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0922" w14:textId="07365DAF" w:rsidR="0016400E" w:rsidRDefault="0016400E">
      <w:pPr>
        <w:pStyle w:val="VBALessonPlanName"/>
        <w:rPr>
          <w:color w:val="auto"/>
        </w:rPr>
      </w:pPr>
      <w:r>
        <w:rPr>
          <w:color w:val="auto"/>
        </w:rPr>
        <w:t>(VSR Challenge)</w:t>
      </w:r>
    </w:p>
    <w:p w14:paraId="5EF1E32F" w14:textId="02268B0A" w:rsidR="007A5600" w:rsidRPr="00E86202" w:rsidRDefault="00E86202">
      <w:pPr>
        <w:pStyle w:val="VBALessonPlanName"/>
        <w:rPr>
          <w:color w:val="auto"/>
        </w:rPr>
      </w:pPr>
      <w:r w:rsidRPr="00E86202">
        <w:rPr>
          <w:color w:val="auto"/>
        </w:rPr>
        <w:t>Intro</w:t>
      </w:r>
      <w:r w:rsidR="00B32FDD">
        <w:rPr>
          <w:color w:val="auto"/>
        </w:rPr>
        <w:t>duction</w:t>
      </w:r>
      <w:r w:rsidRPr="00E86202">
        <w:rPr>
          <w:color w:val="auto"/>
        </w:rPr>
        <w:t xml:space="preserve"> to ratings </w:t>
      </w:r>
    </w:p>
    <w:p w14:paraId="5EF1E330" w14:textId="77777777" w:rsidR="007A5600" w:rsidRDefault="007A5600">
      <w:pPr>
        <w:pStyle w:val="VBALessonPlanTitle"/>
        <w:rPr>
          <w:color w:val="auto"/>
        </w:rPr>
      </w:pPr>
      <w:bookmarkStart w:id="0" w:name="_Toc276556863"/>
      <w:r>
        <w:rPr>
          <w:color w:val="auto"/>
        </w:rPr>
        <w:t>Trainee Handout</w:t>
      </w:r>
      <w:bookmarkEnd w:id="0"/>
    </w:p>
    <w:p w14:paraId="5EF1E331" w14:textId="77777777" w:rsidR="007A5600" w:rsidRDefault="007A5600">
      <w:pPr>
        <w:pStyle w:val="VBATopicHeading1"/>
      </w:pPr>
      <w:bookmarkStart w:id="1" w:name="_Toc276556864"/>
    </w:p>
    <w:p w14:paraId="5EF1E33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EF1E333" w14:textId="77777777" w:rsidR="007A5600" w:rsidRDefault="007A5600"/>
    <w:p w14:paraId="4640C2E1" w14:textId="293E21A8" w:rsidR="00213E72"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755254" w:history="1">
        <w:r w:rsidR="00213E72" w:rsidRPr="00C068A9">
          <w:rPr>
            <w:rStyle w:val="Hyperlink"/>
          </w:rPr>
          <w:t>Objectives</w:t>
        </w:r>
        <w:r w:rsidR="00213E72">
          <w:rPr>
            <w:webHidden/>
          </w:rPr>
          <w:tab/>
        </w:r>
        <w:r w:rsidR="00213E72">
          <w:rPr>
            <w:webHidden/>
          </w:rPr>
          <w:fldChar w:fldCharType="begin"/>
        </w:r>
        <w:r w:rsidR="00213E72">
          <w:rPr>
            <w:webHidden/>
          </w:rPr>
          <w:instrText xml:space="preserve"> PAGEREF _Toc4755254 \h </w:instrText>
        </w:r>
        <w:r w:rsidR="00213E72">
          <w:rPr>
            <w:webHidden/>
          </w:rPr>
        </w:r>
        <w:r w:rsidR="00213E72">
          <w:rPr>
            <w:webHidden/>
          </w:rPr>
          <w:fldChar w:fldCharType="separate"/>
        </w:r>
        <w:r w:rsidR="00213E72">
          <w:rPr>
            <w:webHidden/>
          </w:rPr>
          <w:t>2</w:t>
        </w:r>
        <w:r w:rsidR="00213E72">
          <w:rPr>
            <w:webHidden/>
          </w:rPr>
          <w:fldChar w:fldCharType="end"/>
        </w:r>
      </w:hyperlink>
    </w:p>
    <w:p w14:paraId="3D810D00" w14:textId="56D12921" w:rsidR="00213E72" w:rsidRDefault="00FE6BB2">
      <w:pPr>
        <w:pStyle w:val="TOC1"/>
        <w:rPr>
          <w:rFonts w:asciiTheme="minorHAnsi" w:eastAsiaTheme="minorEastAsia" w:hAnsiTheme="minorHAnsi" w:cstheme="minorBidi"/>
          <w:sz w:val="22"/>
        </w:rPr>
      </w:pPr>
      <w:hyperlink w:anchor="_Toc4755255" w:history="1">
        <w:r w:rsidR="00213E72" w:rsidRPr="00C068A9">
          <w:rPr>
            <w:rStyle w:val="Hyperlink"/>
          </w:rPr>
          <w:t>References</w:t>
        </w:r>
        <w:r w:rsidR="00213E72">
          <w:rPr>
            <w:webHidden/>
          </w:rPr>
          <w:tab/>
        </w:r>
        <w:r w:rsidR="00213E72">
          <w:rPr>
            <w:webHidden/>
          </w:rPr>
          <w:fldChar w:fldCharType="begin"/>
        </w:r>
        <w:r w:rsidR="00213E72">
          <w:rPr>
            <w:webHidden/>
          </w:rPr>
          <w:instrText xml:space="preserve"> PAGEREF _Toc4755255 \h </w:instrText>
        </w:r>
        <w:r w:rsidR="00213E72">
          <w:rPr>
            <w:webHidden/>
          </w:rPr>
        </w:r>
        <w:r w:rsidR="00213E72">
          <w:rPr>
            <w:webHidden/>
          </w:rPr>
          <w:fldChar w:fldCharType="separate"/>
        </w:r>
        <w:r w:rsidR="00213E72">
          <w:rPr>
            <w:webHidden/>
          </w:rPr>
          <w:t>3</w:t>
        </w:r>
        <w:r w:rsidR="00213E72">
          <w:rPr>
            <w:webHidden/>
          </w:rPr>
          <w:fldChar w:fldCharType="end"/>
        </w:r>
      </w:hyperlink>
    </w:p>
    <w:p w14:paraId="1ADC9BFC" w14:textId="0B303955" w:rsidR="00213E72" w:rsidRDefault="00FE6BB2">
      <w:pPr>
        <w:pStyle w:val="TOC1"/>
        <w:rPr>
          <w:rFonts w:asciiTheme="minorHAnsi" w:eastAsiaTheme="minorEastAsia" w:hAnsiTheme="minorHAnsi" w:cstheme="minorBidi"/>
          <w:sz w:val="22"/>
        </w:rPr>
      </w:pPr>
      <w:hyperlink w:anchor="_Toc4755256" w:history="1">
        <w:r w:rsidR="00213E72" w:rsidRPr="00C068A9">
          <w:rPr>
            <w:rStyle w:val="Hyperlink"/>
          </w:rPr>
          <w:t>Topic 1: Introduction to Ratings</w:t>
        </w:r>
        <w:r w:rsidR="00213E72">
          <w:rPr>
            <w:webHidden/>
          </w:rPr>
          <w:tab/>
        </w:r>
        <w:r w:rsidR="00213E72">
          <w:rPr>
            <w:webHidden/>
          </w:rPr>
          <w:fldChar w:fldCharType="begin"/>
        </w:r>
        <w:r w:rsidR="00213E72">
          <w:rPr>
            <w:webHidden/>
          </w:rPr>
          <w:instrText xml:space="preserve"> PAGEREF _Toc4755256 \h </w:instrText>
        </w:r>
        <w:r w:rsidR="00213E72">
          <w:rPr>
            <w:webHidden/>
          </w:rPr>
        </w:r>
        <w:r w:rsidR="00213E72">
          <w:rPr>
            <w:webHidden/>
          </w:rPr>
          <w:fldChar w:fldCharType="separate"/>
        </w:r>
        <w:r w:rsidR="00213E72">
          <w:rPr>
            <w:webHidden/>
          </w:rPr>
          <w:t>4</w:t>
        </w:r>
        <w:r w:rsidR="00213E72">
          <w:rPr>
            <w:webHidden/>
          </w:rPr>
          <w:fldChar w:fldCharType="end"/>
        </w:r>
      </w:hyperlink>
    </w:p>
    <w:p w14:paraId="1C58C401" w14:textId="7A45F952" w:rsidR="00213E72" w:rsidRDefault="00FE6BB2">
      <w:pPr>
        <w:pStyle w:val="TOC1"/>
        <w:rPr>
          <w:rFonts w:asciiTheme="minorHAnsi" w:eastAsiaTheme="minorEastAsia" w:hAnsiTheme="minorHAnsi" w:cstheme="minorBidi"/>
          <w:sz w:val="22"/>
        </w:rPr>
      </w:pPr>
      <w:hyperlink w:anchor="_Toc4755257" w:history="1">
        <w:r w:rsidR="00213E72" w:rsidRPr="00C068A9">
          <w:rPr>
            <w:rStyle w:val="Hyperlink"/>
          </w:rPr>
          <w:t>Attachment A: SMC Codes</w:t>
        </w:r>
        <w:r w:rsidR="00213E72">
          <w:rPr>
            <w:webHidden/>
          </w:rPr>
          <w:tab/>
        </w:r>
        <w:r w:rsidR="00213E72">
          <w:rPr>
            <w:webHidden/>
          </w:rPr>
          <w:fldChar w:fldCharType="begin"/>
        </w:r>
        <w:r w:rsidR="00213E72">
          <w:rPr>
            <w:webHidden/>
          </w:rPr>
          <w:instrText xml:space="preserve"> PAGEREF _Toc4755257 \h </w:instrText>
        </w:r>
        <w:r w:rsidR="00213E72">
          <w:rPr>
            <w:webHidden/>
          </w:rPr>
        </w:r>
        <w:r w:rsidR="00213E72">
          <w:rPr>
            <w:webHidden/>
          </w:rPr>
          <w:fldChar w:fldCharType="separate"/>
        </w:r>
        <w:r w:rsidR="00213E72">
          <w:rPr>
            <w:webHidden/>
          </w:rPr>
          <w:t>12</w:t>
        </w:r>
        <w:r w:rsidR="00213E72">
          <w:rPr>
            <w:webHidden/>
          </w:rPr>
          <w:fldChar w:fldCharType="end"/>
        </w:r>
      </w:hyperlink>
    </w:p>
    <w:p w14:paraId="14640959" w14:textId="06EE97E8" w:rsidR="00213E72" w:rsidRDefault="00FE6BB2">
      <w:pPr>
        <w:pStyle w:val="TOC1"/>
        <w:rPr>
          <w:rFonts w:asciiTheme="minorHAnsi" w:eastAsiaTheme="minorEastAsia" w:hAnsiTheme="minorHAnsi" w:cstheme="minorBidi"/>
          <w:sz w:val="22"/>
        </w:rPr>
      </w:pPr>
      <w:hyperlink w:anchor="_Toc4755258" w:history="1">
        <w:r w:rsidR="00213E72" w:rsidRPr="00C068A9">
          <w:rPr>
            <w:rStyle w:val="Hyperlink"/>
          </w:rPr>
          <w:t>Attachment B: Narrative Sample</w:t>
        </w:r>
        <w:r w:rsidR="00213E72">
          <w:rPr>
            <w:webHidden/>
          </w:rPr>
          <w:tab/>
        </w:r>
        <w:r w:rsidR="00213E72">
          <w:rPr>
            <w:webHidden/>
          </w:rPr>
          <w:fldChar w:fldCharType="begin"/>
        </w:r>
        <w:r w:rsidR="00213E72">
          <w:rPr>
            <w:webHidden/>
          </w:rPr>
          <w:instrText xml:space="preserve"> PAGEREF _Toc4755258 \h </w:instrText>
        </w:r>
        <w:r w:rsidR="00213E72">
          <w:rPr>
            <w:webHidden/>
          </w:rPr>
        </w:r>
        <w:r w:rsidR="00213E72">
          <w:rPr>
            <w:webHidden/>
          </w:rPr>
          <w:fldChar w:fldCharType="separate"/>
        </w:r>
        <w:r w:rsidR="00213E72">
          <w:rPr>
            <w:webHidden/>
          </w:rPr>
          <w:t>14</w:t>
        </w:r>
        <w:r w:rsidR="00213E72">
          <w:rPr>
            <w:webHidden/>
          </w:rPr>
          <w:fldChar w:fldCharType="end"/>
        </w:r>
      </w:hyperlink>
    </w:p>
    <w:p w14:paraId="5CC74A89" w14:textId="53FBB7D1" w:rsidR="00213E72" w:rsidRDefault="00FE6BB2">
      <w:pPr>
        <w:pStyle w:val="TOC1"/>
        <w:rPr>
          <w:rFonts w:asciiTheme="minorHAnsi" w:eastAsiaTheme="minorEastAsia" w:hAnsiTheme="minorHAnsi" w:cstheme="minorBidi"/>
          <w:sz w:val="22"/>
        </w:rPr>
      </w:pPr>
      <w:hyperlink w:anchor="_Toc4755259" w:history="1">
        <w:r w:rsidR="00213E72" w:rsidRPr="00C068A9">
          <w:rPr>
            <w:rStyle w:val="Hyperlink"/>
          </w:rPr>
          <w:t>Attachment C: Codesheet Sample</w:t>
        </w:r>
        <w:r w:rsidR="00213E72">
          <w:rPr>
            <w:webHidden/>
          </w:rPr>
          <w:tab/>
        </w:r>
        <w:r w:rsidR="00213E72">
          <w:rPr>
            <w:webHidden/>
          </w:rPr>
          <w:fldChar w:fldCharType="begin"/>
        </w:r>
        <w:r w:rsidR="00213E72">
          <w:rPr>
            <w:webHidden/>
          </w:rPr>
          <w:instrText xml:space="preserve"> PAGEREF _Toc4755259 \h </w:instrText>
        </w:r>
        <w:r w:rsidR="00213E72">
          <w:rPr>
            <w:webHidden/>
          </w:rPr>
        </w:r>
        <w:r w:rsidR="00213E72">
          <w:rPr>
            <w:webHidden/>
          </w:rPr>
          <w:fldChar w:fldCharType="separate"/>
        </w:r>
        <w:r w:rsidR="00213E72">
          <w:rPr>
            <w:webHidden/>
          </w:rPr>
          <w:t>18</w:t>
        </w:r>
        <w:r w:rsidR="00213E72">
          <w:rPr>
            <w:webHidden/>
          </w:rPr>
          <w:fldChar w:fldCharType="end"/>
        </w:r>
      </w:hyperlink>
    </w:p>
    <w:p w14:paraId="6483543E" w14:textId="22A0F813" w:rsidR="00213E72" w:rsidRDefault="00FE6BB2">
      <w:pPr>
        <w:pStyle w:val="TOC1"/>
        <w:rPr>
          <w:rFonts w:asciiTheme="minorHAnsi" w:eastAsiaTheme="minorEastAsia" w:hAnsiTheme="minorHAnsi" w:cstheme="minorBidi"/>
          <w:sz w:val="22"/>
        </w:rPr>
      </w:pPr>
      <w:hyperlink w:anchor="_Toc4755260" w:history="1">
        <w:r w:rsidR="00213E72" w:rsidRPr="00C068A9">
          <w:rPr>
            <w:rStyle w:val="Hyperlink"/>
          </w:rPr>
          <w:t>Practical Exercise</w:t>
        </w:r>
        <w:r w:rsidR="00213E72">
          <w:rPr>
            <w:webHidden/>
          </w:rPr>
          <w:tab/>
        </w:r>
        <w:r w:rsidR="00213E72">
          <w:rPr>
            <w:webHidden/>
          </w:rPr>
          <w:fldChar w:fldCharType="begin"/>
        </w:r>
        <w:r w:rsidR="00213E72">
          <w:rPr>
            <w:webHidden/>
          </w:rPr>
          <w:instrText xml:space="preserve"> PAGEREF _Toc4755260 \h </w:instrText>
        </w:r>
        <w:r w:rsidR="00213E72">
          <w:rPr>
            <w:webHidden/>
          </w:rPr>
        </w:r>
        <w:r w:rsidR="00213E72">
          <w:rPr>
            <w:webHidden/>
          </w:rPr>
          <w:fldChar w:fldCharType="separate"/>
        </w:r>
        <w:r w:rsidR="00213E72">
          <w:rPr>
            <w:webHidden/>
          </w:rPr>
          <w:t>20</w:t>
        </w:r>
        <w:r w:rsidR="00213E72">
          <w:rPr>
            <w:webHidden/>
          </w:rPr>
          <w:fldChar w:fldCharType="end"/>
        </w:r>
      </w:hyperlink>
    </w:p>
    <w:p w14:paraId="5EF1E33B" w14:textId="4D9E200F" w:rsidR="007A5600" w:rsidRDefault="007A5600">
      <w:pPr>
        <w:pStyle w:val="VBATopicHeading1"/>
        <w:rPr>
          <w:sz w:val="24"/>
        </w:rPr>
      </w:pPr>
      <w:r>
        <w:rPr>
          <w:rStyle w:val="Hyperlink"/>
          <w:bCs/>
          <w:szCs w:val="24"/>
        </w:rPr>
        <w:fldChar w:fldCharType="end"/>
      </w:r>
    </w:p>
    <w:p w14:paraId="5EF1E33C" w14:textId="77777777" w:rsidR="007A5600" w:rsidRDefault="007A5600"/>
    <w:p w14:paraId="5EF1E33D" w14:textId="77777777" w:rsidR="007A5600" w:rsidRDefault="007A5600"/>
    <w:p w14:paraId="5EF1E33E" w14:textId="77777777" w:rsidR="007A5600" w:rsidRDefault="007A5600"/>
    <w:p w14:paraId="5EF1E33F" w14:textId="77777777" w:rsidR="007A5600" w:rsidRDefault="007A5600"/>
    <w:p w14:paraId="5EF1E340" w14:textId="77777777" w:rsidR="007A5600" w:rsidRDefault="007A5600"/>
    <w:p w14:paraId="5EF1E341" w14:textId="77777777" w:rsidR="007A5600" w:rsidRDefault="007A5600"/>
    <w:p w14:paraId="5EF1E342" w14:textId="77777777" w:rsidR="007A5600" w:rsidRDefault="007A5600"/>
    <w:p w14:paraId="5EF1E343" w14:textId="77777777" w:rsidR="007A5600" w:rsidRDefault="007A5600"/>
    <w:p w14:paraId="5EF1E344" w14:textId="77777777" w:rsidR="007A5600" w:rsidRDefault="007A5600">
      <w:pPr>
        <w:overflowPunct/>
        <w:autoSpaceDE/>
        <w:autoSpaceDN/>
        <w:adjustRightInd/>
        <w:spacing w:before="0"/>
      </w:pPr>
      <w:r>
        <w:br w:type="page"/>
      </w:r>
    </w:p>
    <w:p w14:paraId="5EF1E345" w14:textId="77777777" w:rsidR="007A5600" w:rsidRDefault="007A5600">
      <w:pPr>
        <w:pStyle w:val="VBATopicHeading1"/>
      </w:pPr>
      <w:bookmarkStart w:id="2" w:name="_Toc4755254"/>
      <w:bookmarkStart w:id="3" w:name="_Toc269888405"/>
      <w:bookmarkStart w:id="4" w:name="_Toc269888748"/>
      <w:bookmarkStart w:id="5" w:name="_Toc278291133"/>
      <w:r>
        <w:lastRenderedPageBreak/>
        <w:t>Objectives</w:t>
      </w:r>
      <w:bookmarkEnd w:id="2"/>
    </w:p>
    <w:p w14:paraId="5EF1E346" w14:textId="77777777" w:rsidR="000E3279" w:rsidRDefault="000E3279" w:rsidP="000E3279">
      <w:pPr>
        <w:pStyle w:val="VBATopicHeading1"/>
        <w:jc w:val="left"/>
        <w:rPr>
          <w:rFonts w:ascii="Times New Roman" w:hAnsi="Times New Roman"/>
          <w:b w:val="0"/>
          <w:smallCaps w:val="0"/>
          <w:sz w:val="24"/>
          <w:szCs w:val="20"/>
        </w:rPr>
      </w:pPr>
    </w:p>
    <w:p w14:paraId="5EF1E347" w14:textId="77777777" w:rsidR="00260480" w:rsidRPr="00D92D09" w:rsidRDefault="00260480" w:rsidP="0005156D">
      <w:pPr>
        <w:numPr>
          <w:ilvl w:val="0"/>
          <w:numId w:val="17"/>
        </w:numPr>
        <w:spacing w:before="0" w:line="480" w:lineRule="auto"/>
        <w:textAlignment w:val="baseline"/>
        <w:rPr>
          <w:szCs w:val="24"/>
        </w:rPr>
      </w:pPr>
      <w:r w:rsidRPr="00D92D09">
        <w:rPr>
          <w:szCs w:val="24"/>
        </w:rPr>
        <w:t xml:space="preserve">Recognize issues that require a </w:t>
      </w:r>
      <w:r w:rsidR="00D34341">
        <w:rPr>
          <w:szCs w:val="24"/>
        </w:rPr>
        <w:t>Rating Decision</w:t>
      </w:r>
    </w:p>
    <w:p w14:paraId="5EF1E348" w14:textId="77777777" w:rsidR="00260480" w:rsidRPr="00D92D09" w:rsidRDefault="00260480" w:rsidP="0005156D">
      <w:pPr>
        <w:numPr>
          <w:ilvl w:val="0"/>
          <w:numId w:val="17"/>
        </w:numPr>
        <w:spacing w:before="0" w:line="480" w:lineRule="auto"/>
        <w:textAlignment w:val="baseline"/>
        <w:rPr>
          <w:szCs w:val="24"/>
        </w:rPr>
      </w:pPr>
      <w:r w:rsidRPr="00D92D09">
        <w:rPr>
          <w:szCs w:val="24"/>
        </w:rPr>
        <w:t xml:space="preserve">Identify the anatomy of a </w:t>
      </w:r>
      <w:r w:rsidR="00D34341">
        <w:rPr>
          <w:szCs w:val="24"/>
        </w:rPr>
        <w:t>Rating Decision</w:t>
      </w:r>
    </w:p>
    <w:p w14:paraId="5EF1E349" w14:textId="77777777" w:rsidR="00260480" w:rsidRPr="00D92D09" w:rsidRDefault="00260480" w:rsidP="0005156D">
      <w:pPr>
        <w:numPr>
          <w:ilvl w:val="0"/>
          <w:numId w:val="17"/>
        </w:numPr>
        <w:overflowPunct/>
        <w:autoSpaceDE/>
        <w:autoSpaceDN/>
        <w:adjustRightInd/>
        <w:spacing w:before="0" w:line="480" w:lineRule="auto"/>
        <w:rPr>
          <w:szCs w:val="24"/>
        </w:rPr>
      </w:pPr>
      <w:r>
        <w:rPr>
          <w:szCs w:val="24"/>
        </w:rPr>
        <w:t>Define terms associated with</w:t>
      </w:r>
      <w:r w:rsidRPr="00D92D09">
        <w:rPr>
          <w:szCs w:val="24"/>
        </w:rPr>
        <w:t xml:space="preserve"> </w:t>
      </w:r>
      <w:r w:rsidR="00D34341">
        <w:rPr>
          <w:szCs w:val="24"/>
        </w:rPr>
        <w:t>Rating Decision</w:t>
      </w:r>
      <w:r>
        <w:rPr>
          <w:szCs w:val="24"/>
        </w:rPr>
        <w:t>s</w:t>
      </w:r>
    </w:p>
    <w:p w14:paraId="5EF1E34A" w14:textId="77777777" w:rsidR="007A5600" w:rsidRDefault="007A5600" w:rsidP="00260480">
      <w:pPr>
        <w:pStyle w:val="VBATopicHeading1"/>
      </w:pPr>
      <w:r>
        <w:br w:type="page"/>
      </w:r>
      <w:bookmarkStart w:id="6" w:name="_Toc4755255"/>
      <w:r>
        <w:lastRenderedPageBreak/>
        <w:t>References</w:t>
      </w:r>
      <w:bookmarkEnd w:id="3"/>
      <w:bookmarkEnd w:id="4"/>
      <w:bookmarkEnd w:id="5"/>
      <w:bookmarkEnd w:id="6"/>
    </w:p>
    <w:p w14:paraId="324638C1" w14:textId="0AFE53CD" w:rsidR="0061797B" w:rsidRPr="00B32FDD" w:rsidRDefault="0061797B" w:rsidP="0061797B">
      <w:pPr>
        <w:pStyle w:val="VBAFirstLevelBullet"/>
        <w:numPr>
          <w:ilvl w:val="0"/>
          <w:numId w:val="18"/>
        </w:numPr>
      </w:pPr>
      <w:r w:rsidRPr="00B32FDD">
        <w:rPr>
          <w:rStyle w:val="Hyperlink"/>
          <w:color w:val="auto"/>
          <w:u w:val="none"/>
        </w:rPr>
        <w:t xml:space="preserve">38 CFR, Part 4, </w:t>
      </w:r>
      <w:r w:rsidRPr="00B32FDD">
        <w:rPr>
          <w:rStyle w:val="Hyperlink"/>
          <w:i/>
          <w:color w:val="auto"/>
          <w:u w:val="none"/>
        </w:rPr>
        <w:t>Schedule for Rating Disabilities</w:t>
      </w:r>
      <w:r w:rsidRPr="00B32FDD">
        <w:rPr>
          <w:i/>
        </w:rPr>
        <w:t xml:space="preserve"> </w:t>
      </w:r>
    </w:p>
    <w:p w14:paraId="74240A31" w14:textId="77777777" w:rsidR="0061797B" w:rsidRPr="00B32FDD" w:rsidRDefault="0061797B" w:rsidP="0061797B">
      <w:pPr>
        <w:pStyle w:val="VBAFirstLevelBullet"/>
        <w:numPr>
          <w:ilvl w:val="0"/>
          <w:numId w:val="0"/>
        </w:numPr>
        <w:ind w:left="720"/>
      </w:pPr>
    </w:p>
    <w:p w14:paraId="4AFC193B" w14:textId="4C9865A5" w:rsidR="0061797B" w:rsidRPr="00B32FDD" w:rsidRDefault="0061797B" w:rsidP="0061797B">
      <w:pPr>
        <w:pStyle w:val="VBAFirstLevelBullet"/>
        <w:numPr>
          <w:ilvl w:val="0"/>
          <w:numId w:val="18"/>
        </w:numPr>
        <w:rPr>
          <w:rStyle w:val="Hyperlink"/>
          <w:color w:val="auto"/>
          <w:u w:val="none"/>
        </w:rPr>
      </w:pPr>
      <w:r w:rsidRPr="00B32FDD">
        <w:rPr>
          <w:rStyle w:val="Hyperlink"/>
          <w:color w:val="auto"/>
          <w:u w:val="none"/>
        </w:rPr>
        <w:t xml:space="preserve">38 CFR 3.104(c), </w:t>
      </w:r>
      <w:r w:rsidRPr="00B32FDD">
        <w:rPr>
          <w:rStyle w:val="Hyperlink"/>
          <w:i/>
          <w:color w:val="auto"/>
          <w:u w:val="none"/>
        </w:rPr>
        <w:t>Favorable Findings</w:t>
      </w:r>
    </w:p>
    <w:p w14:paraId="36F29856" w14:textId="77777777" w:rsidR="0061797B" w:rsidRPr="00B32FDD" w:rsidRDefault="0061797B" w:rsidP="0061797B">
      <w:pPr>
        <w:pStyle w:val="VBAFirstLevelBullet"/>
        <w:numPr>
          <w:ilvl w:val="0"/>
          <w:numId w:val="0"/>
        </w:numPr>
        <w:ind w:left="720"/>
      </w:pPr>
    </w:p>
    <w:p w14:paraId="5633F45B" w14:textId="098A36EC" w:rsidR="00B32FDD" w:rsidRPr="00B32FDD" w:rsidRDefault="00B32FDD" w:rsidP="00B32FDD">
      <w:pPr>
        <w:pStyle w:val="VBAFirstLevelBullet"/>
        <w:rPr>
          <w:rStyle w:val="Hyperlink"/>
          <w:color w:val="auto"/>
          <w:u w:val="none"/>
        </w:rPr>
      </w:pPr>
      <w:r w:rsidRPr="00B32FDD">
        <w:rPr>
          <w:rStyle w:val="Hyperlink"/>
          <w:color w:val="auto"/>
          <w:u w:val="none"/>
        </w:rPr>
        <w:t>M21-1, Part III, Subpart iv,</w:t>
      </w:r>
      <w:r>
        <w:rPr>
          <w:rStyle w:val="Hyperlink"/>
          <w:color w:val="auto"/>
          <w:u w:val="none"/>
        </w:rPr>
        <w:t xml:space="preserve"> Chapter 6,</w:t>
      </w:r>
      <w:r w:rsidRPr="00B32FDD">
        <w:rPr>
          <w:rStyle w:val="Hyperlink"/>
          <w:color w:val="auto"/>
          <w:u w:val="none"/>
        </w:rPr>
        <w:t xml:space="preserve"> </w:t>
      </w:r>
      <w:r>
        <w:rPr>
          <w:rStyle w:val="Hyperlink"/>
          <w:i/>
          <w:color w:val="auto"/>
          <w:u w:val="none"/>
        </w:rPr>
        <w:t>The Rating Decision</w:t>
      </w:r>
    </w:p>
    <w:p w14:paraId="4F8C8344" w14:textId="77777777" w:rsidR="00B32FDD" w:rsidRPr="00B32FDD" w:rsidRDefault="00B32FDD" w:rsidP="00B32FDD">
      <w:pPr>
        <w:pStyle w:val="VBAFirstLevelBullet"/>
        <w:numPr>
          <w:ilvl w:val="0"/>
          <w:numId w:val="0"/>
        </w:numPr>
        <w:ind w:left="720"/>
        <w:rPr>
          <w:rStyle w:val="Hyperlink"/>
          <w:color w:val="auto"/>
          <w:u w:val="none"/>
        </w:rPr>
      </w:pPr>
    </w:p>
    <w:p w14:paraId="223233C8" w14:textId="5C949554" w:rsidR="00B32FDD" w:rsidRPr="00B32FDD" w:rsidRDefault="00B32FDD" w:rsidP="00B32FDD">
      <w:pPr>
        <w:pStyle w:val="VBAFirstLevelBullet"/>
      </w:pPr>
      <w:r w:rsidRPr="00B32FDD">
        <w:t xml:space="preserve">M21-1, Part III, Subpart v, Chapter 2, Section A, </w:t>
      </w:r>
      <w:r w:rsidRPr="00B32FDD">
        <w:rPr>
          <w:i/>
          <w:iCs/>
        </w:rPr>
        <w:t>Decision Authorization</w:t>
      </w:r>
    </w:p>
    <w:p w14:paraId="4B31983F" w14:textId="77777777" w:rsidR="00B32FDD" w:rsidRPr="00B32FDD" w:rsidRDefault="00B32FDD" w:rsidP="00B32FDD">
      <w:pPr>
        <w:pStyle w:val="VBAFirstLevelBullet"/>
        <w:numPr>
          <w:ilvl w:val="0"/>
          <w:numId w:val="0"/>
        </w:numPr>
        <w:rPr>
          <w:rStyle w:val="Hyperlink"/>
          <w:color w:val="auto"/>
          <w:u w:val="none"/>
        </w:rPr>
      </w:pPr>
    </w:p>
    <w:p w14:paraId="7AF948A2" w14:textId="77777777" w:rsidR="00B32FDD" w:rsidRPr="00B32FDD" w:rsidRDefault="00B32FDD" w:rsidP="00B32FDD">
      <w:pPr>
        <w:pStyle w:val="VBAFirstLevelBullet"/>
      </w:pPr>
      <w:r w:rsidRPr="00B32FDD">
        <w:rPr>
          <w:rStyle w:val="Hyperlink"/>
          <w:color w:val="auto"/>
          <w:u w:val="none"/>
        </w:rPr>
        <w:t xml:space="preserve">VBMS Job Aid, Initiating and Finalizing Draft Deferrals </w:t>
      </w:r>
    </w:p>
    <w:p w14:paraId="5EF1E34F" w14:textId="77777777" w:rsidR="007A5600" w:rsidRDefault="007A5600"/>
    <w:p w14:paraId="5EF1E350" w14:textId="77777777" w:rsidR="00D76CA6" w:rsidRDefault="00D76CA6"/>
    <w:p w14:paraId="5EF1E351" w14:textId="77777777" w:rsidR="007A5600" w:rsidRDefault="007A5600"/>
    <w:p w14:paraId="5EF1E352" w14:textId="77777777" w:rsidR="007A5600" w:rsidRDefault="007A5600"/>
    <w:p w14:paraId="5EF1E353" w14:textId="77777777" w:rsidR="007A5600" w:rsidRDefault="007A5600"/>
    <w:p w14:paraId="5EF1E354" w14:textId="77777777" w:rsidR="007A5600" w:rsidRDefault="007A5600"/>
    <w:p w14:paraId="5EF1E355" w14:textId="77777777" w:rsidR="007A5600" w:rsidRDefault="007A5600"/>
    <w:p w14:paraId="5EF1E356" w14:textId="77777777" w:rsidR="007A5600" w:rsidRDefault="007A5600"/>
    <w:p w14:paraId="5EF1E357" w14:textId="77777777" w:rsidR="007A5600" w:rsidRDefault="007A5600"/>
    <w:p w14:paraId="5EF1E358" w14:textId="77777777" w:rsidR="007A5600" w:rsidRDefault="007A5600"/>
    <w:p w14:paraId="5EF1E359" w14:textId="77777777" w:rsidR="007A5600" w:rsidRDefault="007A5600"/>
    <w:p w14:paraId="5EF1E35A" w14:textId="77777777" w:rsidR="007A5600" w:rsidRDefault="007A5600"/>
    <w:p w14:paraId="5EF1E35B" w14:textId="77777777" w:rsidR="007A5600" w:rsidRDefault="007A5600"/>
    <w:p w14:paraId="5EF1E35C" w14:textId="77777777" w:rsidR="007A5600" w:rsidRDefault="007A5600"/>
    <w:p w14:paraId="5EF1E35D" w14:textId="77777777" w:rsidR="007A5600" w:rsidRDefault="007A5600"/>
    <w:p w14:paraId="5EF1E35E" w14:textId="77777777" w:rsidR="007A5600" w:rsidRDefault="007A5600"/>
    <w:p w14:paraId="5EF1E35F" w14:textId="77777777" w:rsidR="007A5600" w:rsidRDefault="007A5600"/>
    <w:p w14:paraId="5EF1E360" w14:textId="77777777" w:rsidR="007A5600" w:rsidRDefault="007A5600"/>
    <w:p w14:paraId="5EF1E361" w14:textId="77777777" w:rsidR="007A5600" w:rsidRDefault="007A5600"/>
    <w:p w14:paraId="5EF1E362" w14:textId="77777777" w:rsidR="007A5600" w:rsidRDefault="007A5600"/>
    <w:p w14:paraId="5EF1E363" w14:textId="77777777" w:rsidR="007A5600" w:rsidRDefault="007A5600"/>
    <w:p w14:paraId="4780A72A" w14:textId="77777777" w:rsidR="0061797B" w:rsidRDefault="0061797B" w:rsidP="0084767E">
      <w:pPr>
        <w:overflowPunct/>
        <w:autoSpaceDE/>
        <w:autoSpaceDN/>
        <w:adjustRightInd/>
        <w:spacing w:before="0"/>
        <w:jc w:val="center"/>
        <w:rPr>
          <w:rFonts w:ascii="Times New Roman Bold" w:hAnsi="Times New Roman Bold"/>
          <w:b/>
          <w:smallCaps/>
          <w:sz w:val="32"/>
          <w:szCs w:val="32"/>
        </w:rPr>
      </w:pPr>
      <w:bookmarkStart w:id="7" w:name="_Toc449446692"/>
    </w:p>
    <w:p w14:paraId="03DEFD95" w14:textId="77777777" w:rsidR="0061797B" w:rsidRDefault="0061797B" w:rsidP="0084767E">
      <w:pPr>
        <w:overflowPunct/>
        <w:autoSpaceDE/>
        <w:autoSpaceDN/>
        <w:adjustRightInd/>
        <w:spacing w:before="0"/>
        <w:jc w:val="center"/>
        <w:rPr>
          <w:rFonts w:ascii="Times New Roman Bold" w:hAnsi="Times New Roman Bold"/>
          <w:b/>
          <w:smallCaps/>
          <w:sz w:val="32"/>
          <w:szCs w:val="32"/>
        </w:rPr>
      </w:pPr>
    </w:p>
    <w:p w14:paraId="70FD4A92" w14:textId="77777777" w:rsidR="00B32FDD" w:rsidRDefault="00B32FDD">
      <w:pPr>
        <w:overflowPunct/>
        <w:autoSpaceDE/>
        <w:autoSpaceDN/>
        <w:adjustRightInd/>
        <w:spacing w:before="0"/>
        <w:rPr>
          <w:rFonts w:ascii="Times New Roman Bold" w:hAnsi="Times New Roman Bold"/>
          <w:b/>
          <w:smallCaps/>
          <w:sz w:val="32"/>
          <w:szCs w:val="32"/>
        </w:rPr>
      </w:pPr>
      <w:r>
        <w:rPr>
          <w:rFonts w:ascii="Times New Roman Bold" w:hAnsi="Times New Roman Bold"/>
          <w:b/>
          <w:smallCaps/>
          <w:sz w:val="32"/>
          <w:szCs w:val="32"/>
        </w:rPr>
        <w:br w:type="page"/>
      </w:r>
    </w:p>
    <w:p w14:paraId="5EF1E367" w14:textId="1669B97A" w:rsidR="00975461" w:rsidRPr="00260480" w:rsidRDefault="00260480" w:rsidP="003D178D">
      <w:pPr>
        <w:pStyle w:val="VBATopicHeading1"/>
        <w:rPr>
          <w:bCs/>
          <w:i/>
        </w:rPr>
      </w:pPr>
      <w:bookmarkStart w:id="8" w:name="_Toc4755256"/>
      <w:r w:rsidRPr="00260480">
        <w:lastRenderedPageBreak/>
        <w:t>Topic 1: Introduction to Ratings</w:t>
      </w:r>
      <w:bookmarkEnd w:id="7"/>
      <w:bookmarkEnd w:id="8"/>
    </w:p>
    <w:p w14:paraId="5EF1E368" w14:textId="77777777" w:rsidR="00975461" w:rsidRDefault="00975461">
      <w:pPr>
        <w:pStyle w:val="VBASubHeading1"/>
        <w:spacing w:before="0"/>
        <w:rPr>
          <w:bCs/>
          <w:i w:val="0"/>
        </w:rPr>
      </w:pPr>
    </w:p>
    <w:p w14:paraId="5EF1E369" w14:textId="77777777" w:rsidR="00260480" w:rsidRPr="00335B70" w:rsidRDefault="00260480" w:rsidP="00260480">
      <w:pPr>
        <w:pStyle w:val="VBALevel2Heading"/>
        <w:rPr>
          <w:bCs/>
          <w:i/>
          <w:color w:val="auto"/>
          <w:u w:val="single"/>
        </w:rPr>
      </w:pPr>
      <w:r w:rsidRPr="00335B70">
        <w:rPr>
          <w:color w:val="auto"/>
          <w:u w:val="single"/>
        </w:rPr>
        <w:t>VA Adjudicative Decision</w:t>
      </w:r>
    </w:p>
    <w:p w14:paraId="5EF1E36A" w14:textId="77777777" w:rsidR="00AA1A39" w:rsidRDefault="00AA1A39">
      <w:pPr>
        <w:pStyle w:val="VBASubHeading1"/>
        <w:spacing w:before="0"/>
        <w:rPr>
          <w:bCs/>
          <w:i w:val="0"/>
        </w:rPr>
      </w:pPr>
    </w:p>
    <w:p w14:paraId="5EF1E36B" w14:textId="226A5A56" w:rsidR="00260480" w:rsidRDefault="00260480">
      <w:pPr>
        <w:pStyle w:val="VBASubHeading1"/>
        <w:spacing w:before="0"/>
        <w:rPr>
          <w:bCs/>
          <w:i w:val="0"/>
        </w:rPr>
      </w:pPr>
      <w:r>
        <w:rPr>
          <w:bCs/>
          <w:i w:val="0"/>
        </w:rPr>
        <w:t>An</w:t>
      </w:r>
      <w:r w:rsidRPr="00335B70">
        <w:rPr>
          <w:bCs/>
          <w:i w:val="0"/>
        </w:rPr>
        <w:t xml:space="preserve"> </w:t>
      </w:r>
      <w:r w:rsidR="00B32FDD">
        <w:rPr>
          <w:bCs/>
          <w:i w:val="0"/>
          <w:u w:val="single"/>
        </w:rPr>
        <w:t>authorization</w:t>
      </w:r>
      <w:r w:rsidRPr="00B32FDD">
        <w:rPr>
          <w:bCs/>
          <w:i w:val="0"/>
          <w:u w:val="single"/>
        </w:rPr>
        <w:t xml:space="preserve"> decision</w:t>
      </w:r>
      <w:r>
        <w:rPr>
          <w:bCs/>
          <w:i w:val="0"/>
        </w:rPr>
        <w:t xml:space="preserve"> is a decision made by a Veteran’s Service Representative (VSR).</w:t>
      </w:r>
    </w:p>
    <w:p w14:paraId="5EF1E36C" w14:textId="77777777" w:rsidR="00260480" w:rsidRDefault="00260480">
      <w:pPr>
        <w:pStyle w:val="VBASubHeading1"/>
        <w:spacing w:before="0"/>
        <w:rPr>
          <w:bCs/>
          <w:i w:val="0"/>
        </w:rPr>
      </w:pPr>
    </w:p>
    <w:p w14:paraId="5EF1E36D" w14:textId="77777777" w:rsidR="00260480" w:rsidRPr="00AA1A39" w:rsidRDefault="00260480">
      <w:pPr>
        <w:pStyle w:val="VBASubHeading1"/>
        <w:spacing w:before="0"/>
        <w:rPr>
          <w:bCs/>
          <w:i w:val="0"/>
        </w:rPr>
      </w:pPr>
      <w:r>
        <w:rPr>
          <w:bCs/>
          <w:i w:val="0"/>
        </w:rPr>
        <w:t xml:space="preserve">A </w:t>
      </w:r>
      <w:r w:rsidR="00FC6883">
        <w:rPr>
          <w:bCs/>
          <w:i w:val="0"/>
          <w:u w:val="single"/>
        </w:rPr>
        <w:t>rating d</w:t>
      </w:r>
      <w:r w:rsidR="00D34341">
        <w:rPr>
          <w:bCs/>
          <w:i w:val="0"/>
          <w:u w:val="single"/>
        </w:rPr>
        <w:t>ecision</w:t>
      </w:r>
      <w:r>
        <w:rPr>
          <w:bCs/>
          <w:i w:val="0"/>
        </w:rPr>
        <w:t xml:space="preserve"> is a decision made by a Rating Veterans Service Representative (RVSR). </w:t>
      </w:r>
    </w:p>
    <w:p w14:paraId="5EF1E36E" w14:textId="77777777" w:rsidR="007A5600" w:rsidRDefault="007A5600">
      <w:pPr>
        <w:jc w:val="center"/>
      </w:pPr>
    </w:p>
    <w:p w14:paraId="5EF1E36F" w14:textId="77777777" w:rsidR="007A5600" w:rsidRDefault="00260480" w:rsidP="00335B70">
      <w:pPr>
        <w:pStyle w:val="VBALevel3Heading"/>
        <w:rPr>
          <w:b/>
          <w:i w:val="0"/>
          <w:color w:val="auto"/>
          <w:u w:val="single"/>
        </w:rPr>
      </w:pPr>
      <w:r w:rsidRPr="00335B70">
        <w:rPr>
          <w:b/>
          <w:i w:val="0"/>
          <w:color w:val="auto"/>
          <w:u w:val="single"/>
        </w:rPr>
        <w:t>The VSR’s Role</w:t>
      </w:r>
    </w:p>
    <w:p w14:paraId="5EF1E370" w14:textId="77777777" w:rsidR="00335B70" w:rsidRPr="00335B70" w:rsidRDefault="00335B70" w:rsidP="00335B70">
      <w:pPr>
        <w:pStyle w:val="VBALevel3Heading"/>
        <w:rPr>
          <w:b/>
          <w:i w:val="0"/>
          <w:color w:val="auto"/>
          <w:u w:val="single"/>
        </w:rPr>
      </w:pPr>
    </w:p>
    <w:p w14:paraId="5EF1E371" w14:textId="0F4D5723" w:rsidR="00260480" w:rsidRDefault="00FC6883" w:rsidP="00260480">
      <w:pPr>
        <w:spacing w:after="240"/>
        <w:textAlignment w:val="baseline"/>
      </w:pPr>
      <w:r>
        <w:t>As VSR</w:t>
      </w:r>
      <w:r w:rsidR="00260480">
        <w:t>s</w:t>
      </w:r>
      <w:r w:rsidR="00260480" w:rsidRPr="00260480">
        <w:t xml:space="preserve"> it is our </w:t>
      </w:r>
      <w:r w:rsidR="00B32FDD" w:rsidRPr="009F1967">
        <w:t>responsibility to ensure that</w:t>
      </w:r>
      <w:r w:rsidR="00B32FDD">
        <w:t xml:space="preserve"> the claim is substantially complete and that</w:t>
      </w:r>
      <w:r w:rsidR="00B32FDD" w:rsidRPr="009F1967">
        <w:t xml:space="preserve"> all aspects of the claim development were correct</w:t>
      </w:r>
      <w:r w:rsidR="0005156D">
        <w:t>.</w:t>
      </w:r>
      <w:r w:rsidR="00B32FDD" w:rsidRPr="00260480">
        <w:t xml:space="preserve"> </w:t>
      </w:r>
      <w:r w:rsidR="00260480" w:rsidRPr="00260480">
        <w:t xml:space="preserve">It is not </w:t>
      </w:r>
      <w:r w:rsidR="00260480">
        <w:t xml:space="preserve">our </w:t>
      </w:r>
      <w:r w:rsidR="00260480" w:rsidRPr="00260480">
        <w:t>responsibility to review the decision made by the rating specialist. We ensure that all development was correct and that all claimed conditions have been addressed.</w:t>
      </w:r>
    </w:p>
    <w:p w14:paraId="5EF1E372" w14:textId="50C3F242" w:rsidR="00260480" w:rsidRPr="009F1967" w:rsidRDefault="00260480" w:rsidP="00260480">
      <w:pPr>
        <w:overflowPunct/>
        <w:autoSpaceDE/>
        <w:autoSpaceDN/>
        <w:adjustRightInd/>
        <w:spacing w:after="120"/>
        <w:rPr>
          <w:szCs w:val="24"/>
        </w:rPr>
      </w:pPr>
      <w:r>
        <w:rPr>
          <w:szCs w:val="24"/>
        </w:rPr>
        <w:t xml:space="preserve">A </w:t>
      </w:r>
      <w:r w:rsidRPr="009F1967">
        <w:rPr>
          <w:szCs w:val="24"/>
        </w:rPr>
        <w:t xml:space="preserve">VSR has the authority to make </w:t>
      </w:r>
      <w:r w:rsidR="00B32FDD">
        <w:rPr>
          <w:szCs w:val="24"/>
        </w:rPr>
        <w:t>eligibility</w:t>
      </w:r>
      <w:r w:rsidRPr="009F1967">
        <w:rPr>
          <w:szCs w:val="24"/>
        </w:rPr>
        <w:t xml:space="preserve"> decisions and</w:t>
      </w:r>
      <w:r w:rsidR="00B32FDD">
        <w:rPr>
          <w:szCs w:val="24"/>
        </w:rPr>
        <w:t xml:space="preserve"> address issues based on the rating decision.</w:t>
      </w:r>
    </w:p>
    <w:p w14:paraId="5EF1E373" w14:textId="77777777" w:rsidR="00260480" w:rsidRPr="009F1967" w:rsidRDefault="00260480" w:rsidP="00260480">
      <w:pPr>
        <w:overflowPunct/>
        <w:autoSpaceDE/>
        <w:autoSpaceDN/>
        <w:adjustRightInd/>
        <w:spacing w:after="120"/>
        <w:rPr>
          <w:szCs w:val="32"/>
        </w:rPr>
      </w:pPr>
      <w:r w:rsidRPr="009F1967">
        <w:rPr>
          <w:szCs w:val="32"/>
        </w:rPr>
        <w:t>A VSR may de</w:t>
      </w:r>
      <w:r w:rsidR="00FD2B17">
        <w:rPr>
          <w:szCs w:val="32"/>
        </w:rPr>
        <w:t>ny a claim for service-connected</w:t>
      </w:r>
      <w:r w:rsidRPr="009F1967">
        <w:rPr>
          <w:szCs w:val="32"/>
        </w:rPr>
        <w:t xml:space="preserve"> (SC) disability or death benefits without a </w:t>
      </w:r>
      <w:r w:rsidR="00FD2B17">
        <w:rPr>
          <w:szCs w:val="32"/>
        </w:rPr>
        <w:t>rating d</w:t>
      </w:r>
      <w:r w:rsidR="00D34341">
        <w:rPr>
          <w:szCs w:val="32"/>
        </w:rPr>
        <w:t>ecision</w:t>
      </w:r>
      <w:r w:rsidRPr="009F1967">
        <w:rPr>
          <w:szCs w:val="32"/>
        </w:rPr>
        <w:t xml:space="preserve"> if: </w:t>
      </w:r>
    </w:p>
    <w:p w14:paraId="5EF1E374" w14:textId="77777777" w:rsidR="00260480" w:rsidRPr="009F1967" w:rsidRDefault="00260480" w:rsidP="00260480">
      <w:pPr>
        <w:numPr>
          <w:ilvl w:val="0"/>
          <w:numId w:val="19"/>
        </w:numPr>
        <w:overflowPunct/>
        <w:autoSpaceDE/>
        <w:autoSpaceDN/>
        <w:adjustRightInd/>
        <w:spacing w:before="0"/>
        <w:rPr>
          <w:szCs w:val="30"/>
        </w:rPr>
      </w:pPr>
      <w:r w:rsidRPr="009F1967">
        <w:rPr>
          <w:szCs w:val="30"/>
        </w:rPr>
        <w:t>There is a legal bar to entitlement, and/or</w:t>
      </w:r>
    </w:p>
    <w:p w14:paraId="3E9F242C" w14:textId="77777777" w:rsidR="00B32FDD" w:rsidRPr="007D0984" w:rsidRDefault="00B32FDD" w:rsidP="00B32FDD">
      <w:pPr>
        <w:numPr>
          <w:ilvl w:val="0"/>
          <w:numId w:val="19"/>
        </w:numPr>
        <w:overflowPunct/>
        <w:autoSpaceDE/>
        <w:autoSpaceDN/>
        <w:adjustRightInd/>
        <w:spacing w:before="0"/>
        <w:rPr>
          <w:szCs w:val="30"/>
        </w:rPr>
      </w:pPr>
      <w:bookmarkStart w:id="9" w:name="_Hlk4754700"/>
      <w:r w:rsidRPr="007D0984">
        <w:rPr>
          <w:szCs w:val="30"/>
        </w:rPr>
        <w:t xml:space="preserve">the claimant does not respond within 30 days to a request for evidence needed to determine </w:t>
      </w:r>
      <w:proofErr w:type="gramStart"/>
      <w:r w:rsidRPr="007D0984">
        <w:rPr>
          <w:szCs w:val="30"/>
        </w:rPr>
        <w:t>whether or not</w:t>
      </w:r>
      <w:proofErr w:type="gramEnd"/>
      <w:r w:rsidRPr="007D0984">
        <w:rPr>
          <w:szCs w:val="30"/>
        </w:rPr>
        <w:t xml:space="preserve"> there is a legal bar to entitlement</w:t>
      </w:r>
    </w:p>
    <w:bookmarkEnd w:id="9"/>
    <w:p w14:paraId="7A3B8FB6" w14:textId="77777777" w:rsidR="00B32FDD" w:rsidRPr="009F1967" w:rsidRDefault="00B32FDD" w:rsidP="00B32FDD">
      <w:pPr>
        <w:overflowPunct/>
        <w:autoSpaceDE/>
        <w:autoSpaceDN/>
        <w:adjustRightInd/>
        <w:spacing w:before="0"/>
        <w:rPr>
          <w:sz w:val="16"/>
          <w:szCs w:val="30"/>
        </w:rPr>
      </w:pPr>
    </w:p>
    <w:p w14:paraId="5EF1E375" w14:textId="7653B0C2" w:rsidR="00260480" w:rsidRPr="009F1967" w:rsidRDefault="00B32FDD" w:rsidP="00B32FDD">
      <w:pPr>
        <w:overflowPunct/>
        <w:autoSpaceDE/>
        <w:autoSpaceDN/>
        <w:adjustRightInd/>
        <w:spacing w:before="0"/>
        <w:rPr>
          <w:szCs w:val="30"/>
        </w:rPr>
      </w:pPr>
      <w:r>
        <w:rPr>
          <w:szCs w:val="30"/>
        </w:rPr>
        <w:t>*Even if a claimant does not respond to a development letter for some other reason, a rating needs to be completed.</w:t>
      </w:r>
    </w:p>
    <w:p w14:paraId="5EF1E376" w14:textId="77777777" w:rsidR="00260480" w:rsidRPr="009F1967" w:rsidRDefault="00260480" w:rsidP="00260480">
      <w:pPr>
        <w:overflowPunct/>
        <w:autoSpaceDE/>
        <w:autoSpaceDN/>
        <w:adjustRightInd/>
        <w:spacing w:before="0"/>
        <w:rPr>
          <w:sz w:val="16"/>
          <w:szCs w:val="30"/>
        </w:rPr>
      </w:pPr>
    </w:p>
    <w:p w14:paraId="5EF1E37A" w14:textId="77777777" w:rsidR="007A5600" w:rsidRPr="00335B70" w:rsidRDefault="00260480" w:rsidP="00260480">
      <w:pPr>
        <w:pStyle w:val="VBALevel3Heading"/>
        <w:rPr>
          <w:b/>
          <w:i w:val="0"/>
          <w:color w:val="auto"/>
          <w:u w:val="single"/>
        </w:rPr>
      </w:pPr>
      <w:r w:rsidRPr="00335B70">
        <w:rPr>
          <w:b/>
          <w:i w:val="0"/>
          <w:color w:val="auto"/>
          <w:u w:val="single"/>
        </w:rPr>
        <w:t>Authorization Authority</w:t>
      </w:r>
    </w:p>
    <w:p w14:paraId="5EF1E37B" w14:textId="77777777" w:rsidR="00260480" w:rsidRPr="00260480" w:rsidRDefault="00260480" w:rsidP="00260480">
      <w:pPr>
        <w:spacing w:before="240" w:after="240"/>
        <w:textAlignment w:val="baseline"/>
      </w:pPr>
      <w:r w:rsidRPr="00260480">
        <w:t>VSRs also have the authority to make decisions related to:</w:t>
      </w:r>
    </w:p>
    <w:p w14:paraId="5EF1E37C" w14:textId="77777777" w:rsidR="00260480" w:rsidRPr="00260480" w:rsidRDefault="00260480" w:rsidP="00260480">
      <w:pPr>
        <w:numPr>
          <w:ilvl w:val="0"/>
          <w:numId w:val="19"/>
        </w:numPr>
        <w:overflowPunct/>
        <w:autoSpaceDE/>
        <w:autoSpaceDN/>
        <w:adjustRightInd/>
        <w:spacing w:before="0"/>
        <w:textAlignment w:val="baseline"/>
        <w:rPr>
          <w:szCs w:val="30"/>
        </w:rPr>
      </w:pPr>
      <w:r w:rsidRPr="00260480">
        <w:rPr>
          <w:szCs w:val="30"/>
        </w:rPr>
        <w:t>Change in number of dependents</w:t>
      </w:r>
    </w:p>
    <w:p w14:paraId="5EF1E37D" w14:textId="77777777" w:rsidR="00260480" w:rsidRPr="00260480" w:rsidRDefault="00260480" w:rsidP="00260480">
      <w:pPr>
        <w:numPr>
          <w:ilvl w:val="0"/>
          <w:numId w:val="19"/>
        </w:numPr>
        <w:overflowPunct/>
        <w:autoSpaceDE/>
        <w:autoSpaceDN/>
        <w:adjustRightInd/>
        <w:spacing w:before="0"/>
        <w:textAlignment w:val="baseline"/>
        <w:rPr>
          <w:szCs w:val="30"/>
        </w:rPr>
      </w:pPr>
      <w:r w:rsidRPr="00260480">
        <w:rPr>
          <w:szCs w:val="30"/>
        </w:rPr>
        <w:t>Adjustment in income</w:t>
      </w:r>
    </w:p>
    <w:p w14:paraId="5EF1E37E" w14:textId="77777777" w:rsidR="00260480" w:rsidRPr="00260480" w:rsidRDefault="00260480" w:rsidP="00260480">
      <w:pPr>
        <w:numPr>
          <w:ilvl w:val="0"/>
          <w:numId w:val="19"/>
        </w:numPr>
        <w:overflowPunct/>
        <w:autoSpaceDE/>
        <w:autoSpaceDN/>
        <w:adjustRightInd/>
        <w:spacing w:before="0"/>
        <w:textAlignment w:val="baseline"/>
        <w:rPr>
          <w:szCs w:val="30"/>
        </w:rPr>
      </w:pPr>
      <w:r w:rsidRPr="00260480">
        <w:rPr>
          <w:szCs w:val="30"/>
        </w:rPr>
        <w:t xml:space="preserve">Aid and Attendance (A&amp;A) due to nursing home status </w:t>
      </w:r>
    </w:p>
    <w:p w14:paraId="5EF1E37F" w14:textId="77777777" w:rsidR="00260480" w:rsidRPr="009F1967" w:rsidRDefault="00260480" w:rsidP="00260480">
      <w:pPr>
        <w:spacing w:before="240" w:after="240"/>
      </w:pPr>
      <w:r w:rsidRPr="009F1967">
        <w:t>VSR</w:t>
      </w:r>
      <w:r w:rsidR="008D1073">
        <w:t>s</w:t>
      </w:r>
      <w:r w:rsidRPr="009F1967">
        <w:t xml:space="preserve"> do not have the authority to:</w:t>
      </w:r>
    </w:p>
    <w:p w14:paraId="5EF1E380" w14:textId="77777777" w:rsidR="00260480" w:rsidRPr="009F1967" w:rsidRDefault="00260480" w:rsidP="00260480">
      <w:pPr>
        <w:numPr>
          <w:ilvl w:val="0"/>
          <w:numId w:val="19"/>
        </w:numPr>
        <w:overflowPunct/>
        <w:autoSpaceDE/>
        <w:autoSpaceDN/>
        <w:adjustRightInd/>
        <w:spacing w:before="0"/>
        <w:rPr>
          <w:szCs w:val="30"/>
        </w:rPr>
      </w:pPr>
      <w:r w:rsidRPr="009F1967">
        <w:rPr>
          <w:szCs w:val="30"/>
        </w:rPr>
        <w:t xml:space="preserve">Determine if medical records </w:t>
      </w:r>
      <w:r w:rsidR="008D1073">
        <w:rPr>
          <w:szCs w:val="30"/>
        </w:rPr>
        <w:t>support a disability claim, and</w:t>
      </w:r>
      <w:r w:rsidRPr="009F1967">
        <w:rPr>
          <w:szCs w:val="30"/>
        </w:rPr>
        <w:t>/or</w:t>
      </w:r>
    </w:p>
    <w:p w14:paraId="5EF1E381" w14:textId="77777777" w:rsidR="00260480" w:rsidRPr="009F1967" w:rsidRDefault="00260480" w:rsidP="00260480">
      <w:pPr>
        <w:numPr>
          <w:ilvl w:val="0"/>
          <w:numId w:val="19"/>
        </w:numPr>
        <w:overflowPunct/>
        <w:autoSpaceDE/>
        <w:autoSpaceDN/>
        <w:adjustRightInd/>
        <w:spacing w:before="0"/>
        <w:rPr>
          <w:szCs w:val="30"/>
        </w:rPr>
      </w:pPr>
      <w:r w:rsidRPr="009F1967">
        <w:rPr>
          <w:szCs w:val="30"/>
        </w:rPr>
        <w:t xml:space="preserve">Deny a specific claim for service connected death benefits without a </w:t>
      </w:r>
      <w:r w:rsidR="008D1073">
        <w:rPr>
          <w:szCs w:val="30"/>
        </w:rPr>
        <w:t>rating d</w:t>
      </w:r>
      <w:r w:rsidR="00D34341">
        <w:rPr>
          <w:szCs w:val="30"/>
        </w:rPr>
        <w:t>ecision</w:t>
      </w:r>
      <w:r w:rsidRPr="009F1967">
        <w:rPr>
          <w:szCs w:val="30"/>
        </w:rPr>
        <w:t>.</w:t>
      </w:r>
    </w:p>
    <w:p w14:paraId="5EF1E383" w14:textId="77777777" w:rsidR="007A5600" w:rsidRDefault="007A5600"/>
    <w:p w14:paraId="5EF1E384" w14:textId="387A5726" w:rsidR="007A5600" w:rsidRDefault="00260480">
      <w:pPr>
        <w:rPr>
          <w:szCs w:val="30"/>
        </w:rPr>
      </w:pPr>
      <w:r w:rsidRPr="000D302E">
        <w:rPr>
          <w:b/>
        </w:rPr>
        <w:t>Note:</w:t>
      </w:r>
      <w:r>
        <w:t xml:space="preserve"> It</w:t>
      </w:r>
      <w:r w:rsidRPr="009F1967">
        <w:rPr>
          <w:szCs w:val="30"/>
        </w:rPr>
        <w:t xml:space="preserve"> is the role of the RVSR to determine if service connection for a disability is warranted.  </w:t>
      </w:r>
      <w:r w:rsidR="00B32FDD" w:rsidRPr="009F1967">
        <w:rPr>
          <w:szCs w:val="30"/>
        </w:rPr>
        <w:t>As a VSR you will review Service Treatment Records</w:t>
      </w:r>
      <w:r w:rsidR="00B32FDD">
        <w:rPr>
          <w:szCs w:val="30"/>
        </w:rPr>
        <w:t xml:space="preserve"> (STRs)</w:t>
      </w:r>
      <w:r w:rsidR="00B32FDD" w:rsidRPr="009F1967">
        <w:rPr>
          <w:szCs w:val="30"/>
        </w:rPr>
        <w:t xml:space="preserve"> to determine</w:t>
      </w:r>
      <w:r w:rsidR="00B32FDD">
        <w:rPr>
          <w:szCs w:val="30"/>
        </w:rPr>
        <w:t xml:space="preserve"> if an in-service injury, event or disease occurred and if an examination is warranted.</w:t>
      </w:r>
    </w:p>
    <w:p w14:paraId="5EF1E386" w14:textId="77777777" w:rsidR="00260480" w:rsidRPr="00335B70" w:rsidRDefault="00260480" w:rsidP="00260480">
      <w:pPr>
        <w:pStyle w:val="VBALevel2Heading"/>
        <w:rPr>
          <w:color w:val="auto"/>
          <w:u w:val="single"/>
        </w:rPr>
      </w:pPr>
      <w:r w:rsidRPr="00335B70">
        <w:rPr>
          <w:color w:val="auto"/>
          <w:u w:val="single"/>
        </w:rPr>
        <w:lastRenderedPageBreak/>
        <w:t>Rating Specialist’s Role</w:t>
      </w:r>
    </w:p>
    <w:p w14:paraId="5EF1E387" w14:textId="77777777" w:rsidR="00260480" w:rsidRPr="00260480" w:rsidRDefault="00260480" w:rsidP="00260480">
      <w:pPr>
        <w:pStyle w:val="VBALevel2Heading"/>
        <w:rPr>
          <w:bCs/>
          <w:i/>
          <w:color w:val="auto"/>
        </w:rPr>
      </w:pPr>
    </w:p>
    <w:p w14:paraId="5EF1E388" w14:textId="77777777" w:rsidR="00260480" w:rsidRPr="009F1967" w:rsidRDefault="005D74A6" w:rsidP="00260480">
      <w:pPr>
        <w:numPr>
          <w:ilvl w:val="0"/>
          <w:numId w:val="20"/>
        </w:numPr>
        <w:overflowPunct/>
        <w:autoSpaceDE/>
        <w:autoSpaceDN/>
        <w:adjustRightInd/>
        <w:spacing w:before="0"/>
      </w:pPr>
      <w:r>
        <w:rPr>
          <w:szCs w:val="24"/>
        </w:rPr>
        <w:t>RVSRs</w:t>
      </w:r>
      <w:r w:rsidR="00260480" w:rsidRPr="009F1967">
        <w:rPr>
          <w:szCs w:val="24"/>
        </w:rPr>
        <w:t xml:space="preserve"> have the authority to make decisions and take actions on claims that require a </w:t>
      </w:r>
      <w:r w:rsidR="00515124">
        <w:rPr>
          <w:szCs w:val="24"/>
        </w:rPr>
        <w:t>rating d</w:t>
      </w:r>
      <w:r w:rsidR="00D34341">
        <w:rPr>
          <w:szCs w:val="24"/>
        </w:rPr>
        <w:t>ecision</w:t>
      </w:r>
      <w:r w:rsidR="00260480" w:rsidRPr="009F1967">
        <w:rPr>
          <w:szCs w:val="24"/>
        </w:rPr>
        <w:t>.</w:t>
      </w:r>
    </w:p>
    <w:p w14:paraId="5EF1E389" w14:textId="41A1DDA8" w:rsidR="00260480" w:rsidRPr="009F1967" w:rsidRDefault="005D74A6" w:rsidP="00260480">
      <w:pPr>
        <w:numPr>
          <w:ilvl w:val="0"/>
          <w:numId w:val="20"/>
        </w:numPr>
        <w:overflowPunct/>
        <w:autoSpaceDE/>
        <w:autoSpaceDN/>
        <w:adjustRightInd/>
        <w:spacing w:before="0"/>
      </w:pPr>
      <w:r>
        <w:rPr>
          <w:szCs w:val="24"/>
        </w:rPr>
        <w:t>RVSRs</w:t>
      </w:r>
      <w:r w:rsidR="00260480" w:rsidRPr="009F1967">
        <w:rPr>
          <w:szCs w:val="24"/>
        </w:rPr>
        <w:t xml:space="preserve"> apply provisions of all pertinent laws and regulation</w:t>
      </w:r>
      <w:r w:rsidR="00260480">
        <w:rPr>
          <w:szCs w:val="24"/>
        </w:rPr>
        <w:t>s</w:t>
      </w:r>
      <w:r w:rsidR="00260480" w:rsidRPr="009F1967">
        <w:rPr>
          <w:szCs w:val="24"/>
        </w:rPr>
        <w:t xml:space="preserve"> governing </w:t>
      </w:r>
      <w:r w:rsidR="00260480" w:rsidRPr="00506945">
        <w:rPr>
          <w:szCs w:val="24"/>
        </w:rPr>
        <w:t>VA</w:t>
      </w:r>
      <w:r w:rsidR="0084767E">
        <w:rPr>
          <w:szCs w:val="24"/>
        </w:rPr>
        <w:t>.</w:t>
      </w:r>
    </w:p>
    <w:p w14:paraId="5EF1E38A" w14:textId="77777777" w:rsidR="00260480" w:rsidRPr="009F1967" w:rsidRDefault="00260480" w:rsidP="00260480">
      <w:pPr>
        <w:overflowPunct/>
        <w:autoSpaceDE/>
        <w:autoSpaceDN/>
        <w:adjustRightInd/>
        <w:spacing w:before="0"/>
        <w:ind w:left="360"/>
        <w:rPr>
          <w:szCs w:val="24"/>
        </w:rPr>
      </w:pPr>
    </w:p>
    <w:p w14:paraId="5EF1E38B" w14:textId="77777777" w:rsidR="007A5600" w:rsidRDefault="00260480" w:rsidP="00260480">
      <w:pPr>
        <w:overflowPunct/>
        <w:autoSpaceDE/>
        <w:autoSpaceDN/>
        <w:adjustRightInd/>
        <w:spacing w:before="0"/>
      </w:pPr>
      <w:r w:rsidRPr="009F1967">
        <w:rPr>
          <w:szCs w:val="24"/>
        </w:rPr>
        <w:t>RVSRs take all the information we gathered during development and then apply that evidence to the laws governing VA to make a determination of service connection and if service connection is granted they also determine to what compensable percentage the Veteran is entitled.</w:t>
      </w:r>
    </w:p>
    <w:p w14:paraId="5EF1E38C" w14:textId="77777777" w:rsidR="00260480" w:rsidRDefault="00260480" w:rsidP="00260480">
      <w:pPr>
        <w:overflowPunct/>
        <w:autoSpaceDE/>
        <w:autoSpaceDN/>
        <w:adjustRightInd/>
        <w:spacing w:before="0"/>
      </w:pPr>
    </w:p>
    <w:p w14:paraId="5EF1E38D" w14:textId="77777777" w:rsidR="00260480" w:rsidRPr="00335B70" w:rsidRDefault="00D34341" w:rsidP="00260480">
      <w:pPr>
        <w:pStyle w:val="VBALevel3Heading"/>
        <w:rPr>
          <w:b/>
          <w:i w:val="0"/>
          <w:color w:val="auto"/>
          <w:u w:val="single"/>
        </w:rPr>
      </w:pPr>
      <w:r>
        <w:rPr>
          <w:b/>
          <w:i w:val="0"/>
          <w:color w:val="auto"/>
          <w:u w:val="single"/>
        </w:rPr>
        <w:t>Rating Decision</w:t>
      </w:r>
      <w:r w:rsidR="00260480" w:rsidRPr="00335B70">
        <w:rPr>
          <w:b/>
          <w:i w:val="0"/>
          <w:color w:val="auto"/>
          <w:u w:val="single"/>
        </w:rPr>
        <w:t>s</w:t>
      </w:r>
    </w:p>
    <w:p w14:paraId="5EF1E38E" w14:textId="28CA2225" w:rsidR="007A5600" w:rsidRDefault="00260480">
      <w:r w:rsidRPr="009F1967">
        <w:t xml:space="preserve">RVSRs must review all evidence to ensure that they have made a complete and adequate decision. </w:t>
      </w:r>
      <w:r>
        <w:t>All</w:t>
      </w:r>
      <w:r w:rsidR="00B32FDD">
        <w:t xml:space="preserve"> STRs</w:t>
      </w:r>
      <w:r w:rsidR="00B32FDD" w:rsidRPr="009F1967">
        <w:t xml:space="preserve">, military </w:t>
      </w:r>
      <w:r w:rsidR="00B32FDD">
        <w:t xml:space="preserve">records </w:t>
      </w:r>
      <w:r w:rsidR="00B32FDD" w:rsidRPr="009F1967">
        <w:t>and private</w:t>
      </w:r>
      <w:r w:rsidR="00B32FDD">
        <w:t xml:space="preserve"> records</w:t>
      </w:r>
      <w:r w:rsidR="00B32FDD" w:rsidRPr="009F1967">
        <w:t xml:space="preserve"> identified by the Veteran must be obtained</w:t>
      </w:r>
      <w:r w:rsidRPr="009F1967">
        <w:t xml:space="preserve">. If the records are not </w:t>
      </w:r>
      <w:proofErr w:type="gramStart"/>
      <w:r w:rsidRPr="009F1967">
        <w:t>available</w:t>
      </w:r>
      <w:proofErr w:type="gramEnd"/>
      <w:r w:rsidRPr="009F1967">
        <w:t xml:space="preserve"> then all appropriate actions must have been taken by the VSR to document the absence of the evidence. All evidence, to include actions taken to notify the Veteran that records were not available must be included in the evidence.</w:t>
      </w:r>
    </w:p>
    <w:p w14:paraId="5EF1E38F" w14:textId="77777777" w:rsidR="00260480" w:rsidRDefault="00260480" w:rsidP="00260480">
      <w:pPr>
        <w:pStyle w:val="VBALevel3Heading"/>
        <w:rPr>
          <w:b/>
          <w:i w:val="0"/>
          <w:color w:val="auto"/>
        </w:rPr>
      </w:pPr>
    </w:p>
    <w:p w14:paraId="5EF1E390" w14:textId="77777777" w:rsidR="007A5600" w:rsidRPr="00335B70" w:rsidRDefault="00260480" w:rsidP="00260480">
      <w:pPr>
        <w:pStyle w:val="VBALevel3Heading"/>
        <w:rPr>
          <w:b/>
          <w:i w:val="0"/>
          <w:color w:val="auto"/>
          <w:u w:val="single"/>
        </w:rPr>
      </w:pPr>
      <w:r w:rsidRPr="00335B70">
        <w:rPr>
          <w:b/>
          <w:i w:val="0"/>
          <w:color w:val="auto"/>
          <w:u w:val="single"/>
        </w:rPr>
        <w:t xml:space="preserve">Anatomy of a </w:t>
      </w:r>
      <w:r w:rsidR="00D34341">
        <w:rPr>
          <w:b/>
          <w:i w:val="0"/>
          <w:color w:val="auto"/>
          <w:u w:val="single"/>
        </w:rPr>
        <w:t>Rating Decision</w:t>
      </w:r>
    </w:p>
    <w:p w14:paraId="5EF1E391" w14:textId="77777777" w:rsidR="00260480" w:rsidRPr="00260480" w:rsidRDefault="00260480" w:rsidP="00260480">
      <w:pPr>
        <w:pStyle w:val="VBALevel3Heading"/>
        <w:rPr>
          <w:b/>
          <w:i w:val="0"/>
          <w:color w:val="auto"/>
        </w:rPr>
      </w:pPr>
    </w:p>
    <w:p w14:paraId="5EF1E392" w14:textId="7239B225" w:rsidR="00260480" w:rsidRDefault="00260480" w:rsidP="00260480">
      <w:pPr>
        <w:overflowPunct/>
        <w:autoSpaceDE/>
        <w:autoSpaceDN/>
        <w:adjustRightInd/>
        <w:spacing w:before="0"/>
      </w:pPr>
      <w:r>
        <w:t xml:space="preserve">The </w:t>
      </w:r>
      <w:r w:rsidR="00B32FDD">
        <w:t>r</w:t>
      </w:r>
      <w:r w:rsidR="00D34341">
        <w:t xml:space="preserve">ating </w:t>
      </w:r>
      <w:r w:rsidR="00B32FDD">
        <w:t>d</w:t>
      </w:r>
      <w:r w:rsidR="00D34341">
        <w:t>ecision</w:t>
      </w:r>
      <w:r w:rsidRPr="009F1967">
        <w:t xml:space="preserve"> is made up of two separate parts, the Narrative and the </w:t>
      </w:r>
      <w:proofErr w:type="spellStart"/>
      <w:r w:rsidRPr="009F1967">
        <w:t>Codesheet</w:t>
      </w:r>
      <w:proofErr w:type="spellEnd"/>
      <w:r w:rsidRPr="009F1967">
        <w:t>.</w:t>
      </w:r>
    </w:p>
    <w:p w14:paraId="5EF1E393" w14:textId="77777777" w:rsidR="00260480" w:rsidRPr="009F1967" w:rsidRDefault="00260480" w:rsidP="00260480">
      <w:pPr>
        <w:overflowPunct/>
        <w:autoSpaceDE/>
        <w:autoSpaceDN/>
        <w:adjustRightInd/>
        <w:spacing w:before="0"/>
        <w:rPr>
          <w:szCs w:val="30"/>
        </w:rPr>
      </w:pPr>
    </w:p>
    <w:p w14:paraId="5EF1E394" w14:textId="77777777" w:rsidR="00260480" w:rsidRPr="00803F7C" w:rsidRDefault="00260480" w:rsidP="00260480">
      <w:pPr>
        <w:tabs>
          <w:tab w:val="left" w:pos="480"/>
          <w:tab w:val="left" w:pos="3480"/>
          <w:tab w:val="left" w:pos="5280"/>
          <w:tab w:val="left" w:pos="8910"/>
          <w:tab w:val="left" w:pos="9000"/>
          <w:tab w:val="right" w:pos="9180"/>
        </w:tabs>
        <w:ind w:right="-115"/>
        <w:contextualSpacing/>
        <w:rPr>
          <w:szCs w:val="24"/>
        </w:rPr>
      </w:pPr>
      <w:r w:rsidRPr="00803F7C">
        <w:rPr>
          <w:szCs w:val="24"/>
        </w:rPr>
        <w:t xml:space="preserve">The Narrative section contains an Introduction, Decision, Evidence, Reasons for Decision, and References. The narrative section of the rating may be copied and sent to the claimant as part of the notification of the decision.  </w:t>
      </w:r>
    </w:p>
    <w:p w14:paraId="5EF1E395" w14:textId="77777777" w:rsidR="00260480" w:rsidRPr="00803F7C" w:rsidRDefault="00260480" w:rsidP="00260480">
      <w:pPr>
        <w:tabs>
          <w:tab w:val="left" w:pos="480"/>
          <w:tab w:val="left" w:pos="3480"/>
          <w:tab w:val="left" w:pos="5280"/>
          <w:tab w:val="left" w:pos="8910"/>
          <w:tab w:val="left" w:pos="9000"/>
          <w:tab w:val="right" w:pos="9180"/>
        </w:tabs>
        <w:ind w:right="-115"/>
        <w:contextualSpacing/>
        <w:rPr>
          <w:szCs w:val="24"/>
        </w:rPr>
      </w:pPr>
    </w:p>
    <w:p w14:paraId="5EF1E396" w14:textId="6D8CB7C9" w:rsidR="00260480" w:rsidRPr="00730B4A" w:rsidRDefault="00260480" w:rsidP="00730B4A">
      <w:pPr>
        <w:overflowPunct/>
        <w:autoSpaceDE/>
        <w:autoSpaceDN/>
        <w:adjustRightInd/>
        <w:spacing w:before="0"/>
        <w:rPr>
          <w:szCs w:val="30"/>
        </w:rPr>
      </w:pPr>
      <w:r>
        <w:rPr>
          <w:szCs w:val="24"/>
        </w:rPr>
        <w:t xml:space="preserve">The </w:t>
      </w:r>
      <w:proofErr w:type="spellStart"/>
      <w:r>
        <w:rPr>
          <w:szCs w:val="24"/>
        </w:rPr>
        <w:t>Code</w:t>
      </w:r>
      <w:r w:rsidRPr="00803F7C">
        <w:rPr>
          <w:szCs w:val="24"/>
        </w:rPr>
        <w:t>sheet</w:t>
      </w:r>
      <w:proofErr w:type="spellEnd"/>
      <w:r w:rsidRPr="00803F7C">
        <w:rPr>
          <w:szCs w:val="24"/>
        </w:rPr>
        <w:t xml:space="preserve"> section has </w:t>
      </w:r>
      <w:r w:rsidR="00B32FDD">
        <w:rPr>
          <w:szCs w:val="24"/>
        </w:rPr>
        <w:t>five</w:t>
      </w:r>
      <w:r w:rsidRPr="00803F7C">
        <w:rPr>
          <w:szCs w:val="24"/>
        </w:rPr>
        <w:t xml:space="preserve"> parts:  Data table, Jurisdiction, Coded Conclusion, </w:t>
      </w:r>
      <w:r w:rsidR="00730B4A">
        <w:rPr>
          <w:szCs w:val="30"/>
        </w:rPr>
        <w:t xml:space="preserve">Special Notation and Template fields </w:t>
      </w:r>
      <w:r w:rsidRPr="00730B4A">
        <w:rPr>
          <w:szCs w:val="24"/>
        </w:rPr>
        <w:t xml:space="preserve">and Signatures. The code sheet section is intended for internal processing and will not routinely be sent to the claimant.  </w:t>
      </w:r>
    </w:p>
    <w:p w14:paraId="5EF1E397" w14:textId="77777777" w:rsidR="007A5600" w:rsidRDefault="007A5600"/>
    <w:p w14:paraId="5EF1E398" w14:textId="77777777" w:rsidR="007A5600" w:rsidRPr="00335B70" w:rsidRDefault="00260480" w:rsidP="00260480">
      <w:pPr>
        <w:pStyle w:val="VBALevel2Heading"/>
        <w:rPr>
          <w:color w:val="auto"/>
          <w:u w:val="single"/>
        </w:rPr>
      </w:pPr>
      <w:r w:rsidRPr="00335B70">
        <w:rPr>
          <w:color w:val="auto"/>
          <w:u w:val="single"/>
        </w:rPr>
        <w:t>The Narrative</w:t>
      </w:r>
    </w:p>
    <w:p w14:paraId="5EF1E399" w14:textId="77777777" w:rsidR="00260480" w:rsidRPr="00260480" w:rsidRDefault="00260480" w:rsidP="00260480">
      <w:pPr>
        <w:pStyle w:val="VBALevel2Heading"/>
        <w:rPr>
          <w:bCs/>
          <w:i/>
          <w:color w:val="auto"/>
        </w:rPr>
      </w:pPr>
    </w:p>
    <w:p w14:paraId="5EF1E39A" w14:textId="77777777" w:rsidR="00260480" w:rsidRPr="00A44C11" w:rsidRDefault="00260480" w:rsidP="00260480">
      <w:pPr>
        <w:spacing w:before="0"/>
        <w:textAlignment w:val="baseline"/>
        <w:rPr>
          <w:b/>
          <w:bCs/>
          <w:szCs w:val="24"/>
        </w:rPr>
      </w:pPr>
      <w:r w:rsidRPr="00A44C11">
        <w:rPr>
          <w:b/>
          <w:bCs/>
          <w:szCs w:val="24"/>
        </w:rPr>
        <w:t>Introduction</w:t>
      </w:r>
    </w:p>
    <w:p w14:paraId="5EF1E39B" w14:textId="77777777" w:rsidR="00260480" w:rsidRPr="00A44C11" w:rsidRDefault="00260480" w:rsidP="00260480">
      <w:pPr>
        <w:spacing w:before="0"/>
        <w:textAlignment w:val="baseline"/>
        <w:rPr>
          <w:b/>
          <w:bCs/>
          <w:szCs w:val="24"/>
        </w:rPr>
      </w:pPr>
    </w:p>
    <w:p w14:paraId="5EF1E39C" w14:textId="4A738BC3" w:rsidR="00260480" w:rsidRPr="00A44C11" w:rsidRDefault="00864E04" w:rsidP="00260480">
      <w:pPr>
        <w:spacing w:before="0"/>
        <w:textAlignment w:val="baseline"/>
        <w:rPr>
          <w:szCs w:val="24"/>
        </w:rPr>
      </w:pPr>
      <w:r>
        <w:rPr>
          <w:szCs w:val="24"/>
        </w:rPr>
        <w:t>O</w:t>
      </w:r>
      <w:r w:rsidR="00260480" w:rsidRPr="00A44C11">
        <w:rPr>
          <w:szCs w:val="24"/>
        </w:rPr>
        <w:t xml:space="preserve">verview of veteran’s service, including branch and period of service. </w:t>
      </w:r>
      <w:r>
        <w:rPr>
          <w:szCs w:val="24"/>
        </w:rPr>
        <w:t>T</w:t>
      </w:r>
      <w:r w:rsidR="00260480" w:rsidRPr="00A44C11">
        <w:rPr>
          <w:szCs w:val="24"/>
        </w:rPr>
        <w:t>ype of claim filed, issues being claimed, and date claim was received.</w:t>
      </w:r>
    </w:p>
    <w:p w14:paraId="5EF1E39D" w14:textId="77777777" w:rsidR="00260480" w:rsidRDefault="00260480" w:rsidP="00260480">
      <w:pPr>
        <w:spacing w:before="0"/>
        <w:textAlignment w:val="baseline"/>
        <w:rPr>
          <w:b/>
          <w:bCs/>
          <w:szCs w:val="24"/>
        </w:rPr>
      </w:pPr>
    </w:p>
    <w:p w14:paraId="5779445A" w14:textId="77777777" w:rsidR="00B66DDD" w:rsidRDefault="00B66DDD" w:rsidP="00260480">
      <w:pPr>
        <w:spacing w:before="0"/>
        <w:textAlignment w:val="baseline"/>
        <w:rPr>
          <w:b/>
          <w:bCs/>
          <w:szCs w:val="24"/>
        </w:rPr>
      </w:pPr>
    </w:p>
    <w:p w14:paraId="5EF1E39E" w14:textId="2FF14F3B" w:rsidR="00260480" w:rsidRPr="00A44C11" w:rsidRDefault="00260480" w:rsidP="00260480">
      <w:pPr>
        <w:spacing w:before="0"/>
        <w:textAlignment w:val="baseline"/>
        <w:rPr>
          <w:b/>
          <w:bCs/>
          <w:szCs w:val="24"/>
        </w:rPr>
      </w:pPr>
      <w:r w:rsidRPr="00A44C11">
        <w:rPr>
          <w:b/>
          <w:bCs/>
          <w:szCs w:val="24"/>
        </w:rPr>
        <w:t>Decision</w:t>
      </w:r>
    </w:p>
    <w:p w14:paraId="5EF1E39F" w14:textId="77777777" w:rsidR="00864E04" w:rsidRDefault="00864E04" w:rsidP="00260480">
      <w:pPr>
        <w:tabs>
          <w:tab w:val="left" w:pos="720"/>
          <w:tab w:val="right" w:pos="9180"/>
        </w:tabs>
        <w:spacing w:before="0"/>
        <w:ind w:right="-180"/>
        <w:textAlignment w:val="baseline"/>
        <w:rPr>
          <w:szCs w:val="24"/>
        </w:rPr>
      </w:pPr>
    </w:p>
    <w:p w14:paraId="5EF1E3A0" w14:textId="4DC5877D" w:rsidR="00260480" w:rsidRPr="00A44C11" w:rsidRDefault="00864E04" w:rsidP="00260480">
      <w:pPr>
        <w:tabs>
          <w:tab w:val="left" w:pos="720"/>
          <w:tab w:val="right" w:pos="9180"/>
        </w:tabs>
        <w:spacing w:before="0"/>
        <w:ind w:right="-180"/>
        <w:textAlignment w:val="baseline"/>
        <w:rPr>
          <w:szCs w:val="24"/>
        </w:rPr>
      </w:pPr>
      <w:r>
        <w:rPr>
          <w:szCs w:val="24"/>
        </w:rPr>
        <w:t>Listed is the</w:t>
      </w:r>
      <w:r w:rsidR="00260480" w:rsidRPr="00A44C11">
        <w:rPr>
          <w:szCs w:val="24"/>
        </w:rPr>
        <w:t xml:space="preserve"> decision made on each issue or inferred issue considered in the rating. If there is more than one decision, the decisions</w:t>
      </w:r>
      <w:r>
        <w:rPr>
          <w:szCs w:val="24"/>
        </w:rPr>
        <w:t xml:space="preserve"> will be listed</w:t>
      </w:r>
      <w:r w:rsidR="00260480" w:rsidRPr="00A44C11">
        <w:rPr>
          <w:szCs w:val="24"/>
        </w:rPr>
        <w:t xml:space="preserve"> by number</w:t>
      </w:r>
      <w:r>
        <w:rPr>
          <w:szCs w:val="24"/>
        </w:rPr>
        <w:t>s</w:t>
      </w:r>
      <w:r w:rsidR="00260480" w:rsidRPr="00A44C11">
        <w:rPr>
          <w:szCs w:val="24"/>
        </w:rPr>
        <w:t xml:space="preserve"> that corresponds to the numbered issues.  </w:t>
      </w:r>
    </w:p>
    <w:p w14:paraId="5EF1E3A1" w14:textId="77777777" w:rsidR="00260480" w:rsidRPr="00A44C11" w:rsidRDefault="00260480" w:rsidP="00260480">
      <w:pPr>
        <w:tabs>
          <w:tab w:val="left" w:pos="480"/>
          <w:tab w:val="left" w:pos="3480"/>
          <w:tab w:val="left" w:pos="5280"/>
          <w:tab w:val="left" w:pos="8550"/>
          <w:tab w:val="left" w:pos="8910"/>
          <w:tab w:val="left" w:pos="9000"/>
          <w:tab w:val="right" w:pos="9180"/>
        </w:tabs>
        <w:spacing w:before="0"/>
        <w:ind w:right="-108"/>
        <w:textAlignment w:val="baseline"/>
        <w:rPr>
          <w:szCs w:val="24"/>
        </w:rPr>
      </w:pPr>
    </w:p>
    <w:p w14:paraId="5EF1E3A2" w14:textId="77777777" w:rsidR="00260480" w:rsidRPr="00A44C11" w:rsidRDefault="00260480" w:rsidP="00260480">
      <w:pPr>
        <w:spacing w:before="0"/>
        <w:textAlignment w:val="baseline"/>
        <w:rPr>
          <w:b/>
          <w:bCs/>
          <w:szCs w:val="24"/>
        </w:rPr>
      </w:pPr>
      <w:r w:rsidRPr="00A44C11">
        <w:rPr>
          <w:b/>
          <w:bCs/>
          <w:szCs w:val="24"/>
        </w:rPr>
        <w:lastRenderedPageBreak/>
        <w:t>Evidence</w:t>
      </w:r>
    </w:p>
    <w:p w14:paraId="5EF1E3A3" w14:textId="77777777" w:rsidR="00260480" w:rsidRPr="00A44C11" w:rsidRDefault="00260480" w:rsidP="00260480">
      <w:pPr>
        <w:spacing w:before="0"/>
        <w:ind w:right="-180"/>
        <w:textAlignment w:val="baseline"/>
        <w:rPr>
          <w:szCs w:val="24"/>
        </w:rPr>
      </w:pPr>
    </w:p>
    <w:p w14:paraId="6E2BD188" w14:textId="06935A21" w:rsidR="00E864FB" w:rsidRPr="00A44C11" w:rsidRDefault="00260480" w:rsidP="00260480">
      <w:pPr>
        <w:spacing w:before="0"/>
        <w:ind w:right="-180"/>
        <w:textAlignment w:val="baseline"/>
        <w:rPr>
          <w:szCs w:val="24"/>
        </w:rPr>
      </w:pPr>
      <w:r w:rsidRPr="00A44C11">
        <w:rPr>
          <w:szCs w:val="24"/>
        </w:rPr>
        <w:t xml:space="preserve">Under the </w:t>
      </w:r>
      <w:r w:rsidR="0005156D">
        <w:rPr>
          <w:szCs w:val="24"/>
        </w:rPr>
        <w:t>“</w:t>
      </w:r>
      <w:r w:rsidR="004803F2">
        <w:rPr>
          <w:szCs w:val="24"/>
        </w:rPr>
        <w:t>evidence” section,</w:t>
      </w:r>
      <w:r w:rsidRPr="00A44C11">
        <w:rPr>
          <w:szCs w:val="24"/>
        </w:rPr>
        <w:t xml:space="preserve"> all evidence </w:t>
      </w:r>
      <w:r w:rsidR="004803F2">
        <w:rPr>
          <w:szCs w:val="24"/>
        </w:rPr>
        <w:t xml:space="preserve">that was </w:t>
      </w:r>
      <w:r w:rsidRPr="00A44C11">
        <w:rPr>
          <w:szCs w:val="24"/>
        </w:rPr>
        <w:t xml:space="preserve">considered in arriving at the decision with the applicable dates of treatment reports, hospitalization, etc. </w:t>
      </w:r>
      <w:r w:rsidR="004803F2">
        <w:rPr>
          <w:szCs w:val="24"/>
        </w:rPr>
        <w:t>are listed. T</w:t>
      </w:r>
      <w:r w:rsidRPr="00A44C11">
        <w:rPr>
          <w:szCs w:val="24"/>
        </w:rPr>
        <w:t>he dates covered by service medical records (identifying at least the month and year), and the names of VA and private medical facilities, private physicians and other information sources</w:t>
      </w:r>
      <w:r w:rsidR="004803F2">
        <w:rPr>
          <w:szCs w:val="24"/>
        </w:rPr>
        <w:t xml:space="preserve"> are listed. The e</w:t>
      </w:r>
      <w:r w:rsidRPr="00A44C11">
        <w:rPr>
          <w:szCs w:val="24"/>
        </w:rPr>
        <w:t>vidence section should also describe items of evidence requested but not received. Further reference to evidence not receiv</w:t>
      </w:r>
      <w:r w:rsidR="004803F2">
        <w:rPr>
          <w:szCs w:val="24"/>
        </w:rPr>
        <w:t>ed will not be required in the reasons for d</w:t>
      </w:r>
      <w:r w:rsidRPr="00A44C11">
        <w:rPr>
          <w:szCs w:val="24"/>
        </w:rPr>
        <w:t>ecision.</w:t>
      </w:r>
    </w:p>
    <w:p w14:paraId="5EF1E3A5" w14:textId="55D33173" w:rsidR="00260480" w:rsidRPr="00A44C11" w:rsidRDefault="00260480" w:rsidP="00260480">
      <w:pPr>
        <w:spacing w:before="0"/>
        <w:textAlignment w:val="baseline"/>
        <w:rPr>
          <w:b/>
          <w:bCs/>
          <w:szCs w:val="24"/>
        </w:rPr>
      </w:pPr>
    </w:p>
    <w:p w14:paraId="5EF1E3A6" w14:textId="77777777" w:rsidR="00260480" w:rsidRPr="00A44C11" w:rsidRDefault="00260480" w:rsidP="00260480">
      <w:pPr>
        <w:spacing w:before="0"/>
        <w:textAlignment w:val="baseline"/>
        <w:rPr>
          <w:b/>
          <w:bCs/>
          <w:szCs w:val="24"/>
        </w:rPr>
      </w:pPr>
      <w:r w:rsidRPr="00A44C11">
        <w:rPr>
          <w:b/>
          <w:bCs/>
          <w:szCs w:val="24"/>
        </w:rPr>
        <w:t>Reasons for Decision</w:t>
      </w:r>
    </w:p>
    <w:p w14:paraId="5EF1E3A7" w14:textId="77777777" w:rsidR="00260480" w:rsidRPr="00A44C11" w:rsidRDefault="00260480" w:rsidP="00260480">
      <w:pPr>
        <w:spacing w:before="0"/>
        <w:textAlignment w:val="baseline"/>
        <w:rPr>
          <w:b/>
          <w:bCs/>
          <w:szCs w:val="24"/>
        </w:rPr>
      </w:pPr>
    </w:p>
    <w:p w14:paraId="5EF1E3A8" w14:textId="77777777" w:rsidR="00260480" w:rsidRPr="00A44C11" w:rsidRDefault="00260480" w:rsidP="00260480">
      <w:pPr>
        <w:overflowPunct/>
        <w:autoSpaceDE/>
        <w:autoSpaceDN/>
        <w:adjustRightInd/>
        <w:spacing w:before="0"/>
        <w:rPr>
          <w:szCs w:val="24"/>
        </w:rPr>
      </w:pPr>
      <w:r w:rsidRPr="00A44C11">
        <w:rPr>
          <w:szCs w:val="24"/>
        </w:rPr>
        <w:t>The purpose of the Reasons for Decision is to concisely cite and evaluate all relevant facts considered in making the decision.</w:t>
      </w:r>
    </w:p>
    <w:p w14:paraId="5EF1E3A9" w14:textId="77777777" w:rsidR="007A5600" w:rsidRDefault="007A5600"/>
    <w:p w14:paraId="5EF1E3AA" w14:textId="2EB8686C" w:rsidR="00260480" w:rsidRPr="00A44C11" w:rsidRDefault="00260480" w:rsidP="00260480">
      <w:pPr>
        <w:overflowPunct/>
        <w:autoSpaceDE/>
        <w:autoSpaceDN/>
        <w:adjustRightInd/>
        <w:spacing w:before="0"/>
        <w:rPr>
          <w:szCs w:val="24"/>
        </w:rPr>
      </w:pPr>
      <w:r w:rsidRPr="00A44C11">
        <w:rPr>
          <w:szCs w:val="24"/>
        </w:rPr>
        <w:t xml:space="preserve">There are two basic Reasons for Decision formats:  a short and a long form rating narrative. The distinction between the short and long form is the level of analysis and case-specific detail required in the Reasons for Decision part of the </w:t>
      </w:r>
      <w:r w:rsidR="004803F2">
        <w:rPr>
          <w:szCs w:val="24"/>
        </w:rPr>
        <w:t>rating d</w:t>
      </w:r>
      <w:r w:rsidR="00D34341">
        <w:rPr>
          <w:szCs w:val="24"/>
        </w:rPr>
        <w:t>ecision</w:t>
      </w:r>
      <w:r w:rsidRPr="00A44C11">
        <w:rPr>
          <w:szCs w:val="24"/>
        </w:rPr>
        <w:t>.</w:t>
      </w:r>
    </w:p>
    <w:p w14:paraId="5EF1E3AB" w14:textId="77777777" w:rsidR="00260480" w:rsidRPr="00A44C11" w:rsidRDefault="00260480" w:rsidP="00260480">
      <w:pPr>
        <w:overflowPunct/>
        <w:autoSpaceDE/>
        <w:autoSpaceDN/>
        <w:adjustRightInd/>
        <w:spacing w:before="0"/>
        <w:rPr>
          <w:szCs w:val="24"/>
        </w:rPr>
      </w:pPr>
    </w:p>
    <w:p w14:paraId="5EF1E3AC" w14:textId="738AD591" w:rsidR="00260480" w:rsidRPr="00A44C11" w:rsidRDefault="00260480" w:rsidP="00260480">
      <w:pPr>
        <w:overflowPunct/>
        <w:autoSpaceDE/>
        <w:autoSpaceDN/>
        <w:adjustRightInd/>
        <w:spacing w:before="0"/>
        <w:rPr>
          <w:szCs w:val="24"/>
        </w:rPr>
      </w:pPr>
      <w:r w:rsidRPr="00A44C11">
        <w:rPr>
          <w:szCs w:val="24"/>
        </w:rPr>
        <w:t xml:space="preserve">The short form rating narrative requires minimum explanation of the basic elements of the decision. It is characterized by standardized automated language and limited free text. </w:t>
      </w:r>
    </w:p>
    <w:p w14:paraId="5EF1E3AD" w14:textId="77777777" w:rsidR="00260480" w:rsidRPr="00A44C11" w:rsidRDefault="00260480" w:rsidP="00260480">
      <w:pPr>
        <w:overflowPunct/>
        <w:autoSpaceDE/>
        <w:autoSpaceDN/>
        <w:adjustRightInd/>
        <w:spacing w:before="0"/>
        <w:rPr>
          <w:szCs w:val="24"/>
        </w:rPr>
      </w:pPr>
    </w:p>
    <w:p w14:paraId="5EF1E3AE" w14:textId="30300FD1" w:rsidR="00260480" w:rsidRPr="00A44C11" w:rsidRDefault="00260480" w:rsidP="00260480">
      <w:pPr>
        <w:overflowPunct/>
        <w:autoSpaceDE/>
        <w:autoSpaceDN/>
        <w:adjustRightInd/>
        <w:spacing w:before="0"/>
        <w:rPr>
          <w:szCs w:val="24"/>
        </w:rPr>
      </w:pPr>
      <w:r w:rsidRPr="00A44C11">
        <w:rPr>
          <w:szCs w:val="24"/>
        </w:rPr>
        <w:t>The long form rating narrative requires more detailed analysis and explanation of the facts of a case with reference to specific elements found in the evidence. The Narrative section is generated by automated language from VBMS-R, with the addition of free text as deemed appropriate by the RVSR or DRO.</w:t>
      </w:r>
    </w:p>
    <w:p w14:paraId="5EF1E3AF" w14:textId="77777777" w:rsidR="00260480" w:rsidRPr="00A44C11" w:rsidRDefault="00260480" w:rsidP="00260480">
      <w:pPr>
        <w:overflowPunct/>
        <w:autoSpaceDE/>
        <w:autoSpaceDN/>
        <w:adjustRightInd/>
        <w:spacing w:before="0"/>
        <w:rPr>
          <w:szCs w:val="24"/>
        </w:rPr>
      </w:pPr>
    </w:p>
    <w:p w14:paraId="5EF1E3B0" w14:textId="3EDB8D62" w:rsidR="00260480" w:rsidRDefault="00260480" w:rsidP="00260480">
      <w:pPr>
        <w:overflowPunct/>
        <w:autoSpaceDE/>
        <w:autoSpaceDN/>
        <w:adjustRightInd/>
        <w:spacing w:before="0"/>
        <w:rPr>
          <w:szCs w:val="24"/>
        </w:rPr>
      </w:pPr>
      <w:r w:rsidRPr="00A44C11">
        <w:rPr>
          <w:szCs w:val="24"/>
        </w:rPr>
        <w:t xml:space="preserve">A </w:t>
      </w:r>
      <w:r w:rsidR="00D34341">
        <w:rPr>
          <w:szCs w:val="24"/>
        </w:rPr>
        <w:t>Rating Decision</w:t>
      </w:r>
      <w:r w:rsidRPr="00A44C11">
        <w:rPr>
          <w:szCs w:val="24"/>
        </w:rPr>
        <w:t xml:space="preserve"> may contain a mix of both the short form narrative convention and the long form. This type of </w:t>
      </w:r>
      <w:r w:rsidR="00D34341">
        <w:rPr>
          <w:szCs w:val="24"/>
        </w:rPr>
        <w:t>Rating Decision</w:t>
      </w:r>
      <w:r w:rsidRPr="00A44C11">
        <w:rPr>
          <w:szCs w:val="24"/>
        </w:rPr>
        <w:t xml:space="preserve"> is known as a hybrid </w:t>
      </w:r>
      <w:r w:rsidR="00D34341">
        <w:rPr>
          <w:szCs w:val="24"/>
        </w:rPr>
        <w:t>Rating Decision</w:t>
      </w:r>
      <w:r w:rsidRPr="00A44C11">
        <w:rPr>
          <w:szCs w:val="24"/>
        </w:rPr>
        <w:t>.</w:t>
      </w:r>
    </w:p>
    <w:p w14:paraId="086993CF" w14:textId="050A511C" w:rsidR="008B1951" w:rsidRPr="00176F9A" w:rsidRDefault="008B1951" w:rsidP="00260480">
      <w:pPr>
        <w:overflowPunct/>
        <w:autoSpaceDE/>
        <w:autoSpaceDN/>
        <w:adjustRightInd/>
        <w:spacing w:before="0"/>
        <w:rPr>
          <w:szCs w:val="24"/>
        </w:rPr>
      </w:pPr>
    </w:p>
    <w:p w14:paraId="77D65F75" w14:textId="3B646828" w:rsidR="008B1951" w:rsidRPr="0084767E" w:rsidRDefault="008B1951" w:rsidP="00260480">
      <w:pPr>
        <w:overflowPunct/>
        <w:autoSpaceDE/>
        <w:autoSpaceDN/>
        <w:adjustRightInd/>
        <w:spacing w:before="0"/>
        <w:rPr>
          <w:szCs w:val="24"/>
        </w:rPr>
      </w:pPr>
      <w:r w:rsidRPr="0084767E">
        <w:rPr>
          <w:szCs w:val="24"/>
        </w:rPr>
        <w:t xml:space="preserve">Rating decisions generated on or after February 19, 2019, must address, as a narrative element for each decided issue, any findings made by the adjudicator that are favorable to the claimant under </w:t>
      </w:r>
      <w:hyperlink r:id="rId12" w:tgtFrame="_blank" w:history="1">
        <w:r w:rsidRPr="0084767E">
          <w:rPr>
            <w:rStyle w:val="Hyperlink"/>
            <w:szCs w:val="24"/>
          </w:rPr>
          <w:t>38 CFR 3.104(c)</w:t>
        </w:r>
      </w:hyperlink>
      <w:r w:rsidRPr="0084767E">
        <w:rPr>
          <w:szCs w:val="24"/>
        </w:rPr>
        <w:t>.</w:t>
      </w:r>
    </w:p>
    <w:p w14:paraId="15FCA08F" w14:textId="7BF3D583" w:rsidR="008B1951" w:rsidRPr="0084767E" w:rsidRDefault="008B1951" w:rsidP="00260480">
      <w:pPr>
        <w:overflowPunct/>
        <w:autoSpaceDE/>
        <w:autoSpaceDN/>
        <w:adjustRightInd/>
        <w:spacing w:before="0"/>
        <w:rPr>
          <w:szCs w:val="24"/>
        </w:rPr>
      </w:pPr>
    </w:p>
    <w:p w14:paraId="5452FAC6" w14:textId="52DA71B9" w:rsidR="008B1951" w:rsidRPr="00176F9A" w:rsidRDefault="008B1951" w:rsidP="00260480">
      <w:pPr>
        <w:overflowPunct/>
        <w:autoSpaceDE/>
        <w:autoSpaceDN/>
        <w:adjustRightInd/>
        <w:spacing w:before="0"/>
        <w:rPr>
          <w:szCs w:val="24"/>
        </w:rPr>
      </w:pPr>
      <w:r w:rsidRPr="0084767E">
        <w:rPr>
          <w:szCs w:val="24"/>
        </w:rPr>
        <w:t xml:space="preserve">A </w:t>
      </w:r>
      <w:r w:rsidRPr="0084767E">
        <w:rPr>
          <w:b/>
          <w:bCs/>
          <w:i/>
          <w:iCs/>
          <w:szCs w:val="24"/>
        </w:rPr>
        <w:t>favorable finding</w:t>
      </w:r>
      <w:r w:rsidRPr="0084767E">
        <w:rPr>
          <w:szCs w:val="24"/>
        </w:rPr>
        <w:t xml:space="preserve"> </w:t>
      </w:r>
      <w:r w:rsidR="00691F00">
        <w:rPr>
          <w:szCs w:val="24"/>
        </w:rPr>
        <w:t xml:space="preserve">is a determination of fact, based on applicable </w:t>
      </w:r>
      <w:r w:rsidRPr="0084767E">
        <w:rPr>
          <w:szCs w:val="24"/>
        </w:rPr>
        <w:t>law</w:t>
      </w:r>
      <w:r w:rsidR="00691F00">
        <w:rPr>
          <w:szCs w:val="24"/>
        </w:rPr>
        <w:t>s</w:t>
      </w:r>
      <w:r w:rsidR="0065746D">
        <w:rPr>
          <w:szCs w:val="24"/>
        </w:rPr>
        <w:t xml:space="preserve"> </w:t>
      </w:r>
      <w:r w:rsidR="00691F00">
        <w:rPr>
          <w:szCs w:val="24"/>
        </w:rPr>
        <w:t>and regulations, made by the adju</w:t>
      </w:r>
      <w:r w:rsidRPr="0084767E">
        <w:rPr>
          <w:szCs w:val="24"/>
        </w:rPr>
        <w:t>dicator concerning the issue(s) under review.</w:t>
      </w:r>
      <w:r w:rsidR="00691F00">
        <w:rPr>
          <w:szCs w:val="24"/>
        </w:rPr>
        <w:t xml:space="preserve"> Favorable findings should relate to a material element that would be required to grant the benefit sought.</w:t>
      </w:r>
    </w:p>
    <w:p w14:paraId="5EF1E3B1" w14:textId="29221E70" w:rsidR="00260480" w:rsidRPr="00176F9A" w:rsidRDefault="00260480" w:rsidP="00260480">
      <w:pPr>
        <w:overflowPunct/>
        <w:autoSpaceDE/>
        <w:autoSpaceDN/>
        <w:adjustRightInd/>
        <w:spacing w:before="0"/>
        <w:rPr>
          <w:szCs w:val="24"/>
        </w:rPr>
      </w:pPr>
    </w:p>
    <w:p w14:paraId="33F55D61" w14:textId="77777777" w:rsidR="00235201" w:rsidRPr="00176F9A" w:rsidRDefault="00235201">
      <w:pPr>
        <w:overflowPunct/>
        <w:autoSpaceDE/>
        <w:autoSpaceDN/>
        <w:adjustRightInd/>
        <w:spacing w:before="0"/>
        <w:rPr>
          <w:szCs w:val="24"/>
        </w:rPr>
      </w:pPr>
      <w:r w:rsidRPr="00176F9A">
        <w:rPr>
          <w:szCs w:val="24"/>
        </w:rPr>
        <w:br w:type="page"/>
      </w:r>
    </w:p>
    <w:p w14:paraId="75356ED0" w14:textId="07CBB4E2" w:rsidR="003352C7" w:rsidRDefault="003352C7" w:rsidP="00260480">
      <w:pPr>
        <w:overflowPunct/>
        <w:autoSpaceDE/>
        <w:autoSpaceDN/>
        <w:adjustRightInd/>
        <w:spacing w:before="0"/>
        <w:rPr>
          <w:szCs w:val="24"/>
        </w:rPr>
      </w:pPr>
      <w:r>
        <w:rPr>
          <w:szCs w:val="24"/>
        </w:rPr>
        <w:lastRenderedPageBreak/>
        <w:t>The narrative element entered in the reason for decision will depend on the type of decision being made. The table below outlines what elements must be discussed for each type of decision.</w:t>
      </w:r>
    </w:p>
    <w:p w14:paraId="45CD0894" w14:textId="25019C88" w:rsidR="003352C7" w:rsidRDefault="003352C7" w:rsidP="00260480">
      <w:pPr>
        <w:overflowPunct/>
        <w:autoSpaceDE/>
        <w:autoSpaceDN/>
        <w:adjustRightInd/>
        <w:spacing w:before="0"/>
        <w:rPr>
          <w:szCs w:val="24"/>
        </w:rPr>
      </w:pPr>
    </w:p>
    <w:tbl>
      <w:tblPr>
        <w:tblStyle w:val="TableGrid"/>
        <w:tblW w:w="9738" w:type="dxa"/>
        <w:tblLook w:val="04A0" w:firstRow="1" w:lastRow="0" w:firstColumn="1" w:lastColumn="0" w:noHBand="0" w:noVBand="1"/>
      </w:tblPr>
      <w:tblGrid>
        <w:gridCol w:w="4428"/>
        <w:gridCol w:w="5310"/>
      </w:tblGrid>
      <w:tr w:rsidR="003352C7" w:rsidRPr="00E1620F" w14:paraId="41DA202C" w14:textId="77777777" w:rsidTr="0084767E">
        <w:tc>
          <w:tcPr>
            <w:tcW w:w="4428" w:type="dxa"/>
          </w:tcPr>
          <w:p w14:paraId="2ACEFE59" w14:textId="3E42A56E" w:rsidR="003352C7" w:rsidRPr="0084767E" w:rsidRDefault="003352C7" w:rsidP="00260480">
            <w:pPr>
              <w:overflowPunct/>
              <w:autoSpaceDE/>
              <w:autoSpaceDN/>
              <w:adjustRightInd/>
              <w:spacing w:before="0"/>
              <w:rPr>
                <w:b/>
                <w:szCs w:val="24"/>
              </w:rPr>
            </w:pPr>
            <w:r w:rsidRPr="0084767E">
              <w:rPr>
                <w:b/>
                <w:szCs w:val="24"/>
              </w:rPr>
              <w:t>If</w:t>
            </w:r>
            <w:r w:rsidR="00AB3A7D" w:rsidRPr="00E1620F">
              <w:rPr>
                <w:b/>
                <w:szCs w:val="24"/>
              </w:rPr>
              <w:t>…</w:t>
            </w:r>
          </w:p>
        </w:tc>
        <w:tc>
          <w:tcPr>
            <w:tcW w:w="5310" w:type="dxa"/>
          </w:tcPr>
          <w:p w14:paraId="6200556D" w14:textId="1F0D5B6E" w:rsidR="003352C7" w:rsidRPr="0084767E" w:rsidRDefault="003352C7" w:rsidP="00260480">
            <w:pPr>
              <w:overflowPunct/>
              <w:autoSpaceDE/>
              <w:autoSpaceDN/>
              <w:adjustRightInd/>
              <w:spacing w:before="0"/>
              <w:rPr>
                <w:b/>
                <w:szCs w:val="24"/>
              </w:rPr>
            </w:pPr>
            <w:r w:rsidRPr="0084767E">
              <w:rPr>
                <w:b/>
                <w:szCs w:val="24"/>
              </w:rPr>
              <w:t>Then the Reasons for Decision must address</w:t>
            </w:r>
            <w:r w:rsidR="005F3EFD" w:rsidRPr="00E1620F">
              <w:rPr>
                <w:b/>
                <w:szCs w:val="24"/>
              </w:rPr>
              <w:t xml:space="preserve"> </w:t>
            </w:r>
            <w:r w:rsidR="00AB3A7D" w:rsidRPr="00E1620F">
              <w:rPr>
                <w:b/>
                <w:szCs w:val="24"/>
              </w:rPr>
              <w:t>…</w:t>
            </w:r>
            <w:r w:rsidR="00AB3A7D" w:rsidRPr="00E1620F">
              <w:rPr>
                <w:b/>
                <w:szCs w:val="24"/>
              </w:rPr>
              <w:br/>
            </w:r>
          </w:p>
        </w:tc>
      </w:tr>
      <w:tr w:rsidR="003352C7" w:rsidRPr="00E1620F" w14:paraId="7D30D85D" w14:textId="77777777" w:rsidTr="0084767E">
        <w:tc>
          <w:tcPr>
            <w:tcW w:w="4428" w:type="dxa"/>
          </w:tcPr>
          <w:p w14:paraId="68110F33" w14:textId="3A5262F4" w:rsidR="003352C7" w:rsidRPr="00E1620F" w:rsidRDefault="003352C7" w:rsidP="00260480">
            <w:pPr>
              <w:overflowPunct/>
              <w:autoSpaceDE/>
              <w:autoSpaceDN/>
              <w:adjustRightInd/>
              <w:spacing w:before="0"/>
              <w:rPr>
                <w:szCs w:val="24"/>
              </w:rPr>
            </w:pPr>
            <w:r w:rsidRPr="00E1620F">
              <w:rPr>
                <w:szCs w:val="24"/>
              </w:rPr>
              <w:t>the claim is being awarded</w:t>
            </w:r>
          </w:p>
        </w:tc>
        <w:tc>
          <w:tcPr>
            <w:tcW w:w="5310" w:type="dxa"/>
          </w:tcPr>
          <w:p w14:paraId="24EB7460" w14:textId="77777777" w:rsidR="003352C7" w:rsidRPr="00E1620F" w:rsidRDefault="003352C7" w:rsidP="003352C7">
            <w:pPr>
              <w:numPr>
                <w:ilvl w:val="0"/>
                <w:numId w:val="25"/>
              </w:numPr>
              <w:overflowPunct/>
              <w:autoSpaceDE/>
              <w:autoSpaceDN/>
              <w:adjustRightInd/>
              <w:spacing w:before="100" w:beforeAutospacing="1" w:after="100" w:afterAutospacing="1"/>
              <w:rPr>
                <w:szCs w:val="24"/>
              </w:rPr>
            </w:pPr>
            <w:r w:rsidRPr="00E1620F">
              <w:rPr>
                <w:szCs w:val="24"/>
              </w:rPr>
              <w:t>laws and regulations applicable to the claim</w:t>
            </w:r>
          </w:p>
          <w:p w14:paraId="718101D9" w14:textId="1662D1C1" w:rsidR="003352C7" w:rsidRPr="00E1620F" w:rsidRDefault="00AB3A7D" w:rsidP="0084767E">
            <w:pPr>
              <w:numPr>
                <w:ilvl w:val="0"/>
                <w:numId w:val="25"/>
              </w:numPr>
              <w:overflowPunct/>
              <w:autoSpaceDE/>
              <w:autoSpaceDN/>
              <w:adjustRightInd/>
              <w:spacing w:before="100" w:beforeAutospacing="1" w:after="100" w:afterAutospacing="1"/>
              <w:rPr>
                <w:szCs w:val="24"/>
              </w:rPr>
            </w:pPr>
            <w:r w:rsidRPr="0084767E">
              <w:rPr>
                <w:szCs w:val="24"/>
              </w:rPr>
              <w:t xml:space="preserve">the </w:t>
            </w:r>
            <w:r w:rsidR="003352C7" w:rsidRPr="0084767E">
              <w:rPr>
                <w:szCs w:val="24"/>
              </w:rPr>
              <w:t>fact that all elements required to decide the issue were met, and all findings are favorable to the claimant</w:t>
            </w:r>
            <w:r w:rsidRPr="0084767E">
              <w:rPr>
                <w:szCs w:val="24"/>
              </w:rPr>
              <w:t>.</w:t>
            </w:r>
          </w:p>
        </w:tc>
      </w:tr>
      <w:tr w:rsidR="003352C7" w:rsidRPr="00E1620F" w14:paraId="653EF745" w14:textId="77777777" w:rsidTr="0084767E">
        <w:tc>
          <w:tcPr>
            <w:tcW w:w="4428" w:type="dxa"/>
          </w:tcPr>
          <w:p w14:paraId="55E975C6" w14:textId="62DAAFF0" w:rsidR="003352C7" w:rsidRPr="00E1620F" w:rsidRDefault="003352C7" w:rsidP="00260480">
            <w:pPr>
              <w:overflowPunct/>
              <w:autoSpaceDE/>
              <w:autoSpaceDN/>
              <w:adjustRightInd/>
              <w:spacing w:before="0"/>
              <w:rPr>
                <w:szCs w:val="24"/>
              </w:rPr>
            </w:pPr>
            <w:r w:rsidRPr="00E1620F">
              <w:rPr>
                <w:szCs w:val="24"/>
              </w:rPr>
              <w:t>an existing evaluation is being confirmed and continued</w:t>
            </w:r>
          </w:p>
        </w:tc>
        <w:tc>
          <w:tcPr>
            <w:tcW w:w="5310" w:type="dxa"/>
          </w:tcPr>
          <w:p w14:paraId="354D5140" w14:textId="77777777" w:rsidR="003352C7" w:rsidRPr="00E1620F" w:rsidRDefault="003352C7" w:rsidP="0084767E">
            <w:pPr>
              <w:numPr>
                <w:ilvl w:val="0"/>
                <w:numId w:val="26"/>
              </w:numPr>
              <w:overflowPunct/>
              <w:autoSpaceDE/>
              <w:autoSpaceDN/>
              <w:adjustRightInd/>
              <w:spacing w:before="100" w:beforeAutospacing="1" w:after="100" w:afterAutospacing="1"/>
              <w:rPr>
                <w:szCs w:val="24"/>
              </w:rPr>
            </w:pPr>
            <w:r w:rsidRPr="0084767E">
              <w:rPr>
                <w:szCs w:val="24"/>
              </w:rPr>
              <w:t>laws and regulations applicable to the claim</w:t>
            </w:r>
          </w:p>
          <w:p w14:paraId="78580EDC" w14:textId="3014A9C9" w:rsidR="003352C7" w:rsidRPr="00E1620F" w:rsidRDefault="003352C7" w:rsidP="0084767E">
            <w:pPr>
              <w:numPr>
                <w:ilvl w:val="0"/>
                <w:numId w:val="26"/>
              </w:numPr>
              <w:overflowPunct/>
              <w:autoSpaceDE/>
              <w:autoSpaceDN/>
              <w:adjustRightInd/>
              <w:spacing w:before="100" w:beforeAutospacing="1" w:after="100" w:afterAutospacing="1"/>
              <w:rPr>
                <w:szCs w:val="24"/>
              </w:rPr>
            </w:pPr>
            <w:r w:rsidRPr="0084767E">
              <w:rPr>
                <w:szCs w:val="24"/>
              </w:rPr>
              <w:t xml:space="preserve">findings that are favorable to the claimant under </w:t>
            </w:r>
            <w:hyperlink r:id="rId13" w:tgtFrame="_blank" w:history="1">
              <w:r w:rsidRPr="0084767E">
                <w:rPr>
                  <w:rStyle w:val="Hyperlink"/>
                  <w:szCs w:val="24"/>
                </w:rPr>
                <w:t>38 CFR 3.104(c)</w:t>
              </w:r>
            </w:hyperlink>
            <w:r w:rsidRPr="0084767E">
              <w:rPr>
                <w:szCs w:val="24"/>
              </w:rPr>
              <w:t>, if any</w:t>
            </w:r>
            <w:r w:rsidR="00AB3A7D" w:rsidRPr="0084767E">
              <w:rPr>
                <w:szCs w:val="24"/>
              </w:rPr>
              <w:t>.</w:t>
            </w:r>
          </w:p>
        </w:tc>
      </w:tr>
      <w:tr w:rsidR="003352C7" w:rsidRPr="00E1620F" w14:paraId="2672C82A" w14:textId="77777777" w:rsidTr="0084767E">
        <w:tc>
          <w:tcPr>
            <w:tcW w:w="4428" w:type="dxa"/>
          </w:tcPr>
          <w:p w14:paraId="3BA0FAE4" w14:textId="7B2CB266" w:rsidR="003352C7" w:rsidRPr="00E1620F" w:rsidRDefault="00CC32A7" w:rsidP="00260480">
            <w:pPr>
              <w:overflowPunct/>
              <w:autoSpaceDE/>
              <w:autoSpaceDN/>
              <w:adjustRightInd/>
              <w:spacing w:before="0"/>
              <w:rPr>
                <w:szCs w:val="24"/>
              </w:rPr>
            </w:pPr>
            <w:r w:rsidRPr="00E1620F">
              <w:rPr>
                <w:szCs w:val="24"/>
              </w:rPr>
              <w:t>t</w:t>
            </w:r>
            <w:r w:rsidR="003352C7" w:rsidRPr="00E1620F">
              <w:rPr>
                <w:szCs w:val="24"/>
              </w:rPr>
              <w:t>he claim is being denied</w:t>
            </w:r>
          </w:p>
        </w:tc>
        <w:tc>
          <w:tcPr>
            <w:tcW w:w="5310" w:type="dxa"/>
          </w:tcPr>
          <w:p w14:paraId="56F8E57B" w14:textId="77777777" w:rsidR="003352C7" w:rsidRPr="00E1620F" w:rsidRDefault="003352C7" w:rsidP="003352C7">
            <w:pPr>
              <w:numPr>
                <w:ilvl w:val="0"/>
                <w:numId w:val="27"/>
              </w:numPr>
              <w:overflowPunct/>
              <w:autoSpaceDE/>
              <w:autoSpaceDN/>
              <w:adjustRightInd/>
              <w:spacing w:before="100" w:beforeAutospacing="1" w:after="100" w:afterAutospacing="1"/>
              <w:rPr>
                <w:szCs w:val="24"/>
              </w:rPr>
            </w:pPr>
            <w:r w:rsidRPr="0084767E">
              <w:rPr>
                <w:szCs w:val="24"/>
              </w:rPr>
              <w:t>laws and regulations applicable to the claim, and</w:t>
            </w:r>
          </w:p>
          <w:p w14:paraId="25888224" w14:textId="77777777" w:rsidR="003352C7" w:rsidRPr="00E1620F" w:rsidRDefault="003352C7" w:rsidP="003352C7">
            <w:pPr>
              <w:numPr>
                <w:ilvl w:val="0"/>
                <w:numId w:val="27"/>
              </w:numPr>
              <w:overflowPunct/>
              <w:autoSpaceDE/>
              <w:autoSpaceDN/>
              <w:adjustRightInd/>
              <w:spacing w:before="100" w:beforeAutospacing="1" w:after="100" w:afterAutospacing="1"/>
              <w:rPr>
                <w:szCs w:val="24"/>
              </w:rPr>
            </w:pPr>
            <w:r w:rsidRPr="0084767E">
              <w:rPr>
                <w:szCs w:val="24"/>
              </w:rPr>
              <w:t>reason for denial, including the</w:t>
            </w:r>
          </w:p>
          <w:p w14:paraId="00F56C7C" w14:textId="77777777" w:rsidR="003352C7" w:rsidRPr="00E1620F" w:rsidRDefault="003352C7" w:rsidP="003352C7">
            <w:pPr>
              <w:numPr>
                <w:ilvl w:val="1"/>
                <w:numId w:val="27"/>
              </w:numPr>
              <w:overflowPunct/>
              <w:autoSpaceDE/>
              <w:autoSpaceDN/>
              <w:adjustRightInd/>
              <w:spacing w:before="100" w:beforeAutospacing="1" w:after="100" w:afterAutospacing="1"/>
              <w:rPr>
                <w:szCs w:val="24"/>
              </w:rPr>
            </w:pPr>
            <w:r w:rsidRPr="0084767E">
              <w:rPr>
                <w:szCs w:val="24"/>
              </w:rPr>
              <w:t>criteria required to grant SC</w:t>
            </w:r>
          </w:p>
          <w:p w14:paraId="624F7682" w14:textId="77777777" w:rsidR="003352C7" w:rsidRPr="00E1620F" w:rsidRDefault="003352C7" w:rsidP="003352C7">
            <w:pPr>
              <w:numPr>
                <w:ilvl w:val="1"/>
                <w:numId w:val="27"/>
              </w:numPr>
              <w:overflowPunct/>
              <w:autoSpaceDE/>
              <w:autoSpaceDN/>
              <w:adjustRightInd/>
              <w:spacing w:before="100" w:beforeAutospacing="1" w:after="100" w:afterAutospacing="1"/>
              <w:rPr>
                <w:szCs w:val="24"/>
              </w:rPr>
            </w:pPr>
            <w:r w:rsidRPr="0084767E">
              <w:rPr>
                <w:szCs w:val="24"/>
              </w:rPr>
              <w:t>element(s) required to grant the claim that were not met, and</w:t>
            </w:r>
          </w:p>
          <w:p w14:paraId="29C5DB17" w14:textId="0FE0DFBF" w:rsidR="003352C7" w:rsidRPr="00E1620F" w:rsidRDefault="003352C7" w:rsidP="0084767E">
            <w:pPr>
              <w:pStyle w:val="ListParagraph"/>
              <w:numPr>
                <w:ilvl w:val="0"/>
                <w:numId w:val="27"/>
              </w:numPr>
              <w:overflowPunct/>
              <w:autoSpaceDE/>
              <w:autoSpaceDN/>
              <w:adjustRightInd/>
              <w:spacing w:before="100" w:beforeAutospacing="1" w:after="100" w:afterAutospacing="1"/>
              <w:rPr>
                <w:szCs w:val="24"/>
              </w:rPr>
            </w:pPr>
            <w:r w:rsidRPr="0084767E">
              <w:rPr>
                <w:szCs w:val="24"/>
              </w:rPr>
              <w:t xml:space="preserve">findings favorable to the claimant under </w:t>
            </w:r>
            <w:hyperlink r:id="rId14" w:tgtFrame="_blank" w:history="1">
              <w:r w:rsidRPr="0084767E">
                <w:rPr>
                  <w:rStyle w:val="Hyperlink"/>
                  <w:szCs w:val="24"/>
                </w:rPr>
                <w:t>38 CFR 3.104(c)</w:t>
              </w:r>
            </w:hyperlink>
            <w:r w:rsidRPr="0084767E">
              <w:rPr>
                <w:szCs w:val="24"/>
              </w:rPr>
              <w:t>, if any. </w:t>
            </w:r>
          </w:p>
        </w:tc>
      </w:tr>
    </w:tbl>
    <w:p w14:paraId="48F19859" w14:textId="77777777" w:rsidR="00CC32A7" w:rsidRPr="00E1620F" w:rsidRDefault="00CC32A7">
      <w:pPr>
        <w:overflowPunct/>
        <w:autoSpaceDE/>
        <w:autoSpaceDN/>
        <w:adjustRightInd/>
        <w:spacing w:before="0"/>
        <w:rPr>
          <w:b/>
          <w:bCs/>
          <w:szCs w:val="24"/>
        </w:rPr>
      </w:pPr>
    </w:p>
    <w:p w14:paraId="5EF1E3B2" w14:textId="547C0390" w:rsidR="00335B70" w:rsidRDefault="00335B70" w:rsidP="0084767E">
      <w:pPr>
        <w:overflowPunct/>
        <w:autoSpaceDE/>
        <w:autoSpaceDN/>
        <w:adjustRightInd/>
        <w:spacing w:before="0"/>
        <w:rPr>
          <w:b/>
          <w:bCs/>
          <w:szCs w:val="24"/>
        </w:rPr>
      </w:pPr>
      <w:r>
        <w:rPr>
          <w:b/>
          <w:bCs/>
          <w:szCs w:val="24"/>
        </w:rPr>
        <w:t>References</w:t>
      </w:r>
    </w:p>
    <w:p w14:paraId="5EF1E3B3" w14:textId="77777777" w:rsidR="00335B70" w:rsidRDefault="00335B70" w:rsidP="00335B70">
      <w:pPr>
        <w:spacing w:before="0"/>
        <w:textAlignment w:val="baseline"/>
        <w:rPr>
          <w:b/>
          <w:bCs/>
          <w:szCs w:val="24"/>
        </w:rPr>
      </w:pPr>
    </w:p>
    <w:p w14:paraId="5EF1E3B4" w14:textId="77777777" w:rsidR="00335B70" w:rsidRPr="001679A7" w:rsidRDefault="00335B70" w:rsidP="00335B70">
      <w:pPr>
        <w:spacing w:before="0"/>
        <w:textAlignment w:val="baseline"/>
        <w:rPr>
          <w:bCs/>
          <w:szCs w:val="24"/>
        </w:rPr>
      </w:pPr>
      <w:r w:rsidRPr="001679A7">
        <w:rPr>
          <w:bCs/>
          <w:szCs w:val="24"/>
        </w:rPr>
        <w:t>The References section consists of the following language, which is the same on all ratings:</w:t>
      </w:r>
    </w:p>
    <w:p w14:paraId="5EF1E3B5" w14:textId="77777777" w:rsidR="00335B70" w:rsidRPr="00A44C11" w:rsidRDefault="00335B70" w:rsidP="00335B70">
      <w:pPr>
        <w:spacing w:before="0"/>
        <w:textAlignment w:val="baseline"/>
        <w:rPr>
          <w:b/>
          <w:bCs/>
          <w:szCs w:val="24"/>
        </w:rPr>
      </w:pPr>
    </w:p>
    <w:p w14:paraId="5EF1E3B6" w14:textId="48FAFCB6" w:rsidR="00335B70" w:rsidRPr="00480D78" w:rsidRDefault="00335B70" w:rsidP="00335B70">
      <w:pPr>
        <w:widowControl w:val="0"/>
        <w:spacing w:after="120"/>
        <w:ind w:right="418"/>
        <w:textAlignment w:val="baseline"/>
        <w:rPr>
          <w:szCs w:val="24"/>
        </w:rPr>
      </w:pPr>
      <w:r>
        <w:rPr>
          <w:szCs w:val="24"/>
        </w:rPr>
        <w:t>“</w:t>
      </w:r>
      <w:r w:rsidRPr="00480D78">
        <w:rPr>
          <w:szCs w:val="24"/>
        </w:rPr>
        <w:t>Title 38 of the Code of Federal Regulations, Pensions, Bonuses and Veterans</w:t>
      </w:r>
      <w:r w:rsidR="00FE6BB2">
        <w:rPr>
          <w:szCs w:val="24"/>
        </w:rPr>
        <w:t>’</w:t>
      </w:r>
      <w:r w:rsidRPr="00480D78">
        <w:rPr>
          <w:szCs w:val="24"/>
        </w:rPr>
        <w:t xml:space="preserve"> Relief contains the regulations of the Department of Veterans Affairs which govern entitlement to all veteran benefits. For additional information regarding applicable laws and regulations, please consult</w:t>
      </w:r>
      <w:hyperlink r:id="rId15">
        <w:r w:rsidRPr="00480D78">
          <w:rPr>
            <w:szCs w:val="24"/>
          </w:rPr>
          <w:t xml:space="preserve"> your local library, or visit us at our web site, www.va.gov.</w:t>
        </w:r>
      </w:hyperlink>
      <w:r>
        <w:rPr>
          <w:szCs w:val="24"/>
        </w:rPr>
        <w:t>”</w:t>
      </w:r>
    </w:p>
    <w:p w14:paraId="5EF1E3B7" w14:textId="77777777" w:rsidR="00335B70" w:rsidRDefault="00335B70" w:rsidP="00260480">
      <w:pPr>
        <w:overflowPunct/>
        <w:autoSpaceDE/>
        <w:autoSpaceDN/>
        <w:adjustRightInd/>
        <w:spacing w:before="0"/>
        <w:rPr>
          <w:szCs w:val="24"/>
        </w:rPr>
      </w:pPr>
    </w:p>
    <w:p w14:paraId="5EF1E3B8" w14:textId="254BF275" w:rsidR="000E3FB8" w:rsidRDefault="000E3FB8" w:rsidP="00260480">
      <w:pPr>
        <w:overflowPunct/>
        <w:autoSpaceDE/>
        <w:autoSpaceDN/>
        <w:adjustRightInd/>
        <w:spacing w:before="0"/>
        <w:rPr>
          <w:szCs w:val="24"/>
        </w:rPr>
      </w:pPr>
      <w:r>
        <w:rPr>
          <w:szCs w:val="24"/>
        </w:rPr>
        <w:t>Please refer to “</w:t>
      </w:r>
      <w:r w:rsidR="00E007CE">
        <w:rPr>
          <w:i/>
          <w:szCs w:val="24"/>
        </w:rPr>
        <w:t>Attachment B</w:t>
      </w:r>
      <w:r w:rsidRPr="000E3FB8">
        <w:rPr>
          <w:i/>
          <w:szCs w:val="24"/>
        </w:rPr>
        <w:t xml:space="preserve">: </w:t>
      </w:r>
      <w:r w:rsidR="00170717" w:rsidRPr="000E3FB8">
        <w:rPr>
          <w:i/>
          <w:szCs w:val="24"/>
        </w:rPr>
        <w:t>“Narrative</w:t>
      </w:r>
      <w:r w:rsidRPr="000E3FB8">
        <w:rPr>
          <w:i/>
          <w:szCs w:val="24"/>
        </w:rPr>
        <w:t xml:space="preserve"> Sample</w:t>
      </w:r>
      <w:r>
        <w:rPr>
          <w:szCs w:val="24"/>
        </w:rPr>
        <w:t xml:space="preserve">”. </w:t>
      </w:r>
    </w:p>
    <w:p w14:paraId="6DA149B8" w14:textId="77777777" w:rsidR="00591676" w:rsidRDefault="00591676" w:rsidP="00260480">
      <w:pPr>
        <w:overflowPunct/>
        <w:autoSpaceDE/>
        <w:autoSpaceDN/>
        <w:adjustRightInd/>
        <w:spacing w:before="0"/>
        <w:rPr>
          <w:szCs w:val="24"/>
        </w:rPr>
      </w:pPr>
    </w:p>
    <w:p w14:paraId="3DC66D96" w14:textId="77777777" w:rsidR="000D302E" w:rsidRDefault="000D302E">
      <w:pPr>
        <w:overflowPunct/>
        <w:autoSpaceDE/>
        <w:autoSpaceDN/>
        <w:adjustRightInd/>
        <w:spacing w:before="0"/>
        <w:rPr>
          <w:b/>
          <w:szCs w:val="24"/>
          <w:u w:val="single"/>
        </w:rPr>
      </w:pPr>
      <w:r>
        <w:rPr>
          <w:b/>
          <w:szCs w:val="24"/>
          <w:u w:val="single"/>
        </w:rPr>
        <w:br w:type="page"/>
      </w:r>
    </w:p>
    <w:p w14:paraId="5EF1E3B9" w14:textId="20281BFD" w:rsidR="00335B70" w:rsidRPr="00335B70" w:rsidRDefault="00335B70" w:rsidP="00260480">
      <w:pPr>
        <w:overflowPunct/>
        <w:autoSpaceDE/>
        <w:autoSpaceDN/>
        <w:adjustRightInd/>
        <w:spacing w:before="0"/>
        <w:rPr>
          <w:b/>
          <w:szCs w:val="24"/>
          <w:u w:val="single"/>
        </w:rPr>
      </w:pPr>
      <w:proofErr w:type="spellStart"/>
      <w:r w:rsidRPr="00335B70">
        <w:rPr>
          <w:b/>
          <w:szCs w:val="24"/>
          <w:u w:val="single"/>
        </w:rPr>
        <w:lastRenderedPageBreak/>
        <w:t>Code</w:t>
      </w:r>
      <w:r>
        <w:rPr>
          <w:b/>
          <w:szCs w:val="24"/>
          <w:u w:val="single"/>
        </w:rPr>
        <w:t>s</w:t>
      </w:r>
      <w:r w:rsidRPr="00335B70">
        <w:rPr>
          <w:b/>
          <w:szCs w:val="24"/>
          <w:u w:val="single"/>
        </w:rPr>
        <w:t>heet</w:t>
      </w:r>
      <w:proofErr w:type="spellEnd"/>
      <w:r w:rsidRPr="00335B70">
        <w:rPr>
          <w:b/>
          <w:szCs w:val="24"/>
          <w:u w:val="single"/>
        </w:rPr>
        <w:t xml:space="preserve"> Section </w:t>
      </w:r>
    </w:p>
    <w:p w14:paraId="5EF1E3BA" w14:textId="77777777" w:rsidR="00335B70" w:rsidRDefault="00335B70" w:rsidP="00260480">
      <w:pPr>
        <w:pStyle w:val="VBASubtitle2"/>
        <w:contextualSpacing/>
      </w:pPr>
    </w:p>
    <w:p w14:paraId="5EF1E3BB" w14:textId="77777777" w:rsidR="00260480" w:rsidRPr="00CF1391" w:rsidRDefault="00260480" w:rsidP="00260480">
      <w:pPr>
        <w:pStyle w:val="VBASubtitle2"/>
        <w:contextualSpacing/>
      </w:pPr>
      <w:r w:rsidRPr="00CF1391">
        <w:t>Data Table</w:t>
      </w:r>
    </w:p>
    <w:p w14:paraId="5EF1E3BC" w14:textId="77777777" w:rsidR="00260480" w:rsidRPr="00CF1391" w:rsidRDefault="00260480" w:rsidP="00260480">
      <w:pPr>
        <w:pStyle w:val="VBASubtitle2"/>
        <w:contextualSpacing/>
      </w:pPr>
    </w:p>
    <w:p w14:paraId="5EF1E3BD" w14:textId="77777777" w:rsidR="00260480" w:rsidRPr="00CF1391" w:rsidRDefault="00260480" w:rsidP="00260480">
      <w:pPr>
        <w:contextualSpacing/>
        <w:rPr>
          <w:szCs w:val="24"/>
        </w:rPr>
      </w:pPr>
      <w:r w:rsidRPr="00CF1391">
        <w:rPr>
          <w:szCs w:val="24"/>
        </w:rPr>
        <w:t>Information included on the data table reflects periods of active duty service, branch of service and character of discharge.</w:t>
      </w:r>
    </w:p>
    <w:p w14:paraId="5EF1E3BE" w14:textId="77777777" w:rsidR="00260480" w:rsidRPr="00CF1391" w:rsidRDefault="00260480" w:rsidP="00260480">
      <w:pPr>
        <w:contextualSpacing/>
        <w:rPr>
          <w:szCs w:val="24"/>
        </w:rPr>
      </w:pPr>
    </w:p>
    <w:p w14:paraId="7379F7E8" w14:textId="77777777" w:rsidR="00B66DDD" w:rsidRDefault="00B66DDD" w:rsidP="00260480">
      <w:pPr>
        <w:pStyle w:val="VBASubtitle2"/>
        <w:contextualSpacing/>
      </w:pPr>
    </w:p>
    <w:p w14:paraId="5A8A09F3" w14:textId="77777777" w:rsidR="00B66DDD" w:rsidRDefault="00B66DDD" w:rsidP="00260480">
      <w:pPr>
        <w:pStyle w:val="VBASubtitle2"/>
        <w:contextualSpacing/>
      </w:pPr>
    </w:p>
    <w:p w14:paraId="5EF1E3BF" w14:textId="188C5448" w:rsidR="00260480" w:rsidRPr="00CF1391" w:rsidRDefault="00260480" w:rsidP="00260480">
      <w:pPr>
        <w:pStyle w:val="VBASubtitle2"/>
        <w:contextualSpacing/>
      </w:pPr>
      <w:r w:rsidRPr="00CF1391">
        <w:t>Jurisdiction</w:t>
      </w:r>
    </w:p>
    <w:p w14:paraId="5EF1E3C0" w14:textId="77777777" w:rsidR="00260480" w:rsidRPr="00CF1391" w:rsidRDefault="00260480" w:rsidP="00260480">
      <w:pPr>
        <w:pStyle w:val="VBASubtitle2"/>
        <w:contextualSpacing/>
      </w:pPr>
    </w:p>
    <w:p w14:paraId="5EF1E3C1" w14:textId="0DD73A87" w:rsidR="00260480" w:rsidRPr="00CF1391" w:rsidRDefault="00260480" w:rsidP="00260480">
      <w:pPr>
        <w:contextualSpacing/>
        <w:rPr>
          <w:szCs w:val="24"/>
        </w:rPr>
      </w:pPr>
      <w:r w:rsidRPr="00CF1391">
        <w:rPr>
          <w:szCs w:val="24"/>
        </w:rPr>
        <w:t xml:space="preserve">Under </w:t>
      </w:r>
      <w:r w:rsidR="00FE6BB2">
        <w:rPr>
          <w:szCs w:val="24"/>
        </w:rPr>
        <w:t>“</w:t>
      </w:r>
      <w:r w:rsidRPr="00CF1391">
        <w:rPr>
          <w:szCs w:val="24"/>
        </w:rPr>
        <w:t>Jurisdiction,</w:t>
      </w:r>
      <w:r w:rsidR="00FE6BB2">
        <w:rPr>
          <w:szCs w:val="24"/>
        </w:rPr>
        <w:t>”</w:t>
      </w:r>
      <w:r w:rsidRPr="00CF1391">
        <w:rPr>
          <w:szCs w:val="24"/>
        </w:rPr>
        <w:t xml:space="preserve"> </w:t>
      </w:r>
      <w:r w:rsidR="00635C4E">
        <w:rPr>
          <w:szCs w:val="24"/>
        </w:rPr>
        <w:t>the</w:t>
      </w:r>
      <w:r w:rsidRPr="00CF1391">
        <w:rPr>
          <w:szCs w:val="24"/>
        </w:rPr>
        <w:t xml:space="preserve"> type of claim </w:t>
      </w:r>
      <w:r w:rsidR="00635C4E">
        <w:rPr>
          <w:szCs w:val="24"/>
        </w:rPr>
        <w:t xml:space="preserve">is identified </w:t>
      </w:r>
      <w:r w:rsidRPr="00CF1391">
        <w:rPr>
          <w:szCs w:val="24"/>
        </w:rPr>
        <w:t xml:space="preserve">and date it was received. </w:t>
      </w:r>
    </w:p>
    <w:p w14:paraId="5EF1E3C2" w14:textId="77777777" w:rsidR="00260480" w:rsidRPr="00CF1391" w:rsidRDefault="00260480" w:rsidP="00260480">
      <w:pPr>
        <w:pStyle w:val="VBASubtitle2"/>
        <w:contextualSpacing/>
      </w:pPr>
      <w:r w:rsidRPr="00CF1391">
        <w:br/>
        <w:t>Coded Conclusion</w:t>
      </w:r>
    </w:p>
    <w:p w14:paraId="5EF1E3C3" w14:textId="77777777" w:rsidR="00260480" w:rsidRPr="00CF1391" w:rsidRDefault="00260480" w:rsidP="00260480">
      <w:pPr>
        <w:ind w:right="-180"/>
        <w:contextualSpacing/>
        <w:rPr>
          <w:szCs w:val="24"/>
        </w:rPr>
      </w:pPr>
    </w:p>
    <w:p w14:paraId="5EF1E3C4" w14:textId="53BB0698" w:rsidR="00260480" w:rsidRPr="00CF1391" w:rsidRDefault="00260480" w:rsidP="00260480">
      <w:pPr>
        <w:ind w:right="-180"/>
        <w:contextualSpacing/>
        <w:rPr>
          <w:szCs w:val="24"/>
        </w:rPr>
      </w:pPr>
      <w:r w:rsidRPr="00CF1391">
        <w:rPr>
          <w:szCs w:val="24"/>
        </w:rPr>
        <w:t>A coded conclusion will be prepared in accordance with Part I, Appendix A</w:t>
      </w:r>
      <w:r w:rsidRPr="00CF1391">
        <w:rPr>
          <w:color w:val="000000"/>
          <w:szCs w:val="24"/>
        </w:rPr>
        <w:t>, and the provisions of this chapter</w:t>
      </w:r>
      <w:r w:rsidRPr="00CF1391">
        <w:rPr>
          <w:szCs w:val="24"/>
        </w:rPr>
        <w:t xml:space="preserve">. On subsequent ratings, bring forward the coding for all disabilities previously rated whenever coding directly affecting compensation or pension entitlement is added or changed.  </w:t>
      </w:r>
    </w:p>
    <w:p w14:paraId="5EF1E3C5" w14:textId="77777777" w:rsidR="007A5600" w:rsidRDefault="007A5600"/>
    <w:p w14:paraId="5EF1E3C6" w14:textId="77777777" w:rsidR="00335B70" w:rsidRPr="00CF1391" w:rsidRDefault="00335B70" w:rsidP="00335B70">
      <w:pPr>
        <w:ind w:right="-180"/>
        <w:contextualSpacing/>
        <w:rPr>
          <w:szCs w:val="24"/>
        </w:rPr>
      </w:pPr>
      <w:r w:rsidRPr="00CF1391">
        <w:rPr>
          <w:szCs w:val="24"/>
        </w:rPr>
        <w:t xml:space="preserve">When the issue of entitlement to </w:t>
      </w:r>
      <w:r>
        <w:rPr>
          <w:szCs w:val="24"/>
        </w:rPr>
        <w:t>I</w:t>
      </w:r>
      <w:r w:rsidRPr="00CF1391">
        <w:rPr>
          <w:szCs w:val="24"/>
        </w:rPr>
        <w:t>ndividual Unemployability (IU) is being denied for the first time, a formal coded rating is required and code 18B (IU not found) must be used in the conclusion.  Denial of special monthly compensation or a finding of not new and material evidence as the sole issue requires no coded conclusion since there are no codes applicable to the disposition of these issues.</w:t>
      </w:r>
    </w:p>
    <w:p w14:paraId="5EF1E3C7" w14:textId="77777777" w:rsidR="00335B70" w:rsidRDefault="00335B70" w:rsidP="00335B70">
      <w:pPr>
        <w:pStyle w:val="VBASubtitle2"/>
        <w:contextualSpacing/>
      </w:pPr>
    </w:p>
    <w:p w14:paraId="5EF1E3C8" w14:textId="1636E9FB" w:rsidR="00635C4E" w:rsidRPr="00635C4E" w:rsidRDefault="00635C4E" w:rsidP="00335B70">
      <w:pPr>
        <w:pStyle w:val="VBASubtitle2"/>
        <w:contextualSpacing/>
        <w:rPr>
          <w:b w:val="0"/>
          <w:color w:val="000000"/>
          <w:szCs w:val="20"/>
        </w:rPr>
      </w:pPr>
      <w:r>
        <w:rPr>
          <w:b w:val="0"/>
          <w:color w:val="000000"/>
          <w:szCs w:val="20"/>
        </w:rPr>
        <w:t>T</w:t>
      </w:r>
      <w:r w:rsidRPr="00635C4E">
        <w:rPr>
          <w:b w:val="0"/>
          <w:color w:val="000000"/>
          <w:szCs w:val="20"/>
        </w:rPr>
        <w:t xml:space="preserve">he “Combined Evaluation for Compensation” is not just a matter of adding together each of the Veteran’s </w:t>
      </w:r>
      <w:proofErr w:type="gramStart"/>
      <w:r w:rsidRPr="00635C4E">
        <w:rPr>
          <w:b w:val="0"/>
          <w:color w:val="000000"/>
          <w:szCs w:val="20"/>
        </w:rPr>
        <w:t>service connected</w:t>
      </w:r>
      <w:proofErr w:type="gramEnd"/>
      <w:r w:rsidRPr="00635C4E">
        <w:rPr>
          <w:b w:val="0"/>
          <w:color w:val="000000"/>
          <w:szCs w:val="20"/>
        </w:rPr>
        <w:t xml:space="preserve"> condition. The law requires that we utilize the “Combined Rating Table” to determine a Veteran’s overall percentage. </w:t>
      </w:r>
    </w:p>
    <w:p w14:paraId="5EF1E3C9" w14:textId="77777777" w:rsidR="00635C4E" w:rsidRDefault="00635C4E" w:rsidP="00335B70">
      <w:pPr>
        <w:pStyle w:val="VBASubtitle2"/>
        <w:contextualSpacing/>
      </w:pPr>
    </w:p>
    <w:p w14:paraId="5EF1E3CA" w14:textId="77777777" w:rsidR="00335B70" w:rsidRDefault="00335B70" w:rsidP="00335B70">
      <w:pPr>
        <w:pStyle w:val="VBASubtitle2"/>
        <w:contextualSpacing/>
      </w:pPr>
      <w:r>
        <w:t>Diagnostic Codes</w:t>
      </w:r>
    </w:p>
    <w:p w14:paraId="5EF1E3CB" w14:textId="77777777" w:rsidR="00335B70" w:rsidRDefault="00335B70" w:rsidP="00335B70">
      <w:pPr>
        <w:ind w:right="-180"/>
        <w:contextualSpacing/>
      </w:pPr>
    </w:p>
    <w:p w14:paraId="5EF1E3CC" w14:textId="3AD4F139" w:rsidR="00335B70" w:rsidRPr="00CF1391" w:rsidRDefault="00335B70" w:rsidP="00335B70">
      <w:pPr>
        <w:ind w:right="-180"/>
        <w:contextualSpacing/>
        <w:rPr>
          <w:szCs w:val="24"/>
        </w:rPr>
      </w:pPr>
      <w:r>
        <w:tab/>
      </w:r>
      <w:r>
        <w:rPr>
          <w:szCs w:val="24"/>
        </w:rPr>
        <w:t xml:space="preserve">a. </w:t>
      </w:r>
      <w:r w:rsidRPr="00CF1391">
        <w:rPr>
          <w:b/>
          <w:bCs/>
          <w:szCs w:val="24"/>
        </w:rPr>
        <w:t>Analogous Codes</w:t>
      </w:r>
      <w:r w:rsidRPr="00CF1391">
        <w:rPr>
          <w:szCs w:val="24"/>
        </w:rPr>
        <w:t xml:space="preserve">. When evaluating by analogy any disability not listed in the Rating Schedule, use a built-up diagnostic code consisting of two diagnostic codes separated by a hyphen.  The first two digits of the first diagnostic code should be applicable to the body system involved and the second two digits would end with </w:t>
      </w:r>
      <w:r w:rsidR="0005156D">
        <w:rPr>
          <w:szCs w:val="24"/>
        </w:rPr>
        <w:t>“</w:t>
      </w:r>
      <w:r w:rsidRPr="00CF1391">
        <w:rPr>
          <w:szCs w:val="24"/>
        </w:rPr>
        <w:t>99.</w:t>
      </w:r>
      <w:r w:rsidR="0005156D">
        <w:rPr>
          <w:szCs w:val="24"/>
        </w:rPr>
        <w:t>”</w:t>
      </w:r>
      <w:r w:rsidRPr="00CF1391">
        <w:rPr>
          <w:szCs w:val="24"/>
        </w:rPr>
        <w:t xml:space="preserve"> The second diagnostic code is to be taken from the Rating Schedule and identifies the diagnostic criteria used to evaluate the claimed disability. For example, use 6599-6516 for postoperative tonsillectomy if the condition was evaluated under the criteria for chronic laryngitis.</w:t>
      </w:r>
    </w:p>
    <w:p w14:paraId="5EF1E3CD" w14:textId="77777777" w:rsidR="00335B70" w:rsidRPr="00CF1391" w:rsidRDefault="00335B70" w:rsidP="00335B70">
      <w:pPr>
        <w:ind w:right="-180"/>
        <w:contextualSpacing/>
        <w:rPr>
          <w:szCs w:val="24"/>
        </w:rPr>
      </w:pPr>
    </w:p>
    <w:p w14:paraId="5EF1E3CE" w14:textId="7B916012" w:rsidR="009C7103" w:rsidRDefault="00335B70" w:rsidP="00335B70">
      <w:pPr>
        <w:ind w:right="-180"/>
        <w:contextualSpacing/>
        <w:rPr>
          <w:szCs w:val="24"/>
        </w:rPr>
      </w:pPr>
      <w:r w:rsidRPr="00CF1391">
        <w:rPr>
          <w:szCs w:val="24"/>
        </w:rPr>
        <w:tab/>
        <w:t xml:space="preserve">b. </w:t>
      </w:r>
      <w:r w:rsidRPr="009C7103">
        <w:rPr>
          <w:b/>
          <w:szCs w:val="24"/>
        </w:rPr>
        <w:t>Residual</w:t>
      </w:r>
      <w:r w:rsidRPr="009C7103">
        <w:rPr>
          <w:b/>
          <w:bCs/>
          <w:szCs w:val="24"/>
        </w:rPr>
        <w:t xml:space="preserve"> </w:t>
      </w:r>
      <w:r w:rsidRPr="00052595">
        <w:rPr>
          <w:b/>
          <w:bCs/>
          <w:szCs w:val="24"/>
        </w:rPr>
        <w:t>Conditions</w:t>
      </w:r>
      <w:r w:rsidRPr="00CF1391">
        <w:rPr>
          <w:b/>
          <w:bCs/>
          <w:szCs w:val="24"/>
        </w:rPr>
        <w:t>.</w:t>
      </w:r>
      <w:r w:rsidRPr="00CF1391">
        <w:rPr>
          <w:szCs w:val="24"/>
        </w:rPr>
        <w:t xml:space="preserve"> Hyphenated codes do not necessarily denote analogous ratings.  Two diagnostic codes may be used to identify the source of a disability or a residual from disease.  For example, ankylosis of the spine from rheumatoid arthritis would be rated as 5002-5240.</w:t>
      </w:r>
      <w:r w:rsidRPr="00CF1391">
        <w:rPr>
          <w:szCs w:val="24"/>
        </w:rPr>
        <w:tab/>
      </w:r>
    </w:p>
    <w:p w14:paraId="5EF1E3D1" w14:textId="77777777" w:rsidR="007A5600" w:rsidRPr="00335B70" w:rsidRDefault="00335B70" w:rsidP="00335B70">
      <w:pPr>
        <w:ind w:right="-180"/>
        <w:contextualSpacing/>
        <w:rPr>
          <w:szCs w:val="24"/>
        </w:rPr>
      </w:pPr>
      <w:r w:rsidRPr="00CF1391">
        <w:rPr>
          <w:szCs w:val="24"/>
        </w:rPr>
        <w:tab/>
      </w:r>
      <w:r w:rsidRPr="00CF1391">
        <w:rPr>
          <w:szCs w:val="24"/>
        </w:rPr>
        <w:tab/>
      </w:r>
      <w:r w:rsidRPr="00CF1391">
        <w:rPr>
          <w:szCs w:val="24"/>
        </w:rPr>
        <w:tab/>
      </w:r>
      <w:r w:rsidRPr="00CF1391">
        <w:rPr>
          <w:szCs w:val="24"/>
        </w:rPr>
        <w:tab/>
      </w:r>
    </w:p>
    <w:p w14:paraId="5EF1E3D2" w14:textId="77777777" w:rsidR="0013738F" w:rsidRDefault="0013738F" w:rsidP="00335B70">
      <w:pPr>
        <w:pStyle w:val="VBASubtitle2"/>
        <w:contextualSpacing/>
      </w:pPr>
    </w:p>
    <w:p w14:paraId="5EF1E3D3" w14:textId="77777777" w:rsidR="00335B70" w:rsidRPr="00CF1391" w:rsidRDefault="00335B70" w:rsidP="00335B70">
      <w:pPr>
        <w:pStyle w:val="VBASubtitle2"/>
        <w:contextualSpacing/>
      </w:pPr>
      <w:r w:rsidRPr="00CF1391">
        <w:lastRenderedPageBreak/>
        <w:t>Listing Disabilities</w:t>
      </w:r>
    </w:p>
    <w:p w14:paraId="5EF1E3D4" w14:textId="77777777" w:rsidR="00335B70" w:rsidRPr="00CF1391" w:rsidRDefault="00335B70" w:rsidP="00335B70">
      <w:pPr>
        <w:ind w:right="-180"/>
        <w:contextualSpacing/>
        <w:rPr>
          <w:szCs w:val="24"/>
        </w:rPr>
      </w:pPr>
    </w:p>
    <w:p w14:paraId="5EF1E3D5" w14:textId="77777777" w:rsidR="00335B70" w:rsidRPr="00CF1391" w:rsidRDefault="00335B70" w:rsidP="00335B70">
      <w:pPr>
        <w:ind w:right="-180"/>
        <w:contextualSpacing/>
        <w:rPr>
          <w:szCs w:val="24"/>
        </w:rPr>
      </w:pPr>
      <w:r w:rsidRPr="00CF1391">
        <w:rPr>
          <w:b/>
          <w:bCs/>
          <w:szCs w:val="24"/>
        </w:rPr>
        <w:t>Compensation Ratings</w:t>
      </w:r>
      <w:r w:rsidRPr="00CF1391">
        <w:rPr>
          <w:szCs w:val="24"/>
        </w:rPr>
        <w:t xml:space="preserve"> First group all disabilities subject to compensation under code 1. SC and show them in descending order by current percentage evaluation.</w:t>
      </w:r>
    </w:p>
    <w:p w14:paraId="5EF1E3D6" w14:textId="77777777" w:rsidR="00335B70" w:rsidRPr="00CF1391" w:rsidRDefault="00335B70" w:rsidP="00335B70">
      <w:pPr>
        <w:ind w:right="-180"/>
        <w:contextualSpacing/>
        <w:rPr>
          <w:szCs w:val="24"/>
        </w:rPr>
      </w:pPr>
    </w:p>
    <w:p w14:paraId="5EF1E3D7" w14:textId="77777777" w:rsidR="00335B70" w:rsidRPr="00CF1391" w:rsidRDefault="00335B70" w:rsidP="00335B70">
      <w:pPr>
        <w:ind w:right="-180"/>
        <w:contextualSpacing/>
        <w:rPr>
          <w:szCs w:val="24"/>
        </w:rPr>
      </w:pPr>
      <w:r w:rsidRPr="00CF1391">
        <w:rPr>
          <w:b/>
          <w:bCs/>
          <w:szCs w:val="24"/>
        </w:rPr>
        <w:t>Secondary Service Connection</w:t>
      </w:r>
      <w:r w:rsidRPr="00CF1391">
        <w:rPr>
          <w:szCs w:val="24"/>
        </w:rPr>
        <w:t xml:space="preserve"> Disabilities granted service connection secondary to a service-connected disorder will appear under rating code 1, with a notation that the condition is secondary.</w:t>
      </w:r>
    </w:p>
    <w:p w14:paraId="5EF1E3D8" w14:textId="77777777" w:rsidR="00335B70" w:rsidRPr="00CF1391" w:rsidRDefault="00335B70" w:rsidP="00335B70">
      <w:pPr>
        <w:ind w:right="-180"/>
        <w:contextualSpacing/>
        <w:rPr>
          <w:b/>
          <w:bCs/>
          <w:szCs w:val="24"/>
        </w:rPr>
      </w:pPr>
    </w:p>
    <w:p w14:paraId="5EF1E3D9" w14:textId="3905F3B1" w:rsidR="00335B70" w:rsidRPr="00CF1391" w:rsidRDefault="00335B70" w:rsidP="00335B70">
      <w:pPr>
        <w:ind w:right="-180"/>
        <w:contextualSpacing/>
        <w:rPr>
          <w:szCs w:val="24"/>
        </w:rPr>
      </w:pPr>
      <w:r w:rsidRPr="00CF1391">
        <w:rPr>
          <w:b/>
          <w:bCs/>
          <w:szCs w:val="24"/>
        </w:rPr>
        <w:t>Code 8 Disabilities</w:t>
      </w:r>
      <w:r w:rsidRPr="00CF1391">
        <w:rPr>
          <w:szCs w:val="24"/>
        </w:rPr>
        <w:t xml:space="preserve"> List disabilities held not service connected under code 8. Next to code 8, parenthetically show the periods of service considered. Show the following reasons for denial in parentheses after the diagnosis on the rating Code sheet for ratings initially disposing of the claim as well as for all subsequent ratings:  constitutional or developmental abnormality, willful misconduct or vicious habits, not line of duty. If compensation is denied under 38 U.S.C. 1151 or 38 CFR 3.383 (paired organs or extremities), use rating code 8 and include the parenthetical statement </w:t>
      </w:r>
      <w:r w:rsidR="0005156D">
        <w:rPr>
          <w:szCs w:val="24"/>
        </w:rPr>
        <w:t>“</w:t>
      </w:r>
      <w:r w:rsidRPr="00CF1391">
        <w:rPr>
          <w:szCs w:val="24"/>
        </w:rPr>
        <w:t>38 U.S.C. 1151</w:t>
      </w:r>
      <w:r w:rsidR="0005156D">
        <w:rPr>
          <w:szCs w:val="24"/>
        </w:rPr>
        <w:t>”</w:t>
      </w:r>
      <w:r w:rsidRPr="00CF1391">
        <w:rPr>
          <w:szCs w:val="24"/>
        </w:rPr>
        <w:t xml:space="preserve"> or </w:t>
      </w:r>
      <w:r w:rsidR="0005156D">
        <w:rPr>
          <w:szCs w:val="24"/>
        </w:rPr>
        <w:t>“</w:t>
      </w:r>
      <w:r w:rsidRPr="00CF1391">
        <w:rPr>
          <w:szCs w:val="24"/>
        </w:rPr>
        <w:t>38 CFR 3.383</w:t>
      </w:r>
      <w:r w:rsidR="0005156D">
        <w:rPr>
          <w:szCs w:val="24"/>
        </w:rPr>
        <w:t>”</w:t>
      </w:r>
      <w:r w:rsidRPr="00CF1391">
        <w:rPr>
          <w:szCs w:val="24"/>
        </w:rPr>
        <w:t xml:space="preserve"> after the diagnosis.</w:t>
      </w:r>
    </w:p>
    <w:p w14:paraId="5EF1E3DA" w14:textId="77777777" w:rsidR="00335B70" w:rsidRPr="00CF1391" w:rsidRDefault="00335B70" w:rsidP="00335B70">
      <w:pPr>
        <w:ind w:right="-180"/>
        <w:contextualSpacing/>
        <w:rPr>
          <w:szCs w:val="24"/>
        </w:rPr>
      </w:pPr>
    </w:p>
    <w:p w14:paraId="5EF1E3DB" w14:textId="31500483" w:rsidR="00335B70" w:rsidRPr="00CF1391" w:rsidRDefault="00335B70" w:rsidP="00335B70">
      <w:pPr>
        <w:ind w:right="-180"/>
        <w:contextualSpacing/>
        <w:rPr>
          <w:szCs w:val="24"/>
        </w:rPr>
      </w:pPr>
      <w:r w:rsidRPr="00CF1391">
        <w:rPr>
          <w:b/>
          <w:bCs/>
          <w:szCs w:val="24"/>
        </w:rPr>
        <w:t>Pension Ratings</w:t>
      </w:r>
      <w:r w:rsidRPr="00CF1391">
        <w:rPr>
          <w:szCs w:val="24"/>
        </w:rPr>
        <w:t xml:space="preserve"> Following code 8, use rating code 2 showing veteran </w:t>
      </w:r>
      <w:r w:rsidR="0005156D">
        <w:rPr>
          <w:szCs w:val="24"/>
        </w:rPr>
        <w:t>“</w:t>
      </w:r>
      <w:r w:rsidRPr="00CF1391">
        <w:rPr>
          <w:szCs w:val="24"/>
        </w:rPr>
        <w:t>PT from [date]</w:t>
      </w:r>
      <w:r w:rsidR="0005156D">
        <w:rPr>
          <w:szCs w:val="24"/>
        </w:rPr>
        <w:t>”</w:t>
      </w:r>
      <w:r w:rsidRPr="00CF1391">
        <w:rPr>
          <w:szCs w:val="24"/>
        </w:rPr>
        <w:t xml:space="preserve"> or code 9 showing veteran </w:t>
      </w:r>
      <w:r w:rsidR="0005156D">
        <w:rPr>
          <w:szCs w:val="24"/>
        </w:rPr>
        <w:t>“</w:t>
      </w:r>
      <w:r w:rsidRPr="00CF1391">
        <w:rPr>
          <w:szCs w:val="24"/>
        </w:rPr>
        <w:t>Not PT.</w:t>
      </w:r>
      <w:r w:rsidR="0005156D">
        <w:rPr>
          <w:szCs w:val="24"/>
        </w:rPr>
        <w:t xml:space="preserve">” </w:t>
      </w:r>
      <w:r w:rsidRPr="00CF1391">
        <w:rPr>
          <w:szCs w:val="24"/>
        </w:rPr>
        <w:t>Identify the disabilities by diagnostic code in order of percentage evaluation. Code all claimed or noted disabilities and shows the evaluation for each unless the disabilities have been held to be due to the claimant</w:t>
      </w:r>
      <w:r w:rsidR="0005156D">
        <w:rPr>
          <w:szCs w:val="24"/>
        </w:rPr>
        <w:t>’</w:t>
      </w:r>
      <w:r w:rsidRPr="00CF1391">
        <w:rPr>
          <w:szCs w:val="24"/>
        </w:rPr>
        <w:t>s own willful misconduct by rating (such as when intoxication from alcohol or drugs results proximately and immediately in disability or death) or Administrative Decision. Disabilities which result from the use of alcohol or drugs may not be service connected because they cannot be deemed to have been incurred in line of duty.  However, they are not considered of willful misconduct origin (38 CFR 3.301(c)) and should be provided an evaluation under code 8 if pension is claimed. See M21-1 Part III.v.1.</w:t>
      </w:r>
    </w:p>
    <w:p w14:paraId="5EF1E3DC" w14:textId="77777777" w:rsidR="00335B70" w:rsidRPr="00CF1391" w:rsidRDefault="00335B70" w:rsidP="00335B70">
      <w:pPr>
        <w:ind w:right="-180"/>
        <w:contextualSpacing/>
        <w:rPr>
          <w:b/>
          <w:bCs/>
          <w:szCs w:val="24"/>
        </w:rPr>
      </w:pPr>
    </w:p>
    <w:p w14:paraId="5EF1E3DD" w14:textId="77777777" w:rsidR="00335B70" w:rsidRPr="00CF1391" w:rsidRDefault="00335B70" w:rsidP="00335B70">
      <w:pPr>
        <w:ind w:right="-180"/>
        <w:contextualSpacing/>
        <w:rPr>
          <w:szCs w:val="24"/>
        </w:rPr>
      </w:pPr>
      <w:r w:rsidRPr="00CF1391">
        <w:rPr>
          <w:b/>
          <w:bCs/>
          <w:szCs w:val="24"/>
        </w:rPr>
        <w:t>Miscellaneous Codes</w:t>
      </w:r>
      <w:r w:rsidRPr="00CF1391">
        <w:rPr>
          <w:szCs w:val="24"/>
        </w:rPr>
        <w:t xml:space="preserve"> If applicable, then show combined degree(s), effective date(s), bilateral factor and all other coded entitlements indicated in M21-1, Part I, Appendix A.</w:t>
      </w:r>
    </w:p>
    <w:p w14:paraId="5EF1E3DE" w14:textId="77777777" w:rsidR="00335B70" w:rsidRPr="00CF1391" w:rsidRDefault="00335B70" w:rsidP="00335B70">
      <w:pPr>
        <w:ind w:right="-180"/>
        <w:contextualSpacing/>
        <w:rPr>
          <w:szCs w:val="24"/>
        </w:rPr>
      </w:pPr>
    </w:p>
    <w:p w14:paraId="5EF1E3DF" w14:textId="77777777" w:rsidR="00335B70" w:rsidRPr="00CF1391" w:rsidRDefault="00335B70" w:rsidP="00335B70">
      <w:pPr>
        <w:ind w:right="-180"/>
        <w:contextualSpacing/>
        <w:rPr>
          <w:szCs w:val="24"/>
        </w:rPr>
      </w:pPr>
      <w:r w:rsidRPr="00CF1391">
        <w:rPr>
          <w:b/>
          <w:bCs/>
          <w:szCs w:val="24"/>
        </w:rPr>
        <w:t>SMC Code(s)</w:t>
      </w:r>
      <w:r w:rsidRPr="00CF1391">
        <w:rPr>
          <w:szCs w:val="24"/>
        </w:rPr>
        <w:t xml:space="preserve"> Grant an additional level of compensation to Veterans above the basic levels of compensation (0 percent to 100 percent) for various types of losses or levels of impairment solely due to service-connected disabilities. This additional compensation is payable for such things as amputations, blindness, and aid and attendance, just to name a few.</w:t>
      </w:r>
    </w:p>
    <w:p w14:paraId="5EF1E3E0" w14:textId="77777777" w:rsidR="00335B70" w:rsidRPr="00CF1391" w:rsidRDefault="00335B70" w:rsidP="00335B70">
      <w:pPr>
        <w:ind w:right="-180"/>
        <w:contextualSpacing/>
        <w:rPr>
          <w:szCs w:val="24"/>
        </w:rPr>
      </w:pPr>
    </w:p>
    <w:p w14:paraId="5EF1E3E1" w14:textId="65C9DAE6" w:rsidR="00335B70" w:rsidRPr="00CF1391" w:rsidRDefault="00335B70" w:rsidP="00335B70">
      <w:pPr>
        <w:ind w:right="-180"/>
        <w:contextualSpacing/>
        <w:rPr>
          <w:szCs w:val="24"/>
        </w:rPr>
      </w:pPr>
      <w:r w:rsidRPr="00CF1391">
        <w:rPr>
          <w:szCs w:val="24"/>
        </w:rPr>
        <w:t xml:space="preserve">The regulation is broken down into paragraphs that are commonly referred to by their alphabetic designations, such as SMC (k), SMC (l), etc. The alphabetic designations come from 38 USCA § 1114.  </w:t>
      </w:r>
    </w:p>
    <w:p w14:paraId="5EF1E3E3" w14:textId="77777777" w:rsidR="00335B70" w:rsidRPr="00CF1391" w:rsidRDefault="00335B70" w:rsidP="00335B70">
      <w:pPr>
        <w:ind w:right="-180"/>
        <w:contextualSpacing/>
        <w:rPr>
          <w:szCs w:val="24"/>
        </w:rPr>
      </w:pPr>
    </w:p>
    <w:p w14:paraId="5EF1E3E4" w14:textId="77777777" w:rsidR="00335B70" w:rsidRPr="00CF1391" w:rsidRDefault="00335B70" w:rsidP="00335B70">
      <w:pPr>
        <w:pStyle w:val="VBASubtitle2"/>
        <w:contextualSpacing/>
      </w:pPr>
      <w:r w:rsidRPr="00CF1391">
        <w:t xml:space="preserve">Combined Evaluation </w:t>
      </w:r>
      <w:r>
        <w:t>f</w:t>
      </w:r>
      <w:r w:rsidRPr="00CF1391">
        <w:t xml:space="preserve">or Compensation </w:t>
      </w:r>
    </w:p>
    <w:p w14:paraId="5EF1E3E5" w14:textId="77777777" w:rsidR="00335B70" w:rsidRDefault="00335B70" w:rsidP="00335B70">
      <w:pPr>
        <w:pStyle w:val="VBASubtitle2"/>
        <w:contextualSpacing/>
      </w:pPr>
    </w:p>
    <w:p w14:paraId="54DC24CC" w14:textId="77777777" w:rsidR="000D302E" w:rsidRDefault="000D302E">
      <w:pPr>
        <w:overflowPunct/>
        <w:autoSpaceDE/>
        <w:autoSpaceDN/>
        <w:adjustRightInd/>
        <w:spacing w:before="0"/>
        <w:rPr>
          <w:b/>
        </w:rPr>
      </w:pPr>
      <w:r>
        <w:rPr>
          <w:b/>
        </w:rPr>
        <w:br w:type="page"/>
      </w:r>
    </w:p>
    <w:p w14:paraId="5EF1E3E6" w14:textId="3E18B4C8" w:rsidR="007A5600" w:rsidRPr="00335B70" w:rsidRDefault="00335B70">
      <w:pPr>
        <w:rPr>
          <w:b/>
        </w:rPr>
      </w:pPr>
      <w:r w:rsidRPr="00335B70">
        <w:rPr>
          <w:b/>
        </w:rPr>
        <w:lastRenderedPageBreak/>
        <w:t xml:space="preserve">Signature </w:t>
      </w:r>
    </w:p>
    <w:p w14:paraId="5EF1E3E7" w14:textId="77777777" w:rsidR="007A5600" w:rsidRDefault="007A5600"/>
    <w:p w14:paraId="5EF1E3E8" w14:textId="77777777" w:rsidR="00335B70" w:rsidRDefault="00D34341">
      <w:pPr>
        <w:overflowPunct/>
        <w:autoSpaceDE/>
        <w:autoSpaceDN/>
        <w:adjustRightInd/>
        <w:spacing w:before="0"/>
        <w:rPr>
          <w:szCs w:val="21"/>
        </w:rPr>
      </w:pPr>
      <w:r>
        <w:rPr>
          <w:szCs w:val="21"/>
        </w:rPr>
        <w:t>Rating Decision</w:t>
      </w:r>
      <w:r w:rsidR="00335B70" w:rsidRPr="00335B70">
        <w:rPr>
          <w:szCs w:val="21"/>
        </w:rPr>
        <w:t xml:space="preserve">s must contain the decision maker’s digital signature on the bottom of the last page of the </w:t>
      </w:r>
      <w:r w:rsidR="00335B70" w:rsidRPr="00335B70">
        <w:rPr>
          <w:i/>
          <w:iCs/>
          <w:szCs w:val="21"/>
        </w:rPr>
        <w:t>Codesheet</w:t>
      </w:r>
      <w:r w:rsidR="00335B70" w:rsidRPr="00335B70">
        <w:rPr>
          <w:szCs w:val="21"/>
        </w:rPr>
        <w:t>.</w:t>
      </w:r>
    </w:p>
    <w:p w14:paraId="5EF1E3E9" w14:textId="77777777" w:rsidR="00335B70" w:rsidRPr="00335B70" w:rsidRDefault="00335B70" w:rsidP="00335B70">
      <w:pPr>
        <w:pStyle w:val="NormalWeb"/>
        <w:rPr>
          <w:sz w:val="18"/>
          <w:szCs w:val="15"/>
        </w:rPr>
      </w:pPr>
      <w:r>
        <w:rPr>
          <w:szCs w:val="21"/>
        </w:rPr>
        <w:t xml:space="preserve">A </w:t>
      </w:r>
      <w:r w:rsidR="00D34341">
        <w:rPr>
          <w:szCs w:val="21"/>
        </w:rPr>
        <w:t>Rating Decision</w:t>
      </w:r>
      <w:r w:rsidRPr="00335B70">
        <w:rPr>
          <w:szCs w:val="21"/>
        </w:rPr>
        <w:t xml:space="preserve"> </w:t>
      </w:r>
      <w:r w:rsidRPr="00335B70">
        <w:rPr>
          <w:rStyle w:val="Emphasis"/>
          <w:b/>
          <w:bCs/>
          <w:szCs w:val="21"/>
        </w:rPr>
        <w:t>signature</w:t>
      </w:r>
      <w:r w:rsidRPr="00335B70">
        <w:rPr>
          <w:szCs w:val="21"/>
        </w:rPr>
        <w:t xml:space="preserve"> is defined as</w:t>
      </w:r>
    </w:p>
    <w:p w14:paraId="5EF1E3EA" w14:textId="77777777" w:rsidR="00335B70" w:rsidRPr="00335B70" w:rsidRDefault="00335B70" w:rsidP="00335B70">
      <w:pPr>
        <w:numPr>
          <w:ilvl w:val="0"/>
          <w:numId w:val="22"/>
        </w:numPr>
        <w:overflowPunct/>
        <w:autoSpaceDE/>
        <w:autoSpaceDN/>
        <w:adjustRightInd/>
        <w:spacing w:before="100" w:beforeAutospacing="1" w:after="100" w:afterAutospacing="1"/>
        <w:rPr>
          <w:sz w:val="18"/>
          <w:szCs w:val="15"/>
        </w:rPr>
      </w:pPr>
      <w:r w:rsidRPr="00335B70">
        <w:rPr>
          <w:szCs w:val="21"/>
        </w:rPr>
        <w:t xml:space="preserve">an electronic signature certification statement as shown in </w:t>
      </w:r>
      <w:hyperlink r:id="rId16" w:anchor="7b" w:history="1">
        <w:r w:rsidRPr="00335B70">
          <w:rPr>
            <w:rStyle w:val="Hyperlink"/>
            <w:szCs w:val="21"/>
          </w:rPr>
          <w:t>M21-1, Part III, Subpart iv, 6.D.7.b</w:t>
        </w:r>
      </w:hyperlink>
      <w:r w:rsidRPr="00335B70">
        <w:rPr>
          <w:szCs w:val="21"/>
        </w:rPr>
        <w:t>, and</w:t>
      </w:r>
    </w:p>
    <w:p w14:paraId="5EF1E3EB" w14:textId="77777777" w:rsidR="00335B70" w:rsidRPr="00335B70" w:rsidRDefault="00335B70" w:rsidP="00335B70">
      <w:pPr>
        <w:numPr>
          <w:ilvl w:val="0"/>
          <w:numId w:val="22"/>
        </w:numPr>
        <w:overflowPunct/>
        <w:autoSpaceDE/>
        <w:autoSpaceDN/>
        <w:adjustRightInd/>
        <w:spacing w:before="100" w:beforeAutospacing="1" w:after="100" w:afterAutospacing="1"/>
        <w:rPr>
          <w:sz w:val="18"/>
          <w:szCs w:val="15"/>
        </w:rPr>
      </w:pPr>
      <w:r w:rsidRPr="00335B70">
        <w:rPr>
          <w:szCs w:val="21"/>
        </w:rPr>
        <w:t>the user’s Local Area Network identification (LAN ID).</w:t>
      </w:r>
    </w:p>
    <w:p w14:paraId="5EF1E3ED" w14:textId="25569515" w:rsidR="00335B70" w:rsidRDefault="00335B70">
      <w:pPr>
        <w:overflowPunct/>
        <w:autoSpaceDE/>
        <w:autoSpaceDN/>
        <w:adjustRightInd/>
        <w:spacing w:before="0"/>
        <w:rPr>
          <w:szCs w:val="21"/>
        </w:rPr>
      </w:pPr>
      <w:r w:rsidRPr="00335B70">
        <w:rPr>
          <w:szCs w:val="21"/>
        </w:rPr>
        <w:t>The signature of the decision maker(s) certifies that the claims folder was reviewed and all phases of the claims process leading to the decision were correctly handled.</w:t>
      </w:r>
    </w:p>
    <w:p w14:paraId="5EF1E3EE" w14:textId="77777777" w:rsidR="00335B70" w:rsidRDefault="00335B70">
      <w:pPr>
        <w:overflowPunct/>
        <w:autoSpaceDE/>
        <w:autoSpaceDN/>
        <w:adjustRightInd/>
        <w:spacing w:before="0"/>
        <w:rPr>
          <w:color w:val="0070C0"/>
        </w:rPr>
      </w:pPr>
    </w:p>
    <w:p w14:paraId="5EF1E3EF" w14:textId="77777777" w:rsidR="000E3FB8" w:rsidRDefault="000E3FB8" w:rsidP="000E3FB8">
      <w:pPr>
        <w:overflowPunct/>
        <w:autoSpaceDE/>
        <w:autoSpaceDN/>
        <w:adjustRightInd/>
        <w:spacing w:before="0"/>
        <w:rPr>
          <w:szCs w:val="24"/>
        </w:rPr>
      </w:pPr>
      <w:r>
        <w:rPr>
          <w:szCs w:val="24"/>
        </w:rPr>
        <w:t>Please refer to “</w:t>
      </w:r>
      <w:r w:rsidR="00E007CE">
        <w:rPr>
          <w:i/>
          <w:szCs w:val="24"/>
        </w:rPr>
        <w:t>Attachment C</w:t>
      </w:r>
      <w:r w:rsidRPr="000E3FB8">
        <w:rPr>
          <w:i/>
          <w:szCs w:val="24"/>
        </w:rPr>
        <w:t xml:space="preserve">: </w:t>
      </w:r>
      <w:r w:rsidR="00170717" w:rsidRPr="000E3FB8">
        <w:rPr>
          <w:i/>
          <w:szCs w:val="24"/>
        </w:rPr>
        <w:t>“Codesheet</w:t>
      </w:r>
      <w:r>
        <w:rPr>
          <w:i/>
          <w:szCs w:val="24"/>
        </w:rPr>
        <w:t xml:space="preserve"> </w:t>
      </w:r>
      <w:r w:rsidRPr="000E3FB8">
        <w:rPr>
          <w:i/>
          <w:szCs w:val="24"/>
        </w:rPr>
        <w:t>Sample</w:t>
      </w:r>
      <w:r>
        <w:rPr>
          <w:szCs w:val="24"/>
        </w:rPr>
        <w:t xml:space="preserve">”. </w:t>
      </w:r>
    </w:p>
    <w:p w14:paraId="5EF1E3F0" w14:textId="77777777" w:rsidR="000E3FB8" w:rsidRDefault="000E3FB8">
      <w:pPr>
        <w:overflowPunct/>
        <w:autoSpaceDE/>
        <w:autoSpaceDN/>
        <w:adjustRightInd/>
        <w:spacing w:before="0"/>
        <w:rPr>
          <w:color w:val="0070C0"/>
        </w:rPr>
      </w:pPr>
    </w:p>
    <w:p w14:paraId="5EF1E3F1" w14:textId="77777777" w:rsidR="00335B70" w:rsidRPr="000E3FB8" w:rsidRDefault="00335B70" w:rsidP="00335B70">
      <w:pPr>
        <w:pStyle w:val="VBALevel3Heading"/>
        <w:rPr>
          <w:b/>
          <w:i w:val="0"/>
          <w:color w:val="auto"/>
          <w:u w:val="single"/>
        </w:rPr>
      </w:pPr>
      <w:r w:rsidRPr="000E3FB8">
        <w:rPr>
          <w:b/>
          <w:i w:val="0"/>
          <w:color w:val="auto"/>
          <w:u w:val="single"/>
        </w:rPr>
        <w:t>Special Monthly Compensation</w:t>
      </w:r>
    </w:p>
    <w:p w14:paraId="5EF1E3F2" w14:textId="77777777" w:rsidR="00335B70" w:rsidRPr="009F1967" w:rsidRDefault="00335B70" w:rsidP="00335B70">
      <w:pPr>
        <w:pStyle w:val="VBALevel3Heading"/>
        <w:rPr>
          <w:b/>
          <w:i w:val="0"/>
          <w:color w:val="auto"/>
        </w:rPr>
      </w:pPr>
    </w:p>
    <w:p w14:paraId="5EF1E3F3" w14:textId="7F051FAA" w:rsidR="00335B70" w:rsidRDefault="00335B70" w:rsidP="00335B70">
      <w:pPr>
        <w:overflowPunct/>
        <w:autoSpaceDE/>
        <w:autoSpaceDN/>
        <w:adjustRightInd/>
        <w:spacing w:before="0"/>
      </w:pPr>
      <w:r w:rsidRPr="009F1967">
        <w:t>Special Monthly Compensation is paid in a</w:t>
      </w:r>
      <w:r>
        <w:t xml:space="preserve">ddition to the basic or </w:t>
      </w:r>
      <w:r w:rsidR="00170717">
        <w:t>schedule</w:t>
      </w:r>
      <w:r w:rsidR="00170717" w:rsidRPr="009F1967">
        <w:t>r</w:t>
      </w:r>
      <w:r w:rsidRPr="009F1967">
        <w:t xml:space="preserve"> rate of compensation.  Stress that entitlement to SMC is a RVSR decision. Entitlement to SMC will be clearly identified on the </w:t>
      </w:r>
      <w:r w:rsidR="00D34341">
        <w:t>Rating Decision</w:t>
      </w:r>
      <w:r w:rsidRPr="009F1967">
        <w:t xml:space="preserve"> narrative and the </w:t>
      </w:r>
      <w:proofErr w:type="spellStart"/>
      <w:r w:rsidRPr="009F1967">
        <w:t>codesheet</w:t>
      </w:r>
      <w:proofErr w:type="spellEnd"/>
      <w:r>
        <w:t>.</w:t>
      </w:r>
    </w:p>
    <w:p w14:paraId="5EF1E3F4" w14:textId="77777777" w:rsidR="00335B70" w:rsidRDefault="00335B70" w:rsidP="00335B70">
      <w:pPr>
        <w:overflowPunct/>
        <w:autoSpaceDE/>
        <w:autoSpaceDN/>
        <w:adjustRightInd/>
        <w:spacing w:before="0"/>
      </w:pPr>
    </w:p>
    <w:p w14:paraId="5EF1E3F5" w14:textId="029CAE81" w:rsidR="00335B70" w:rsidRPr="009F1967" w:rsidRDefault="00335B70" w:rsidP="00335B70">
      <w:pPr>
        <w:overflowPunct/>
        <w:autoSpaceDE/>
        <w:autoSpaceDN/>
        <w:adjustRightInd/>
        <w:spacing w:before="0"/>
      </w:pPr>
      <w:r w:rsidRPr="009F1967">
        <w:t>SMC is granted for the anatomical loss of use of one or both hands, feet or eyes. Also for deafness and loss of use of a creative organ.</w:t>
      </w:r>
    </w:p>
    <w:p w14:paraId="5EF1E3F6" w14:textId="77777777" w:rsidR="00335B70" w:rsidRDefault="00335B70" w:rsidP="00335B70">
      <w:pPr>
        <w:overflowPunct/>
        <w:autoSpaceDE/>
        <w:autoSpaceDN/>
        <w:adjustRightInd/>
        <w:spacing w:before="0"/>
      </w:pPr>
    </w:p>
    <w:p w14:paraId="5EF1E3F7" w14:textId="444306EB" w:rsidR="00335B70" w:rsidRPr="009F1967" w:rsidRDefault="00335B70" w:rsidP="00335B70">
      <w:pPr>
        <w:overflowPunct/>
        <w:autoSpaceDE/>
        <w:autoSpaceDN/>
        <w:adjustRightInd/>
        <w:spacing w:before="0"/>
      </w:pPr>
      <w:r>
        <w:t>Please see attachment entitled, “</w:t>
      </w:r>
      <w:r w:rsidR="00170717">
        <w:rPr>
          <w:i/>
        </w:rPr>
        <w:t>Attachment:</w:t>
      </w:r>
      <w:r w:rsidR="00E007CE">
        <w:rPr>
          <w:i/>
        </w:rPr>
        <w:t xml:space="preserve"> </w:t>
      </w:r>
      <w:r w:rsidR="00D737C9" w:rsidRPr="00D737C9">
        <w:rPr>
          <w:i/>
        </w:rPr>
        <w:t xml:space="preserve"> SMC Codes</w:t>
      </w:r>
      <w:r w:rsidR="00367C56">
        <w:t>”</w:t>
      </w:r>
      <w:r w:rsidR="00D737C9">
        <w:t xml:space="preserve">. </w:t>
      </w:r>
    </w:p>
    <w:p w14:paraId="5EF1E3F8" w14:textId="77777777" w:rsidR="00335B70" w:rsidRPr="009F1967" w:rsidRDefault="00335B70" w:rsidP="00335B70">
      <w:pPr>
        <w:overflowPunct/>
        <w:autoSpaceDE/>
        <w:autoSpaceDN/>
        <w:adjustRightInd/>
        <w:spacing w:before="0"/>
      </w:pPr>
    </w:p>
    <w:p w14:paraId="5EF1E3F9" w14:textId="77777777" w:rsidR="00D737C9" w:rsidRDefault="00D737C9" w:rsidP="00D737C9">
      <w:pPr>
        <w:pStyle w:val="VBALevel3Heading"/>
        <w:rPr>
          <w:b/>
          <w:i w:val="0"/>
          <w:color w:val="auto"/>
          <w:u w:val="single"/>
        </w:rPr>
      </w:pPr>
      <w:r w:rsidRPr="000E3FB8">
        <w:rPr>
          <w:b/>
          <w:i w:val="0"/>
          <w:color w:val="auto"/>
          <w:u w:val="single"/>
        </w:rPr>
        <w:t>Deferred Issues</w:t>
      </w:r>
    </w:p>
    <w:p w14:paraId="5EF1E3FA" w14:textId="77777777" w:rsidR="000E3FB8" w:rsidRPr="000E3FB8" w:rsidRDefault="000E3FB8" w:rsidP="00D737C9">
      <w:pPr>
        <w:pStyle w:val="VBALevel3Heading"/>
        <w:rPr>
          <w:b/>
          <w:i w:val="0"/>
          <w:color w:val="auto"/>
          <w:u w:val="single"/>
        </w:rPr>
      </w:pPr>
    </w:p>
    <w:p w14:paraId="5EF1E3FB" w14:textId="40E072DE" w:rsidR="000E3FB8" w:rsidRPr="000E3FB8" w:rsidRDefault="000E3FB8" w:rsidP="000E3FB8">
      <w:pPr>
        <w:overflowPunct/>
        <w:autoSpaceDE/>
        <w:autoSpaceDN/>
        <w:adjustRightInd/>
        <w:spacing w:before="0"/>
      </w:pPr>
      <w:r w:rsidRPr="000E3FB8">
        <w:t xml:space="preserve">When a RVSR is unable to </w:t>
      </w:r>
      <w:proofErr w:type="gramStart"/>
      <w:r w:rsidRPr="000E3FB8">
        <w:t>make a decision</w:t>
      </w:r>
      <w:proofErr w:type="gramEnd"/>
      <w:r w:rsidRPr="000E3FB8">
        <w:t xml:space="preserve"> on a claim the RVSR will defer a decision until additional evidence is obtained by the VSR. If the RVSR is able to grant at least one contention claimed by the </w:t>
      </w:r>
      <w:proofErr w:type="gramStart"/>
      <w:r w:rsidRPr="000E3FB8">
        <w:t>Veteran</w:t>
      </w:r>
      <w:proofErr w:type="gramEnd"/>
      <w:r w:rsidRPr="000E3FB8">
        <w:t xml:space="preserve"> the RVSR can generate a Partial Rating. If at least one contention cannot be granted then the RVSR will completely defer the decision.</w:t>
      </w:r>
    </w:p>
    <w:p w14:paraId="5EF1E3FC" w14:textId="77777777" w:rsidR="000E3FB8" w:rsidRPr="000E3FB8" w:rsidRDefault="000E3FB8" w:rsidP="000E3FB8">
      <w:pPr>
        <w:overflowPunct/>
        <w:autoSpaceDE/>
        <w:autoSpaceDN/>
        <w:adjustRightInd/>
        <w:spacing w:before="0"/>
      </w:pPr>
    </w:p>
    <w:p w14:paraId="5EF1E3FD" w14:textId="77777777" w:rsidR="000E3FB8" w:rsidRPr="000E3FB8" w:rsidRDefault="000E3FB8" w:rsidP="000E3FB8">
      <w:pPr>
        <w:overflowPunct/>
        <w:autoSpaceDE/>
        <w:autoSpaceDN/>
        <w:adjustRightInd/>
        <w:spacing w:before="0"/>
      </w:pPr>
      <w:r w:rsidRPr="000E3FB8">
        <w:t xml:space="preserve">The deferred rating is used by the RVSR when a decision cannot be made on any contentions because the claim was not developed properly or requires additional information, possibly clarification on a VA exam. The </w:t>
      </w:r>
      <w:r w:rsidR="009C7103">
        <w:t>rating d</w:t>
      </w:r>
      <w:r w:rsidR="00D34341">
        <w:t>ecision</w:t>
      </w:r>
      <w:r w:rsidRPr="000E3FB8">
        <w:t xml:space="preserve"> deferral will be completed by the RVSR in VBMS. Upon finalization of the deferral in VBMS, the claim will be sent into the unassigned work queue and routed by National Work Queue (NWQ) based on</w:t>
      </w:r>
      <w:r>
        <w:t xml:space="preserve"> a</w:t>
      </w:r>
      <w:r w:rsidRPr="000E3FB8">
        <w:t xml:space="preserve"> claims’ cycle. The RVSR will detail exactly what is required before the claim should be made ready for decision again.</w:t>
      </w:r>
    </w:p>
    <w:p w14:paraId="5EF1E3FE" w14:textId="77777777" w:rsidR="000E3FB8" w:rsidRPr="009F1967" w:rsidRDefault="000E3FB8" w:rsidP="000E3FB8">
      <w:pPr>
        <w:overflowPunct/>
        <w:autoSpaceDE/>
        <w:autoSpaceDN/>
        <w:adjustRightInd/>
        <w:spacing w:before="0"/>
      </w:pPr>
    </w:p>
    <w:p w14:paraId="5EF1E3FF" w14:textId="06DA4806" w:rsidR="000E3FB8" w:rsidRDefault="000E3FB8" w:rsidP="00E35C8B">
      <w:pPr>
        <w:pStyle w:val="VBABodyText0"/>
      </w:pPr>
      <w:r>
        <w:t>Please note</w:t>
      </w:r>
      <w:r w:rsidR="009C7103">
        <w:t xml:space="preserve"> it</w:t>
      </w:r>
      <w:r>
        <w:t xml:space="preserve"> </w:t>
      </w:r>
      <w:r w:rsidRPr="009F1967">
        <w:t xml:space="preserve">is the VSR’s responsibility to review the deferred </w:t>
      </w:r>
      <w:r w:rsidR="009C7103">
        <w:t>rating d</w:t>
      </w:r>
      <w:r w:rsidR="00D34341">
        <w:t>ecision</w:t>
      </w:r>
      <w:r w:rsidRPr="009F1967">
        <w:t xml:space="preserve"> and develop for all required information. It is very important not to cause any further delays in the processing of a claim. If you have any doubts consult with the RVSR that wrote the deferral.</w:t>
      </w:r>
    </w:p>
    <w:p w14:paraId="5EF1E400" w14:textId="77777777" w:rsidR="0013738F" w:rsidRDefault="0013738F" w:rsidP="000E3FB8">
      <w:pPr>
        <w:pStyle w:val="VBALevel3Heading"/>
        <w:rPr>
          <w:b/>
          <w:i w:val="0"/>
          <w:color w:val="auto"/>
          <w:u w:val="single"/>
        </w:rPr>
      </w:pPr>
    </w:p>
    <w:p w14:paraId="5EF1E403" w14:textId="77777777" w:rsidR="000E3FB8" w:rsidRPr="000E3FB8" w:rsidRDefault="000E3FB8" w:rsidP="000E3FB8">
      <w:pPr>
        <w:pStyle w:val="VBALevel3Heading"/>
        <w:rPr>
          <w:b/>
          <w:i w:val="0"/>
          <w:color w:val="auto"/>
          <w:u w:val="single"/>
        </w:rPr>
      </w:pPr>
      <w:r w:rsidRPr="000E3FB8">
        <w:rPr>
          <w:b/>
          <w:i w:val="0"/>
          <w:color w:val="auto"/>
          <w:u w:val="single"/>
        </w:rPr>
        <w:t xml:space="preserve">Special Notation </w:t>
      </w:r>
      <w:r w:rsidR="0013738F">
        <w:rPr>
          <w:b/>
          <w:i w:val="0"/>
          <w:color w:val="auto"/>
          <w:u w:val="single"/>
        </w:rPr>
        <w:t>and Template Field</w:t>
      </w:r>
    </w:p>
    <w:p w14:paraId="5EF1E404" w14:textId="77777777" w:rsidR="000E3FB8" w:rsidRDefault="000E3FB8" w:rsidP="000E3FB8">
      <w:pPr>
        <w:overflowPunct/>
        <w:autoSpaceDE/>
        <w:autoSpaceDN/>
        <w:adjustRightInd/>
        <w:spacing w:before="0"/>
      </w:pPr>
    </w:p>
    <w:p w14:paraId="5EF1E405" w14:textId="35261265" w:rsidR="000E3FB8" w:rsidRPr="009F1967" w:rsidRDefault="000E3FB8" w:rsidP="000E3FB8">
      <w:pPr>
        <w:overflowPunct/>
        <w:autoSpaceDE/>
        <w:autoSpaceDN/>
        <w:adjustRightInd/>
        <w:spacing w:before="0"/>
      </w:pPr>
      <w:r>
        <w:t>The</w:t>
      </w:r>
      <w:r w:rsidRPr="009F1967">
        <w:t xml:space="preserve"> special notation box can be used by the RVSR to communicate specific instructions to the VSR to be carried out during promulgation. An example would be a solicitation for a claim, possibly I/U. It is extremely important as a VSR to make sure you thoroughly review the entire </w:t>
      </w:r>
      <w:r w:rsidR="00493B76">
        <w:t>rating d</w:t>
      </w:r>
      <w:r w:rsidR="00D34341">
        <w:t>ecision</w:t>
      </w:r>
      <w:r w:rsidRPr="009F1967">
        <w:t>, both the narrative and the code sheet to ensure you are completely informed prior to taking any further action.</w:t>
      </w:r>
    </w:p>
    <w:p w14:paraId="5EF1E406" w14:textId="77777777" w:rsidR="009C7103" w:rsidRDefault="009C7103" w:rsidP="009C7103">
      <w:pPr>
        <w:overflowPunct/>
        <w:autoSpaceDE/>
        <w:autoSpaceDN/>
        <w:adjustRightInd/>
        <w:spacing w:before="0"/>
        <w:rPr>
          <w:b/>
          <w:u w:val="single"/>
        </w:rPr>
      </w:pPr>
    </w:p>
    <w:p w14:paraId="1172A2A9" w14:textId="77777777" w:rsidR="00D07782" w:rsidRDefault="00D07782" w:rsidP="009C7103">
      <w:pPr>
        <w:overflowPunct/>
        <w:autoSpaceDE/>
        <w:autoSpaceDN/>
        <w:adjustRightInd/>
        <w:spacing w:before="0"/>
        <w:rPr>
          <w:b/>
          <w:u w:val="single"/>
        </w:rPr>
      </w:pPr>
    </w:p>
    <w:p w14:paraId="5EF1E407" w14:textId="7964CD49" w:rsidR="000E3FB8" w:rsidRDefault="000E3FB8" w:rsidP="009C7103">
      <w:pPr>
        <w:overflowPunct/>
        <w:autoSpaceDE/>
        <w:autoSpaceDN/>
        <w:adjustRightInd/>
        <w:spacing w:before="0"/>
        <w:rPr>
          <w:u w:val="single"/>
        </w:rPr>
      </w:pPr>
      <w:r w:rsidRPr="000E3FB8">
        <w:rPr>
          <w:b/>
          <w:u w:val="single"/>
        </w:rPr>
        <w:t xml:space="preserve">Filing and Distributing the </w:t>
      </w:r>
      <w:r w:rsidR="00D34341">
        <w:rPr>
          <w:b/>
          <w:u w:val="single"/>
        </w:rPr>
        <w:t>Rating Decision</w:t>
      </w:r>
      <w:r w:rsidRPr="000E3FB8">
        <w:rPr>
          <w:u w:val="single"/>
        </w:rPr>
        <w:t xml:space="preserve"> </w:t>
      </w:r>
    </w:p>
    <w:p w14:paraId="5EF1E408" w14:textId="77777777" w:rsidR="00312FC9" w:rsidRDefault="00312FC9" w:rsidP="009C7103">
      <w:pPr>
        <w:overflowPunct/>
        <w:autoSpaceDE/>
        <w:autoSpaceDN/>
        <w:adjustRightInd/>
        <w:spacing w:before="0"/>
        <w:rPr>
          <w:u w:val="single"/>
        </w:rPr>
      </w:pPr>
    </w:p>
    <w:p w14:paraId="5EF1E409" w14:textId="036FAE3F" w:rsidR="000E3FB8" w:rsidRDefault="000E3FB8" w:rsidP="000E3FB8">
      <w:pPr>
        <w:overflowPunct/>
        <w:autoSpaceDE/>
        <w:autoSpaceDN/>
        <w:adjustRightInd/>
        <w:spacing w:before="0"/>
      </w:pPr>
      <w:r w:rsidRPr="009F1967">
        <w:t>VBMS-R automatically uploads a copy of the</w:t>
      </w:r>
      <w:r w:rsidR="00730B4A">
        <w:t xml:space="preserve"> finalized</w:t>
      </w:r>
      <w:r w:rsidRPr="009F1967">
        <w:t xml:space="preserve"> </w:t>
      </w:r>
      <w:r w:rsidR="00312FC9">
        <w:t>rating d</w:t>
      </w:r>
      <w:r w:rsidR="00D34341">
        <w:t>ecision</w:t>
      </w:r>
      <w:r w:rsidRPr="009F1967">
        <w:t xml:space="preserve"> into </w:t>
      </w:r>
      <w:r w:rsidR="00312FC9">
        <w:t xml:space="preserve">the </w:t>
      </w:r>
      <w:r w:rsidRPr="009F1967">
        <w:t>documents</w:t>
      </w:r>
      <w:r w:rsidR="00312FC9">
        <w:t xml:space="preserve"> section</w:t>
      </w:r>
      <w:r w:rsidRPr="009F1967">
        <w:t xml:space="preserve"> in the Veteran’s e</w:t>
      </w:r>
      <w:r>
        <w:t>-</w:t>
      </w:r>
      <w:r w:rsidRPr="009F1967">
        <w:t xml:space="preserve">folder.  </w:t>
      </w:r>
    </w:p>
    <w:p w14:paraId="5EF1E40A" w14:textId="77777777" w:rsidR="000E3FB8" w:rsidRDefault="000E3FB8" w:rsidP="000E3FB8">
      <w:pPr>
        <w:overflowPunct/>
        <w:autoSpaceDE/>
        <w:autoSpaceDN/>
        <w:adjustRightInd/>
        <w:spacing w:before="0"/>
      </w:pPr>
    </w:p>
    <w:p w14:paraId="5EF1E40B" w14:textId="109C6A10" w:rsidR="000E3FB8" w:rsidRPr="009F1967" w:rsidRDefault="000E3FB8" w:rsidP="000E3FB8">
      <w:pPr>
        <w:overflowPunct/>
        <w:autoSpaceDE/>
        <w:autoSpaceDN/>
        <w:adjustRightInd/>
        <w:spacing w:before="0"/>
      </w:pPr>
      <w:r>
        <w:t>The</w:t>
      </w:r>
      <w:r w:rsidRPr="009F1967">
        <w:t xml:space="preserve"> next step is to promulgate or process the award and prepare a notification letter. The promulgation of the award will be accomplished utilizing VBMS-A and the notification letter will be prepared utilizing the </w:t>
      </w:r>
      <w:r w:rsidR="00730B4A">
        <w:t xml:space="preserve">Redesigned </w:t>
      </w:r>
      <w:r w:rsidRPr="009F1967">
        <w:t>Automatic Decision Letter (</w:t>
      </w:r>
      <w:r w:rsidR="00730B4A">
        <w:t>R</w:t>
      </w:r>
      <w:r w:rsidRPr="009F1967">
        <w:t xml:space="preserve">ADL) function in VBMS-A. If a </w:t>
      </w:r>
      <w:r w:rsidR="00730B4A">
        <w:t>R</w:t>
      </w:r>
      <w:r w:rsidRPr="009F1967">
        <w:t xml:space="preserve">ADL cannot be produced the VSR will be required to generate a letter using the Personal </w:t>
      </w:r>
      <w:proofErr w:type="gramStart"/>
      <w:r w:rsidRPr="009F1967">
        <w:t>Computer Generated</w:t>
      </w:r>
      <w:proofErr w:type="gramEnd"/>
      <w:r w:rsidRPr="009F1967">
        <w:t xml:space="preserve"> Letter (PCGL). </w:t>
      </w:r>
    </w:p>
    <w:p w14:paraId="5EF1E40C" w14:textId="77777777" w:rsidR="000E3FB8" w:rsidRPr="009F1967" w:rsidRDefault="000E3FB8" w:rsidP="000E3FB8">
      <w:pPr>
        <w:overflowPunct/>
        <w:autoSpaceDE/>
        <w:autoSpaceDN/>
        <w:adjustRightInd/>
        <w:spacing w:before="0"/>
      </w:pPr>
    </w:p>
    <w:p w14:paraId="5EF1E40E" w14:textId="41E2D0FF" w:rsidR="000E3FB8" w:rsidRDefault="000E3FB8">
      <w:pPr>
        <w:overflowPunct/>
        <w:autoSpaceDE/>
        <w:autoSpaceDN/>
        <w:adjustRightInd/>
        <w:spacing w:before="0"/>
        <w:rPr>
          <w:u w:val="single"/>
        </w:rPr>
      </w:pPr>
      <w:r w:rsidRPr="009F1967">
        <w:t>Note:  VA does</w:t>
      </w:r>
      <w:r>
        <w:t xml:space="preserve"> not provide a copy of the Code</w:t>
      </w:r>
      <w:r w:rsidRPr="009F1967">
        <w:t>sheet to veterans as part of the notification process</w:t>
      </w:r>
      <w:r>
        <w:rPr>
          <w:u w:val="single"/>
        </w:rPr>
        <w:br w:type="page"/>
      </w:r>
    </w:p>
    <w:p w14:paraId="5EF1E40F" w14:textId="527C92D6" w:rsidR="007A5600" w:rsidRDefault="007A5600">
      <w:pPr>
        <w:pStyle w:val="VBATopicHeading1"/>
        <w:rPr>
          <w:color w:val="0070C0"/>
        </w:rPr>
      </w:pPr>
      <w:bookmarkStart w:id="10" w:name="_Toc4755257"/>
      <w:r>
        <w:lastRenderedPageBreak/>
        <w:t>Attachment A:</w:t>
      </w:r>
      <w:r w:rsidR="00977D75">
        <w:rPr>
          <w:color w:val="0070C0"/>
        </w:rPr>
        <w:t xml:space="preserve"> </w:t>
      </w:r>
      <w:r w:rsidR="00977D75" w:rsidRPr="00977D75">
        <w:t xml:space="preserve">SMC </w:t>
      </w:r>
      <w:r w:rsidR="003D178D">
        <w:t>Codes</w:t>
      </w:r>
      <w:bookmarkEnd w:id="10"/>
      <w:r w:rsidRPr="00977D75">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9"/>
        <w:gridCol w:w="628"/>
        <w:gridCol w:w="7003"/>
      </w:tblGrid>
      <w:tr w:rsidR="00977D75" w:rsidRPr="003E51B8" w14:paraId="5EF1E41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1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SMC Abbreviation</w:t>
            </w:r>
          </w:p>
        </w:tc>
        <w:tc>
          <w:tcPr>
            <w:tcW w:w="0" w:type="auto"/>
            <w:tcBorders>
              <w:top w:val="outset" w:sz="6" w:space="0" w:color="auto"/>
              <w:left w:val="outset" w:sz="6" w:space="0" w:color="auto"/>
              <w:bottom w:val="outset" w:sz="6" w:space="0" w:color="auto"/>
              <w:right w:val="outset" w:sz="6" w:space="0" w:color="auto"/>
            </w:tcBorders>
            <w:hideMark/>
          </w:tcPr>
          <w:p w14:paraId="5EF1E41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SMC Code</w:t>
            </w:r>
          </w:p>
        </w:tc>
        <w:tc>
          <w:tcPr>
            <w:tcW w:w="0" w:type="auto"/>
            <w:tcBorders>
              <w:top w:val="outset" w:sz="6" w:space="0" w:color="auto"/>
              <w:left w:val="outset" w:sz="6" w:space="0" w:color="auto"/>
              <w:bottom w:val="outset" w:sz="6" w:space="0" w:color="auto"/>
              <w:right w:val="outset" w:sz="6" w:space="0" w:color="auto"/>
            </w:tcBorders>
            <w:hideMark/>
          </w:tcPr>
          <w:p w14:paraId="5EF1E41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Description</w:t>
            </w:r>
          </w:p>
        </w:tc>
      </w:tr>
      <w:tr w:rsidR="00977D75" w:rsidRPr="003E51B8" w14:paraId="5EF1E41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1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K</w:t>
            </w:r>
          </w:p>
        </w:tc>
        <w:tc>
          <w:tcPr>
            <w:tcW w:w="0" w:type="auto"/>
            <w:tcBorders>
              <w:top w:val="outset" w:sz="6" w:space="0" w:color="auto"/>
              <w:left w:val="outset" w:sz="6" w:space="0" w:color="auto"/>
              <w:bottom w:val="outset" w:sz="6" w:space="0" w:color="auto"/>
              <w:right w:val="outset" w:sz="6" w:space="0" w:color="auto"/>
            </w:tcBorders>
            <w:hideMark/>
          </w:tcPr>
          <w:p w14:paraId="5EF1E41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01</w:t>
            </w:r>
          </w:p>
        </w:tc>
        <w:tc>
          <w:tcPr>
            <w:tcW w:w="0" w:type="auto"/>
            <w:tcBorders>
              <w:top w:val="outset" w:sz="6" w:space="0" w:color="auto"/>
              <w:left w:val="outset" w:sz="6" w:space="0" w:color="auto"/>
              <w:bottom w:val="outset" w:sz="6" w:space="0" w:color="auto"/>
              <w:right w:val="outset" w:sz="6" w:space="0" w:color="auto"/>
            </w:tcBorders>
            <w:hideMark/>
          </w:tcPr>
          <w:p w14:paraId="5EF1E41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One disability under (k)- 38 CFR 3.350(a)</w:t>
            </w:r>
          </w:p>
        </w:tc>
      </w:tr>
      <w:tr w:rsidR="00977D75" w:rsidRPr="003E51B8" w14:paraId="5EF1E41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1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2K</w:t>
            </w:r>
          </w:p>
        </w:tc>
        <w:tc>
          <w:tcPr>
            <w:tcW w:w="0" w:type="auto"/>
            <w:tcBorders>
              <w:top w:val="outset" w:sz="6" w:space="0" w:color="auto"/>
              <w:left w:val="outset" w:sz="6" w:space="0" w:color="auto"/>
              <w:bottom w:val="outset" w:sz="6" w:space="0" w:color="auto"/>
              <w:right w:val="outset" w:sz="6" w:space="0" w:color="auto"/>
            </w:tcBorders>
            <w:hideMark/>
          </w:tcPr>
          <w:p w14:paraId="5EF1E41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02</w:t>
            </w:r>
          </w:p>
        </w:tc>
        <w:tc>
          <w:tcPr>
            <w:tcW w:w="0" w:type="auto"/>
            <w:tcBorders>
              <w:top w:val="outset" w:sz="6" w:space="0" w:color="auto"/>
              <w:left w:val="outset" w:sz="6" w:space="0" w:color="auto"/>
              <w:bottom w:val="outset" w:sz="6" w:space="0" w:color="auto"/>
              <w:right w:val="outset" w:sz="6" w:space="0" w:color="auto"/>
            </w:tcBorders>
            <w:hideMark/>
          </w:tcPr>
          <w:p w14:paraId="5EF1E41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Two disabilities under (k)</w:t>
            </w:r>
          </w:p>
        </w:tc>
      </w:tr>
      <w:tr w:rsidR="00977D75" w:rsidRPr="003E51B8" w14:paraId="5EF1E41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1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3K</w:t>
            </w:r>
          </w:p>
        </w:tc>
        <w:tc>
          <w:tcPr>
            <w:tcW w:w="0" w:type="auto"/>
            <w:tcBorders>
              <w:top w:val="outset" w:sz="6" w:space="0" w:color="auto"/>
              <w:left w:val="outset" w:sz="6" w:space="0" w:color="auto"/>
              <w:bottom w:val="outset" w:sz="6" w:space="0" w:color="auto"/>
              <w:right w:val="outset" w:sz="6" w:space="0" w:color="auto"/>
            </w:tcBorders>
            <w:hideMark/>
          </w:tcPr>
          <w:p w14:paraId="5EF1E41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14</w:t>
            </w:r>
          </w:p>
        </w:tc>
        <w:tc>
          <w:tcPr>
            <w:tcW w:w="0" w:type="auto"/>
            <w:tcBorders>
              <w:top w:val="outset" w:sz="6" w:space="0" w:color="auto"/>
              <w:left w:val="outset" w:sz="6" w:space="0" w:color="auto"/>
              <w:bottom w:val="outset" w:sz="6" w:space="0" w:color="auto"/>
              <w:right w:val="outset" w:sz="6" w:space="0" w:color="auto"/>
            </w:tcBorders>
            <w:hideMark/>
          </w:tcPr>
          <w:p w14:paraId="5EF1E41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Three disabilities under (k)</w:t>
            </w:r>
          </w:p>
        </w:tc>
      </w:tr>
      <w:tr w:rsidR="00977D75" w:rsidRPr="003E51B8" w14:paraId="5EF1E42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2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w:t>
            </w:r>
          </w:p>
        </w:tc>
        <w:tc>
          <w:tcPr>
            <w:tcW w:w="0" w:type="auto"/>
            <w:tcBorders>
              <w:top w:val="outset" w:sz="6" w:space="0" w:color="auto"/>
              <w:left w:val="outset" w:sz="6" w:space="0" w:color="auto"/>
              <w:bottom w:val="outset" w:sz="6" w:space="0" w:color="auto"/>
              <w:right w:val="outset" w:sz="6" w:space="0" w:color="auto"/>
            </w:tcBorders>
            <w:hideMark/>
          </w:tcPr>
          <w:p w14:paraId="5EF1E42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03</w:t>
            </w:r>
          </w:p>
        </w:tc>
        <w:tc>
          <w:tcPr>
            <w:tcW w:w="0" w:type="auto"/>
            <w:tcBorders>
              <w:top w:val="outset" w:sz="6" w:space="0" w:color="auto"/>
              <w:left w:val="outset" w:sz="6" w:space="0" w:color="auto"/>
              <w:bottom w:val="outset" w:sz="6" w:space="0" w:color="auto"/>
              <w:right w:val="outset" w:sz="6" w:space="0" w:color="auto"/>
            </w:tcBorders>
            <w:hideMark/>
          </w:tcPr>
          <w:p w14:paraId="5EF1E42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(1)- 38 CFR 3.350(b) or 3.552(g) &amp; (h)</w:t>
            </w:r>
          </w:p>
        </w:tc>
      </w:tr>
      <w:tr w:rsidR="00977D75" w:rsidRPr="003E51B8" w14:paraId="5EF1E42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2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L+K</w:t>
            </w:r>
          </w:p>
        </w:tc>
        <w:tc>
          <w:tcPr>
            <w:tcW w:w="0" w:type="auto"/>
            <w:tcBorders>
              <w:top w:val="outset" w:sz="6" w:space="0" w:color="auto"/>
              <w:left w:val="outset" w:sz="6" w:space="0" w:color="auto"/>
              <w:bottom w:val="outset" w:sz="6" w:space="0" w:color="auto"/>
              <w:right w:val="outset" w:sz="6" w:space="0" w:color="auto"/>
            </w:tcBorders>
            <w:hideMark/>
          </w:tcPr>
          <w:p w14:paraId="5EF1E42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04</w:t>
            </w:r>
          </w:p>
        </w:tc>
        <w:tc>
          <w:tcPr>
            <w:tcW w:w="0" w:type="auto"/>
            <w:tcBorders>
              <w:top w:val="outset" w:sz="6" w:space="0" w:color="auto"/>
              <w:left w:val="outset" w:sz="6" w:space="0" w:color="auto"/>
              <w:bottom w:val="outset" w:sz="6" w:space="0" w:color="auto"/>
              <w:right w:val="outset" w:sz="6" w:space="0" w:color="auto"/>
            </w:tcBorders>
            <w:hideMark/>
          </w:tcPr>
          <w:p w14:paraId="5EF1E42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 plus one (k)</w:t>
            </w:r>
          </w:p>
        </w:tc>
      </w:tr>
      <w:tr w:rsidR="00977D75" w:rsidRPr="003E51B8" w14:paraId="5EF1E42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2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L+2K</w:t>
            </w:r>
          </w:p>
        </w:tc>
        <w:tc>
          <w:tcPr>
            <w:tcW w:w="0" w:type="auto"/>
            <w:tcBorders>
              <w:top w:val="outset" w:sz="6" w:space="0" w:color="auto"/>
              <w:left w:val="outset" w:sz="6" w:space="0" w:color="auto"/>
              <w:bottom w:val="outset" w:sz="6" w:space="0" w:color="auto"/>
              <w:right w:val="outset" w:sz="6" w:space="0" w:color="auto"/>
            </w:tcBorders>
            <w:hideMark/>
          </w:tcPr>
          <w:p w14:paraId="5EF1E42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05</w:t>
            </w:r>
          </w:p>
        </w:tc>
        <w:tc>
          <w:tcPr>
            <w:tcW w:w="0" w:type="auto"/>
            <w:tcBorders>
              <w:top w:val="outset" w:sz="6" w:space="0" w:color="auto"/>
              <w:left w:val="outset" w:sz="6" w:space="0" w:color="auto"/>
              <w:bottom w:val="outset" w:sz="6" w:space="0" w:color="auto"/>
              <w:right w:val="outset" w:sz="6" w:space="0" w:color="auto"/>
            </w:tcBorders>
            <w:hideMark/>
          </w:tcPr>
          <w:p w14:paraId="5EF1E42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 plus two (k)'s</w:t>
            </w:r>
          </w:p>
        </w:tc>
      </w:tr>
      <w:tr w:rsidR="00977D75" w:rsidRPr="003E51B8" w14:paraId="5EF1E42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2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L+3K</w:t>
            </w:r>
          </w:p>
        </w:tc>
        <w:tc>
          <w:tcPr>
            <w:tcW w:w="0" w:type="auto"/>
            <w:tcBorders>
              <w:top w:val="outset" w:sz="6" w:space="0" w:color="auto"/>
              <w:left w:val="outset" w:sz="6" w:space="0" w:color="auto"/>
              <w:bottom w:val="outset" w:sz="6" w:space="0" w:color="auto"/>
              <w:right w:val="outset" w:sz="6" w:space="0" w:color="auto"/>
            </w:tcBorders>
            <w:hideMark/>
          </w:tcPr>
          <w:p w14:paraId="5EF1E42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06</w:t>
            </w:r>
          </w:p>
        </w:tc>
        <w:tc>
          <w:tcPr>
            <w:tcW w:w="0" w:type="auto"/>
            <w:tcBorders>
              <w:top w:val="outset" w:sz="6" w:space="0" w:color="auto"/>
              <w:left w:val="outset" w:sz="6" w:space="0" w:color="auto"/>
              <w:bottom w:val="outset" w:sz="6" w:space="0" w:color="auto"/>
              <w:right w:val="outset" w:sz="6" w:space="0" w:color="auto"/>
            </w:tcBorders>
            <w:hideMark/>
          </w:tcPr>
          <w:p w14:paraId="5EF1E42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 plus three (k)'s</w:t>
            </w:r>
          </w:p>
        </w:tc>
      </w:tr>
      <w:tr w:rsidR="00977D75" w:rsidRPr="003E51B8" w14:paraId="5EF1E43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3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L1/2</w:t>
            </w:r>
          </w:p>
        </w:tc>
        <w:tc>
          <w:tcPr>
            <w:tcW w:w="0" w:type="auto"/>
            <w:tcBorders>
              <w:top w:val="outset" w:sz="6" w:space="0" w:color="auto"/>
              <w:left w:val="outset" w:sz="6" w:space="0" w:color="auto"/>
              <w:bottom w:val="outset" w:sz="6" w:space="0" w:color="auto"/>
              <w:right w:val="outset" w:sz="6" w:space="0" w:color="auto"/>
            </w:tcBorders>
            <w:hideMark/>
          </w:tcPr>
          <w:p w14:paraId="5EF1E43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18</w:t>
            </w:r>
          </w:p>
        </w:tc>
        <w:tc>
          <w:tcPr>
            <w:tcW w:w="0" w:type="auto"/>
            <w:tcBorders>
              <w:top w:val="outset" w:sz="6" w:space="0" w:color="auto"/>
              <w:left w:val="outset" w:sz="6" w:space="0" w:color="auto"/>
              <w:bottom w:val="outset" w:sz="6" w:space="0" w:color="auto"/>
              <w:right w:val="outset" w:sz="6" w:space="0" w:color="auto"/>
            </w:tcBorders>
            <w:hideMark/>
          </w:tcPr>
          <w:p w14:paraId="5EF1E43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(1) and (m)- 38 CFR 3.350(f)(1),(2)&amp;(3)</w:t>
            </w:r>
          </w:p>
        </w:tc>
      </w:tr>
      <w:tr w:rsidR="00977D75" w:rsidRPr="003E51B8" w14:paraId="5EF1E43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3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L1/2+K</w:t>
            </w:r>
          </w:p>
        </w:tc>
        <w:tc>
          <w:tcPr>
            <w:tcW w:w="0" w:type="auto"/>
            <w:tcBorders>
              <w:top w:val="outset" w:sz="6" w:space="0" w:color="auto"/>
              <w:left w:val="outset" w:sz="6" w:space="0" w:color="auto"/>
              <w:bottom w:val="outset" w:sz="6" w:space="0" w:color="auto"/>
              <w:right w:val="outset" w:sz="6" w:space="0" w:color="auto"/>
            </w:tcBorders>
            <w:hideMark/>
          </w:tcPr>
          <w:p w14:paraId="5EF1E43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24</w:t>
            </w:r>
          </w:p>
        </w:tc>
        <w:tc>
          <w:tcPr>
            <w:tcW w:w="0" w:type="auto"/>
            <w:tcBorders>
              <w:top w:val="outset" w:sz="6" w:space="0" w:color="auto"/>
              <w:left w:val="outset" w:sz="6" w:space="0" w:color="auto"/>
              <w:bottom w:val="outset" w:sz="6" w:space="0" w:color="auto"/>
              <w:right w:val="outset" w:sz="6" w:space="0" w:color="auto"/>
            </w:tcBorders>
            <w:hideMark/>
          </w:tcPr>
          <w:p w14:paraId="5EF1E43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(1) and (m) plus one (k)</w:t>
            </w:r>
          </w:p>
        </w:tc>
      </w:tr>
      <w:tr w:rsidR="00977D75" w:rsidRPr="003E51B8" w14:paraId="5EF1E43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3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L1/2+2K</w:t>
            </w:r>
          </w:p>
        </w:tc>
        <w:tc>
          <w:tcPr>
            <w:tcW w:w="0" w:type="auto"/>
            <w:tcBorders>
              <w:top w:val="outset" w:sz="6" w:space="0" w:color="auto"/>
              <w:left w:val="outset" w:sz="6" w:space="0" w:color="auto"/>
              <w:bottom w:val="outset" w:sz="6" w:space="0" w:color="auto"/>
              <w:right w:val="outset" w:sz="6" w:space="0" w:color="auto"/>
            </w:tcBorders>
            <w:hideMark/>
          </w:tcPr>
          <w:p w14:paraId="5EF1E43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29</w:t>
            </w:r>
          </w:p>
        </w:tc>
        <w:tc>
          <w:tcPr>
            <w:tcW w:w="0" w:type="auto"/>
            <w:tcBorders>
              <w:top w:val="outset" w:sz="6" w:space="0" w:color="auto"/>
              <w:left w:val="outset" w:sz="6" w:space="0" w:color="auto"/>
              <w:bottom w:val="outset" w:sz="6" w:space="0" w:color="auto"/>
              <w:right w:val="outset" w:sz="6" w:space="0" w:color="auto"/>
            </w:tcBorders>
            <w:hideMark/>
          </w:tcPr>
          <w:p w14:paraId="5EF1E43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(1) and (m) plus two (k)'s</w:t>
            </w:r>
          </w:p>
        </w:tc>
      </w:tr>
      <w:tr w:rsidR="00977D75" w:rsidRPr="003E51B8" w14:paraId="5EF1E43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3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L1/2+3K</w:t>
            </w:r>
          </w:p>
        </w:tc>
        <w:tc>
          <w:tcPr>
            <w:tcW w:w="0" w:type="auto"/>
            <w:tcBorders>
              <w:top w:val="outset" w:sz="6" w:space="0" w:color="auto"/>
              <w:left w:val="outset" w:sz="6" w:space="0" w:color="auto"/>
              <w:bottom w:val="outset" w:sz="6" w:space="0" w:color="auto"/>
              <w:right w:val="outset" w:sz="6" w:space="0" w:color="auto"/>
            </w:tcBorders>
            <w:hideMark/>
          </w:tcPr>
          <w:p w14:paraId="5EF1E43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33</w:t>
            </w:r>
          </w:p>
        </w:tc>
        <w:tc>
          <w:tcPr>
            <w:tcW w:w="0" w:type="auto"/>
            <w:tcBorders>
              <w:top w:val="outset" w:sz="6" w:space="0" w:color="auto"/>
              <w:left w:val="outset" w:sz="6" w:space="0" w:color="auto"/>
              <w:bottom w:val="outset" w:sz="6" w:space="0" w:color="auto"/>
              <w:right w:val="outset" w:sz="6" w:space="0" w:color="auto"/>
            </w:tcBorders>
            <w:hideMark/>
          </w:tcPr>
          <w:p w14:paraId="5EF1E43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(1) and (m) plus three (k)'s</w:t>
            </w:r>
          </w:p>
        </w:tc>
      </w:tr>
      <w:tr w:rsidR="00977D75" w:rsidRPr="003E51B8" w14:paraId="5EF1E44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4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w:t>
            </w:r>
          </w:p>
        </w:tc>
        <w:tc>
          <w:tcPr>
            <w:tcW w:w="0" w:type="auto"/>
            <w:tcBorders>
              <w:top w:val="outset" w:sz="6" w:space="0" w:color="auto"/>
              <w:left w:val="outset" w:sz="6" w:space="0" w:color="auto"/>
              <w:bottom w:val="outset" w:sz="6" w:space="0" w:color="auto"/>
              <w:right w:val="outset" w:sz="6" w:space="0" w:color="auto"/>
            </w:tcBorders>
            <w:hideMark/>
          </w:tcPr>
          <w:p w14:paraId="5EF1E44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07</w:t>
            </w:r>
          </w:p>
        </w:tc>
        <w:tc>
          <w:tcPr>
            <w:tcW w:w="0" w:type="auto"/>
            <w:tcBorders>
              <w:top w:val="outset" w:sz="6" w:space="0" w:color="auto"/>
              <w:left w:val="outset" w:sz="6" w:space="0" w:color="auto"/>
              <w:bottom w:val="outset" w:sz="6" w:space="0" w:color="auto"/>
              <w:right w:val="outset" w:sz="6" w:space="0" w:color="auto"/>
            </w:tcBorders>
            <w:hideMark/>
          </w:tcPr>
          <w:p w14:paraId="5EF1E44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 38 CFR 3.350(c) or 3.552(g)&amp;(i)</w:t>
            </w:r>
          </w:p>
        </w:tc>
      </w:tr>
      <w:tr w:rsidR="00977D75" w:rsidRPr="003E51B8" w14:paraId="5EF1E44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4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M+K</w:t>
            </w:r>
          </w:p>
        </w:tc>
        <w:tc>
          <w:tcPr>
            <w:tcW w:w="0" w:type="auto"/>
            <w:tcBorders>
              <w:top w:val="outset" w:sz="6" w:space="0" w:color="auto"/>
              <w:left w:val="outset" w:sz="6" w:space="0" w:color="auto"/>
              <w:bottom w:val="outset" w:sz="6" w:space="0" w:color="auto"/>
              <w:right w:val="outset" w:sz="6" w:space="0" w:color="auto"/>
            </w:tcBorders>
            <w:hideMark/>
          </w:tcPr>
          <w:p w14:paraId="5EF1E44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08</w:t>
            </w:r>
          </w:p>
        </w:tc>
        <w:tc>
          <w:tcPr>
            <w:tcW w:w="0" w:type="auto"/>
            <w:tcBorders>
              <w:top w:val="outset" w:sz="6" w:space="0" w:color="auto"/>
              <w:left w:val="outset" w:sz="6" w:space="0" w:color="auto"/>
              <w:bottom w:val="outset" w:sz="6" w:space="0" w:color="auto"/>
              <w:right w:val="outset" w:sz="6" w:space="0" w:color="auto"/>
            </w:tcBorders>
            <w:hideMark/>
          </w:tcPr>
          <w:p w14:paraId="5EF1E44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 plus one (k)</w:t>
            </w:r>
          </w:p>
        </w:tc>
      </w:tr>
      <w:tr w:rsidR="00977D75" w:rsidRPr="003E51B8" w14:paraId="5EF1E44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4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M+2K</w:t>
            </w:r>
          </w:p>
        </w:tc>
        <w:tc>
          <w:tcPr>
            <w:tcW w:w="0" w:type="auto"/>
            <w:tcBorders>
              <w:top w:val="outset" w:sz="6" w:space="0" w:color="auto"/>
              <w:left w:val="outset" w:sz="6" w:space="0" w:color="auto"/>
              <w:bottom w:val="outset" w:sz="6" w:space="0" w:color="auto"/>
              <w:right w:val="outset" w:sz="6" w:space="0" w:color="auto"/>
            </w:tcBorders>
            <w:hideMark/>
          </w:tcPr>
          <w:p w14:paraId="5EF1E44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09</w:t>
            </w:r>
          </w:p>
        </w:tc>
        <w:tc>
          <w:tcPr>
            <w:tcW w:w="0" w:type="auto"/>
            <w:tcBorders>
              <w:top w:val="outset" w:sz="6" w:space="0" w:color="auto"/>
              <w:left w:val="outset" w:sz="6" w:space="0" w:color="auto"/>
              <w:bottom w:val="outset" w:sz="6" w:space="0" w:color="auto"/>
              <w:right w:val="outset" w:sz="6" w:space="0" w:color="auto"/>
            </w:tcBorders>
            <w:hideMark/>
          </w:tcPr>
          <w:p w14:paraId="5EF1E44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 plus two (k)'s</w:t>
            </w:r>
          </w:p>
        </w:tc>
      </w:tr>
      <w:tr w:rsidR="00977D75" w:rsidRPr="003E51B8" w14:paraId="5EF1E44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4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M+3K</w:t>
            </w:r>
          </w:p>
        </w:tc>
        <w:tc>
          <w:tcPr>
            <w:tcW w:w="0" w:type="auto"/>
            <w:tcBorders>
              <w:top w:val="outset" w:sz="6" w:space="0" w:color="auto"/>
              <w:left w:val="outset" w:sz="6" w:space="0" w:color="auto"/>
              <w:bottom w:val="outset" w:sz="6" w:space="0" w:color="auto"/>
              <w:right w:val="outset" w:sz="6" w:space="0" w:color="auto"/>
            </w:tcBorders>
            <w:hideMark/>
          </w:tcPr>
          <w:p w14:paraId="5EF1E44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10</w:t>
            </w:r>
          </w:p>
        </w:tc>
        <w:tc>
          <w:tcPr>
            <w:tcW w:w="0" w:type="auto"/>
            <w:tcBorders>
              <w:top w:val="outset" w:sz="6" w:space="0" w:color="auto"/>
              <w:left w:val="outset" w:sz="6" w:space="0" w:color="auto"/>
              <w:bottom w:val="outset" w:sz="6" w:space="0" w:color="auto"/>
              <w:right w:val="outset" w:sz="6" w:space="0" w:color="auto"/>
            </w:tcBorders>
            <w:hideMark/>
          </w:tcPr>
          <w:p w14:paraId="5EF1E44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 plus three (k)'s</w:t>
            </w:r>
          </w:p>
        </w:tc>
      </w:tr>
      <w:tr w:rsidR="00977D75" w:rsidRPr="003E51B8" w14:paraId="5EF1E45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5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M1/2</w:t>
            </w:r>
          </w:p>
        </w:tc>
        <w:tc>
          <w:tcPr>
            <w:tcW w:w="0" w:type="auto"/>
            <w:tcBorders>
              <w:top w:val="outset" w:sz="6" w:space="0" w:color="auto"/>
              <w:left w:val="outset" w:sz="6" w:space="0" w:color="auto"/>
              <w:bottom w:val="outset" w:sz="6" w:space="0" w:color="auto"/>
              <w:right w:val="outset" w:sz="6" w:space="0" w:color="auto"/>
            </w:tcBorders>
            <w:hideMark/>
          </w:tcPr>
          <w:p w14:paraId="5EF1E45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20</w:t>
            </w:r>
          </w:p>
        </w:tc>
        <w:tc>
          <w:tcPr>
            <w:tcW w:w="0" w:type="auto"/>
            <w:tcBorders>
              <w:top w:val="outset" w:sz="6" w:space="0" w:color="auto"/>
              <w:left w:val="outset" w:sz="6" w:space="0" w:color="auto"/>
              <w:bottom w:val="outset" w:sz="6" w:space="0" w:color="auto"/>
              <w:right w:val="outset" w:sz="6" w:space="0" w:color="auto"/>
            </w:tcBorders>
            <w:hideMark/>
          </w:tcPr>
          <w:p w14:paraId="5EF1E45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(m) and (n)- 38 CFR 3.350(f)(1), (2),(3)&amp; (4) or 3.552(i)</w:t>
            </w:r>
          </w:p>
        </w:tc>
      </w:tr>
      <w:tr w:rsidR="00977D75" w:rsidRPr="003E51B8" w14:paraId="5EF1E45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5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M1/2+K</w:t>
            </w:r>
          </w:p>
        </w:tc>
        <w:tc>
          <w:tcPr>
            <w:tcW w:w="0" w:type="auto"/>
            <w:tcBorders>
              <w:top w:val="outset" w:sz="6" w:space="0" w:color="auto"/>
              <w:left w:val="outset" w:sz="6" w:space="0" w:color="auto"/>
              <w:bottom w:val="outset" w:sz="6" w:space="0" w:color="auto"/>
              <w:right w:val="outset" w:sz="6" w:space="0" w:color="auto"/>
            </w:tcBorders>
            <w:hideMark/>
          </w:tcPr>
          <w:p w14:paraId="5EF1E45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26</w:t>
            </w:r>
          </w:p>
        </w:tc>
        <w:tc>
          <w:tcPr>
            <w:tcW w:w="0" w:type="auto"/>
            <w:tcBorders>
              <w:top w:val="outset" w:sz="6" w:space="0" w:color="auto"/>
              <w:left w:val="outset" w:sz="6" w:space="0" w:color="auto"/>
              <w:bottom w:val="outset" w:sz="6" w:space="0" w:color="auto"/>
              <w:right w:val="outset" w:sz="6" w:space="0" w:color="auto"/>
            </w:tcBorders>
            <w:hideMark/>
          </w:tcPr>
          <w:p w14:paraId="5EF1E45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(m) and (n) plus one (k)</w:t>
            </w:r>
          </w:p>
        </w:tc>
      </w:tr>
      <w:tr w:rsidR="00977D75" w:rsidRPr="003E51B8" w14:paraId="5EF1E45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5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M1/2+ 2K</w:t>
            </w:r>
          </w:p>
        </w:tc>
        <w:tc>
          <w:tcPr>
            <w:tcW w:w="0" w:type="auto"/>
            <w:tcBorders>
              <w:top w:val="outset" w:sz="6" w:space="0" w:color="auto"/>
              <w:left w:val="outset" w:sz="6" w:space="0" w:color="auto"/>
              <w:bottom w:val="outset" w:sz="6" w:space="0" w:color="auto"/>
              <w:right w:val="outset" w:sz="6" w:space="0" w:color="auto"/>
            </w:tcBorders>
            <w:hideMark/>
          </w:tcPr>
          <w:p w14:paraId="5EF1E45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31</w:t>
            </w:r>
          </w:p>
        </w:tc>
        <w:tc>
          <w:tcPr>
            <w:tcW w:w="0" w:type="auto"/>
            <w:tcBorders>
              <w:top w:val="outset" w:sz="6" w:space="0" w:color="auto"/>
              <w:left w:val="outset" w:sz="6" w:space="0" w:color="auto"/>
              <w:bottom w:val="outset" w:sz="6" w:space="0" w:color="auto"/>
              <w:right w:val="outset" w:sz="6" w:space="0" w:color="auto"/>
            </w:tcBorders>
            <w:hideMark/>
          </w:tcPr>
          <w:p w14:paraId="5EF1E45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(m) and (n) plus two (k)'s</w:t>
            </w:r>
          </w:p>
        </w:tc>
      </w:tr>
      <w:tr w:rsidR="00977D75" w:rsidRPr="003E51B8" w14:paraId="5EF1E45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5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M1/2+3K</w:t>
            </w:r>
          </w:p>
        </w:tc>
        <w:tc>
          <w:tcPr>
            <w:tcW w:w="0" w:type="auto"/>
            <w:tcBorders>
              <w:top w:val="outset" w:sz="6" w:space="0" w:color="auto"/>
              <w:left w:val="outset" w:sz="6" w:space="0" w:color="auto"/>
              <w:bottom w:val="outset" w:sz="6" w:space="0" w:color="auto"/>
              <w:right w:val="outset" w:sz="6" w:space="0" w:color="auto"/>
            </w:tcBorders>
            <w:hideMark/>
          </w:tcPr>
          <w:p w14:paraId="5EF1E45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35</w:t>
            </w:r>
          </w:p>
        </w:tc>
        <w:tc>
          <w:tcPr>
            <w:tcW w:w="0" w:type="auto"/>
            <w:tcBorders>
              <w:top w:val="outset" w:sz="6" w:space="0" w:color="auto"/>
              <w:left w:val="outset" w:sz="6" w:space="0" w:color="auto"/>
              <w:bottom w:val="outset" w:sz="6" w:space="0" w:color="auto"/>
              <w:right w:val="outset" w:sz="6" w:space="0" w:color="auto"/>
            </w:tcBorders>
            <w:hideMark/>
          </w:tcPr>
          <w:p w14:paraId="5EF1E45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(m) and (n) plus three (k)'s</w:t>
            </w:r>
          </w:p>
        </w:tc>
      </w:tr>
      <w:tr w:rsidR="00977D75" w:rsidRPr="003E51B8" w14:paraId="5EF1E46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6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w:t>
            </w:r>
          </w:p>
        </w:tc>
        <w:tc>
          <w:tcPr>
            <w:tcW w:w="0" w:type="auto"/>
            <w:tcBorders>
              <w:top w:val="outset" w:sz="6" w:space="0" w:color="auto"/>
              <w:left w:val="outset" w:sz="6" w:space="0" w:color="auto"/>
              <w:bottom w:val="outset" w:sz="6" w:space="0" w:color="auto"/>
              <w:right w:val="outset" w:sz="6" w:space="0" w:color="auto"/>
            </w:tcBorders>
            <w:hideMark/>
          </w:tcPr>
          <w:p w14:paraId="5EF1E46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11</w:t>
            </w:r>
          </w:p>
        </w:tc>
        <w:tc>
          <w:tcPr>
            <w:tcW w:w="0" w:type="auto"/>
            <w:tcBorders>
              <w:top w:val="outset" w:sz="6" w:space="0" w:color="auto"/>
              <w:left w:val="outset" w:sz="6" w:space="0" w:color="auto"/>
              <w:bottom w:val="outset" w:sz="6" w:space="0" w:color="auto"/>
              <w:right w:val="outset" w:sz="6" w:space="0" w:color="auto"/>
            </w:tcBorders>
            <w:hideMark/>
          </w:tcPr>
          <w:p w14:paraId="5EF1E46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 -38 CFR 3.350(d) or 3.552(g) &amp; (i)</w:t>
            </w:r>
          </w:p>
        </w:tc>
      </w:tr>
      <w:tr w:rsidR="00977D75" w:rsidRPr="003E51B8" w14:paraId="5EF1E46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6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N+K</w:t>
            </w:r>
          </w:p>
        </w:tc>
        <w:tc>
          <w:tcPr>
            <w:tcW w:w="0" w:type="auto"/>
            <w:tcBorders>
              <w:top w:val="outset" w:sz="6" w:space="0" w:color="auto"/>
              <w:left w:val="outset" w:sz="6" w:space="0" w:color="auto"/>
              <w:bottom w:val="outset" w:sz="6" w:space="0" w:color="auto"/>
              <w:right w:val="outset" w:sz="6" w:space="0" w:color="auto"/>
            </w:tcBorders>
            <w:hideMark/>
          </w:tcPr>
          <w:p w14:paraId="5EF1E46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12</w:t>
            </w:r>
          </w:p>
        </w:tc>
        <w:tc>
          <w:tcPr>
            <w:tcW w:w="0" w:type="auto"/>
            <w:tcBorders>
              <w:top w:val="outset" w:sz="6" w:space="0" w:color="auto"/>
              <w:left w:val="outset" w:sz="6" w:space="0" w:color="auto"/>
              <w:bottom w:val="outset" w:sz="6" w:space="0" w:color="auto"/>
              <w:right w:val="outset" w:sz="6" w:space="0" w:color="auto"/>
            </w:tcBorders>
            <w:hideMark/>
          </w:tcPr>
          <w:p w14:paraId="5EF1E46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 plus one (k)</w:t>
            </w:r>
          </w:p>
        </w:tc>
      </w:tr>
      <w:tr w:rsidR="00977D75" w:rsidRPr="003E51B8" w14:paraId="5EF1E46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6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N+2K</w:t>
            </w:r>
          </w:p>
        </w:tc>
        <w:tc>
          <w:tcPr>
            <w:tcW w:w="0" w:type="auto"/>
            <w:tcBorders>
              <w:top w:val="outset" w:sz="6" w:space="0" w:color="auto"/>
              <w:left w:val="outset" w:sz="6" w:space="0" w:color="auto"/>
              <w:bottom w:val="outset" w:sz="6" w:space="0" w:color="auto"/>
              <w:right w:val="outset" w:sz="6" w:space="0" w:color="auto"/>
            </w:tcBorders>
            <w:hideMark/>
          </w:tcPr>
          <w:p w14:paraId="5EF1E46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13</w:t>
            </w:r>
          </w:p>
        </w:tc>
        <w:tc>
          <w:tcPr>
            <w:tcW w:w="0" w:type="auto"/>
            <w:tcBorders>
              <w:top w:val="outset" w:sz="6" w:space="0" w:color="auto"/>
              <w:left w:val="outset" w:sz="6" w:space="0" w:color="auto"/>
              <w:bottom w:val="outset" w:sz="6" w:space="0" w:color="auto"/>
              <w:right w:val="outset" w:sz="6" w:space="0" w:color="auto"/>
            </w:tcBorders>
            <w:hideMark/>
          </w:tcPr>
          <w:p w14:paraId="5EF1E46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 plus two (k)'s</w:t>
            </w:r>
          </w:p>
        </w:tc>
      </w:tr>
      <w:tr w:rsidR="00977D75" w:rsidRPr="003E51B8" w14:paraId="5EF1E46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6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N+3K</w:t>
            </w:r>
          </w:p>
        </w:tc>
        <w:tc>
          <w:tcPr>
            <w:tcW w:w="0" w:type="auto"/>
            <w:tcBorders>
              <w:top w:val="outset" w:sz="6" w:space="0" w:color="auto"/>
              <w:left w:val="outset" w:sz="6" w:space="0" w:color="auto"/>
              <w:bottom w:val="outset" w:sz="6" w:space="0" w:color="auto"/>
              <w:right w:val="outset" w:sz="6" w:space="0" w:color="auto"/>
            </w:tcBorders>
            <w:hideMark/>
          </w:tcPr>
          <w:p w14:paraId="5EF1E46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15</w:t>
            </w:r>
          </w:p>
        </w:tc>
        <w:tc>
          <w:tcPr>
            <w:tcW w:w="0" w:type="auto"/>
            <w:tcBorders>
              <w:top w:val="outset" w:sz="6" w:space="0" w:color="auto"/>
              <w:left w:val="outset" w:sz="6" w:space="0" w:color="auto"/>
              <w:bottom w:val="outset" w:sz="6" w:space="0" w:color="auto"/>
              <w:right w:val="outset" w:sz="6" w:space="0" w:color="auto"/>
            </w:tcBorders>
            <w:hideMark/>
          </w:tcPr>
          <w:p w14:paraId="5EF1E46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 plus three or more (k)'s</w:t>
            </w:r>
          </w:p>
        </w:tc>
      </w:tr>
      <w:tr w:rsidR="00977D75" w:rsidRPr="003E51B8" w14:paraId="5EF1E47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7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N1/2</w:t>
            </w:r>
          </w:p>
        </w:tc>
        <w:tc>
          <w:tcPr>
            <w:tcW w:w="0" w:type="auto"/>
            <w:tcBorders>
              <w:top w:val="outset" w:sz="6" w:space="0" w:color="auto"/>
              <w:left w:val="outset" w:sz="6" w:space="0" w:color="auto"/>
              <w:bottom w:val="outset" w:sz="6" w:space="0" w:color="auto"/>
              <w:right w:val="outset" w:sz="6" w:space="0" w:color="auto"/>
            </w:tcBorders>
            <w:hideMark/>
          </w:tcPr>
          <w:p w14:paraId="5EF1E47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22</w:t>
            </w:r>
          </w:p>
        </w:tc>
        <w:tc>
          <w:tcPr>
            <w:tcW w:w="0" w:type="auto"/>
            <w:tcBorders>
              <w:top w:val="outset" w:sz="6" w:space="0" w:color="auto"/>
              <w:left w:val="outset" w:sz="6" w:space="0" w:color="auto"/>
              <w:bottom w:val="outset" w:sz="6" w:space="0" w:color="auto"/>
              <w:right w:val="outset" w:sz="6" w:space="0" w:color="auto"/>
            </w:tcBorders>
            <w:hideMark/>
          </w:tcPr>
          <w:p w14:paraId="5EF1E47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(n) and (o) -38 CFR 3.350(f)(1), (2),(3)&amp; (4)</w:t>
            </w:r>
          </w:p>
        </w:tc>
      </w:tr>
      <w:tr w:rsidR="00977D75" w:rsidRPr="003E51B8" w14:paraId="5EF1E47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7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N1/2+K</w:t>
            </w:r>
          </w:p>
        </w:tc>
        <w:tc>
          <w:tcPr>
            <w:tcW w:w="0" w:type="auto"/>
            <w:tcBorders>
              <w:top w:val="outset" w:sz="6" w:space="0" w:color="auto"/>
              <w:left w:val="outset" w:sz="6" w:space="0" w:color="auto"/>
              <w:bottom w:val="outset" w:sz="6" w:space="0" w:color="auto"/>
              <w:right w:val="outset" w:sz="6" w:space="0" w:color="auto"/>
            </w:tcBorders>
            <w:hideMark/>
          </w:tcPr>
          <w:p w14:paraId="5EF1E47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28</w:t>
            </w:r>
          </w:p>
        </w:tc>
        <w:tc>
          <w:tcPr>
            <w:tcW w:w="0" w:type="auto"/>
            <w:tcBorders>
              <w:top w:val="outset" w:sz="6" w:space="0" w:color="auto"/>
              <w:left w:val="outset" w:sz="6" w:space="0" w:color="auto"/>
              <w:bottom w:val="outset" w:sz="6" w:space="0" w:color="auto"/>
              <w:right w:val="outset" w:sz="6" w:space="0" w:color="auto"/>
            </w:tcBorders>
            <w:hideMark/>
          </w:tcPr>
          <w:p w14:paraId="5EF1E47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Intermediate evaluation between (n) and (o) plus one (k)</w:t>
            </w:r>
          </w:p>
        </w:tc>
      </w:tr>
      <w:tr w:rsidR="00977D75" w:rsidRPr="003E51B8" w14:paraId="5EF1E47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7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0</w:t>
            </w:r>
          </w:p>
        </w:tc>
        <w:tc>
          <w:tcPr>
            <w:tcW w:w="0" w:type="auto"/>
            <w:tcBorders>
              <w:top w:val="outset" w:sz="6" w:space="0" w:color="auto"/>
              <w:left w:val="outset" w:sz="6" w:space="0" w:color="auto"/>
              <w:bottom w:val="outset" w:sz="6" w:space="0" w:color="auto"/>
              <w:right w:val="outset" w:sz="6" w:space="0" w:color="auto"/>
            </w:tcBorders>
            <w:hideMark/>
          </w:tcPr>
          <w:p w14:paraId="5EF1E47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37</w:t>
            </w:r>
          </w:p>
        </w:tc>
        <w:tc>
          <w:tcPr>
            <w:tcW w:w="0" w:type="auto"/>
            <w:tcBorders>
              <w:top w:val="outset" w:sz="6" w:space="0" w:color="auto"/>
              <w:left w:val="outset" w:sz="6" w:space="0" w:color="auto"/>
              <w:bottom w:val="outset" w:sz="6" w:space="0" w:color="auto"/>
              <w:right w:val="outset" w:sz="6" w:space="0" w:color="auto"/>
            </w:tcBorders>
            <w:hideMark/>
          </w:tcPr>
          <w:p w14:paraId="5EF1E47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 (o); No rating of need for regular A/A under (1), (m) or (r) -38 CFR 3.350(e)</w:t>
            </w:r>
          </w:p>
        </w:tc>
      </w:tr>
      <w:tr w:rsidR="00977D75" w:rsidRPr="003E51B8" w14:paraId="5EF1E47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7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P=M</w:t>
            </w:r>
          </w:p>
        </w:tc>
        <w:tc>
          <w:tcPr>
            <w:tcW w:w="0" w:type="auto"/>
            <w:tcBorders>
              <w:top w:val="outset" w:sz="6" w:space="0" w:color="auto"/>
              <w:left w:val="outset" w:sz="6" w:space="0" w:color="auto"/>
              <w:bottom w:val="outset" w:sz="6" w:space="0" w:color="auto"/>
              <w:right w:val="outset" w:sz="6" w:space="0" w:color="auto"/>
            </w:tcBorders>
            <w:hideMark/>
          </w:tcPr>
          <w:p w14:paraId="5EF1E47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19</w:t>
            </w:r>
          </w:p>
        </w:tc>
        <w:tc>
          <w:tcPr>
            <w:tcW w:w="0" w:type="auto"/>
            <w:tcBorders>
              <w:top w:val="outset" w:sz="6" w:space="0" w:color="auto"/>
              <w:left w:val="outset" w:sz="6" w:space="0" w:color="auto"/>
              <w:bottom w:val="outset" w:sz="6" w:space="0" w:color="auto"/>
              <w:right w:val="outset" w:sz="6" w:space="0" w:color="auto"/>
            </w:tcBorders>
            <w:hideMark/>
          </w:tcPr>
          <w:p w14:paraId="5EF1E47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to(p)(m) -38CFR3.350(f)(1),(2),(3)&amp;(4)</w:t>
            </w:r>
          </w:p>
        </w:tc>
      </w:tr>
      <w:tr w:rsidR="00977D75" w:rsidRPr="003E51B8" w14:paraId="5EF1E48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8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P=M+K</w:t>
            </w:r>
          </w:p>
        </w:tc>
        <w:tc>
          <w:tcPr>
            <w:tcW w:w="0" w:type="auto"/>
            <w:tcBorders>
              <w:top w:val="outset" w:sz="6" w:space="0" w:color="auto"/>
              <w:left w:val="outset" w:sz="6" w:space="0" w:color="auto"/>
              <w:bottom w:val="outset" w:sz="6" w:space="0" w:color="auto"/>
              <w:right w:val="outset" w:sz="6" w:space="0" w:color="auto"/>
            </w:tcBorders>
            <w:hideMark/>
          </w:tcPr>
          <w:p w14:paraId="5EF1E48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25</w:t>
            </w:r>
          </w:p>
        </w:tc>
        <w:tc>
          <w:tcPr>
            <w:tcW w:w="0" w:type="auto"/>
            <w:tcBorders>
              <w:top w:val="outset" w:sz="6" w:space="0" w:color="auto"/>
              <w:left w:val="outset" w:sz="6" w:space="0" w:color="auto"/>
              <w:bottom w:val="outset" w:sz="6" w:space="0" w:color="auto"/>
              <w:right w:val="outset" w:sz="6" w:space="0" w:color="auto"/>
            </w:tcBorders>
            <w:hideMark/>
          </w:tcPr>
          <w:p w14:paraId="5EF1E48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 (p)(m) plus one (k)</w:t>
            </w:r>
          </w:p>
        </w:tc>
      </w:tr>
      <w:tr w:rsidR="00977D75" w:rsidRPr="003E51B8" w14:paraId="5EF1E48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8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P=M+2K</w:t>
            </w:r>
          </w:p>
        </w:tc>
        <w:tc>
          <w:tcPr>
            <w:tcW w:w="0" w:type="auto"/>
            <w:tcBorders>
              <w:top w:val="outset" w:sz="6" w:space="0" w:color="auto"/>
              <w:left w:val="outset" w:sz="6" w:space="0" w:color="auto"/>
              <w:bottom w:val="outset" w:sz="6" w:space="0" w:color="auto"/>
              <w:right w:val="outset" w:sz="6" w:space="0" w:color="auto"/>
            </w:tcBorders>
            <w:hideMark/>
          </w:tcPr>
          <w:p w14:paraId="5EF1E48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30</w:t>
            </w:r>
          </w:p>
        </w:tc>
        <w:tc>
          <w:tcPr>
            <w:tcW w:w="0" w:type="auto"/>
            <w:tcBorders>
              <w:top w:val="outset" w:sz="6" w:space="0" w:color="auto"/>
              <w:left w:val="outset" w:sz="6" w:space="0" w:color="auto"/>
              <w:bottom w:val="outset" w:sz="6" w:space="0" w:color="auto"/>
              <w:right w:val="outset" w:sz="6" w:space="0" w:color="auto"/>
            </w:tcBorders>
            <w:hideMark/>
          </w:tcPr>
          <w:p w14:paraId="5EF1E48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 (p)(m) plus two (k)'s</w:t>
            </w:r>
          </w:p>
        </w:tc>
      </w:tr>
      <w:tr w:rsidR="00977D75" w:rsidRPr="003E51B8" w14:paraId="5EF1E48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8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P=M+3K</w:t>
            </w:r>
          </w:p>
        </w:tc>
        <w:tc>
          <w:tcPr>
            <w:tcW w:w="0" w:type="auto"/>
            <w:tcBorders>
              <w:top w:val="outset" w:sz="6" w:space="0" w:color="auto"/>
              <w:left w:val="outset" w:sz="6" w:space="0" w:color="auto"/>
              <w:bottom w:val="outset" w:sz="6" w:space="0" w:color="auto"/>
              <w:right w:val="outset" w:sz="6" w:space="0" w:color="auto"/>
            </w:tcBorders>
            <w:hideMark/>
          </w:tcPr>
          <w:p w14:paraId="5EF1E48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34</w:t>
            </w:r>
          </w:p>
        </w:tc>
        <w:tc>
          <w:tcPr>
            <w:tcW w:w="0" w:type="auto"/>
            <w:tcBorders>
              <w:top w:val="outset" w:sz="6" w:space="0" w:color="auto"/>
              <w:left w:val="outset" w:sz="6" w:space="0" w:color="auto"/>
              <w:bottom w:val="outset" w:sz="6" w:space="0" w:color="auto"/>
              <w:right w:val="outset" w:sz="6" w:space="0" w:color="auto"/>
            </w:tcBorders>
            <w:hideMark/>
          </w:tcPr>
          <w:p w14:paraId="5EF1E48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 (p)(m) plus three (k)'s</w:t>
            </w:r>
          </w:p>
        </w:tc>
      </w:tr>
      <w:tr w:rsidR="00977D75" w:rsidRPr="003E51B8" w14:paraId="5EF1E48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8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P=N</w:t>
            </w:r>
          </w:p>
        </w:tc>
        <w:tc>
          <w:tcPr>
            <w:tcW w:w="0" w:type="auto"/>
            <w:tcBorders>
              <w:top w:val="outset" w:sz="6" w:space="0" w:color="auto"/>
              <w:left w:val="outset" w:sz="6" w:space="0" w:color="auto"/>
              <w:bottom w:val="outset" w:sz="6" w:space="0" w:color="auto"/>
              <w:right w:val="outset" w:sz="6" w:space="0" w:color="auto"/>
            </w:tcBorders>
            <w:hideMark/>
          </w:tcPr>
          <w:p w14:paraId="5EF1E48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21</w:t>
            </w:r>
          </w:p>
        </w:tc>
        <w:tc>
          <w:tcPr>
            <w:tcW w:w="0" w:type="auto"/>
            <w:tcBorders>
              <w:top w:val="outset" w:sz="6" w:space="0" w:color="auto"/>
              <w:left w:val="outset" w:sz="6" w:space="0" w:color="auto"/>
              <w:bottom w:val="outset" w:sz="6" w:space="0" w:color="auto"/>
              <w:right w:val="outset" w:sz="6" w:space="0" w:color="auto"/>
            </w:tcBorders>
            <w:hideMark/>
          </w:tcPr>
          <w:p w14:paraId="5EF1E48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to(p)(n) 38 CFR 3.350(f)(1),(2),(3)&amp;(4)</w:t>
            </w:r>
          </w:p>
        </w:tc>
      </w:tr>
      <w:tr w:rsidR="00977D75" w:rsidRPr="003E51B8" w14:paraId="5EF1E49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9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P=N+K</w:t>
            </w:r>
          </w:p>
        </w:tc>
        <w:tc>
          <w:tcPr>
            <w:tcW w:w="0" w:type="auto"/>
            <w:tcBorders>
              <w:top w:val="outset" w:sz="6" w:space="0" w:color="auto"/>
              <w:left w:val="outset" w:sz="6" w:space="0" w:color="auto"/>
              <w:bottom w:val="outset" w:sz="6" w:space="0" w:color="auto"/>
              <w:right w:val="outset" w:sz="6" w:space="0" w:color="auto"/>
            </w:tcBorders>
            <w:hideMark/>
          </w:tcPr>
          <w:p w14:paraId="5EF1E49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27</w:t>
            </w:r>
          </w:p>
        </w:tc>
        <w:tc>
          <w:tcPr>
            <w:tcW w:w="0" w:type="auto"/>
            <w:tcBorders>
              <w:top w:val="outset" w:sz="6" w:space="0" w:color="auto"/>
              <w:left w:val="outset" w:sz="6" w:space="0" w:color="auto"/>
              <w:bottom w:val="outset" w:sz="6" w:space="0" w:color="auto"/>
              <w:right w:val="outset" w:sz="6" w:space="0" w:color="auto"/>
            </w:tcBorders>
            <w:hideMark/>
          </w:tcPr>
          <w:p w14:paraId="5EF1E49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 (p)(n) plus one (k)</w:t>
            </w:r>
          </w:p>
        </w:tc>
      </w:tr>
      <w:tr w:rsidR="00977D75" w:rsidRPr="003E51B8" w14:paraId="5EF1E49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9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P=N+2K</w:t>
            </w:r>
          </w:p>
        </w:tc>
        <w:tc>
          <w:tcPr>
            <w:tcW w:w="0" w:type="auto"/>
            <w:tcBorders>
              <w:top w:val="outset" w:sz="6" w:space="0" w:color="auto"/>
              <w:left w:val="outset" w:sz="6" w:space="0" w:color="auto"/>
              <w:bottom w:val="outset" w:sz="6" w:space="0" w:color="auto"/>
              <w:right w:val="outset" w:sz="6" w:space="0" w:color="auto"/>
            </w:tcBorders>
            <w:hideMark/>
          </w:tcPr>
          <w:p w14:paraId="5EF1E49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32</w:t>
            </w:r>
          </w:p>
        </w:tc>
        <w:tc>
          <w:tcPr>
            <w:tcW w:w="0" w:type="auto"/>
            <w:tcBorders>
              <w:top w:val="outset" w:sz="6" w:space="0" w:color="auto"/>
              <w:left w:val="outset" w:sz="6" w:space="0" w:color="auto"/>
              <w:bottom w:val="outset" w:sz="6" w:space="0" w:color="auto"/>
              <w:right w:val="outset" w:sz="6" w:space="0" w:color="auto"/>
            </w:tcBorders>
            <w:hideMark/>
          </w:tcPr>
          <w:p w14:paraId="5EF1E49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Equal to (p)(n) plus two</w:t>
            </w:r>
          </w:p>
        </w:tc>
      </w:tr>
      <w:tr w:rsidR="00977D75" w:rsidRPr="003E51B8" w14:paraId="5EF1E49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9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Q</w:t>
            </w:r>
          </w:p>
        </w:tc>
        <w:tc>
          <w:tcPr>
            <w:tcW w:w="0" w:type="auto"/>
            <w:tcBorders>
              <w:top w:val="outset" w:sz="6" w:space="0" w:color="auto"/>
              <w:left w:val="outset" w:sz="6" w:space="0" w:color="auto"/>
              <w:bottom w:val="outset" w:sz="6" w:space="0" w:color="auto"/>
              <w:right w:val="outset" w:sz="6" w:space="0" w:color="auto"/>
            </w:tcBorders>
            <w:hideMark/>
          </w:tcPr>
          <w:p w14:paraId="5EF1E49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36</w:t>
            </w:r>
          </w:p>
        </w:tc>
        <w:tc>
          <w:tcPr>
            <w:tcW w:w="0" w:type="auto"/>
            <w:tcBorders>
              <w:top w:val="outset" w:sz="6" w:space="0" w:color="auto"/>
              <w:left w:val="outset" w:sz="6" w:space="0" w:color="auto"/>
              <w:bottom w:val="outset" w:sz="6" w:space="0" w:color="auto"/>
              <w:right w:val="outset" w:sz="6" w:space="0" w:color="auto"/>
            </w:tcBorders>
            <w:hideMark/>
          </w:tcPr>
          <w:p w14:paraId="5EF1E49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Statutory grant for arrested TB (formerly 38 U.S.C. 314(q), 38 CFR 3.350(g))</w:t>
            </w:r>
          </w:p>
        </w:tc>
      </w:tr>
      <w:tr w:rsidR="00977D75" w:rsidRPr="003E51B8" w14:paraId="5EF1E49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9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R1=N1/2(A/A)+K</w:t>
            </w:r>
          </w:p>
        </w:tc>
        <w:tc>
          <w:tcPr>
            <w:tcW w:w="0" w:type="auto"/>
            <w:tcBorders>
              <w:top w:val="outset" w:sz="6" w:space="0" w:color="auto"/>
              <w:left w:val="outset" w:sz="6" w:space="0" w:color="auto"/>
              <w:bottom w:val="outset" w:sz="6" w:space="0" w:color="auto"/>
              <w:right w:val="outset" w:sz="6" w:space="0" w:color="auto"/>
            </w:tcBorders>
            <w:hideMark/>
          </w:tcPr>
          <w:p w14:paraId="5EF1E49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43</w:t>
            </w:r>
          </w:p>
        </w:tc>
        <w:tc>
          <w:tcPr>
            <w:tcW w:w="0" w:type="auto"/>
            <w:tcBorders>
              <w:top w:val="outset" w:sz="6" w:space="0" w:color="auto"/>
              <w:left w:val="outset" w:sz="6" w:space="0" w:color="auto"/>
              <w:bottom w:val="outset" w:sz="6" w:space="0" w:color="auto"/>
              <w:right w:val="outset" w:sz="6" w:space="0" w:color="auto"/>
            </w:tcBorders>
            <w:hideMark/>
          </w:tcPr>
          <w:p w14:paraId="5EF1E49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 xml:space="preserve">Entitlement to A/A is based on the disabilities establishing N1/2 plus K. Entitled </w:t>
            </w:r>
            <w:r w:rsidRPr="003E51B8">
              <w:rPr>
                <w:b/>
                <w:bCs/>
                <w:sz w:val="20"/>
              </w:rPr>
              <w:lastRenderedPageBreak/>
              <w:t>to N 1/2 plus K rate while hospitalized 38 CFR 3.350(h), 3.552(b)(2).</w:t>
            </w:r>
          </w:p>
        </w:tc>
      </w:tr>
      <w:tr w:rsidR="00686257" w:rsidRPr="003E51B8" w14:paraId="0D9C8CB1" w14:textId="77777777" w:rsidTr="00B32FDD">
        <w:trPr>
          <w:tblCellSpacing w:w="15" w:type="dxa"/>
        </w:trPr>
        <w:tc>
          <w:tcPr>
            <w:tcW w:w="0" w:type="auto"/>
            <w:tcBorders>
              <w:top w:val="outset" w:sz="6" w:space="0" w:color="auto"/>
              <w:left w:val="outset" w:sz="6" w:space="0" w:color="auto"/>
              <w:bottom w:val="outset" w:sz="6" w:space="0" w:color="auto"/>
              <w:right w:val="outset" w:sz="6" w:space="0" w:color="auto"/>
            </w:tcBorders>
          </w:tcPr>
          <w:p w14:paraId="2FDD4FEE" w14:textId="77777777" w:rsidR="00686257" w:rsidRPr="003E51B8" w:rsidRDefault="00686257" w:rsidP="00B32FDD">
            <w:pPr>
              <w:tabs>
                <w:tab w:val="left" w:pos="2880"/>
                <w:tab w:val="left" w:pos="3600"/>
              </w:tabs>
              <w:spacing w:before="0"/>
              <w:jc w:val="center"/>
              <w:textAlignment w:val="baseline"/>
              <w:rPr>
                <w:b/>
                <w:bCs/>
                <w:sz w:val="20"/>
              </w:rPr>
            </w:pPr>
            <w:r w:rsidRPr="003E51B8">
              <w:rPr>
                <w:b/>
                <w:sz w:val="20"/>
              </w:rPr>
              <w:lastRenderedPageBreak/>
              <w:t>SMC Abbreviation</w:t>
            </w:r>
          </w:p>
        </w:tc>
        <w:tc>
          <w:tcPr>
            <w:tcW w:w="0" w:type="auto"/>
            <w:tcBorders>
              <w:top w:val="outset" w:sz="6" w:space="0" w:color="auto"/>
              <w:left w:val="outset" w:sz="6" w:space="0" w:color="auto"/>
              <w:bottom w:val="outset" w:sz="6" w:space="0" w:color="auto"/>
              <w:right w:val="outset" w:sz="6" w:space="0" w:color="auto"/>
            </w:tcBorders>
          </w:tcPr>
          <w:p w14:paraId="585033A1" w14:textId="77777777" w:rsidR="00686257" w:rsidRPr="003E51B8" w:rsidRDefault="00686257" w:rsidP="00B32FDD">
            <w:pPr>
              <w:tabs>
                <w:tab w:val="left" w:pos="2880"/>
                <w:tab w:val="left" w:pos="3600"/>
              </w:tabs>
              <w:spacing w:before="0"/>
              <w:jc w:val="center"/>
              <w:textAlignment w:val="baseline"/>
              <w:rPr>
                <w:b/>
                <w:bCs/>
                <w:sz w:val="20"/>
              </w:rPr>
            </w:pPr>
            <w:r w:rsidRPr="003E51B8">
              <w:rPr>
                <w:b/>
                <w:sz w:val="20"/>
              </w:rPr>
              <w:t>SMC Code</w:t>
            </w:r>
          </w:p>
        </w:tc>
        <w:tc>
          <w:tcPr>
            <w:tcW w:w="0" w:type="auto"/>
            <w:tcBorders>
              <w:top w:val="outset" w:sz="6" w:space="0" w:color="auto"/>
              <w:left w:val="outset" w:sz="6" w:space="0" w:color="auto"/>
              <w:bottom w:val="outset" w:sz="6" w:space="0" w:color="auto"/>
              <w:right w:val="outset" w:sz="6" w:space="0" w:color="auto"/>
            </w:tcBorders>
          </w:tcPr>
          <w:p w14:paraId="17D97CFC" w14:textId="77777777" w:rsidR="00686257" w:rsidRPr="003E51B8" w:rsidRDefault="00686257" w:rsidP="00B32FDD">
            <w:pPr>
              <w:tabs>
                <w:tab w:val="left" w:pos="2880"/>
                <w:tab w:val="left" w:pos="3600"/>
              </w:tabs>
              <w:spacing w:before="0"/>
              <w:jc w:val="center"/>
              <w:textAlignment w:val="baseline"/>
              <w:rPr>
                <w:b/>
                <w:bCs/>
                <w:sz w:val="20"/>
              </w:rPr>
            </w:pPr>
            <w:r w:rsidRPr="003E51B8">
              <w:rPr>
                <w:b/>
                <w:sz w:val="20"/>
              </w:rPr>
              <w:t>Description</w:t>
            </w:r>
          </w:p>
        </w:tc>
      </w:tr>
      <w:tr w:rsidR="00977D75" w:rsidRPr="003E51B8" w14:paraId="5EF1E4A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A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R2=N1/2(A/A with HLC)+K</w:t>
            </w:r>
          </w:p>
        </w:tc>
        <w:tc>
          <w:tcPr>
            <w:tcW w:w="0" w:type="auto"/>
            <w:tcBorders>
              <w:top w:val="outset" w:sz="6" w:space="0" w:color="auto"/>
              <w:left w:val="outset" w:sz="6" w:space="0" w:color="auto"/>
              <w:bottom w:val="outset" w:sz="6" w:space="0" w:color="auto"/>
              <w:right w:val="outset" w:sz="6" w:space="0" w:color="auto"/>
            </w:tcBorders>
            <w:hideMark/>
          </w:tcPr>
          <w:p w14:paraId="5EF1E4A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44</w:t>
            </w:r>
          </w:p>
        </w:tc>
        <w:tc>
          <w:tcPr>
            <w:tcW w:w="0" w:type="auto"/>
            <w:tcBorders>
              <w:top w:val="outset" w:sz="6" w:space="0" w:color="auto"/>
              <w:left w:val="outset" w:sz="6" w:space="0" w:color="auto"/>
              <w:bottom w:val="outset" w:sz="6" w:space="0" w:color="auto"/>
              <w:right w:val="outset" w:sz="6" w:space="0" w:color="auto"/>
            </w:tcBorders>
            <w:hideMark/>
          </w:tcPr>
          <w:p w14:paraId="5EF1E4A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Entitlement to A/A and need for higher level of care is based on the disabilities establishing N1/2 plus K. Entitled to N1/2 plus K rate while hospitalized -38 CFR 3.350(h), 3.552(b)(2)</w:t>
            </w:r>
          </w:p>
        </w:tc>
      </w:tr>
      <w:tr w:rsidR="00977D75" w:rsidRPr="003E51B8" w14:paraId="5EF1E4A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A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R1= O(L(A/A)+L)</w:t>
            </w:r>
          </w:p>
        </w:tc>
        <w:tc>
          <w:tcPr>
            <w:tcW w:w="0" w:type="auto"/>
            <w:tcBorders>
              <w:top w:val="outset" w:sz="6" w:space="0" w:color="auto"/>
              <w:left w:val="outset" w:sz="6" w:space="0" w:color="auto"/>
              <w:bottom w:val="outset" w:sz="6" w:space="0" w:color="auto"/>
              <w:right w:val="outset" w:sz="6" w:space="0" w:color="auto"/>
            </w:tcBorders>
            <w:hideMark/>
          </w:tcPr>
          <w:p w14:paraId="5EF1E4A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51</w:t>
            </w:r>
          </w:p>
        </w:tc>
        <w:tc>
          <w:tcPr>
            <w:tcW w:w="0" w:type="auto"/>
            <w:tcBorders>
              <w:top w:val="outset" w:sz="6" w:space="0" w:color="auto"/>
              <w:left w:val="outset" w:sz="6" w:space="0" w:color="auto"/>
              <w:bottom w:val="outset" w:sz="6" w:space="0" w:color="auto"/>
              <w:right w:val="outset" w:sz="6" w:space="0" w:color="auto"/>
            </w:tcBorders>
            <w:hideMark/>
          </w:tcPr>
          <w:p w14:paraId="5EF1E4A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 xml:space="preserve">Entitled under (o) based on need for A/A under (1) plus entitlement under (1) for other conditions. Entitled </w:t>
            </w:r>
            <w:r w:rsidR="00170717" w:rsidRPr="003E51B8">
              <w:rPr>
                <w:b/>
                <w:bCs/>
                <w:sz w:val="20"/>
              </w:rPr>
              <w:t>to (</w:t>
            </w:r>
            <w:r w:rsidRPr="003E51B8">
              <w:rPr>
                <w:b/>
                <w:bCs/>
                <w:sz w:val="20"/>
              </w:rPr>
              <w:t xml:space="preserve">m) while hospitalized -38 </w:t>
            </w:r>
            <w:r w:rsidR="00170717" w:rsidRPr="003E51B8">
              <w:rPr>
                <w:b/>
                <w:bCs/>
                <w:sz w:val="20"/>
              </w:rPr>
              <w:t>CFR3.550 (</w:t>
            </w:r>
            <w:r w:rsidRPr="003E51B8">
              <w:rPr>
                <w:b/>
                <w:bCs/>
                <w:sz w:val="20"/>
              </w:rPr>
              <w:t>h), 3.552(f) &amp; (g).</w:t>
            </w:r>
          </w:p>
        </w:tc>
      </w:tr>
      <w:tr w:rsidR="00977D75" w:rsidRPr="003E51B8" w14:paraId="5EF1E4A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A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R1 = O(L(A/A)+L1/2)</w:t>
            </w:r>
          </w:p>
        </w:tc>
        <w:tc>
          <w:tcPr>
            <w:tcW w:w="0" w:type="auto"/>
            <w:tcBorders>
              <w:top w:val="outset" w:sz="6" w:space="0" w:color="auto"/>
              <w:left w:val="outset" w:sz="6" w:space="0" w:color="auto"/>
              <w:bottom w:val="outset" w:sz="6" w:space="0" w:color="auto"/>
              <w:right w:val="outset" w:sz="6" w:space="0" w:color="auto"/>
            </w:tcBorders>
            <w:hideMark/>
          </w:tcPr>
          <w:p w14:paraId="5EF1E4A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52</w:t>
            </w:r>
          </w:p>
        </w:tc>
        <w:tc>
          <w:tcPr>
            <w:tcW w:w="0" w:type="auto"/>
            <w:tcBorders>
              <w:top w:val="outset" w:sz="6" w:space="0" w:color="auto"/>
              <w:left w:val="outset" w:sz="6" w:space="0" w:color="auto"/>
              <w:bottom w:val="outset" w:sz="6" w:space="0" w:color="auto"/>
              <w:right w:val="outset" w:sz="6" w:space="0" w:color="auto"/>
            </w:tcBorders>
            <w:hideMark/>
          </w:tcPr>
          <w:p w14:paraId="5EF1E4A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based on need for A/A under (1) plus entitlement at the intermediate rate between (1) and (m) for other conditions. Entitled to the intermediate evaluation between (m) and (n) while hospitalized -38 CFR 3.350(h), 3.552(f</w:t>
            </w:r>
            <w:r w:rsidR="00170717" w:rsidRPr="003E51B8">
              <w:rPr>
                <w:b/>
                <w:bCs/>
                <w:sz w:val="20"/>
              </w:rPr>
              <w:t>) &amp; (</w:t>
            </w:r>
            <w:r w:rsidRPr="003E51B8">
              <w:rPr>
                <w:b/>
                <w:bCs/>
                <w:sz w:val="20"/>
              </w:rPr>
              <w:t>g).</w:t>
            </w:r>
          </w:p>
        </w:tc>
      </w:tr>
      <w:tr w:rsidR="00977D75" w:rsidRPr="003E51B8" w14:paraId="5EF1E4B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B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R1= O(L(A/A)+M)</w:t>
            </w:r>
          </w:p>
        </w:tc>
        <w:tc>
          <w:tcPr>
            <w:tcW w:w="0" w:type="auto"/>
            <w:tcBorders>
              <w:top w:val="outset" w:sz="6" w:space="0" w:color="auto"/>
              <w:left w:val="outset" w:sz="6" w:space="0" w:color="auto"/>
              <w:bottom w:val="outset" w:sz="6" w:space="0" w:color="auto"/>
              <w:right w:val="outset" w:sz="6" w:space="0" w:color="auto"/>
            </w:tcBorders>
            <w:hideMark/>
          </w:tcPr>
          <w:p w14:paraId="5EF1E4B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53</w:t>
            </w:r>
          </w:p>
        </w:tc>
        <w:tc>
          <w:tcPr>
            <w:tcW w:w="0" w:type="auto"/>
            <w:tcBorders>
              <w:top w:val="outset" w:sz="6" w:space="0" w:color="auto"/>
              <w:left w:val="outset" w:sz="6" w:space="0" w:color="auto"/>
              <w:bottom w:val="outset" w:sz="6" w:space="0" w:color="auto"/>
              <w:right w:val="outset" w:sz="6" w:space="0" w:color="auto"/>
            </w:tcBorders>
            <w:hideMark/>
          </w:tcPr>
          <w:p w14:paraId="5EF1E4B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based on need for A/A under (1) plus entitlement under (m) for other conditions. Entitled under (n) while hospitalized -38 CFR 3.350(h), 3.552(f</w:t>
            </w:r>
            <w:r w:rsidR="00170717" w:rsidRPr="003E51B8">
              <w:rPr>
                <w:b/>
                <w:bCs/>
                <w:sz w:val="20"/>
              </w:rPr>
              <w:t>) &amp; (</w:t>
            </w:r>
            <w:r w:rsidRPr="003E51B8">
              <w:rPr>
                <w:b/>
                <w:bCs/>
                <w:sz w:val="20"/>
              </w:rPr>
              <w:t>g).</w:t>
            </w:r>
          </w:p>
        </w:tc>
      </w:tr>
      <w:tr w:rsidR="00977D75" w:rsidRPr="003E51B8" w14:paraId="5EF1E4B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B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R1= O(L(A/A) + M1/2)</w:t>
            </w:r>
          </w:p>
        </w:tc>
        <w:tc>
          <w:tcPr>
            <w:tcW w:w="0" w:type="auto"/>
            <w:tcBorders>
              <w:top w:val="outset" w:sz="6" w:space="0" w:color="auto"/>
              <w:left w:val="outset" w:sz="6" w:space="0" w:color="auto"/>
              <w:bottom w:val="outset" w:sz="6" w:space="0" w:color="auto"/>
              <w:right w:val="outset" w:sz="6" w:space="0" w:color="auto"/>
            </w:tcBorders>
            <w:hideMark/>
          </w:tcPr>
          <w:p w14:paraId="5EF1E4B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54</w:t>
            </w:r>
          </w:p>
        </w:tc>
        <w:tc>
          <w:tcPr>
            <w:tcW w:w="0" w:type="auto"/>
            <w:tcBorders>
              <w:top w:val="outset" w:sz="6" w:space="0" w:color="auto"/>
              <w:left w:val="outset" w:sz="6" w:space="0" w:color="auto"/>
              <w:bottom w:val="outset" w:sz="6" w:space="0" w:color="auto"/>
              <w:right w:val="outset" w:sz="6" w:space="0" w:color="auto"/>
            </w:tcBorders>
            <w:hideMark/>
          </w:tcPr>
          <w:p w14:paraId="5EF1E4B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based on need for A/A under (1) plus entitlement under (p</w:t>
            </w:r>
            <w:r w:rsidR="00170717" w:rsidRPr="003E51B8">
              <w:rPr>
                <w:b/>
                <w:bCs/>
                <w:sz w:val="20"/>
              </w:rPr>
              <w:t>) (</w:t>
            </w:r>
            <w:r w:rsidRPr="003E51B8">
              <w:rPr>
                <w:b/>
                <w:bCs/>
                <w:sz w:val="20"/>
              </w:rPr>
              <w:t>1) at the intermediate rating between (m) and (n) for other conditions. Entitled to the intermediate evaluation between (n) and (o) while hospitalized -38 CFR 3.3.50(h), 3.552(f</w:t>
            </w:r>
            <w:r w:rsidR="00170717" w:rsidRPr="003E51B8">
              <w:rPr>
                <w:b/>
                <w:bCs/>
                <w:sz w:val="20"/>
              </w:rPr>
              <w:t>) &amp; (</w:t>
            </w:r>
            <w:r w:rsidRPr="003E51B8">
              <w:rPr>
                <w:b/>
                <w:bCs/>
                <w:sz w:val="20"/>
              </w:rPr>
              <w:t>g).</w:t>
            </w:r>
          </w:p>
        </w:tc>
      </w:tr>
      <w:tr w:rsidR="00977D75" w:rsidRPr="003E51B8" w14:paraId="5EF1E4B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B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R1=O(N+L(A/A))</w:t>
            </w:r>
          </w:p>
        </w:tc>
        <w:tc>
          <w:tcPr>
            <w:tcW w:w="0" w:type="auto"/>
            <w:tcBorders>
              <w:top w:val="outset" w:sz="6" w:space="0" w:color="auto"/>
              <w:left w:val="outset" w:sz="6" w:space="0" w:color="auto"/>
              <w:bottom w:val="outset" w:sz="6" w:space="0" w:color="auto"/>
              <w:right w:val="outset" w:sz="6" w:space="0" w:color="auto"/>
            </w:tcBorders>
            <w:hideMark/>
          </w:tcPr>
          <w:p w14:paraId="5EF1E4B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55</w:t>
            </w:r>
          </w:p>
        </w:tc>
        <w:tc>
          <w:tcPr>
            <w:tcW w:w="0" w:type="auto"/>
            <w:tcBorders>
              <w:top w:val="outset" w:sz="6" w:space="0" w:color="auto"/>
              <w:left w:val="outset" w:sz="6" w:space="0" w:color="auto"/>
              <w:bottom w:val="outset" w:sz="6" w:space="0" w:color="auto"/>
              <w:right w:val="outset" w:sz="6" w:space="0" w:color="auto"/>
            </w:tcBorders>
            <w:hideMark/>
          </w:tcPr>
          <w:p w14:paraId="5EF1E4B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 xml:space="preserve">Entitled under (o) or (p) based on need for A/A with R1= </w:t>
            </w:r>
            <w:r w:rsidR="00170717" w:rsidRPr="003E51B8">
              <w:rPr>
                <w:b/>
                <w:bCs/>
                <w:sz w:val="20"/>
              </w:rPr>
              <w:t>O (</w:t>
            </w:r>
            <w:r w:rsidRPr="003E51B8">
              <w:rPr>
                <w:b/>
                <w:bCs/>
                <w:sz w:val="20"/>
              </w:rPr>
              <w:t>N1/2+</w:t>
            </w:r>
            <w:r w:rsidR="00170717" w:rsidRPr="003E51B8">
              <w:rPr>
                <w:b/>
                <w:bCs/>
                <w:sz w:val="20"/>
              </w:rPr>
              <w:t>L (</w:t>
            </w:r>
            <w:r w:rsidRPr="003E51B8">
              <w:rPr>
                <w:b/>
                <w:bCs/>
                <w:sz w:val="20"/>
              </w:rPr>
              <w:t>A/A)) entitlement to (n), or the intermediate evaluation between (n) R1=O+</w:t>
            </w:r>
            <w:r w:rsidR="00170717" w:rsidRPr="003E51B8">
              <w:rPr>
                <w:b/>
                <w:bCs/>
                <w:sz w:val="20"/>
              </w:rPr>
              <w:t>L (</w:t>
            </w:r>
            <w:r w:rsidRPr="003E51B8">
              <w:rPr>
                <w:b/>
                <w:bCs/>
                <w:sz w:val="20"/>
              </w:rPr>
              <w:t>A/A) and (o), or (o). Entitled to (o) while hospitalized -38 CFR 3.350(e), 3.552(b</w:t>
            </w:r>
            <w:r w:rsidR="00170717" w:rsidRPr="003E51B8">
              <w:rPr>
                <w:b/>
                <w:bCs/>
                <w:sz w:val="20"/>
              </w:rPr>
              <w:t>) (</w:t>
            </w:r>
            <w:r w:rsidRPr="003E51B8">
              <w:rPr>
                <w:b/>
                <w:bCs/>
                <w:sz w:val="20"/>
              </w:rPr>
              <w:t>2).</w:t>
            </w:r>
          </w:p>
        </w:tc>
      </w:tr>
      <w:tr w:rsidR="00977D75" w:rsidRPr="003E51B8" w14:paraId="5EF1E4B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B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R2= O(L(A/A with HLC)+L)</w:t>
            </w:r>
          </w:p>
        </w:tc>
        <w:tc>
          <w:tcPr>
            <w:tcW w:w="0" w:type="auto"/>
            <w:tcBorders>
              <w:top w:val="outset" w:sz="6" w:space="0" w:color="auto"/>
              <w:left w:val="outset" w:sz="6" w:space="0" w:color="auto"/>
              <w:bottom w:val="outset" w:sz="6" w:space="0" w:color="auto"/>
              <w:right w:val="outset" w:sz="6" w:space="0" w:color="auto"/>
            </w:tcBorders>
            <w:hideMark/>
          </w:tcPr>
          <w:p w14:paraId="5EF1E4B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56</w:t>
            </w:r>
          </w:p>
        </w:tc>
        <w:tc>
          <w:tcPr>
            <w:tcW w:w="0" w:type="auto"/>
            <w:tcBorders>
              <w:top w:val="outset" w:sz="6" w:space="0" w:color="auto"/>
              <w:left w:val="outset" w:sz="6" w:space="0" w:color="auto"/>
              <w:bottom w:val="outset" w:sz="6" w:space="0" w:color="auto"/>
              <w:right w:val="outset" w:sz="6" w:space="0" w:color="auto"/>
            </w:tcBorders>
            <w:hideMark/>
          </w:tcPr>
          <w:p w14:paraId="5EF1E4B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based on need for A/A under (1) plus entitlement under (1) for other conditions, and in addition is in need of a higher level of care. Entitled to (m) while hospitalized -38 CFR 3.350(h), 3.552(f)&amp;(g)</w:t>
            </w:r>
          </w:p>
        </w:tc>
      </w:tr>
      <w:tr w:rsidR="00977D75" w:rsidRPr="003E51B8" w14:paraId="5EF1E4C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C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R2=O(L(A/A with HLC)+L1/2)</w:t>
            </w:r>
          </w:p>
        </w:tc>
        <w:tc>
          <w:tcPr>
            <w:tcW w:w="0" w:type="auto"/>
            <w:tcBorders>
              <w:top w:val="outset" w:sz="6" w:space="0" w:color="auto"/>
              <w:left w:val="outset" w:sz="6" w:space="0" w:color="auto"/>
              <w:bottom w:val="outset" w:sz="6" w:space="0" w:color="auto"/>
              <w:right w:val="outset" w:sz="6" w:space="0" w:color="auto"/>
            </w:tcBorders>
            <w:hideMark/>
          </w:tcPr>
          <w:p w14:paraId="5EF1E4C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57</w:t>
            </w:r>
          </w:p>
        </w:tc>
        <w:tc>
          <w:tcPr>
            <w:tcW w:w="0" w:type="auto"/>
            <w:tcBorders>
              <w:top w:val="outset" w:sz="6" w:space="0" w:color="auto"/>
              <w:left w:val="outset" w:sz="6" w:space="0" w:color="auto"/>
              <w:bottom w:val="outset" w:sz="6" w:space="0" w:color="auto"/>
              <w:right w:val="outset" w:sz="6" w:space="0" w:color="auto"/>
            </w:tcBorders>
            <w:hideMark/>
          </w:tcPr>
          <w:p w14:paraId="5EF1E4C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based on need for A/A under (1) plus entitlement at the intermediate rate between (1) and (m) for other conditions, and in addition is in need of a higher level of care. Entitled to the intermediate evaluation between (m) and (n) while hospitalized -38 CFR 3.350(h), 3.552(f) &amp; (g)</w:t>
            </w:r>
          </w:p>
        </w:tc>
      </w:tr>
      <w:tr w:rsidR="00977D75" w:rsidRPr="003E51B8" w14:paraId="5EF1E4C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C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R2=O(L(A/A with HLC)+M)</w:t>
            </w:r>
          </w:p>
        </w:tc>
        <w:tc>
          <w:tcPr>
            <w:tcW w:w="0" w:type="auto"/>
            <w:tcBorders>
              <w:top w:val="outset" w:sz="6" w:space="0" w:color="auto"/>
              <w:left w:val="outset" w:sz="6" w:space="0" w:color="auto"/>
              <w:bottom w:val="outset" w:sz="6" w:space="0" w:color="auto"/>
              <w:right w:val="outset" w:sz="6" w:space="0" w:color="auto"/>
            </w:tcBorders>
            <w:hideMark/>
          </w:tcPr>
          <w:p w14:paraId="5EF1E4C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58</w:t>
            </w:r>
          </w:p>
        </w:tc>
        <w:tc>
          <w:tcPr>
            <w:tcW w:w="0" w:type="auto"/>
            <w:tcBorders>
              <w:top w:val="outset" w:sz="6" w:space="0" w:color="auto"/>
              <w:left w:val="outset" w:sz="6" w:space="0" w:color="auto"/>
              <w:bottom w:val="outset" w:sz="6" w:space="0" w:color="auto"/>
              <w:right w:val="outset" w:sz="6" w:space="0" w:color="auto"/>
            </w:tcBorders>
            <w:hideMark/>
          </w:tcPr>
          <w:p w14:paraId="5EF1E4C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based on need for A/A under (1) plus entitlement under (m) for other conditions, and in addition is in need of a higher level of care. Entitled to (n) while hospitalized -38 CFR 3.350(h), 3.552(f)&amp;(g)</w:t>
            </w:r>
          </w:p>
        </w:tc>
      </w:tr>
      <w:tr w:rsidR="00977D75" w:rsidRPr="003E51B8" w14:paraId="5EF1E4C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C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R2=O(L(A/A with HLC)+M1/2)</w:t>
            </w:r>
          </w:p>
        </w:tc>
        <w:tc>
          <w:tcPr>
            <w:tcW w:w="0" w:type="auto"/>
            <w:tcBorders>
              <w:top w:val="outset" w:sz="6" w:space="0" w:color="auto"/>
              <w:left w:val="outset" w:sz="6" w:space="0" w:color="auto"/>
              <w:bottom w:val="outset" w:sz="6" w:space="0" w:color="auto"/>
              <w:right w:val="outset" w:sz="6" w:space="0" w:color="auto"/>
            </w:tcBorders>
            <w:hideMark/>
          </w:tcPr>
          <w:p w14:paraId="5EF1E4C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59</w:t>
            </w:r>
          </w:p>
        </w:tc>
        <w:tc>
          <w:tcPr>
            <w:tcW w:w="0" w:type="auto"/>
            <w:tcBorders>
              <w:top w:val="outset" w:sz="6" w:space="0" w:color="auto"/>
              <w:left w:val="outset" w:sz="6" w:space="0" w:color="auto"/>
              <w:bottom w:val="outset" w:sz="6" w:space="0" w:color="auto"/>
              <w:right w:val="outset" w:sz="6" w:space="0" w:color="auto"/>
            </w:tcBorders>
            <w:hideMark/>
          </w:tcPr>
          <w:p w14:paraId="5EF1E4C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based on need for A/A under (1) plus entitlement under (p</w:t>
            </w:r>
            <w:r w:rsidR="00170717" w:rsidRPr="003E51B8">
              <w:rPr>
                <w:b/>
                <w:bCs/>
                <w:sz w:val="20"/>
              </w:rPr>
              <w:t>) (</w:t>
            </w:r>
            <w:r w:rsidRPr="003E51B8">
              <w:rPr>
                <w:b/>
                <w:bCs/>
                <w:sz w:val="20"/>
              </w:rPr>
              <w:t>1) at the intermediate rate between (m) and (n) for other conditions, and in addition is in need of a higher level of care. Entitled to the intermediate evaluation between (n) and (o) while hospitalized -38 CFR 3.350(h), 3.552(f)&amp;(g)</w:t>
            </w:r>
          </w:p>
        </w:tc>
      </w:tr>
      <w:tr w:rsidR="00977D75" w:rsidRPr="003E51B8" w14:paraId="5EF1E4C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C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R2=O(L(A/A with HLC)+N)</w:t>
            </w:r>
          </w:p>
        </w:tc>
        <w:tc>
          <w:tcPr>
            <w:tcW w:w="0" w:type="auto"/>
            <w:tcBorders>
              <w:top w:val="outset" w:sz="6" w:space="0" w:color="auto"/>
              <w:left w:val="outset" w:sz="6" w:space="0" w:color="auto"/>
              <w:bottom w:val="outset" w:sz="6" w:space="0" w:color="auto"/>
              <w:right w:val="outset" w:sz="6" w:space="0" w:color="auto"/>
            </w:tcBorders>
            <w:hideMark/>
          </w:tcPr>
          <w:p w14:paraId="5EF1E4C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60</w:t>
            </w:r>
          </w:p>
        </w:tc>
        <w:tc>
          <w:tcPr>
            <w:tcW w:w="0" w:type="auto"/>
            <w:tcBorders>
              <w:top w:val="outset" w:sz="6" w:space="0" w:color="auto"/>
              <w:left w:val="outset" w:sz="6" w:space="0" w:color="auto"/>
              <w:bottom w:val="outset" w:sz="6" w:space="0" w:color="auto"/>
              <w:right w:val="outset" w:sz="6" w:space="0" w:color="auto"/>
            </w:tcBorders>
            <w:hideMark/>
          </w:tcPr>
          <w:p w14:paraId="5EF1E4C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Entitled under (o) or (p) based on need for A/A with R2=</w:t>
            </w:r>
            <w:r w:rsidR="00170717" w:rsidRPr="003E51B8">
              <w:rPr>
                <w:b/>
                <w:bCs/>
                <w:sz w:val="20"/>
              </w:rPr>
              <w:t>O (L (</w:t>
            </w:r>
            <w:r w:rsidRPr="003E51B8">
              <w:rPr>
                <w:b/>
                <w:bCs/>
                <w:sz w:val="20"/>
              </w:rPr>
              <w:t>A/A with HLC</w:t>
            </w:r>
            <w:r w:rsidR="00170717" w:rsidRPr="003E51B8">
              <w:rPr>
                <w:b/>
                <w:bCs/>
                <w:sz w:val="20"/>
              </w:rPr>
              <w:t>) +</w:t>
            </w:r>
            <w:r w:rsidRPr="003E51B8">
              <w:rPr>
                <w:b/>
                <w:bCs/>
                <w:sz w:val="20"/>
              </w:rPr>
              <w:t>N1/2) entitlement to (n), or the intermediate evaluation between (n) R2=0+</w:t>
            </w:r>
            <w:r w:rsidR="00170717" w:rsidRPr="003E51B8">
              <w:rPr>
                <w:b/>
                <w:bCs/>
                <w:sz w:val="20"/>
              </w:rPr>
              <w:t>L (</w:t>
            </w:r>
            <w:r w:rsidRPr="003E51B8">
              <w:rPr>
                <w:b/>
                <w:bCs/>
                <w:sz w:val="20"/>
              </w:rPr>
              <w:t>A/A with HLC) and (o), or (o) and in addition is in need of a higher level of care. Entitled to (o) while hospitalized -38 CFR 3.350(e), 3.552(b)(2)</w:t>
            </w:r>
          </w:p>
        </w:tc>
      </w:tr>
      <w:tr w:rsidR="00977D75" w:rsidRPr="003E51B8" w14:paraId="5EF1E4D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D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S</w:t>
            </w:r>
          </w:p>
        </w:tc>
        <w:tc>
          <w:tcPr>
            <w:tcW w:w="0" w:type="auto"/>
            <w:tcBorders>
              <w:top w:val="outset" w:sz="6" w:space="0" w:color="auto"/>
              <w:left w:val="outset" w:sz="6" w:space="0" w:color="auto"/>
              <w:bottom w:val="outset" w:sz="6" w:space="0" w:color="auto"/>
              <w:right w:val="outset" w:sz="6" w:space="0" w:color="auto"/>
            </w:tcBorders>
            <w:hideMark/>
          </w:tcPr>
          <w:p w14:paraId="5EF1E4D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48</w:t>
            </w:r>
          </w:p>
        </w:tc>
        <w:tc>
          <w:tcPr>
            <w:tcW w:w="0" w:type="auto"/>
            <w:tcBorders>
              <w:top w:val="outset" w:sz="6" w:space="0" w:color="auto"/>
              <w:left w:val="outset" w:sz="6" w:space="0" w:color="auto"/>
              <w:bottom w:val="outset" w:sz="6" w:space="0" w:color="auto"/>
              <w:right w:val="outset" w:sz="6" w:space="0" w:color="auto"/>
            </w:tcBorders>
            <w:hideMark/>
          </w:tcPr>
          <w:p w14:paraId="5EF1E4D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Housebound under (s) -Total plus 60% or housebound -38 CFR 3.350(i)</w:t>
            </w:r>
          </w:p>
        </w:tc>
      </w:tr>
      <w:tr w:rsidR="00977D75" w:rsidRPr="003E51B8" w14:paraId="5EF1E4D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D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S+K</w:t>
            </w:r>
          </w:p>
        </w:tc>
        <w:tc>
          <w:tcPr>
            <w:tcW w:w="0" w:type="auto"/>
            <w:tcBorders>
              <w:top w:val="outset" w:sz="6" w:space="0" w:color="auto"/>
              <w:left w:val="outset" w:sz="6" w:space="0" w:color="auto"/>
              <w:bottom w:val="outset" w:sz="6" w:space="0" w:color="auto"/>
              <w:right w:val="outset" w:sz="6" w:space="0" w:color="auto"/>
            </w:tcBorders>
            <w:hideMark/>
          </w:tcPr>
          <w:p w14:paraId="5EF1E4D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49</w:t>
            </w:r>
          </w:p>
        </w:tc>
        <w:tc>
          <w:tcPr>
            <w:tcW w:w="0" w:type="auto"/>
            <w:tcBorders>
              <w:top w:val="outset" w:sz="6" w:space="0" w:color="auto"/>
              <w:left w:val="outset" w:sz="6" w:space="0" w:color="auto"/>
              <w:bottom w:val="outset" w:sz="6" w:space="0" w:color="auto"/>
              <w:right w:val="outset" w:sz="6" w:space="0" w:color="auto"/>
            </w:tcBorders>
            <w:hideMark/>
          </w:tcPr>
          <w:p w14:paraId="5EF1E4D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Housebound under (s) plus one disability under (k)</w:t>
            </w:r>
          </w:p>
        </w:tc>
      </w:tr>
      <w:tr w:rsidR="00977D75" w:rsidRPr="003E51B8" w14:paraId="5EF1E4DB"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D8"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S+2K</w:t>
            </w:r>
          </w:p>
        </w:tc>
        <w:tc>
          <w:tcPr>
            <w:tcW w:w="0" w:type="auto"/>
            <w:tcBorders>
              <w:top w:val="outset" w:sz="6" w:space="0" w:color="auto"/>
              <w:left w:val="outset" w:sz="6" w:space="0" w:color="auto"/>
              <w:bottom w:val="outset" w:sz="6" w:space="0" w:color="auto"/>
              <w:right w:val="outset" w:sz="6" w:space="0" w:color="auto"/>
            </w:tcBorders>
            <w:hideMark/>
          </w:tcPr>
          <w:p w14:paraId="5EF1E4D9"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50</w:t>
            </w:r>
          </w:p>
        </w:tc>
        <w:tc>
          <w:tcPr>
            <w:tcW w:w="0" w:type="auto"/>
            <w:tcBorders>
              <w:top w:val="outset" w:sz="6" w:space="0" w:color="auto"/>
              <w:left w:val="outset" w:sz="6" w:space="0" w:color="auto"/>
              <w:bottom w:val="outset" w:sz="6" w:space="0" w:color="auto"/>
              <w:right w:val="outset" w:sz="6" w:space="0" w:color="auto"/>
            </w:tcBorders>
            <w:hideMark/>
          </w:tcPr>
          <w:p w14:paraId="5EF1E4DA"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Housebound under (s) plus two disabilities under (k)</w:t>
            </w:r>
          </w:p>
        </w:tc>
      </w:tr>
      <w:tr w:rsidR="00977D75" w:rsidRPr="003E51B8" w14:paraId="5EF1E4DF"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DC"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T+K</w:t>
            </w:r>
          </w:p>
        </w:tc>
        <w:tc>
          <w:tcPr>
            <w:tcW w:w="0" w:type="auto"/>
            <w:tcBorders>
              <w:top w:val="outset" w:sz="6" w:space="0" w:color="auto"/>
              <w:left w:val="outset" w:sz="6" w:space="0" w:color="auto"/>
              <w:bottom w:val="outset" w:sz="6" w:space="0" w:color="auto"/>
              <w:right w:val="outset" w:sz="6" w:space="0" w:color="auto"/>
            </w:tcBorders>
            <w:hideMark/>
          </w:tcPr>
          <w:p w14:paraId="5EF1E4DD"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45</w:t>
            </w:r>
          </w:p>
        </w:tc>
        <w:tc>
          <w:tcPr>
            <w:tcW w:w="0" w:type="auto"/>
            <w:tcBorders>
              <w:top w:val="outset" w:sz="6" w:space="0" w:color="auto"/>
              <w:left w:val="outset" w:sz="6" w:space="0" w:color="auto"/>
              <w:bottom w:val="outset" w:sz="6" w:space="0" w:color="auto"/>
              <w:right w:val="outset" w:sz="6" w:space="0" w:color="auto"/>
            </w:tcBorders>
            <w:hideMark/>
          </w:tcPr>
          <w:p w14:paraId="5EF1E4DE"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Paired S/C and NSC extremities plus one (k) -38 CFR 3.384.</w:t>
            </w:r>
          </w:p>
        </w:tc>
      </w:tr>
      <w:tr w:rsidR="00977D75" w:rsidRPr="003E51B8" w14:paraId="5EF1E4E3"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E0"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T+2K</w:t>
            </w:r>
          </w:p>
        </w:tc>
        <w:tc>
          <w:tcPr>
            <w:tcW w:w="0" w:type="auto"/>
            <w:tcBorders>
              <w:top w:val="outset" w:sz="6" w:space="0" w:color="auto"/>
              <w:left w:val="outset" w:sz="6" w:space="0" w:color="auto"/>
              <w:bottom w:val="outset" w:sz="6" w:space="0" w:color="auto"/>
              <w:right w:val="outset" w:sz="6" w:space="0" w:color="auto"/>
            </w:tcBorders>
            <w:hideMark/>
          </w:tcPr>
          <w:p w14:paraId="5EF1E4E1"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46</w:t>
            </w:r>
          </w:p>
        </w:tc>
        <w:tc>
          <w:tcPr>
            <w:tcW w:w="0" w:type="auto"/>
            <w:tcBorders>
              <w:top w:val="outset" w:sz="6" w:space="0" w:color="auto"/>
              <w:left w:val="outset" w:sz="6" w:space="0" w:color="auto"/>
              <w:bottom w:val="outset" w:sz="6" w:space="0" w:color="auto"/>
              <w:right w:val="outset" w:sz="6" w:space="0" w:color="auto"/>
            </w:tcBorders>
            <w:hideMark/>
          </w:tcPr>
          <w:p w14:paraId="5EF1E4E2"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Paired S/C and NSC extremities plus two (k)'s</w:t>
            </w:r>
          </w:p>
        </w:tc>
      </w:tr>
      <w:tr w:rsidR="00977D75" w:rsidRPr="003E51B8" w14:paraId="5EF1E4E7" w14:textId="77777777" w:rsidTr="00977D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F1E4E4"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T+3K</w:t>
            </w:r>
          </w:p>
        </w:tc>
        <w:tc>
          <w:tcPr>
            <w:tcW w:w="0" w:type="auto"/>
            <w:tcBorders>
              <w:top w:val="outset" w:sz="6" w:space="0" w:color="auto"/>
              <w:left w:val="outset" w:sz="6" w:space="0" w:color="auto"/>
              <w:bottom w:val="outset" w:sz="6" w:space="0" w:color="auto"/>
              <w:right w:val="outset" w:sz="6" w:space="0" w:color="auto"/>
            </w:tcBorders>
            <w:hideMark/>
          </w:tcPr>
          <w:p w14:paraId="5EF1E4E5"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47</w:t>
            </w:r>
          </w:p>
        </w:tc>
        <w:tc>
          <w:tcPr>
            <w:tcW w:w="0" w:type="auto"/>
            <w:tcBorders>
              <w:top w:val="outset" w:sz="6" w:space="0" w:color="auto"/>
              <w:left w:val="outset" w:sz="6" w:space="0" w:color="auto"/>
              <w:bottom w:val="outset" w:sz="6" w:space="0" w:color="auto"/>
              <w:right w:val="outset" w:sz="6" w:space="0" w:color="auto"/>
            </w:tcBorders>
            <w:hideMark/>
          </w:tcPr>
          <w:p w14:paraId="5EF1E4E6" w14:textId="77777777" w:rsidR="00977D75" w:rsidRPr="003E51B8" w:rsidRDefault="00977D75" w:rsidP="00977D75">
            <w:pPr>
              <w:tabs>
                <w:tab w:val="left" w:pos="2880"/>
                <w:tab w:val="left" w:pos="3600"/>
              </w:tabs>
              <w:spacing w:before="0"/>
              <w:jc w:val="center"/>
              <w:textAlignment w:val="baseline"/>
              <w:rPr>
                <w:b/>
                <w:bCs/>
                <w:sz w:val="20"/>
              </w:rPr>
            </w:pPr>
            <w:r w:rsidRPr="003E51B8">
              <w:rPr>
                <w:b/>
                <w:bCs/>
                <w:sz w:val="20"/>
              </w:rPr>
              <w:t>Paired S/C and NSC extremities plus three (k)'s</w:t>
            </w:r>
          </w:p>
        </w:tc>
      </w:tr>
    </w:tbl>
    <w:p w14:paraId="5EF1E4E8" w14:textId="77777777" w:rsidR="00977D75" w:rsidRDefault="007A5600" w:rsidP="00977D75">
      <w:pPr>
        <w:pStyle w:val="VBATopicHeading1"/>
      </w:pPr>
      <w:r>
        <w:br w:type="page"/>
      </w:r>
      <w:bookmarkStart w:id="11" w:name="_Toc4755258"/>
      <w:r>
        <w:lastRenderedPageBreak/>
        <w:t xml:space="preserve">Attachment B: </w:t>
      </w:r>
      <w:r w:rsidR="00D1088B">
        <w:t>Narrative Sample</w:t>
      </w:r>
      <w:bookmarkEnd w:id="11"/>
      <w:r w:rsidR="00977D75">
        <w:t xml:space="preserve"> </w:t>
      </w:r>
    </w:p>
    <w:p w14:paraId="5EF1E4E9" w14:textId="77777777" w:rsidR="00977D75" w:rsidRDefault="00977D75" w:rsidP="00977D75">
      <w:pPr>
        <w:overflowPunct/>
        <w:autoSpaceDE/>
        <w:autoSpaceDN/>
        <w:adjustRightInd/>
        <w:spacing w:before="0"/>
      </w:pPr>
    </w:p>
    <w:p w14:paraId="5EF1E4EA" w14:textId="77777777" w:rsidR="00977D75" w:rsidRPr="009B1991" w:rsidRDefault="00977D75" w:rsidP="00977D75">
      <w:pPr>
        <w:spacing w:before="0"/>
        <w:jc w:val="center"/>
        <w:textAlignment w:val="baseline"/>
        <w:rPr>
          <w:rFonts w:ascii="Arial" w:hAnsi="Arial" w:cs="Arial"/>
          <w:color w:val="000000"/>
          <w:sz w:val="20"/>
        </w:rPr>
      </w:pPr>
      <w:r>
        <w:rPr>
          <w:noProof/>
          <w:sz w:val="20"/>
        </w:rPr>
        <w:drawing>
          <wp:inline distT="0" distB="0" distL="0" distR="0" wp14:anchorId="5EF1E5CA" wp14:editId="5EF1E5CB">
            <wp:extent cx="17049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r="14558" b="9602"/>
                    <a:stretch>
                      <a:fillRect/>
                    </a:stretch>
                  </pic:blipFill>
                  <pic:spPr bwMode="auto">
                    <a:xfrm>
                      <a:off x="0" y="0"/>
                      <a:ext cx="1704975" cy="1847850"/>
                    </a:xfrm>
                    <a:prstGeom prst="rect">
                      <a:avLst/>
                    </a:prstGeom>
                    <a:noFill/>
                    <a:ln>
                      <a:noFill/>
                    </a:ln>
                  </pic:spPr>
                </pic:pic>
              </a:graphicData>
            </a:graphic>
          </wp:inline>
        </w:drawing>
      </w:r>
    </w:p>
    <w:p w14:paraId="5EF1E4EB" w14:textId="77777777" w:rsidR="00977D75" w:rsidRPr="009B1991" w:rsidRDefault="00977D75" w:rsidP="00977D75">
      <w:pPr>
        <w:spacing w:before="0"/>
        <w:textAlignment w:val="baseline"/>
        <w:rPr>
          <w:rFonts w:ascii="Arial" w:hAnsi="Arial" w:cs="Arial"/>
          <w:color w:val="000000"/>
          <w:sz w:val="20"/>
        </w:rPr>
      </w:pPr>
    </w:p>
    <w:p w14:paraId="5EF1E4EC" w14:textId="77777777" w:rsidR="00977D75" w:rsidRPr="009B1991" w:rsidRDefault="00977D75" w:rsidP="00977D75">
      <w:pPr>
        <w:spacing w:before="0"/>
        <w:jc w:val="center"/>
        <w:textAlignment w:val="baseline"/>
        <w:rPr>
          <w:color w:val="000000"/>
          <w:sz w:val="22"/>
          <w:szCs w:val="22"/>
        </w:rPr>
      </w:pPr>
      <w:r w:rsidRPr="009B1991">
        <w:rPr>
          <w:b/>
          <w:bCs/>
          <w:color w:val="000000"/>
          <w:sz w:val="22"/>
          <w:szCs w:val="22"/>
        </w:rPr>
        <w:t>DEPARTMENT OF VETERANS AFFAIRS</w:t>
      </w:r>
    </w:p>
    <w:p w14:paraId="5EF1E4ED" w14:textId="77777777" w:rsidR="00EF58C0" w:rsidRPr="009B1991" w:rsidRDefault="00EF58C0" w:rsidP="00C7579C">
      <w:pPr>
        <w:spacing w:before="0"/>
        <w:textAlignment w:val="baseline"/>
        <w:rPr>
          <w:b/>
          <w:bCs/>
          <w:color w:val="000000"/>
          <w:sz w:val="22"/>
          <w:szCs w:val="22"/>
        </w:rPr>
      </w:pPr>
    </w:p>
    <w:p w14:paraId="5EF1E4EE" w14:textId="77777777" w:rsidR="00977D75" w:rsidRPr="009B1991" w:rsidRDefault="00977D75" w:rsidP="00977D75">
      <w:pPr>
        <w:spacing w:before="0"/>
        <w:jc w:val="center"/>
        <w:textAlignment w:val="baseline"/>
        <w:rPr>
          <w:b/>
          <w:bCs/>
          <w:color w:val="000000"/>
          <w:sz w:val="22"/>
          <w:szCs w:val="22"/>
        </w:rPr>
      </w:pPr>
      <w:r>
        <w:rPr>
          <w:b/>
          <w:bCs/>
          <w:color w:val="000000"/>
          <w:sz w:val="22"/>
          <w:szCs w:val="22"/>
        </w:rPr>
        <w:t>[VETERAN’S NAME]</w:t>
      </w:r>
    </w:p>
    <w:p w14:paraId="5EF1E4EF" w14:textId="77777777" w:rsidR="00977D75" w:rsidRPr="009B1991" w:rsidRDefault="00977D75" w:rsidP="00977D75">
      <w:pPr>
        <w:spacing w:before="0"/>
        <w:jc w:val="center"/>
        <w:textAlignment w:val="baseline"/>
        <w:rPr>
          <w:color w:val="000000"/>
          <w:sz w:val="22"/>
          <w:szCs w:val="22"/>
        </w:rPr>
      </w:pPr>
    </w:p>
    <w:p w14:paraId="5EF1E4F0" w14:textId="77777777" w:rsidR="00977D75" w:rsidRPr="009B1991" w:rsidRDefault="00977D75" w:rsidP="00977D75">
      <w:pPr>
        <w:spacing w:before="0"/>
        <w:jc w:val="center"/>
        <w:textAlignment w:val="baseline"/>
        <w:rPr>
          <w:color w:val="000000"/>
          <w:sz w:val="22"/>
          <w:szCs w:val="22"/>
        </w:rPr>
      </w:pPr>
      <w:r w:rsidRPr="009B1991">
        <w:rPr>
          <w:b/>
          <w:bCs/>
          <w:color w:val="000000"/>
          <w:sz w:val="22"/>
          <w:szCs w:val="22"/>
        </w:rPr>
        <w:t>VA File Number:</w:t>
      </w:r>
    </w:p>
    <w:p w14:paraId="5EF1E4F1" w14:textId="77777777" w:rsidR="00977D75" w:rsidRPr="009B1991" w:rsidRDefault="00977D75" w:rsidP="00977D75">
      <w:pPr>
        <w:spacing w:before="0"/>
        <w:jc w:val="center"/>
        <w:textAlignment w:val="baseline"/>
        <w:rPr>
          <w:b/>
          <w:bCs/>
          <w:color w:val="000000"/>
          <w:sz w:val="22"/>
          <w:szCs w:val="22"/>
        </w:rPr>
      </w:pPr>
      <w:r w:rsidRPr="009B1991">
        <w:rPr>
          <w:b/>
          <w:bCs/>
          <w:color w:val="000000"/>
          <w:sz w:val="22"/>
          <w:szCs w:val="22"/>
        </w:rPr>
        <w:t>XXX</w:t>
      </w:r>
      <w:r>
        <w:rPr>
          <w:b/>
          <w:bCs/>
          <w:color w:val="000000"/>
          <w:sz w:val="22"/>
          <w:szCs w:val="22"/>
        </w:rPr>
        <w:t>-</w:t>
      </w:r>
      <w:r w:rsidRPr="009B1991">
        <w:rPr>
          <w:b/>
          <w:bCs/>
          <w:color w:val="000000"/>
          <w:sz w:val="22"/>
          <w:szCs w:val="22"/>
        </w:rPr>
        <w:t>XX</w:t>
      </w:r>
      <w:r>
        <w:rPr>
          <w:b/>
          <w:bCs/>
          <w:color w:val="000000"/>
          <w:sz w:val="22"/>
          <w:szCs w:val="22"/>
        </w:rPr>
        <w:t>-</w:t>
      </w:r>
      <w:r w:rsidRPr="009B1991">
        <w:rPr>
          <w:b/>
          <w:bCs/>
          <w:color w:val="000000"/>
          <w:sz w:val="22"/>
          <w:szCs w:val="22"/>
        </w:rPr>
        <w:t>XXX</w:t>
      </w:r>
    </w:p>
    <w:p w14:paraId="5EF1E4F2" w14:textId="77777777" w:rsidR="00977D75" w:rsidRPr="009B1991" w:rsidRDefault="00977D75" w:rsidP="00977D75">
      <w:pPr>
        <w:spacing w:before="0"/>
        <w:jc w:val="center"/>
        <w:textAlignment w:val="baseline"/>
        <w:rPr>
          <w:color w:val="000000"/>
          <w:sz w:val="22"/>
          <w:szCs w:val="22"/>
        </w:rPr>
      </w:pPr>
    </w:p>
    <w:p w14:paraId="5EF1E4F3" w14:textId="77777777" w:rsidR="00977D75" w:rsidRPr="009B1991" w:rsidRDefault="00D34341" w:rsidP="00977D75">
      <w:pPr>
        <w:spacing w:before="0"/>
        <w:jc w:val="center"/>
        <w:textAlignment w:val="baseline"/>
        <w:rPr>
          <w:color w:val="000000"/>
          <w:sz w:val="22"/>
          <w:szCs w:val="22"/>
        </w:rPr>
      </w:pPr>
      <w:r>
        <w:rPr>
          <w:b/>
          <w:bCs/>
          <w:color w:val="000000"/>
          <w:sz w:val="22"/>
          <w:szCs w:val="22"/>
        </w:rPr>
        <w:t>Rating Decision</w:t>
      </w:r>
    </w:p>
    <w:p w14:paraId="5EF1E4F4" w14:textId="77777777" w:rsidR="00977D75" w:rsidRPr="009B1991" w:rsidRDefault="00977D75" w:rsidP="00977D75">
      <w:pPr>
        <w:spacing w:before="0"/>
        <w:jc w:val="center"/>
        <w:textAlignment w:val="baseline"/>
        <w:rPr>
          <w:b/>
          <w:bCs/>
          <w:color w:val="000000"/>
          <w:sz w:val="22"/>
          <w:szCs w:val="22"/>
        </w:rPr>
      </w:pPr>
      <w:r>
        <w:rPr>
          <w:b/>
          <w:bCs/>
          <w:color w:val="000000"/>
          <w:sz w:val="22"/>
          <w:szCs w:val="22"/>
        </w:rPr>
        <w:t>MM/DD/YYYY</w:t>
      </w:r>
    </w:p>
    <w:p w14:paraId="5EF1E4F5" w14:textId="77777777" w:rsidR="00977D75" w:rsidRDefault="00977D75" w:rsidP="00977D75">
      <w:pPr>
        <w:spacing w:before="0"/>
        <w:jc w:val="center"/>
        <w:textAlignment w:val="baseline"/>
        <w:rPr>
          <w:b/>
          <w:bCs/>
          <w:color w:val="000000"/>
          <w:sz w:val="22"/>
          <w:szCs w:val="22"/>
        </w:rPr>
      </w:pPr>
    </w:p>
    <w:p w14:paraId="5EF1E4F6" w14:textId="77777777" w:rsidR="00977D75" w:rsidRPr="009B1991" w:rsidRDefault="00977D75" w:rsidP="00977D75">
      <w:pPr>
        <w:spacing w:before="0"/>
        <w:jc w:val="center"/>
        <w:textAlignment w:val="baseline"/>
        <w:rPr>
          <w:b/>
          <w:bCs/>
          <w:color w:val="000000"/>
          <w:sz w:val="22"/>
          <w:szCs w:val="22"/>
        </w:rPr>
      </w:pPr>
    </w:p>
    <w:p w14:paraId="5EF1E4F7" w14:textId="77777777" w:rsidR="00977D75" w:rsidRPr="009B1991" w:rsidRDefault="00977D75" w:rsidP="00977D75">
      <w:pPr>
        <w:spacing w:before="0"/>
        <w:jc w:val="center"/>
        <w:textAlignment w:val="baseline"/>
        <w:rPr>
          <w:b/>
          <w:bCs/>
          <w:color w:val="000000"/>
          <w:sz w:val="22"/>
          <w:szCs w:val="22"/>
          <w:u w:val="single"/>
        </w:rPr>
      </w:pPr>
      <w:r w:rsidRPr="009B1991">
        <w:rPr>
          <w:b/>
          <w:bCs/>
          <w:color w:val="000000"/>
          <w:sz w:val="22"/>
          <w:szCs w:val="22"/>
          <w:u w:val="single"/>
        </w:rPr>
        <w:t>INTRODUCTION</w:t>
      </w:r>
    </w:p>
    <w:p w14:paraId="5EF1E4F8" w14:textId="77777777" w:rsidR="00977D75" w:rsidRPr="009B1991" w:rsidRDefault="00977D75" w:rsidP="00977D75">
      <w:pPr>
        <w:spacing w:before="0"/>
        <w:jc w:val="center"/>
        <w:textAlignment w:val="baseline"/>
        <w:rPr>
          <w:b/>
          <w:bCs/>
          <w:color w:val="000000"/>
          <w:sz w:val="22"/>
          <w:szCs w:val="22"/>
        </w:rPr>
      </w:pPr>
    </w:p>
    <w:p w14:paraId="5EF1E4F9" w14:textId="4F270F34" w:rsidR="00977D75" w:rsidRPr="009B1991" w:rsidRDefault="00977D75" w:rsidP="00977D75">
      <w:pPr>
        <w:spacing w:before="0"/>
        <w:textAlignment w:val="baseline"/>
        <w:rPr>
          <w:sz w:val="22"/>
          <w:szCs w:val="22"/>
        </w:rPr>
      </w:pPr>
      <w:r w:rsidRPr="009B1991">
        <w:rPr>
          <w:sz w:val="22"/>
          <w:szCs w:val="22"/>
        </w:rPr>
        <w:t xml:space="preserve">The records reflect that you are a Veteran of the Gulf War Era. You served in the Army from February 9, 1996 to February 8, 2002. You filed a new claim on </w:t>
      </w:r>
      <w:r w:rsidR="00902CA8">
        <w:rPr>
          <w:sz w:val="22"/>
          <w:szCs w:val="22"/>
        </w:rPr>
        <w:t>October 8, 2018</w:t>
      </w:r>
      <w:r w:rsidRPr="009B1991">
        <w:rPr>
          <w:sz w:val="22"/>
          <w:szCs w:val="22"/>
        </w:rPr>
        <w:t>. Based on a review of the evidence listed below, we have made the following decision(s) on your claim.</w:t>
      </w:r>
    </w:p>
    <w:p w14:paraId="5EF1E4FA" w14:textId="77777777" w:rsidR="00977D75" w:rsidRDefault="00977D75" w:rsidP="00977D75">
      <w:pPr>
        <w:spacing w:before="0"/>
        <w:textAlignment w:val="baseline"/>
        <w:rPr>
          <w:iCs/>
          <w:sz w:val="22"/>
          <w:szCs w:val="22"/>
        </w:rPr>
      </w:pPr>
    </w:p>
    <w:p w14:paraId="5EF1E4FB" w14:textId="77777777" w:rsidR="00977D75" w:rsidRPr="009B1991" w:rsidRDefault="00977D75" w:rsidP="00977D75">
      <w:pPr>
        <w:spacing w:before="0"/>
        <w:textAlignment w:val="baseline"/>
        <w:rPr>
          <w:iCs/>
          <w:sz w:val="22"/>
          <w:szCs w:val="22"/>
        </w:rPr>
      </w:pPr>
    </w:p>
    <w:p w14:paraId="5EF1E4FC" w14:textId="01103E45" w:rsidR="00977D75" w:rsidRPr="009B1991" w:rsidRDefault="00977D75" w:rsidP="00977D75">
      <w:pPr>
        <w:spacing w:before="0"/>
        <w:jc w:val="center"/>
        <w:textAlignment w:val="baseline"/>
        <w:rPr>
          <w:b/>
          <w:bCs/>
          <w:color w:val="000000"/>
          <w:sz w:val="22"/>
          <w:szCs w:val="22"/>
          <w:u w:val="single"/>
        </w:rPr>
      </w:pPr>
      <w:r w:rsidRPr="009B1991">
        <w:rPr>
          <w:b/>
          <w:bCs/>
          <w:color w:val="000000"/>
          <w:sz w:val="22"/>
          <w:szCs w:val="22"/>
          <w:u w:val="single"/>
        </w:rPr>
        <w:t>DECISION</w:t>
      </w:r>
      <w:r w:rsidR="00C845F0">
        <w:rPr>
          <w:b/>
          <w:bCs/>
          <w:color w:val="000000"/>
          <w:sz w:val="22"/>
          <w:szCs w:val="22"/>
          <w:u w:val="single"/>
        </w:rPr>
        <w:t xml:space="preserve"> </w:t>
      </w:r>
    </w:p>
    <w:p w14:paraId="5EF1E4FD" w14:textId="77777777" w:rsidR="00977D75" w:rsidRPr="009B1991" w:rsidRDefault="00977D75" w:rsidP="00977D75">
      <w:pPr>
        <w:overflowPunct/>
        <w:autoSpaceDE/>
        <w:autoSpaceDN/>
        <w:adjustRightInd/>
        <w:spacing w:before="0"/>
        <w:rPr>
          <w:rFonts w:eastAsia="Calibri"/>
          <w:b/>
          <w:sz w:val="22"/>
          <w:szCs w:val="22"/>
        </w:rPr>
      </w:pPr>
    </w:p>
    <w:p w14:paraId="5EF1E4FE" w14:textId="713B0846" w:rsidR="00977D75" w:rsidRDefault="00977D75" w:rsidP="00977D75">
      <w:pPr>
        <w:numPr>
          <w:ilvl w:val="0"/>
          <w:numId w:val="23"/>
        </w:numPr>
        <w:overflowPunct/>
        <w:spacing w:before="0"/>
        <w:contextualSpacing/>
        <w:textAlignment w:val="baseline"/>
        <w:rPr>
          <w:sz w:val="22"/>
          <w:szCs w:val="22"/>
        </w:rPr>
      </w:pPr>
      <w:r w:rsidRPr="009B1991">
        <w:rPr>
          <w:sz w:val="22"/>
          <w:szCs w:val="22"/>
        </w:rPr>
        <w:t xml:space="preserve">Service connection for AIDS is granted with an evaluation of 100 percent effective </w:t>
      </w:r>
      <w:r w:rsidR="00D841FF">
        <w:rPr>
          <w:sz w:val="22"/>
          <w:szCs w:val="22"/>
        </w:rPr>
        <w:t>October 8, 2018</w:t>
      </w:r>
      <w:r w:rsidRPr="009B1991">
        <w:rPr>
          <w:sz w:val="22"/>
          <w:szCs w:val="22"/>
        </w:rPr>
        <w:t>.</w:t>
      </w:r>
    </w:p>
    <w:p w14:paraId="16B30B99" w14:textId="0396CCE5" w:rsidR="00B047BD" w:rsidRDefault="00B047BD" w:rsidP="00B047BD">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5D58BFEC" w14:textId="15BA5173" w:rsidR="00B047BD" w:rsidRPr="009B1991" w:rsidRDefault="00B047BD" w:rsidP="00977D75">
      <w:pPr>
        <w:numPr>
          <w:ilvl w:val="0"/>
          <w:numId w:val="23"/>
        </w:numPr>
        <w:overflowPunct/>
        <w:spacing w:before="0"/>
        <w:contextualSpacing/>
        <w:textAlignment w:val="baseline"/>
        <w:rPr>
          <w:sz w:val="22"/>
          <w:szCs w:val="22"/>
        </w:rPr>
      </w:pPr>
      <w:r>
        <w:rPr>
          <w:sz w:val="22"/>
          <w:szCs w:val="22"/>
        </w:rPr>
        <w:t xml:space="preserve">Service connection for arthritis of the cervical spine is granted </w:t>
      </w:r>
      <w:r w:rsidR="00F16FCA">
        <w:rPr>
          <w:sz w:val="22"/>
          <w:szCs w:val="22"/>
        </w:rPr>
        <w:t xml:space="preserve">with an evaluation of 20 percent </w:t>
      </w:r>
      <w:r>
        <w:rPr>
          <w:sz w:val="22"/>
          <w:szCs w:val="22"/>
        </w:rPr>
        <w:t xml:space="preserve">effective </w:t>
      </w:r>
      <w:r w:rsidR="00C845F0">
        <w:rPr>
          <w:sz w:val="22"/>
          <w:szCs w:val="22"/>
        </w:rPr>
        <w:t>October 8, 2018</w:t>
      </w:r>
      <w:r>
        <w:rPr>
          <w:sz w:val="22"/>
          <w:szCs w:val="22"/>
        </w:rPr>
        <w:t>.</w:t>
      </w:r>
    </w:p>
    <w:p w14:paraId="5EF1E4FF" w14:textId="77777777" w:rsidR="00977D75" w:rsidRPr="009B1991" w:rsidRDefault="00977D75" w:rsidP="00977D75">
      <w:pPr>
        <w:spacing w:before="0"/>
        <w:contextualSpacing/>
        <w:textAlignment w:val="baseline"/>
        <w:rPr>
          <w:sz w:val="22"/>
          <w:szCs w:val="22"/>
        </w:rPr>
      </w:pPr>
    </w:p>
    <w:p w14:paraId="5EF1E500" w14:textId="00B949B0" w:rsidR="00977D75" w:rsidRPr="009B1991" w:rsidRDefault="00977D75" w:rsidP="00977D75">
      <w:pPr>
        <w:numPr>
          <w:ilvl w:val="0"/>
          <w:numId w:val="23"/>
        </w:numPr>
        <w:overflowPunct/>
        <w:spacing w:before="0"/>
        <w:textAlignment w:val="baseline"/>
        <w:rPr>
          <w:sz w:val="22"/>
          <w:szCs w:val="22"/>
        </w:rPr>
      </w:pPr>
      <w:r w:rsidRPr="009B1991">
        <w:rPr>
          <w:sz w:val="22"/>
          <w:szCs w:val="22"/>
        </w:rPr>
        <w:t xml:space="preserve">Entitlement to special monthly compensation based on housebound criteria being met is granted from </w:t>
      </w:r>
      <w:r w:rsidR="00D841FF">
        <w:rPr>
          <w:sz w:val="22"/>
          <w:szCs w:val="22"/>
        </w:rPr>
        <w:t>October 8, 2018</w:t>
      </w:r>
      <w:r w:rsidRPr="009B1991">
        <w:rPr>
          <w:sz w:val="22"/>
          <w:szCs w:val="22"/>
        </w:rPr>
        <w:t>.</w:t>
      </w:r>
    </w:p>
    <w:p w14:paraId="5EF1E501" w14:textId="77777777" w:rsidR="00977D75" w:rsidRPr="009B1991" w:rsidRDefault="00977D75" w:rsidP="00977D75">
      <w:pPr>
        <w:spacing w:before="0"/>
        <w:ind w:left="720"/>
        <w:contextualSpacing/>
        <w:textAlignment w:val="baseline"/>
        <w:rPr>
          <w:sz w:val="22"/>
          <w:szCs w:val="22"/>
        </w:rPr>
      </w:pPr>
    </w:p>
    <w:p w14:paraId="5EF1E502" w14:textId="5F4C99E9" w:rsidR="00977D75" w:rsidRDefault="00977D75" w:rsidP="00977D75">
      <w:pPr>
        <w:numPr>
          <w:ilvl w:val="0"/>
          <w:numId w:val="23"/>
        </w:numPr>
        <w:overflowPunct/>
        <w:spacing w:before="0"/>
        <w:contextualSpacing/>
        <w:textAlignment w:val="baseline"/>
        <w:rPr>
          <w:sz w:val="22"/>
          <w:szCs w:val="22"/>
        </w:rPr>
      </w:pPr>
      <w:r w:rsidRPr="009B1991">
        <w:rPr>
          <w:sz w:val="22"/>
          <w:szCs w:val="22"/>
        </w:rPr>
        <w:t>Basic eligibility to Dependents' Educational Assistance is e</w:t>
      </w:r>
      <w:r>
        <w:rPr>
          <w:sz w:val="22"/>
          <w:szCs w:val="22"/>
        </w:rPr>
        <w:t xml:space="preserve">stablished from </w:t>
      </w:r>
      <w:r w:rsidR="00D841FF">
        <w:rPr>
          <w:sz w:val="22"/>
          <w:szCs w:val="22"/>
        </w:rPr>
        <w:t>October 8, 2018</w:t>
      </w:r>
      <w:r w:rsidRPr="009B1991">
        <w:rPr>
          <w:sz w:val="22"/>
          <w:szCs w:val="22"/>
        </w:rPr>
        <w:t>.</w:t>
      </w:r>
      <w:r w:rsidR="00B047BD">
        <w:rPr>
          <w:sz w:val="22"/>
          <w:szCs w:val="22"/>
        </w:rPr>
        <w:br/>
      </w:r>
    </w:p>
    <w:p w14:paraId="0100E7CE" w14:textId="693C5D93" w:rsidR="00B047BD" w:rsidRPr="009B1991" w:rsidRDefault="00B047BD" w:rsidP="00977D75">
      <w:pPr>
        <w:numPr>
          <w:ilvl w:val="0"/>
          <w:numId w:val="23"/>
        </w:numPr>
        <w:overflowPunct/>
        <w:spacing w:before="0"/>
        <w:contextualSpacing/>
        <w:textAlignment w:val="baseline"/>
        <w:rPr>
          <w:sz w:val="22"/>
          <w:szCs w:val="22"/>
        </w:rPr>
      </w:pPr>
      <w:r>
        <w:rPr>
          <w:sz w:val="22"/>
          <w:szCs w:val="22"/>
        </w:rPr>
        <w:t xml:space="preserve">Service connection for </w:t>
      </w:r>
      <w:r w:rsidR="00481332">
        <w:rPr>
          <w:sz w:val="22"/>
          <w:szCs w:val="22"/>
        </w:rPr>
        <w:t>left</w:t>
      </w:r>
      <w:r>
        <w:rPr>
          <w:sz w:val="22"/>
          <w:szCs w:val="22"/>
        </w:rPr>
        <w:t xml:space="preserve"> shoulder condition is denied.</w:t>
      </w:r>
    </w:p>
    <w:p w14:paraId="5EF1E503" w14:textId="77777777" w:rsidR="00977D75" w:rsidRPr="009B1991" w:rsidRDefault="00977D75" w:rsidP="00977D75">
      <w:pPr>
        <w:overflowPunct/>
        <w:autoSpaceDE/>
        <w:autoSpaceDN/>
        <w:adjustRightInd/>
        <w:spacing w:before="0"/>
        <w:rPr>
          <w:rFonts w:ascii="Calibri" w:eastAsia="Calibri" w:hAnsi="Calibri"/>
          <w:sz w:val="22"/>
          <w:szCs w:val="22"/>
        </w:rPr>
      </w:pPr>
    </w:p>
    <w:p w14:paraId="5EF1E504" w14:textId="77777777" w:rsidR="00977D75" w:rsidRPr="009B1991" w:rsidRDefault="00977D75" w:rsidP="00977D75">
      <w:pPr>
        <w:overflowPunct/>
        <w:autoSpaceDE/>
        <w:autoSpaceDN/>
        <w:adjustRightInd/>
        <w:spacing w:before="0"/>
        <w:jc w:val="center"/>
        <w:rPr>
          <w:rFonts w:eastAsia="Calibri"/>
          <w:b/>
          <w:bCs/>
          <w:color w:val="000000"/>
          <w:sz w:val="22"/>
          <w:szCs w:val="22"/>
          <w:u w:val="single"/>
        </w:rPr>
      </w:pPr>
      <w:r w:rsidRPr="009B1991">
        <w:rPr>
          <w:rFonts w:eastAsia="Calibri"/>
          <w:b/>
          <w:bCs/>
          <w:color w:val="000000"/>
          <w:sz w:val="22"/>
          <w:szCs w:val="22"/>
          <w:u w:val="single"/>
        </w:rPr>
        <w:br w:type="page"/>
      </w:r>
      <w:r w:rsidRPr="009B1991">
        <w:rPr>
          <w:rFonts w:eastAsia="Calibri"/>
          <w:b/>
          <w:bCs/>
          <w:color w:val="000000"/>
          <w:sz w:val="22"/>
          <w:szCs w:val="22"/>
          <w:u w:val="single"/>
        </w:rPr>
        <w:lastRenderedPageBreak/>
        <w:t>EVIDENCE</w:t>
      </w:r>
    </w:p>
    <w:p w14:paraId="5EF1E505" w14:textId="77777777" w:rsidR="00977D75" w:rsidRPr="009B1991" w:rsidRDefault="00977D75" w:rsidP="00977D75">
      <w:pPr>
        <w:overflowPunct/>
        <w:autoSpaceDE/>
        <w:autoSpaceDN/>
        <w:adjustRightInd/>
        <w:spacing w:before="0"/>
        <w:rPr>
          <w:rFonts w:ascii="Calibri" w:eastAsia="Calibri" w:hAnsi="Calibri"/>
          <w:sz w:val="22"/>
          <w:szCs w:val="22"/>
        </w:rPr>
      </w:pPr>
    </w:p>
    <w:p w14:paraId="5EF1E506" w14:textId="287F2B83" w:rsidR="00977D75" w:rsidRPr="009B1991" w:rsidRDefault="00977D75" w:rsidP="00977D75">
      <w:pPr>
        <w:numPr>
          <w:ilvl w:val="0"/>
          <w:numId w:val="24"/>
        </w:numPr>
        <w:overflowPunct/>
        <w:spacing w:before="0"/>
        <w:textAlignment w:val="baseline"/>
        <w:rPr>
          <w:sz w:val="22"/>
          <w:szCs w:val="22"/>
        </w:rPr>
      </w:pPr>
      <w:r w:rsidRPr="009B1991">
        <w:rPr>
          <w:sz w:val="22"/>
          <w:szCs w:val="22"/>
        </w:rPr>
        <w:t>Service treatment records</w:t>
      </w:r>
      <w:r w:rsidR="00D07782">
        <w:rPr>
          <w:sz w:val="22"/>
          <w:szCs w:val="22"/>
        </w:rPr>
        <w:t xml:space="preserve"> received </w:t>
      </w:r>
      <w:r w:rsidR="00157AC1">
        <w:rPr>
          <w:sz w:val="22"/>
          <w:szCs w:val="22"/>
        </w:rPr>
        <w:t xml:space="preserve">on </w:t>
      </w:r>
      <w:r w:rsidR="00C845F0">
        <w:rPr>
          <w:sz w:val="22"/>
          <w:szCs w:val="22"/>
        </w:rPr>
        <w:t xml:space="preserve">March </w:t>
      </w:r>
      <w:r w:rsidR="00006BF7">
        <w:rPr>
          <w:sz w:val="22"/>
          <w:szCs w:val="22"/>
        </w:rPr>
        <w:t xml:space="preserve">30, </w:t>
      </w:r>
      <w:r w:rsidR="00C845F0">
        <w:rPr>
          <w:sz w:val="22"/>
          <w:szCs w:val="22"/>
        </w:rPr>
        <w:t>2002</w:t>
      </w:r>
      <w:r w:rsidR="00D07782">
        <w:rPr>
          <w:sz w:val="22"/>
          <w:szCs w:val="22"/>
        </w:rPr>
        <w:t>,</w:t>
      </w:r>
      <w:r w:rsidRPr="009B1991">
        <w:rPr>
          <w:sz w:val="22"/>
          <w:szCs w:val="22"/>
        </w:rPr>
        <w:t xml:space="preserve"> </w:t>
      </w:r>
      <w:r w:rsidR="00D07782">
        <w:rPr>
          <w:sz w:val="22"/>
          <w:szCs w:val="22"/>
        </w:rPr>
        <w:t>for the period February 9, 1996 to February 8, 2002</w:t>
      </w:r>
      <w:r w:rsidRPr="009B1991">
        <w:rPr>
          <w:sz w:val="22"/>
          <w:szCs w:val="22"/>
        </w:rPr>
        <w:t>.</w:t>
      </w:r>
    </w:p>
    <w:p w14:paraId="5EF1E507" w14:textId="1C14CB61" w:rsidR="00977D75" w:rsidRDefault="00977D75" w:rsidP="00977D75">
      <w:pPr>
        <w:numPr>
          <w:ilvl w:val="0"/>
          <w:numId w:val="24"/>
        </w:numPr>
        <w:overflowPunct/>
        <w:spacing w:before="0"/>
        <w:textAlignment w:val="baseline"/>
        <w:rPr>
          <w:sz w:val="22"/>
          <w:szCs w:val="22"/>
        </w:rPr>
      </w:pPr>
      <w:r w:rsidRPr="009B1991">
        <w:rPr>
          <w:sz w:val="22"/>
          <w:szCs w:val="22"/>
        </w:rPr>
        <w:t xml:space="preserve">VA Form 21-4138, Statement in Support of Claim, received </w:t>
      </w:r>
      <w:r w:rsidR="00157AC1">
        <w:rPr>
          <w:sz w:val="22"/>
          <w:szCs w:val="22"/>
        </w:rPr>
        <w:t xml:space="preserve"> October 8, 2018</w:t>
      </w:r>
      <w:r w:rsidRPr="009B1991">
        <w:rPr>
          <w:sz w:val="22"/>
          <w:szCs w:val="22"/>
        </w:rPr>
        <w:t>.</w:t>
      </w:r>
    </w:p>
    <w:p w14:paraId="3D4F6CAD" w14:textId="391A7C21" w:rsidR="0082190C" w:rsidRPr="009B1991" w:rsidRDefault="0082190C" w:rsidP="00977D75">
      <w:pPr>
        <w:numPr>
          <w:ilvl w:val="0"/>
          <w:numId w:val="24"/>
        </w:numPr>
        <w:overflowPunct/>
        <w:spacing w:before="0"/>
        <w:textAlignment w:val="baseline"/>
        <w:rPr>
          <w:sz w:val="22"/>
          <w:szCs w:val="22"/>
        </w:rPr>
      </w:pPr>
      <w:r>
        <w:rPr>
          <w:sz w:val="22"/>
          <w:szCs w:val="22"/>
        </w:rPr>
        <w:t xml:space="preserve">VA Form 21-526EZ, Application for Disability Compensation and Related Compensation Benefits, received </w:t>
      </w:r>
      <w:r w:rsidR="00157AC1">
        <w:rPr>
          <w:sz w:val="22"/>
          <w:szCs w:val="22"/>
        </w:rPr>
        <w:t xml:space="preserve">on </w:t>
      </w:r>
      <w:r>
        <w:rPr>
          <w:sz w:val="22"/>
          <w:szCs w:val="22"/>
        </w:rPr>
        <w:t>October 8, 2018.</w:t>
      </w:r>
    </w:p>
    <w:p w14:paraId="5EF1E509" w14:textId="1F98E367" w:rsidR="00977D75" w:rsidRPr="009B1991" w:rsidRDefault="00977D75" w:rsidP="00977D75">
      <w:pPr>
        <w:numPr>
          <w:ilvl w:val="0"/>
          <w:numId w:val="24"/>
        </w:numPr>
        <w:overflowPunct/>
        <w:spacing w:before="0"/>
        <w:textAlignment w:val="baseline"/>
        <w:rPr>
          <w:sz w:val="22"/>
          <w:szCs w:val="22"/>
        </w:rPr>
      </w:pPr>
      <w:r w:rsidRPr="009B1991">
        <w:rPr>
          <w:sz w:val="22"/>
          <w:szCs w:val="22"/>
        </w:rPr>
        <w:t xml:space="preserve">VA examination conducted at Charm City VAMC on </w:t>
      </w:r>
      <w:r w:rsidR="00506945">
        <w:rPr>
          <w:sz w:val="22"/>
          <w:szCs w:val="22"/>
        </w:rPr>
        <w:t>December 3</w:t>
      </w:r>
      <w:r w:rsidR="00902CA8">
        <w:rPr>
          <w:sz w:val="22"/>
          <w:szCs w:val="22"/>
        </w:rPr>
        <w:t>, 2018</w:t>
      </w:r>
      <w:r w:rsidRPr="009B1991">
        <w:rPr>
          <w:sz w:val="22"/>
          <w:szCs w:val="22"/>
        </w:rPr>
        <w:t>.</w:t>
      </w:r>
    </w:p>
    <w:p w14:paraId="5EF1E50A" w14:textId="77777777" w:rsidR="00977D75" w:rsidRPr="009B1991" w:rsidRDefault="00977D75" w:rsidP="00977D75">
      <w:pPr>
        <w:spacing w:before="0"/>
        <w:textAlignment w:val="baseline"/>
        <w:rPr>
          <w:sz w:val="22"/>
          <w:szCs w:val="22"/>
        </w:rPr>
      </w:pPr>
    </w:p>
    <w:p w14:paraId="5EF1E50B" w14:textId="77777777" w:rsidR="00977D75" w:rsidRPr="009B1991" w:rsidRDefault="00977D75" w:rsidP="00977D75">
      <w:pPr>
        <w:overflowPunct/>
        <w:autoSpaceDE/>
        <w:autoSpaceDN/>
        <w:adjustRightInd/>
        <w:spacing w:before="0"/>
        <w:ind w:left="360"/>
        <w:rPr>
          <w:rFonts w:ascii="Calibri" w:eastAsia="Calibri" w:hAnsi="Calibri"/>
          <w:b/>
          <w:sz w:val="22"/>
          <w:szCs w:val="22"/>
        </w:rPr>
      </w:pPr>
    </w:p>
    <w:p w14:paraId="5EF1E50C" w14:textId="77777777" w:rsidR="00977D75" w:rsidRPr="009B1991" w:rsidRDefault="00977D75" w:rsidP="00977D75">
      <w:pPr>
        <w:overflowPunct/>
        <w:autoSpaceDE/>
        <w:autoSpaceDN/>
        <w:adjustRightInd/>
        <w:spacing w:before="0"/>
        <w:jc w:val="center"/>
        <w:rPr>
          <w:rFonts w:ascii="Calibri" w:eastAsia="Calibri" w:hAnsi="Calibri"/>
          <w:b/>
          <w:sz w:val="22"/>
          <w:szCs w:val="22"/>
        </w:rPr>
      </w:pPr>
      <w:r w:rsidRPr="009B1991">
        <w:rPr>
          <w:rFonts w:eastAsia="Calibri"/>
          <w:b/>
          <w:bCs/>
          <w:color w:val="000000"/>
          <w:sz w:val="22"/>
          <w:szCs w:val="22"/>
          <w:u w:val="single"/>
        </w:rPr>
        <w:t>REASONS FOR DECISION</w:t>
      </w:r>
    </w:p>
    <w:p w14:paraId="5EF1E50D" w14:textId="77777777" w:rsidR="00977D75" w:rsidRPr="009B1991" w:rsidRDefault="00977D75" w:rsidP="00977D75">
      <w:pPr>
        <w:spacing w:before="0"/>
        <w:textAlignment w:val="baseline"/>
        <w:rPr>
          <w:sz w:val="22"/>
          <w:szCs w:val="22"/>
        </w:rPr>
      </w:pPr>
    </w:p>
    <w:p w14:paraId="5EF1E50E" w14:textId="77777777" w:rsidR="00977D75" w:rsidRPr="009B1991" w:rsidRDefault="00977D75" w:rsidP="00977D75">
      <w:pPr>
        <w:spacing w:before="0"/>
        <w:textAlignment w:val="baseline"/>
        <w:rPr>
          <w:sz w:val="22"/>
          <w:szCs w:val="22"/>
        </w:rPr>
      </w:pPr>
      <w:r w:rsidRPr="009B1991">
        <w:rPr>
          <w:b/>
          <w:bCs/>
          <w:sz w:val="22"/>
          <w:szCs w:val="22"/>
          <w:u w:val="single"/>
        </w:rPr>
        <w:t>1.  Service connection for AIDS.</w:t>
      </w:r>
      <w:r w:rsidRPr="009B1991">
        <w:rPr>
          <w:sz w:val="22"/>
          <w:szCs w:val="22"/>
        </w:rPr>
        <w:t xml:space="preserve"> </w:t>
      </w:r>
    </w:p>
    <w:p w14:paraId="5251F270" w14:textId="25067FC9" w:rsidR="00D841FF" w:rsidRDefault="00977D75" w:rsidP="00977D75">
      <w:pPr>
        <w:spacing w:before="0"/>
        <w:textAlignment w:val="baseline"/>
        <w:rPr>
          <w:iCs/>
          <w:szCs w:val="24"/>
        </w:rPr>
      </w:pPr>
      <w:r w:rsidRPr="009B1991">
        <w:rPr>
          <w:sz w:val="22"/>
          <w:szCs w:val="22"/>
        </w:rPr>
        <w:t xml:space="preserve">Service connection for AIDS has been established as directly related to military service. </w:t>
      </w:r>
      <w:r w:rsidR="00D841FF" w:rsidRPr="00D9172B">
        <w:rPr>
          <w:iCs/>
          <w:szCs w:val="24"/>
        </w:rPr>
        <w:t>(38 CFR 3.303, 38 CFR 3.304)</w:t>
      </w:r>
      <w:r w:rsidRPr="009B1991">
        <w:rPr>
          <w:sz w:val="22"/>
          <w:szCs w:val="22"/>
        </w:rPr>
        <w:t xml:space="preserve"> </w:t>
      </w:r>
      <w:r w:rsidR="00D841FF" w:rsidRPr="00D9172B">
        <w:rPr>
          <w:iCs/>
          <w:szCs w:val="24"/>
        </w:rPr>
        <w:t xml:space="preserve">The effective date of this grant is </w:t>
      </w:r>
      <w:r w:rsidR="00D841FF">
        <w:rPr>
          <w:iCs/>
          <w:szCs w:val="24"/>
        </w:rPr>
        <w:t>October 8, 2018</w:t>
      </w:r>
      <w:r w:rsidR="00D841FF" w:rsidRPr="00D9172B">
        <w:rPr>
          <w:iCs/>
          <w:szCs w:val="24"/>
        </w:rPr>
        <w:t>. Service connection has been established from the day VA received your claim. When a claim of service connection is received more than one year after discharge from active duty, the effective date is the date VA received the claim. (38</w:t>
      </w:r>
      <w:r w:rsidR="00700441">
        <w:rPr>
          <w:iCs/>
          <w:szCs w:val="24"/>
        </w:rPr>
        <w:t xml:space="preserve"> </w:t>
      </w:r>
      <w:r w:rsidR="00D841FF" w:rsidRPr="00D9172B">
        <w:rPr>
          <w:iCs/>
          <w:szCs w:val="24"/>
        </w:rPr>
        <w:t>CFR 3.400)</w:t>
      </w:r>
    </w:p>
    <w:p w14:paraId="132C4AC7" w14:textId="77777777" w:rsidR="00D841FF" w:rsidRPr="009B1991" w:rsidRDefault="00D841FF" w:rsidP="00977D75">
      <w:pPr>
        <w:spacing w:before="0"/>
        <w:textAlignment w:val="baseline"/>
        <w:rPr>
          <w:sz w:val="22"/>
          <w:szCs w:val="22"/>
        </w:rPr>
      </w:pPr>
    </w:p>
    <w:p w14:paraId="5EF1E511" w14:textId="77777777" w:rsidR="00977D75" w:rsidRPr="009B1991" w:rsidRDefault="00977D75" w:rsidP="00977D75">
      <w:pPr>
        <w:spacing w:before="0"/>
        <w:textAlignment w:val="baseline"/>
        <w:rPr>
          <w:sz w:val="22"/>
          <w:szCs w:val="22"/>
        </w:rPr>
      </w:pPr>
      <w:r w:rsidRPr="009B1991">
        <w:rPr>
          <w:sz w:val="22"/>
          <w:szCs w:val="22"/>
        </w:rPr>
        <w:t>Service treatment records show you received an accidental needle stick in March 1999 while performing your duties as a combat medic.</w:t>
      </w:r>
    </w:p>
    <w:p w14:paraId="5EF1E512" w14:textId="77777777" w:rsidR="00977D75" w:rsidRPr="009B1991" w:rsidRDefault="00977D75" w:rsidP="00977D75">
      <w:pPr>
        <w:spacing w:before="0"/>
        <w:textAlignment w:val="baseline"/>
        <w:rPr>
          <w:sz w:val="22"/>
          <w:szCs w:val="22"/>
        </w:rPr>
      </w:pPr>
    </w:p>
    <w:p w14:paraId="5EF1E513" w14:textId="77777777" w:rsidR="00977D75" w:rsidRPr="009B1991" w:rsidRDefault="00977D75" w:rsidP="00977D75">
      <w:pPr>
        <w:spacing w:before="0"/>
        <w:textAlignment w:val="baseline"/>
        <w:rPr>
          <w:sz w:val="22"/>
          <w:szCs w:val="22"/>
        </w:rPr>
      </w:pPr>
      <w:r w:rsidRPr="009B1991">
        <w:rPr>
          <w:sz w:val="22"/>
          <w:szCs w:val="22"/>
        </w:rPr>
        <w:t>VA examination shows you have AIDS with refractory constitutional symptoms and recurrent opportunistic manifestations. The examiner provided the opinion that your HIV infection was at least as likely as not acquired during your military service as a combat medic.</w:t>
      </w:r>
    </w:p>
    <w:p w14:paraId="5EF1E514" w14:textId="77777777" w:rsidR="00977D75" w:rsidRPr="009B1991" w:rsidRDefault="00977D75" w:rsidP="00977D75">
      <w:pPr>
        <w:spacing w:before="0"/>
        <w:textAlignment w:val="baseline"/>
        <w:rPr>
          <w:sz w:val="22"/>
          <w:szCs w:val="22"/>
        </w:rPr>
      </w:pPr>
    </w:p>
    <w:p w14:paraId="5EF1E515" w14:textId="77777777" w:rsidR="00977D75" w:rsidRPr="009B1991" w:rsidRDefault="00977D75" w:rsidP="00977D75">
      <w:pPr>
        <w:spacing w:before="0"/>
        <w:textAlignment w:val="baseline"/>
        <w:rPr>
          <w:sz w:val="22"/>
          <w:szCs w:val="22"/>
        </w:rPr>
      </w:pPr>
      <w:r w:rsidRPr="009B1991">
        <w:rPr>
          <w:sz w:val="22"/>
          <w:szCs w:val="22"/>
        </w:rPr>
        <w:t>We have assigned a 100 percent evaluation for your HIV-related illness based on:</w:t>
      </w:r>
    </w:p>
    <w:p w14:paraId="5EF1E516" w14:textId="77777777" w:rsidR="00977D75" w:rsidRPr="009B1991" w:rsidRDefault="00977D75" w:rsidP="00977D75">
      <w:pPr>
        <w:spacing w:before="0"/>
        <w:ind w:left="720"/>
        <w:textAlignment w:val="baseline"/>
        <w:rPr>
          <w:sz w:val="22"/>
          <w:szCs w:val="22"/>
        </w:rPr>
      </w:pPr>
      <w:r w:rsidRPr="009B1991">
        <w:rPr>
          <w:sz w:val="22"/>
          <w:szCs w:val="22"/>
        </w:rPr>
        <w:t xml:space="preserve">     • AIDS with recurrent opportunistic infections</w:t>
      </w:r>
    </w:p>
    <w:p w14:paraId="5EF1E517" w14:textId="77777777" w:rsidR="00977D75" w:rsidRPr="009B1991" w:rsidRDefault="00977D75" w:rsidP="00977D75">
      <w:pPr>
        <w:spacing w:before="0"/>
        <w:ind w:left="720"/>
        <w:textAlignment w:val="baseline"/>
        <w:rPr>
          <w:sz w:val="22"/>
          <w:szCs w:val="22"/>
        </w:rPr>
      </w:pPr>
      <w:r w:rsidRPr="009B1991">
        <w:rPr>
          <w:sz w:val="22"/>
          <w:szCs w:val="22"/>
        </w:rPr>
        <w:t xml:space="preserve">     • HIV-related illness with debility and progressive weight loss, without remission, or few or brief remissions</w:t>
      </w:r>
    </w:p>
    <w:p w14:paraId="5EF1E518" w14:textId="77777777" w:rsidR="00977D75" w:rsidRPr="009B1991" w:rsidRDefault="00977D75" w:rsidP="00977D75">
      <w:pPr>
        <w:spacing w:before="0"/>
        <w:ind w:left="720"/>
        <w:textAlignment w:val="baseline"/>
        <w:rPr>
          <w:sz w:val="22"/>
          <w:szCs w:val="22"/>
        </w:rPr>
      </w:pPr>
      <w:r w:rsidRPr="009B1991">
        <w:rPr>
          <w:sz w:val="22"/>
          <w:szCs w:val="22"/>
        </w:rPr>
        <w:t xml:space="preserve">     • Secondary diseases afflicting multiple body systems</w:t>
      </w:r>
    </w:p>
    <w:p w14:paraId="5EF1E519" w14:textId="77777777" w:rsidR="00977D75" w:rsidRPr="009B1991" w:rsidRDefault="00977D75" w:rsidP="00977D75">
      <w:pPr>
        <w:spacing w:before="0"/>
        <w:ind w:left="720"/>
        <w:textAlignment w:val="baseline"/>
        <w:rPr>
          <w:sz w:val="22"/>
          <w:szCs w:val="22"/>
        </w:rPr>
      </w:pPr>
    </w:p>
    <w:p w14:paraId="5EF1E51A" w14:textId="77777777" w:rsidR="00977D75" w:rsidRPr="009B1991" w:rsidRDefault="00977D75" w:rsidP="00977D75">
      <w:pPr>
        <w:spacing w:before="0"/>
        <w:ind w:left="720"/>
        <w:textAlignment w:val="baseline"/>
        <w:rPr>
          <w:sz w:val="22"/>
          <w:szCs w:val="22"/>
        </w:rPr>
      </w:pPr>
      <w:r w:rsidRPr="009B1991">
        <w:rPr>
          <w:sz w:val="22"/>
          <w:szCs w:val="22"/>
        </w:rPr>
        <w:t>Additional symptom(s) include:</w:t>
      </w:r>
    </w:p>
    <w:p w14:paraId="5EF1E51B" w14:textId="77777777" w:rsidR="00977D75" w:rsidRPr="009B1991" w:rsidRDefault="00977D75" w:rsidP="00977D75">
      <w:pPr>
        <w:spacing w:before="0"/>
        <w:ind w:left="720"/>
        <w:textAlignment w:val="baseline"/>
        <w:rPr>
          <w:sz w:val="22"/>
          <w:szCs w:val="22"/>
        </w:rPr>
      </w:pPr>
      <w:r w:rsidRPr="009B1991">
        <w:rPr>
          <w:sz w:val="22"/>
          <w:szCs w:val="22"/>
        </w:rPr>
        <w:t xml:space="preserve">     • Diarrhea (substantially greater than intermittent)</w:t>
      </w:r>
    </w:p>
    <w:p w14:paraId="5EF1E51C" w14:textId="77777777" w:rsidR="00977D75" w:rsidRPr="009B1991" w:rsidRDefault="00977D75" w:rsidP="00977D75">
      <w:pPr>
        <w:spacing w:before="0"/>
        <w:ind w:left="720"/>
        <w:textAlignment w:val="baseline"/>
        <w:rPr>
          <w:sz w:val="22"/>
          <w:szCs w:val="22"/>
        </w:rPr>
      </w:pPr>
      <w:r w:rsidRPr="009B1991">
        <w:rPr>
          <w:sz w:val="22"/>
          <w:szCs w:val="22"/>
        </w:rPr>
        <w:t xml:space="preserve">     • Refractory constitutional symptoms</w:t>
      </w:r>
    </w:p>
    <w:p w14:paraId="5EF1E51D" w14:textId="77777777" w:rsidR="00977D75" w:rsidRPr="009B1991" w:rsidRDefault="00977D75" w:rsidP="00977D75">
      <w:pPr>
        <w:spacing w:before="0"/>
        <w:ind w:left="720"/>
        <w:textAlignment w:val="baseline"/>
        <w:rPr>
          <w:sz w:val="22"/>
          <w:szCs w:val="22"/>
        </w:rPr>
      </w:pPr>
      <w:r w:rsidRPr="009B1991">
        <w:rPr>
          <w:sz w:val="22"/>
          <w:szCs w:val="22"/>
        </w:rPr>
        <w:t xml:space="preserve">     • Hairy Cell Leukoplakia</w:t>
      </w:r>
    </w:p>
    <w:p w14:paraId="5EF1E51E" w14:textId="77777777" w:rsidR="00977D75" w:rsidRPr="009B1991" w:rsidRDefault="00977D75" w:rsidP="00977D75">
      <w:pPr>
        <w:spacing w:before="0"/>
        <w:ind w:left="720"/>
        <w:textAlignment w:val="baseline"/>
        <w:rPr>
          <w:sz w:val="22"/>
          <w:szCs w:val="22"/>
        </w:rPr>
      </w:pPr>
      <w:r w:rsidRPr="009B1991">
        <w:rPr>
          <w:sz w:val="22"/>
          <w:szCs w:val="22"/>
        </w:rPr>
        <w:t xml:space="preserve">     • Oral Candidiasis</w:t>
      </w:r>
    </w:p>
    <w:p w14:paraId="5EF1E51F" w14:textId="77777777" w:rsidR="00977D75" w:rsidRPr="009B1991" w:rsidRDefault="00977D75" w:rsidP="00977D75">
      <w:pPr>
        <w:spacing w:before="0"/>
        <w:ind w:left="720"/>
        <w:textAlignment w:val="baseline"/>
        <w:rPr>
          <w:sz w:val="22"/>
          <w:szCs w:val="22"/>
        </w:rPr>
      </w:pPr>
      <w:r w:rsidRPr="009B1991">
        <w:rPr>
          <w:sz w:val="22"/>
          <w:szCs w:val="22"/>
        </w:rPr>
        <w:t xml:space="preserve">     • T4 cell count less than 200</w:t>
      </w:r>
    </w:p>
    <w:p w14:paraId="5EF1E520" w14:textId="77777777" w:rsidR="00977D75" w:rsidRPr="009B1991" w:rsidRDefault="00977D75" w:rsidP="00977D75">
      <w:pPr>
        <w:spacing w:before="0"/>
        <w:ind w:left="720"/>
        <w:textAlignment w:val="baseline"/>
        <w:rPr>
          <w:sz w:val="22"/>
          <w:szCs w:val="22"/>
        </w:rPr>
      </w:pPr>
      <w:r w:rsidRPr="009B1991">
        <w:rPr>
          <w:sz w:val="22"/>
          <w:szCs w:val="22"/>
        </w:rPr>
        <w:t xml:space="preserve">     • Employment limitations</w:t>
      </w:r>
    </w:p>
    <w:p w14:paraId="5EF1E521" w14:textId="77777777" w:rsidR="00977D75" w:rsidRPr="009B1991" w:rsidRDefault="00977D75" w:rsidP="00977D75">
      <w:pPr>
        <w:spacing w:before="0"/>
        <w:ind w:left="720"/>
        <w:textAlignment w:val="baseline"/>
        <w:rPr>
          <w:sz w:val="22"/>
          <w:szCs w:val="22"/>
        </w:rPr>
      </w:pPr>
      <w:r w:rsidRPr="009B1991">
        <w:rPr>
          <w:sz w:val="22"/>
          <w:szCs w:val="22"/>
        </w:rPr>
        <w:t xml:space="preserve">     • Evidence of depression</w:t>
      </w:r>
    </w:p>
    <w:p w14:paraId="5EF1E522" w14:textId="77777777" w:rsidR="00977D75" w:rsidRPr="009B1991" w:rsidRDefault="00977D75" w:rsidP="00977D75">
      <w:pPr>
        <w:spacing w:before="0"/>
        <w:ind w:left="720"/>
        <w:textAlignment w:val="baseline"/>
        <w:rPr>
          <w:sz w:val="22"/>
          <w:szCs w:val="22"/>
        </w:rPr>
      </w:pPr>
      <w:r w:rsidRPr="009B1991">
        <w:rPr>
          <w:sz w:val="22"/>
          <w:szCs w:val="22"/>
        </w:rPr>
        <w:t xml:space="preserve">     • On approved medication(s)</w:t>
      </w:r>
    </w:p>
    <w:p w14:paraId="5EF1E523" w14:textId="77777777" w:rsidR="00977D75" w:rsidRPr="009B1991" w:rsidRDefault="00977D75" w:rsidP="00977D75">
      <w:pPr>
        <w:spacing w:before="0"/>
        <w:textAlignment w:val="baseline"/>
        <w:rPr>
          <w:sz w:val="22"/>
          <w:szCs w:val="22"/>
        </w:rPr>
      </w:pPr>
    </w:p>
    <w:p w14:paraId="5EF1E524" w14:textId="77777777" w:rsidR="00977D75" w:rsidRPr="009B1991" w:rsidRDefault="00977D75" w:rsidP="00977D75">
      <w:pPr>
        <w:spacing w:before="0"/>
        <w:textAlignment w:val="baseline"/>
        <w:rPr>
          <w:sz w:val="22"/>
          <w:szCs w:val="22"/>
        </w:rPr>
      </w:pPr>
      <w:r w:rsidRPr="009B1991">
        <w:rPr>
          <w:sz w:val="22"/>
          <w:szCs w:val="22"/>
        </w:rPr>
        <w:t>This is the highest scheduler evaluation allowed under the law for HIV-related illness.</w:t>
      </w:r>
    </w:p>
    <w:p w14:paraId="5EF1E525" w14:textId="63C549DD" w:rsidR="00977D75" w:rsidRDefault="00977D75"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2FAD59CD" w14:textId="77777777" w:rsidR="00D841FF" w:rsidRDefault="00D841FF"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17724F19" w14:textId="77777777" w:rsidR="00D841FF" w:rsidRDefault="00D841FF"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1053B4F7" w14:textId="77777777" w:rsidR="00644E5D" w:rsidRDefault="00644E5D"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0FDDADE9" w14:textId="77777777" w:rsidR="00644E5D" w:rsidRDefault="00644E5D"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5F37F881" w14:textId="77777777" w:rsidR="00644E5D" w:rsidRDefault="00644E5D"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512FD86A" w14:textId="77777777" w:rsidR="00644E5D" w:rsidRDefault="00644E5D"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22AF8A50" w14:textId="52ED9D4D" w:rsidR="00146938" w:rsidRDefault="00923C04"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r>
        <w:rPr>
          <w:b/>
          <w:bCs/>
          <w:sz w:val="22"/>
          <w:szCs w:val="22"/>
          <w:u w:val="single"/>
        </w:rPr>
        <w:lastRenderedPageBreak/>
        <w:t>2.</w:t>
      </w:r>
      <w:r w:rsidR="004254F2">
        <w:rPr>
          <w:b/>
          <w:bCs/>
          <w:sz w:val="22"/>
          <w:szCs w:val="22"/>
          <w:u w:val="single"/>
        </w:rPr>
        <w:t xml:space="preserve">  </w:t>
      </w:r>
      <w:r>
        <w:rPr>
          <w:b/>
          <w:bCs/>
          <w:sz w:val="22"/>
          <w:szCs w:val="22"/>
          <w:u w:val="single"/>
        </w:rPr>
        <w:t>Service c</w:t>
      </w:r>
      <w:r w:rsidR="00146938">
        <w:rPr>
          <w:b/>
          <w:bCs/>
          <w:sz w:val="22"/>
          <w:szCs w:val="22"/>
          <w:u w:val="single"/>
        </w:rPr>
        <w:t>onnection for arthritis of the cervical spine</w:t>
      </w:r>
      <w:r w:rsidR="004254F2">
        <w:rPr>
          <w:b/>
          <w:bCs/>
          <w:sz w:val="22"/>
          <w:szCs w:val="22"/>
          <w:u w:val="single"/>
        </w:rPr>
        <w:t>.</w:t>
      </w:r>
    </w:p>
    <w:p w14:paraId="384E6578" w14:textId="056104C9" w:rsidR="00AB3A7D" w:rsidRPr="00E1620F" w:rsidRDefault="00AB3A7D" w:rsidP="00AB3A7D">
      <w:pPr>
        <w:overflowPunct/>
        <w:autoSpaceDE/>
        <w:autoSpaceDN/>
        <w:adjustRightInd/>
        <w:spacing w:before="0"/>
        <w:rPr>
          <w:szCs w:val="24"/>
        </w:rPr>
      </w:pPr>
      <w:r w:rsidRPr="0084767E">
        <w:rPr>
          <w:iCs/>
          <w:szCs w:val="24"/>
        </w:rPr>
        <w:t>Service connection for arthritis of the cervical spine has been established as directly related to military service. (38 CFR 3.303, 38 CFR 3.304)</w:t>
      </w:r>
      <w:r w:rsidR="00B047BD" w:rsidRPr="0084767E">
        <w:rPr>
          <w:iCs/>
          <w:szCs w:val="24"/>
        </w:rPr>
        <w:br/>
      </w:r>
      <w:r w:rsidRPr="0084767E">
        <w:rPr>
          <w:iCs/>
          <w:szCs w:val="24"/>
        </w:rPr>
        <w:t xml:space="preserve"> </w:t>
      </w:r>
    </w:p>
    <w:p w14:paraId="329771D4" w14:textId="1D5A2886" w:rsidR="00AB3A7D" w:rsidRPr="00E1620F" w:rsidRDefault="00AB3A7D" w:rsidP="00AB3A7D">
      <w:pPr>
        <w:overflowPunct/>
        <w:autoSpaceDE/>
        <w:autoSpaceDN/>
        <w:adjustRightInd/>
        <w:spacing w:before="0"/>
        <w:rPr>
          <w:szCs w:val="24"/>
        </w:rPr>
      </w:pPr>
      <w:r w:rsidRPr="0084767E">
        <w:rPr>
          <w:iCs/>
          <w:szCs w:val="24"/>
        </w:rPr>
        <w:t xml:space="preserve">The effective date of this grant is </w:t>
      </w:r>
      <w:r w:rsidR="00E05ED6">
        <w:rPr>
          <w:iCs/>
          <w:szCs w:val="24"/>
        </w:rPr>
        <w:t>October 8, 2018</w:t>
      </w:r>
      <w:r w:rsidRPr="0084767E">
        <w:rPr>
          <w:iCs/>
          <w:szCs w:val="24"/>
        </w:rPr>
        <w:t>. Service connection has been established from the day VA received your claim. When a claim of service connection is received more than one year after discharge from active duty, the effective date is the date VA received the claim. (38</w:t>
      </w:r>
      <w:r w:rsidR="00D20B61">
        <w:rPr>
          <w:iCs/>
          <w:szCs w:val="24"/>
        </w:rPr>
        <w:t xml:space="preserve"> </w:t>
      </w:r>
      <w:r w:rsidRPr="0084767E">
        <w:rPr>
          <w:iCs/>
          <w:szCs w:val="24"/>
        </w:rPr>
        <w:t xml:space="preserve">CFR 3.400) </w:t>
      </w:r>
      <w:r w:rsidR="00074C1B">
        <w:rPr>
          <w:iCs/>
          <w:szCs w:val="24"/>
        </w:rPr>
        <w:br/>
      </w:r>
    </w:p>
    <w:p w14:paraId="76F6A58F" w14:textId="1A2FE7D2" w:rsidR="00AB3A7D" w:rsidRPr="00E1620F" w:rsidRDefault="00AB3A7D" w:rsidP="00AB3A7D">
      <w:pPr>
        <w:overflowPunct/>
        <w:autoSpaceDE/>
        <w:autoSpaceDN/>
        <w:adjustRightInd/>
        <w:spacing w:before="0"/>
        <w:rPr>
          <w:szCs w:val="24"/>
        </w:rPr>
      </w:pPr>
      <w:r w:rsidRPr="0084767E">
        <w:rPr>
          <w:iCs/>
          <w:szCs w:val="24"/>
        </w:rPr>
        <w:t xml:space="preserve">An evaluation of 20 percent is assigned from </w:t>
      </w:r>
      <w:r w:rsidR="0082190C">
        <w:rPr>
          <w:iCs/>
          <w:szCs w:val="24"/>
        </w:rPr>
        <w:t>October 8, 2018</w:t>
      </w:r>
      <w:r w:rsidRPr="0084767E">
        <w:rPr>
          <w:iCs/>
          <w:szCs w:val="24"/>
        </w:rPr>
        <w:t xml:space="preserve">. </w:t>
      </w:r>
    </w:p>
    <w:p w14:paraId="6F3A4D17" w14:textId="77777777" w:rsidR="00AB3A7D" w:rsidRPr="00E1620F" w:rsidRDefault="00AB3A7D" w:rsidP="00AB3A7D">
      <w:pPr>
        <w:overflowPunct/>
        <w:autoSpaceDE/>
        <w:autoSpaceDN/>
        <w:adjustRightInd/>
        <w:spacing w:before="0"/>
        <w:rPr>
          <w:szCs w:val="24"/>
        </w:rPr>
      </w:pPr>
      <w:r w:rsidRPr="0084767E">
        <w:rPr>
          <w:iCs/>
          <w:szCs w:val="24"/>
        </w:rPr>
        <w:t>We have assigned a 20 percent evaluation for your arthritis of the cervical spine based on:</w:t>
      </w:r>
      <w:r w:rsidRPr="0084767E">
        <w:rPr>
          <w:iCs/>
          <w:szCs w:val="24"/>
        </w:rPr>
        <w:br/>
        <w:t xml:space="preserve">• Forward flexion of the cervical spine greater than 15 degrees but not greater than 30 degrees </w:t>
      </w:r>
    </w:p>
    <w:p w14:paraId="6BBEA7F1" w14:textId="77777777" w:rsidR="00B047BD" w:rsidRDefault="00B047BD" w:rsidP="00AB3A7D">
      <w:pPr>
        <w:overflowPunct/>
        <w:autoSpaceDE/>
        <w:autoSpaceDN/>
        <w:adjustRightInd/>
        <w:spacing w:before="0"/>
        <w:rPr>
          <w:iCs/>
          <w:szCs w:val="24"/>
        </w:rPr>
      </w:pPr>
    </w:p>
    <w:p w14:paraId="2AAC6C29" w14:textId="26D15387" w:rsidR="00AB3A7D" w:rsidRPr="00E1620F" w:rsidRDefault="00AB3A7D" w:rsidP="00AB3A7D">
      <w:pPr>
        <w:overflowPunct/>
        <w:autoSpaceDE/>
        <w:autoSpaceDN/>
        <w:adjustRightInd/>
        <w:spacing w:before="0"/>
        <w:rPr>
          <w:szCs w:val="24"/>
        </w:rPr>
      </w:pPr>
      <w:r w:rsidRPr="0084767E">
        <w:rPr>
          <w:iCs/>
          <w:szCs w:val="24"/>
        </w:rPr>
        <w:t>Additional symptom(s) include:</w:t>
      </w:r>
      <w:r w:rsidRPr="0084767E">
        <w:rPr>
          <w:iCs/>
          <w:szCs w:val="24"/>
        </w:rPr>
        <w:br/>
        <w:t>• X-ray evidence of traumatic arthritis</w:t>
      </w:r>
      <w:r w:rsidRPr="0084767E">
        <w:rPr>
          <w:iCs/>
          <w:szCs w:val="24"/>
        </w:rPr>
        <w:br/>
        <w:t>• Combined range of motion of the cervical spine greater than 170 degrees but not greater than</w:t>
      </w:r>
      <w:r w:rsidR="0028561E">
        <w:rPr>
          <w:iCs/>
          <w:szCs w:val="24"/>
        </w:rPr>
        <w:t xml:space="preserve"> </w:t>
      </w:r>
      <w:r w:rsidRPr="0084767E">
        <w:rPr>
          <w:iCs/>
          <w:szCs w:val="24"/>
        </w:rPr>
        <w:t>335 degrees</w:t>
      </w:r>
      <w:r w:rsidRPr="0084767E">
        <w:rPr>
          <w:iCs/>
          <w:szCs w:val="24"/>
        </w:rPr>
        <w:br/>
        <w:t xml:space="preserve">• Painful motion upon examination </w:t>
      </w:r>
      <w:r w:rsidR="00B047BD">
        <w:rPr>
          <w:iCs/>
          <w:szCs w:val="24"/>
        </w:rPr>
        <w:br/>
      </w:r>
    </w:p>
    <w:p w14:paraId="33BE1DAA" w14:textId="4B537F1B" w:rsidR="00AB3A7D" w:rsidRDefault="00AB3A7D" w:rsidP="00AB3A7D">
      <w:pPr>
        <w:overflowPunct/>
        <w:autoSpaceDE/>
        <w:autoSpaceDN/>
        <w:adjustRightInd/>
        <w:spacing w:before="0"/>
        <w:rPr>
          <w:iCs/>
          <w:szCs w:val="24"/>
        </w:rPr>
      </w:pPr>
      <w:r w:rsidRPr="0084767E">
        <w:rPr>
          <w:iCs/>
          <w:szCs w:val="24"/>
        </w:rPr>
        <w:t xml:space="preserve">The provisions of 38 CFR §4.40 and §4.45 concerning functional loss due to pain, fatigue, weakness, or lack of endurance, incoordination, and flare-ups, as cited in DeLuca v. Brown and Mitchell v. Shinseki, have been considered and are not warranted. </w:t>
      </w:r>
    </w:p>
    <w:p w14:paraId="5D401D54" w14:textId="77777777" w:rsidR="00B047BD" w:rsidRPr="00E1620F" w:rsidRDefault="00B047BD" w:rsidP="00AB3A7D">
      <w:pPr>
        <w:overflowPunct/>
        <w:autoSpaceDE/>
        <w:autoSpaceDN/>
        <w:adjustRightInd/>
        <w:spacing w:before="0"/>
        <w:rPr>
          <w:szCs w:val="24"/>
        </w:rPr>
      </w:pPr>
    </w:p>
    <w:p w14:paraId="1F84C226" w14:textId="2A11C303" w:rsidR="00AB3A7D" w:rsidRDefault="00AB3A7D" w:rsidP="00AB3A7D">
      <w:pPr>
        <w:overflowPunct/>
        <w:autoSpaceDE/>
        <w:autoSpaceDN/>
        <w:adjustRightInd/>
        <w:spacing w:before="0"/>
        <w:rPr>
          <w:iCs/>
          <w:szCs w:val="24"/>
        </w:rPr>
      </w:pPr>
      <w:r w:rsidRPr="0084767E">
        <w:rPr>
          <w:iCs/>
          <w:szCs w:val="24"/>
        </w:rPr>
        <w:t xml:space="preserve">This is the highest schedular evaluation allowed under the law for traumatic arthritis. </w:t>
      </w:r>
    </w:p>
    <w:p w14:paraId="06732415" w14:textId="77777777" w:rsidR="00BB0E61" w:rsidRPr="00E1620F" w:rsidRDefault="00BB0E61" w:rsidP="00AB3A7D">
      <w:pPr>
        <w:overflowPunct/>
        <w:autoSpaceDE/>
        <w:autoSpaceDN/>
        <w:adjustRightInd/>
        <w:spacing w:before="0"/>
        <w:rPr>
          <w:szCs w:val="24"/>
        </w:rPr>
      </w:pPr>
    </w:p>
    <w:p w14:paraId="5EF1E526" w14:textId="03387479" w:rsidR="00977D75" w:rsidRPr="0084767E" w:rsidRDefault="00AB3A7D" w:rsidP="00E1620F">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iCs/>
          <w:szCs w:val="24"/>
        </w:rPr>
      </w:pPr>
      <w:r w:rsidRPr="0084767E">
        <w:rPr>
          <w:iCs/>
          <w:szCs w:val="24"/>
        </w:rPr>
        <w:t>Additionally, a higher evaluation of 30 percent is not warranted</w:t>
      </w:r>
      <w:r w:rsidR="00B047BD" w:rsidRPr="00E1620F">
        <w:rPr>
          <w:iCs/>
          <w:szCs w:val="24"/>
        </w:rPr>
        <w:t xml:space="preserve"> for cervical strain unless the</w:t>
      </w:r>
      <w:r w:rsidR="00B047BD">
        <w:rPr>
          <w:iCs/>
          <w:szCs w:val="24"/>
        </w:rPr>
        <w:t xml:space="preserve"> </w:t>
      </w:r>
      <w:r w:rsidRPr="0084767E">
        <w:rPr>
          <w:iCs/>
          <w:szCs w:val="24"/>
        </w:rPr>
        <w:t>evidence shows:</w:t>
      </w:r>
      <w:r w:rsidRPr="0084767E">
        <w:rPr>
          <w:iCs/>
          <w:szCs w:val="24"/>
        </w:rPr>
        <w:br/>
        <w:t>• Favorable ankylosis of the entire cervical spine; or,</w:t>
      </w:r>
      <w:r w:rsidRPr="0084767E">
        <w:rPr>
          <w:iCs/>
          <w:szCs w:val="24"/>
        </w:rPr>
        <w:br/>
        <w:t>• Forward flexion of the cervical spine 15 degrees or less. (38 CFR 4.71a)</w:t>
      </w:r>
    </w:p>
    <w:p w14:paraId="4EB027A2" w14:textId="77777777" w:rsidR="00AB3A7D" w:rsidRPr="0084767E" w:rsidRDefault="00AB3A7D" w:rsidP="00AB3A7D">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Cs w:val="24"/>
          <w:u w:val="single"/>
        </w:rPr>
      </w:pPr>
    </w:p>
    <w:p w14:paraId="3EFB6EA7" w14:textId="77777777" w:rsidR="00506945" w:rsidRDefault="00506945"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5EF1E527" w14:textId="00B8628D" w:rsidR="00977D75" w:rsidRPr="009B1991" w:rsidRDefault="0048126C" w:rsidP="00977D75">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sz w:val="22"/>
          <w:szCs w:val="22"/>
          <w:u w:val="single"/>
        </w:rPr>
      </w:pPr>
      <w:r>
        <w:rPr>
          <w:b/>
          <w:bCs/>
          <w:sz w:val="22"/>
          <w:szCs w:val="22"/>
          <w:u w:val="single"/>
        </w:rPr>
        <w:t>3</w:t>
      </w:r>
      <w:r w:rsidR="00977D75" w:rsidRPr="009B1991">
        <w:rPr>
          <w:b/>
          <w:bCs/>
          <w:sz w:val="22"/>
          <w:szCs w:val="22"/>
          <w:u w:val="single"/>
        </w:rPr>
        <w:t xml:space="preserve">. </w:t>
      </w:r>
      <w:r w:rsidR="004254F2">
        <w:rPr>
          <w:b/>
          <w:bCs/>
          <w:sz w:val="22"/>
          <w:szCs w:val="22"/>
          <w:u w:val="single"/>
        </w:rPr>
        <w:t xml:space="preserve"> </w:t>
      </w:r>
      <w:r w:rsidR="00977D75" w:rsidRPr="009B1991">
        <w:rPr>
          <w:b/>
          <w:sz w:val="22"/>
          <w:szCs w:val="22"/>
          <w:u w:val="single"/>
        </w:rPr>
        <w:t>Entitlement to special monthly compensation based on housebound criteria.</w:t>
      </w:r>
    </w:p>
    <w:p w14:paraId="5EF1E528" w14:textId="77777777" w:rsidR="00977D75" w:rsidRPr="009B1991" w:rsidRDefault="00977D75" w:rsidP="00977D75">
      <w:pPr>
        <w:spacing w:before="0"/>
        <w:textAlignment w:val="baseline"/>
        <w:rPr>
          <w:b/>
          <w:bCs/>
          <w:sz w:val="22"/>
          <w:szCs w:val="22"/>
          <w:u w:val="single"/>
        </w:rPr>
      </w:pPr>
    </w:p>
    <w:p w14:paraId="5EF1E529" w14:textId="2CD38236" w:rsidR="00977D75" w:rsidRPr="009B1991" w:rsidRDefault="00977D75" w:rsidP="00977D75">
      <w:pPr>
        <w:spacing w:before="0"/>
        <w:textAlignment w:val="baseline"/>
        <w:rPr>
          <w:sz w:val="22"/>
          <w:szCs w:val="22"/>
        </w:rPr>
      </w:pPr>
      <w:r w:rsidRPr="009B1991">
        <w:rPr>
          <w:sz w:val="22"/>
          <w:szCs w:val="22"/>
        </w:rPr>
        <w:t xml:space="preserve">Criteria regarding housebound are met on account of AIDS rated 100 percent and additional service-connected disability of myocardial infarction independently ratable at 60 percent from April 8, 2013. </w:t>
      </w:r>
      <w:r w:rsidR="00D841FF">
        <w:rPr>
          <w:sz w:val="22"/>
          <w:szCs w:val="22"/>
        </w:rPr>
        <w:t xml:space="preserve">(38 CFR </w:t>
      </w:r>
      <w:r w:rsidR="00F05A21">
        <w:rPr>
          <w:sz w:val="22"/>
          <w:szCs w:val="22"/>
        </w:rPr>
        <w:t>3.35</w:t>
      </w:r>
      <w:r w:rsidR="00700441">
        <w:rPr>
          <w:sz w:val="22"/>
          <w:szCs w:val="22"/>
        </w:rPr>
        <w:t>1(d</w:t>
      </w:r>
      <w:r w:rsidR="00F05A21">
        <w:rPr>
          <w:sz w:val="22"/>
          <w:szCs w:val="22"/>
        </w:rPr>
        <w:t>)</w:t>
      </w:r>
      <w:r w:rsidR="00700441">
        <w:rPr>
          <w:sz w:val="22"/>
          <w:szCs w:val="22"/>
        </w:rPr>
        <w:t>).</w:t>
      </w:r>
    </w:p>
    <w:p w14:paraId="5EF1E52A" w14:textId="77777777" w:rsidR="00977D75" w:rsidRDefault="00977D75" w:rsidP="00977D75">
      <w:pPr>
        <w:spacing w:before="0"/>
        <w:textAlignment w:val="baseline"/>
        <w:rPr>
          <w:b/>
          <w:bCs/>
          <w:sz w:val="22"/>
          <w:szCs w:val="22"/>
          <w:u w:val="single"/>
        </w:rPr>
      </w:pPr>
    </w:p>
    <w:p w14:paraId="5EF1E52B" w14:textId="77777777" w:rsidR="00977D75" w:rsidRPr="009B1991" w:rsidRDefault="00977D75" w:rsidP="00977D75">
      <w:pPr>
        <w:spacing w:before="0"/>
        <w:textAlignment w:val="baseline"/>
        <w:rPr>
          <w:b/>
          <w:bCs/>
          <w:sz w:val="22"/>
          <w:szCs w:val="22"/>
          <w:u w:val="single"/>
        </w:rPr>
      </w:pPr>
    </w:p>
    <w:p w14:paraId="0AD2F5B6" w14:textId="77777777" w:rsidR="004D0FC8" w:rsidRDefault="004D0FC8">
      <w:pPr>
        <w:overflowPunct/>
        <w:autoSpaceDE/>
        <w:autoSpaceDN/>
        <w:adjustRightInd/>
        <w:spacing w:before="0"/>
        <w:rPr>
          <w:b/>
          <w:bCs/>
          <w:sz w:val="22"/>
          <w:szCs w:val="22"/>
          <w:u w:val="single"/>
        </w:rPr>
      </w:pPr>
      <w:r>
        <w:rPr>
          <w:b/>
          <w:bCs/>
          <w:sz w:val="22"/>
          <w:szCs w:val="22"/>
          <w:u w:val="single"/>
        </w:rPr>
        <w:br w:type="page"/>
      </w:r>
    </w:p>
    <w:p w14:paraId="5EF1E52C" w14:textId="7D3EBCC2" w:rsidR="00977D75" w:rsidRPr="009B1991" w:rsidRDefault="0048126C" w:rsidP="00977D75">
      <w:pPr>
        <w:spacing w:before="0"/>
        <w:textAlignment w:val="baseline"/>
        <w:rPr>
          <w:sz w:val="22"/>
          <w:szCs w:val="22"/>
        </w:rPr>
      </w:pPr>
      <w:r>
        <w:rPr>
          <w:b/>
          <w:bCs/>
          <w:sz w:val="22"/>
          <w:szCs w:val="22"/>
          <w:u w:val="single"/>
        </w:rPr>
        <w:lastRenderedPageBreak/>
        <w:t>4</w:t>
      </w:r>
      <w:r w:rsidR="00977D75" w:rsidRPr="009B1991">
        <w:rPr>
          <w:b/>
          <w:bCs/>
          <w:sz w:val="22"/>
          <w:szCs w:val="22"/>
          <w:u w:val="single"/>
        </w:rPr>
        <w:t>.  Eligibility to Dependents' Educational Assistance under 38 U.S.C. Chapter 35.</w:t>
      </w:r>
      <w:r w:rsidR="00977D75" w:rsidRPr="009B1991">
        <w:rPr>
          <w:sz w:val="22"/>
          <w:szCs w:val="22"/>
        </w:rPr>
        <w:t xml:space="preserve"> </w:t>
      </w:r>
    </w:p>
    <w:p w14:paraId="5EF1E52D" w14:textId="77777777" w:rsidR="00977D75" w:rsidRPr="009B1991" w:rsidRDefault="00977D75" w:rsidP="00977D75">
      <w:pPr>
        <w:spacing w:before="0"/>
        <w:textAlignment w:val="baseline"/>
        <w:rPr>
          <w:sz w:val="22"/>
          <w:szCs w:val="22"/>
        </w:rPr>
      </w:pPr>
    </w:p>
    <w:p w14:paraId="5EF1E52E" w14:textId="6ADC5CF4" w:rsidR="00977D75" w:rsidRDefault="00977D75" w:rsidP="00977D75">
      <w:pPr>
        <w:spacing w:before="0"/>
        <w:textAlignment w:val="baseline"/>
        <w:rPr>
          <w:sz w:val="22"/>
          <w:szCs w:val="22"/>
        </w:rPr>
      </w:pPr>
      <w:r w:rsidRPr="009B1991">
        <w:rPr>
          <w:sz w:val="22"/>
          <w:szCs w:val="22"/>
        </w:rPr>
        <w:t xml:space="preserve">Basic eligibility to Dependents' Education Assistance is granted from </w:t>
      </w:r>
      <w:r w:rsidR="00D20B61">
        <w:rPr>
          <w:sz w:val="22"/>
          <w:szCs w:val="22"/>
        </w:rPr>
        <w:t>October 8, 2018</w:t>
      </w:r>
      <w:r w:rsidRPr="009B1991">
        <w:rPr>
          <w:sz w:val="22"/>
          <w:szCs w:val="22"/>
        </w:rPr>
        <w:t>, the date the evidence shows that you have a total service-connected disability, permanent in nature.</w:t>
      </w:r>
      <w:r w:rsidR="00F05A21">
        <w:rPr>
          <w:sz w:val="22"/>
          <w:szCs w:val="22"/>
        </w:rPr>
        <w:t xml:space="preserve"> (38 CFR 3.807)</w:t>
      </w:r>
    </w:p>
    <w:p w14:paraId="7E4818B3" w14:textId="77777777" w:rsidR="00506945" w:rsidRPr="009B1991" w:rsidRDefault="00506945" w:rsidP="00977D75">
      <w:pPr>
        <w:spacing w:before="0"/>
        <w:textAlignment w:val="baseline"/>
        <w:rPr>
          <w:sz w:val="22"/>
          <w:szCs w:val="22"/>
        </w:rPr>
      </w:pPr>
    </w:p>
    <w:p w14:paraId="5EF1E52F" w14:textId="77777777" w:rsidR="00977D75" w:rsidRPr="0084767E" w:rsidRDefault="00977D75" w:rsidP="00977D75">
      <w:pPr>
        <w:spacing w:before="0"/>
        <w:textAlignment w:val="baseline"/>
        <w:rPr>
          <w:szCs w:val="24"/>
        </w:rPr>
      </w:pPr>
    </w:p>
    <w:p w14:paraId="13F2F03C" w14:textId="5367CD15" w:rsidR="0048126C" w:rsidRPr="0084767E" w:rsidRDefault="0048126C">
      <w:pPr>
        <w:overflowPunct/>
        <w:autoSpaceDE/>
        <w:autoSpaceDN/>
        <w:adjustRightInd/>
        <w:spacing w:before="0"/>
        <w:rPr>
          <w:iCs/>
          <w:szCs w:val="24"/>
        </w:rPr>
      </w:pPr>
      <w:r w:rsidRPr="0084767E">
        <w:rPr>
          <w:b/>
          <w:bCs/>
          <w:iCs/>
          <w:szCs w:val="24"/>
        </w:rPr>
        <w:t>5.</w:t>
      </w:r>
      <w:r w:rsidRPr="0084767E">
        <w:rPr>
          <w:iCs/>
          <w:szCs w:val="24"/>
        </w:rPr>
        <w:t xml:space="preserve"> </w:t>
      </w:r>
      <w:r w:rsidRPr="00E1620F">
        <w:rPr>
          <w:iCs/>
          <w:szCs w:val="24"/>
        </w:rPr>
        <w:t xml:space="preserve">Service </w:t>
      </w:r>
      <w:r w:rsidRPr="0084767E">
        <w:rPr>
          <w:iCs/>
          <w:szCs w:val="24"/>
        </w:rPr>
        <w:t>c</w:t>
      </w:r>
      <w:r w:rsidRPr="00E1620F">
        <w:rPr>
          <w:iCs/>
          <w:szCs w:val="24"/>
        </w:rPr>
        <w:t>onnection</w:t>
      </w:r>
      <w:r w:rsidRPr="0084767E">
        <w:rPr>
          <w:iCs/>
          <w:szCs w:val="24"/>
        </w:rPr>
        <w:t xml:space="preserve"> for l</w:t>
      </w:r>
      <w:r w:rsidR="00B047BD" w:rsidRPr="00E1620F">
        <w:rPr>
          <w:iCs/>
          <w:szCs w:val="24"/>
        </w:rPr>
        <w:t>eft shoulder condition</w:t>
      </w:r>
      <w:r w:rsidRPr="0084767E">
        <w:rPr>
          <w:iCs/>
          <w:szCs w:val="24"/>
        </w:rPr>
        <w:t>.</w:t>
      </w:r>
    </w:p>
    <w:p w14:paraId="4267801A" w14:textId="24D82AE9" w:rsidR="0048126C" w:rsidRPr="00E1620F" w:rsidRDefault="0048126C">
      <w:pPr>
        <w:overflowPunct/>
        <w:autoSpaceDE/>
        <w:autoSpaceDN/>
        <w:adjustRightInd/>
        <w:spacing w:before="0"/>
        <w:rPr>
          <w:iCs/>
          <w:szCs w:val="24"/>
        </w:rPr>
      </w:pPr>
      <w:r w:rsidRPr="0084767E">
        <w:rPr>
          <w:iCs/>
          <w:szCs w:val="24"/>
        </w:rPr>
        <w:t xml:space="preserve"> </w:t>
      </w:r>
    </w:p>
    <w:p w14:paraId="6F37E329" w14:textId="5092A15C" w:rsidR="0048126C" w:rsidRPr="00E1620F" w:rsidRDefault="0048126C" w:rsidP="0048126C">
      <w:pPr>
        <w:overflowPunct/>
        <w:autoSpaceDE/>
        <w:autoSpaceDN/>
        <w:adjustRightInd/>
        <w:spacing w:before="0"/>
        <w:rPr>
          <w:szCs w:val="24"/>
        </w:rPr>
      </w:pPr>
      <w:r w:rsidRPr="0084767E">
        <w:rPr>
          <w:iCs/>
          <w:szCs w:val="24"/>
        </w:rPr>
        <w:t>Service connection may be granted for a disability which began in military service or was caused by some event or experience in service. Service connection for left shoulder condition is denied because the medical evidence of record fails to show that this disability has been clinically diagnosed. (38 CFR 3.303)</w:t>
      </w:r>
    </w:p>
    <w:p w14:paraId="4E127E46" w14:textId="627EB97C" w:rsidR="0048126C" w:rsidRPr="00E1620F" w:rsidRDefault="0048126C" w:rsidP="0048126C">
      <w:pPr>
        <w:overflowPunct/>
        <w:autoSpaceDE/>
        <w:autoSpaceDN/>
        <w:adjustRightInd/>
        <w:spacing w:before="0"/>
        <w:rPr>
          <w:szCs w:val="24"/>
        </w:rPr>
      </w:pPr>
    </w:p>
    <w:p w14:paraId="3683304D" w14:textId="718C527B" w:rsidR="0048126C" w:rsidRPr="00E1620F" w:rsidRDefault="0048126C" w:rsidP="0048126C">
      <w:pPr>
        <w:overflowPunct/>
        <w:autoSpaceDE/>
        <w:autoSpaceDN/>
        <w:adjustRightInd/>
        <w:spacing w:before="0"/>
        <w:rPr>
          <w:szCs w:val="24"/>
        </w:rPr>
      </w:pPr>
      <w:r w:rsidRPr="0084767E">
        <w:rPr>
          <w:iCs/>
          <w:szCs w:val="24"/>
        </w:rPr>
        <w:t xml:space="preserve">While your service treatment records reflect complaints, treatment, or a diagnosis </w:t>
      </w:r>
      <w:proofErr w:type="gramStart"/>
      <w:r w:rsidRPr="0084767E">
        <w:rPr>
          <w:iCs/>
          <w:szCs w:val="24"/>
        </w:rPr>
        <w:t>similar to</w:t>
      </w:r>
      <w:proofErr w:type="gramEnd"/>
      <w:r w:rsidRPr="0084767E">
        <w:rPr>
          <w:iCs/>
          <w:szCs w:val="24"/>
        </w:rPr>
        <w:t xml:space="preserve"> that claimed, the medical evidence supports the conclusion that a persistent disability was not present in service. (38 CFR 3.303) We have been informed that you have missed the VA examination scheduled in support of your claim. There is no information presently indicating good cause for absence on the scheduled appointment date. As a result, medical evidence that could have been used to support your claim was not available to us. (38 CFR 3.655) Please notify us when you are ready to report for an examination, or you may submit a disability benefits questionnaire (DBQ) which must be completed and signed by a health care provider.</w:t>
      </w:r>
    </w:p>
    <w:p w14:paraId="61E0D0E3" w14:textId="2A480854" w:rsidR="0048126C" w:rsidRPr="00E1620F" w:rsidRDefault="0048126C" w:rsidP="0048126C">
      <w:pPr>
        <w:overflowPunct/>
        <w:autoSpaceDE/>
        <w:autoSpaceDN/>
        <w:adjustRightInd/>
        <w:spacing w:before="0"/>
        <w:rPr>
          <w:szCs w:val="24"/>
        </w:rPr>
      </w:pPr>
    </w:p>
    <w:p w14:paraId="08BA8948" w14:textId="77777777" w:rsidR="0048126C" w:rsidRPr="00E1620F" w:rsidRDefault="0048126C" w:rsidP="0048126C">
      <w:pPr>
        <w:overflowPunct/>
        <w:autoSpaceDE/>
        <w:autoSpaceDN/>
        <w:adjustRightInd/>
        <w:spacing w:before="0"/>
        <w:rPr>
          <w:szCs w:val="24"/>
        </w:rPr>
      </w:pPr>
      <w:r w:rsidRPr="0084767E">
        <w:rPr>
          <w:iCs/>
          <w:szCs w:val="24"/>
        </w:rPr>
        <w:t>Favorable Findings identified in this decision:</w:t>
      </w:r>
    </w:p>
    <w:p w14:paraId="77314973" w14:textId="279AB9F5" w:rsidR="0048126C" w:rsidRPr="00E1620F" w:rsidRDefault="0048126C" w:rsidP="0048126C">
      <w:pPr>
        <w:overflowPunct/>
        <w:autoSpaceDE/>
        <w:autoSpaceDN/>
        <w:adjustRightInd/>
        <w:spacing w:before="0"/>
        <w:rPr>
          <w:szCs w:val="24"/>
        </w:rPr>
      </w:pPr>
    </w:p>
    <w:p w14:paraId="38DBA6C1" w14:textId="77777777" w:rsidR="0048126C" w:rsidRPr="00E1620F" w:rsidRDefault="0048126C" w:rsidP="0048126C">
      <w:pPr>
        <w:overflowPunct/>
        <w:autoSpaceDE/>
        <w:autoSpaceDN/>
        <w:adjustRightInd/>
        <w:spacing w:before="0"/>
        <w:rPr>
          <w:szCs w:val="24"/>
        </w:rPr>
      </w:pPr>
      <w:r w:rsidRPr="0084767E">
        <w:rPr>
          <w:iCs/>
          <w:szCs w:val="24"/>
        </w:rPr>
        <w:t>The evidence shows that a qualifying event, injury, or disease had its onset during your service.</w:t>
      </w:r>
    </w:p>
    <w:p w14:paraId="1E145649" w14:textId="7206B4B0" w:rsidR="0048126C" w:rsidRDefault="0048126C">
      <w:pPr>
        <w:spacing w:before="0"/>
        <w:textAlignment w:val="baseline"/>
        <w:rPr>
          <w:iCs/>
          <w:szCs w:val="24"/>
        </w:rPr>
      </w:pPr>
      <w:r w:rsidRPr="0084767E">
        <w:rPr>
          <w:iCs/>
          <w:szCs w:val="24"/>
        </w:rPr>
        <w:t>Your service treatment records show that you injured your left shoulder in June 1998.</w:t>
      </w:r>
    </w:p>
    <w:p w14:paraId="064EC44B" w14:textId="77777777" w:rsidR="00D841FF" w:rsidRPr="0084767E" w:rsidRDefault="00D841FF">
      <w:pPr>
        <w:spacing w:before="0"/>
        <w:textAlignment w:val="baseline"/>
        <w:rPr>
          <w:b/>
          <w:bCs/>
          <w:szCs w:val="24"/>
        </w:rPr>
      </w:pPr>
    </w:p>
    <w:p w14:paraId="5EF1E531" w14:textId="77777777" w:rsidR="00977D75" w:rsidRPr="0084767E" w:rsidRDefault="00977D75" w:rsidP="00977D75">
      <w:pPr>
        <w:spacing w:before="0"/>
        <w:textAlignment w:val="baseline"/>
        <w:rPr>
          <w:b/>
          <w:bCs/>
          <w:szCs w:val="24"/>
        </w:rPr>
      </w:pPr>
    </w:p>
    <w:p w14:paraId="5EF1E532" w14:textId="77777777" w:rsidR="00977D75" w:rsidRPr="00E83508" w:rsidRDefault="00977D75" w:rsidP="00977D75">
      <w:pPr>
        <w:spacing w:before="0"/>
        <w:textAlignment w:val="baseline"/>
        <w:rPr>
          <w:sz w:val="22"/>
          <w:szCs w:val="22"/>
          <w:u w:val="single"/>
        </w:rPr>
      </w:pPr>
      <w:r w:rsidRPr="00E83508">
        <w:rPr>
          <w:b/>
          <w:bCs/>
          <w:sz w:val="22"/>
          <w:szCs w:val="22"/>
          <w:u w:val="single"/>
        </w:rPr>
        <w:t xml:space="preserve">REFERENCES: </w:t>
      </w:r>
    </w:p>
    <w:p w14:paraId="5EF1E533" w14:textId="77777777" w:rsidR="00977D75" w:rsidRPr="00E83508" w:rsidRDefault="00977D75" w:rsidP="00977D75">
      <w:pPr>
        <w:overflowPunct/>
        <w:spacing w:before="0"/>
        <w:rPr>
          <w:color w:val="000000"/>
          <w:sz w:val="22"/>
          <w:szCs w:val="22"/>
        </w:rPr>
      </w:pPr>
    </w:p>
    <w:p w14:paraId="5EF1E534" w14:textId="77777777" w:rsidR="00977D75" w:rsidRPr="00E83508" w:rsidRDefault="00977D75" w:rsidP="00977D75">
      <w:pPr>
        <w:overflowPunct/>
        <w:spacing w:before="0"/>
        <w:rPr>
          <w:color w:val="000000"/>
          <w:szCs w:val="24"/>
        </w:rPr>
      </w:pPr>
      <w:r w:rsidRPr="00E83508">
        <w:rPr>
          <w:color w:val="000000"/>
          <w:sz w:val="22"/>
          <w:szCs w:val="22"/>
        </w:rPr>
        <w:t xml:space="preserve">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w:t>
      </w:r>
      <w:r w:rsidRPr="00E83508">
        <w:rPr>
          <w:i/>
          <w:iCs/>
          <w:color w:val="000000"/>
          <w:sz w:val="22"/>
          <w:szCs w:val="22"/>
        </w:rPr>
        <w:t xml:space="preserve">local </w:t>
      </w:r>
      <w:r w:rsidRPr="00E83508">
        <w:rPr>
          <w:color w:val="000000"/>
          <w:sz w:val="22"/>
          <w:szCs w:val="22"/>
        </w:rPr>
        <w:t xml:space="preserve">library, or visit us at our web site, </w:t>
      </w:r>
      <w:hyperlink r:id="rId18" w:history="1">
        <w:r w:rsidRPr="00E83508">
          <w:rPr>
            <w:color w:val="0000FF"/>
            <w:sz w:val="22"/>
            <w:szCs w:val="22"/>
            <w:u w:val="single"/>
          </w:rPr>
          <w:t>www.va.gov</w:t>
        </w:r>
      </w:hyperlink>
      <w:r w:rsidRPr="00E83508">
        <w:rPr>
          <w:color w:val="000000"/>
          <w:sz w:val="22"/>
          <w:szCs w:val="22"/>
        </w:rPr>
        <w:t>.</w:t>
      </w:r>
    </w:p>
    <w:p w14:paraId="5EF1E535" w14:textId="6BBCFC46" w:rsidR="00E007CE" w:rsidRPr="00E007CE" w:rsidRDefault="00977D75" w:rsidP="00E007CE">
      <w:pPr>
        <w:pStyle w:val="VBATopicHeading1"/>
        <w:rPr>
          <w:color w:val="0070C0"/>
        </w:rPr>
      </w:pPr>
      <w:r>
        <w:rPr>
          <w:rFonts w:ascii="Calibri" w:eastAsia="Calibri" w:hAnsi="Calibri"/>
          <w:sz w:val="22"/>
          <w:szCs w:val="22"/>
        </w:rPr>
        <w:br w:type="page"/>
      </w:r>
      <w:bookmarkStart w:id="12" w:name="_Toc4755259"/>
      <w:r>
        <w:lastRenderedPageBreak/>
        <w:t xml:space="preserve">Attachment C: </w:t>
      </w:r>
      <w:r w:rsidR="00E007CE">
        <w:t>Codesheet Sample</w:t>
      </w:r>
      <w:bookmarkEnd w:id="12"/>
    </w:p>
    <w:p w14:paraId="5EF1E536" w14:textId="77777777" w:rsidR="00E007CE" w:rsidRPr="009B1991" w:rsidRDefault="00E007CE" w:rsidP="00E007CE">
      <w:pPr>
        <w:overflowPunct/>
        <w:spacing w:before="0"/>
        <w:rPr>
          <w:rFonts w:ascii="HDBLJ J+ Century" w:hAnsi="HDBLJ J+ Century"/>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E007CE" w:rsidRPr="009B1991" w14:paraId="5EF1E53C" w14:textId="77777777" w:rsidTr="00FC6883">
        <w:trPr>
          <w:trHeight w:val="440"/>
        </w:trPr>
        <w:tc>
          <w:tcPr>
            <w:tcW w:w="1915" w:type="dxa"/>
          </w:tcPr>
          <w:p w14:paraId="5EF1E537" w14:textId="77777777" w:rsidR="00E007CE" w:rsidRPr="009F169E" w:rsidRDefault="00D34341" w:rsidP="00FC6883">
            <w:pPr>
              <w:spacing w:before="0"/>
              <w:textAlignment w:val="baseline"/>
              <w:rPr>
                <w:b/>
                <w:szCs w:val="24"/>
              </w:rPr>
            </w:pPr>
            <w:r>
              <w:rPr>
                <w:b/>
                <w:szCs w:val="24"/>
              </w:rPr>
              <w:t>Rating Decision</w:t>
            </w:r>
          </w:p>
        </w:tc>
        <w:tc>
          <w:tcPr>
            <w:tcW w:w="5745" w:type="dxa"/>
            <w:gridSpan w:val="3"/>
          </w:tcPr>
          <w:p w14:paraId="5EF1E538" w14:textId="77777777" w:rsidR="00E007CE" w:rsidRPr="009B1991" w:rsidRDefault="00E007CE" w:rsidP="00FC6883">
            <w:pPr>
              <w:spacing w:before="0"/>
              <w:textAlignment w:val="baseline"/>
              <w:rPr>
                <w:b/>
                <w:i/>
                <w:szCs w:val="24"/>
              </w:rPr>
            </w:pPr>
            <w:r w:rsidRPr="009B1991">
              <w:rPr>
                <w:b/>
                <w:i/>
                <w:szCs w:val="24"/>
              </w:rPr>
              <w:t>Department of Veterans Affairs</w:t>
            </w:r>
          </w:p>
          <w:p w14:paraId="5EF1E539" w14:textId="77777777" w:rsidR="00E007CE" w:rsidRPr="009B1991" w:rsidRDefault="00E007CE" w:rsidP="00FC6883">
            <w:pPr>
              <w:spacing w:before="0"/>
              <w:textAlignment w:val="baseline"/>
              <w:rPr>
                <w:b/>
                <w:i/>
                <w:szCs w:val="24"/>
              </w:rPr>
            </w:pPr>
            <w:r w:rsidRPr="009B1991">
              <w:rPr>
                <w:b/>
                <w:i/>
                <w:szCs w:val="24"/>
              </w:rPr>
              <w:t xml:space="preserve">VA </w:t>
            </w:r>
            <w:r>
              <w:rPr>
                <w:b/>
                <w:i/>
                <w:szCs w:val="24"/>
              </w:rPr>
              <w:t>Regional Office</w:t>
            </w:r>
          </w:p>
        </w:tc>
        <w:tc>
          <w:tcPr>
            <w:tcW w:w="1916" w:type="dxa"/>
          </w:tcPr>
          <w:p w14:paraId="5EF1E53A" w14:textId="77777777" w:rsidR="00E007CE" w:rsidRPr="009B1991" w:rsidRDefault="00E007CE" w:rsidP="00FC6883">
            <w:pPr>
              <w:spacing w:before="0"/>
              <w:jc w:val="right"/>
              <w:textAlignment w:val="baseline"/>
              <w:rPr>
                <w:szCs w:val="24"/>
              </w:rPr>
            </w:pPr>
            <w:r w:rsidRPr="009B1991">
              <w:rPr>
                <w:szCs w:val="24"/>
              </w:rPr>
              <w:t>Page</w:t>
            </w:r>
            <w:r>
              <w:rPr>
                <w:szCs w:val="24"/>
              </w:rPr>
              <w:t xml:space="preserve"> 1 of 2</w:t>
            </w:r>
          </w:p>
          <w:p w14:paraId="5EF1E53B" w14:textId="77777777" w:rsidR="00E007CE" w:rsidRPr="009B1991" w:rsidRDefault="00E007CE" w:rsidP="00FC6883">
            <w:pPr>
              <w:spacing w:before="0"/>
              <w:jc w:val="right"/>
              <w:textAlignment w:val="baseline"/>
              <w:rPr>
                <w:szCs w:val="24"/>
              </w:rPr>
            </w:pPr>
            <w:r>
              <w:rPr>
                <w:szCs w:val="24"/>
              </w:rPr>
              <w:t>MM/DD/YYYY</w:t>
            </w:r>
          </w:p>
        </w:tc>
      </w:tr>
      <w:tr w:rsidR="00E007CE" w:rsidRPr="009B1991" w14:paraId="5EF1E547" w14:textId="77777777" w:rsidTr="00FC6883">
        <w:trPr>
          <w:trHeight w:val="719"/>
        </w:trPr>
        <w:tc>
          <w:tcPr>
            <w:tcW w:w="1915" w:type="dxa"/>
          </w:tcPr>
          <w:p w14:paraId="5EF1E53D" w14:textId="77777777" w:rsidR="00E007CE" w:rsidRPr="00BE305C" w:rsidRDefault="00E007CE" w:rsidP="00FC6883">
            <w:pPr>
              <w:spacing w:before="0"/>
              <w:textAlignment w:val="baseline"/>
              <w:rPr>
                <w:sz w:val="16"/>
                <w:szCs w:val="16"/>
              </w:rPr>
            </w:pPr>
            <w:r w:rsidRPr="00BE305C">
              <w:rPr>
                <w:sz w:val="16"/>
                <w:szCs w:val="16"/>
              </w:rPr>
              <w:t>NAME OF VETERAN</w:t>
            </w:r>
          </w:p>
          <w:p w14:paraId="5EF1E53E" w14:textId="77777777" w:rsidR="00E007CE" w:rsidRDefault="00E007CE" w:rsidP="00FC6883">
            <w:pPr>
              <w:spacing w:before="0"/>
              <w:textAlignment w:val="baseline"/>
              <w:rPr>
                <w:sz w:val="22"/>
                <w:szCs w:val="22"/>
              </w:rPr>
            </w:pPr>
          </w:p>
          <w:p w14:paraId="5EF1E53F" w14:textId="77777777" w:rsidR="00E007CE" w:rsidRPr="00BE305C" w:rsidRDefault="00E007CE" w:rsidP="00FC6883">
            <w:pPr>
              <w:spacing w:before="0"/>
              <w:textAlignment w:val="baseline"/>
              <w:rPr>
                <w:sz w:val="22"/>
                <w:szCs w:val="22"/>
              </w:rPr>
            </w:pPr>
            <w:r w:rsidRPr="00BE305C">
              <w:rPr>
                <w:sz w:val="22"/>
                <w:szCs w:val="22"/>
              </w:rPr>
              <w:t>[Veteran’s Name]</w:t>
            </w:r>
          </w:p>
        </w:tc>
        <w:tc>
          <w:tcPr>
            <w:tcW w:w="1915" w:type="dxa"/>
          </w:tcPr>
          <w:p w14:paraId="5EF1E540" w14:textId="77777777" w:rsidR="00E007CE" w:rsidRPr="00BE305C" w:rsidRDefault="00E007CE" w:rsidP="00FC6883">
            <w:pPr>
              <w:spacing w:before="0"/>
              <w:textAlignment w:val="baseline"/>
              <w:rPr>
                <w:sz w:val="16"/>
                <w:szCs w:val="16"/>
              </w:rPr>
            </w:pPr>
            <w:r w:rsidRPr="00BE305C">
              <w:rPr>
                <w:sz w:val="16"/>
                <w:szCs w:val="16"/>
              </w:rPr>
              <w:t>VA FILE NUMBER</w:t>
            </w:r>
          </w:p>
          <w:p w14:paraId="5EF1E541" w14:textId="77777777" w:rsidR="00E007CE" w:rsidRDefault="00E007CE" w:rsidP="00FC6883">
            <w:pPr>
              <w:spacing w:before="0"/>
              <w:textAlignment w:val="baseline"/>
              <w:rPr>
                <w:sz w:val="20"/>
              </w:rPr>
            </w:pPr>
          </w:p>
          <w:p w14:paraId="5EF1E542" w14:textId="77777777" w:rsidR="00E007CE" w:rsidRPr="009B1991" w:rsidRDefault="00E007CE" w:rsidP="00FC6883">
            <w:pPr>
              <w:spacing w:before="0"/>
              <w:textAlignment w:val="baseline"/>
              <w:rPr>
                <w:sz w:val="20"/>
              </w:rPr>
            </w:pPr>
            <w:r>
              <w:rPr>
                <w:sz w:val="20"/>
              </w:rPr>
              <w:t>XXX-XX-XXXX</w:t>
            </w:r>
          </w:p>
        </w:tc>
        <w:tc>
          <w:tcPr>
            <w:tcW w:w="1915" w:type="dxa"/>
          </w:tcPr>
          <w:p w14:paraId="5EF1E543" w14:textId="77777777" w:rsidR="00E007CE" w:rsidRPr="00BE305C" w:rsidRDefault="00E007CE" w:rsidP="00FC6883">
            <w:pPr>
              <w:spacing w:before="0"/>
              <w:textAlignment w:val="baseline"/>
              <w:rPr>
                <w:sz w:val="18"/>
                <w:szCs w:val="18"/>
              </w:rPr>
            </w:pPr>
            <w:r w:rsidRPr="00BE305C">
              <w:rPr>
                <w:sz w:val="16"/>
                <w:szCs w:val="16"/>
              </w:rPr>
              <w:t>SOCIAL SECURITY NO</w:t>
            </w:r>
            <w:r w:rsidRPr="00721379">
              <w:rPr>
                <w:sz w:val="18"/>
                <w:szCs w:val="18"/>
              </w:rPr>
              <w:t>.</w:t>
            </w:r>
          </w:p>
          <w:p w14:paraId="5EF1E544" w14:textId="77777777" w:rsidR="00E007CE" w:rsidRPr="009B1991" w:rsidRDefault="00E007CE" w:rsidP="00FC6883">
            <w:pPr>
              <w:spacing w:before="0"/>
              <w:textAlignment w:val="baseline"/>
              <w:rPr>
                <w:sz w:val="20"/>
              </w:rPr>
            </w:pPr>
            <w:r>
              <w:rPr>
                <w:sz w:val="20"/>
              </w:rPr>
              <w:t>XXX-XX-XXXX</w:t>
            </w:r>
          </w:p>
        </w:tc>
        <w:tc>
          <w:tcPr>
            <w:tcW w:w="1915" w:type="dxa"/>
          </w:tcPr>
          <w:p w14:paraId="5EF1E545" w14:textId="77777777" w:rsidR="00E007CE" w:rsidRPr="00BE305C" w:rsidRDefault="00E007CE" w:rsidP="00FC6883">
            <w:pPr>
              <w:spacing w:before="0"/>
              <w:jc w:val="right"/>
              <w:textAlignment w:val="baseline"/>
              <w:rPr>
                <w:sz w:val="16"/>
                <w:szCs w:val="16"/>
              </w:rPr>
            </w:pPr>
            <w:r>
              <w:rPr>
                <w:noProof/>
                <w:sz w:val="16"/>
                <w:szCs w:val="16"/>
              </w:rPr>
              <mc:AlternateContent>
                <mc:Choice Requires="wps">
                  <w:drawing>
                    <wp:anchor distT="0" distB="0" distL="114300" distR="114300" simplePos="0" relativeHeight="251656192" behindDoc="0" locked="0" layoutInCell="1" allowOverlap="1" wp14:anchorId="5EF1E5CC" wp14:editId="5EF1E5CD">
                      <wp:simplePos x="0" y="0"/>
                      <wp:positionH relativeFrom="column">
                        <wp:posOffset>750570</wp:posOffset>
                      </wp:positionH>
                      <wp:positionV relativeFrom="paragraph">
                        <wp:posOffset>86995</wp:posOffset>
                      </wp:positionV>
                      <wp:extent cx="480695" cy="2908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E5D8" w14:textId="77777777" w:rsidR="00FE6BB2" w:rsidRDefault="00FE6BB2" w:rsidP="00E007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1E5CC" id="_x0000_t202" coordsize="21600,21600" o:spt="202" path="m,l,21600r21600,l21600,xe">
                      <v:stroke joinstyle="miter"/>
                      <v:path gradientshapeok="t" o:connecttype="rect"/>
                    </v:shapetype>
                    <v:shape id="Text Box 5" o:spid="_x0000_s1026" type="#_x0000_t202" style="position:absolute;left:0;text-align:left;margin-left:59.1pt;margin-top:6.85pt;width:37.85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ICtQIAAL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" filled="f" stroked="f">
                      <v:textbox>
                        <w:txbxContent>
                          <w:p w14:paraId="5EF1E5D8" w14:textId="77777777" w:rsidR="00FE6BB2" w:rsidRDefault="00FE6BB2" w:rsidP="00E007CE"/>
                        </w:txbxContent>
                      </v:textbox>
                    </v:shape>
                  </w:pict>
                </mc:Fallback>
              </mc:AlternateContent>
            </w:r>
            <w:r w:rsidRPr="00BE305C">
              <w:rPr>
                <w:sz w:val="16"/>
                <w:szCs w:val="16"/>
              </w:rPr>
              <w:t>POA</w:t>
            </w:r>
          </w:p>
        </w:tc>
        <w:tc>
          <w:tcPr>
            <w:tcW w:w="1916" w:type="dxa"/>
          </w:tcPr>
          <w:p w14:paraId="5EF1E546" w14:textId="77777777" w:rsidR="00E007CE" w:rsidRPr="00BE305C" w:rsidRDefault="00E007CE" w:rsidP="00FC6883">
            <w:pPr>
              <w:spacing w:before="0"/>
              <w:jc w:val="right"/>
              <w:textAlignment w:val="baseline"/>
              <w:rPr>
                <w:sz w:val="16"/>
                <w:szCs w:val="16"/>
              </w:rPr>
            </w:pPr>
            <w:r>
              <w:rPr>
                <w:noProof/>
                <w:sz w:val="16"/>
                <w:szCs w:val="16"/>
              </w:rPr>
              <mc:AlternateContent>
                <mc:Choice Requires="wps">
                  <w:drawing>
                    <wp:anchor distT="0" distB="0" distL="114300" distR="114300" simplePos="0" relativeHeight="251658240" behindDoc="0" locked="0" layoutInCell="1" allowOverlap="1" wp14:anchorId="5EF1E5CE" wp14:editId="5EF1E5CF">
                      <wp:simplePos x="0" y="0"/>
                      <wp:positionH relativeFrom="column">
                        <wp:posOffset>741680</wp:posOffset>
                      </wp:positionH>
                      <wp:positionV relativeFrom="paragraph">
                        <wp:posOffset>86995</wp:posOffset>
                      </wp:positionV>
                      <wp:extent cx="480695" cy="2908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E5D9" w14:textId="77777777" w:rsidR="00FE6BB2" w:rsidRDefault="00FE6BB2" w:rsidP="00E007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1E5CE" id="Text Box 4" o:spid="_x0000_s1027" type="#_x0000_t202" style="position:absolute;left:0;text-align:left;margin-left:58.4pt;margin-top:6.85pt;width:37.8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RduA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" filled="f" stroked="f">
                      <v:textbox>
                        <w:txbxContent>
                          <w:p w14:paraId="5EF1E5D9" w14:textId="77777777" w:rsidR="00FE6BB2" w:rsidRDefault="00FE6BB2" w:rsidP="00E007CE"/>
                        </w:txbxContent>
                      </v:textbox>
                    </v:shape>
                  </w:pict>
                </mc:Fallback>
              </mc:AlternateContent>
            </w:r>
            <w:r w:rsidRPr="00BE305C">
              <w:rPr>
                <w:sz w:val="16"/>
                <w:szCs w:val="16"/>
              </w:rPr>
              <w:t>COPY TO</w:t>
            </w:r>
          </w:p>
        </w:tc>
      </w:tr>
    </w:tbl>
    <w:p w14:paraId="5EF1E548" w14:textId="77777777" w:rsidR="00E007CE" w:rsidRPr="009B1991" w:rsidRDefault="00E007CE" w:rsidP="00E007CE">
      <w:pPr>
        <w:spacing w:before="0"/>
        <w:textAlignment w:val="baseline"/>
        <w:rPr>
          <w:sz w:val="20"/>
        </w:rPr>
      </w:pPr>
    </w:p>
    <w:tbl>
      <w:tblPr>
        <w:tblW w:w="0" w:type="auto"/>
        <w:tblInd w:w="1185" w:type="dxa"/>
        <w:tblLayout w:type="fixed"/>
        <w:tblCellMar>
          <w:left w:w="0" w:type="dxa"/>
          <w:right w:w="0" w:type="dxa"/>
        </w:tblCellMar>
        <w:tblLook w:val="0000" w:firstRow="0" w:lastRow="0" w:firstColumn="0" w:lastColumn="0" w:noHBand="0" w:noVBand="0"/>
      </w:tblPr>
      <w:tblGrid>
        <w:gridCol w:w="1080"/>
        <w:gridCol w:w="1080"/>
        <w:gridCol w:w="1440"/>
        <w:gridCol w:w="2790"/>
      </w:tblGrid>
      <w:tr w:rsidR="00E007CE" w:rsidRPr="009B1991" w14:paraId="5EF1E54A" w14:textId="77777777" w:rsidTr="00FC6883">
        <w:trPr>
          <w:cantSplit/>
          <w:tblHeader/>
        </w:trPr>
        <w:tc>
          <w:tcPr>
            <w:tcW w:w="6390" w:type="dxa"/>
            <w:gridSpan w:val="4"/>
            <w:tcBorders>
              <w:top w:val="single" w:sz="12" w:space="0" w:color="auto"/>
              <w:left w:val="single" w:sz="12" w:space="0" w:color="auto"/>
              <w:bottom w:val="single" w:sz="12" w:space="0" w:color="auto"/>
              <w:right w:val="single" w:sz="12" w:space="0" w:color="auto"/>
            </w:tcBorders>
          </w:tcPr>
          <w:p w14:paraId="5EF1E549" w14:textId="77777777" w:rsidR="00E007CE" w:rsidRPr="009B1991" w:rsidRDefault="00E007CE" w:rsidP="00FC6883">
            <w:pPr>
              <w:tabs>
                <w:tab w:val="center" w:pos="4320"/>
                <w:tab w:val="right" w:pos="8640"/>
              </w:tabs>
              <w:spacing w:before="40"/>
              <w:jc w:val="center"/>
              <w:textAlignment w:val="baseline"/>
              <w:rPr>
                <w:b/>
                <w:bCs/>
                <w:sz w:val="20"/>
              </w:rPr>
            </w:pPr>
            <w:r w:rsidRPr="009B1991">
              <w:rPr>
                <w:b/>
                <w:bCs/>
                <w:sz w:val="20"/>
              </w:rPr>
              <w:t>ACTIVE DUTY</w:t>
            </w:r>
          </w:p>
        </w:tc>
      </w:tr>
      <w:tr w:rsidR="00E007CE" w:rsidRPr="009B1991" w14:paraId="5EF1E54F" w14:textId="77777777" w:rsidTr="00FC6883">
        <w:trPr>
          <w:cantSplit/>
          <w:trHeight w:val="78"/>
          <w:tblHeader/>
        </w:trPr>
        <w:tc>
          <w:tcPr>
            <w:tcW w:w="1080" w:type="dxa"/>
            <w:tcBorders>
              <w:top w:val="single" w:sz="12" w:space="0" w:color="auto"/>
              <w:left w:val="single" w:sz="12" w:space="0" w:color="auto"/>
              <w:bottom w:val="single" w:sz="12" w:space="0" w:color="auto"/>
              <w:right w:val="single" w:sz="12" w:space="0" w:color="auto"/>
            </w:tcBorders>
          </w:tcPr>
          <w:p w14:paraId="5EF1E54B" w14:textId="77777777" w:rsidR="00E007CE" w:rsidRPr="009F169E" w:rsidRDefault="00E007CE" w:rsidP="00FC6883">
            <w:pPr>
              <w:tabs>
                <w:tab w:val="center" w:pos="4320"/>
                <w:tab w:val="right" w:pos="8640"/>
              </w:tabs>
              <w:spacing w:before="40"/>
              <w:jc w:val="center"/>
              <w:textAlignment w:val="baseline"/>
              <w:rPr>
                <w:b/>
                <w:bCs/>
                <w:sz w:val="18"/>
                <w:szCs w:val="18"/>
              </w:rPr>
            </w:pPr>
            <w:r w:rsidRPr="009F169E">
              <w:rPr>
                <w:b/>
                <w:bCs/>
                <w:sz w:val="18"/>
                <w:szCs w:val="18"/>
              </w:rPr>
              <w:t>EOD</w:t>
            </w:r>
          </w:p>
        </w:tc>
        <w:tc>
          <w:tcPr>
            <w:tcW w:w="1080" w:type="dxa"/>
            <w:tcBorders>
              <w:top w:val="single" w:sz="12" w:space="0" w:color="auto"/>
              <w:left w:val="single" w:sz="12" w:space="0" w:color="auto"/>
              <w:bottom w:val="single" w:sz="12" w:space="0" w:color="auto"/>
              <w:right w:val="single" w:sz="12" w:space="0" w:color="auto"/>
            </w:tcBorders>
          </w:tcPr>
          <w:p w14:paraId="5EF1E54C" w14:textId="77777777" w:rsidR="00E007CE" w:rsidRPr="009F169E" w:rsidRDefault="00E007CE" w:rsidP="00FC6883">
            <w:pPr>
              <w:tabs>
                <w:tab w:val="center" w:pos="4320"/>
                <w:tab w:val="right" w:pos="8640"/>
              </w:tabs>
              <w:spacing w:before="40"/>
              <w:jc w:val="center"/>
              <w:textAlignment w:val="baseline"/>
              <w:rPr>
                <w:b/>
                <w:bCs/>
                <w:sz w:val="18"/>
                <w:szCs w:val="18"/>
              </w:rPr>
            </w:pPr>
            <w:r w:rsidRPr="009F169E">
              <w:rPr>
                <w:b/>
                <w:bCs/>
                <w:sz w:val="18"/>
                <w:szCs w:val="18"/>
              </w:rPr>
              <w:t>RAD</w:t>
            </w:r>
          </w:p>
        </w:tc>
        <w:tc>
          <w:tcPr>
            <w:tcW w:w="1440" w:type="dxa"/>
            <w:tcBorders>
              <w:top w:val="single" w:sz="12" w:space="0" w:color="auto"/>
              <w:bottom w:val="single" w:sz="12" w:space="0" w:color="auto"/>
              <w:right w:val="single" w:sz="6" w:space="0" w:color="auto"/>
            </w:tcBorders>
          </w:tcPr>
          <w:p w14:paraId="5EF1E54D" w14:textId="77777777" w:rsidR="00E007CE" w:rsidRPr="009F169E" w:rsidRDefault="00E007CE" w:rsidP="00FC6883">
            <w:pPr>
              <w:tabs>
                <w:tab w:val="center" w:pos="4320"/>
                <w:tab w:val="right" w:pos="8640"/>
              </w:tabs>
              <w:spacing w:before="40"/>
              <w:ind w:right="86"/>
              <w:jc w:val="center"/>
              <w:textAlignment w:val="baseline"/>
              <w:rPr>
                <w:b/>
                <w:bCs/>
                <w:sz w:val="18"/>
                <w:szCs w:val="18"/>
              </w:rPr>
            </w:pPr>
            <w:r w:rsidRPr="009F169E">
              <w:rPr>
                <w:b/>
                <w:bCs/>
                <w:sz w:val="18"/>
                <w:szCs w:val="18"/>
              </w:rPr>
              <w:t>BRANCH</w:t>
            </w:r>
          </w:p>
        </w:tc>
        <w:tc>
          <w:tcPr>
            <w:tcW w:w="2790" w:type="dxa"/>
            <w:tcBorders>
              <w:top w:val="single" w:sz="12" w:space="0" w:color="auto"/>
              <w:left w:val="single" w:sz="6" w:space="0" w:color="auto"/>
              <w:bottom w:val="single" w:sz="12" w:space="0" w:color="auto"/>
              <w:right w:val="single" w:sz="12" w:space="0" w:color="auto"/>
            </w:tcBorders>
          </w:tcPr>
          <w:p w14:paraId="5EF1E54E" w14:textId="77777777" w:rsidR="00E007CE" w:rsidRPr="009F169E" w:rsidRDefault="00E007CE" w:rsidP="00FC6883">
            <w:pPr>
              <w:tabs>
                <w:tab w:val="center" w:pos="4320"/>
                <w:tab w:val="right" w:pos="8640"/>
              </w:tabs>
              <w:spacing w:before="40"/>
              <w:jc w:val="center"/>
              <w:textAlignment w:val="baseline"/>
              <w:rPr>
                <w:b/>
                <w:bCs/>
                <w:sz w:val="18"/>
                <w:szCs w:val="18"/>
              </w:rPr>
            </w:pPr>
            <w:r w:rsidRPr="009F169E">
              <w:rPr>
                <w:b/>
                <w:bCs/>
                <w:sz w:val="18"/>
                <w:szCs w:val="18"/>
              </w:rPr>
              <w:t xml:space="preserve">CHARACTER OF DISCHARGE  </w:t>
            </w:r>
          </w:p>
        </w:tc>
      </w:tr>
      <w:tr w:rsidR="00E007CE" w:rsidRPr="009B1991" w14:paraId="5EF1E554" w14:textId="77777777" w:rsidTr="00FC6883">
        <w:trPr>
          <w:cantSplit/>
          <w:trHeight w:val="294"/>
        </w:trPr>
        <w:tc>
          <w:tcPr>
            <w:tcW w:w="1080" w:type="dxa"/>
            <w:tcBorders>
              <w:top w:val="single" w:sz="12" w:space="0" w:color="auto"/>
              <w:left w:val="single" w:sz="12" w:space="0" w:color="auto"/>
              <w:bottom w:val="single" w:sz="12" w:space="0" w:color="auto"/>
              <w:right w:val="single" w:sz="12" w:space="0" w:color="auto"/>
            </w:tcBorders>
          </w:tcPr>
          <w:p w14:paraId="5EF1E550" w14:textId="77777777" w:rsidR="00E007CE" w:rsidRPr="009F169E" w:rsidRDefault="00E007CE" w:rsidP="00FC6883">
            <w:pPr>
              <w:tabs>
                <w:tab w:val="center" w:pos="4320"/>
                <w:tab w:val="right" w:pos="8640"/>
              </w:tabs>
              <w:spacing w:before="0"/>
              <w:jc w:val="center"/>
              <w:textAlignment w:val="baseline"/>
              <w:rPr>
                <w:sz w:val="18"/>
                <w:szCs w:val="18"/>
              </w:rPr>
            </w:pPr>
            <w:r w:rsidRPr="009F169E">
              <w:rPr>
                <w:sz w:val="18"/>
                <w:szCs w:val="18"/>
              </w:rPr>
              <w:t>02/09/1996</w:t>
            </w:r>
          </w:p>
        </w:tc>
        <w:tc>
          <w:tcPr>
            <w:tcW w:w="1080" w:type="dxa"/>
            <w:tcBorders>
              <w:top w:val="single" w:sz="12" w:space="0" w:color="auto"/>
              <w:left w:val="single" w:sz="12" w:space="0" w:color="auto"/>
              <w:bottom w:val="single" w:sz="12" w:space="0" w:color="auto"/>
              <w:right w:val="single" w:sz="12" w:space="0" w:color="auto"/>
            </w:tcBorders>
          </w:tcPr>
          <w:p w14:paraId="5EF1E551" w14:textId="77777777" w:rsidR="00E007CE" w:rsidRPr="009F169E" w:rsidRDefault="00E007CE" w:rsidP="00FC6883">
            <w:pPr>
              <w:tabs>
                <w:tab w:val="center" w:pos="4320"/>
                <w:tab w:val="right" w:pos="8640"/>
              </w:tabs>
              <w:spacing w:before="0"/>
              <w:jc w:val="center"/>
              <w:textAlignment w:val="baseline"/>
              <w:rPr>
                <w:sz w:val="18"/>
                <w:szCs w:val="18"/>
              </w:rPr>
            </w:pPr>
            <w:r w:rsidRPr="009F169E">
              <w:rPr>
                <w:sz w:val="18"/>
                <w:szCs w:val="18"/>
              </w:rPr>
              <w:t>02/08/2002</w:t>
            </w:r>
          </w:p>
        </w:tc>
        <w:tc>
          <w:tcPr>
            <w:tcW w:w="1440" w:type="dxa"/>
            <w:tcBorders>
              <w:top w:val="single" w:sz="12" w:space="0" w:color="auto"/>
              <w:bottom w:val="single" w:sz="12" w:space="0" w:color="auto"/>
              <w:right w:val="single" w:sz="6" w:space="0" w:color="auto"/>
            </w:tcBorders>
          </w:tcPr>
          <w:p w14:paraId="5EF1E552" w14:textId="77777777" w:rsidR="00E007CE" w:rsidRPr="009B1991" w:rsidRDefault="00E007CE" w:rsidP="00FC6883">
            <w:pPr>
              <w:tabs>
                <w:tab w:val="center" w:pos="4320"/>
                <w:tab w:val="right" w:pos="8640"/>
              </w:tabs>
              <w:spacing w:before="0"/>
              <w:ind w:right="82"/>
              <w:jc w:val="center"/>
              <w:textAlignment w:val="baseline"/>
              <w:rPr>
                <w:sz w:val="20"/>
              </w:rPr>
            </w:pPr>
            <w:r w:rsidRPr="009B1991">
              <w:rPr>
                <w:sz w:val="20"/>
              </w:rPr>
              <w:t>Army</w:t>
            </w:r>
          </w:p>
        </w:tc>
        <w:tc>
          <w:tcPr>
            <w:tcW w:w="2790" w:type="dxa"/>
            <w:tcBorders>
              <w:top w:val="single" w:sz="12" w:space="0" w:color="auto"/>
              <w:left w:val="single" w:sz="6" w:space="0" w:color="auto"/>
              <w:bottom w:val="single" w:sz="12" w:space="0" w:color="auto"/>
              <w:right w:val="single" w:sz="12" w:space="0" w:color="auto"/>
            </w:tcBorders>
          </w:tcPr>
          <w:p w14:paraId="5EF1E553" w14:textId="77777777" w:rsidR="00E007CE" w:rsidRPr="009B1991" w:rsidRDefault="00E007CE" w:rsidP="00FC6883">
            <w:pPr>
              <w:tabs>
                <w:tab w:val="center" w:pos="4320"/>
                <w:tab w:val="right" w:pos="8640"/>
              </w:tabs>
              <w:spacing w:before="0"/>
              <w:jc w:val="center"/>
              <w:textAlignment w:val="baseline"/>
              <w:rPr>
                <w:sz w:val="20"/>
              </w:rPr>
            </w:pPr>
            <w:r w:rsidRPr="009B1991">
              <w:rPr>
                <w:sz w:val="20"/>
              </w:rPr>
              <w:t>Honorable</w:t>
            </w:r>
          </w:p>
        </w:tc>
      </w:tr>
    </w:tbl>
    <w:p w14:paraId="5EF1E555" w14:textId="77777777" w:rsidR="00E007CE" w:rsidRPr="009B1991" w:rsidRDefault="00E007CE" w:rsidP="00E007CE">
      <w:pPr>
        <w:spacing w:before="0"/>
        <w:textAlignment w:val="baseline"/>
        <w:rPr>
          <w:szCs w:val="24"/>
        </w:rPr>
      </w:pPr>
    </w:p>
    <w:tbl>
      <w:tblPr>
        <w:tblW w:w="0" w:type="auto"/>
        <w:tblInd w:w="1185" w:type="dxa"/>
        <w:tblLayout w:type="fixed"/>
        <w:tblCellMar>
          <w:left w:w="0" w:type="dxa"/>
          <w:right w:w="0" w:type="dxa"/>
        </w:tblCellMar>
        <w:tblLook w:val="0000" w:firstRow="0" w:lastRow="0" w:firstColumn="0" w:lastColumn="0" w:noHBand="0" w:noVBand="0"/>
      </w:tblPr>
      <w:tblGrid>
        <w:gridCol w:w="1080"/>
        <w:gridCol w:w="900"/>
        <w:gridCol w:w="1170"/>
        <w:gridCol w:w="3240"/>
      </w:tblGrid>
      <w:tr w:rsidR="00E007CE" w:rsidRPr="009B1991" w14:paraId="5EF1E557" w14:textId="77777777" w:rsidTr="00FC6883">
        <w:trPr>
          <w:cantSplit/>
          <w:tblHeader/>
        </w:trPr>
        <w:tc>
          <w:tcPr>
            <w:tcW w:w="6390" w:type="dxa"/>
            <w:gridSpan w:val="4"/>
            <w:tcBorders>
              <w:top w:val="single" w:sz="12" w:space="0" w:color="auto"/>
              <w:left w:val="single" w:sz="12" w:space="0" w:color="auto"/>
              <w:bottom w:val="single" w:sz="12" w:space="0" w:color="auto"/>
              <w:right w:val="single" w:sz="12" w:space="0" w:color="auto"/>
            </w:tcBorders>
          </w:tcPr>
          <w:p w14:paraId="5EF1E556" w14:textId="77777777" w:rsidR="00E007CE" w:rsidRPr="009B1991" w:rsidRDefault="00E007CE" w:rsidP="00FC6883">
            <w:pPr>
              <w:tabs>
                <w:tab w:val="center" w:pos="4320"/>
                <w:tab w:val="right" w:pos="8640"/>
              </w:tabs>
              <w:spacing w:before="40"/>
              <w:ind w:right="86"/>
              <w:jc w:val="center"/>
              <w:textAlignment w:val="baseline"/>
              <w:rPr>
                <w:b/>
                <w:bCs/>
                <w:sz w:val="20"/>
              </w:rPr>
            </w:pPr>
            <w:r w:rsidRPr="009B1991">
              <w:rPr>
                <w:b/>
                <w:bCs/>
                <w:sz w:val="20"/>
              </w:rPr>
              <w:t>LEGACY CODES</w:t>
            </w:r>
          </w:p>
        </w:tc>
      </w:tr>
      <w:tr w:rsidR="00E007CE" w:rsidRPr="009B1991" w14:paraId="5EF1E55F" w14:textId="77777777" w:rsidTr="00FC6883">
        <w:trPr>
          <w:cantSplit/>
          <w:tblHeader/>
        </w:trPr>
        <w:tc>
          <w:tcPr>
            <w:tcW w:w="1080" w:type="dxa"/>
            <w:tcBorders>
              <w:top w:val="single" w:sz="12" w:space="0" w:color="auto"/>
              <w:left w:val="single" w:sz="12" w:space="0" w:color="auto"/>
              <w:bottom w:val="single" w:sz="12" w:space="0" w:color="auto"/>
              <w:right w:val="single" w:sz="12" w:space="0" w:color="auto"/>
            </w:tcBorders>
          </w:tcPr>
          <w:p w14:paraId="5EF1E558" w14:textId="77777777" w:rsidR="00E007CE" w:rsidRPr="009B1991" w:rsidRDefault="00E007CE" w:rsidP="00FC6883">
            <w:pPr>
              <w:tabs>
                <w:tab w:val="center" w:pos="4320"/>
                <w:tab w:val="right" w:pos="8640"/>
              </w:tabs>
              <w:spacing w:before="0"/>
              <w:jc w:val="center"/>
              <w:textAlignment w:val="baseline"/>
              <w:rPr>
                <w:b/>
                <w:bCs/>
                <w:sz w:val="18"/>
                <w:szCs w:val="18"/>
              </w:rPr>
            </w:pPr>
            <w:r w:rsidRPr="009B1991">
              <w:rPr>
                <w:b/>
                <w:bCs/>
                <w:sz w:val="18"/>
                <w:szCs w:val="18"/>
              </w:rPr>
              <w:t>ADD’L SVC</w:t>
            </w:r>
          </w:p>
          <w:p w14:paraId="5EF1E559" w14:textId="77777777" w:rsidR="00E007CE" w:rsidRPr="009B1991" w:rsidRDefault="00E007CE" w:rsidP="00FC6883">
            <w:pPr>
              <w:tabs>
                <w:tab w:val="center" w:pos="4320"/>
                <w:tab w:val="right" w:pos="8640"/>
              </w:tabs>
              <w:spacing w:before="0"/>
              <w:jc w:val="center"/>
              <w:textAlignment w:val="baseline"/>
              <w:rPr>
                <w:b/>
                <w:bCs/>
                <w:sz w:val="18"/>
                <w:szCs w:val="18"/>
              </w:rPr>
            </w:pPr>
            <w:r w:rsidRPr="009B1991">
              <w:rPr>
                <w:b/>
                <w:bCs/>
                <w:sz w:val="18"/>
                <w:szCs w:val="18"/>
              </w:rPr>
              <w:t>CODE</w:t>
            </w:r>
          </w:p>
        </w:tc>
        <w:tc>
          <w:tcPr>
            <w:tcW w:w="900" w:type="dxa"/>
            <w:tcBorders>
              <w:top w:val="single" w:sz="12" w:space="0" w:color="auto"/>
              <w:left w:val="single" w:sz="6" w:space="0" w:color="auto"/>
              <w:bottom w:val="single" w:sz="12" w:space="0" w:color="auto"/>
              <w:right w:val="single" w:sz="6" w:space="0" w:color="auto"/>
            </w:tcBorders>
          </w:tcPr>
          <w:p w14:paraId="5EF1E55A" w14:textId="77777777" w:rsidR="00E007CE" w:rsidRPr="009B1991" w:rsidRDefault="00E007CE" w:rsidP="00FC6883">
            <w:pPr>
              <w:tabs>
                <w:tab w:val="center" w:pos="4320"/>
                <w:tab w:val="right" w:pos="8640"/>
              </w:tabs>
              <w:spacing w:before="0"/>
              <w:jc w:val="center"/>
              <w:textAlignment w:val="baseline"/>
              <w:rPr>
                <w:b/>
                <w:bCs/>
                <w:sz w:val="18"/>
                <w:szCs w:val="18"/>
              </w:rPr>
            </w:pPr>
            <w:r w:rsidRPr="009B1991">
              <w:rPr>
                <w:b/>
                <w:bCs/>
                <w:sz w:val="18"/>
                <w:szCs w:val="18"/>
              </w:rPr>
              <w:t>COMBAT</w:t>
            </w:r>
          </w:p>
          <w:p w14:paraId="5EF1E55B" w14:textId="77777777" w:rsidR="00E007CE" w:rsidRPr="009B1991" w:rsidRDefault="00E007CE" w:rsidP="00FC6883">
            <w:pPr>
              <w:tabs>
                <w:tab w:val="center" w:pos="4320"/>
                <w:tab w:val="right" w:pos="8640"/>
              </w:tabs>
              <w:spacing w:before="0"/>
              <w:jc w:val="center"/>
              <w:textAlignment w:val="baseline"/>
              <w:rPr>
                <w:b/>
                <w:bCs/>
                <w:sz w:val="18"/>
                <w:szCs w:val="18"/>
              </w:rPr>
            </w:pPr>
            <w:r w:rsidRPr="009B1991">
              <w:rPr>
                <w:b/>
                <w:bCs/>
                <w:sz w:val="18"/>
                <w:szCs w:val="18"/>
              </w:rPr>
              <w:t xml:space="preserve"> CODE</w:t>
            </w:r>
          </w:p>
        </w:tc>
        <w:tc>
          <w:tcPr>
            <w:tcW w:w="1170" w:type="dxa"/>
            <w:tcBorders>
              <w:top w:val="single" w:sz="12" w:space="0" w:color="auto"/>
              <w:left w:val="single" w:sz="6" w:space="0" w:color="auto"/>
              <w:bottom w:val="single" w:sz="12" w:space="0" w:color="auto"/>
              <w:right w:val="single" w:sz="6" w:space="0" w:color="auto"/>
            </w:tcBorders>
          </w:tcPr>
          <w:p w14:paraId="5EF1E55C" w14:textId="77777777" w:rsidR="00E007CE" w:rsidRPr="009B1991" w:rsidRDefault="00E007CE" w:rsidP="00FC6883">
            <w:pPr>
              <w:tabs>
                <w:tab w:val="center" w:pos="4320"/>
                <w:tab w:val="right" w:pos="8640"/>
              </w:tabs>
              <w:spacing w:before="0"/>
              <w:jc w:val="center"/>
              <w:textAlignment w:val="baseline"/>
              <w:rPr>
                <w:b/>
                <w:bCs/>
                <w:sz w:val="18"/>
                <w:szCs w:val="18"/>
              </w:rPr>
            </w:pPr>
            <w:r w:rsidRPr="009B1991">
              <w:rPr>
                <w:b/>
                <w:bCs/>
                <w:sz w:val="18"/>
                <w:szCs w:val="18"/>
              </w:rPr>
              <w:t>SPECIAL</w:t>
            </w:r>
            <w:r w:rsidRPr="009B1991">
              <w:rPr>
                <w:b/>
                <w:bCs/>
                <w:sz w:val="18"/>
                <w:szCs w:val="18"/>
              </w:rPr>
              <w:br/>
              <w:t>PROV CDE</w:t>
            </w:r>
          </w:p>
        </w:tc>
        <w:tc>
          <w:tcPr>
            <w:tcW w:w="3240" w:type="dxa"/>
            <w:tcBorders>
              <w:top w:val="single" w:sz="12" w:space="0" w:color="auto"/>
              <w:left w:val="single" w:sz="6" w:space="0" w:color="auto"/>
              <w:bottom w:val="single" w:sz="12" w:space="0" w:color="auto"/>
              <w:right w:val="single" w:sz="6" w:space="0" w:color="auto"/>
            </w:tcBorders>
          </w:tcPr>
          <w:p w14:paraId="5EF1E55D" w14:textId="77777777" w:rsidR="00E007CE" w:rsidRPr="009B1991" w:rsidRDefault="00E007CE" w:rsidP="00FC6883">
            <w:pPr>
              <w:tabs>
                <w:tab w:val="center" w:pos="4320"/>
                <w:tab w:val="right" w:pos="8640"/>
              </w:tabs>
              <w:spacing w:before="40"/>
              <w:ind w:right="86"/>
              <w:jc w:val="center"/>
              <w:textAlignment w:val="baseline"/>
              <w:rPr>
                <w:b/>
                <w:bCs/>
                <w:sz w:val="18"/>
                <w:szCs w:val="18"/>
              </w:rPr>
            </w:pPr>
            <w:r w:rsidRPr="009B1991">
              <w:rPr>
                <w:b/>
                <w:bCs/>
                <w:sz w:val="18"/>
                <w:szCs w:val="18"/>
              </w:rPr>
              <w:t>FUTURE EXAM</w:t>
            </w:r>
          </w:p>
          <w:p w14:paraId="5EF1E55E" w14:textId="77777777" w:rsidR="00E007CE" w:rsidRPr="009B1991" w:rsidRDefault="00E007CE" w:rsidP="00FC6883">
            <w:pPr>
              <w:tabs>
                <w:tab w:val="center" w:pos="4320"/>
                <w:tab w:val="right" w:pos="8640"/>
              </w:tabs>
              <w:spacing w:before="40"/>
              <w:ind w:right="86"/>
              <w:jc w:val="center"/>
              <w:textAlignment w:val="baseline"/>
              <w:rPr>
                <w:b/>
                <w:bCs/>
                <w:sz w:val="18"/>
                <w:szCs w:val="18"/>
              </w:rPr>
            </w:pPr>
            <w:r w:rsidRPr="009B1991">
              <w:rPr>
                <w:b/>
                <w:bCs/>
                <w:sz w:val="18"/>
                <w:szCs w:val="18"/>
              </w:rPr>
              <w:t xml:space="preserve">DATE </w:t>
            </w:r>
          </w:p>
        </w:tc>
      </w:tr>
      <w:tr w:rsidR="00E007CE" w:rsidRPr="009B1991" w14:paraId="5EF1E564" w14:textId="77777777" w:rsidTr="00FC6883">
        <w:trPr>
          <w:cantSplit/>
        </w:trPr>
        <w:tc>
          <w:tcPr>
            <w:tcW w:w="1080" w:type="dxa"/>
            <w:tcBorders>
              <w:top w:val="single" w:sz="12" w:space="0" w:color="auto"/>
              <w:left w:val="single" w:sz="12" w:space="0" w:color="auto"/>
              <w:bottom w:val="single" w:sz="12" w:space="0" w:color="auto"/>
              <w:right w:val="single" w:sz="12" w:space="0" w:color="auto"/>
            </w:tcBorders>
          </w:tcPr>
          <w:p w14:paraId="5EF1E560" w14:textId="77777777" w:rsidR="00E007CE" w:rsidRPr="009B1991" w:rsidRDefault="00E007CE" w:rsidP="00FC6883">
            <w:pPr>
              <w:tabs>
                <w:tab w:val="center" w:pos="4320"/>
                <w:tab w:val="right" w:pos="8640"/>
              </w:tabs>
              <w:spacing w:before="0"/>
              <w:jc w:val="center"/>
              <w:textAlignment w:val="baseline"/>
              <w:rPr>
                <w:sz w:val="20"/>
              </w:rPr>
            </w:pPr>
            <w:r w:rsidRPr="009B1991">
              <w:rPr>
                <w:sz w:val="20"/>
              </w:rPr>
              <w:t xml:space="preserve"> </w:t>
            </w:r>
          </w:p>
        </w:tc>
        <w:tc>
          <w:tcPr>
            <w:tcW w:w="900" w:type="dxa"/>
            <w:tcBorders>
              <w:top w:val="single" w:sz="12" w:space="0" w:color="auto"/>
              <w:left w:val="single" w:sz="6" w:space="0" w:color="auto"/>
              <w:bottom w:val="single" w:sz="12" w:space="0" w:color="auto"/>
              <w:right w:val="single" w:sz="6" w:space="0" w:color="auto"/>
            </w:tcBorders>
          </w:tcPr>
          <w:p w14:paraId="5EF1E561" w14:textId="77777777" w:rsidR="00E007CE" w:rsidRPr="009B1991" w:rsidRDefault="00E007CE" w:rsidP="00FC6883">
            <w:pPr>
              <w:tabs>
                <w:tab w:val="center" w:pos="4320"/>
                <w:tab w:val="right" w:pos="8640"/>
              </w:tabs>
              <w:spacing w:before="0"/>
              <w:jc w:val="center"/>
              <w:textAlignment w:val="baseline"/>
              <w:rPr>
                <w:sz w:val="20"/>
              </w:rPr>
            </w:pPr>
            <w:r w:rsidRPr="009B1991">
              <w:rPr>
                <w:sz w:val="20"/>
              </w:rPr>
              <w:t>1</w:t>
            </w:r>
          </w:p>
        </w:tc>
        <w:tc>
          <w:tcPr>
            <w:tcW w:w="1170" w:type="dxa"/>
            <w:tcBorders>
              <w:top w:val="single" w:sz="12" w:space="0" w:color="auto"/>
              <w:left w:val="single" w:sz="6" w:space="0" w:color="auto"/>
              <w:bottom w:val="single" w:sz="12" w:space="0" w:color="auto"/>
              <w:right w:val="single" w:sz="6" w:space="0" w:color="auto"/>
            </w:tcBorders>
          </w:tcPr>
          <w:p w14:paraId="5EF1E562" w14:textId="77777777" w:rsidR="00E007CE" w:rsidRPr="009B1991" w:rsidRDefault="00E007CE" w:rsidP="00FC6883">
            <w:pPr>
              <w:tabs>
                <w:tab w:val="center" w:pos="4320"/>
                <w:tab w:val="right" w:pos="8640"/>
              </w:tabs>
              <w:spacing w:before="0"/>
              <w:jc w:val="center"/>
              <w:textAlignment w:val="baseline"/>
              <w:rPr>
                <w:sz w:val="20"/>
              </w:rPr>
            </w:pPr>
          </w:p>
        </w:tc>
        <w:tc>
          <w:tcPr>
            <w:tcW w:w="3240" w:type="dxa"/>
            <w:tcBorders>
              <w:top w:val="single" w:sz="12" w:space="0" w:color="auto"/>
              <w:left w:val="single" w:sz="6" w:space="0" w:color="auto"/>
              <w:bottom w:val="single" w:sz="12" w:space="0" w:color="auto"/>
              <w:right w:val="single" w:sz="6" w:space="0" w:color="auto"/>
            </w:tcBorders>
          </w:tcPr>
          <w:p w14:paraId="5EF1E563" w14:textId="77777777" w:rsidR="00E007CE" w:rsidRPr="009B1991" w:rsidRDefault="00E007CE" w:rsidP="00FC6883">
            <w:pPr>
              <w:tabs>
                <w:tab w:val="center" w:pos="4320"/>
                <w:tab w:val="right" w:pos="8640"/>
              </w:tabs>
              <w:spacing w:before="0"/>
              <w:ind w:right="82"/>
              <w:jc w:val="center"/>
              <w:textAlignment w:val="baseline"/>
              <w:rPr>
                <w:sz w:val="20"/>
              </w:rPr>
            </w:pPr>
            <w:r w:rsidRPr="009B1991">
              <w:rPr>
                <w:sz w:val="20"/>
              </w:rPr>
              <w:t>None</w:t>
            </w:r>
          </w:p>
        </w:tc>
      </w:tr>
    </w:tbl>
    <w:p w14:paraId="5EF1E565" w14:textId="77777777" w:rsidR="00E007CE" w:rsidRPr="009B1991" w:rsidRDefault="00E007CE" w:rsidP="00E007CE">
      <w:pPr>
        <w:spacing w:before="0"/>
        <w:textAlignment w:val="baseline"/>
        <w:rPr>
          <w:szCs w:val="24"/>
        </w:rPr>
      </w:pPr>
    </w:p>
    <w:p w14:paraId="5EF1E566" w14:textId="77777777" w:rsidR="00E007CE" w:rsidRPr="009B1991" w:rsidRDefault="00E007CE" w:rsidP="00E007CE">
      <w:pPr>
        <w:spacing w:before="0"/>
        <w:textAlignment w:val="baseline"/>
        <w:rPr>
          <w:szCs w:val="24"/>
        </w:rPr>
      </w:pPr>
    </w:p>
    <w:p w14:paraId="5EF1E567" w14:textId="103FD615" w:rsidR="00E007CE" w:rsidRPr="009B1991" w:rsidRDefault="00E007CE" w:rsidP="00E007CE">
      <w:pPr>
        <w:spacing w:before="0"/>
        <w:textAlignment w:val="baseline"/>
        <w:rPr>
          <w:szCs w:val="24"/>
        </w:rPr>
      </w:pPr>
      <w:r w:rsidRPr="009B1991">
        <w:rPr>
          <w:b/>
          <w:bCs/>
          <w:szCs w:val="24"/>
          <w:u w:val="single"/>
        </w:rPr>
        <w:t>JURISDICTION</w:t>
      </w:r>
      <w:r w:rsidRPr="009B1991">
        <w:rPr>
          <w:b/>
          <w:bCs/>
          <w:szCs w:val="24"/>
        </w:rPr>
        <w:t xml:space="preserve">: </w:t>
      </w:r>
      <w:r w:rsidRPr="009B1991">
        <w:rPr>
          <w:bCs/>
          <w:szCs w:val="24"/>
        </w:rPr>
        <w:t>New</w:t>
      </w:r>
      <w:r w:rsidRPr="009B1991">
        <w:rPr>
          <w:b/>
          <w:bCs/>
          <w:szCs w:val="24"/>
        </w:rPr>
        <w:t xml:space="preserve"> </w:t>
      </w:r>
      <w:r w:rsidRPr="009B1991">
        <w:rPr>
          <w:szCs w:val="24"/>
        </w:rPr>
        <w:t xml:space="preserve">Claim Received; </w:t>
      </w:r>
      <w:r w:rsidR="00C845F0">
        <w:rPr>
          <w:szCs w:val="24"/>
        </w:rPr>
        <w:t>10/08/2018</w:t>
      </w:r>
    </w:p>
    <w:p w14:paraId="5EF1E568" w14:textId="7C04B034" w:rsidR="00E007CE" w:rsidRPr="009B1991" w:rsidRDefault="00E007CE" w:rsidP="00E007CE">
      <w:pPr>
        <w:spacing w:before="0"/>
        <w:textAlignment w:val="baseline"/>
        <w:rPr>
          <w:szCs w:val="24"/>
        </w:rPr>
      </w:pPr>
      <w:r w:rsidRPr="009B1991">
        <w:rPr>
          <w:szCs w:val="24"/>
        </w:rPr>
        <w:br/>
      </w:r>
      <w:r w:rsidRPr="009B1991">
        <w:rPr>
          <w:szCs w:val="24"/>
        </w:rPr>
        <w:br/>
      </w:r>
      <w:r w:rsidRPr="009B1991">
        <w:rPr>
          <w:b/>
          <w:bCs/>
          <w:szCs w:val="24"/>
          <w:u w:val="single"/>
        </w:rPr>
        <w:t>ASSOCIATED CLAIM(s)</w:t>
      </w:r>
      <w:r w:rsidRPr="009B1991">
        <w:rPr>
          <w:b/>
          <w:bCs/>
          <w:szCs w:val="24"/>
        </w:rPr>
        <w:t xml:space="preserve">: </w:t>
      </w:r>
      <w:r w:rsidRPr="009B1991">
        <w:rPr>
          <w:szCs w:val="24"/>
        </w:rPr>
        <w:t xml:space="preserve">020; New Claim; </w:t>
      </w:r>
      <w:r w:rsidR="00C845F0">
        <w:rPr>
          <w:szCs w:val="24"/>
        </w:rPr>
        <w:t>10/08/2018</w:t>
      </w:r>
    </w:p>
    <w:p w14:paraId="5EF1E569" w14:textId="77777777" w:rsidR="00E007CE" w:rsidRDefault="00E007CE" w:rsidP="00E007CE">
      <w:pPr>
        <w:spacing w:before="0"/>
        <w:textAlignment w:val="baseline"/>
        <w:rPr>
          <w:szCs w:val="24"/>
        </w:rPr>
      </w:pPr>
      <w:r w:rsidRPr="009B1991">
        <w:rPr>
          <w:szCs w:val="24"/>
        </w:rPr>
        <w:tab/>
      </w:r>
    </w:p>
    <w:p w14:paraId="5EF1E56A" w14:textId="77777777" w:rsidR="00E007CE" w:rsidRPr="009B1991" w:rsidRDefault="00E007CE" w:rsidP="00E007CE">
      <w:pPr>
        <w:spacing w:before="0"/>
        <w:textAlignment w:val="baseline"/>
        <w:rPr>
          <w:szCs w:val="24"/>
        </w:rPr>
      </w:pPr>
    </w:p>
    <w:p w14:paraId="5EF1E56B" w14:textId="77777777" w:rsidR="00E007CE" w:rsidRDefault="00E007CE" w:rsidP="00E007CE">
      <w:pPr>
        <w:spacing w:before="0"/>
        <w:textAlignment w:val="baseline"/>
        <w:rPr>
          <w:b/>
          <w:szCs w:val="24"/>
        </w:rPr>
      </w:pPr>
      <w:r w:rsidRPr="009B1991">
        <w:rPr>
          <w:b/>
          <w:szCs w:val="24"/>
        </w:rPr>
        <w:t>SUBJECT TO COMPENSATION (1.SC)</w:t>
      </w:r>
    </w:p>
    <w:p w14:paraId="5EF1E56C" w14:textId="77777777" w:rsidR="00E007CE" w:rsidRPr="009B1991" w:rsidRDefault="00E007CE" w:rsidP="00E007CE">
      <w:pPr>
        <w:spacing w:before="0"/>
        <w:textAlignment w:val="baseline"/>
        <w:rPr>
          <w:szCs w:val="24"/>
        </w:rPr>
      </w:pPr>
      <w:r w:rsidRPr="009B1991">
        <w:rPr>
          <w:b/>
          <w:szCs w:val="24"/>
        </w:rPr>
        <w:t xml:space="preserve"> </w:t>
      </w:r>
    </w:p>
    <w:p w14:paraId="5EF1E56D" w14:textId="77777777" w:rsidR="00E007CE" w:rsidRPr="009B1991" w:rsidRDefault="00186845" w:rsidP="00E007CE">
      <w:pPr>
        <w:overflowPunct/>
        <w:autoSpaceDE/>
        <w:autoSpaceDN/>
        <w:adjustRightInd/>
        <w:spacing w:before="0"/>
        <w:ind w:left="1440" w:hanging="720"/>
        <w:rPr>
          <w:rFonts w:eastAsia="Calibri"/>
          <w:szCs w:val="24"/>
        </w:rPr>
      </w:pPr>
      <w:r>
        <w:rPr>
          <w:rFonts w:eastAsia="Calibri"/>
          <w:szCs w:val="24"/>
        </w:rPr>
        <w:t>6351</w:t>
      </w:r>
      <w:r w:rsidR="00E007CE" w:rsidRPr="009B1991">
        <w:rPr>
          <w:rFonts w:eastAsia="Calibri"/>
          <w:szCs w:val="24"/>
        </w:rPr>
        <w:tab/>
      </w:r>
      <w:r w:rsidR="00E007CE">
        <w:rPr>
          <w:rFonts w:eastAsia="Calibri"/>
          <w:szCs w:val="24"/>
        </w:rPr>
        <w:tab/>
        <w:t>AIDS</w:t>
      </w:r>
    </w:p>
    <w:p w14:paraId="5EF1E56E" w14:textId="77777777" w:rsidR="00E007CE" w:rsidRPr="009B1991" w:rsidRDefault="00E007CE" w:rsidP="00E007CE">
      <w:pPr>
        <w:overflowPunct/>
        <w:autoSpaceDE/>
        <w:autoSpaceDN/>
        <w:adjustRightInd/>
        <w:spacing w:before="0"/>
        <w:ind w:left="2160"/>
        <w:rPr>
          <w:rFonts w:eastAsia="Calibri"/>
          <w:szCs w:val="24"/>
        </w:rPr>
      </w:pPr>
      <w:r w:rsidRPr="009B1991">
        <w:rPr>
          <w:rFonts w:eastAsia="Calibri"/>
          <w:szCs w:val="24"/>
        </w:rPr>
        <w:t>Service Connected, Gulf War Era, Incurred</w:t>
      </w:r>
      <w:r w:rsidRPr="009B1991">
        <w:rPr>
          <w:rFonts w:eastAsia="Calibri"/>
          <w:szCs w:val="24"/>
        </w:rPr>
        <w:br/>
        <w:t>Static Disability</w:t>
      </w:r>
    </w:p>
    <w:p w14:paraId="5EF1E56F" w14:textId="5AE8AD28" w:rsidR="00E007CE" w:rsidRPr="009B1991" w:rsidRDefault="00E007CE" w:rsidP="00E007CE">
      <w:pPr>
        <w:overflowPunct/>
        <w:autoSpaceDE/>
        <w:autoSpaceDN/>
        <w:adjustRightInd/>
        <w:spacing w:before="0"/>
        <w:ind w:left="1440" w:firstLine="720"/>
        <w:rPr>
          <w:rFonts w:eastAsia="Calibri"/>
          <w:szCs w:val="24"/>
        </w:rPr>
      </w:pPr>
      <w:r w:rsidRPr="009B1991">
        <w:rPr>
          <w:rFonts w:eastAsia="Calibri"/>
          <w:szCs w:val="24"/>
        </w:rPr>
        <w:t xml:space="preserve">100% from </w:t>
      </w:r>
      <w:r w:rsidR="00D20B61">
        <w:rPr>
          <w:rFonts w:eastAsia="Calibri"/>
          <w:szCs w:val="24"/>
        </w:rPr>
        <w:t xml:space="preserve"> 10/08/2018</w:t>
      </w:r>
    </w:p>
    <w:p w14:paraId="5EF1E570" w14:textId="77777777" w:rsidR="00E007CE" w:rsidRPr="009B1991" w:rsidRDefault="00E007CE" w:rsidP="00E007CE">
      <w:pPr>
        <w:overflowPunct/>
        <w:autoSpaceDE/>
        <w:autoSpaceDN/>
        <w:adjustRightInd/>
        <w:spacing w:before="0"/>
        <w:ind w:left="1440"/>
        <w:rPr>
          <w:rFonts w:eastAsia="Calibri"/>
          <w:szCs w:val="24"/>
        </w:rPr>
      </w:pPr>
    </w:p>
    <w:p w14:paraId="5EF1E571" w14:textId="77777777" w:rsidR="00E007CE" w:rsidRPr="009B1991" w:rsidRDefault="00E007CE" w:rsidP="00E007CE">
      <w:pPr>
        <w:overflowPunct/>
        <w:autoSpaceDE/>
        <w:autoSpaceDN/>
        <w:adjustRightInd/>
        <w:spacing w:before="0"/>
        <w:ind w:left="1440" w:hanging="720"/>
        <w:rPr>
          <w:rFonts w:eastAsia="Calibri"/>
          <w:szCs w:val="24"/>
        </w:rPr>
      </w:pPr>
      <w:r w:rsidRPr="009B1991">
        <w:rPr>
          <w:rFonts w:eastAsia="Calibri"/>
          <w:szCs w:val="24"/>
        </w:rPr>
        <w:t>7006</w:t>
      </w:r>
      <w:r w:rsidRPr="009B1991">
        <w:rPr>
          <w:rFonts w:eastAsia="Calibri"/>
          <w:szCs w:val="24"/>
        </w:rPr>
        <w:tab/>
      </w:r>
      <w:r>
        <w:rPr>
          <w:rFonts w:eastAsia="Calibri"/>
          <w:szCs w:val="24"/>
        </w:rPr>
        <w:tab/>
      </w:r>
      <w:r w:rsidRPr="009B1991">
        <w:rPr>
          <w:rFonts w:eastAsia="Calibri"/>
          <w:szCs w:val="24"/>
        </w:rPr>
        <w:t>MYOCARDIAL INFARCTION</w:t>
      </w:r>
    </w:p>
    <w:p w14:paraId="5EF1E572" w14:textId="77777777" w:rsidR="00E007CE" w:rsidRPr="009B1991" w:rsidRDefault="00E007CE" w:rsidP="00E007CE">
      <w:pPr>
        <w:overflowPunct/>
        <w:autoSpaceDE/>
        <w:autoSpaceDN/>
        <w:adjustRightInd/>
        <w:spacing w:before="0"/>
        <w:ind w:left="2160"/>
        <w:rPr>
          <w:rFonts w:eastAsia="Calibri"/>
          <w:szCs w:val="24"/>
        </w:rPr>
      </w:pPr>
      <w:r w:rsidRPr="009B1991">
        <w:rPr>
          <w:rFonts w:eastAsia="Calibri"/>
          <w:szCs w:val="24"/>
        </w:rPr>
        <w:t>Service Connected, Gulf War Era, Presumptive</w:t>
      </w:r>
      <w:r w:rsidRPr="009B1991">
        <w:rPr>
          <w:rFonts w:eastAsia="Calibri"/>
          <w:szCs w:val="24"/>
        </w:rPr>
        <w:br/>
        <w:t>Static Disability</w:t>
      </w:r>
    </w:p>
    <w:p w14:paraId="5EF1E573" w14:textId="77777777" w:rsidR="00E007CE" w:rsidRPr="009B1991" w:rsidRDefault="00E007CE" w:rsidP="00E007CE">
      <w:pPr>
        <w:overflowPunct/>
        <w:autoSpaceDE/>
        <w:autoSpaceDN/>
        <w:adjustRightInd/>
        <w:spacing w:before="0"/>
        <w:ind w:left="1440" w:firstLine="720"/>
        <w:rPr>
          <w:rFonts w:eastAsia="Calibri"/>
          <w:szCs w:val="24"/>
        </w:rPr>
      </w:pPr>
      <w:r w:rsidRPr="009B1991">
        <w:rPr>
          <w:rFonts w:eastAsia="Calibri"/>
          <w:szCs w:val="24"/>
        </w:rPr>
        <w:t>100% from 03/09/2002</w:t>
      </w:r>
    </w:p>
    <w:p w14:paraId="5EF1E574" w14:textId="77777777" w:rsidR="00E007CE" w:rsidRPr="009B1991" w:rsidRDefault="00E007CE" w:rsidP="00E007CE">
      <w:pPr>
        <w:overflowPunct/>
        <w:autoSpaceDE/>
        <w:autoSpaceDN/>
        <w:adjustRightInd/>
        <w:spacing w:before="0"/>
        <w:ind w:left="1440" w:firstLine="720"/>
        <w:rPr>
          <w:rFonts w:eastAsia="Calibri"/>
          <w:szCs w:val="24"/>
        </w:rPr>
      </w:pPr>
      <w:r w:rsidRPr="009B1991">
        <w:rPr>
          <w:rFonts w:eastAsia="Calibri"/>
          <w:szCs w:val="24"/>
        </w:rPr>
        <w:t>60% from 07/01/2002</w:t>
      </w:r>
    </w:p>
    <w:p w14:paraId="5EF1E575" w14:textId="77777777" w:rsidR="00E007CE" w:rsidRPr="009B1991" w:rsidRDefault="00E007CE" w:rsidP="00E007CE">
      <w:pPr>
        <w:overflowPunct/>
        <w:autoSpaceDE/>
        <w:autoSpaceDN/>
        <w:adjustRightInd/>
        <w:spacing w:before="0"/>
        <w:ind w:left="1440" w:hanging="1440"/>
        <w:rPr>
          <w:rFonts w:eastAsia="Calibri"/>
          <w:szCs w:val="24"/>
        </w:rPr>
      </w:pPr>
    </w:p>
    <w:p w14:paraId="218F5BAE" w14:textId="77D68EA4" w:rsidR="00D20B61" w:rsidRDefault="00D20B61" w:rsidP="00E007CE">
      <w:pPr>
        <w:overflowPunct/>
        <w:autoSpaceDE/>
        <w:autoSpaceDN/>
        <w:adjustRightInd/>
        <w:spacing w:before="0"/>
        <w:ind w:left="1440" w:hanging="720"/>
        <w:rPr>
          <w:rFonts w:eastAsia="Calibri"/>
          <w:szCs w:val="24"/>
        </w:rPr>
      </w:pPr>
      <w:r>
        <w:rPr>
          <w:rFonts w:eastAsia="Calibri"/>
          <w:szCs w:val="24"/>
        </w:rPr>
        <w:t>5002-5242</w:t>
      </w:r>
      <w:r>
        <w:rPr>
          <w:rFonts w:eastAsia="Calibri"/>
          <w:szCs w:val="24"/>
        </w:rPr>
        <w:tab/>
        <w:t>ARTHRITIS, CERVICAL SPINE</w:t>
      </w:r>
    </w:p>
    <w:p w14:paraId="42695B95" w14:textId="42B03095" w:rsidR="00D20B61" w:rsidRDefault="00D20B61" w:rsidP="00E007CE">
      <w:pPr>
        <w:overflowPunct/>
        <w:autoSpaceDE/>
        <w:autoSpaceDN/>
        <w:adjustRightInd/>
        <w:spacing w:before="0"/>
        <w:ind w:left="1440" w:hanging="720"/>
        <w:rPr>
          <w:rFonts w:eastAsia="Calibri"/>
          <w:szCs w:val="24"/>
        </w:rPr>
      </w:pPr>
      <w:r>
        <w:rPr>
          <w:rFonts w:eastAsia="Calibri"/>
          <w:szCs w:val="24"/>
        </w:rPr>
        <w:tab/>
      </w:r>
      <w:r>
        <w:rPr>
          <w:rFonts w:eastAsia="Calibri"/>
          <w:szCs w:val="24"/>
        </w:rPr>
        <w:tab/>
        <w:t>Service Connected, Gulf War Era, Incurred</w:t>
      </w:r>
    </w:p>
    <w:p w14:paraId="7C4491AD" w14:textId="7638538E" w:rsidR="00D20B61" w:rsidRDefault="00D20B61" w:rsidP="00E007CE">
      <w:pPr>
        <w:overflowPunct/>
        <w:autoSpaceDE/>
        <w:autoSpaceDN/>
        <w:adjustRightInd/>
        <w:spacing w:before="0"/>
        <w:ind w:left="1440" w:hanging="720"/>
        <w:rPr>
          <w:rFonts w:eastAsia="Calibri"/>
          <w:szCs w:val="24"/>
        </w:rPr>
      </w:pPr>
      <w:r>
        <w:rPr>
          <w:rFonts w:eastAsia="Calibri"/>
          <w:szCs w:val="24"/>
        </w:rPr>
        <w:tab/>
      </w:r>
      <w:r>
        <w:rPr>
          <w:rFonts w:eastAsia="Calibri"/>
          <w:szCs w:val="24"/>
        </w:rPr>
        <w:tab/>
        <w:t>Static Disability</w:t>
      </w:r>
    </w:p>
    <w:p w14:paraId="69EA61AC" w14:textId="781927EA" w:rsidR="00D20B61" w:rsidRDefault="00D20B61" w:rsidP="00E007CE">
      <w:pPr>
        <w:overflowPunct/>
        <w:autoSpaceDE/>
        <w:autoSpaceDN/>
        <w:adjustRightInd/>
        <w:spacing w:before="0"/>
        <w:ind w:left="1440" w:hanging="720"/>
        <w:rPr>
          <w:rFonts w:eastAsia="Calibri"/>
          <w:szCs w:val="24"/>
        </w:rPr>
      </w:pPr>
      <w:r>
        <w:rPr>
          <w:rFonts w:eastAsia="Calibri"/>
          <w:szCs w:val="24"/>
        </w:rPr>
        <w:tab/>
      </w:r>
      <w:r>
        <w:rPr>
          <w:rFonts w:eastAsia="Calibri"/>
          <w:szCs w:val="24"/>
        </w:rPr>
        <w:tab/>
        <w:t>20% from 10/08/18</w:t>
      </w:r>
    </w:p>
    <w:p w14:paraId="781D408E" w14:textId="7BAAB950" w:rsidR="00D20B61" w:rsidRDefault="00D20B61" w:rsidP="00E007CE">
      <w:pPr>
        <w:overflowPunct/>
        <w:autoSpaceDE/>
        <w:autoSpaceDN/>
        <w:adjustRightInd/>
        <w:spacing w:before="0"/>
        <w:ind w:left="1440" w:hanging="720"/>
        <w:rPr>
          <w:rFonts w:eastAsia="Calibri"/>
          <w:szCs w:val="24"/>
        </w:rPr>
      </w:pPr>
    </w:p>
    <w:p w14:paraId="5F942347" w14:textId="77777777" w:rsidR="00D20B61" w:rsidRDefault="00D20B61" w:rsidP="00E007CE">
      <w:pPr>
        <w:overflowPunct/>
        <w:autoSpaceDE/>
        <w:autoSpaceDN/>
        <w:adjustRightInd/>
        <w:spacing w:before="0"/>
        <w:ind w:left="1440" w:hanging="720"/>
        <w:rPr>
          <w:rFonts w:eastAsia="Calibri"/>
          <w:szCs w:val="24"/>
        </w:rPr>
      </w:pPr>
    </w:p>
    <w:p w14:paraId="7F7B283C" w14:textId="77777777" w:rsidR="00D20B61" w:rsidRDefault="00D20B61" w:rsidP="00E007CE">
      <w:pPr>
        <w:overflowPunct/>
        <w:autoSpaceDE/>
        <w:autoSpaceDN/>
        <w:adjustRightInd/>
        <w:spacing w:before="0"/>
        <w:ind w:left="1440" w:hanging="720"/>
        <w:rPr>
          <w:rFonts w:eastAsia="Calibri"/>
          <w:szCs w:val="24"/>
        </w:rPr>
      </w:pPr>
    </w:p>
    <w:p w14:paraId="5EF1E576" w14:textId="26DCCB97" w:rsidR="00E007CE" w:rsidRPr="009B1991" w:rsidRDefault="00E007CE" w:rsidP="00E007CE">
      <w:pPr>
        <w:overflowPunct/>
        <w:autoSpaceDE/>
        <w:autoSpaceDN/>
        <w:adjustRightInd/>
        <w:spacing w:before="0"/>
        <w:ind w:left="1440" w:hanging="720"/>
        <w:rPr>
          <w:rFonts w:eastAsia="Calibri"/>
          <w:noProof/>
          <w:color w:val="0000FF"/>
          <w:szCs w:val="24"/>
        </w:rPr>
      </w:pPr>
      <w:r w:rsidRPr="009B1991">
        <w:rPr>
          <w:rFonts w:eastAsia="Calibri"/>
          <w:szCs w:val="24"/>
        </w:rPr>
        <w:lastRenderedPageBreak/>
        <w:t>5010</w:t>
      </w:r>
      <w:r w:rsidRPr="009B1991">
        <w:rPr>
          <w:rFonts w:eastAsia="Calibri"/>
          <w:szCs w:val="24"/>
        </w:rPr>
        <w:tab/>
      </w:r>
      <w:r>
        <w:rPr>
          <w:rFonts w:eastAsia="Calibri"/>
          <w:szCs w:val="24"/>
        </w:rPr>
        <w:tab/>
      </w:r>
      <w:r w:rsidRPr="009B1991">
        <w:rPr>
          <w:rFonts w:eastAsia="Calibri"/>
          <w:szCs w:val="24"/>
        </w:rPr>
        <w:t>DEGENERATIVE CHANGES, RIGHT KNEE</w:t>
      </w:r>
    </w:p>
    <w:p w14:paraId="5EF1E577" w14:textId="77777777" w:rsidR="00E007CE" w:rsidRPr="009B1991" w:rsidRDefault="00E007CE" w:rsidP="00E007CE">
      <w:pPr>
        <w:overflowPunct/>
        <w:autoSpaceDE/>
        <w:autoSpaceDN/>
        <w:adjustRightInd/>
        <w:spacing w:before="0"/>
        <w:ind w:left="2160"/>
        <w:rPr>
          <w:rFonts w:eastAsia="Calibri"/>
          <w:szCs w:val="24"/>
        </w:rPr>
      </w:pPr>
      <w:r w:rsidRPr="009B1991">
        <w:rPr>
          <w:rFonts w:eastAsia="Calibri"/>
          <w:szCs w:val="24"/>
        </w:rPr>
        <w:t>Service Connected, Gulf War Era, Incurred</w:t>
      </w:r>
      <w:r w:rsidRPr="009B1991">
        <w:rPr>
          <w:rFonts w:eastAsia="Calibri"/>
          <w:szCs w:val="24"/>
        </w:rPr>
        <w:br/>
        <w:t>Static Disability</w:t>
      </w:r>
    </w:p>
    <w:p w14:paraId="5EF1E578" w14:textId="77777777" w:rsidR="00E007CE" w:rsidRPr="009B1991" w:rsidRDefault="00E007CE" w:rsidP="00E007CE">
      <w:pPr>
        <w:overflowPunct/>
        <w:autoSpaceDE/>
        <w:autoSpaceDN/>
        <w:adjustRightInd/>
        <w:spacing w:before="0"/>
        <w:ind w:left="1440" w:firstLine="720"/>
        <w:rPr>
          <w:rFonts w:eastAsia="Calibri"/>
          <w:szCs w:val="24"/>
        </w:rPr>
      </w:pPr>
      <w:r w:rsidRPr="009B1991">
        <w:rPr>
          <w:rFonts w:eastAsia="Calibri"/>
          <w:szCs w:val="24"/>
        </w:rPr>
        <w:t>10% from 02/09/2002</w:t>
      </w:r>
    </w:p>
    <w:p w14:paraId="5EF1E579" w14:textId="77777777" w:rsidR="00E007CE" w:rsidRPr="009B1991" w:rsidRDefault="00E007CE" w:rsidP="00E007CE">
      <w:pPr>
        <w:overflowPunct/>
        <w:autoSpaceDE/>
        <w:autoSpaceDN/>
        <w:adjustRightInd/>
        <w:spacing w:before="0"/>
        <w:rPr>
          <w:rFonts w:eastAsia="Calibri"/>
          <w:szCs w:val="24"/>
        </w:rPr>
      </w:pPr>
    </w:p>
    <w:p w14:paraId="5EF1E57A" w14:textId="77777777" w:rsidR="00E007CE" w:rsidRDefault="00E007CE" w:rsidP="00E007CE">
      <w:pPr>
        <w:overflowPunct/>
        <w:autoSpaceDE/>
        <w:autoSpaceDN/>
        <w:adjustRightInd/>
        <w:spacing w:before="0"/>
        <w:rPr>
          <w:rFonts w:eastAsia="Calibri"/>
          <w:b/>
          <w:szCs w:val="24"/>
        </w:rPr>
      </w:pPr>
    </w:p>
    <w:p w14:paraId="5EF1E57B" w14:textId="77777777" w:rsidR="00E007CE" w:rsidRDefault="00E007CE" w:rsidP="00E007CE">
      <w:pPr>
        <w:overflowPunct/>
        <w:autoSpaceDE/>
        <w:autoSpaceDN/>
        <w:adjustRightInd/>
        <w:spacing w:before="0"/>
        <w:rPr>
          <w:rFonts w:eastAsia="Calibri"/>
          <w:b/>
          <w:szCs w:val="24"/>
        </w:rPr>
      </w:pPr>
    </w:p>
    <w:p w14:paraId="5EF1E57C" w14:textId="77777777" w:rsidR="00E007CE" w:rsidRPr="009F169E" w:rsidRDefault="00E007CE" w:rsidP="00E007CE">
      <w:pPr>
        <w:overflowPunct/>
        <w:autoSpaceDE/>
        <w:autoSpaceDN/>
        <w:adjustRightInd/>
        <w:spacing w:before="0"/>
        <w:ind w:firstLine="720"/>
        <w:rPr>
          <w:rFonts w:eastAsia="Calibri"/>
          <w:b/>
          <w:i/>
          <w:szCs w:val="24"/>
        </w:rPr>
      </w:pPr>
      <w:r w:rsidRPr="009F169E">
        <w:rPr>
          <w:rFonts w:eastAsia="Calibri"/>
          <w:b/>
          <w:i/>
          <w:szCs w:val="24"/>
        </w:rPr>
        <w:t>COMBINED EVALUATION FOR COMPENSATION:</w:t>
      </w:r>
    </w:p>
    <w:p w14:paraId="5EF1E57D" w14:textId="77777777" w:rsidR="00E007CE" w:rsidRDefault="00E007CE" w:rsidP="00E007CE">
      <w:pPr>
        <w:overflowPunct/>
        <w:autoSpaceDE/>
        <w:autoSpaceDN/>
        <w:adjustRightInd/>
        <w:spacing w:before="0"/>
        <w:rPr>
          <w:rFonts w:eastAsia="Calibri"/>
          <w:sz w:val="22"/>
          <w:szCs w:val="22"/>
        </w:rPr>
      </w:pPr>
    </w:p>
    <w:p w14:paraId="5EF1E57E" w14:textId="77777777" w:rsidR="00E007CE" w:rsidRPr="00366D24" w:rsidRDefault="00E007CE" w:rsidP="00E007CE">
      <w:pPr>
        <w:overflowPunct/>
        <w:autoSpaceDE/>
        <w:autoSpaceDN/>
        <w:adjustRightInd/>
        <w:spacing w:before="0"/>
        <w:ind w:firstLine="720"/>
        <w:rPr>
          <w:rFonts w:eastAsia="Calibri"/>
          <w:szCs w:val="24"/>
        </w:rPr>
      </w:pPr>
      <w:r w:rsidRPr="00366D24">
        <w:rPr>
          <w:rFonts w:eastAsia="Calibri"/>
          <w:szCs w:val="24"/>
        </w:rPr>
        <w:t>10% from 02/09/2002</w:t>
      </w:r>
    </w:p>
    <w:p w14:paraId="5EF1E57F" w14:textId="77777777" w:rsidR="00E007CE" w:rsidRPr="00366D24" w:rsidRDefault="00E007CE" w:rsidP="00E007CE">
      <w:pPr>
        <w:overflowPunct/>
        <w:autoSpaceDE/>
        <w:autoSpaceDN/>
        <w:adjustRightInd/>
        <w:spacing w:before="0"/>
        <w:ind w:firstLine="720"/>
        <w:rPr>
          <w:rFonts w:eastAsia="Calibri"/>
          <w:szCs w:val="24"/>
        </w:rPr>
      </w:pPr>
      <w:r w:rsidRPr="00366D24">
        <w:rPr>
          <w:rFonts w:eastAsia="Calibri"/>
          <w:szCs w:val="24"/>
        </w:rPr>
        <w:t>100% from 03/09/2002</w:t>
      </w:r>
    </w:p>
    <w:p w14:paraId="5EF1E580" w14:textId="77777777" w:rsidR="00E007CE" w:rsidRPr="00366D24" w:rsidRDefault="00E007CE" w:rsidP="00E007CE">
      <w:pPr>
        <w:overflowPunct/>
        <w:autoSpaceDE/>
        <w:autoSpaceDN/>
        <w:adjustRightInd/>
        <w:spacing w:before="0"/>
        <w:ind w:firstLine="720"/>
        <w:rPr>
          <w:rFonts w:eastAsia="Calibri"/>
          <w:szCs w:val="24"/>
        </w:rPr>
      </w:pPr>
      <w:r w:rsidRPr="00366D24">
        <w:rPr>
          <w:rFonts w:eastAsia="Calibri"/>
          <w:szCs w:val="24"/>
        </w:rPr>
        <w:t>60% from 07/01/2002</w:t>
      </w:r>
    </w:p>
    <w:p w14:paraId="5EF1E581" w14:textId="2B47B186" w:rsidR="00E007CE" w:rsidRPr="00366D24" w:rsidRDefault="00E007CE" w:rsidP="00E007CE">
      <w:pPr>
        <w:overflowPunct/>
        <w:autoSpaceDE/>
        <w:autoSpaceDN/>
        <w:adjustRightInd/>
        <w:spacing w:before="0"/>
        <w:ind w:firstLine="720"/>
        <w:rPr>
          <w:rFonts w:eastAsia="Calibri"/>
          <w:szCs w:val="24"/>
        </w:rPr>
      </w:pPr>
      <w:r w:rsidRPr="00366D24">
        <w:rPr>
          <w:rFonts w:eastAsia="Calibri"/>
          <w:szCs w:val="24"/>
        </w:rPr>
        <w:t xml:space="preserve">100% from </w:t>
      </w:r>
      <w:r w:rsidR="00506945">
        <w:rPr>
          <w:rFonts w:eastAsia="Calibri"/>
          <w:szCs w:val="24"/>
        </w:rPr>
        <w:t>10/08/2018</w:t>
      </w:r>
    </w:p>
    <w:p w14:paraId="5EF1E582" w14:textId="77777777" w:rsidR="00E007CE" w:rsidRDefault="00E007CE" w:rsidP="00E007CE">
      <w:pPr>
        <w:overflowPunct/>
        <w:autoSpaceDE/>
        <w:autoSpaceDN/>
        <w:adjustRightInd/>
        <w:spacing w:before="0"/>
        <w:rPr>
          <w:b/>
          <w:szCs w:val="24"/>
        </w:rPr>
      </w:pPr>
    </w:p>
    <w:p w14:paraId="5EF1E583" w14:textId="77777777" w:rsidR="00E007CE" w:rsidRDefault="00E007CE" w:rsidP="00E007CE">
      <w:pPr>
        <w:overflowPunct/>
        <w:autoSpaceDE/>
        <w:autoSpaceDN/>
        <w:adjustRightInd/>
        <w:spacing w:before="0"/>
        <w:rPr>
          <w:b/>
          <w:szCs w:val="24"/>
        </w:rPr>
      </w:pPr>
    </w:p>
    <w:p w14:paraId="5EF1E584" w14:textId="77777777" w:rsidR="00E007CE" w:rsidRPr="009F169E" w:rsidRDefault="00E007CE" w:rsidP="00E007CE">
      <w:pPr>
        <w:overflowPunct/>
        <w:autoSpaceDE/>
        <w:autoSpaceDN/>
        <w:adjustRightInd/>
        <w:spacing w:before="0"/>
        <w:ind w:firstLine="720"/>
        <w:rPr>
          <w:b/>
          <w:i/>
          <w:szCs w:val="24"/>
        </w:rPr>
      </w:pPr>
      <w:r w:rsidRPr="009F169E">
        <w:rPr>
          <w:b/>
          <w:i/>
          <w:szCs w:val="24"/>
        </w:rPr>
        <w:t>SPECIAL MONTHLY COMPENSATION:</w:t>
      </w:r>
    </w:p>
    <w:p w14:paraId="5EF1E585" w14:textId="77777777" w:rsidR="00E007CE" w:rsidRDefault="00E007CE" w:rsidP="00E007CE">
      <w:pPr>
        <w:spacing w:before="0"/>
        <w:ind w:left="720"/>
        <w:textAlignment w:val="baseline"/>
        <w:rPr>
          <w:sz w:val="22"/>
          <w:szCs w:val="22"/>
        </w:rPr>
      </w:pPr>
    </w:p>
    <w:p w14:paraId="5EF1E586" w14:textId="0B59C899" w:rsidR="00E007CE" w:rsidRPr="00366D24" w:rsidRDefault="00E007CE" w:rsidP="00E007CE">
      <w:pPr>
        <w:spacing w:before="0"/>
        <w:ind w:left="720"/>
        <w:textAlignment w:val="baseline"/>
        <w:rPr>
          <w:szCs w:val="24"/>
        </w:rPr>
      </w:pPr>
      <w:r w:rsidRPr="00366D24">
        <w:rPr>
          <w:szCs w:val="24"/>
        </w:rPr>
        <w:t>S-1 Entitled to special monthly compensation under 38 U.S.C. 1114, subsection</w:t>
      </w:r>
      <w:r w:rsidR="0028561E">
        <w:rPr>
          <w:szCs w:val="24"/>
        </w:rPr>
        <w:t xml:space="preserve"> </w:t>
      </w:r>
      <w:r w:rsidRPr="00366D24">
        <w:rPr>
          <w:szCs w:val="24"/>
        </w:rPr>
        <w:t xml:space="preserve">(s) and 38 CFR 3.350(i) on account of AIDS rated 100 percent and additional service-connected </w:t>
      </w:r>
      <w:r w:rsidR="00170717" w:rsidRPr="00366D24">
        <w:rPr>
          <w:szCs w:val="24"/>
        </w:rPr>
        <w:t>disability (</w:t>
      </w:r>
      <w:r w:rsidRPr="00366D24">
        <w:rPr>
          <w:szCs w:val="24"/>
        </w:rPr>
        <w:t xml:space="preserve">ies) of myocardial infarction, independently ratable at 60 percent or more from </w:t>
      </w:r>
      <w:r w:rsidR="00003761">
        <w:rPr>
          <w:szCs w:val="24"/>
        </w:rPr>
        <w:t>10/08/2018.</w:t>
      </w:r>
    </w:p>
    <w:p w14:paraId="5EF1E587" w14:textId="77777777" w:rsidR="00E007CE" w:rsidRPr="009B1991" w:rsidRDefault="00E007CE" w:rsidP="00E007CE">
      <w:pPr>
        <w:spacing w:before="0"/>
        <w:ind w:left="432"/>
        <w:textAlignment w:val="baseline"/>
        <w:rPr>
          <w:szCs w:val="24"/>
        </w:rPr>
      </w:pPr>
    </w:p>
    <w:tbl>
      <w:tblPr>
        <w:tblW w:w="8039" w:type="dxa"/>
        <w:tblInd w:w="1185" w:type="dxa"/>
        <w:tblLayout w:type="fixed"/>
        <w:tblCellMar>
          <w:left w:w="0" w:type="dxa"/>
          <w:right w:w="0" w:type="dxa"/>
        </w:tblCellMar>
        <w:tblLook w:val="0000" w:firstRow="0" w:lastRow="0" w:firstColumn="0" w:lastColumn="0" w:noHBand="0" w:noVBand="0"/>
      </w:tblPr>
      <w:tblGrid>
        <w:gridCol w:w="1901"/>
        <w:gridCol w:w="762"/>
        <w:gridCol w:w="1184"/>
        <w:gridCol w:w="1429"/>
        <w:gridCol w:w="1329"/>
        <w:gridCol w:w="1434"/>
      </w:tblGrid>
      <w:tr w:rsidR="00E007CE" w:rsidRPr="009B1991" w14:paraId="5EF1E58E" w14:textId="77777777" w:rsidTr="00FC6883">
        <w:trPr>
          <w:cantSplit/>
          <w:trHeight w:val="519"/>
        </w:trPr>
        <w:tc>
          <w:tcPr>
            <w:tcW w:w="1901" w:type="dxa"/>
            <w:tcBorders>
              <w:top w:val="single" w:sz="12" w:space="0" w:color="auto"/>
              <w:left w:val="single" w:sz="12" w:space="0" w:color="auto"/>
              <w:bottom w:val="single" w:sz="12" w:space="0" w:color="auto"/>
              <w:right w:val="single" w:sz="12" w:space="0" w:color="auto"/>
            </w:tcBorders>
          </w:tcPr>
          <w:p w14:paraId="5EF1E588" w14:textId="77777777" w:rsidR="00E007CE" w:rsidRPr="009B1991" w:rsidRDefault="00E007CE" w:rsidP="00FC6883">
            <w:pPr>
              <w:keepNext/>
              <w:keepLines/>
              <w:widowControl w:val="0"/>
              <w:tabs>
                <w:tab w:val="center" w:pos="4320"/>
                <w:tab w:val="right" w:pos="8640"/>
              </w:tabs>
              <w:spacing w:before="0"/>
              <w:textAlignment w:val="baseline"/>
              <w:rPr>
                <w:b/>
                <w:bCs/>
                <w:sz w:val="20"/>
              </w:rPr>
            </w:pPr>
            <w:r w:rsidRPr="009B1991">
              <w:rPr>
                <w:b/>
                <w:bCs/>
                <w:sz w:val="20"/>
              </w:rPr>
              <w:t xml:space="preserve"> EFFECTIVE DATE</w:t>
            </w:r>
          </w:p>
        </w:tc>
        <w:tc>
          <w:tcPr>
            <w:tcW w:w="762" w:type="dxa"/>
            <w:tcBorders>
              <w:top w:val="single" w:sz="12" w:space="0" w:color="auto"/>
              <w:left w:val="single" w:sz="12" w:space="0" w:color="auto"/>
              <w:bottom w:val="single" w:sz="12" w:space="0" w:color="auto"/>
              <w:right w:val="single" w:sz="12" w:space="0" w:color="auto"/>
            </w:tcBorders>
          </w:tcPr>
          <w:p w14:paraId="5EF1E589" w14:textId="77777777" w:rsidR="00E007CE" w:rsidRPr="009B1991" w:rsidRDefault="00E007CE" w:rsidP="00FC6883">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BASIC</w:t>
            </w:r>
          </w:p>
        </w:tc>
        <w:tc>
          <w:tcPr>
            <w:tcW w:w="1184" w:type="dxa"/>
            <w:tcBorders>
              <w:top w:val="single" w:sz="12" w:space="0" w:color="auto"/>
              <w:left w:val="nil"/>
              <w:bottom w:val="single" w:sz="12" w:space="0" w:color="auto"/>
              <w:right w:val="single" w:sz="12" w:space="0" w:color="auto"/>
            </w:tcBorders>
          </w:tcPr>
          <w:p w14:paraId="5EF1E58A" w14:textId="77777777" w:rsidR="00E007CE" w:rsidRPr="009B1991" w:rsidRDefault="00E007CE" w:rsidP="00FC6883">
            <w:pPr>
              <w:keepNext/>
              <w:keepLines/>
              <w:widowControl w:val="0"/>
              <w:tabs>
                <w:tab w:val="center" w:pos="4320"/>
                <w:tab w:val="right" w:pos="8640"/>
              </w:tabs>
              <w:spacing w:before="0"/>
              <w:textAlignment w:val="baseline"/>
              <w:rPr>
                <w:sz w:val="20"/>
              </w:rPr>
            </w:pPr>
            <w:r w:rsidRPr="009B1991">
              <w:rPr>
                <w:b/>
                <w:bCs/>
                <w:sz w:val="20"/>
              </w:rPr>
              <w:t xml:space="preserve"> HOSPITAL</w:t>
            </w:r>
          </w:p>
        </w:tc>
        <w:tc>
          <w:tcPr>
            <w:tcW w:w="1429" w:type="dxa"/>
            <w:tcBorders>
              <w:top w:val="single" w:sz="12" w:space="0" w:color="auto"/>
              <w:left w:val="nil"/>
              <w:bottom w:val="single" w:sz="12" w:space="0" w:color="auto"/>
              <w:right w:val="single" w:sz="12" w:space="0" w:color="auto"/>
            </w:tcBorders>
          </w:tcPr>
          <w:p w14:paraId="5EF1E58B" w14:textId="77777777" w:rsidR="00E007CE" w:rsidRPr="009B1991" w:rsidRDefault="00E007CE" w:rsidP="00FC6883">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LOSS OF USE</w:t>
            </w:r>
          </w:p>
        </w:tc>
        <w:tc>
          <w:tcPr>
            <w:tcW w:w="1329" w:type="dxa"/>
            <w:tcBorders>
              <w:top w:val="single" w:sz="12" w:space="0" w:color="auto"/>
              <w:left w:val="nil"/>
              <w:bottom w:val="single" w:sz="12" w:space="0" w:color="auto"/>
              <w:right w:val="single" w:sz="12" w:space="0" w:color="auto"/>
            </w:tcBorders>
          </w:tcPr>
          <w:p w14:paraId="5EF1E58C" w14:textId="77777777" w:rsidR="00E007CE" w:rsidRPr="009B1991" w:rsidRDefault="00E007CE" w:rsidP="00FC6883">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ANAT. LOSS</w:t>
            </w:r>
          </w:p>
        </w:tc>
        <w:tc>
          <w:tcPr>
            <w:tcW w:w="1434" w:type="dxa"/>
            <w:tcBorders>
              <w:top w:val="single" w:sz="12" w:space="0" w:color="auto"/>
              <w:left w:val="nil"/>
              <w:bottom w:val="single" w:sz="12" w:space="0" w:color="auto"/>
              <w:right w:val="single" w:sz="12" w:space="0" w:color="auto"/>
            </w:tcBorders>
          </w:tcPr>
          <w:p w14:paraId="5EF1E58D" w14:textId="77777777" w:rsidR="00E007CE" w:rsidRPr="009B1991" w:rsidRDefault="00E007CE" w:rsidP="00FC6883">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OTHER LOSS</w:t>
            </w:r>
          </w:p>
        </w:tc>
      </w:tr>
      <w:tr w:rsidR="00E007CE" w:rsidRPr="009B1991" w14:paraId="5EF1E595" w14:textId="77777777" w:rsidTr="00FC6883">
        <w:trPr>
          <w:cantSplit/>
        </w:trPr>
        <w:tc>
          <w:tcPr>
            <w:tcW w:w="1901" w:type="dxa"/>
            <w:tcBorders>
              <w:top w:val="single" w:sz="12" w:space="0" w:color="auto"/>
              <w:left w:val="single" w:sz="12" w:space="0" w:color="auto"/>
              <w:bottom w:val="single" w:sz="12" w:space="0" w:color="auto"/>
              <w:right w:val="single" w:sz="12" w:space="0" w:color="auto"/>
            </w:tcBorders>
          </w:tcPr>
          <w:p w14:paraId="5EF1E58F" w14:textId="4C7FC73F" w:rsidR="00E007CE" w:rsidRPr="009B1991" w:rsidRDefault="00E007CE" w:rsidP="00FC6883">
            <w:pPr>
              <w:keepNext/>
              <w:keepLines/>
              <w:widowControl w:val="0"/>
              <w:tabs>
                <w:tab w:val="center" w:pos="4320"/>
                <w:tab w:val="right" w:pos="8640"/>
              </w:tabs>
              <w:spacing w:before="0"/>
              <w:textAlignment w:val="baseline"/>
              <w:rPr>
                <w:sz w:val="20"/>
              </w:rPr>
            </w:pPr>
            <w:r w:rsidRPr="009B1991">
              <w:rPr>
                <w:sz w:val="20"/>
              </w:rPr>
              <w:t xml:space="preserve"> </w:t>
            </w:r>
            <w:r w:rsidR="00003761">
              <w:rPr>
                <w:sz w:val="20"/>
              </w:rPr>
              <w:t>10/08/2018</w:t>
            </w:r>
          </w:p>
        </w:tc>
        <w:tc>
          <w:tcPr>
            <w:tcW w:w="762" w:type="dxa"/>
            <w:tcBorders>
              <w:top w:val="single" w:sz="12" w:space="0" w:color="auto"/>
              <w:left w:val="single" w:sz="12" w:space="0" w:color="auto"/>
              <w:bottom w:val="single" w:sz="12" w:space="0" w:color="auto"/>
              <w:right w:val="single" w:sz="12" w:space="0" w:color="auto"/>
            </w:tcBorders>
          </w:tcPr>
          <w:p w14:paraId="5EF1E590" w14:textId="77777777" w:rsidR="00E007CE" w:rsidRPr="009B1991" w:rsidRDefault="00E007CE" w:rsidP="00FC6883">
            <w:pPr>
              <w:keepNext/>
              <w:keepLines/>
              <w:widowControl w:val="0"/>
              <w:tabs>
                <w:tab w:val="center" w:pos="4320"/>
                <w:tab w:val="right" w:pos="8640"/>
              </w:tabs>
              <w:spacing w:before="0"/>
              <w:jc w:val="center"/>
              <w:textAlignment w:val="baseline"/>
              <w:rPr>
                <w:sz w:val="20"/>
              </w:rPr>
            </w:pPr>
            <w:r w:rsidRPr="009B1991">
              <w:rPr>
                <w:sz w:val="20"/>
              </w:rPr>
              <w:t>48</w:t>
            </w:r>
          </w:p>
        </w:tc>
        <w:tc>
          <w:tcPr>
            <w:tcW w:w="1184" w:type="dxa"/>
            <w:tcBorders>
              <w:top w:val="single" w:sz="12" w:space="0" w:color="auto"/>
              <w:left w:val="nil"/>
              <w:bottom w:val="single" w:sz="12" w:space="0" w:color="auto"/>
              <w:right w:val="single" w:sz="12" w:space="0" w:color="auto"/>
            </w:tcBorders>
          </w:tcPr>
          <w:p w14:paraId="5EF1E591" w14:textId="77777777" w:rsidR="00E007CE" w:rsidRPr="009B1991" w:rsidRDefault="00E007CE" w:rsidP="00FC6883">
            <w:pPr>
              <w:keepNext/>
              <w:keepLines/>
              <w:widowControl w:val="0"/>
              <w:tabs>
                <w:tab w:val="center" w:pos="4320"/>
                <w:tab w:val="right" w:pos="8640"/>
              </w:tabs>
              <w:spacing w:before="0"/>
              <w:jc w:val="center"/>
              <w:textAlignment w:val="baseline"/>
              <w:rPr>
                <w:sz w:val="20"/>
              </w:rPr>
            </w:pPr>
            <w:r w:rsidRPr="009B1991">
              <w:rPr>
                <w:sz w:val="20"/>
              </w:rPr>
              <w:t>48</w:t>
            </w:r>
          </w:p>
        </w:tc>
        <w:tc>
          <w:tcPr>
            <w:tcW w:w="1429" w:type="dxa"/>
            <w:tcBorders>
              <w:top w:val="single" w:sz="12" w:space="0" w:color="auto"/>
              <w:left w:val="nil"/>
              <w:bottom w:val="single" w:sz="12" w:space="0" w:color="auto"/>
              <w:right w:val="single" w:sz="12" w:space="0" w:color="auto"/>
            </w:tcBorders>
          </w:tcPr>
          <w:p w14:paraId="5EF1E592" w14:textId="77777777" w:rsidR="00E007CE" w:rsidRPr="009B1991" w:rsidRDefault="00E007CE" w:rsidP="00FC6883">
            <w:pPr>
              <w:keepNext/>
              <w:keepLines/>
              <w:widowControl w:val="0"/>
              <w:tabs>
                <w:tab w:val="center" w:pos="4320"/>
                <w:tab w:val="right" w:pos="8640"/>
              </w:tabs>
              <w:spacing w:before="0"/>
              <w:jc w:val="center"/>
              <w:textAlignment w:val="baseline"/>
              <w:rPr>
                <w:sz w:val="20"/>
              </w:rPr>
            </w:pPr>
            <w:r w:rsidRPr="009B1991">
              <w:rPr>
                <w:sz w:val="20"/>
              </w:rPr>
              <w:t>00</w:t>
            </w:r>
          </w:p>
        </w:tc>
        <w:tc>
          <w:tcPr>
            <w:tcW w:w="1329" w:type="dxa"/>
            <w:tcBorders>
              <w:top w:val="single" w:sz="12" w:space="0" w:color="auto"/>
              <w:left w:val="nil"/>
              <w:bottom w:val="single" w:sz="12" w:space="0" w:color="auto"/>
              <w:right w:val="single" w:sz="12" w:space="0" w:color="auto"/>
            </w:tcBorders>
          </w:tcPr>
          <w:p w14:paraId="5EF1E593" w14:textId="77777777" w:rsidR="00E007CE" w:rsidRPr="009B1991" w:rsidRDefault="00E007CE" w:rsidP="00FC6883">
            <w:pPr>
              <w:keepNext/>
              <w:keepLines/>
              <w:widowControl w:val="0"/>
              <w:tabs>
                <w:tab w:val="center" w:pos="4320"/>
                <w:tab w:val="right" w:pos="8640"/>
              </w:tabs>
              <w:spacing w:before="0"/>
              <w:jc w:val="center"/>
              <w:textAlignment w:val="baseline"/>
              <w:rPr>
                <w:sz w:val="20"/>
              </w:rPr>
            </w:pPr>
            <w:r w:rsidRPr="009B1991">
              <w:rPr>
                <w:sz w:val="20"/>
              </w:rPr>
              <w:t>00</w:t>
            </w:r>
          </w:p>
        </w:tc>
        <w:tc>
          <w:tcPr>
            <w:tcW w:w="1434" w:type="dxa"/>
            <w:tcBorders>
              <w:top w:val="single" w:sz="12" w:space="0" w:color="auto"/>
              <w:left w:val="nil"/>
              <w:bottom w:val="single" w:sz="12" w:space="0" w:color="auto"/>
              <w:right w:val="single" w:sz="12" w:space="0" w:color="auto"/>
            </w:tcBorders>
          </w:tcPr>
          <w:p w14:paraId="5EF1E594" w14:textId="77777777" w:rsidR="00E007CE" w:rsidRPr="009B1991" w:rsidRDefault="00E007CE" w:rsidP="00FC6883">
            <w:pPr>
              <w:keepNext/>
              <w:keepLines/>
              <w:widowControl w:val="0"/>
              <w:tabs>
                <w:tab w:val="center" w:pos="4320"/>
                <w:tab w:val="right" w:pos="8640"/>
              </w:tabs>
              <w:spacing w:before="0"/>
              <w:jc w:val="center"/>
              <w:textAlignment w:val="baseline"/>
              <w:rPr>
                <w:sz w:val="20"/>
              </w:rPr>
            </w:pPr>
            <w:r w:rsidRPr="009B1991">
              <w:rPr>
                <w:sz w:val="20"/>
              </w:rPr>
              <w:t>0</w:t>
            </w:r>
          </w:p>
        </w:tc>
      </w:tr>
    </w:tbl>
    <w:p w14:paraId="5EF1E596" w14:textId="77777777" w:rsidR="00E007CE" w:rsidRPr="009B1991" w:rsidRDefault="00E007CE" w:rsidP="00E007CE">
      <w:pPr>
        <w:overflowPunct/>
        <w:autoSpaceDE/>
        <w:autoSpaceDN/>
        <w:adjustRightInd/>
        <w:spacing w:before="0"/>
        <w:rPr>
          <w:rFonts w:eastAsia="Calibri"/>
          <w:b/>
          <w:szCs w:val="24"/>
        </w:rPr>
      </w:pPr>
    </w:p>
    <w:p w14:paraId="5EF1E597" w14:textId="77777777" w:rsidR="00E007CE" w:rsidRDefault="00E007CE" w:rsidP="00E007CE">
      <w:pPr>
        <w:overflowPunct/>
        <w:autoSpaceDE/>
        <w:autoSpaceDN/>
        <w:adjustRightInd/>
        <w:spacing w:before="0"/>
        <w:rPr>
          <w:rFonts w:eastAsia="Calibri"/>
          <w:szCs w:val="24"/>
        </w:rPr>
      </w:pPr>
    </w:p>
    <w:p w14:paraId="5EF1E598" w14:textId="77777777" w:rsidR="00E007CE" w:rsidRPr="009F169E" w:rsidRDefault="00E007CE" w:rsidP="00E007CE">
      <w:pPr>
        <w:overflowPunct/>
        <w:autoSpaceDE/>
        <w:autoSpaceDN/>
        <w:adjustRightInd/>
        <w:spacing w:before="0"/>
        <w:rPr>
          <w:rFonts w:eastAsia="Calibri"/>
          <w:b/>
          <w:szCs w:val="24"/>
        </w:rPr>
      </w:pPr>
      <w:r w:rsidRPr="009F169E">
        <w:rPr>
          <w:rFonts w:eastAsia="Calibri"/>
          <w:b/>
          <w:szCs w:val="24"/>
        </w:rPr>
        <w:t>NOT SERVICE CONNECTED/NOT SUBJECT TO COMPENSATION (8.NSC Gulf War)</w:t>
      </w:r>
    </w:p>
    <w:p w14:paraId="5EF1E599" w14:textId="77777777" w:rsidR="00E007CE" w:rsidRDefault="00E007CE" w:rsidP="00E007CE">
      <w:pPr>
        <w:overflowPunct/>
        <w:autoSpaceDE/>
        <w:autoSpaceDN/>
        <w:adjustRightInd/>
        <w:spacing w:before="0"/>
        <w:rPr>
          <w:rFonts w:eastAsia="Calibri"/>
          <w:szCs w:val="24"/>
        </w:rPr>
      </w:pPr>
    </w:p>
    <w:p w14:paraId="5EF1E59A" w14:textId="77777777" w:rsidR="00E007CE" w:rsidRDefault="00E007CE" w:rsidP="00E007CE">
      <w:pPr>
        <w:overflowPunct/>
        <w:autoSpaceDE/>
        <w:autoSpaceDN/>
        <w:adjustRightInd/>
        <w:spacing w:before="0"/>
        <w:rPr>
          <w:rFonts w:eastAsia="Calibri"/>
          <w:szCs w:val="24"/>
        </w:rPr>
      </w:pPr>
      <w:r>
        <w:rPr>
          <w:rFonts w:eastAsia="Calibri"/>
          <w:szCs w:val="24"/>
        </w:rPr>
        <w:tab/>
        <w:t>5299-5260</w:t>
      </w:r>
      <w:r>
        <w:rPr>
          <w:rFonts w:eastAsia="Calibri"/>
          <w:szCs w:val="24"/>
        </w:rPr>
        <w:tab/>
        <w:t>LEFT KNEE CONDITION</w:t>
      </w:r>
    </w:p>
    <w:p w14:paraId="5EF1E59B" w14:textId="366DF90F" w:rsidR="00E007CE" w:rsidRDefault="00E007CE" w:rsidP="00E007CE">
      <w:pPr>
        <w:overflowPunct/>
        <w:autoSpaceDE/>
        <w:autoSpaceDN/>
        <w:adjustRightInd/>
        <w:spacing w:before="0"/>
        <w:rPr>
          <w:rFonts w:eastAsia="Calibri"/>
          <w:szCs w:val="24"/>
        </w:rPr>
      </w:pPr>
      <w:r>
        <w:rPr>
          <w:rFonts w:eastAsia="Calibri"/>
          <w:szCs w:val="24"/>
        </w:rPr>
        <w:tab/>
      </w:r>
      <w:r>
        <w:rPr>
          <w:rFonts w:eastAsia="Calibri"/>
          <w:szCs w:val="24"/>
        </w:rPr>
        <w:tab/>
      </w:r>
      <w:r>
        <w:rPr>
          <w:rFonts w:eastAsia="Calibri"/>
          <w:szCs w:val="24"/>
        </w:rPr>
        <w:tab/>
        <w:t>Not Service Connected, No Diagnosis</w:t>
      </w:r>
    </w:p>
    <w:p w14:paraId="33F8982E" w14:textId="22249720" w:rsidR="00F64057" w:rsidRDefault="00F64057" w:rsidP="00E007CE">
      <w:pPr>
        <w:overflowPunct/>
        <w:autoSpaceDE/>
        <w:autoSpaceDN/>
        <w:adjustRightInd/>
        <w:spacing w:before="0"/>
        <w:rPr>
          <w:rFonts w:eastAsia="Calibri"/>
          <w:szCs w:val="24"/>
        </w:rPr>
      </w:pPr>
    </w:p>
    <w:p w14:paraId="70C65F58" w14:textId="5F4022C6" w:rsidR="00F64057" w:rsidRDefault="00F64057" w:rsidP="00E007CE">
      <w:pPr>
        <w:overflowPunct/>
        <w:autoSpaceDE/>
        <w:autoSpaceDN/>
        <w:adjustRightInd/>
        <w:spacing w:before="0"/>
        <w:rPr>
          <w:rFonts w:eastAsia="Calibri"/>
          <w:szCs w:val="24"/>
        </w:rPr>
      </w:pPr>
      <w:r>
        <w:rPr>
          <w:rFonts w:eastAsia="Calibri"/>
          <w:szCs w:val="24"/>
        </w:rPr>
        <w:tab/>
      </w:r>
      <w:r w:rsidR="00D841FF">
        <w:rPr>
          <w:rFonts w:eastAsia="Calibri"/>
          <w:szCs w:val="24"/>
        </w:rPr>
        <w:t>520</w:t>
      </w:r>
      <w:r w:rsidR="004C3815">
        <w:rPr>
          <w:rFonts w:eastAsia="Calibri"/>
          <w:szCs w:val="24"/>
        </w:rPr>
        <w:t>1</w:t>
      </w:r>
      <w:r w:rsidR="004C3815">
        <w:rPr>
          <w:rFonts w:eastAsia="Calibri"/>
          <w:szCs w:val="24"/>
        </w:rPr>
        <w:tab/>
      </w:r>
      <w:r w:rsidR="00D841FF">
        <w:rPr>
          <w:rFonts w:eastAsia="Calibri"/>
          <w:szCs w:val="24"/>
        </w:rPr>
        <w:tab/>
      </w:r>
      <w:r w:rsidR="00D20B61">
        <w:rPr>
          <w:rFonts w:eastAsia="Calibri"/>
          <w:szCs w:val="24"/>
        </w:rPr>
        <w:t>LEFT S</w:t>
      </w:r>
      <w:r w:rsidR="00D841FF">
        <w:rPr>
          <w:rFonts w:eastAsia="Calibri"/>
          <w:szCs w:val="24"/>
        </w:rPr>
        <w:t>HOULDER CONDITION</w:t>
      </w:r>
    </w:p>
    <w:p w14:paraId="7D028668" w14:textId="58D77CAF" w:rsidR="00D841FF" w:rsidRDefault="00D841FF" w:rsidP="00E007CE">
      <w:pPr>
        <w:overflowPunct/>
        <w:autoSpaceDE/>
        <w:autoSpaceDN/>
        <w:adjustRightInd/>
        <w:spacing w:before="0"/>
        <w:rPr>
          <w:rFonts w:eastAsia="Calibri"/>
          <w:szCs w:val="24"/>
        </w:rPr>
      </w:pPr>
      <w:r>
        <w:rPr>
          <w:rFonts w:eastAsia="Calibri"/>
          <w:szCs w:val="24"/>
        </w:rPr>
        <w:tab/>
      </w:r>
      <w:r>
        <w:rPr>
          <w:rFonts w:eastAsia="Calibri"/>
          <w:szCs w:val="24"/>
        </w:rPr>
        <w:tab/>
      </w:r>
      <w:r>
        <w:rPr>
          <w:rFonts w:eastAsia="Calibri"/>
          <w:szCs w:val="24"/>
        </w:rPr>
        <w:tab/>
        <w:t>Not Service Connected, No Diagnosis</w:t>
      </w:r>
    </w:p>
    <w:p w14:paraId="5EF1E59C" w14:textId="77777777" w:rsidR="00E007CE" w:rsidRDefault="00E007CE" w:rsidP="00E007CE">
      <w:pPr>
        <w:overflowPunct/>
        <w:autoSpaceDE/>
        <w:autoSpaceDN/>
        <w:adjustRightInd/>
        <w:spacing w:before="0"/>
        <w:rPr>
          <w:rFonts w:eastAsia="Calibri"/>
          <w:szCs w:val="24"/>
        </w:rPr>
      </w:pPr>
    </w:p>
    <w:p w14:paraId="5EF1E59D" w14:textId="77777777" w:rsidR="00E007CE" w:rsidRDefault="00E007CE" w:rsidP="00E007CE">
      <w:pPr>
        <w:overflowPunct/>
        <w:autoSpaceDE/>
        <w:autoSpaceDN/>
        <w:adjustRightInd/>
        <w:spacing w:before="0"/>
        <w:rPr>
          <w:rFonts w:eastAsia="Calibri"/>
          <w:szCs w:val="24"/>
        </w:rPr>
      </w:pPr>
    </w:p>
    <w:p w14:paraId="5EF1E59E" w14:textId="77777777" w:rsidR="00E007CE" w:rsidRPr="009B1991" w:rsidRDefault="00E007CE" w:rsidP="00E007CE">
      <w:pPr>
        <w:overflowPunct/>
        <w:autoSpaceDE/>
        <w:autoSpaceDN/>
        <w:adjustRightInd/>
        <w:spacing w:before="0"/>
        <w:rPr>
          <w:rFonts w:eastAsia="Calibri"/>
          <w:b/>
          <w:szCs w:val="24"/>
        </w:rPr>
      </w:pPr>
      <w:r w:rsidRPr="009B1991">
        <w:rPr>
          <w:rFonts w:eastAsia="Calibri"/>
          <w:b/>
          <w:szCs w:val="24"/>
        </w:rPr>
        <w:t>ANCILLARY DECISIONS</w:t>
      </w:r>
    </w:p>
    <w:p w14:paraId="5EF1E59F" w14:textId="77777777" w:rsidR="00E007CE" w:rsidRDefault="00E007CE" w:rsidP="00E007CE">
      <w:pPr>
        <w:overflowPunct/>
        <w:autoSpaceDE/>
        <w:autoSpaceDN/>
        <w:adjustRightInd/>
        <w:spacing w:before="0"/>
        <w:rPr>
          <w:rFonts w:eastAsia="Calibri"/>
          <w:szCs w:val="24"/>
        </w:rPr>
      </w:pPr>
    </w:p>
    <w:p w14:paraId="5EF1E5A0" w14:textId="5D0B8AEF" w:rsidR="00E007CE" w:rsidRPr="00366D24" w:rsidRDefault="00E007CE" w:rsidP="00E007CE">
      <w:pPr>
        <w:overflowPunct/>
        <w:autoSpaceDE/>
        <w:autoSpaceDN/>
        <w:adjustRightInd/>
        <w:spacing w:before="0"/>
        <w:ind w:firstLine="720"/>
        <w:rPr>
          <w:rFonts w:eastAsia="Calibri"/>
          <w:b/>
          <w:szCs w:val="24"/>
        </w:rPr>
      </w:pPr>
      <w:r w:rsidRPr="00366D24">
        <w:rPr>
          <w:rFonts w:eastAsia="Calibri"/>
          <w:szCs w:val="24"/>
        </w:rPr>
        <w:t xml:space="preserve">Basic eligibility to 38 USC Ch. 35 from </w:t>
      </w:r>
      <w:r w:rsidR="00D841FF">
        <w:rPr>
          <w:rFonts w:eastAsia="Calibri"/>
          <w:szCs w:val="24"/>
        </w:rPr>
        <w:t xml:space="preserve"> 10/8/2018</w:t>
      </w:r>
    </w:p>
    <w:p w14:paraId="5EF1E5A1" w14:textId="77777777" w:rsidR="00E007CE" w:rsidRPr="009B1991" w:rsidRDefault="00E72428" w:rsidP="00E007CE">
      <w:pPr>
        <w:overflowPunct/>
        <w:autoSpaceDE/>
        <w:autoSpaceDN/>
        <w:adjustRightInd/>
        <w:spacing w:before="0"/>
        <w:rPr>
          <w:rFonts w:eastAsia="Calibri"/>
          <w:b/>
          <w:szCs w:val="24"/>
        </w:rPr>
      </w:pPr>
      <w:r>
        <w:rPr>
          <w:rFonts w:eastAsia="Calibri"/>
          <w:b/>
          <w:noProof/>
          <w:szCs w:val="24"/>
        </w:rPr>
        <mc:AlternateContent>
          <mc:Choice Requires="wps">
            <w:drawing>
              <wp:anchor distT="0" distB="0" distL="114300" distR="114300" simplePos="0" relativeHeight="251660288" behindDoc="0" locked="0" layoutInCell="1" allowOverlap="1" wp14:anchorId="5EF1E5D0" wp14:editId="5EF1E5D1">
                <wp:simplePos x="0" y="0"/>
                <wp:positionH relativeFrom="column">
                  <wp:posOffset>-66675</wp:posOffset>
                </wp:positionH>
                <wp:positionV relativeFrom="paragraph">
                  <wp:posOffset>112395</wp:posOffset>
                </wp:positionV>
                <wp:extent cx="510540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1054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5A4B0" id="Rectangle 1" o:spid="_x0000_s1026" style="position:absolute;margin-left:-5.25pt;margin-top:8.85pt;width:402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" filled="f" strokecolor="black [3213]" strokeweight=".25pt"/>
            </w:pict>
          </mc:Fallback>
        </mc:AlternateContent>
      </w:r>
    </w:p>
    <w:p w14:paraId="5EF1E5A2" w14:textId="77777777" w:rsidR="00E72428" w:rsidRDefault="00E72428" w:rsidP="00E72428">
      <w:pPr>
        <w:tabs>
          <w:tab w:val="left" w:pos="7200"/>
        </w:tabs>
        <w:spacing w:before="0"/>
        <w:ind w:left="1440" w:hanging="1440"/>
        <w:contextualSpacing/>
        <w:textAlignment w:val="baseline"/>
        <w:rPr>
          <w:noProof/>
          <w:sz w:val="22"/>
          <w:szCs w:val="24"/>
        </w:rPr>
      </w:pPr>
      <w:r w:rsidRPr="00E72428">
        <w:rPr>
          <w:noProof/>
          <w:sz w:val="22"/>
          <w:szCs w:val="24"/>
        </w:rPr>
        <w:t xml:space="preserve">NOTE TO VSR: Please </w:t>
      </w:r>
      <w:r>
        <w:rPr>
          <w:noProof/>
          <w:sz w:val="22"/>
          <w:szCs w:val="24"/>
        </w:rPr>
        <w:t>solicit a</w:t>
      </w:r>
      <w:r w:rsidRPr="00E72428">
        <w:rPr>
          <w:noProof/>
          <w:sz w:val="22"/>
          <w:szCs w:val="24"/>
        </w:rPr>
        <w:t xml:space="preserve"> claim </w:t>
      </w:r>
      <w:r>
        <w:rPr>
          <w:noProof/>
          <w:sz w:val="22"/>
          <w:szCs w:val="24"/>
        </w:rPr>
        <w:t xml:space="preserve">for service-connection </w:t>
      </w:r>
      <w:r w:rsidRPr="00E72428">
        <w:rPr>
          <w:noProof/>
          <w:sz w:val="22"/>
          <w:szCs w:val="24"/>
        </w:rPr>
        <w:t xml:space="preserve">for bilateral hearing </w:t>
      </w:r>
      <w:r>
        <w:rPr>
          <w:noProof/>
          <w:sz w:val="22"/>
          <w:szCs w:val="24"/>
        </w:rPr>
        <w:t xml:space="preserve">loss </w:t>
      </w:r>
    </w:p>
    <w:p w14:paraId="5EF1E5A3" w14:textId="77777777" w:rsidR="00E007CE" w:rsidRDefault="00E72428" w:rsidP="00E72428">
      <w:pPr>
        <w:tabs>
          <w:tab w:val="left" w:pos="7200"/>
        </w:tabs>
        <w:spacing w:before="0"/>
        <w:contextualSpacing/>
        <w:textAlignment w:val="baseline"/>
        <w:rPr>
          <w:noProof/>
          <w:color w:val="0000FF"/>
          <w:szCs w:val="24"/>
        </w:rPr>
      </w:pPr>
      <w:r>
        <w:rPr>
          <w:noProof/>
          <w:sz w:val="22"/>
          <w:szCs w:val="24"/>
        </w:rPr>
        <w:t>and tinnitus.</w:t>
      </w:r>
    </w:p>
    <w:p w14:paraId="5EF1E5A4" w14:textId="77777777" w:rsidR="00E007CE" w:rsidRPr="009B1991" w:rsidRDefault="00E007CE" w:rsidP="00E007CE">
      <w:pPr>
        <w:tabs>
          <w:tab w:val="left" w:pos="7200"/>
        </w:tabs>
        <w:spacing w:before="0"/>
        <w:ind w:left="1440" w:hanging="1440"/>
        <w:textAlignment w:val="baseline"/>
        <w:rPr>
          <w:noProof/>
          <w:color w:val="0000FF"/>
          <w:szCs w:val="24"/>
        </w:rPr>
      </w:pPr>
    </w:p>
    <w:p w14:paraId="5EF1E5A5" w14:textId="77777777" w:rsidR="00E007CE" w:rsidRDefault="00E007CE" w:rsidP="00E72428">
      <w:pPr>
        <w:pStyle w:val="VBABodyText0"/>
      </w:pPr>
      <w:r>
        <w:t>______________________________</w:t>
      </w:r>
    </w:p>
    <w:p w14:paraId="5EF1E5A6" w14:textId="1F72E0A7" w:rsidR="00E007CE" w:rsidRPr="00A44C11" w:rsidRDefault="00E007CE" w:rsidP="00E007CE">
      <w:pPr>
        <w:overflowPunct/>
        <w:autoSpaceDE/>
        <w:autoSpaceDN/>
        <w:adjustRightInd/>
        <w:spacing w:before="0"/>
      </w:pPr>
      <w:r w:rsidRPr="00C740D6">
        <w:rPr>
          <w:sz w:val="22"/>
          <w:szCs w:val="22"/>
        </w:rPr>
        <w:t>[</w:t>
      </w:r>
      <w:r w:rsidR="008F501E">
        <w:rPr>
          <w:sz w:val="22"/>
          <w:szCs w:val="22"/>
        </w:rPr>
        <w:t>I certify that I have reviewed and electronically signed this decision, RVSR e-signature</w:t>
      </w:r>
      <w:r w:rsidRPr="00C740D6">
        <w:rPr>
          <w:sz w:val="22"/>
          <w:szCs w:val="22"/>
        </w:rPr>
        <w:t>]</w:t>
      </w:r>
      <w:r w:rsidRPr="00A44C11">
        <w:t xml:space="preserve"> </w:t>
      </w:r>
    </w:p>
    <w:p w14:paraId="5EF1E5AC" w14:textId="77777777" w:rsidR="007A5600" w:rsidRDefault="007A5600">
      <w:pPr>
        <w:pStyle w:val="VBATopicHeading1"/>
      </w:pPr>
      <w:bookmarkStart w:id="13" w:name="_Toc4755260"/>
      <w:r>
        <w:lastRenderedPageBreak/>
        <w:t>Practical Exercise</w:t>
      </w:r>
      <w:bookmarkEnd w:id="13"/>
    </w:p>
    <w:p w14:paraId="12EC8AEC" w14:textId="77777777" w:rsidR="00525CC8" w:rsidRDefault="00525CC8" w:rsidP="00D1088B">
      <w:pPr>
        <w:spacing w:before="0"/>
        <w:ind w:left="450" w:hanging="450"/>
        <w:textAlignment w:val="baseline"/>
        <w:rPr>
          <w:color w:val="000000"/>
          <w:szCs w:val="24"/>
        </w:rPr>
      </w:pPr>
    </w:p>
    <w:p w14:paraId="4EA5AC7E" w14:textId="77777777" w:rsidR="00525CC8" w:rsidRDefault="00525CC8" w:rsidP="00D1088B">
      <w:pPr>
        <w:spacing w:before="0"/>
        <w:ind w:left="450" w:hanging="450"/>
        <w:textAlignment w:val="baseline"/>
        <w:rPr>
          <w:color w:val="000000"/>
          <w:szCs w:val="24"/>
        </w:rPr>
      </w:pPr>
    </w:p>
    <w:p w14:paraId="5EF1E5AD" w14:textId="77B718BB" w:rsidR="00D1088B" w:rsidRPr="001679A7" w:rsidRDefault="00D1088B" w:rsidP="00D1088B">
      <w:pPr>
        <w:spacing w:before="0"/>
        <w:ind w:left="450" w:hanging="450"/>
        <w:textAlignment w:val="baseline"/>
        <w:rPr>
          <w:color w:val="000000"/>
          <w:szCs w:val="24"/>
        </w:rPr>
      </w:pPr>
      <w:r>
        <w:rPr>
          <w:color w:val="000000"/>
          <w:szCs w:val="24"/>
        </w:rPr>
        <w:t xml:space="preserve">1.  An </w:t>
      </w:r>
      <w:r w:rsidR="00730B4A">
        <w:rPr>
          <w:color w:val="000000"/>
          <w:szCs w:val="24"/>
        </w:rPr>
        <w:t>eligibility</w:t>
      </w:r>
      <w:r w:rsidRPr="001679A7">
        <w:rPr>
          <w:color w:val="000000"/>
          <w:szCs w:val="24"/>
        </w:rPr>
        <w:t xml:space="preserve"> decision is a decision made by a </w:t>
      </w:r>
      <w:r w:rsidRPr="001679A7">
        <w:rPr>
          <w:b/>
          <w:color w:val="000000"/>
          <w:szCs w:val="24"/>
          <w:u w:val="single"/>
        </w:rPr>
        <w:t>____________</w:t>
      </w:r>
    </w:p>
    <w:p w14:paraId="5EF1E5AE" w14:textId="77777777" w:rsidR="00D1088B" w:rsidRPr="001679A7" w:rsidRDefault="00D1088B" w:rsidP="00D1088B">
      <w:pPr>
        <w:spacing w:before="0"/>
        <w:textAlignment w:val="baseline"/>
        <w:rPr>
          <w:color w:val="000000"/>
          <w:szCs w:val="24"/>
        </w:rPr>
      </w:pPr>
    </w:p>
    <w:p w14:paraId="5EF1E5AF" w14:textId="77777777" w:rsidR="00D1088B" w:rsidRPr="001679A7" w:rsidRDefault="00D1088B" w:rsidP="00D1088B">
      <w:pPr>
        <w:spacing w:before="0"/>
        <w:textAlignment w:val="baseline"/>
        <w:rPr>
          <w:color w:val="000000"/>
          <w:szCs w:val="24"/>
        </w:rPr>
      </w:pPr>
    </w:p>
    <w:p w14:paraId="5EF1E5B0" w14:textId="77777777" w:rsidR="00D1088B" w:rsidRPr="001679A7" w:rsidRDefault="00D1088B" w:rsidP="00D1088B">
      <w:pPr>
        <w:spacing w:before="0"/>
        <w:textAlignment w:val="baseline"/>
        <w:rPr>
          <w:color w:val="000000"/>
          <w:szCs w:val="24"/>
        </w:rPr>
      </w:pPr>
    </w:p>
    <w:p w14:paraId="5EF1E5B1" w14:textId="0CA98EBC" w:rsidR="00D1088B" w:rsidRPr="001679A7" w:rsidRDefault="00D1088B" w:rsidP="00D1088B">
      <w:pPr>
        <w:spacing w:before="0"/>
        <w:ind w:left="450" w:hanging="450"/>
        <w:textAlignment w:val="baseline"/>
        <w:rPr>
          <w:color w:val="000000"/>
          <w:szCs w:val="24"/>
        </w:rPr>
      </w:pPr>
      <w:r w:rsidRPr="001679A7">
        <w:rPr>
          <w:color w:val="000000"/>
          <w:szCs w:val="24"/>
        </w:rPr>
        <w:t xml:space="preserve">2.  When can a VSR deny a claim for service-connected disability without a </w:t>
      </w:r>
      <w:r w:rsidR="000D302E">
        <w:rPr>
          <w:color w:val="000000"/>
          <w:szCs w:val="24"/>
        </w:rPr>
        <w:t>r</w:t>
      </w:r>
      <w:r w:rsidR="00D34341">
        <w:rPr>
          <w:color w:val="000000"/>
          <w:szCs w:val="24"/>
        </w:rPr>
        <w:t xml:space="preserve">ating </w:t>
      </w:r>
      <w:r w:rsidR="000D302E">
        <w:rPr>
          <w:color w:val="000000"/>
          <w:szCs w:val="24"/>
        </w:rPr>
        <w:t>d</w:t>
      </w:r>
      <w:r w:rsidR="00D34341">
        <w:rPr>
          <w:color w:val="000000"/>
          <w:szCs w:val="24"/>
        </w:rPr>
        <w:t>ecision</w:t>
      </w:r>
      <w:r w:rsidRPr="001679A7">
        <w:rPr>
          <w:color w:val="000000"/>
          <w:szCs w:val="24"/>
        </w:rPr>
        <w:t>?</w:t>
      </w:r>
    </w:p>
    <w:p w14:paraId="5EF1E5B2" w14:textId="77777777" w:rsidR="00D1088B" w:rsidRPr="001679A7" w:rsidRDefault="00D1088B" w:rsidP="00D1088B">
      <w:pPr>
        <w:spacing w:before="0"/>
        <w:ind w:left="450" w:hanging="450"/>
        <w:textAlignment w:val="baseline"/>
        <w:rPr>
          <w:color w:val="000000"/>
          <w:szCs w:val="24"/>
        </w:rPr>
      </w:pPr>
    </w:p>
    <w:p w14:paraId="5EF1E5B3" w14:textId="77777777" w:rsidR="00D1088B" w:rsidRDefault="00D1088B" w:rsidP="00D1088B">
      <w:pPr>
        <w:spacing w:before="0"/>
        <w:ind w:left="450" w:hanging="450"/>
        <w:textAlignment w:val="baseline"/>
        <w:rPr>
          <w:color w:val="000000"/>
          <w:szCs w:val="24"/>
        </w:rPr>
      </w:pPr>
    </w:p>
    <w:p w14:paraId="5EF1E5B4" w14:textId="77777777" w:rsidR="00D1088B" w:rsidRPr="001679A7" w:rsidRDefault="00D1088B" w:rsidP="00D1088B">
      <w:pPr>
        <w:spacing w:before="0"/>
        <w:ind w:left="450" w:hanging="450"/>
        <w:textAlignment w:val="baseline"/>
        <w:rPr>
          <w:color w:val="000000"/>
          <w:szCs w:val="24"/>
        </w:rPr>
      </w:pPr>
    </w:p>
    <w:p w14:paraId="5EF1E5B5" w14:textId="77777777" w:rsidR="00D1088B" w:rsidRPr="001679A7" w:rsidRDefault="00D1088B" w:rsidP="00D1088B">
      <w:pPr>
        <w:spacing w:before="0"/>
        <w:ind w:left="450" w:hanging="450"/>
        <w:textAlignment w:val="baseline"/>
        <w:rPr>
          <w:b/>
          <w:color w:val="000000"/>
          <w:szCs w:val="24"/>
          <w:u w:val="single"/>
        </w:rPr>
      </w:pPr>
      <w:r w:rsidRPr="001679A7">
        <w:rPr>
          <w:color w:val="000000"/>
          <w:szCs w:val="24"/>
        </w:rPr>
        <w:t xml:space="preserve">3.  What are the two sections of the </w:t>
      </w:r>
      <w:r w:rsidR="00D34341">
        <w:rPr>
          <w:color w:val="000000"/>
          <w:szCs w:val="24"/>
        </w:rPr>
        <w:t>Rating Decision</w:t>
      </w:r>
      <w:r w:rsidRPr="001679A7">
        <w:rPr>
          <w:color w:val="000000"/>
          <w:szCs w:val="24"/>
        </w:rPr>
        <w:t xml:space="preserve">?  </w:t>
      </w:r>
    </w:p>
    <w:p w14:paraId="5EF1E5B6" w14:textId="77777777" w:rsidR="00D1088B" w:rsidRDefault="00D1088B" w:rsidP="00D1088B">
      <w:pPr>
        <w:spacing w:before="0"/>
        <w:ind w:left="450" w:hanging="450"/>
        <w:textAlignment w:val="baseline"/>
        <w:rPr>
          <w:b/>
          <w:color w:val="000000"/>
          <w:szCs w:val="24"/>
          <w:u w:val="single"/>
        </w:rPr>
      </w:pPr>
    </w:p>
    <w:p w14:paraId="5EF1E5B7" w14:textId="77777777" w:rsidR="00D1088B" w:rsidRPr="001679A7" w:rsidRDefault="00D1088B" w:rsidP="00D1088B">
      <w:pPr>
        <w:spacing w:before="0"/>
        <w:ind w:left="450" w:hanging="450"/>
        <w:textAlignment w:val="baseline"/>
        <w:rPr>
          <w:b/>
          <w:color w:val="000000"/>
          <w:szCs w:val="24"/>
          <w:u w:val="single"/>
        </w:rPr>
      </w:pPr>
    </w:p>
    <w:p w14:paraId="5EF1E5B8" w14:textId="77777777" w:rsidR="00D1088B" w:rsidRPr="001679A7" w:rsidRDefault="00D1088B" w:rsidP="00D1088B">
      <w:pPr>
        <w:spacing w:before="0"/>
        <w:textAlignment w:val="baseline"/>
        <w:rPr>
          <w:color w:val="000000"/>
          <w:szCs w:val="24"/>
        </w:rPr>
      </w:pPr>
    </w:p>
    <w:p w14:paraId="5EF1E5B9" w14:textId="77777777" w:rsidR="00D1088B" w:rsidRPr="001679A7" w:rsidRDefault="00D1088B" w:rsidP="00D1088B">
      <w:pPr>
        <w:spacing w:before="0"/>
        <w:ind w:left="450" w:hanging="450"/>
        <w:textAlignment w:val="baseline"/>
        <w:rPr>
          <w:color w:val="000000"/>
          <w:szCs w:val="24"/>
        </w:rPr>
      </w:pPr>
      <w:r w:rsidRPr="001679A7">
        <w:rPr>
          <w:color w:val="000000"/>
          <w:szCs w:val="24"/>
        </w:rPr>
        <w:t>4.  Name the five parts of the Narrative section:</w:t>
      </w:r>
    </w:p>
    <w:p w14:paraId="5EF1E5BA" w14:textId="77777777" w:rsidR="00D1088B" w:rsidRDefault="00D1088B" w:rsidP="00D1088B">
      <w:pPr>
        <w:spacing w:before="0"/>
        <w:ind w:left="450" w:hanging="450"/>
        <w:textAlignment w:val="baseline"/>
        <w:rPr>
          <w:color w:val="000000"/>
          <w:szCs w:val="24"/>
        </w:rPr>
      </w:pPr>
      <w:r w:rsidRPr="001679A7">
        <w:rPr>
          <w:color w:val="000000"/>
          <w:szCs w:val="24"/>
        </w:rPr>
        <w:tab/>
      </w:r>
    </w:p>
    <w:p w14:paraId="5EF1E5BB" w14:textId="18EA78C4" w:rsidR="00D1088B" w:rsidRDefault="00D1088B" w:rsidP="00D1088B">
      <w:pPr>
        <w:spacing w:before="0"/>
        <w:ind w:left="450" w:hanging="450"/>
        <w:textAlignment w:val="baseline"/>
        <w:rPr>
          <w:color w:val="000000"/>
          <w:szCs w:val="24"/>
        </w:rPr>
      </w:pPr>
    </w:p>
    <w:p w14:paraId="7627BF35" w14:textId="77777777" w:rsidR="00317BFD" w:rsidRPr="001679A7" w:rsidRDefault="00317BFD" w:rsidP="00D1088B">
      <w:pPr>
        <w:spacing w:before="0"/>
        <w:ind w:left="450" w:hanging="450"/>
        <w:textAlignment w:val="baseline"/>
        <w:rPr>
          <w:color w:val="000000"/>
          <w:szCs w:val="24"/>
        </w:rPr>
      </w:pPr>
    </w:p>
    <w:p w14:paraId="5EF1E5BC" w14:textId="77777777" w:rsidR="00D1088B" w:rsidRPr="001679A7" w:rsidRDefault="00D1088B" w:rsidP="00D1088B">
      <w:pPr>
        <w:spacing w:before="0"/>
        <w:ind w:left="450" w:hanging="450"/>
        <w:textAlignment w:val="baseline"/>
        <w:rPr>
          <w:color w:val="000000"/>
          <w:szCs w:val="24"/>
        </w:rPr>
      </w:pPr>
    </w:p>
    <w:p w14:paraId="5EF1E5BD" w14:textId="7F9EA573" w:rsidR="00D1088B" w:rsidRPr="001679A7" w:rsidRDefault="00D1088B" w:rsidP="00D1088B">
      <w:pPr>
        <w:spacing w:before="0"/>
        <w:ind w:left="450" w:hanging="450"/>
        <w:textAlignment w:val="baseline"/>
        <w:rPr>
          <w:color w:val="000000"/>
          <w:szCs w:val="24"/>
        </w:rPr>
      </w:pPr>
      <w:r w:rsidRPr="001679A7">
        <w:rPr>
          <w:color w:val="000000"/>
          <w:szCs w:val="24"/>
        </w:rPr>
        <w:t xml:space="preserve">5.  Name the </w:t>
      </w:r>
      <w:r w:rsidR="000D302E">
        <w:rPr>
          <w:color w:val="000000"/>
          <w:szCs w:val="24"/>
        </w:rPr>
        <w:t>five</w:t>
      </w:r>
      <w:r w:rsidRPr="001679A7">
        <w:rPr>
          <w:color w:val="000000"/>
          <w:szCs w:val="24"/>
        </w:rPr>
        <w:t xml:space="preserve"> parts of the Codesheet section.</w:t>
      </w:r>
    </w:p>
    <w:p w14:paraId="5EF1E5BE" w14:textId="77777777" w:rsidR="00D1088B" w:rsidRPr="001679A7" w:rsidRDefault="00D1088B" w:rsidP="00D1088B">
      <w:pPr>
        <w:overflowPunct/>
        <w:autoSpaceDE/>
        <w:autoSpaceDN/>
        <w:adjustRightInd/>
        <w:spacing w:before="0"/>
        <w:ind w:left="720"/>
        <w:contextualSpacing/>
        <w:rPr>
          <w:b/>
          <w:color w:val="000000"/>
          <w:szCs w:val="24"/>
          <w:u w:val="single"/>
        </w:rPr>
      </w:pPr>
    </w:p>
    <w:p w14:paraId="5EF1E5C0" w14:textId="725F6310" w:rsidR="00D1088B" w:rsidRDefault="00D1088B" w:rsidP="0028561E">
      <w:pPr>
        <w:overflowPunct/>
        <w:autoSpaceDE/>
        <w:autoSpaceDN/>
        <w:adjustRightInd/>
        <w:spacing w:before="0"/>
        <w:contextualSpacing/>
        <w:rPr>
          <w:color w:val="000000"/>
          <w:szCs w:val="24"/>
        </w:rPr>
      </w:pPr>
    </w:p>
    <w:p w14:paraId="506845DC" w14:textId="77777777" w:rsidR="00317BFD" w:rsidRPr="001679A7" w:rsidRDefault="00317BFD" w:rsidP="00D1088B">
      <w:pPr>
        <w:overflowPunct/>
        <w:autoSpaceDE/>
        <w:autoSpaceDN/>
        <w:adjustRightInd/>
        <w:spacing w:before="0"/>
        <w:ind w:left="720"/>
        <w:contextualSpacing/>
        <w:rPr>
          <w:color w:val="000000"/>
          <w:szCs w:val="24"/>
        </w:rPr>
      </w:pPr>
    </w:p>
    <w:p w14:paraId="5EF1E5C1" w14:textId="77777777" w:rsidR="00D1088B" w:rsidRPr="001679A7" w:rsidRDefault="00D1088B" w:rsidP="00D1088B">
      <w:pPr>
        <w:spacing w:before="0"/>
        <w:ind w:left="270" w:hanging="270"/>
        <w:textAlignment w:val="baseline"/>
        <w:rPr>
          <w:color w:val="000000"/>
          <w:szCs w:val="24"/>
        </w:rPr>
      </w:pPr>
      <w:r w:rsidRPr="001679A7">
        <w:rPr>
          <w:color w:val="000000"/>
          <w:szCs w:val="24"/>
        </w:rPr>
        <w:t xml:space="preserve">6.  True/False:  A VSR can make a </w:t>
      </w:r>
      <w:bookmarkStart w:id="14" w:name="_GoBack"/>
      <w:bookmarkEnd w:id="14"/>
      <w:r w:rsidRPr="001679A7">
        <w:rPr>
          <w:color w:val="000000"/>
          <w:szCs w:val="24"/>
        </w:rPr>
        <w:t>decision to modify the number of dependents on a Veteran</w:t>
      </w:r>
      <w:r>
        <w:rPr>
          <w:color w:val="000000"/>
          <w:szCs w:val="24"/>
        </w:rPr>
        <w:t>’</w:t>
      </w:r>
      <w:r w:rsidRPr="001679A7">
        <w:rPr>
          <w:color w:val="000000"/>
          <w:szCs w:val="24"/>
        </w:rPr>
        <w:t>s award.</w:t>
      </w:r>
    </w:p>
    <w:p w14:paraId="5EF1E5C2" w14:textId="77777777" w:rsidR="00D1088B" w:rsidRDefault="00D1088B" w:rsidP="00D1088B">
      <w:pPr>
        <w:spacing w:before="0"/>
        <w:ind w:left="270" w:hanging="270"/>
        <w:textAlignment w:val="baseline"/>
        <w:rPr>
          <w:color w:val="000000"/>
          <w:szCs w:val="24"/>
        </w:rPr>
      </w:pPr>
    </w:p>
    <w:p w14:paraId="5EF1E5C3" w14:textId="77777777" w:rsidR="00D1088B" w:rsidRPr="001679A7" w:rsidRDefault="00D1088B" w:rsidP="00D1088B">
      <w:pPr>
        <w:spacing w:before="0"/>
        <w:ind w:left="270" w:hanging="270"/>
        <w:textAlignment w:val="baseline"/>
        <w:rPr>
          <w:color w:val="000000"/>
          <w:szCs w:val="24"/>
        </w:rPr>
      </w:pPr>
    </w:p>
    <w:p w14:paraId="5EF1E5C4" w14:textId="77777777" w:rsidR="00D1088B" w:rsidRPr="001679A7" w:rsidRDefault="00D1088B" w:rsidP="00D1088B">
      <w:pPr>
        <w:spacing w:before="0"/>
        <w:ind w:left="450" w:hanging="450"/>
        <w:textAlignment w:val="baseline"/>
        <w:rPr>
          <w:b/>
          <w:bCs/>
          <w:color w:val="000000"/>
          <w:szCs w:val="24"/>
        </w:rPr>
      </w:pPr>
    </w:p>
    <w:p w14:paraId="5EF1E5C5" w14:textId="430DB3A5" w:rsidR="00D1088B" w:rsidRDefault="00D1088B" w:rsidP="00D1088B">
      <w:pPr>
        <w:spacing w:before="0"/>
        <w:ind w:left="450" w:hanging="450"/>
        <w:textAlignment w:val="baseline"/>
        <w:rPr>
          <w:bCs/>
          <w:color w:val="000000"/>
          <w:szCs w:val="24"/>
        </w:rPr>
      </w:pPr>
      <w:r w:rsidRPr="001679A7">
        <w:rPr>
          <w:b/>
          <w:bCs/>
          <w:color w:val="000000"/>
          <w:szCs w:val="24"/>
        </w:rPr>
        <w:t xml:space="preserve">7.  </w:t>
      </w:r>
      <w:r w:rsidRPr="001679A7">
        <w:rPr>
          <w:bCs/>
          <w:color w:val="000000"/>
          <w:szCs w:val="24"/>
        </w:rPr>
        <w:t>Who can make decisions regarding entitlement to Special Monthly Compensation</w:t>
      </w:r>
      <w:r>
        <w:rPr>
          <w:bCs/>
          <w:color w:val="000000"/>
          <w:szCs w:val="24"/>
        </w:rPr>
        <w:t xml:space="preserve"> (SMC)</w:t>
      </w:r>
      <w:r w:rsidRPr="001679A7">
        <w:rPr>
          <w:bCs/>
          <w:color w:val="000000"/>
          <w:szCs w:val="24"/>
        </w:rPr>
        <w:t xml:space="preserve">?  </w:t>
      </w:r>
    </w:p>
    <w:p w14:paraId="7FB19CBA" w14:textId="27D59CB4" w:rsidR="00525CC8" w:rsidRDefault="00525CC8" w:rsidP="00D1088B">
      <w:pPr>
        <w:spacing w:before="0"/>
        <w:ind w:left="450" w:hanging="450"/>
        <w:textAlignment w:val="baseline"/>
        <w:rPr>
          <w:color w:val="000000"/>
          <w:szCs w:val="24"/>
        </w:rPr>
      </w:pPr>
    </w:p>
    <w:p w14:paraId="48E96767" w14:textId="0C301E60" w:rsidR="00525CC8" w:rsidRDefault="00525CC8" w:rsidP="00D1088B">
      <w:pPr>
        <w:spacing w:before="0"/>
        <w:ind w:left="450" w:hanging="450"/>
        <w:textAlignment w:val="baseline"/>
        <w:rPr>
          <w:color w:val="000000"/>
          <w:szCs w:val="24"/>
        </w:rPr>
      </w:pPr>
    </w:p>
    <w:p w14:paraId="2D09F742" w14:textId="1A3B9363" w:rsidR="00525CC8" w:rsidRDefault="00525CC8" w:rsidP="00D1088B">
      <w:pPr>
        <w:spacing w:before="0"/>
        <w:ind w:left="450" w:hanging="450"/>
        <w:textAlignment w:val="baseline"/>
        <w:rPr>
          <w:color w:val="000000"/>
          <w:szCs w:val="24"/>
        </w:rPr>
      </w:pPr>
    </w:p>
    <w:p w14:paraId="5EF1E5C9" w14:textId="0E714C48" w:rsidR="007A5600" w:rsidRPr="0028561E" w:rsidRDefault="00525CC8" w:rsidP="0028561E">
      <w:pPr>
        <w:spacing w:before="0"/>
        <w:ind w:left="450" w:hanging="450"/>
        <w:textAlignment w:val="baseline"/>
        <w:rPr>
          <w:color w:val="000000"/>
          <w:szCs w:val="24"/>
        </w:rPr>
      </w:pPr>
      <w:r>
        <w:rPr>
          <w:color w:val="000000"/>
          <w:szCs w:val="24"/>
        </w:rPr>
        <w:t xml:space="preserve">8. </w:t>
      </w:r>
      <w:r w:rsidR="005519FB">
        <w:rPr>
          <w:color w:val="000000"/>
          <w:szCs w:val="24"/>
        </w:rPr>
        <w:t xml:space="preserve"> </w:t>
      </w:r>
      <w:r>
        <w:rPr>
          <w:color w:val="000000"/>
          <w:szCs w:val="24"/>
        </w:rPr>
        <w:t xml:space="preserve">What </w:t>
      </w:r>
      <w:r w:rsidR="005519FB">
        <w:rPr>
          <w:color w:val="000000"/>
          <w:szCs w:val="24"/>
        </w:rPr>
        <w:t>n</w:t>
      </w:r>
      <w:r>
        <w:rPr>
          <w:color w:val="000000"/>
          <w:szCs w:val="24"/>
        </w:rPr>
        <w:t xml:space="preserve">arrative elements must be included in </w:t>
      </w:r>
      <w:r w:rsidR="009F7572">
        <w:rPr>
          <w:color w:val="000000"/>
          <w:szCs w:val="24"/>
        </w:rPr>
        <w:t>the Reasons for D</w:t>
      </w:r>
      <w:r w:rsidR="005519FB">
        <w:rPr>
          <w:color w:val="000000"/>
          <w:szCs w:val="24"/>
        </w:rPr>
        <w:t xml:space="preserve">ecision when a claim is being </w:t>
      </w:r>
      <w:r>
        <w:rPr>
          <w:color w:val="000000"/>
          <w:szCs w:val="24"/>
        </w:rPr>
        <w:t>denied?</w:t>
      </w:r>
    </w:p>
    <w:sectPr w:rsidR="007A5600" w:rsidRPr="0028561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AF829" w14:textId="77777777" w:rsidR="00423586" w:rsidRDefault="00423586">
      <w:pPr>
        <w:spacing w:before="0"/>
      </w:pPr>
      <w:r>
        <w:separator/>
      </w:r>
    </w:p>
  </w:endnote>
  <w:endnote w:type="continuationSeparator" w:id="0">
    <w:p w14:paraId="0DCC15FA" w14:textId="77777777" w:rsidR="00423586" w:rsidRDefault="004235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DBLJ J+ Century">
    <w:altName w:val="Centur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E5D7" w14:textId="3DC14072" w:rsidR="00FE6BB2" w:rsidRDefault="00FE6BB2" w:rsidP="00B32FDD">
    <w:pPr>
      <w:pStyle w:val="VBAFooter"/>
    </w:pPr>
    <w:r>
      <w:t xml:space="preserve">April 2019   </w:t>
    </w:r>
    <w:r>
      <w:tab/>
    </w:r>
    <w:r>
      <w:tab/>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8D855" w14:textId="77777777" w:rsidR="00423586" w:rsidRDefault="00423586">
      <w:pPr>
        <w:spacing w:before="0"/>
      </w:pPr>
      <w:r>
        <w:separator/>
      </w:r>
    </w:p>
  </w:footnote>
  <w:footnote w:type="continuationSeparator" w:id="0">
    <w:p w14:paraId="4AA04171" w14:textId="77777777" w:rsidR="00423586" w:rsidRDefault="0042358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320132A"/>
    <w:lvl w:ilvl="0">
      <w:numFmt w:val="decimal"/>
      <w:lvlText w:val="*"/>
      <w:lvlJc w:val="left"/>
    </w:lvl>
  </w:abstractNum>
  <w:abstractNum w:abstractNumId="1"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0F0"/>
    <w:multiLevelType w:val="multilevel"/>
    <w:tmpl w:val="F6386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65618F"/>
    <w:multiLevelType w:val="hybridMultilevel"/>
    <w:tmpl w:val="0802B8BA"/>
    <w:lvl w:ilvl="0" w:tplc="7C428F2E">
      <w:start w:val="1"/>
      <w:numFmt w:val="bullet"/>
      <w:lvlText w:val=""/>
      <w:lvlJc w:val="left"/>
      <w:pPr>
        <w:tabs>
          <w:tab w:val="num" w:pos="720"/>
        </w:tabs>
        <w:ind w:left="720" w:hanging="360"/>
      </w:pPr>
      <w:rPr>
        <w:rFonts w:ascii="Symbol" w:hAnsi="Symbol" w:hint="default"/>
        <w:color w:val="000000"/>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776E34"/>
    <w:multiLevelType w:val="hybridMultilevel"/>
    <w:tmpl w:val="F8D257E0"/>
    <w:lvl w:ilvl="0" w:tplc="900820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A3E3D"/>
    <w:multiLevelType w:val="hybridMultilevel"/>
    <w:tmpl w:val="E14CA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DA22C2"/>
    <w:multiLevelType w:val="hybridMultilevel"/>
    <w:tmpl w:val="444C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572FA"/>
    <w:multiLevelType w:val="hybridMultilevel"/>
    <w:tmpl w:val="7EC6F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92760"/>
    <w:multiLevelType w:val="multilevel"/>
    <w:tmpl w:val="7304E04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173F2"/>
    <w:multiLevelType w:val="hybridMultilevel"/>
    <w:tmpl w:val="A83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D50736"/>
    <w:multiLevelType w:val="multilevel"/>
    <w:tmpl w:val="CC16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9077A"/>
    <w:multiLevelType w:val="multilevel"/>
    <w:tmpl w:val="E3E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13"/>
  </w:num>
  <w:num w:numId="4">
    <w:abstractNumId w:val="10"/>
  </w:num>
  <w:num w:numId="5">
    <w:abstractNumId w:val="22"/>
  </w:num>
  <w:num w:numId="6">
    <w:abstractNumId w:val="3"/>
  </w:num>
  <w:num w:numId="7">
    <w:abstractNumId w:val="5"/>
  </w:num>
  <w:num w:numId="8">
    <w:abstractNumId w:val="23"/>
  </w:num>
  <w:num w:numId="9">
    <w:abstractNumId w:val="12"/>
  </w:num>
  <w:num w:numId="10">
    <w:abstractNumId w:val="2"/>
  </w:num>
  <w:num w:numId="11">
    <w:abstractNumId w:val="8"/>
  </w:num>
  <w:num w:numId="12">
    <w:abstractNumId w:val="26"/>
  </w:num>
  <w:num w:numId="13">
    <w:abstractNumId w:val="1"/>
  </w:num>
  <w:num w:numId="14">
    <w:abstractNumId w:val="20"/>
  </w:num>
  <w:num w:numId="15">
    <w:abstractNumId w:val="9"/>
  </w:num>
  <w:num w:numId="16">
    <w:abstractNumId w:val="4"/>
  </w:num>
  <w:num w:numId="17">
    <w:abstractNumId w:val="17"/>
  </w:num>
  <w:num w:numId="18">
    <w:abstractNumId w:val="19"/>
  </w:num>
  <w:num w:numId="19">
    <w:abstractNumId w:val="11"/>
  </w:num>
  <w:num w:numId="20">
    <w:abstractNumId w:val="15"/>
  </w:num>
  <w:num w:numId="21">
    <w:abstractNumId w:val="16"/>
  </w:num>
  <w:num w:numId="22">
    <w:abstractNumId w:val="24"/>
  </w:num>
  <w:num w:numId="23">
    <w:abstractNumId w:val="14"/>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21"/>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3761"/>
    <w:rsid w:val="00006BF7"/>
    <w:rsid w:val="0005156D"/>
    <w:rsid w:val="00074C1B"/>
    <w:rsid w:val="000847C0"/>
    <w:rsid w:val="000B44D3"/>
    <w:rsid w:val="000D1A42"/>
    <w:rsid w:val="000D302E"/>
    <w:rsid w:val="000E0B20"/>
    <w:rsid w:val="000E3279"/>
    <w:rsid w:val="000E3FB8"/>
    <w:rsid w:val="000F399E"/>
    <w:rsid w:val="001026F8"/>
    <w:rsid w:val="0013738F"/>
    <w:rsid w:val="00146938"/>
    <w:rsid w:val="00157AC1"/>
    <w:rsid w:val="0016400E"/>
    <w:rsid w:val="00170717"/>
    <w:rsid w:val="00176F9A"/>
    <w:rsid w:val="00186845"/>
    <w:rsid w:val="001948B1"/>
    <w:rsid w:val="001C0D9E"/>
    <w:rsid w:val="001C38D3"/>
    <w:rsid w:val="00213E72"/>
    <w:rsid w:val="00235201"/>
    <w:rsid w:val="00244857"/>
    <w:rsid w:val="00260480"/>
    <w:rsid w:val="0026298E"/>
    <w:rsid w:val="0028561E"/>
    <w:rsid w:val="00312FC9"/>
    <w:rsid w:val="00317BFD"/>
    <w:rsid w:val="0033159D"/>
    <w:rsid w:val="00335191"/>
    <w:rsid w:val="003352C7"/>
    <w:rsid w:val="00335B70"/>
    <w:rsid w:val="003528D7"/>
    <w:rsid w:val="00355C41"/>
    <w:rsid w:val="00367C56"/>
    <w:rsid w:val="00375E4E"/>
    <w:rsid w:val="00397862"/>
    <w:rsid w:val="003B11BD"/>
    <w:rsid w:val="003C3F7E"/>
    <w:rsid w:val="003D178D"/>
    <w:rsid w:val="003F7729"/>
    <w:rsid w:val="0041646F"/>
    <w:rsid w:val="00423586"/>
    <w:rsid w:val="004254F2"/>
    <w:rsid w:val="0045021E"/>
    <w:rsid w:val="004803F2"/>
    <w:rsid w:val="0048126C"/>
    <w:rsid w:val="00481332"/>
    <w:rsid w:val="00493B76"/>
    <w:rsid w:val="004C3815"/>
    <w:rsid w:val="004D0FC8"/>
    <w:rsid w:val="004D2CA0"/>
    <w:rsid w:val="004D4B96"/>
    <w:rsid w:val="004D68A2"/>
    <w:rsid w:val="00501B9E"/>
    <w:rsid w:val="00506945"/>
    <w:rsid w:val="00515124"/>
    <w:rsid w:val="00515EA7"/>
    <w:rsid w:val="00516072"/>
    <w:rsid w:val="005175F0"/>
    <w:rsid w:val="0052286D"/>
    <w:rsid w:val="00525CC8"/>
    <w:rsid w:val="005361DF"/>
    <w:rsid w:val="005519FB"/>
    <w:rsid w:val="005641FF"/>
    <w:rsid w:val="00591676"/>
    <w:rsid w:val="0059633D"/>
    <w:rsid w:val="005D74A6"/>
    <w:rsid w:val="005E6CC5"/>
    <w:rsid w:val="005F3EFD"/>
    <w:rsid w:val="00601B11"/>
    <w:rsid w:val="0060556E"/>
    <w:rsid w:val="0061797B"/>
    <w:rsid w:val="00631AEF"/>
    <w:rsid w:val="00635C4E"/>
    <w:rsid w:val="00644E5D"/>
    <w:rsid w:val="0065746D"/>
    <w:rsid w:val="00686257"/>
    <w:rsid w:val="00691F00"/>
    <w:rsid w:val="006B0C0F"/>
    <w:rsid w:val="006D562B"/>
    <w:rsid w:val="006F6B8F"/>
    <w:rsid w:val="00700441"/>
    <w:rsid w:val="00730B4A"/>
    <w:rsid w:val="00767CCF"/>
    <w:rsid w:val="007A5600"/>
    <w:rsid w:val="00807A56"/>
    <w:rsid w:val="0082190C"/>
    <w:rsid w:val="008308B7"/>
    <w:rsid w:val="0084767E"/>
    <w:rsid w:val="00864E04"/>
    <w:rsid w:val="0088748C"/>
    <w:rsid w:val="008B1951"/>
    <w:rsid w:val="008D1073"/>
    <w:rsid w:val="008D7708"/>
    <w:rsid w:val="008F501E"/>
    <w:rsid w:val="00902CA8"/>
    <w:rsid w:val="00923C04"/>
    <w:rsid w:val="00975461"/>
    <w:rsid w:val="00977D75"/>
    <w:rsid w:val="00997292"/>
    <w:rsid w:val="009A671D"/>
    <w:rsid w:val="009C7103"/>
    <w:rsid w:val="009E7531"/>
    <w:rsid w:val="009F7572"/>
    <w:rsid w:val="00A03201"/>
    <w:rsid w:val="00A11C2B"/>
    <w:rsid w:val="00A26F18"/>
    <w:rsid w:val="00A36099"/>
    <w:rsid w:val="00A4223B"/>
    <w:rsid w:val="00A6391A"/>
    <w:rsid w:val="00A744D6"/>
    <w:rsid w:val="00AA1A39"/>
    <w:rsid w:val="00AB3A7D"/>
    <w:rsid w:val="00AB7166"/>
    <w:rsid w:val="00AC2AA3"/>
    <w:rsid w:val="00B047BD"/>
    <w:rsid w:val="00B11B27"/>
    <w:rsid w:val="00B149E0"/>
    <w:rsid w:val="00B32FDD"/>
    <w:rsid w:val="00B66DDD"/>
    <w:rsid w:val="00B77865"/>
    <w:rsid w:val="00BB0E61"/>
    <w:rsid w:val="00BC22BE"/>
    <w:rsid w:val="00BD181F"/>
    <w:rsid w:val="00C7114B"/>
    <w:rsid w:val="00C7579C"/>
    <w:rsid w:val="00C844DA"/>
    <w:rsid w:val="00C845F0"/>
    <w:rsid w:val="00C93927"/>
    <w:rsid w:val="00CA59F5"/>
    <w:rsid w:val="00CB38BD"/>
    <w:rsid w:val="00CC32A7"/>
    <w:rsid w:val="00CD4E54"/>
    <w:rsid w:val="00D05324"/>
    <w:rsid w:val="00D05745"/>
    <w:rsid w:val="00D07782"/>
    <w:rsid w:val="00D1088B"/>
    <w:rsid w:val="00D20B61"/>
    <w:rsid w:val="00D260D9"/>
    <w:rsid w:val="00D34341"/>
    <w:rsid w:val="00D737C9"/>
    <w:rsid w:val="00D76CA6"/>
    <w:rsid w:val="00D841FF"/>
    <w:rsid w:val="00D90DC8"/>
    <w:rsid w:val="00DA38DE"/>
    <w:rsid w:val="00DC1B43"/>
    <w:rsid w:val="00E007CE"/>
    <w:rsid w:val="00E05ED6"/>
    <w:rsid w:val="00E1620F"/>
    <w:rsid w:val="00E35C8B"/>
    <w:rsid w:val="00E45692"/>
    <w:rsid w:val="00E72428"/>
    <w:rsid w:val="00E86202"/>
    <w:rsid w:val="00E864FB"/>
    <w:rsid w:val="00EC33A8"/>
    <w:rsid w:val="00EC4154"/>
    <w:rsid w:val="00EC63D0"/>
    <w:rsid w:val="00EF58C0"/>
    <w:rsid w:val="00F04839"/>
    <w:rsid w:val="00F05A21"/>
    <w:rsid w:val="00F16FCA"/>
    <w:rsid w:val="00F41018"/>
    <w:rsid w:val="00F47561"/>
    <w:rsid w:val="00F64057"/>
    <w:rsid w:val="00F82E84"/>
    <w:rsid w:val="00F86C93"/>
    <w:rsid w:val="00FC6883"/>
    <w:rsid w:val="00FD2B17"/>
    <w:rsid w:val="00FE6BB2"/>
    <w:rsid w:val="00FF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E32F"/>
  <w15:docId w15:val="{8D05E172-A9B6-4E7C-8BD8-7172B0DE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8308B7"/>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VBALevel2Heading">
    <w:name w:val="VBA Level 2 Heading"/>
    <w:basedOn w:val="Normal"/>
    <w:qFormat/>
    <w:rsid w:val="00260480"/>
    <w:pPr>
      <w:textAlignment w:val="baseline"/>
    </w:pPr>
    <w:rPr>
      <w:b/>
      <w:color w:val="0070C0"/>
    </w:rPr>
  </w:style>
  <w:style w:type="paragraph" w:customStyle="1" w:styleId="VBALevel3Heading">
    <w:name w:val="VBA Level 3 Heading"/>
    <w:basedOn w:val="Normal"/>
    <w:qFormat/>
    <w:rsid w:val="00260480"/>
    <w:pPr>
      <w:textAlignment w:val="baseline"/>
    </w:pPr>
    <w:rPr>
      <w:i/>
      <w:color w:val="0070C0"/>
    </w:rPr>
  </w:style>
  <w:style w:type="paragraph" w:customStyle="1" w:styleId="VBASubtitle2">
    <w:name w:val="VBA Subtitle 2"/>
    <w:basedOn w:val="Normal"/>
    <w:rsid w:val="00260480"/>
    <w:pPr>
      <w:spacing w:before="0"/>
      <w:textAlignment w:val="baseline"/>
    </w:pPr>
    <w:rPr>
      <w:b/>
      <w:bCs/>
      <w:szCs w:val="24"/>
    </w:rPr>
  </w:style>
  <w:style w:type="paragraph" w:styleId="CommentSubject">
    <w:name w:val="annotation subject"/>
    <w:basedOn w:val="CommentText"/>
    <w:next w:val="CommentText"/>
    <w:link w:val="CommentSubjectChar"/>
    <w:uiPriority w:val="99"/>
    <w:semiHidden/>
    <w:unhideWhenUsed/>
    <w:rsid w:val="00D76CA6"/>
    <w:rPr>
      <w:b/>
      <w:bCs/>
      <w:sz w:val="20"/>
    </w:rPr>
  </w:style>
  <w:style w:type="character" w:customStyle="1" w:styleId="CommentTextChar1">
    <w:name w:val="Comment Text Char1"/>
    <w:basedOn w:val="DefaultParagraphFont"/>
    <w:link w:val="CommentText"/>
    <w:semiHidden/>
    <w:rsid w:val="00D76CA6"/>
    <w:rPr>
      <w:rFonts w:eastAsia="Times New Roman"/>
      <w:sz w:val="24"/>
    </w:rPr>
  </w:style>
  <w:style w:type="character" w:customStyle="1" w:styleId="CommentSubjectChar">
    <w:name w:val="Comment Subject Char"/>
    <w:basedOn w:val="CommentTextChar1"/>
    <w:link w:val="CommentSubject"/>
    <w:uiPriority w:val="99"/>
    <w:semiHidden/>
    <w:rsid w:val="00D76CA6"/>
    <w:rPr>
      <w:rFonts w:eastAsia="Times New Roman"/>
      <w:b/>
      <w:bCs/>
      <w:sz w:val="24"/>
    </w:rPr>
  </w:style>
  <w:style w:type="paragraph" w:styleId="ListParagraph">
    <w:name w:val="List Paragraph"/>
    <w:basedOn w:val="Normal"/>
    <w:uiPriority w:val="34"/>
    <w:qFormat/>
    <w:rsid w:val="00176F9A"/>
    <w:pPr>
      <w:ind w:left="720"/>
      <w:contextualSpacing/>
    </w:pPr>
  </w:style>
  <w:style w:type="table" w:styleId="TableGrid">
    <w:name w:val="Table Grid"/>
    <w:basedOn w:val="TableNormal"/>
    <w:uiPriority w:val="59"/>
    <w:rsid w:val="0033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646F"/>
    <w:rPr>
      <w:color w:val="808080"/>
      <w:shd w:val="clear" w:color="auto" w:fill="E6E6E6"/>
    </w:rPr>
  </w:style>
  <w:style w:type="paragraph" w:styleId="Revision">
    <w:name w:val="Revision"/>
    <w:hidden/>
    <w:uiPriority w:val="99"/>
    <w:semiHidden/>
    <w:rsid w:val="00E1620F"/>
    <w:rPr>
      <w:rFonts w:eastAsia="Times New Roman"/>
      <w:sz w:val="24"/>
    </w:rPr>
  </w:style>
  <w:style w:type="character" w:styleId="FollowedHyperlink">
    <w:name w:val="FollowedHyperlink"/>
    <w:basedOn w:val="DefaultParagraphFont"/>
    <w:uiPriority w:val="99"/>
    <w:semiHidden/>
    <w:unhideWhenUsed/>
    <w:rsid w:val="006179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47714">
      <w:bodyDiv w:val="1"/>
      <w:marLeft w:val="0"/>
      <w:marRight w:val="0"/>
      <w:marTop w:val="0"/>
      <w:marBottom w:val="0"/>
      <w:divBdr>
        <w:top w:val="none" w:sz="0" w:space="0" w:color="auto"/>
        <w:left w:val="none" w:sz="0" w:space="0" w:color="auto"/>
        <w:bottom w:val="none" w:sz="0" w:space="0" w:color="auto"/>
        <w:right w:val="none" w:sz="0" w:space="0" w:color="auto"/>
      </w:divBdr>
      <w:divsChild>
        <w:div w:id="293758103">
          <w:marLeft w:val="0"/>
          <w:marRight w:val="0"/>
          <w:marTop w:val="0"/>
          <w:marBottom w:val="0"/>
          <w:divBdr>
            <w:top w:val="none" w:sz="0" w:space="0" w:color="auto"/>
            <w:left w:val="none" w:sz="0" w:space="0" w:color="auto"/>
            <w:bottom w:val="none" w:sz="0" w:space="0" w:color="auto"/>
            <w:right w:val="none" w:sz="0" w:space="0" w:color="auto"/>
          </w:divBdr>
          <w:divsChild>
            <w:div w:id="565188006">
              <w:marLeft w:val="0"/>
              <w:marRight w:val="0"/>
              <w:marTop w:val="0"/>
              <w:marBottom w:val="0"/>
              <w:divBdr>
                <w:top w:val="none" w:sz="0" w:space="0" w:color="auto"/>
                <w:left w:val="none" w:sz="0" w:space="0" w:color="auto"/>
                <w:bottom w:val="none" w:sz="0" w:space="0" w:color="auto"/>
                <w:right w:val="none" w:sz="0" w:space="0" w:color="auto"/>
              </w:divBdr>
              <w:divsChild>
                <w:div w:id="994646265">
                  <w:marLeft w:val="0"/>
                  <w:marRight w:val="0"/>
                  <w:marTop w:val="0"/>
                  <w:marBottom w:val="0"/>
                  <w:divBdr>
                    <w:top w:val="none" w:sz="0" w:space="0" w:color="auto"/>
                    <w:left w:val="none" w:sz="0" w:space="0" w:color="auto"/>
                    <w:bottom w:val="none" w:sz="0" w:space="0" w:color="auto"/>
                    <w:right w:val="none" w:sz="0" w:space="0" w:color="auto"/>
                  </w:divBdr>
                  <w:divsChild>
                    <w:div w:id="706637963">
                      <w:marLeft w:val="0"/>
                      <w:marRight w:val="0"/>
                      <w:marTop w:val="0"/>
                      <w:marBottom w:val="0"/>
                      <w:divBdr>
                        <w:top w:val="none" w:sz="0" w:space="0" w:color="auto"/>
                        <w:left w:val="none" w:sz="0" w:space="0" w:color="auto"/>
                        <w:bottom w:val="none" w:sz="0" w:space="0" w:color="auto"/>
                        <w:right w:val="none" w:sz="0" w:space="0" w:color="auto"/>
                      </w:divBdr>
                      <w:divsChild>
                        <w:div w:id="640692035">
                          <w:marLeft w:val="0"/>
                          <w:marRight w:val="0"/>
                          <w:marTop w:val="0"/>
                          <w:marBottom w:val="0"/>
                          <w:divBdr>
                            <w:top w:val="none" w:sz="0" w:space="0" w:color="auto"/>
                            <w:left w:val="none" w:sz="0" w:space="0" w:color="auto"/>
                            <w:bottom w:val="none" w:sz="0" w:space="0" w:color="auto"/>
                            <w:right w:val="none" w:sz="0" w:space="0" w:color="auto"/>
                          </w:divBdr>
                          <w:divsChild>
                            <w:div w:id="2058506243">
                              <w:marLeft w:val="0"/>
                              <w:marRight w:val="0"/>
                              <w:marTop w:val="0"/>
                              <w:marBottom w:val="0"/>
                              <w:divBdr>
                                <w:top w:val="none" w:sz="0" w:space="0" w:color="auto"/>
                                <w:left w:val="none" w:sz="0" w:space="0" w:color="auto"/>
                                <w:bottom w:val="none" w:sz="0" w:space="0" w:color="auto"/>
                                <w:right w:val="none" w:sz="0" w:space="0" w:color="auto"/>
                              </w:divBdr>
                              <w:divsChild>
                                <w:div w:id="1965379366">
                                  <w:marLeft w:val="0"/>
                                  <w:marRight w:val="0"/>
                                  <w:marTop w:val="0"/>
                                  <w:marBottom w:val="0"/>
                                  <w:divBdr>
                                    <w:top w:val="none" w:sz="0" w:space="0" w:color="auto"/>
                                    <w:left w:val="none" w:sz="0" w:space="0" w:color="auto"/>
                                    <w:bottom w:val="none" w:sz="0" w:space="0" w:color="auto"/>
                                    <w:right w:val="none" w:sz="0" w:space="0" w:color="auto"/>
                                  </w:divBdr>
                                  <w:divsChild>
                                    <w:div w:id="2038654609">
                                      <w:marLeft w:val="0"/>
                                      <w:marRight w:val="0"/>
                                      <w:marTop w:val="0"/>
                                      <w:marBottom w:val="0"/>
                                      <w:divBdr>
                                        <w:top w:val="none" w:sz="0" w:space="0" w:color="auto"/>
                                        <w:left w:val="none" w:sz="0" w:space="0" w:color="auto"/>
                                        <w:bottom w:val="none" w:sz="0" w:space="0" w:color="auto"/>
                                        <w:right w:val="none" w:sz="0" w:space="0" w:color="auto"/>
                                      </w:divBdr>
                                      <w:divsChild>
                                        <w:div w:id="1719665277">
                                          <w:marLeft w:val="0"/>
                                          <w:marRight w:val="0"/>
                                          <w:marTop w:val="0"/>
                                          <w:marBottom w:val="0"/>
                                          <w:divBdr>
                                            <w:top w:val="none" w:sz="0" w:space="0" w:color="auto"/>
                                            <w:left w:val="none" w:sz="0" w:space="0" w:color="auto"/>
                                            <w:bottom w:val="none" w:sz="0" w:space="0" w:color="auto"/>
                                            <w:right w:val="none" w:sz="0" w:space="0" w:color="auto"/>
                                          </w:divBdr>
                                          <w:divsChild>
                                            <w:div w:id="805975180">
                                              <w:marLeft w:val="0"/>
                                              <w:marRight w:val="0"/>
                                              <w:marTop w:val="0"/>
                                              <w:marBottom w:val="0"/>
                                              <w:divBdr>
                                                <w:top w:val="none" w:sz="0" w:space="0" w:color="auto"/>
                                                <w:left w:val="none" w:sz="0" w:space="0" w:color="auto"/>
                                                <w:bottom w:val="none" w:sz="0" w:space="0" w:color="auto"/>
                                                <w:right w:val="none" w:sz="0" w:space="0" w:color="auto"/>
                                              </w:divBdr>
                                              <w:divsChild>
                                                <w:div w:id="893782488">
                                                  <w:marLeft w:val="0"/>
                                                  <w:marRight w:val="0"/>
                                                  <w:marTop w:val="0"/>
                                                  <w:marBottom w:val="0"/>
                                                  <w:divBdr>
                                                    <w:top w:val="none" w:sz="0" w:space="0" w:color="auto"/>
                                                    <w:left w:val="none" w:sz="0" w:space="0" w:color="auto"/>
                                                    <w:bottom w:val="none" w:sz="0" w:space="0" w:color="auto"/>
                                                    <w:right w:val="none" w:sz="0" w:space="0" w:color="auto"/>
                                                  </w:divBdr>
                                                  <w:divsChild>
                                                    <w:div w:id="527571731">
                                                      <w:marLeft w:val="0"/>
                                                      <w:marRight w:val="0"/>
                                                      <w:marTop w:val="0"/>
                                                      <w:marBottom w:val="0"/>
                                                      <w:divBdr>
                                                        <w:top w:val="none" w:sz="0" w:space="0" w:color="auto"/>
                                                        <w:left w:val="none" w:sz="0" w:space="0" w:color="auto"/>
                                                        <w:bottom w:val="none" w:sz="0" w:space="0" w:color="auto"/>
                                                        <w:right w:val="none" w:sz="0" w:space="0" w:color="auto"/>
                                                      </w:divBdr>
                                                      <w:divsChild>
                                                        <w:div w:id="60950512">
                                                          <w:marLeft w:val="0"/>
                                                          <w:marRight w:val="0"/>
                                                          <w:marTop w:val="0"/>
                                                          <w:marBottom w:val="0"/>
                                                          <w:divBdr>
                                                            <w:top w:val="none" w:sz="0" w:space="0" w:color="auto"/>
                                                            <w:left w:val="none" w:sz="0" w:space="0" w:color="auto"/>
                                                            <w:bottom w:val="none" w:sz="0" w:space="0" w:color="auto"/>
                                                            <w:right w:val="none" w:sz="0" w:space="0" w:color="auto"/>
                                                          </w:divBdr>
                                                          <w:divsChild>
                                                            <w:div w:id="1428114707">
                                                              <w:marLeft w:val="0"/>
                                                              <w:marRight w:val="0"/>
                                                              <w:marTop w:val="0"/>
                                                              <w:marBottom w:val="0"/>
                                                              <w:divBdr>
                                                                <w:top w:val="none" w:sz="0" w:space="0" w:color="auto"/>
                                                                <w:left w:val="none" w:sz="0" w:space="0" w:color="auto"/>
                                                                <w:bottom w:val="none" w:sz="0" w:space="0" w:color="auto"/>
                                                                <w:right w:val="none" w:sz="0" w:space="0" w:color="auto"/>
                                                              </w:divBdr>
                                                              <w:divsChild>
                                                                <w:div w:id="1610628296">
                                                                  <w:marLeft w:val="0"/>
                                                                  <w:marRight w:val="0"/>
                                                                  <w:marTop w:val="0"/>
                                                                  <w:marBottom w:val="0"/>
                                                                  <w:divBdr>
                                                                    <w:top w:val="none" w:sz="0" w:space="0" w:color="auto"/>
                                                                    <w:left w:val="none" w:sz="0" w:space="0" w:color="auto"/>
                                                                    <w:bottom w:val="none" w:sz="0" w:space="0" w:color="auto"/>
                                                                    <w:right w:val="none" w:sz="0" w:space="0" w:color="auto"/>
                                                                  </w:divBdr>
                                                                  <w:divsChild>
                                                                    <w:div w:id="3583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17254144">
      <w:bodyDiv w:val="1"/>
      <w:marLeft w:val="0"/>
      <w:marRight w:val="0"/>
      <w:marTop w:val="0"/>
      <w:marBottom w:val="0"/>
      <w:divBdr>
        <w:top w:val="none" w:sz="0" w:space="0" w:color="auto"/>
        <w:left w:val="none" w:sz="0" w:space="0" w:color="auto"/>
        <w:bottom w:val="none" w:sz="0" w:space="0" w:color="auto"/>
        <w:right w:val="none" w:sz="0" w:space="0" w:color="auto"/>
      </w:divBdr>
      <w:divsChild>
        <w:div w:id="678696566">
          <w:marLeft w:val="0"/>
          <w:marRight w:val="0"/>
          <w:marTop w:val="0"/>
          <w:marBottom w:val="0"/>
          <w:divBdr>
            <w:top w:val="none" w:sz="0" w:space="0" w:color="auto"/>
            <w:left w:val="none" w:sz="0" w:space="0" w:color="auto"/>
            <w:bottom w:val="none" w:sz="0" w:space="0" w:color="auto"/>
            <w:right w:val="none" w:sz="0" w:space="0" w:color="auto"/>
          </w:divBdr>
          <w:divsChild>
            <w:div w:id="667443848">
              <w:marLeft w:val="0"/>
              <w:marRight w:val="0"/>
              <w:marTop w:val="0"/>
              <w:marBottom w:val="0"/>
              <w:divBdr>
                <w:top w:val="none" w:sz="0" w:space="0" w:color="auto"/>
                <w:left w:val="none" w:sz="0" w:space="0" w:color="auto"/>
                <w:bottom w:val="none" w:sz="0" w:space="0" w:color="auto"/>
                <w:right w:val="none" w:sz="0" w:space="0" w:color="auto"/>
              </w:divBdr>
              <w:divsChild>
                <w:div w:id="313992476">
                  <w:marLeft w:val="0"/>
                  <w:marRight w:val="0"/>
                  <w:marTop w:val="0"/>
                  <w:marBottom w:val="0"/>
                  <w:divBdr>
                    <w:top w:val="none" w:sz="0" w:space="0" w:color="auto"/>
                    <w:left w:val="none" w:sz="0" w:space="0" w:color="auto"/>
                    <w:bottom w:val="none" w:sz="0" w:space="0" w:color="auto"/>
                    <w:right w:val="none" w:sz="0" w:space="0" w:color="auto"/>
                  </w:divBdr>
                  <w:divsChild>
                    <w:div w:id="2080009531">
                      <w:marLeft w:val="0"/>
                      <w:marRight w:val="0"/>
                      <w:marTop w:val="0"/>
                      <w:marBottom w:val="0"/>
                      <w:divBdr>
                        <w:top w:val="none" w:sz="0" w:space="0" w:color="auto"/>
                        <w:left w:val="none" w:sz="0" w:space="0" w:color="auto"/>
                        <w:bottom w:val="none" w:sz="0" w:space="0" w:color="auto"/>
                        <w:right w:val="none" w:sz="0" w:space="0" w:color="auto"/>
                      </w:divBdr>
                      <w:divsChild>
                        <w:div w:id="2082561994">
                          <w:marLeft w:val="0"/>
                          <w:marRight w:val="0"/>
                          <w:marTop w:val="0"/>
                          <w:marBottom w:val="0"/>
                          <w:divBdr>
                            <w:top w:val="none" w:sz="0" w:space="0" w:color="auto"/>
                            <w:left w:val="none" w:sz="0" w:space="0" w:color="auto"/>
                            <w:bottom w:val="none" w:sz="0" w:space="0" w:color="auto"/>
                            <w:right w:val="none" w:sz="0" w:space="0" w:color="auto"/>
                          </w:divBdr>
                          <w:divsChild>
                            <w:div w:id="50734603">
                              <w:marLeft w:val="0"/>
                              <w:marRight w:val="0"/>
                              <w:marTop w:val="0"/>
                              <w:marBottom w:val="0"/>
                              <w:divBdr>
                                <w:top w:val="none" w:sz="0" w:space="0" w:color="auto"/>
                                <w:left w:val="none" w:sz="0" w:space="0" w:color="auto"/>
                                <w:bottom w:val="none" w:sz="0" w:space="0" w:color="auto"/>
                                <w:right w:val="none" w:sz="0" w:space="0" w:color="auto"/>
                              </w:divBdr>
                              <w:divsChild>
                                <w:div w:id="806899374">
                                  <w:marLeft w:val="0"/>
                                  <w:marRight w:val="0"/>
                                  <w:marTop w:val="0"/>
                                  <w:marBottom w:val="0"/>
                                  <w:divBdr>
                                    <w:top w:val="none" w:sz="0" w:space="0" w:color="auto"/>
                                    <w:left w:val="none" w:sz="0" w:space="0" w:color="auto"/>
                                    <w:bottom w:val="none" w:sz="0" w:space="0" w:color="auto"/>
                                    <w:right w:val="none" w:sz="0" w:space="0" w:color="auto"/>
                                  </w:divBdr>
                                  <w:divsChild>
                                    <w:div w:id="1278364795">
                                      <w:marLeft w:val="0"/>
                                      <w:marRight w:val="0"/>
                                      <w:marTop w:val="0"/>
                                      <w:marBottom w:val="0"/>
                                      <w:divBdr>
                                        <w:top w:val="none" w:sz="0" w:space="0" w:color="auto"/>
                                        <w:left w:val="none" w:sz="0" w:space="0" w:color="auto"/>
                                        <w:bottom w:val="none" w:sz="0" w:space="0" w:color="auto"/>
                                        <w:right w:val="none" w:sz="0" w:space="0" w:color="auto"/>
                                      </w:divBdr>
                                      <w:divsChild>
                                        <w:div w:id="469594635">
                                          <w:marLeft w:val="0"/>
                                          <w:marRight w:val="0"/>
                                          <w:marTop w:val="0"/>
                                          <w:marBottom w:val="0"/>
                                          <w:divBdr>
                                            <w:top w:val="none" w:sz="0" w:space="0" w:color="auto"/>
                                            <w:left w:val="none" w:sz="0" w:space="0" w:color="auto"/>
                                            <w:bottom w:val="none" w:sz="0" w:space="0" w:color="auto"/>
                                            <w:right w:val="none" w:sz="0" w:space="0" w:color="auto"/>
                                          </w:divBdr>
                                          <w:divsChild>
                                            <w:div w:id="1716269477">
                                              <w:marLeft w:val="0"/>
                                              <w:marRight w:val="0"/>
                                              <w:marTop w:val="0"/>
                                              <w:marBottom w:val="0"/>
                                              <w:divBdr>
                                                <w:top w:val="none" w:sz="0" w:space="0" w:color="auto"/>
                                                <w:left w:val="none" w:sz="0" w:space="0" w:color="auto"/>
                                                <w:bottom w:val="none" w:sz="0" w:space="0" w:color="auto"/>
                                                <w:right w:val="none" w:sz="0" w:space="0" w:color="auto"/>
                                              </w:divBdr>
                                              <w:divsChild>
                                                <w:div w:id="361130030">
                                                  <w:marLeft w:val="0"/>
                                                  <w:marRight w:val="0"/>
                                                  <w:marTop w:val="0"/>
                                                  <w:marBottom w:val="0"/>
                                                  <w:divBdr>
                                                    <w:top w:val="none" w:sz="0" w:space="0" w:color="auto"/>
                                                    <w:left w:val="none" w:sz="0" w:space="0" w:color="auto"/>
                                                    <w:bottom w:val="none" w:sz="0" w:space="0" w:color="auto"/>
                                                    <w:right w:val="none" w:sz="0" w:space="0" w:color="auto"/>
                                                  </w:divBdr>
                                                  <w:divsChild>
                                                    <w:div w:id="1305357376">
                                                      <w:marLeft w:val="0"/>
                                                      <w:marRight w:val="0"/>
                                                      <w:marTop w:val="0"/>
                                                      <w:marBottom w:val="0"/>
                                                      <w:divBdr>
                                                        <w:top w:val="none" w:sz="0" w:space="0" w:color="auto"/>
                                                        <w:left w:val="none" w:sz="0" w:space="0" w:color="auto"/>
                                                        <w:bottom w:val="none" w:sz="0" w:space="0" w:color="auto"/>
                                                        <w:right w:val="none" w:sz="0" w:space="0" w:color="auto"/>
                                                      </w:divBdr>
                                                      <w:divsChild>
                                                        <w:div w:id="2121752111">
                                                          <w:marLeft w:val="0"/>
                                                          <w:marRight w:val="0"/>
                                                          <w:marTop w:val="0"/>
                                                          <w:marBottom w:val="0"/>
                                                          <w:divBdr>
                                                            <w:top w:val="none" w:sz="0" w:space="0" w:color="auto"/>
                                                            <w:left w:val="none" w:sz="0" w:space="0" w:color="auto"/>
                                                            <w:bottom w:val="none" w:sz="0" w:space="0" w:color="auto"/>
                                                            <w:right w:val="none" w:sz="0" w:space="0" w:color="auto"/>
                                                          </w:divBdr>
                                                          <w:divsChild>
                                                            <w:div w:id="349646114">
                                                              <w:marLeft w:val="0"/>
                                                              <w:marRight w:val="0"/>
                                                              <w:marTop w:val="0"/>
                                                              <w:marBottom w:val="0"/>
                                                              <w:divBdr>
                                                                <w:top w:val="none" w:sz="0" w:space="0" w:color="auto"/>
                                                                <w:left w:val="none" w:sz="0" w:space="0" w:color="auto"/>
                                                                <w:bottom w:val="none" w:sz="0" w:space="0" w:color="auto"/>
                                                                <w:right w:val="none" w:sz="0" w:space="0" w:color="auto"/>
                                                              </w:divBdr>
                                                              <w:divsChild>
                                                                <w:div w:id="977296878">
                                                                  <w:marLeft w:val="0"/>
                                                                  <w:marRight w:val="0"/>
                                                                  <w:marTop w:val="0"/>
                                                                  <w:marBottom w:val="0"/>
                                                                  <w:divBdr>
                                                                    <w:top w:val="none" w:sz="0" w:space="0" w:color="auto"/>
                                                                    <w:left w:val="none" w:sz="0" w:space="0" w:color="auto"/>
                                                                    <w:bottom w:val="none" w:sz="0" w:space="0" w:color="auto"/>
                                                                    <w:right w:val="none" w:sz="0" w:space="0" w:color="auto"/>
                                                                  </w:divBdr>
                                                                  <w:divsChild>
                                                                    <w:div w:id="15161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6083429">
      <w:bodyDiv w:val="1"/>
      <w:marLeft w:val="0"/>
      <w:marRight w:val="0"/>
      <w:marTop w:val="0"/>
      <w:marBottom w:val="0"/>
      <w:divBdr>
        <w:top w:val="none" w:sz="0" w:space="0" w:color="auto"/>
        <w:left w:val="none" w:sz="0" w:space="0" w:color="auto"/>
        <w:bottom w:val="none" w:sz="0" w:space="0" w:color="auto"/>
        <w:right w:val="none" w:sz="0" w:space="0" w:color="auto"/>
      </w:divBdr>
      <w:divsChild>
        <w:div w:id="1194464315">
          <w:marLeft w:val="0"/>
          <w:marRight w:val="0"/>
          <w:marTop w:val="0"/>
          <w:marBottom w:val="0"/>
          <w:divBdr>
            <w:top w:val="none" w:sz="0" w:space="0" w:color="auto"/>
            <w:left w:val="none" w:sz="0" w:space="0" w:color="auto"/>
            <w:bottom w:val="none" w:sz="0" w:space="0" w:color="auto"/>
            <w:right w:val="none" w:sz="0" w:space="0" w:color="auto"/>
          </w:divBdr>
          <w:divsChild>
            <w:div w:id="959144952">
              <w:marLeft w:val="0"/>
              <w:marRight w:val="0"/>
              <w:marTop w:val="0"/>
              <w:marBottom w:val="0"/>
              <w:divBdr>
                <w:top w:val="none" w:sz="0" w:space="0" w:color="auto"/>
                <w:left w:val="none" w:sz="0" w:space="0" w:color="auto"/>
                <w:bottom w:val="none" w:sz="0" w:space="0" w:color="auto"/>
                <w:right w:val="none" w:sz="0" w:space="0" w:color="auto"/>
              </w:divBdr>
              <w:divsChild>
                <w:div w:id="478352667">
                  <w:marLeft w:val="0"/>
                  <w:marRight w:val="0"/>
                  <w:marTop w:val="0"/>
                  <w:marBottom w:val="0"/>
                  <w:divBdr>
                    <w:top w:val="none" w:sz="0" w:space="0" w:color="auto"/>
                    <w:left w:val="none" w:sz="0" w:space="0" w:color="auto"/>
                    <w:bottom w:val="none" w:sz="0" w:space="0" w:color="auto"/>
                    <w:right w:val="none" w:sz="0" w:space="0" w:color="auto"/>
                  </w:divBdr>
                  <w:divsChild>
                    <w:div w:id="1875458389">
                      <w:marLeft w:val="0"/>
                      <w:marRight w:val="0"/>
                      <w:marTop w:val="0"/>
                      <w:marBottom w:val="0"/>
                      <w:divBdr>
                        <w:top w:val="none" w:sz="0" w:space="0" w:color="auto"/>
                        <w:left w:val="none" w:sz="0" w:space="0" w:color="auto"/>
                        <w:bottom w:val="none" w:sz="0" w:space="0" w:color="auto"/>
                        <w:right w:val="none" w:sz="0" w:space="0" w:color="auto"/>
                      </w:divBdr>
                      <w:divsChild>
                        <w:div w:id="106437383">
                          <w:marLeft w:val="0"/>
                          <w:marRight w:val="0"/>
                          <w:marTop w:val="0"/>
                          <w:marBottom w:val="0"/>
                          <w:divBdr>
                            <w:top w:val="none" w:sz="0" w:space="0" w:color="auto"/>
                            <w:left w:val="none" w:sz="0" w:space="0" w:color="auto"/>
                            <w:bottom w:val="none" w:sz="0" w:space="0" w:color="auto"/>
                            <w:right w:val="none" w:sz="0" w:space="0" w:color="auto"/>
                          </w:divBdr>
                          <w:divsChild>
                            <w:div w:id="949976033">
                              <w:marLeft w:val="0"/>
                              <w:marRight w:val="0"/>
                              <w:marTop w:val="0"/>
                              <w:marBottom w:val="0"/>
                              <w:divBdr>
                                <w:top w:val="none" w:sz="0" w:space="0" w:color="auto"/>
                                <w:left w:val="none" w:sz="0" w:space="0" w:color="auto"/>
                                <w:bottom w:val="none" w:sz="0" w:space="0" w:color="auto"/>
                                <w:right w:val="none" w:sz="0" w:space="0" w:color="auto"/>
                              </w:divBdr>
                              <w:divsChild>
                                <w:div w:id="2111898525">
                                  <w:marLeft w:val="0"/>
                                  <w:marRight w:val="0"/>
                                  <w:marTop w:val="0"/>
                                  <w:marBottom w:val="0"/>
                                  <w:divBdr>
                                    <w:top w:val="none" w:sz="0" w:space="0" w:color="auto"/>
                                    <w:left w:val="none" w:sz="0" w:space="0" w:color="auto"/>
                                    <w:bottom w:val="none" w:sz="0" w:space="0" w:color="auto"/>
                                    <w:right w:val="none" w:sz="0" w:space="0" w:color="auto"/>
                                  </w:divBdr>
                                  <w:divsChild>
                                    <w:div w:id="1671252637">
                                      <w:marLeft w:val="0"/>
                                      <w:marRight w:val="0"/>
                                      <w:marTop w:val="0"/>
                                      <w:marBottom w:val="0"/>
                                      <w:divBdr>
                                        <w:top w:val="none" w:sz="0" w:space="0" w:color="auto"/>
                                        <w:left w:val="none" w:sz="0" w:space="0" w:color="auto"/>
                                        <w:bottom w:val="none" w:sz="0" w:space="0" w:color="auto"/>
                                        <w:right w:val="none" w:sz="0" w:space="0" w:color="auto"/>
                                      </w:divBdr>
                                      <w:divsChild>
                                        <w:div w:id="1466509761">
                                          <w:marLeft w:val="0"/>
                                          <w:marRight w:val="0"/>
                                          <w:marTop w:val="0"/>
                                          <w:marBottom w:val="0"/>
                                          <w:divBdr>
                                            <w:top w:val="none" w:sz="0" w:space="0" w:color="auto"/>
                                            <w:left w:val="none" w:sz="0" w:space="0" w:color="auto"/>
                                            <w:bottom w:val="none" w:sz="0" w:space="0" w:color="auto"/>
                                            <w:right w:val="none" w:sz="0" w:space="0" w:color="auto"/>
                                          </w:divBdr>
                                          <w:divsChild>
                                            <w:div w:id="2064866963">
                                              <w:marLeft w:val="0"/>
                                              <w:marRight w:val="0"/>
                                              <w:marTop w:val="0"/>
                                              <w:marBottom w:val="0"/>
                                              <w:divBdr>
                                                <w:top w:val="none" w:sz="0" w:space="0" w:color="auto"/>
                                                <w:left w:val="none" w:sz="0" w:space="0" w:color="auto"/>
                                                <w:bottom w:val="none" w:sz="0" w:space="0" w:color="auto"/>
                                                <w:right w:val="none" w:sz="0" w:space="0" w:color="auto"/>
                                              </w:divBdr>
                                              <w:divsChild>
                                                <w:div w:id="610742228">
                                                  <w:marLeft w:val="0"/>
                                                  <w:marRight w:val="0"/>
                                                  <w:marTop w:val="0"/>
                                                  <w:marBottom w:val="0"/>
                                                  <w:divBdr>
                                                    <w:top w:val="none" w:sz="0" w:space="0" w:color="auto"/>
                                                    <w:left w:val="none" w:sz="0" w:space="0" w:color="auto"/>
                                                    <w:bottom w:val="none" w:sz="0" w:space="0" w:color="auto"/>
                                                    <w:right w:val="none" w:sz="0" w:space="0" w:color="auto"/>
                                                  </w:divBdr>
                                                  <w:divsChild>
                                                    <w:div w:id="1928995033">
                                                      <w:marLeft w:val="0"/>
                                                      <w:marRight w:val="0"/>
                                                      <w:marTop w:val="0"/>
                                                      <w:marBottom w:val="0"/>
                                                      <w:divBdr>
                                                        <w:top w:val="none" w:sz="0" w:space="0" w:color="auto"/>
                                                        <w:left w:val="none" w:sz="0" w:space="0" w:color="auto"/>
                                                        <w:bottom w:val="none" w:sz="0" w:space="0" w:color="auto"/>
                                                        <w:right w:val="none" w:sz="0" w:space="0" w:color="auto"/>
                                                      </w:divBdr>
                                                      <w:divsChild>
                                                        <w:div w:id="1118136787">
                                                          <w:marLeft w:val="0"/>
                                                          <w:marRight w:val="0"/>
                                                          <w:marTop w:val="0"/>
                                                          <w:marBottom w:val="0"/>
                                                          <w:divBdr>
                                                            <w:top w:val="none" w:sz="0" w:space="0" w:color="auto"/>
                                                            <w:left w:val="none" w:sz="0" w:space="0" w:color="auto"/>
                                                            <w:bottom w:val="none" w:sz="0" w:space="0" w:color="auto"/>
                                                            <w:right w:val="none" w:sz="0" w:space="0" w:color="auto"/>
                                                          </w:divBdr>
                                                          <w:divsChild>
                                                            <w:div w:id="1791902246">
                                                              <w:marLeft w:val="0"/>
                                                              <w:marRight w:val="0"/>
                                                              <w:marTop w:val="0"/>
                                                              <w:marBottom w:val="0"/>
                                                              <w:divBdr>
                                                                <w:top w:val="none" w:sz="0" w:space="0" w:color="auto"/>
                                                                <w:left w:val="none" w:sz="0" w:space="0" w:color="auto"/>
                                                                <w:bottom w:val="none" w:sz="0" w:space="0" w:color="auto"/>
                                                                <w:right w:val="none" w:sz="0" w:space="0" w:color="auto"/>
                                                              </w:divBdr>
                                                              <w:divsChild>
                                                                <w:div w:id="176117125">
                                                                  <w:marLeft w:val="0"/>
                                                                  <w:marRight w:val="0"/>
                                                                  <w:marTop w:val="0"/>
                                                                  <w:marBottom w:val="0"/>
                                                                  <w:divBdr>
                                                                    <w:top w:val="none" w:sz="0" w:space="0" w:color="auto"/>
                                                                    <w:left w:val="none" w:sz="0" w:space="0" w:color="auto"/>
                                                                    <w:bottom w:val="none" w:sz="0" w:space="0" w:color="auto"/>
                                                                    <w:right w:val="none" w:sz="0" w:space="0" w:color="auto"/>
                                                                  </w:divBdr>
                                                                  <w:divsChild>
                                                                    <w:div w:id="2067755814">
                                                                      <w:marLeft w:val="0"/>
                                                                      <w:marRight w:val="0"/>
                                                                      <w:marTop w:val="0"/>
                                                                      <w:marBottom w:val="0"/>
                                                                      <w:divBdr>
                                                                        <w:top w:val="none" w:sz="0" w:space="0" w:color="auto"/>
                                                                        <w:left w:val="none" w:sz="0" w:space="0" w:color="auto"/>
                                                                        <w:bottom w:val="none" w:sz="0" w:space="0" w:color="auto"/>
                                                                        <w:right w:val="none" w:sz="0" w:space="0" w:color="auto"/>
                                                                      </w:divBdr>
                                                                      <w:divsChild>
                                                                        <w:div w:id="1722557486">
                                                                          <w:marLeft w:val="0"/>
                                                                          <w:marRight w:val="0"/>
                                                                          <w:marTop w:val="0"/>
                                                                          <w:marBottom w:val="0"/>
                                                                          <w:divBdr>
                                                                            <w:top w:val="none" w:sz="0" w:space="0" w:color="auto"/>
                                                                            <w:left w:val="none" w:sz="0" w:space="0" w:color="auto"/>
                                                                            <w:bottom w:val="none" w:sz="0" w:space="0" w:color="auto"/>
                                                                            <w:right w:val="none" w:sz="0" w:space="0" w:color="auto"/>
                                                                          </w:divBdr>
                                                                        </w:div>
                                                                        <w:div w:id="2103259757">
                                                                          <w:marLeft w:val="0"/>
                                                                          <w:marRight w:val="0"/>
                                                                          <w:marTop w:val="0"/>
                                                                          <w:marBottom w:val="0"/>
                                                                          <w:divBdr>
                                                                            <w:top w:val="none" w:sz="0" w:space="0" w:color="auto"/>
                                                                            <w:left w:val="none" w:sz="0" w:space="0" w:color="auto"/>
                                                                            <w:bottom w:val="none" w:sz="0" w:space="0" w:color="auto"/>
                                                                            <w:right w:val="none" w:sz="0" w:space="0" w:color="auto"/>
                                                                          </w:divBdr>
                                                                        </w:div>
                                                                        <w:div w:id="144012795">
                                                                          <w:marLeft w:val="0"/>
                                                                          <w:marRight w:val="0"/>
                                                                          <w:marTop w:val="0"/>
                                                                          <w:marBottom w:val="0"/>
                                                                          <w:divBdr>
                                                                            <w:top w:val="none" w:sz="0" w:space="0" w:color="auto"/>
                                                                            <w:left w:val="none" w:sz="0" w:space="0" w:color="auto"/>
                                                                            <w:bottom w:val="none" w:sz="0" w:space="0" w:color="auto"/>
                                                                            <w:right w:val="none" w:sz="0" w:space="0" w:color="auto"/>
                                                                          </w:divBdr>
                                                                        </w:div>
                                                                        <w:div w:id="1253247184">
                                                                          <w:marLeft w:val="0"/>
                                                                          <w:marRight w:val="0"/>
                                                                          <w:marTop w:val="0"/>
                                                                          <w:marBottom w:val="0"/>
                                                                          <w:divBdr>
                                                                            <w:top w:val="none" w:sz="0" w:space="0" w:color="auto"/>
                                                                            <w:left w:val="none" w:sz="0" w:space="0" w:color="auto"/>
                                                                            <w:bottom w:val="none" w:sz="0" w:space="0" w:color="auto"/>
                                                                            <w:right w:val="none" w:sz="0" w:space="0" w:color="auto"/>
                                                                          </w:divBdr>
                                                                        </w:div>
                                                                        <w:div w:id="386614525">
                                                                          <w:marLeft w:val="0"/>
                                                                          <w:marRight w:val="0"/>
                                                                          <w:marTop w:val="0"/>
                                                                          <w:marBottom w:val="0"/>
                                                                          <w:divBdr>
                                                                            <w:top w:val="none" w:sz="0" w:space="0" w:color="auto"/>
                                                                            <w:left w:val="none" w:sz="0" w:space="0" w:color="auto"/>
                                                                            <w:bottom w:val="none" w:sz="0" w:space="0" w:color="auto"/>
                                                                            <w:right w:val="none" w:sz="0" w:space="0" w:color="auto"/>
                                                                          </w:divBdr>
                                                                        </w:div>
                                                                        <w:div w:id="827945008">
                                                                          <w:marLeft w:val="0"/>
                                                                          <w:marRight w:val="0"/>
                                                                          <w:marTop w:val="0"/>
                                                                          <w:marBottom w:val="0"/>
                                                                          <w:divBdr>
                                                                            <w:top w:val="none" w:sz="0" w:space="0" w:color="auto"/>
                                                                            <w:left w:val="none" w:sz="0" w:space="0" w:color="auto"/>
                                                                            <w:bottom w:val="none" w:sz="0" w:space="0" w:color="auto"/>
                                                                            <w:right w:val="none" w:sz="0" w:space="0" w:color="auto"/>
                                                                          </w:divBdr>
                                                                        </w:div>
                                                                        <w:div w:id="2383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406584">
      <w:bodyDiv w:val="1"/>
      <w:marLeft w:val="0"/>
      <w:marRight w:val="0"/>
      <w:marTop w:val="0"/>
      <w:marBottom w:val="0"/>
      <w:divBdr>
        <w:top w:val="none" w:sz="0" w:space="0" w:color="auto"/>
        <w:left w:val="none" w:sz="0" w:space="0" w:color="auto"/>
        <w:bottom w:val="none" w:sz="0" w:space="0" w:color="auto"/>
        <w:right w:val="none" w:sz="0" w:space="0" w:color="auto"/>
      </w:divBdr>
      <w:divsChild>
        <w:div w:id="1753237614">
          <w:marLeft w:val="0"/>
          <w:marRight w:val="0"/>
          <w:marTop w:val="0"/>
          <w:marBottom w:val="0"/>
          <w:divBdr>
            <w:top w:val="none" w:sz="0" w:space="0" w:color="auto"/>
            <w:left w:val="none" w:sz="0" w:space="0" w:color="auto"/>
            <w:bottom w:val="none" w:sz="0" w:space="0" w:color="auto"/>
            <w:right w:val="none" w:sz="0" w:space="0" w:color="auto"/>
          </w:divBdr>
          <w:divsChild>
            <w:div w:id="837039380">
              <w:marLeft w:val="0"/>
              <w:marRight w:val="0"/>
              <w:marTop w:val="0"/>
              <w:marBottom w:val="0"/>
              <w:divBdr>
                <w:top w:val="none" w:sz="0" w:space="0" w:color="auto"/>
                <w:left w:val="none" w:sz="0" w:space="0" w:color="auto"/>
                <w:bottom w:val="none" w:sz="0" w:space="0" w:color="auto"/>
                <w:right w:val="none" w:sz="0" w:space="0" w:color="auto"/>
              </w:divBdr>
              <w:divsChild>
                <w:div w:id="1776512389">
                  <w:marLeft w:val="0"/>
                  <w:marRight w:val="0"/>
                  <w:marTop w:val="0"/>
                  <w:marBottom w:val="0"/>
                  <w:divBdr>
                    <w:top w:val="none" w:sz="0" w:space="0" w:color="auto"/>
                    <w:left w:val="none" w:sz="0" w:space="0" w:color="auto"/>
                    <w:bottom w:val="none" w:sz="0" w:space="0" w:color="auto"/>
                    <w:right w:val="none" w:sz="0" w:space="0" w:color="auto"/>
                  </w:divBdr>
                  <w:divsChild>
                    <w:div w:id="903640559">
                      <w:marLeft w:val="0"/>
                      <w:marRight w:val="0"/>
                      <w:marTop w:val="0"/>
                      <w:marBottom w:val="0"/>
                      <w:divBdr>
                        <w:top w:val="none" w:sz="0" w:space="0" w:color="auto"/>
                        <w:left w:val="none" w:sz="0" w:space="0" w:color="auto"/>
                        <w:bottom w:val="none" w:sz="0" w:space="0" w:color="auto"/>
                        <w:right w:val="none" w:sz="0" w:space="0" w:color="auto"/>
                      </w:divBdr>
                      <w:divsChild>
                        <w:div w:id="1795829274">
                          <w:marLeft w:val="0"/>
                          <w:marRight w:val="0"/>
                          <w:marTop w:val="0"/>
                          <w:marBottom w:val="0"/>
                          <w:divBdr>
                            <w:top w:val="none" w:sz="0" w:space="0" w:color="auto"/>
                            <w:left w:val="none" w:sz="0" w:space="0" w:color="auto"/>
                            <w:bottom w:val="none" w:sz="0" w:space="0" w:color="auto"/>
                            <w:right w:val="none" w:sz="0" w:space="0" w:color="auto"/>
                          </w:divBdr>
                          <w:divsChild>
                            <w:div w:id="1257790126">
                              <w:marLeft w:val="0"/>
                              <w:marRight w:val="0"/>
                              <w:marTop w:val="0"/>
                              <w:marBottom w:val="0"/>
                              <w:divBdr>
                                <w:top w:val="none" w:sz="0" w:space="0" w:color="auto"/>
                                <w:left w:val="none" w:sz="0" w:space="0" w:color="auto"/>
                                <w:bottom w:val="none" w:sz="0" w:space="0" w:color="auto"/>
                                <w:right w:val="none" w:sz="0" w:space="0" w:color="auto"/>
                              </w:divBdr>
                              <w:divsChild>
                                <w:div w:id="1101267303">
                                  <w:marLeft w:val="0"/>
                                  <w:marRight w:val="0"/>
                                  <w:marTop w:val="0"/>
                                  <w:marBottom w:val="0"/>
                                  <w:divBdr>
                                    <w:top w:val="none" w:sz="0" w:space="0" w:color="auto"/>
                                    <w:left w:val="none" w:sz="0" w:space="0" w:color="auto"/>
                                    <w:bottom w:val="none" w:sz="0" w:space="0" w:color="auto"/>
                                    <w:right w:val="none" w:sz="0" w:space="0" w:color="auto"/>
                                  </w:divBdr>
                                  <w:divsChild>
                                    <w:div w:id="107046394">
                                      <w:marLeft w:val="0"/>
                                      <w:marRight w:val="0"/>
                                      <w:marTop w:val="0"/>
                                      <w:marBottom w:val="0"/>
                                      <w:divBdr>
                                        <w:top w:val="none" w:sz="0" w:space="0" w:color="auto"/>
                                        <w:left w:val="none" w:sz="0" w:space="0" w:color="auto"/>
                                        <w:bottom w:val="none" w:sz="0" w:space="0" w:color="auto"/>
                                        <w:right w:val="none" w:sz="0" w:space="0" w:color="auto"/>
                                      </w:divBdr>
                                      <w:divsChild>
                                        <w:div w:id="513108125">
                                          <w:marLeft w:val="0"/>
                                          <w:marRight w:val="0"/>
                                          <w:marTop w:val="0"/>
                                          <w:marBottom w:val="0"/>
                                          <w:divBdr>
                                            <w:top w:val="none" w:sz="0" w:space="0" w:color="auto"/>
                                            <w:left w:val="none" w:sz="0" w:space="0" w:color="auto"/>
                                            <w:bottom w:val="none" w:sz="0" w:space="0" w:color="auto"/>
                                            <w:right w:val="none" w:sz="0" w:space="0" w:color="auto"/>
                                          </w:divBdr>
                                          <w:divsChild>
                                            <w:div w:id="2021422119">
                                              <w:marLeft w:val="0"/>
                                              <w:marRight w:val="0"/>
                                              <w:marTop w:val="0"/>
                                              <w:marBottom w:val="0"/>
                                              <w:divBdr>
                                                <w:top w:val="none" w:sz="0" w:space="0" w:color="auto"/>
                                                <w:left w:val="none" w:sz="0" w:space="0" w:color="auto"/>
                                                <w:bottom w:val="none" w:sz="0" w:space="0" w:color="auto"/>
                                                <w:right w:val="none" w:sz="0" w:space="0" w:color="auto"/>
                                              </w:divBdr>
                                              <w:divsChild>
                                                <w:div w:id="409304730">
                                                  <w:marLeft w:val="0"/>
                                                  <w:marRight w:val="0"/>
                                                  <w:marTop w:val="0"/>
                                                  <w:marBottom w:val="0"/>
                                                  <w:divBdr>
                                                    <w:top w:val="none" w:sz="0" w:space="0" w:color="auto"/>
                                                    <w:left w:val="none" w:sz="0" w:space="0" w:color="auto"/>
                                                    <w:bottom w:val="none" w:sz="0" w:space="0" w:color="auto"/>
                                                    <w:right w:val="none" w:sz="0" w:space="0" w:color="auto"/>
                                                  </w:divBdr>
                                                  <w:divsChild>
                                                    <w:div w:id="1896119205">
                                                      <w:marLeft w:val="0"/>
                                                      <w:marRight w:val="0"/>
                                                      <w:marTop w:val="0"/>
                                                      <w:marBottom w:val="0"/>
                                                      <w:divBdr>
                                                        <w:top w:val="none" w:sz="0" w:space="0" w:color="auto"/>
                                                        <w:left w:val="none" w:sz="0" w:space="0" w:color="auto"/>
                                                        <w:bottom w:val="none" w:sz="0" w:space="0" w:color="auto"/>
                                                        <w:right w:val="none" w:sz="0" w:space="0" w:color="auto"/>
                                                      </w:divBdr>
                                                      <w:divsChild>
                                                        <w:div w:id="567543144">
                                                          <w:marLeft w:val="0"/>
                                                          <w:marRight w:val="0"/>
                                                          <w:marTop w:val="0"/>
                                                          <w:marBottom w:val="0"/>
                                                          <w:divBdr>
                                                            <w:top w:val="none" w:sz="0" w:space="0" w:color="auto"/>
                                                            <w:left w:val="none" w:sz="0" w:space="0" w:color="auto"/>
                                                            <w:bottom w:val="none" w:sz="0" w:space="0" w:color="auto"/>
                                                            <w:right w:val="none" w:sz="0" w:space="0" w:color="auto"/>
                                                          </w:divBdr>
                                                          <w:divsChild>
                                                            <w:div w:id="1931967784">
                                                              <w:marLeft w:val="0"/>
                                                              <w:marRight w:val="0"/>
                                                              <w:marTop w:val="0"/>
                                                              <w:marBottom w:val="0"/>
                                                              <w:divBdr>
                                                                <w:top w:val="none" w:sz="0" w:space="0" w:color="auto"/>
                                                                <w:left w:val="none" w:sz="0" w:space="0" w:color="auto"/>
                                                                <w:bottom w:val="none" w:sz="0" w:space="0" w:color="auto"/>
                                                                <w:right w:val="none" w:sz="0" w:space="0" w:color="auto"/>
                                                              </w:divBdr>
                                                              <w:divsChild>
                                                                <w:div w:id="1554348040">
                                                                  <w:marLeft w:val="0"/>
                                                                  <w:marRight w:val="0"/>
                                                                  <w:marTop w:val="0"/>
                                                                  <w:marBottom w:val="0"/>
                                                                  <w:divBdr>
                                                                    <w:top w:val="none" w:sz="0" w:space="0" w:color="auto"/>
                                                                    <w:left w:val="none" w:sz="0" w:space="0" w:color="auto"/>
                                                                    <w:bottom w:val="none" w:sz="0" w:space="0" w:color="auto"/>
                                                                    <w:right w:val="none" w:sz="0" w:space="0" w:color="auto"/>
                                                                  </w:divBdr>
                                                                  <w:divsChild>
                                                                    <w:div w:id="2131314879">
                                                                      <w:marLeft w:val="0"/>
                                                                      <w:marRight w:val="0"/>
                                                                      <w:marTop w:val="0"/>
                                                                      <w:marBottom w:val="0"/>
                                                                      <w:divBdr>
                                                                        <w:top w:val="none" w:sz="0" w:space="0" w:color="auto"/>
                                                                        <w:left w:val="none" w:sz="0" w:space="0" w:color="auto"/>
                                                                        <w:bottom w:val="none" w:sz="0" w:space="0" w:color="auto"/>
                                                                        <w:right w:val="none" w:sz="0" w:space="0" w:color="auto"/>
                                                                      </w:divBdr>
                                                                      <w:divsChild>
                                                                        <w:div w:id="1881895599">
                                                                          <w:marLeft w:val="0"/>
                                                                          <w:marRight w:val="0"/>
                                                                          <w:marTop w:val="0"/>
                                                                          <w:marBottom w:val="0"/>
                                                                          <w:divBdr>
                                                                            <w:top w:val="none" w:sz="0" w:space="0" w:color="auto"/>
                                                                            <w:left w:val="none" w:sz="0" w:space="0" w:color="auto"/>
                                                                            <w:bottom w:val="none" w:sz="0" w:space="0" w:color="auto"/>
                                                                            <w:right w:val="none" w:sz="0" w:space="0" w:color="auto"/>
                                                                          </w:divBdr>
                                                                        </w:div>
                                                                        <w:div w:id="1031758415">
                                                                          <w:marLeft w:val="0"/>
                                                                          <w:marRight w:val="0"/>
                                                                          <w:marTop w:val="0"/>
                                                                          <w:marBottom w:val="0"/>
                                                                          <w:divBdr>
                                                                            <w:top w:val="none" w:sz="0" w:space="0" w:color="auto"/>
                                                                            <w:left w:val="none" w:sz="0" w:space="0" w:color="auto"/>
                                                                            <w:bottom w:val="none" w:sz="0" w:space="0" w:color="auto"/>
                                                                            <w:right w:val="none" w:sz="0" w:space="0" w:color="auto"/>
                                                                          </w:divBdr>
                                                                        </w:div>
                                                                        <w:div w:id="313334553">
                                                                          <w:marLeft w:val="0"/>
                                                                          <w:marRight w:val="0"/>
                                                                          <w:marTop w:val="0"/>
                                                                          <w:marBottom w:val="0"/>
                                                                          <w:divBdr>
                                                                            <w:top w:val="none" w:sz="0" w:space="0" w:color="auto"/>
                                                                            <w:left w:val="none" w:sz="0" w:space="0" w:color="auto"/>
                                                                            <w:bottom w:val="none" w:sz="0" w:space="0" w:color="auto"/>
                                                                            <w:right w:val="none" w:sz="0" w:space="0" w:color="auto"/>
                                                                          </w:divBdr>
                                                                        </w:div>
                                                                        <w:div w:id="615604046">
                                                                          <w:marLeft w:val="0"/>
                                                                          <w:marRight w:val="0"/>
                                                                          <w:marTop w:val="0"/>
                                                                          <w:marBottom w:val="0"/>
                                                                          <w:divBdr>
                                                                            <w:top w:val="none" w:sz="0" w:space="0" w:color="auto"/>
                                                                            <w:left w:val="none" w:sz="0" w:space="0" w:color="auto"/>
                                                                            <w:bottom w:val="none" w:sz="0" w:space="0" w:color="auto"/>
                                                                            <w:right w:val="none" w:sz="0" w:space="0" w:color="auto"/>
                                                                          </w:divBdr>
                                                                        </w:div>
                                                                        <w:div w:id="1190879236">
                                                                          <w:marLeft w:val="0"/>
                                                                          <w:marRight w:val="0"/>
                                                                          <w:marTop w:val="0"/>
                                                                          <w:marBottom w:val="0"/>
                                                                          <w:divBdr>
                                                                            <w:top w:val="none" w:sz="0" w:space="0" w:color="auto"/>
                                                                            <w:left w:val="none" w:sz="0" w:space="0" w:color="auto"/>
                                                                            <w:bottom w:val="none" w:sz="0" w:space="0" w:color="auto"/>
                                                                            <w:right w:val="none" w:sz="0" w:space="0" w:color="auto"/>
                                                                          </w:divBdr>
                                                                        </w:div>
                                                                        <w:div w:id="263804621">
                                                                          <w:marLeft w:val="0"/>
                                                                          <w:marRight w:val="0"/>
                                                                          <w:marTop w:val="0"/>
                                                                          <w:marBottom w:val="0"/>
                                                                          <w:divBdr>
                                                                            <w:top w:val="none" w:sz="0" w:space="0" w:color="auto"/>
                                                                            <w:left w:val="none" w:sz="0" w:space="0" w:color="auto"/>
                                                                            <w:bottom w:val="none" w:sz="0" w:space="0" w:color="auto"/>
                                                                            <w:right w:val="none" w:sz="0" w:space="0" w:color="auto"/>
                                                                          </w:divBdr>
                                                                        </w:div>
                                                                        <w:div w:id="7166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409275">
      <w:bodyDiv w:val="1"/>
      <w:marLeft w:val="0"/>
      <w:marRight w:val="0"/>
      <w:marTop w:val="0"/>
      <w:marBottom w:val="0"/>
      <w:divBdr>
        <w:top w:val="none" w:sz="0" w:space="0" w:color="auto"/>
        <w:left w:val="none" w:sz="0" w:space="0" w:color="auto"/>
        <w:bottom w:val="none" w:sz="0" w:space="0" w:color="auto"/>
        <w:right w:val="none" w:sz="0" w:space="0" w:color="auto"/>
      </w:divBdr>
      <w:divsChild>
        <w:div w:id="488641466">
          <w:marLeft w:val="0"/>
          <w:marRight w:val="0"/>
          <w:marTop w:val="0"/>
          <w:marBottom w:val="0"/>
          <w:divBdr>
            <w:top w:val="none" w:sz="0" w:space="0" w:color="auto"/>
            <w:left w:val="none" w:sz="0" w:space="0" w:color="auto"/>
            <w:bottom w:val="none" w:sz="0" w:space="0" w:color="auto"/>
            <w:right w:val="none" w:sz="0" w:space="0" w:color="auto"/>
          </w:divBdr>
          <w:divsChild>
            <w:div w:id="994264436">
              <w:marLeft w:val="0"/>
              <w:marRight w:val="0"/>
              <w:marTop w:val="0"/>
              <w:marBottom w:val="0"/>
              <w:divBdr>
                <w:top w:val="none" w:sz="0" w:space="0" w:color="auto"/>
                <w:left w:val="none" w:sz="0" w:space="0" w:color="auto"/>
                <w:bottom w:val="none" w:sz="0" w:space="0" w:color="auto"/>
                <w:right w:val="none" w:sz="0" w:space="0" w:color="auto"/>
              </w:divBdr>
              <w:divsChild>
                <w:div w:id="1680766562">
                  <w:marLeft w:val="0"/>
                  <w:marRight w:val="0"/>
                  <w:marTop w:val="0"/>
                  <w:marBottom w:val="0"/>
                  <w:divBdr>
                    <w:top w:val="none" w:sz="0" w:space="0" w:color="auto"/>
                    <w:left w:val="none" w:sz="0" w:space="0" w:color="auto"/>
                    <w:bottom w:val="none" w:sz="0" w:space="0" w:color="auto"/>
                    <w:right w:val="none" w:sz="0" w:space="0" w:color="auto"/>
                  </w:divBdr>
                  <w:divsChild>
                    <w:div w:id="129052815">
                      <w:marLeft w:val="0"/>
                      <w:marRight w:val="0"/>
                      <w:marTop w:val="0"/>
                      <w:marBottom w:val="0"/>
                      <w:divBdr>
                        <w:top w:val="none" w:sz="0" w:space="0" w:color="auto"/>
                        <w:left w:val="none" w:sz="0" w:space="0" w:color="auto"/>
                        <w:bottom w:val="none" w:sz="0" w:space="0" w:color="auto"/>
                        <w:right w:val="none" w:sz="0" w:space="0" w:color="auto"/>
                      </w:divBdr>
                      <w:divsChild>
                        <w:div w:id="90586360">
                          <w:marLeft w:val="0"/>
                          <w:marRight w:val="0"/>
                          <w:marTop w:val="0"/>
                          <w:marBottom w:val="0"/>
                          <w:divBdr>
                            <w:top w:val="none" w:sz="0" w:space="0" w:color="auto"/>
                            <w:left w:val="none" w:sz="0" w:space="0" w:color="auto"/>
                            <w:bottom w:val="none" w:sz="0" w:space="0" w:color="auto"/>
                            <w:right w:val="none" w:sz="0" w:space="0" w:color="auto"/>
                          </w:divBdr>
                          <w:divsChild>
                            <w:div w:id="988904063">
                              <w:marLeft w:val="0"/>
                              <w:marRight w:val="0"/>
                              <w:marTop w:val="0"/>
                              <w:marBottom w:val="0"/>
                              <w:divBdr>
                                <w:top w:val="none" w:sz="0" w:space="0" w:color="auto"/>
                                <w:left w:val="none" w:sz="0" w:space="0" w:color="auto"/>
                                <w:bottom w:val="none" w:sz="0" w:space="0" w:color="auto"/>
                                <w:right w:val="none" w:sz="0" w:space="0" w:color="auto"/>
                              </w:divBdr>
                              <w:divsChild>
                                <w:div w:id="723218498">
                                  <w:marLeft w:val="0"/>
                                  <w:marRight w:val="0"/>
                                  <w:marTop w:val="0"/>
                                  <w:marBottom w:val="0"/>
                                  <w:divBdr>
                                    <w:top w:val="none" w:sz="0" w:space="0" w:color="auto"/>
                                    <w:left w:val="none" w:sz="0" w:space="0" w:color="auto"/>
                                    <w:bottom w:val="none" w:sz="0" w:space="0" w:color="auto"/>
                                    <w:right w:val="none" w:sz="0" w:space="0" w:color="auto"/>
                                  </w:divBdr>
                                  <w:divsChild>
                                    <w:div w:id="1352680701">
                                      <w:marLeft w:val="0"/>
                                      <w:marRight w:val="0"/>
                                      <w:marTop w:val="0"/>
                                      <w:marBottom w:val="0"/>
                                      <w:divBdr>
                                        <w:top w:val="none" w:sz="0" w:space="0" w:color="auto"/>
                                        <w:left w:val="none" w:sz="0" w:space="0" w:color="auto"/>
                                        <w:bottom w:val="none" w:sz="0" w:space="0" w:color="auto"/>
                                        <w:right w:val="none" w:sz="0" w:space="0" w:color="auto"/>
                                      </w:divBdr>
                                      <w:divsChild>
                                        <w:div w:id="1998267477">
                                          <w:marLeft w:val="0"/>
                                          <w:marRight w:val="0"/>
                                          <w:marTop w:val="0"/>
                                          <w:marBottom w:val="0"/>
                                          <w:divBdr>
                                            <w:top w:val="none" w:sz="0" w:space="0" w:color="auto"/>
                                            <w:left w:val="none" w:sz="0" w:space="0" w:color="auto"/>
                                            <w:bottom w:val="none" w:sz="0" w:space="0" w:color="auto"/>
                                            <w:right w:val="none" w:sz="0" w:space="0" w:color="auto"/>
                                          </w:divBdr>
                                          <w:divsChild>
                                            <w:div w:id="66730048">
                                              <w:marLeft w:val="0"/>
                                              <w:marRight w:val="0"/>
                                              <w:marTop w:val="0"/>
                                              <w:marBottom w:val="0"/>
                                              <w:divBdr>
                                                <w:top w:val="none" w:sz="0" w:space="0" w:color="auto"/>
                                                <w:left w:val="none" w:sz="0" w:space="0" w:color="auto"/>
                                                <w:bottom w:val="none" w:sz="0" w:space="0" w:color="auto"/>
                                                <w:right w:val="none" w:sz="0" w:space="0" w:color="auto"/>
                                              </w:divBdr>
                                              <w:divsChild>
                                                <w:div w:id="150564295">
                                                  <w:marLeft w:val="0"/>
                                                  <w:marRight w:val="0"/>
                                                  <w:marTop w:val="0"/>
                                                  <w:marBottom w:val="0"/>
                                                  <w:divBdr>
                                                    <w:top w:val="none" w:sz="0" w:space="0" w:color="auto"/>
                                                    <w:left w:val="none" w:sz="0" w:space="0" w:color="auto"/>
                                                    <w:bottom w:val="none" w:sz="0" w:space="0" w:color="auto"/>
                                                    <w:right w:val="none" w:sz="0" w:space="0" w:color="auto"/>
                                                  </w:divBdr>
                                                  <w:divsChild>
                                                    <w:div w:id="74017046">
                                                      <w:marLeft w:val="0"/>
                                                      <w:marRight w:val="0"/>
                                                      <w:marTop w:val="0"/>
                                                      <w:marBottom w:val="0"/>
                                                      <w:divBdr>
                                                        <w:top w:val="none" w:sz="0" w:space="0" w:color="auto"/>
                                                        <w:left w:val="none" w:sz="0" w:space="0" w:color="auto"/>
                                                        <w:bottom w:val="none" w:sz="0" w:space="0" w:color="auto"/>
                                                        <w:right w:val="none" w:sz="0" w:space="0" w:color="auto"/>
                                                      </w:divBdr>
                                                      <w:divsChild>
                                                        <w:div w:id="458455195">
                                                          <w:marLeft w:val="0"/>
                                                          <w:marRight w:val="0"/>
                                                          <w:marTop w:val="0"/>
                                                          <w:marBottom w:val="0"/>
                                                          <w:divBdr>
                                                            <w:top w:val="none" w:sz="0" w:space="0" w:color="auto"/>
                                                            <w:left w:val="none" w:sz="0" w:space="0" w:color="auto"/>
                                                            <w:bottom w:val="none" w:sz="0" w:space="0" w:color="auto"/>
                                                            <w:right w:val="none" w:sz="0" w:space="0" w:color="auto"/>
                                                          </w:divBdr>
                                                          <w:divsChild>
                                                            <w:div w:id="1687707435">
                                                              <w:marLeft w:val="0"/>
                                                              <w:marRight w:val="0"/>
                                                              <w:marTop w:val="0"/>
                                                              <w:marBottom w:val="0"/>
                                                              <w:divBdr>
                                                                <w:top w:val="none" w:sz="0" w:space="0" w:color="auto"/>
                                                                <w:left w:val="none" w:sz="0" w:space="0" w:color="auto"/>
                                                                <w:bottom w:val="none" w:sz="0" w:space="0" w:color="auto"/>
                                                                <w:right w:val="none" w:sz="0" w:space="0" w:color="auto"/>
                                                              </w:divBdr>
                                                              <w:divsChild>
                                                                <w:div w:id="1786533009">
                                                                  <w:marLeft w:val="0"/>
                                                                  <w:marRight w:val="0"/>
                                                                  <w:marTop w:val="0"/>
                                                                  <w:marBottom w:val="0"/>
                                                                  <w:divBdr>
                                                                    <w:top w:val="none" w:sz="0" w:space="0" w:color="auto"/>
                                                                    <w:left w:val="none" w:sz="0" w:space="0" w:color="auto"/>
                                                                    <w:bottom w:val="none" w:sz="0" w:space="0" w:color="auto"/>
                                                                    <w:right w:val="none" w:sz="0" w:space="0" w:color="auto"/>
                                                                  </w:divBdr>
                                                                  <w:divsChild>
                                                                    <w:div w:id="1878852863">
                                                                      <w:marLeft w:val="0"/>
                                                                      <w:marRight w:val="0"/>
                                                                      <w:marTop w:val="0"/>
                                                                      <w:marBottom w:val="0"/>
                                                                      <w:divBdr>
                                                                        <w:top w:val="none" w:sz="0" w:space="0" w:color="auto"/>
                                                                        <w:left w:val="none" w:sz="0" w:space="0" w:color="auto"/>
                                                                        <w:bottom w:val="none" w:sz="0" w:space="0" w:color="auto"/>
                                                                        <w:right w:val="none" w:sz="0" w:space="0" w:color="auto"/>
                                                                      </w:divBdr>
                                                                    </w:div>
                                                                    <w:div w:id="845903954">
                                                                      <w:marLeft w:val="0"/>
                                                                      <w:marRight w:val="0"/>
                                                                      <w:marTop w:val="0"/>
                                                                      <w:marBottom w:val="0"/>
                                                                      <w:divBdr>
                                                                        <w:top w:val="none" w:sz="0" w:space="0" w:color="auto"/>
                                                                        <w:left w:val="none" w:sz="0" w:space="0" w:color="auto"/>
                                                                        <w:bottom w:val="none" w:sz="0" w:space="0" w:color="auto"/>
                                                                        <w:right w:val="none" w:sz="0" w:space="0" w:color="auto"/>
                                                                      </w:divBdr>
                                                                    </w:div>
                                                                    <w:div w:id="294606516">
                                                                      <w:marLeft w:val="0"/>
                                                                      <w:marRight w:val="0"/>
                                                                      <w:marTop w:val="0"/>
                                                                      <w:marBottom w:val="0"/>
                                                                      <w:divBdr>
                                                                        <w:top w:val="none" w:sz="0" w:space="0" w:color="auto"/>
                                                                        <w:left w:val="none" w:sz="0" w:space="0" w:color="auto"/>
                                                                        <w:bottom w:val="none" w:sz="0" w:space="0" w:color="auto"/>
                                                                        <w:right w:val="none" w:sz="0" w:space="0" w:color="auto"/>
                                                                      </w:divBdr>
                                                                    </w:div>
                                                                    <w:div w:id="11981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48259796">
      <w:bodyDiv w:val="1"/>
      <w:marLeft w:val="0"/>
      <w:marRight w:val="0"/>
      <w:marTop w:val="0"/>
      <w:marBottom w:val="0"/>
      <w:divBdr>
        <w:top w:val="none" w:sz="0" w:space="0" w:color="auto"/>
        <w:left w:val="none" w:sz="0" w:space="0" w:color="auto"/>
        <w:bottom w:val="none" w:sz="0" w:space="0" w:color="auto"/>
        <w:right w:val="none" w:sz="0" w:space="0" w:color="auto"/>
      </w:divBdr>
      <w:divsChild>
        <w:div w:id="1804806436">
          <w:marLeft w:val="0"/>
          <w:marRight w:val="0"/>
          <w:marTop w:val="0"/>
          <w:marBottom w:val="0"/>
          <w:divBdr>
            <w:top w:val="none" w:sz="0" w:space="0" w:color="auto"/>
            <w:left w:val="none" w:sz="0" w:space="0" w:color="auto"/>
            <w:bottom w:val="none" w:sz="0" w:space="0" w:color="auto"/>
            <w:right w:val="none" w:sz="0" w:space="0" w:color="auto"/>
          </w:divBdr>
          <w:divsChild>
            <w:div w:id="2083672056">
              <w:marLeft w:val="0"/>
              <w:marRight w:val="0"/>
              <w:marTop w:val="0"/>
              <w:marBottom w:val="0"/>
              <w:divBdr>
                <w:top w:val="none" w:sz="0" w:space="0" w:color="auto"/>
                <w:left w:val="none" w:sz="0" w:space="0" w:color="auto"/>
                <w:bottom w:val="none" w:sz="0" w:space="0" w:color="auto"/>
                <w:right w:val="none" w:sz="0" w:space="0" w:color="auto"/>
              </w:divBdr>
              <w:divsChild>
                <w:div w:id="53629374">
                  <w:marLeft w:val="0"/>
                  <w:marRight w:val="0"/>
                  <w:marTop w:val="0"/>
                  <w:marBottom w:val="0"/>
                  <w:divBdr>
                    <w:top w:val="none" w:sz="0" w:space="0" w:color="auto"/>
                    <w:left w:val="none" w:sz="0" w:space="0" w:color="auto"/>
                    <w:bottom w:val="none" w:sz="0" w:space="0" w:color="auto"/>
                    <w:right w:val="none" w:sz="0" w:space="0" w:color="auto"/>
                  </w:divBdr>
                  <w:divsChild>
                    <w:div w:id="543098500">
                      <w:marLeft w:val="0"/>
                      <w:marRight w:val="0"/>
                      <w:marTop w:val="0"/>
                      <w:marBottom w:val="0"/>
                      <w:divBdr>
                        <w:top w:val="none" w:sz="0" w:space="0" w:color="auto"/>
                        <w:left w:val="none" w:sz="0" w:space="0" w:color="auto"/>
                        <w:bottom w:val="none" w:sz="0" w:space="0" w:color="auto"/>
                        <w:right w:val="none" w:sz="0" w:space="0" w:color="auto"/>
                      </w:divBdr>
                      <w:divsChild>
                        <w:div w:id="1448885633">
                          <w:marLeft w:val="0"/>
                          <w:marRight w:val="0"/>
                          <w:marTop w:val="0"/>
                          <w:marBottom w:val="0"/>
                          <w:divBdr>
                            <w:top w:val="none" w:sz="0" w:space="0" w:color="auto"/>
                            <w:left w:val="none" w:sz="0" w:space="0" w:color="auto"/>
                            <w:bottom w:val="none" w:sz="0" w:space="0" w:color="auto"/>
                            <w:right w:val="none" w:sz="0" w:space="0" w:color="auto"/>
                          </w:divBdr>
                          <w:divsChild>
                            <w:div w:id="1686401885">
                              <w:marLeft w:val="0"/>
                              <w:marRight w:val="0"/>
                              <w:marTop w:val="0"/>
                              <w:marBottom w:val="0"/>
                              <w:divBdr>
                                <w:top w:val="none" w:sz="0" w:space="0" w:color="auto"/>
                                <w:left w:val="none" w:sz="0" w:space="0" w:color="auto"/>
                                <w:bottom w:val="none" w:sz="0" w:space="0" w:color="auto"/>
                                <w:right w:val="none" w:sz="0" w:space="0" w:color="auto"/>
                              </w:divBdr>
                              <w:divsChild>
                                <w:div w:id="1711220364">
                                  <w:marLeft w:val="0"/>
                                  <w:marRight w:val="0"/>
                                  <w:marTop w:val="0"/>
                                  <w:marBottom w:val="0"/>
                                  <w:divBdr>
                                    <w:top w:val="none" w:sz="0" w:space="0" w:color="auto"/>
                                    <w:left w:val="none" w:sz="0" w:space="0" w:color="auto"/>
                                    <w:bottom w:val="none" w:sz="0" w:space="0" w:color="auto"/>
                                    <w:right w:val="none" w:sz="0" w:space="0" w:color="auto"/>
                                  </w:divBdr>
                                  <w:divsChild>
                                    <w:div w:id="575745490">
                                      <w:marLeft w:val="0"/>
                                      <w:marRight w:val="0"/>
                                      <w:marTop w:val="0"/>
                                      <w:marBottom w:val="0"/>
                                      <w:divBdr>
                                        <w:top w:val="none" w:sz="0" w:space="0" w:color="auto"/>
                                        <w:left w:val="none" w:sz="0" w:space="0" w:color="auto"/>
                                        <w:bottom w:val="none" w:sz="0" w:space="0" w:color="auto"/>
                                        <w:right w:val="none" w:sz="0" w:space="0" w:color="auto"/>
                                      </w:divBdr>
                                      <w:divsChild>
                                        <w:div w:id="1968465381">
                                          <w:marLeft w:val="0"/>
                                          <w:marRight w:val="0"/>
                                          <w:marTop w:val="0"/>
                                          <w:marBottom w:val="0"/>
                                          <w:divBdr>
                                            <w:top w:val="none" w:sz="0" w:space="0" w:color="auto"/>
                                            <w:left w:val="none" w:sz="0" w:space="0" w:color="auto"/>
                                            <w:bottom w:val="none" w:sz="0" w:space="0" w:color="auto"/>
                                            <w:right w:val="none" w:sz="0" w:space="0" w:color="auto"/>
                                          </w:divBdr>
                                          <w:divsChild>
                                            <w:div w:id="1605191017">
                                              <w:marLeft w:val="0"/>
                                              <w:marRight w:val="0"/>
                                              <w:marTop w:val="0"/>
                                              <w:marBottom w:val="0"/>
                                              <w:divBdr>
                                                <w:top w:val="none" w:sz="0" w:space="0" w:color="auto"/>
                                                <w:left w:val="none" w:sz="0" w:space="0" w:color="auto"/>
                                                <w:bottom w:val="none" w:sz="0" w:space="0" w:color="auto"/>
                                                <w:right w:val="none" w:sz="0" w:space="0" w:color="auto"/>
                                              </w:divBdr>
                                              <w:divsChild>
                                                <w:div w:id="1018850928">
                                                  <w:marLeft w:val="0"/>
                                                  <w:marRight w:val="0"/>
                                                  <w:marTop w:val="0"/>
                                                  <w:marBottom w:val="0"/>
                                                  <w:divBdr>
                                                    <w:top w:val="none" w:sz="0" w:space="0" w:color="auto"/>
                                                    <w:left w:val="none" w:sz="0" w:space="0" w:color="auto"/>
                                                    <w:bottom w:val="none" w:sz="0" w:space="0" w:color="auto"/>
                                                    <w:right w:val="none" w:sz="0" w:space="0" w:color="auto"/>
                                                  </w:divBdr>
                                                  <w:divsChild>
                                                    <w:div w:id="1670018228">
                                                      <w:marLeft w:val="0"/>
                                                      <w:marRight w:val="0"/>
                                                      <w:marTop w:val="0"/>
                                                      <w:marBottom w:val="0"/>
                                                      <w:divBdr>
                                                        <w:top w:val="none" w:sz="0" w:space="0" w:color="auto"/>
                                                        <w:left w:val="none" w:sz="0" w:space="0" w:color="auto"/>
                                                        <w:bottom w:val="none" w:sz="0" w:space="0" w:color="auto"/>
                                                        <w:right w:val="none" w:sz="0" w:space="0" w:color="auto"/>
                                                      </w:divBdr>
                                                      <w:divsChild>
                                                        <w:div w:id="1855729797">
                                                          <w:marLeft w:val="0"/>
                                                          <w:marRight w:val="0"/>
                                                          <w:marTop w:val="0"/>
                                                          <w:marBottom w:val="0"/>
                                                          <w:divBdr>
                                                            <w:top w:val="none" w:sz="0" w:space="0" w:color="auto"/>
                                                            <w:left w:val="none" w:sz="0" w:space="0" w:color="auto"/>
                                                            <w:bottom w:val="none" w:sz="0" w:space="0" w:color="auto"/>
                                                            <w:right w:val="none" w:sz="0" w:space="0" w:color="auto"/>
                                                          </w:divBdr>
                                                          <w:divsChild>
                                                            <w:div w:id="1762873189">
                                                              <w:marLeft w:val="0"/>
                                                              <w:marRight w:val="0"/>
                                                              <w:marTop w:val="0"/>
                                                              <w:marBottom w:val="0"/>
                                                              <w:divBdr>
                                                                <w:top w:val="none" w:sz="0" w:space="0" w:color="auto"/>
                                                                <w:left w:val="none" w:sz="0" w:space="0" w:color="auto"/>
                                                                <w:bottom w:val="none" w:sz="0" w:space="0" w:color="auto"/>
                                                                <w:right w:val="none" w:sz="0" w:space="0" w:color="auto"/>
                                                              </w:divBdr>
                                                              <w:divsChild>
                                                                <w:div w:id="1896500552">
                                                                  <w:marLeft w:val="0"/>
                                                                  <w:marRight w:val="0"/>
                                                                  <w:marTop w:val="0"/>
                                                                  <w:marBottom w:val="0"/>
                                                                  <w:divBdr>
                                                                    <w:top w:val="none" w:sz="0" w:space="0" w:color="auto"/>
                                                                    <w:left w:val="none" w:sz="0" w:space="0" w:color="auto"/>
                                                                    <w:bottom w:val="none" w:sz="0" w:space="0" w:color="auto"/>
                                                                    <w:right w:val="none" w:sz="0" w:space="0" w:color="auto"/>
                                                                  </w:divBdr>
                                                                  <w:divsChild>
                                                                    <w:div w:id="683095333">
                                                                      <w:marLeft w:val="0"/>
                                                                      <w:marRight w:val="0"/>
                                                                      <w:marTop w:val="0"/>
                                                                      <w:marBottom w:val="0"/>
                                                                      <w:divBdr>
                                                                        <w:top w:val="none" w:sz="0" w:space="0" w:color="auto"/>
                                                                        <w:left w:val="none" w:sz="0" w:space="0" w:color="auto"/>
                                                                        <w:bottom w:val="none" w:sz="0" w:space="0" w:color="auto"/>
                                                                        <w:right w:val="none" w:sz="0" w:space="0" w:color="auto"/>
                                                                      </w:divBdr>
                                                                      <w:divsChild>
                                                                        <w:div w:id="1081560540">
                                                                          <w:marLeft w:val="0"/>
                                                                          <w:marRight w:val="0"/>
                                                                          <w:marTop w:val="0"/>
                                                                          <w:marBottom w:val="0"/>
                                                                          <w:divBdr>
                                                                            <w:top w:val="none" w:sz="0" w:space="0" w:color="auto"/>
                                                                            <w:left w:val="none" w:sz="0" w:space="0" w:color="auto"/>
                                                                            <w:bottom w:val="none" w:sz="0" w:space="0" w:color="auto"/>
                                                                            <w:right w:val="none" w:sz="0" w:space="0" w:color="auto"/>
                                                                          </w:divBdr>
                                                                        </w:div>
                                                                        <w:div w:id="486240790">
                                                                          <w:marLeft w:val="0"/>
                                                                          <w:marRight w:val="0"/>
                                                                          <w:marTop w:val="0"/>
                                                                          <w:marBottom w:val="0"/>
                                                                          <w:divBdr>
                                                                            <w:top w:val="none" w:sz="0" w:space="0" w:color="auto"/>
                                                                            <w:left w:val="none" w:sz="0" w:space="0" w:color="auto"/>
                                                                            <w:bottom w:val="none" w:sz="0" w:space="0" w:color="auto"/>
                                                                            <w:right w:val="none" w:sz="0" w:space="0" w:color="auto"/>
                                                                          </w:divBdr>
                                                                        </w:div>
                                                                        <w:div w:id="1604875355">
                                                                          <w:marLeft w:val="0"/>
                                                                          <w:marRight w:val="0"/>
                                                                          <w:marTop w:val="0"/>
                                                                          <w:marBottom w:val="0"/>
                                                                          <w:divBdr>
                                                                            <w:top w:val="none" w:sz="0" w:space="0" w:color="auto"/>
                                                                            <w:left w:val="none" w:sz="0" w:space="0" w:color="auto"/>
                                                                            <w:bottom w:val="none" w:sz="0" w:space="0" w:color="auto"/>
                                                                            <w:right w:val="none" w:sz="0" w:space="0" w:color="auto"/>
                                                                          </w:divBdr>
                                                                        </w:div>
                                                                        <w:div w:id="1602907455">
                                                                          <w:marLeft w:val="0"/>
                                                                          <w:marRight w:val="0"/>
                                                                          <w:marTop w:val="0"/>
                                                                          <w:marBottom w:val="0"/>
                                                                          <w:divBdr>
                                                                            <w:top w:val="none" w:sz="0" w:space="0" w:color="auto"/>
                                                                            <w:left w:val="none" w:sz="0" w:space="0" w:color="auto"/>
                                                                            <w:bottom w:val="none" w:sz="0" w:space="0" w:color="auto"/>
                                                                            <w:right w:val="none" w:sz="0" w:space="0" w:color="auto"/>
                                                                          </w:divBdr>
                                                                        </w:div>
                                                                        <w:div w:id="913079177">
                                                                          <w:marLeft w:val="0"/>
                                                                          <w:marRight w:val="0"/>
                                                                          <w:marTop w:val="0"/>
                                                                          <w:marBottom w:val="0"/>
                                                                          <w:divBdr>
                                                                            <w:top w:val="none" w:sz="0" w:space="0" w:color="auto"/>
                                                                            <w:left w:val="none" w:sz="0" w:space="0" w:color="auto"/>
                                                                            <w:bottom w:val="none" w:sz="0" w:space="0" w:color="auto"/>
                                                                            <w:right w:val="none" w:sz="0" w:space="0" w:color="auto"/>
                                                                          </w:divBdr>
                                                                        </w:div>
                                                                        <w:div w:id="1576862246">
                                                                          <w:marLeft w:val="0"/>
                                                                          <w:marRight w:val="0"/>
                                                                          <w:marTop w:val="0"/>
                                                                          <w:marBottom w:val="0"/>
                                                                          <w:divBdr>
                                                                            <w:top w:val="none" w:sz="0" w:space="0" w:color="auto"/>
                                                                            <w:left w:val="none" w:sz="0" w:space="0" w:color="auto"/>
                                                                            <w:bottom w:val="none" w:sz="0" w:space="0" w:color="auto"/>
                                                                            <w:right w:val="none" w:sz="0" w:space="0" w:color="auto"/>
                                                                          </w:divBdr>
                                                                        </w:div>
                                                                        <w:div w:id="18860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3a65915b4097601a1669dd2b46ab0339&amp;mc=true&amp;node=se38.1.3_1104&amp;rgn=div8" TargetMode="External"/><Relationship Id="rId18" Type="http://schemas.openxmlformats.org/officeDocument/2006/relationships/hyperlink" Target="http://www.v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cfr.gov/cgi-bin/text-idx?SID=3a65915b4097601a1669dd2b46ab0339&amp;mc=true&amp;node=se38.1.3_1104&amp;rgn=div8"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a.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3a65915b4097601a1669dd2b46ab0339&amp;mc=true&amp;node=se38.1.3_1104&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RO317-839076992-13435</_dlc_DocId>
    <_dlc_DocIdUrl xmlns="b62c6c12-24c5-4d47-ac4d-c5cc93bcdf7b">
      <Url>https://vaww.vashare.vba.va.gov/sites/SPTNCIO/focusedveterans/training/VSRvirtualtraining/_layouts/15/DocIdRedir.aspx?ID=RO317-839076992-13435</Url>
      <Description>RO317-839076992-13435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A6F5EF1-D3FF-4B2A-BDBE-18C66BC0E809}">
  <ds:schemaRefs>
    <ds:schemaRef ds:uri="http://schemas.microsoft.com/sharepoint/events"/>
  </ds:schemaRefs>
</ds:datastoreItem>
</file>

<file path=customXml/itemProps4.xml><?xml version="1.0" encoding="utf-8"?>
<ds:datastoreItem xmlns:ds="http://schemas.openxmlformats.org/officeDocument/2006/customXml" ds:itemID="{E85C4F37-5947-4DFA-849F-B68BB937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A82111-8670-4A19-BD11-DACE94E7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569</TotalTime>
  <Pages>20</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Introduction to Ratings Handout</vt:lpstr>
    </vt:vector>
  </TitlesOfParts>
  <Company>Veterans Benefits Administration</Company>
  <LinksUpToDate>false</LinksUpToDate>
  <CharactersWithSpaces>31745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Ratings Handout</dc:title>
  <dc:subject>VSR</dc:subject>
  <dc:creator>Department of Veterans Affairs, Veterans Benefits Administration, Compensation Service, STAFF</dc:creator>
  <cp:lastModifiedBy>Kathy Poole</cp:lastModifiedBy>
  <cp:revision>63</cp:revision>
  <dcterms:created xsi:type="dcterms:W3CDTF">2019-02-25T21:28:00Z</dcterms:created>
  <dcterms:modified xsi:type="dcterms:W3CDTF">2019-04-01T14:06:00Z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b00c52e5-7388-43e0-a28f-6c41f7c90a9f</vt:lpwstr>
  </property>
  <property fmtid="{D5CDD505-2E9C-101B-9397-08002B2CF9AE}" pid="4" name="Language">
    <vt:lpwstr>en</vt:lpwstr>
  </property>
  <property fmtid="{D5CDD505-2E9C-101B-9397-08002B2CF9AE}" pid="5" name="Type">
    <vt:lpwstr>Guide</vt:lpwstr>
  </property>
</Properties>
</file>