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Default="009B2F5A">
      <w:pPr>
        <w:pStyle w:val="LessonTitle"/>
      </w:pPr>
    </w:p>
    <w:p w14:paraId="235F411B" w14:textId="77777777" w:rsidR="009B2F5A" w:rsidRDefault="009B2F5A">
      <w:pPr>
        <w:pStyle w:val="LessonTitle"/>
      </w:pPr>
    </w:p>
    <w:p w14:paraId="235F411C" w14:textId="43C4675E" w:rsidR="009B2F5A" w:rsidRPr="00CE5AA4" w:rsidRDefault="00CE5AA4">
      <w:pPr>
        <w:pStyle w:val="VBALessonPlanName"/>
        <w:rPr>
          <w:color w:val="auto"/>
        </w:rPr>
      </w:pPr>
      <w:proofErr w:type="spellStart"/>
      <w:r w:rsidRPr="00CE5AA4">
        <w:rPr>
          <w:color w:val="auto"/>
        </w:rPr>
        <w:t>Prestabilization</w:t>
      </w:r>
      <w:proofErr w:type="spellEnd"/>
      <w:r w:rsidRPr="00CE5AA4">
        <w:rPr>
          <w:color w:val="auto"/>
        </w:rPr>
        <w:t xml:space="preserve"> Ratings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3A634CDA" w:rsidR="009B2F5A" w:rsidRDefault="009B2F5A">
      <w:pPr>
        <w:pStyle w:val="VBALessonPlanName"/>
      </w:pPr>
      <w:bookmarkStart w:id="1" w:name="_Toc269888738"/>
      <w:bookmarkStart w:id="2" w:name="_Toc269888786"/>
      <w:bookmarkStart w:id="3" w:name="_Toc277338716"/>
      <w:r>
        <w:rPr>
          <w:color w:val="auto"/>
        </w:rPr>
        <w:t>Time Required:</w:t>
      </w:r>
      <w:r w:rsidR="00CE5AA4" w:rsidRPr="00CE5AA4">
        <w:rPr>
          <w:color w:val="auto"/>
        </w:rPr>
        <w:t xml:space="preserve"> 1</w:t>
      </w:r>
      <w:r w:rsidRPr="00CE5AA4">
        <w:rPr>
          <w:color w:val="auto"/>
        </w:rPr>
        <w:t xml:space="preserve"> </w:t>
      </w:r>
      <w:r>
        <w:rPr>
          <w:color w:val="auto"/>
        </w:rPr>
        <w:t>Hour</w:t>
      </w:r>
      <w:bookmarkStart w:id="4" w:name="_GoBack"/>
      <w:bookmarkEnd w:id="1"/>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235F4122" w14:textId="77777777" w:rsidR="00220AA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sidR="00220AA3" w:rsidRPr="009342AE">
          <w:rPr>
            <w:rStyle w:val="Hyperlink"/>
          </w:rPr>
          <w:t>Lesson Description</w:t>
        </w:r>
        <w:r w:rsidR="00220AA3">
          <w:rPr>
            <w:webHidden/>
          </w:rPr>
          <w:tab/>
        </w:r>
        <w:r w:rsidR="00220AA3">
          <w:rPr>
            <w:webHidden/>
          </w:rPr>
          <w:fldChar w:fldCharType="begin"/>
        </w:r>
        <w:r w:rsidR="00220AA3">
          <w:rPr>
            <w:webHidden/>
          </w:rPr>
          <w:instrText xml:space="preserve"> PAGEREF _Toc426701993 \h </w:instrText>
        </w:r>
        <w:r w:rsidR="00220AA3">
          <w:rPr>
            <w:webHidden/>
          </w:rPr>
        </w:r>
        <w:r w:rsidR="00220AA3">
          <w:rPr>
            <w:webHidden/>
          </w:rPr>
          <w:fldChar w:fldCharType="separate"/>
        </w:r>
        <w:r w:rsidR="00B01D5C">
          <w:rPr>
            <w:webHidden/>
          </w:rPr>
          <w:t>2</w:t>
        </w:r>
        <w:r w:rsidR="00220AA3">
          <w:rPr>
            <w:webHidden/>
          </w:rPr>
          <w:fldChar w:fldCharType="end"/>
        </w:r>
      </w:hyperlink>
    </w:p>
    <w:p w14:paraId="235F4123" w14:textId="677105C6" w:rsidR="00220AA3" w:rsidRDefault="008032AC">
      <w:pPr>
        <w:pStyle w:val="TOC1"/>
        <w:rPr>
          <w:rFonts w:asciiTheme="minorHAnsi" w:eastAsiaTheme="minorEastAsia" w:hAnsiTheme="minorHAnsi" w:cstheme="minorBidi"/>
          <w:sz w:val="22"/>
        </w:rPr>
      </w:pPr>
      <w:hyperlink w:anchor="_Toc426701994" w:history="1">
        <w:r w:rsidR="00B66111">
          <w:rPr>
            <w:rStyle w:val="Hyperlink"/>
          </w:rPr>
          <w:t>Introduction to Prestabilization Ratings</w:t>
        </w:r>
        <w:r w:rsidR="00220AA3">
          <w:rPr>
            <w:webHidden/>
          </w:rPr>
          <w:tab/>
        </w:r>
        <w:r w:rsidR="00220AA3">
          <w:rPr>
            <w:webHidden/>
          </w:rPr>
          <w:fldChar w:fldCharType="begin"/>
        </w:r>
        <w:r w:rsidR="00220AA3">
          <w:rPr>
            <w:webHidden/>
          </w:rPr>
          <w:instrText xml:space="preserve"> PAGEREF _Toc426701994 \h </w:instrText>
        </w:r>
        <w:r w:rsidR="00220AA3">
          <w:rPr>
            <w:webHidden/>
          </w:rPr>
        </w:r>
        <w:r w:rsidR="00220AA3">
          <w:rPr>
            <w:webHidden/>
          </w:rPr>
          <w:fldChar w:fldCharType="separate"/>
        </w:r>
        <w:r w:rsidR="00B01D5C">
          <w:rPr>
            <w:webHidden/>
          </w:rPr>
          <w:t>4</w:t>
        </w:r>
        <w:r w:rsidR="00220AA3">
          <w:rPr>
            <w:webHidden/>
          </w:rPr>
          <w:fldChar w:fldCharType="end"/>
        </w:r>
      </w:hyperlink>
    </w:p>
    <w:p w14:paraId="235F4124" w14:textId="0143FBD0" w:rsidR="00220AA3" w:rsidRDefault="008032AC">
      <w:pPr>
        <w:pStyle w:val="TOC1"/>
        <w:rPr>
          <w:rFonts w:asciiTheme="minorHAnsi" w:eastAsiaTheme="minorEastAsia" w:hAnsiTheme="minorHAnsi" w:cstheme="minorBidi"/>
          <w:sz w:val="22"/>
        </w:rPr>
      </w:pPr>
      <w:hyperlink w:anchor="_Toc426701995" w:history="1">
        <w:r w:rsidR="00220AA3" w:rsidRPr="009342AE">
          <w:rPr>
            <w:rStyle w:val="Hyperlink"/>
          </w:rPr>
          <w:t xml:space="preserve">Topic 1: </w:t>
        </w:r>
        <w:r w:rsidR="00B842B2">
          <w:rPr>
            <w:rStyle w:val="Hyperlink"/>
          </w:rPr>
          <w:t>When to Prepare</w:t>
        </w:r>
        <w:r w:rsidR="00F2476B">
          <w:rPr>
            <w:rStyle w:val="Hyperlink"/>
          </w:rPr>
          <w:t xml:space="preserve"> a Prestabilization Rating</w:t>
        </w:r>
        <w:r w:rsidR="00220AA3">
          <w:rPr>
            <w:webHidden/>
          </w:rPr>
          <w:tab/>
        </w:r>
        <w:r w:rsidR="00220AA3">
          <w:rPr>
            <w:webHidden/>
          </w:rPr>
          <w:fldChar w:fldCharType="begin"/>
        </w:r>
        <w:r w:rsidR="00220AA3">
          <w:rPr>
            <w:webHidden/>
          </w:rPr>
          <w:instrText xml:space="preserve"> PAGEREF _Toc426701995 \h </w:instrText>
        </w:r>
        <w:r w:rsidR="00220AA3">
          <w:rPr>
            <w:webHidden/>
          </w:rPr>
        </w:r>
        <w:r w:rsidR="00220AA3">
          <w:rPr>
            <w:webHidden/>
          </w:rPr>
          <w:fldChar w:fldCharType="separate"/>
        </w:r>
        <w:r w:rsidR="00B01D5C">
          <w:rPr>
            <w:webHidden/>
          </w:rPr>
          <w:t>5</w:t>
        </w:r>
        <w:r w:rsidR="00220AA3">
          <w:rPr>
            <w:webHidden/>
          </w:rPr>
          <w:fldChar w:fldCharType="end"/>
        </w:r>
      </w:hyperlink>
    </w:p>
    <w:p w14:paraId="235F4126" w14:textId="631658B2" w:rsidR="00220AA3" w:rsidRDefault="008032AC">
      <w:pPr>
        <w:pStyle w:val="TOC1"/>
      </w:pPr>
      <w:hyperlink w:anchor="_Toc426701997" w:history="1">
        <w:r w:rsidR="00220AA3" w:rsidRPr="009342AE">
          <w:rPr>
            <w:rStyle w:val="Hyperlink"/>
          </w:rPr>
          <w:t xml:space="preserve">Topic </w:t>
        </w:r>
        <w:r w:rsidR="0095032F">
          <w:rPr>
            <w:rStyle w:val="Hyperlink"/>
          </w:rPr>
          <w:t>2</w:t>
        </w:r>
        <w:r w:rsidR="00220AA3" w:rsidRPr="009342AE">
          <w:rPr>
            <w:rStyle w:val="Hyperlink"/>
          </w:rPr>
          <w:t xml:space="preserve">: </w:t>
        </w:r>
        <w:r w:rsidR="0095032F">
          <w:rPr>
            <w:rStyle w:val="Hyperlink"/>
          </w:rPr>
          <w:t>Establishing the Rating (Evaluation and Duration)</w:t>
        </w:r>
        <w:r w:rsidR="00220AA3">
          <w:rPr>
            <w:webHidden/>
          </w:rPr>
          <w:tab/>
        </w:r>
        <w:r w:rsidR="00220AA3">
          <w:rPr>
            <w:webHidden/>
          </w:rPr>
          <w:fldChar w:fldCharType="begin"/>
        </w:r>
        <w:r w:rsidR="00220AA3">
          <w:rPr>
            <w:webHidden/>
          </w:rPr>
          <w:instrText xml:space="preserve"> PAGEREF _Toc426701997 \h </w:instrText>
        </w:r>
        <w:r w:rsidR="00220AA3">
          <w:rPr>
            <w:webHidden/>
          </w:rPr>
        </w:r>
        <w:r w:rsidR="00220AA3">
          <w:rPr>
            <w:webHidden/>
          </w:rPr>
          <w:fldChar w:fldCharType="separate"/>
        </w:r>
        <w:r w:rsidR="00B01D5C">
          <w:rPr>
            <w:webHidden/>
          </w:rPr>
          <w:t>6</w:t>
        </w:r>
        <w:r w:rsidR="00220AA3">
          <w:rPr>
            <w:webHidden/>
          </w:rPr>
          <w:fldChar w:fldCharType="end"/>
        </w:r>
      </w:hyperlink>
    </w:p>
    <w:p w14:paraId="374B7DA8" w14:textId="0937EB6C" w:rsidR="00B842B2" w:rsidRDefault="008032AC" w:rsidP="00B842B2">
      <w:pPr>
        <w:pStyle w:val="TOC1"/>
        <w:rPr>
          <w:rFonts w:asciiTheme="minorHAnsi" w:eastAsiaTheme="minorEastAsia" w:hAnsiTheme="minorHAnsi" w:cstheme="minorBidi"/>
          <w:sz w:val="22"/>
        </w:rPr>
      </w:pPr>
      <w:hyperlink w:anchor="_Toc426701997" w:history="1">
        <w:r w:rsidR="00B842B2">
          <w:rPr>
            <w:rStyle w:val="Hyperlink"/>
          </w:rPr>
          <w:t xml:space="preserve">Topic </w:t>
        </w:r>
        <w:r w:rsidR="0095032F">
          <w:rPr>
            <w:rStyle w:val="Hyperlink"/>
          </w:rPr>
          <w:t>3</w:t>
        </w:r>
        <w:r w:rsidR="00B842B2" w:rsidRPr="009342AE">
          <w:rPr>
            <w:rStyle w:val="Hyperlink"/>
          </w:rPr>
          <w:t xml:space="preserve">: </w:t>
        </w:r>
        <w:r w:rsidR="00B842B2">
          <w:rPr>
            <w:rStyle w:val="Hyperlink"/>
          </w:rPr>
          <w:t>Additional Considerations (SMC, Severance Pay)</w:t>
        </w:r>
        <w:r w:rsidR="00B842B2">
          <w:rPr>
            <w:webHidden/>
          </w:rPr>
          <w:tab/>
        </w:r>
        <w:r w:rsidR="00B842B2">
          <w:rPr>
            <w:webHidden/>
          </w:rPr>
          <w:fldChar w:fldCharType="begin"/>
        </w:r>
        <w:r w:rsidR="00B842B2">
          <w:rPr>
            <w:webHidden/>
          </w:rPr>
          <w:instrText xml:space="preserve"> PAGEREF _Toc426701997 \h </w:instrText>
        </w:r>
        <w:r w:rsidR="00B842B2">
          <w:rPr>
            <w:webHidden/>
          </w:rPr>
        </w:r>
        <w:r w:rsidR="00B842B2">
          <w:rPr>
            <w:webHidden/>
          </w:rPr>
          <w:fldChar w:fldCharType="separate"/>
        </w:r>
        <w:r w:rsidR="00B01D5C">
          <w:rPr>
            <w:webHidden/>
          </w:rPr>
          <w:t>6</w:t>
        </w:r>
        <w:r w:rsidR="00B842B2">
          <w:rPr>
            <w:webHidden/>
          </w:rPr>
          <w:fldChar w:fldCharType="end"/>
        </w:r>
      </w:hyperlink>
    </w:p>
    <w:p w14:paraId="235F4127" w14:textId="77777777" w:rsidR="00220AA3" w:rsidRDefault="008032AC">
      <w:pPr>
        <w:pStyle w:val="TOC1"/>
        <w:rPr>
          <w:rFonts w:asciiTheme="minorHAnsi" w:eastAsiaTheme="minorEastAsia" w:hAnsiTheme="minorHAnsi" w:cstheme="minorBidi"/>
          <w:sz w:val="22"/>
        </w:rPr>
      </w:pPr>
      <w:hyperlink w:anchor="_Toc426701998" w:history="1">
        <w:r w:rsidR="00220AA3" w:rsidRPr="009342AE">
          <w:rPr>
            <w:rStyle w:val="Hyperlink"/>
          </w:rPr>
          <w:t>Practical Exercise</w:t>
        </w:r>
        <w:r w:rsidR="00220AA3">
          <w:rPr>
            <w:webHidden/>
          </w:rPr>
          <w:tab/>
        </w:r>
        <w:r w:rsidR="00220AA3">
          <w:rPr>
            <w:webHidden/>
          </w:rPr>
          <w:fldChar w:fldCharType="begin"/>
        </w:r>
        <w:r w:rsidR="00220AA3">
          <w:rPr>
            <w:webHidden/>
          </w:rPr>
          <w:instrText xml:space="preserve"> PAGEREF _Toc426701998 \h </w:instrText>
        </w:r>
        <w:r w:rsidR="00220AA3">
          <w:rPr>
            <w:webHidden/>
          </w:rPr>
        </w:r>
        <w:r w:rsidR="00220AA3">
          <w:rPr>
            <w:webHidden/>
          </w:rPr>
          <w:fldChar w:fldCharType="separate"/>
        </w:r>
        <w:r w:rsidR="00B01D5C">
          <w:rPr>
            <w:webHidden/>
          </w:rPr>
          <w:t>9</w:t>
        </w:r>
        <w:r w:rsidR="00220AA3">
          <w:rPr>
            <w:webHidden/>
          </w:rPr>
          <w:fldChar w:fldCharType="end"/>
        </w:r>
      </w:hyperlink>
    </w:p>
    <w:p w14:paraId="235F4128" w14:textId="77777777" w:rsidR="00220AA3" w:rsidRDefault="008032AC">
      <w:pPr>
        <w:pStyle w:val="TOC1"/>
        <w:rPr>
          <w:rFonts w:asciiTheme="minorHAnsi" w:eastAsiaTheme="minorEastAsia" w:hAnsiTheme="minorHAnsi" w:cstheme="minorBidi"/>
          <w:sz w:val="22"/>
        </w:rPr>
      </w:pPr>
      <w:hyperlink w:anchor="_Toc426701999" w:history="1">
        <w:r w:rsidR="00220AA3" w:rsidRPr="009342AE">
          <w:rPr>
            <w:rStyle w:val="Hyperlink"/>
          </w:rPr>
          <w:t>Lesson Review, Assessment, and Wrap-up</w:t>
        </w:r>
        <w:r w:rsidR="00220AA3">
          <w:rPr>
            <w:webHidden/>
          </w:rPr>
          <w:tab/>
        </w:r>
        <w:r w:rsidR="00220AA3">
          <w:rPr>
            <w:webHidden/>
          </w:rPr>
          <w:fldChar w:fldCharType="begin"/>
        </w:r>
        <w:r w:rsidR="00220AA3">
          <w:rPr>
            <w:webHidden/>
          </w:rPr>
          <w:instrText xml:space="preserve"> PAGEREF _Toc426701999 \h </w:instrText>
        </w:r>
        <w:r w:rsidR="00220AA3">
          <w:rPr>
            <w:webHidden/>
          </w:rPr>
        </w:r>
        <w:r w:rsidR="00220AA3">
          <w:rPr>
            <w:webHidden/>
          </w:rPr>
          <w:fldChar w:fldCharType="separate"/>
        </w:r>
        <w:r w:rsidR="00B01D5C">
          <w:rPr>
            <w:webHidden/>
          </w:rPr>
          <w:t>10</w:t>
        </w:r>
        <w:r w:rsidR="00220AA3">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26701993"/>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CE5AA4" w:rsidRDefault="000F1A72">
            <w:pPr>
              <w:pStyle w:val="VBALevel1Heading"/>
              <w:spacing w:after="120"/>
            </w:pPr>
            <w:r w:rsidRPr="00CE5AA4">
              <w:t>TMS</w:t>
            </w:r>
            <w:r w:rsidR="009B2F5A" w:rsidRPr="00CE5AA4">
              <w:t xml:space="preserve"> #</w:t>
            </w:r>
          </w:p>
        </w:tc>
        <w:tc>
          <w:tcPr>
            <w:tcW w:w="7224" w:type="dxa"/>
            <w:tcBorders>
              <w:top w:val="nil"/>
              <w:left w:val="nil"/>
              <w:bottom w:val="nil"/>
              <w:right w:val="nil"/>
            </w:tcBorders>
          </w:tcPr>
          <w:p w14:paraId="235F4130" w14:textId="011CFBE6" w:rsidR="009B2F5A" w:rsidRPr="00CE5AA4" w:rsidRDefault="00CE5AA4">
            <w:pPr>
              <w:pStyle w:val="VBALMS"/>
              <w:rPr>
                <w:color w:val="auto"/>
              </w:rPr>
            </w:pPr>
            <w:r w:rsidRPr="00CE5AA4">
              <w:rPr>
                <w:color w:val="auto"/>
              </w:rPr>
              <w:t>61920</w:t>
            </w:r>
          </w:p>
        </w:tc>
      </w:tr>
      <w:tr w:rsidR="009B2F5A" w14:paraId="235F4134" w14:textId="77777777" w:rsidTr="00CE5AA4">
        <w:trPr>
          <w:trHeight w:val="97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051E7C88" w:rsidR="009B2F5A" w:rsidRDefault="009B2F5A" w:rsidP="00CE5AA4">
            <w:pPr>
              <w:pStyle w:val="VBABodyText"/>
              <w:rPr>
                <w:b/>
                <w:color w:val="000000"/>
                <w:sz w:val="36"/>
                <w:szCs w:val="36"/>
              </w:rPr>
            </w:pPr>
            <w:r>
              <w:rPr>
                <w:color w:val="auto"/>
              </w:rPr>
              <w:t xml:space="preserve">Prior to this lesson, </w:t>
            </w:r>
            <w:r w:rsidR="00CE5AA4">
              <w:rPr>
                <w:color w:val="auto"/>
              </w:rPr>
              <w:t>RVSRs should have completed the RVSR Challenge curriculum and have intermediate level experience with rating.</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89CAA66" w:rsidR="009B2F5A" w:rsidRPr="00CE5AA4" w:rsidRDefault="004D72B2">
            <w:pPr>
              <w:pStyle w:val="VBABodyText"/>
              <w:rPr>
                <w:iCs/>
                <w:color w:val="auto"/>
              </w:rPr>
            </w:pPr>
            <w:r>
              <w:rPr>
                <w:color w:val="auto"/>
              </w:rPr>
              <w:t>The target audience is Post-Challenge RVSRs</w:t>
            </w:r>
            <w:r w:rsidR="009B2F5A" w:rsidRPr="00CE5AA4">
              <w:rPr>
                <w:iCs/>
                <w:color w:val="auto"/>
              </w:rPr>
              <w:t>.</w:t>
            </w:r>
          </w:p>
          <w:p w14:paraId="235F4137" w14:textId="5FCF66B6" w:rsidR="009B2F5A" w:rsidRPr="00CE5AA4" w:rsidRDefault="009B2F5A" w:rsidP="004D72B2">
            <w:pPr>
              <w:pStyle w:val="VBABodyText"/>
              <w:rPr>
                <w:color w:val="auto"/>
              </w:rPr>
            </w:pPr>
            <w:r w:rsidRPr="00CE5AA4">
              <w:rPr>
                <w:iCs/>
                <w:color w:val="auto"/>
              </w:rPr>
              <w:t xml:space="preserve">Although this lesson is targeted to teach the </w:t>
            </w:r>
            <w:r w:rsidR="004D72B2">
              <w:rPr>
                <w:color w:val="auto"/>
              </w:rPr>
              <w:t xml:space="preserve">Post-Challenge </w:t>
            </w:r>
            <w:proofErr w:type="gramStart"/>
            <w:r w:rsidR="004D72B2">
              <w:rPr>
                <w:color w:val="auto"/>
              </w:rPr>
              <w:t>RVSR</w:t>
            </w:r>
            <w:r w:rsidRPr="00CE5AA4">
              <w:rPr>
                <w:iCs/>
                <w:color w:val="auto"/>
              </w:rPr>
              <w:t xml:space="preserve">  employee</w:t>
            </w:r>
            <w:proofErr w:type="gramEnd"/>
            <w:r w:rsidRPr="00CE5AA4">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244F5806" w:rsidR="009B2F5A" w:rsidRPr="00CE5AA4" w:rsidRDefault="00CE5AA4" w:rsidP="00CE5AA4">
            <w:pPr>
              <w:pStyle w:val="VBATimeReq"/>
              <w:rPr>
                <w:color w:val="auto"/>
              </w:rPr>
            </w:pPr>
            <w:r w:rsidRPr="00CE5AA4">
              <w:rPr>
                <w:color w:val="auto"/>
              </w:rPr>
              <w:t>1</w:t>
            </w:r>
            <w:r w:rsidR="009B2F5A" w:rsidRPr="00CE5AA4">
              <w:rPr>
                <w:color w:val="auto"/>
              </w:rPr>
              <w:t xml:space="preserve"> hour</w:t>
            </w:r>
          </w:p>
        </w:tc>
      </w:tr>
      <w:tr w:rsidR="009B2F5A" w14:paraId="235F4142" w14:textId="77777777" w:rsidTr="00190941">
        <w:trPr>
          <w:trHeight w:val="2313"/>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D78E564" w:rsidR="009B2F5A" w:rsidRPr="008A47ED" w:rsidRDefault="008A47ED">
            <w:pPr>
              <w:pStyle w:val="VBAFirstLevelBullet"/>
            </w:pPr>
            <w:proofErr w:type="spellStart"/>
            <w:r w:rsidRPr="008A47ED">
              <w:t>Prestabilization</w:t>
            </w:r>
            <w:proofErr w:type="spellEnd"/>
            <w:r w:rsidR="009B2F5A" w:rsidRPr="008A47ED">
              <w:t xml:space="preserve"> </w:t>
            </w:r>
            <w:r w:rsidRPr="008A47ED">
              <w:t xml:space="preserve">Ratings </w:t>
            </w:r>
            <w:r w:rsidR="009B2F5A" w:rsidRPr="008A47ED">
              <w:t>PowerPoint Presentation</w:t>
            </w:r>
          </w:p>
          <w:p w14:paraId="2CA47136" w14:textId="3B97EFC5" w:rsidR="008A47ED" w:rsidRPr="008A47ED" w:rsidRDefault="008A47ED">
            <w:pPr>
              <w:pStyle w:val="VBAFirstLevelBullet"/>
            </w:pPr>
            <w:proofErr w:type="spellStart"/>
            <w:r>
              <w:t>Prestabilization</w:t>
            </w:r>
            <w:proofErr w:type="spellEnd"/>
            <w:r>
              <w:t xml:space="preserve"> Ratings Lesson Plan</w:t>
            </w:r>
          </w:p>
          <w:p w14:paraId="235F413F" w14:textId="13D8C136" w:rsidR="009B2F5A" w:rsidRPr="008A47ED" w:rsidRDefault="008A47ED">
            <w:pPr>
              <w:pStyle w:val="VBAFirstLevelBullet"/>
            </w:pPr>
            <w:proofErr w:type="spellStart"/>
            <w:r w:rsidRPr="008A47ED">
              <w:rPr>
                <w:iCs/>
              </w:rPr>
              <w:t>Prestabilization</w:t>
            </w:r>
            <w:proofErr w:type="spellEnd"/>
            <w:r w:rsidRPr="008A47ED">
              <w:rPr>
                <w:iCs/>
              </w:rPr>
              <w:t xml:space="preserve"> Ratings</w:t>
            </w:r>
            <w:r w:rsidR="009B2F5A" w:rsidRPr="008A47ED">
              <w:rPr>
                <w:iCs/>
              </w:rPr>
              <w:t xml:space="preserve"> </w:t>
            </w:r>
            <w:r w:rsidR="009B2F5A" w:rsidRPr="008A47ED">
              <w:t>Trainee Handouts</w:t>
            </w:r>
          </w:p>
          <w:p w14:paraId="0DDD10AA" w14:textId="77777777" w:rsidR="008A47ED" w:rsidRPr="008A47ED" w:rsidRDefault="008A47ED" w:rsidP="008A47ED">
            <w:pPr>
              <w:pStyle w:val="VBAFirstLevelBullet"/>
              <w:rPr>
                <w:color w:val="0070C0"/>
              </w:rPr>
            </w:pPr>
            <w:proofErr w:type="spellStart"/>
            <w:r w:rsidRPr="008A47ED">
              <w:rPr>
                <w:iCs/>
              </w:rPr>
              <w:t>Prestabilization</w:t>
            </w:r>
            <w:proofErr w:type="spellEnd"/>
            <w:r w:rsidRPr="008A47ED">
              <w:rPr>
                <w:iCs/>
              </w:rPr>
              <w:t xml:space="preserve"> Ratings Exercise </w:t>
            </w:r>
          </w:p>
          <w:p w14:paraId="235F4141" w14:textId="74D50EC4" w:rsidR="009B2F5A" w:rsidRDefault="008A47ED" w:rsidP="008A47ED">
            <w:pPr>
              <w:pStyle w:val="VBAFirstLevelBullet"/>
              <w:rPr>
                <w:color w:val="0070C0"/>
              </w:rPr>
            </w:pPr>
            <w:proofErr w:type="spellStart"/>
            <w:r w:rsidRPr="008A47ED">
              <w:rPr>
                <w:iCs/>
              </w:rPr>
              <w:t>Prestabilization</w:t>
            </w:r>
            <w:proofErr w:type="spellEnd"/>
            <w:r w:rsidRPr="008A47ED">
              <w:rPr>
                <w:iCs/>
              </w:rPr>
              <w:t xml:space="preserve"> Ratings Exercise 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622B39BB" w:rsidR="009B2F5A" w:rsidRDefault="009B2F5A" w:rsidP="00F15CC6">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14:paraId="235F4169" w14:textId="77777777" w:rsidTr="00FA3092">
        <w:trPr>
          <w:gridBefore w:val="1"/>
          <w:wBefore w:w="25" w:type="dxa"/>
          <w:trHeight w:val="630"/>
        </w:trPr>
        <w:tc>
          <w:tcPr>
            <w:tcW w:w="9752" w:type="dxa"/>
            <w:gridSpan w:val="4"/>
            <w:tcBorders>
              <w:top w:val="nil"/>
              <w:left w:val="nil"/>
              <w:bottom w:val="nil"/>
              <w:right w:val="nil"/>
            </w:tcBorders>
            <w:vAlign w:val="center"/>
          </w:tcPr>
          <w:p w14:paraId="235F4168" w14:textId="4D08BCAA" w:rsidR="009B2F5A" w:rsidRPr="00346873" w:rsidRDefault="002D6C89" w:rsidP="002D6C89">
            <w:pPr>
              <w:pStyle w:val="VBALessonTopicTitle"/>
              <w:rPr>
                <w:color w:val="auto"/>
              </w:rPr>
            </w:pPr>
            <w:bookmarkStart w:id="21" w:name="_Toc426701994"/>
            <w:r w:rsidRPr="00346873">
              <w:rPr>
                <w:rFonts w:ascii="Times New Roman" w:hAnsi="Times New Roman"/>
                <w:b w:val="0"/>
                <w:smallCaps w:val="0"/>
                <w:color w:val="auto"/>
                <w:sz w:val="24"/>
                <w:szCs w:val="20"/>
              </w:rPr>
              <w:br w:type="page"/>
            </w:r>
            <w:r w:rsidR="009B2F5A" w:rsidRPr="00346873">
              <w:rPr>
                <w:color w:val="auto"/>
              </w:rPr>
              <w:t xml:space="preserve">Introduction to </w:t>
            </w:r>
            <w:bookmarkEnd w:id="21"/>
            <w:proofErr w:type="spellStart"/>
            <w:r w:rsidRPr="00346873">
              <w:rPr>
                <w:color w:val="auto"/>
              </w:rPr>
              <w:t>Prestabilization</w:t>
            </w:r>
            <w:proofErr w:type="spellEnd"/>
            <w:r w:rsidRPr="00346873">
              <w:rPr>
                <w:color w:val="auto"/>
              </w:rPr>
              <w:t xml:space="preserve"> Ratings</w:t>
            </w:r>
          </w:p>
        </w:tc>
      </w:tr>
      <w:tr w:rsidR="009B2F5A" w14:paraId="235F416F" w14:textId="77777777" w:rsidTr="00FA3092">
        <w:trPr>
          <w:gridBefore w:val="1"/>
          <w:wBefore w:w="25" w:type="dxa"/>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gridSpan w:val="2"/>
            <w:tcBorders>
              <w:top w:val="nil"/>
              <w:left w:val="nil"/>
              <w:bottom w:val="nil"/>
              <w:right w:val="nil"/>
            </w:tcBorders>
          </w:tcPr>
          <w:p w14:paraId="235F416B" w14:textId="77777777" w:rsidR="009B2F5A" w:rsidRPr="00346873" w:rsidRDefault="009B2F5A">
            <w:pPr>
              <w:pStyle w:val="VBABodyText"/>
              <w:rPr>
                <w:color w:val="auto"/>
              </w:rPr>
            </w:pPr>
            <w:r w:rsidRPr="00346873">
              <w:rPr>
                <w:color w:val="auto"/>
              </w:rPr>
              <w:t>Complete the following:</w:t>
            </w:r>
          </w:p>
          <w:p w14:paraId="235F416C" w14:textId="77777777" w:rsidR="009B2F5A" w:rsidRPr="00346873" w:rsidRDefault="009B2F5A">
            <w:pPr>
              <w:pStyle w:val="VBAFirstLevelBullet"/>
            </w:pPr>
            <w:r w:rsidRPr="00346873">
              <w:t>Introduce yourself</w:t>
            </w:r>
          </w:p>
          <w:p w14:paraId="235F416D" w14:textId="77777777" w:rsidR="009B2F5A" w:rsidRPr="00346873" w:rsidRDefault="009B2F5A">
            <w:pPr>
              <w:pStyle w:val="VBAFirstLevelBullet"/>
            </w:pPr>
            <w:r w:rsidRPr="00346873">
              <w:t>Orient learners to the facilities</w:t>
            </w:r>
          </w:p>
          <w:p w14:paraId="235F416E" w14:textId="77777777" w:rsidR="009B2F5A" w:rsidRPr="00346873" w:rsidRDefault="009B2F5A">
            <w:pPr>
              <w:pStyle w:val="VBAFirstLevelBullet"/>
            </w:pPr>
            <w:r w:rsidRPr="00346873">
              <w:t>Ensure that all learners have the required handouts</w:t>
            </w:r>
          </w:p>
        </w:tc>
      </w:tr>
      <w:tr w:rsidR="009B2F5A" w14:paraId="235F4172" w14:textId="77777777" w:rsidTr="00FA3092">
        <w:trPr>
          <w:gridBefore w:val="1"/>
          <w:wBefore w:w="25" w:type="dxa"/>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gridSpan w:val="2"/>
            <w:tcBorders>
              <w:top w:val="nil"/>
              <w:left w:val="nil"/>
              <w:bottom w:val="nil"/>
              <w:right w:val="nil"/>
            </w:tcBorders>
          </w:tcPr>
          <w:p w14:paraId="235F4171" w14:textId="279D3EE8" w:rsidR="009B2F5A" w:rsidRPr="00346873" w:rsidRDefault="003F27E8">
            <w:pPr>
              <w:pStyle w:val="VBATimeReq"/>
              <w:spacing w:after="120"/>
              <w:rPr>
                <w:color w:val="auto"/>
              </w:rPr>
            </w:pPr>
            <w:r>
              <w:rPr>
                <w:color w:val="auto"/>
              </w:rPr>
              <w:t>.75</w:t>
            </w:r>
            <w:r w:rsidR="009B2F5A" w:rsidRPr="00346873">
              <w:rPr>
                <w:color w:val="auto"/>
              </w:rPr>
              <w:t xml:space="preserve"> hours</w:t>
            </w:r>
          </w:p>
        </w:tc>
      </w:tr>
      <w:tr w:rsidR="009B2F5A" w14:paraId="235F417A" w14:textId="77777777" w:rsidTr="00FA3092">
        <w:trPr>
          <w:gridBefore w:val="1"/>
          <w:wBefore w:w="25" w:type="dxa"/>
          <w:trHeight w:val="1075"/>
        </w:trPr>
        <w:tc>
          <w:tcPr>
            <w:tcW w:w="2528" w:type="dxa"/>
            <w:gridSpan w:val="2"/>
            <w:tcBorders>
              <w:top w:val="nil"/>
              <w:left w:val="nil"/>
              <w:bottom w:val="nil"/>
              <w:right w:val="nil"/>
            </w:tcBorders>
          </w:tcPr>
          <w:p w14:paraId="235F4173" w14:textId="77777777" w:rsidR="009B2F5A" w:rsidRPr="00190941" w:rsidRDefault="009B2F5A">
            <w:pPr>
              <w:pStyle w:val="VBALevel1Heading"/>
            </w:pPr>
            <w:bookmarkStart w:id="22" w:name="_Toc269888401"/>
            <w:bookmarkStart w:id="23" w:name="_Toc269888744"/>
            <w:r w:rsidRPr="00190941">
              <w:t>Purpose of Lesson</w:t>
            </w:r>
            <w:bookmarkEnd w:id="22"/>
            <w:bookmarkEnd w:id="23"/>
          </w:p>
          <w:p w14:paraId="3F883A59" w14:textId="77777777" w:rsidR="00190941" w:rsidRPr="00190941" w:rsidRDefault="00190941">
            <w:pPr>
              <w:pStyle w:val="VBAInstructorExplanation"/>
              <w:rPr>
                <w:color w:val="auto"/>
              </w:rPr>
            </w:pPr>
          </w:p>
          <w:p w14:paraId="235F4174" w14:textId="77777777" w:rsidR="009B2F5A" w:rsidRPr="00190941" w:rsidRDefault="009B2F5A">
            <w:pPr>
              <w:pStyle w:val="VBAInstructorExplanation"/>
              <w:rPr>
                <w:b/>
                <w:bCs/>
                <w:color w:val="auto"/>
              </w:rPr>
            </w:pPr>
            <w:r w:rsidRPr="00190941">
              <w:rPr>
                <w:color w:val="auto"/>
              </w:rPr>
              <w:t>Explain the following:</w:t>
            </w:r>
          </w:p>
          <w:p w14:paraId="235F4175" w14:textId="77777777" w:rsidR="009B2F5A" w:rsidRPr="00190941" w:rsidRDefault="009B2F5A">
            <w:pPr>
              <w:pStyle w:val="Header"/>
              <w:spacing w:before="240" w:after="240"/>
              <w:rPr>
                <w:bCs/>
                <w:caps/>
                <w:szCs w:val="24"/>
              </w:rPr>
            </w:pPr>
          </w:p>
        </w:tc>
        <w:tc>
          <w:tcPr>
            <w:tcW w:w="7224" w:type="dxa"/>
            <w:gridSpan w:val="2"/>
            <w:tcBorders>
              <w:top w:val="nil"/>
              <w:left w:val="nil"/>
              <w:bottom w:val="nil"/>
              <w:right w:val="nil"/>
            </w:tcBorders>
          </w:tcPr>
          <w:p w14:paraId="70D783A0" w14:textId="77777777" w:rsidR="00190941" w:rsidRPr="00190941" w:rsidRDefault="00190941" w:rsidP="00190941">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5839"/>
            </w:tblGrid>
            <w:tr w:rsidR="00190941" w:rsidRPr="00190941" w14:paraId="3DDDF086" w14:textId="77777777">
              <w:trPr>
                <w:trHeight w:val="505"/>
              </w:trPr>
              <w:tc>
                <w:tcPr>
                  <w:tcW w:w="5839" w:type="dxa"/>
                </w:tcPr>
                <w:p w14:paraId="16E18484" w14:textId="5704E42D" w:rsidR="00190941" w:rsidRPr="00190941" w:rsidRDefault="00190941">
                  <w:pPr>
                    <w:pStyle w:val="Default"/>
                    <w:rPr>
                      <w:color w:val="auto"/>
                      <w:sz w:val="23"/>
                      <w:szCs w:val="23"/>
                    </w:rPr>
                  </w:pPr>
                  <w:r w:rsidRPr="00190941">
                    <w:rPr>
                      <w:color w:val="auto"/>
                      <w:sz w:val="23"/>
                      <w:szCs w:val="23"/>
                    </w:rPr>
                    <w:t xml:space="preserve">The purpose of this lesson is to introduce the trainees to the concept of </w:t>
                  </w:r>
                  <w:proofErr w:type="spellStart"/>
                  <w:r w:rsidRPr="00190941">
                    <w:rPr>
                      <w:color w:val="auto"/>
                      <w:sz w:val="23"/>
                      <w:szCs w:val="23"/>
                    </w:rPr>
                    <w:t>prestabilization</w:t>
                  </w:r>
                  <w:proofErr w:type="spellEnd"/>
                  <w:r w:rsidRPr="00190941">
                    <w:rPr>
                      <w:color w:val="auto"/>
                      <w:sz w:val="23"/>
                      <w:szCs w:val="23"/>
                    </w:rPr>
                    <w:t xml:space="preserve"> ratings. </w:t>
                  </w:r>
                </w:p>
                <w:p w14:paraId="06611F92" w14:textId="77777777" w:rsidR="00190941" w:rsidRPr="00190941" w:rsidRDefault="00190941">
                  <w:pPr>
                    <w:pStyle w:val="Default"/>
                    <w:rPr>
                      <w:color w:val="auto"/>
                      <w:sz w:val="23"/>
                      <w:szCs w:val="23"/>
                    </w:rPr>
                  </w:pPr>
                </w:p>
                <w:p w14:paraId="64A58B4D" w14:textId="77777777" w:rsidR="00190941" w:rsidRPr="00190941" w:rsidRDefault="00190941">
                  <w:pPr>
                    <w:pStyle w:val="Default"/>
                    <w:rPr>
                      <w:color w:val="auto"/>
                      <w:sz w:val="23"/>
                      <w:szCs w:val="23"/>
                    </w:rPr>
                  </w:pPr>
                  <w:r w:rsidRPr="00190941">
                    <w:rPr>
                      <w:color w:val="auto"/>
                      <w:sz w:val="23"/>
                      <w:szCs w:val="23"/>
                    </w:rPr>
                    <w:t xml:space="preserve">This lesson will present the following material to the trainee: </w:t>
                  </w:r>
                </w:p>
              </w:tc>
            </w:tr>
          </w:tbl>
          <w:p w14:paraId="08AE74B3" w14:textId="77777777" w:rsidR="009B2F5A" w:rsidRPr="00190941" w:rsidRDefault="00190941">
            <w:pPr>
              <w:pStyle w:val="VBAFirstLevelBullet"/>
            </w:pPr>
            <w:r w:rsidRPr="00190941">
              <w:t>When they are appropriate for use</w:t>
            </w:r>
          </w:p>
          <w:p w14:paraId="34815D06" w14:textId="77777777" w:rsidR="00190941" w:rsidRPr="00190941" w:rsidRDefault="00190941">
            <w:pPr>
              <w:pStyle w:val="VBAFirstLevelBullet"/>
            </w:pPr>
            <w:r w:rsidRPr="00190941">
              <w:t xml:space="preserve">When they are </w:t>
            </w:r>
            <w:r w:rsidRPr="00190941">
              <w:rPr>
                <w:b/>
              </w:rPr>
              <w:t xml:space="preserve">not </w:t>
            </w:r>
            <w:r w:rsidRPr="00190941">
              <w:t>appropriate for use</w:t>
            </w:r>
          </w:p>
          <w:p w14:paraId="235F4179" w14:textId="1870EEDC" w:rsidR="00190941" w:rsidRPr="00190941" w:rsidRDefault="00190941">
            <w:pPr>
              <w:pStyle w:val="VBAFirstLevelBullet"/>
            </w:pPr>
            <w:r w:rsidRPr="00190941">
              <w:t>Minimum required entries</w:t>
            </w:r>
          </w:p>
        </w:tc>
      </w:tr>
      <w:tr w:rsidR="005B421F" w:rsidRPr="005B421F" w14:paraId="235F4184" w14:textId="77777777" w:rsidTr="00FA3092">
        <w:trPr>
          <w:gridBefore w:val="1"/>
          <w:wBefore w:w="25" w:type="dxa"/>
          <w:trHeight w:val="212"/>
        </w:trPr>
        <w:tc>
          <w:tcPr>
            <w:tcW w:w="2520" w:type="dxa"/>
            <w:tcBorders>
              <w:top w:val="nil"/>
              <w:left w:val="nil"/>
              <w:bottom w:val="nil"/>
              <w:right w:val="nil"/>
            </w:tcBorders>
          </w:tcPr>
          <w:p w14:paraId="235F417B" w14:textId="61DA8D70" w:rsidR="009B2F5A" w:rsidRPr="005B421F" w:rsidRDefault="009B2F5A">
            <w:pPr>
              <w:pStyle w:val="VBALevel1Heading"/>
            </w:pPr>
            <w:bookmarkStart w:id="24" w:name="_Toc269888402"/>
            <w:bookmarkStart w:id="25" w:name="_Toc269888745"/>
            <w:r w:rsidRPr="005B421F">
              <w:t>Lesson Objectives</w:t>
            </w:r>
            <w:bookmarkEnd w:id="24"/>
            <w:bookmarkEnd w:id="25"/>
          </w:p>
          <w:p w14:paraId="235F417C" w14:textId="77777777" w:rsidR="009B2F5A" w:rsidRPr="005B421F" w:rsidRDefault="009B2F5A">
            <w:pPr>
              <w:pStyle w:val="VBAInstructorExplanation"/>
              <w:rPr>
                <w:color w:val="auto"/>
              </w:rPr>
            </w:pPr>
            <w:r w:rsidRPr="005B421F">
              <w:rPr>
                <w:color w:val="auto"/>
              </w:rPr>
              <w:t>Discuss the following:</w:t>
            </w:r>
          </w:p>
          <w:p w14:paraId="235F417D" w14:textId="50243AF8" w:rsidR="009B2F5A" w:rsidRPr="005B421F" w:rsidRDefault="002E1C54">
            <w:pPr>
              <w:pStyle w:val="VBASlideNumber"/>
              <w:rPr>
                <w:color w:val="auto"/>
              </w:rPr>
            </w:pPr>
            <w:r w:rsidRPr="005B421F">
              <w:rPr>
                <w:color w:val="auto"/>
              </w:rPr>
              <w:t>Slide 2</w:t>
            </w:r>
          </w:p>
          <w:p w14:paraId="235F417E" w14:textId="6910C876" w:rsidR="009B2F5A" w:rsidRPr="005B421F" w:rsidRDefault="009B2F5A" w:rsidP="005B421F">
            <w:pPr>
              <w:pStyle w:val="VBAHandoutNumber"/>
              <w:rPr>
                <w:color w:val="auto"/>
              </w:rPr>
            </w:pPr>
            <w:r w:rsidRPr="005B421F">
              <w:rPr>
                <w:color w:val="auto"/>
              </w:rPr>
              <w:br/>
              <w:t xml:space="preserve"> Handout  </w:t>
            </w:r>
            <w:r w:rsidR="005B421F" w:rsidRPr="005B421F">
              <w:rPr>
                <w:color w:val="auto"/>
              </w:rPr>
              <w:t>2</w:t>
            </w:r>
          </w:p>
        </w:tc>
        <w:tc>
          <w:tcPr>
            <w:tcW w:w="7232" w:type="dxa"/>
            <w:gridSpan w:val="3"/>
            <w:tcBorders>
              <w:top w:val="nil"/>
              <w:left w:val="nil"/>
              <w:bottom w:val="nil"/>
              <w:right w:val="nil"/>
            </w:tcBorders>
          </w:tcPr>
          <w:p w14:paraId="235F417F" w14:textId="0F9CFE92" w:rsidR="009B2F5A" w:rsidRPr="005B421F" w:rsidRDefault="009B2F5A">
            <w:pPr>
              <w:pStyle w:val="VBABodyText"/>
              <w:rPr>
                <w:color w:val="auto"/>
              </w:rPr>
            </w:pPr>
            <w:r w:rsidRPr="005B421F">
              <w:rPr>
                <w:color w:val="auto"/>
              </w:rPr>
              <w:t>In order to accomplish t</w:t>
            </w:r>
            <w:r w:rsidR="00190941" w:rsidRPr="005B421F">
              <w:rPr>
                <w:color w:val="auto"/>
              </w:rPr>
              <w:t xml:space="preserve">he purpose of this lesson, </w:t>
            </w:r>
            <w:proofErr w:type="gramStart"/>
            <w:r w:rsidR="00190941" w:rsidRPr="005B421F">
              <w:rPr>
                <w:color w:val="auto"/>
              </w:rPr>
              <w:t>the  RVSR</w:t>
            </w:r>
            <w:proofErr w:type="gramEnd"/>
            <w:r w:rsidRPr="005B421F">
              <w:rPr>
                <w:color w:val="auto"/>
              </w:rPr>
              <w:t xml:space="preserve"> will be required to accomplish the following lesson objectives.</w:t>
            </w:r>
          </w:p>
          <w:p w14:paraId="235F4180" w14:textId="4E7876FF" w:rsidR="009B2F5A" w:rsidRPr="005B421F" w:rsidRDefault="009B2F5A">
            <w:pPr>
              <w:pStyle w:val="VBABodyText"/>
              <w:rPr>
                <w:color w:val="auto"/>
              </w:rPr>
            </w:pPr>
            <w:r w:rsidRPr="005B421F">
              <w:rPr>
                <w:color w:val="auto"/>
              </w:rPr>
              <w:t>The</w:t>
            </w:r>
            <w:r w:rsidRPr="005B421F">
              <w:rPr>
                <w:b/>
                <w:color w:val="auto"/>
              </w:rPr>
              <w:t xml:space="preserve"> </w:t>
            </w:r>
            <w:r w:rsidRPr="005B421F">
              <w:rPr>
                <w:color w:val="auto"/>
              </w:rPr>
              <w:t xml:space="preserve"> RVSR</w:t>
            </w:r>
            <w:r w:rsidRPr="005B421F">
              <w:rPr>
                <w:b/>
                <w:color w:val="auto"/>
              </w:rPr>
              <w:t xml:space="preserve">  </w:t>
            </w:r>
            <w:r w:rsidRPr="005B421F">
              <w:rPr>
                <w:color w:val="auto"/>
              </w:rPr>
              <w:t xml:space="preserve">will be able to:  </w:t>
            </w:r>
          </w:p>
          <w:p w14:paraId="286DD23D" w14:textId="182747A1" w:rsidR="00F02F16" w:rsidRPr="005B421F" w:rsidRDefault="00F02F16">
            <w:pPr>
              <w:pStyle w:val="VBAFirstLevelBullet"/>
            </w:pPr>
            <w:r w:rsidRPr="005B421F">
              <w:t>Identify the references for the topic</w:t>
            </w:r>
          </w:p>
          <w:p w14:paraId="0539E1DB" w14:textId="77777777" w:rsidR="00F02F16" w:rsidRPr="005B421F" w:rsidRDefault="00F02F16">
            <w:pPr>
              <w:pStyle w:val="VBAFirstLevelBullet"/>
            </w:pPr>
            <w:r w:rsidRPr="005B421F">
              <w:t xml:space="preserve">Determine when to prepare a </w:t>
            </w:r>
            <w:proofErr w:type="spellStart"/>
            <w:r w:rsidRPr="005B421F">
              <w:t>prestabilization</w:t>
            </w:r>
            <w:proofErr w:type="spellEnd"/>
            <w:r w:rsidRPr="005B421F">
              <w:t xml:space="preserve"> rating</w:t>
            </w:r>
          </w:p>
          <w:p w14:paraId="189A4E7A" w14:textId="7D12B4C9" w:rsidR="00F02F16" w:rsidRPr="005B421F" w:rsidRDefault="00F02F16">
            <w:pPr>
              <w:pStyle w:val="VBAFirstLevelBullet"/>
            </w:pPr>
            <w:r w:rsidRPr="005B421F">
              <w:t>Determine when a 100% or a 50% is appropriate</w:t>
            </w:r>
          </w:p>
          <w:p w14:paraId="235F4182" w14:textId="5D74036B" w:rsidR="009B2F5A" w:rsidRPr="005B421F" w:rsidRDefault="00F02F16">
            <w:pPr>
              <w:pStyle w:val="VBAFirstLevelBullet"/>
            </w:pPr>
            <w:r w:rsidRPr="005B421F">
              <w:t>Correctly determine duration of the grant</w:t>
            </w:r>
          </w:p>
          <w:p w14:paraId="30C45E3F" w14:textId="7E881E68" w:rsidR="00F02F16" w:rsidRPr="005B421F" w:rsidRDefault="00F02F16" w:rsidP="00F02F16">
            <w:pPr>
              <w:pStyle w:val="VBAFirstLevelBullet"/>
            </w:pPr>
            <w:r w:rsidRPr="005B421F">
              <w:t xml:space="preserve">Prepare a </w:t>
            </w:r>
            <w:proofErr w:type="spellStart"/>
            <w:r w:rsidRPr="005B421F">
              <w:t>prestabilization</w:t>
            </w:r>
            <w:proofErr w:type="spellEnd"/>
            <w:r w:rsidRPr="005B421F">
              <w:t xml:space="preserve"> rating </w:t>
            </w:r>
          </w:p>
          <w:p w14:paraId="235F4183" w14:textId="46B41296" w:rsidR="009B2F5A" w:rsidRPr="005B421F" w:rsidRDefault="009B2F5A" w:rsidP="00F02F16">
            <w:pPr>
              <w:pStyle w:val="VBAFirstLevelBullet"/>
              <w:numPr>
                <w:ilvl w:val="0"/>
                <w:numId w:val="0"/>
              </w:numPr>
              <w:ind w:left="720"/>
            </w:pPr>
          </w:p>
        </w:tc>
      </w:tr>
      <w:tr w:rsidR="009B2F5A" w14:paraId="235F4187" w14:textId="77777777" w:rsidTr="00FA3092">
        <w:trPr>
          <w:gridBefore w:val="1"/>
          <w:wBefore w:w="25" w:type="dxa"/>
          <w:trHeight w:val="212"/>
        </w:trPr>
        <w:tc>
          <w:tcPr>
            <w:tcW w:w="2520" w:type="dxa"/>
            <w:tcBorders>
              <w:top w:val="nil"/>
              <w:left w:val="nil"/>
              <w:bottom w:val="nil"/>
              <w:right w:val="nil"/>
            </w:tcBorders>
          </w:tcPr>
          <w:p w14:paraId="235F4185" w14:textId="72C14F78" w:rsidR="009B2F5A" w:rsidRPr="0013330F" w:rsidRDefault="009B2F5A">
            <w:pPr>
              <w:pStyle w:val="VBAInstructorExplanation"/>
              <w:rPr>
                <w:color w:val="auto"/>
              </w:rPr>
            </w:pPr>
            <w:r w:rsidRPr="0013330F">
              <w:rPr>
                <w:color w:val="auto"/>
              </w:rPr>
              <w:t xml:space="preserve">Explain </w:t>
            </w:r>
            <w:r w:rsidRPr="0013330F">
              <w:rPr>
                <w:color w:val="auto"/>
                <w:szCs w:val="24"/>
              </w:rPr>
              <w:t>the</w:t>
            </w:r>
            <w:r w:rsidRPr="0013330F">
              <w:rPr>
                <w:color w:val="auto"/>
              </w:rPr>
              <w:t xml:space="preserve"> following:</w:t>
            </w:r>
          </w:p>
        </w:tc>
        <w:tc>
          <w:tcPr>
            <w:tcW w:w="7232" w:type="dxa"/>
            <w:gridSpan w:val="3"/>
            <w:tcBorders>
              <w:top w:val="nil"/>
              <w:left w:val="nil"/>
              <w:bottom w:val="nil"/>
              <w:right w:val="nil"/>
            </w:tcBorders>
          </w:tcPr>
          <w:p w14:paraId="235F4186" w14:textId="77777777" w:rsidR="009B2F5A" w:rsidRPr="0013330F" w:rsidRDefault="009B2F5A">
            <w:pPr>
              <w:pStyle w:val="VBABodyText"/>
              <w:rPr>
                <w:color w:val="auto"/>
                <w:szCs w:val="24"/>
              </w:rPr>
            </w:pPr>
            <w:r w:rsidRPr="0013330F">
              <w:rPr>
                <w:color w:val="auto"/>
              </w:rPr>
              <w:t xml:space="preserve">Each learning objective is covered in the associated topic. At the conclusion of the lesson, the learning objectives will be reviewed. </w:t>
            </w:r>
          </w:p>
        </w:tc>
      </w:tr>
      <w:tr w:rsidR="009B2F5A" w14:paraId="235F418A" w14:textId="77777777" w:rsidTr="00FA3092">
        <w:trPr>
          <w:gridBefore w:val="1"/>
          <w:wBefore w:w="25" w:type="dxa"/>
          <w:trHeight w:val="1170"/>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3"/>
            <w:tcBorders>
              <w:top w:val="nil"/>
              <w:left w:val="nil"/>
              <w:bottom w:val="nil"/>
              <w:right w:val="nil"/>
            </w:tcBorders>
          </w:tcPr>
          <w:p w14:paraId="3BA8A180" w14:textId="4155273E" w:rsidR="0013330F" w:rsidRDefault="0013330F" w:rsidP="0013330F">
            <w:pPr>
              <w:pStyle w:val="Default"/>
              <w:rPr>
                <w:sz w:val="23"/>
                <w:szCs w:val="23"/>
              </w:rPr>
            </w:pPr>
            <w:r>
              <w:rPr>
                <w:sz w:val="23"/>
                <w:szCs w:val="23"/>
              </w:rPr>
              <w:t xml:space="preserve">Properly used, </w:t>
            </w:r>
            <w:proofErr w:type="spellStart"/>
            <w:r>
              <w:rPr>
                <w:sz w:val="23"/>
                <w:szCs w:val="23"/>
              </w:rPr>
              <w:t>prestabilization</w:t>
            </w:r>
            <w:proofErr w:type="spellEnd"/>
            <w:r>
              <w:rPr>
                <w:sz w:val="23"/>
                <w:szCs w:val="23"/>
              </w:rPr>
              <w:t xml:space="preserve"> ratings are a quick and easy way to initially rate cases of recently discharged, disabled Veterans whose disabilities have not yet stabilized. </w:t>
            </w:r>
          </w:p>
          <w:p w14:paraId="235F4189" w14:textId="1FACBF88" w:rsidR="009B2F5A" w:rsidRDefault="009B2F5A" w:rsidP="0013330F">
            <w:pPr>
              <w:pStyle w:val="VBABodyText"/>
            </w:pPr>
          </w:p>
        </w:tc>
      </w:tr>
      <w:tr w:rsidR="00FA3092" w14:paraId="235F418D" w14:textId="77777777" w:rsidTr="00FA3092">
        <w:trPr>
          <w:gridBefore w:val="1"/>
          <w:wBefore w:w="25" w:type="dxa"/>
          <w:trHeight w:val="212"/>
        </w:trPr>
        <w:tc>
          <w:tcPr>
            <w:tcW w:w="2520" w:type="dxa"/>
            <w:tcBorders>
              <w:top w:val="nil"/>
              <w:left w:val="nil"/>
              <w:bottom w:val="nil"/>
              <w:right w:val="nil"/>
            </w:tcBorders>
          </w:tcPr>
          <w:p w14:paraId="612926E6" w14:textId="77777777" w:rsidR="00FA3092" w:rsidRPr="005B421F" w:rsidRDefault="00FA3092">
            <w:pPr>
              <w:pStyle w:val="VBALevel1Heading"/>
            </w:pPr>
            <w:bookmarkStart w:id="28" w:name="_Toc269888405"/>
            <w:bookmarkStart w:id="29" w:name="_Toc269888748"/>
            <w:r w:rsidRPr="005B421F">
              <w:t>References</w:t>
            </w:r>
            <w:bookmarkEnd w:id="28"/>
            <w:bookmarkEnd w:id="29"/>
          </w:p>
          <w:p w14:paraId="02C64157" w14:textId="7E987F38" w:rsidR="00FA3092" w:rsidRPr="005B421F" w:rsidRDefault="002E1C54">
            <w:pPr>
              <w:pStyle w:val="VBASlideNumber"/>
              <w:rPr>
                <w:color w:val="auto"/>
              </w:rPr>
            </w:pPr>
            <w:r w:rsidRPr="005B421F">
              <w:rPr>
                <w:color w:val="auto"/>
              </w:rPr>
              <w:t>Slide 3</w:t>
            </w:r>
            <w:r w:rsidR="00FA3092" w:rsidRPr="005B421F">
              <w:rPr>
                <w:color w:val="auto"/>
              </w:rPr>
              <w:br/>
            </w:r>
          </w:p>
          <w:p w14:paraId="235F418B" w14:textId="0DC7906B" w:rsidR="00FA3092" w:rsidRDefault="003A7A40">
            <w:pPr>
              <w:pStyle w:val="VBALevel1Heading"/>
              <w:spacing w:after="120"/>
            </w:pPr>
            <w:r>
              <w:t xml:space="preserve"> </w:t>
            </w:r>
          </w:p>
        </w:tc>
        <w:tc>
          <w:tcPr>
            <w:tcW w:w="7232" w:type="dxa"/>
            <w:gridSpan w:val="3"/>
            <w:tcBorders>
              <w:top w:val="nil"/>
              <w:left w:val="nil"/>
              <w:bottom w:val="nil"/>
              <w:right w:val="nil"/>
            </w:tcBorders>
          </w:tcPr>
          <w:p w14:paraId="1EDBC36C" w14:textId="160C0005" w:rsidR="00FA3092" w:rsidRPr="00FA3092" w:rsidRDefault="00FA3092">
            <w:pPr>
              <w:pStyle w:val="VBABodyText"/>
              <w:rPr>
                <w:b/>
                <w:noProof/>
                <w:color w:val="auto"/>
              </w:rPr>
            </w:pPr>
            <w:r w:rsidRPr="00FA3092">
              <w:rPr>
                <w:noProof/>
                <w:color w:val="auto"/>
              </w:rPr>
              <w:t>Explain where these references can be found.</w:t>
            </w:r>
          </w:p>
          <w:p w14:paraId="463F5570" w14:textId="77777777" w:rsidR="00FA3092" w:rsidRDefault="00FA3092" w:rsidP="00FA3092">
            <w:pPr>
              <w:pStyle w:val="Default"/>
              <w:rPr>
                <w:color w:val="auto"/>
              </w:rPr>
            </w:pPr>
          </w:p>
          <w:p w14:paraId="03C4761E" w14:textId="77777777" w:rsidR="00627680" w:rsidRPr="003A7A40" w:rsidRDefault="008032AC" w:rsidP="003A7A40">
            <w:pPr>
              <w:pStyle w:val="Default"/>
              <w:numPr>
                <w:ilvl w:val="0"/>
                <w:numId w:val="21"/>
              </w:numPr>
            </w:pPr>
            <w:hyperlink r:id="rId11" w:history="1">
              <w:r w:rsidR="003A7A40" w:rsidRPr="003A7A40">
                <w:rPr>
                  <w:rStyle w:val="Hyperlink"/>
                </w:rPr>
                <w:t xml:space="preserve">38 CFR 4.28, </w:t>
              </w:r>
              <w:proofErr w:type="spellStart"/>
              <w:r w:rsidR="003A7A40" w:rsidRPr="003A7A40">
                <w:rPr>
                  <w:rStyle w:val="Hyperlink"/>
                </w:rPr>
                <w:t>Prestabilization</w:t>
              </w:r>
              <w:proofErr w:type="spellEnd"/>
              <w:r w:rsidR="003A7A40" w:rsidRPr="003A7A40">
                <w:rPr>
                  <w:rStyle w:val="Hyperlink"/>
                </w:rPr>
                <w:t xml:space="preserve"> rating from date of discharge from service</w:t>
              </w:r>
            </w:hyperlink>
          </w:p>
          <w:p w14:paraId="22F4079C" w14:textId="77777777" w:rsidR="00627680" w:rsidRPr="003A7A40" w:rsidRDefault="008032AC" w:rsidP="003A7A40">
            <w:pPr>
              <w:pStyle w:val="Default"/>
              <w:numPr>
                <w:ilvl w:val="0"/>
                <w:numId w:val="21"/>
              </w:numPr>
            </w:pPr>
            <w:hyperlink r:id="rId12" w:history="1">
              <w:r w:rsidR="003A7A40" w:rsidRPr="003A7A40">
                <w:rPr>
                  <w:rStyle w:val="Hyperlink"/>
                </w:rPr>
                <w:t xml:space="preserve">M21-1, Part IV, subpart ii.2.J, </w:t>
              </w:r>
              <w:proofErr w:type="spellStart"/>
              <w:r w:rsidR="003A7A40" w:rsidRPr="003A7A40">
                <w:rPr>
                  <w:rStyle w:val="Hyperlink"/>
                </w:rPr>
                <w:t>Prestabilization</w:t>
              </w:r>
              <w:proofErr w:type="spellEnd"/>
              <w:r w:rsidR="003A7A40" w:rsidRPr="003A7A40">
                <w:rPr>
                  <w:rStyle w:val="Hyperlink"/>
                </w:rPr>
                <w:t xml:space="preserve"> Ratings Under 38 CFR 4.28</w:t>
              </w:r>
            </w:hyperlink>
          </w:p>
          <w:p w14:paraId="235F418C" w14:textId="585AB855" w:rsidR="00FA3092" w:rsidRDefault="00FA3092">
            <w:pPr>
              <w:pStyle w:val="VBABodyText"/>
            </w:pPr>
          </w:p>
        </w:tc>
      </w:tr>
      <w:tr w:rsidR="009B2F5A" w14:paraId="235F419A" w14:textId="77777777" w:rsidTr="00FA3092">
        <w:trPr>
          <w:trHeight w:val="212"/>
        </w:trPr>
        <w:tc>
          <w:tcPr>
            <w:tcW w:w="9777" w:type="dxa"/>
            <w:gridSpan w:val="5"/>
            <w:tcBorders>
              <w:top w:val="nil"/>
              <w:left w:val="nil"/>
              <w:bottom w:val="nil"/>
              <w:right w:val="nil"/>
            </w:tcBorders>
            <w:vAlign w:val="center"/>
          </w:tcPr>
          <w:p w14:paraId="235F4199" w14:textId="32C204B5" w:rsidR="009B2F5A" w:rsidRPr="0095032F" w:rsidRDefault="009B2F5A" w:rsidP="00E77DF4">
            <w:pPr>
              <w:pStyle w:val="VBALessonTopicTitle"/>
              <w:rPr>
                <w:color w:val="auto"/>
              </w:rPr>
            </w:pPr>
            <w:bookmarkStart w:id="30" w:name="_Toc269888406"/>
            <w:bookmarkStart w:id="31" w:name="_Toc269888749"/>
            <w:bookmarkStart w:id="32" w:name="_Toc269888789"/>
            <w:bookmarkStart w:id="33" w:name="_Toc426701995"/>
            <w:r w:rsidRPr="0095032F">
              <w:rPr>
                <w:color w:val="auto"/>
              </w:rPr>
              <w:t xml:space="preserve">Topic 1: </w:t>
            </w:r>
            <w:bookmarkEnd w:id="30"/>
            <w:bookmarkEnd w:id="31"/>
            <w:bookmarkEnd w:id="32"/>
            <w:bookmarkEnd w:id="33"/>
            <w:r w:rsidR="00E77DF4" w:rsidRPr="0095032F">
              <w:rPr>
                <w:color w:val="auto"/>
              </w:rPr>
              <w:t xml:space="preserve">When to Prepare a </w:t>
            </w:r>
            <w:proofErr w:type="spellStart"/>
            <w:r w:rsidR="00E77DF4" w:rsidRPr="0095032F">
              <w:rPr>
                <w:color w:val="auto"/>
              </w:rPr>
              <w:t>Prestabilization</w:t>
            </w:r>
            <w:proofErr w:type="spellEnd"/>
            <w:r w:rsidR="00E77DF4" w:rsidRPr="0095032F">
              <w:rPr>
                <w:color w:val="auto"/>
              </w:rPr>
              <w:t xml:space="preserve"> Rating</w:t>
            </w:r>
          </w:p>
        </w:tc>
      </w:tr>
      <w:tr w:rsidR="009B2F5A" w14:paraId="235F419D" w14:textId="77777777" w:rsidTr="00FA3092">
        <w:trPr>
          <w:trHeight w:val="212"/>
        </w:trPr>
        <w:tc>
          <w:tcPr>
            <w:tcW w:w="2560" w:type="dxa"/>
            <w:gridSpan w:val="4"/>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74E2CA68" w:rsidR="009B2F5A" w:rsidRPr="0095032F" w:rsidRDefault="009B2F5A" w:rsidP="00E77DF4">
            <w:pPr>
              <w:pStyle w:val="VBABodyText"/>
              <w:rPr>
                <w:color w:val="auto"/>
              </w:rPr>
            </w:pPr>
            <w:r w:rsidRPr="0095032F">
              <w:rPr>
                <w:color w:val="auto"/>
              </w:rPr>
              <w:t xml:space="preserve">This topic will allow the trainee to </w:t>
            </w:r>
            <w:r w:rsidR="00E77DF4" w:rsidRPr="0095032F">
              <w:rPr>
                <w:color w:val="auto"/>
              </w:rPr>
              <w:t xml:space="preserve">identify when it is and when it is </w:t>
            </w:r>
            <w:r w:rsidR="00E77DF4" w:rsidRPr="0095032F">
              <w:rPr>
                <w:b/>
                <w:color w:val="auto"/>
              </w:rPr>
              <w:t>not</w:t>
            </w:r>
            <w:r w:rsidR="00E77DF4" w:rsidRPr="0095032F">
              <w:rPr>
                <w:color w:val="auto"/>
              </w:rPr>
              <w:t xml:space="preserve"> appropriate to use a </w:t>
            </w:r>
            <w:proofErr w:type="spellStart"/>
            <w:r w:rsidR="00E77DF4" w:rsidRPr="0095032F">
              <w:rPr>
                <w:color w:val="auto"/>
              </w:rPr>
              <w:t>prestabilization</w:t>
            </w:r>
            <w:proofErr w:type="spellEnd"/>
            <w:r w:rsidR="00E77DF4" w:rsidRPr="0095032F">
              <w:rPr>
                <w:color w:val="auto"/>
              </w:rPr>
              <w:t xml:space="preserve"> rating</w:t>
            </w:r>
          </w:p>
        </w:tc>
      </w:tr>
      <w:tr w:rsidR="009B2F5A" w14:paraId="235F41A0" w14:textId="77777777" w:rsidTr="00E77DF4">
        <w:trPr>
          <w:trHeight w:val="74"/>
        </w:trPr>
        <w:tc>
          <w:tcPr>
            <w:tcW w:w="2560" w:type="dxa"/>
            <w:gridSpan w:val="4"/>
            <w:tcBorders>
              <w:top w:val="nil"/>
              <w:left w:val="nil"/>
              <w:bottom w:val="nil"/>
              <w:right w:val="nil"/>
            </w:tcBorders>
          </w:tcPr>
          <w:p w14:paraId="235F419E" w14:textId="1CDCDC32" w:rsidR="009B2F5A" w:rsidRDefault="009B2F5A">
            <w:pPr>
              <w:pStyle w:val="VBALevel1Heading"/>
            </w:pPr>
          </w:p>
        </w:tc>
        <w:tc>
          <w:tcPr>
            <w:tcW w:w="7217" w:type="dxa"/>
            <w:tcBorders>
              <w:top w:val="nil"/>
              <w:left w:val="nil"/>
              <w:bottom w:val="nil"/>
              <w:right w:val="nil"/>
            </w:tcBorders>
          </w:tcPr>
          <w:p w14:paraId="235F419F" w14:textId="3B7BF117" w:rsidR="009B2F5A" w:rsidRDefault="009B2F5A">
            <w:pPr>
              <w:pStyle w:val="VBATimeReq"/>
            </w:pPr>
          </w:p>
        </w:tc>
      </w:tr>
      <w:tr w:rsidR="00C03429" w:rsidRPr="00C03429" w14:paraId="235F41B0" w14:textId="77777777" w:rsidTr="00FA3092">
        <w:trPr>
          <w:trHeight w:val="212"/>
        </w:trPr>
        <w:tc>
          <w:tcPr>
            <w:tcW w:w="2560" w:type="dxa"/>
            <w:gridSpan w:val="4"/>
            <w:tcBorders>
              <w:top w:val="nil"/>
              <w:left w:val="nil"/>
              <w:bottom w:val="nil"/>
              <w:right w:val="nil"/>
            </w:tcBorders>
          </w:tcPr>
          <w:p w14:paraId="235F41AC" w14:textId="504F11B0" w:rsidR="009B2F5A" w:rsidRPr="00C03429" w:rsidRDefault="00E77DF4">
            <w:pPr>
              <w:pStyle w:val="VBALevel2Heading"/>
              <w:rPr>
                <w:bCs/>
                <w:i/>
                <w:color w:val="auto"/>
              </w:rPr>
            </w:pPr>
            <w:proofErr w:type="spellStart"/>
            <w:r w:rsidRPr="00C03429">
              <w:rPr>
                <w:color w:val="auto"/>
              </w:rPr>
              <w:t>Prestabilization</w:t>
            </w:r>
            <w:proofErr w:type="spellEnd"/>
            <w:r w:rsidRPr="00C03429">
              <w:rPr>
                <w:color w:val="auto"/>
              </w:rPr>
              <w:t xml:space="preserve"> Ratings (Paragraph 28)</w:t>
            </w:r>
            <w:r w:rsidR="009B2F5A" w:rsidRPr="00C03429">
              <w:rPr>
                <w:rFonts w:ascii="Times New Roman Bold" w:hAnsi="Times New Roman Bold"/>
                <w:color w:val="auto"/>
              </w:rPr>
              <w:br/>
            </w:r>
          </w:p>
          <w:p w14:paraId="235F41AD" w14:textId="5A1B8498" w:rsidR="009B2F5A" w:rsidRPr="00C03429" w:rsidRDefault="009B2F5A">
            <w:pPr>
              <w:pStyle w:val="VBASlideNumber"/>
              <w:rPr>
                <w:color w:val="auto"/>
              </w:rPr>
            </w:pPr>
            <w:r w:rsidRPr="00C03429">
              <w:rPr>
                <w:color w:val="auto"/>
              </w:rPr>
              <w:t xml:space="preserve">Slide </w:t>
            </w:r>
            <w:r w:rsidR="002E1C54" w:rsidRPr="00C03429">
              <w:rPr>
                <w:color w:val="auto"/>
              </w:rPr>
              <w:t>4</w:t>
            </w:r>
          </w:p>
          <w:p w14:paraId="235F41AE" w14:textId="4603A971" w:rsidR="009B2F5A" w:rsidRPr="00C03429" w:rsidRDefault="00C03429" w:rsidP="00C03429">
            <w:pPr>
              <w:pStyle w:val="VBAHandoutNumber"/>
              <w:rPr>
                <w:color w:val="auto"/>
              </w:rPr>
            </w:pPr>
            <w:r w:rsidRPr="00C03429">
              <w:rPr>
                <w:color w:val="auto"/>
              </w:rPr>
              <w:t>Handout 2</w:t>
            </w:r>
          </w:p>
        </w:tc>
        <w:tc>
          <w:tcPr>
            <w:tcW w:w="7217" w:type="dxa"/>
            <w:tcBorders>
              <w:top w:val="nil"/>
              <w:left w:val="nil"/>
              <w:bottom w:val="nil"/>
              <w:right w:val="nil"/>
            </w:tcBorders>
          </w:tcPr>
          <w:p w14:paraId="23C61F25" w14:textId="0C494032" w:rsidR="00E77DF4" w:rsidRPr="00C03429" w:rsidRDefault="00E77DF4" w:rsidP="00E77DF4">
            <w:pPr>
              <w:pStyle w:val="Default"/>
              <w:rPr>
                <w:color w:val="auto"/>
                <w:sz w:val="23"/>
                <w:szCs w:val="23"/>
              </w:rPr>
            </w:pPr>
            <w:proofErr w:type="spellStart"/>
            <w:r w:rsidRPr="00C03429">
              <w:rPr>
                <w:color w:val="auto"/>
                <w:sz w:val="23"/>
                <w:szCs w:val="23"/>
              </w:rPr>
              <w:t>Prestabilization</w:t>
            </w:r>
            <w:proofErr w:type="spellEnd"/>
            <w:r w:rsidRPr="00C03429">
              <w:rPr>
                <w:color w:val="auto"/>
                <w:sz w:val="23"/>
                <w:szCs w:val="23"/>
              </w:rPr>
              <w:t xml:space="preserve"> ratings (also referred to as “Paragraph 28 ratings”, after the paragraph in the Rating Schedule that allows for them) were created to assure earliest payment to those veterans most likely to be in need and least likely to be self-sufficient</w:t>
            </w:r>
            <w:r w:rsidR="0095032F" w:rsidRPr="00C03429">
              <w:rPr>
                <w:color w:val="auto"/>
                <w:sz w:val="23"/>
                <w:szCs w:val="23"/>
              </w:rPr>
              <w:t>.</w:t>
            </w:r>
            <w:r w:rsidRPr="00C03429">
              <w:rPr>
                <w:color w:val="auto"/>
                <w:sz w:val="23"/>
                <w:szCs w:val="23"/>
              </w:rPr>
              <w:t xml:space="preserve"> </w:t>
            </w:r>
          </w:p>
          <w:p w14:paraId="235F41AF" w14:textId="5135203A" w:rsidR="009B2F5A" w:rsidRPr="00C03429" w:rsidRDefault="00E77DF4">
            <w:pPr>
              <w:pStyle w:val="VBABodyText"/>
              <w:rPr>
                <w:color w:val="auto"/>
              </w:rPr>
            </w:pPr>
            <w:r w:rsidRPr="00C03429">
              <w:rPr>
                <w:color w:val="auto"/>
              </w:rPr>
              <w:t>Ratings can be based on medical evidence contained in STRs or recent military, VA, or private hospitalization reports.</w:t>
            </w:r>
          </w:p>
        </w:tc>
      </w:tr>
      <w:tr w:rsidR="00C03429" w:rsidRPr="00C03429" w14:paraId="235F41B5" w14:textId="77777777" w:rsidTr="00FA3092">
        <w:trPr>
          <w:trHeight w:val="212"/>
        </w:trPr>
        <w:tc>
          <w:tcPr>
            <w:tcW w:w="2560" w:type="dxa"/>
            <w:gridSpan w:val="4"/>
            <w:tcBorders>
              <w:top w:val="nil"/>
              <w:left w:val="nil"/>
              <w:bottom w:val="nil"/>
              <w:right w:val="nil"/>
            </w:tcBorders>
          </w:tcPr>
          <w:p w14:paraId="4D6AD96A" w14:textId="77777777" w:rsidR="00E77DF4" w:rsidRPr="00C03429" w:rsidRDefault="00E77DF4" w:rsidP="002570A6">
            <w:pPr>
              <w:pStyle w:val="VBALevel2Heading"/>
              <w:rPr>
                <w:color w:val="auto"/>
              </w:rPr>
            </w:pPr>
          </w:p>
          <w:p w14:paraId="235F41B1" w14:textId="29EBD4DA" w:rsidR="009B2F5A" w:rsidRPr="00C03429" w:rsidRDefault="00E77DF4" w:rsidP="002570A6">
            <w:pPr>
              <w:pStyle w:val="VBALevel2Heading"/>
              <w:rPr>
                <w:color w:val="auto"/>
              </w:rPr>
            </w:pPr>
            <w:r w:rsidRPr="00C03429">
              <w:rPr>
                <w:color w:val="auto"/>
              </w:rPr>
              <w:t>When to Prepare/ Criteria</w:t>
            </w:r>
            <w:r w:rsidR="009B2F5A" w:rsidRPr="00C03429">
              <w:rPr>
                <w:color w:val="auto"/>
              </w:rPr>
              <w:br/>
            </w:r>
          </w:p>
          <w:p w14:paraId="235F41B2" w14:textId="34BC53CD" w:rsidR="009B2F5A" w:rsidRPr="00C03429" w:rsidRDefault="009B2F5A">
            <w:pPr>
              <w:pStyle w:val="VBASlideNumber"/>
              <w:rPr>
                <w:color w:val="auto"/>
              </w:rPr>
            </w:pPr>
            <w:r w:rsidRPr="00C03429">
              <w:rPr>
                <w:color w:val="auto"/>
              </w:rPr>
              <w:t xml:space="preserve">Slide </w:t>
            </w:r>
            <w:r w:rsidR="002E1C54" w:rsidRPr="00C03429">
              <w:rPr>
                <w:color w:val="auto"/>
              </w:rPr>
              <w:t>5 - 6</w:t>
            </w:r>
            <w:r w:rsidRPr="00C03429">
              <w:rPr>
                <w:color w:val="auto"/>
              </w:rPr>
              <w:br/>
            </w:r>
          </w:p>
          <w:p w14:paraId="7E965986" w14:textId="47DB631E" w:rsidR="009B2F5A" w:rsidRPr="00C03429" w:rsidRDefault="009B2F5A">
            <w:pPr>
              <w:pStyle w:val="VBAHandoutNumber"/>
              <w:rPr>
                <w:color w:val="auto"/>
              </w:rPr>
            </w:pPr>
            <w:r w:rsidRPr="00C03429">
              <w:rPr>
                <w:color w:val="auto"/>
              </w:rPr>
              <w:t xml:space="preserve">Handout </w:t>
            </w:r>
            <w:r w:rsidR="00C03429" w:rsidRPr="00C03429">
              <w:rPr>
                <w:color w:val="auto"/>
              </w:rPr>
              <w:t>2</w:t>
            </w:r>
          </w:p>
          <w:p w14:paraId="235F41B3" w14:textId="77777777" w:rsidR="00E77DF4" w:rsidRPr="00C03429" w:rsidRDefault="00E77DF4">
            <w:pPr>
              <w:pStyle w:val="VBAHandoutNumber"/>
              <w:rPr>
                <w:color w:val="auto"/>
              </w:rPr>
            </w:pPr>
          </w:p>
        </w:tc>
        <w:tc>
          <w:tcPr>
            <w:tcW w:w="7217" w:type="dxa"/>
            <w:tcBorders>
              <w:top w:val="nil"/>
              <w:left w:val="nil"/>
              <w:bottom w:val="nil"/>
              <w:right w:val="nil"/>
            </w:tcBorders>
          </w:tcPr>
          <w:p w14:paraId="7E224249" w14:textId="77777777" w:rsidR="00E77DF4" w:rsidRPr="00C03429" w:rsidRDefault="00E77DF4" w:rsidP="00E77DF4">
            <w:pPr>
              <w:pStyle w:val="Default"/>
              <w:rPr>
                <w:color w:val="auto"/>
                <w:sz w:val="23"/>
                <w:szCs w:val="23"/>
              </w:rPr>
            </w:pPr>
          </w:p>
          <w:p w14:paraId="1723910D" w14:textId="77777777" w:rsidR="00E77DF4" w:rsidRPr="00C03429" w:rsidRDefault="00E77DF4" w:rsidP="00E77DF4">
            <w:pPr>
              <w:pStyle w:val="Default"/>
              <w:rPr>
                <w:color w:val="auto"/>
                <w:sz w:val="23"/>
                <w:szCs w:val="23"/>
              </w:rPr>
            </w:pPr>
          </w:p>
          <w:p w14:paraId="0600FCB2" w14:textId="433BAC3A" w:rsidR="00E77DF4" w:rsidRPr="00C03429" w:rsidRDefault="00E77DF4" w:rsidP="00E77DF4">
            <w:pPr>
              <w:pStyle w:val="Default"/>
              <w:rPr>
                <w:color w:val="auto"/>
                <w:sz w:val="23"/>
                <w:szCs w:val="23"/>
              </w:rPr>
            </w:pPr>
            <w:r w:rsidRPr="00C03429">
              <w:rPr>
                <w:color w:val="auto"/>
                <w:sz w:val="23"/>
                <w:szCs w:val="23"/>
              </w:rPr>
              <w:t xml:space="preserve">A </w:t>
            </w:r>
            <w:proofErr w:type="spellStart"/>
            <w:r w:rsidRPr="00C03429">
              <w:rPr>
                <w:color w:val="auto"/>
                <w:sz w:val="23"/>
                <w:szCs w:val="23"/>
              </w:rPr>
              <w:t>prestabilization</w:t>
            </w:r>
            <w:proofErr w:type="spellEnd"/>
            <w:r w:rsidRPr="00C03429">
              <w:rPr>
                <w:color w:val="auto"/>
                <w:sz w:val="23"/>
                <w:szCs w:val="23"/>
              </w:rPr>
              <w:t xml:space="preserve"> rating can be prepared without additional development or examination if a Veteran has a substantial SC disability that will continue for an indefinite period. </w:t>
            </w:r>
          </w:p>
          <w:p w14:paraId="133A4BD7" w14:textId="77777777" w:rsidR="0095032F" w:rsidRPr="00C03429" w:rsidRDefault="0095032F" w:rsidP="0095032F">
            <w:pPr>
              <w:pStyle w:val="Default"/>
              <w:rPr>
                <w:color w:val="auto"/>
                <w:sz w:val="23"/>
                <w:szCs w:val="23"/>
              </w:rPr>
            </w:pPr>
          </w:p>
          <w:p w14:paraId="108BDE87" w14:textId="77777777" w:rsidR="0095032F" w:rsidRPr="00C03429" w:rsidRDefault="0095032F" w:rsidP="0095032F">
            <w:pPr>
              <w:pStyle w:val="Default"/>
              <w:rPr>
                <w:color w:val="auto"/>
                <w:sz w:val="23"/>
                <w:szCs w:val="23"/>
              </w:rPr>
            </w:pPr>
            <w:r w:rsidRPr="00C03429">
              <w:rPr>
                <w:color w:val="auto"/>
                <w:sz w:val="23"/>
                <w:szCs w:val="23"/>
              </w:rPr>
              <w:t xml:space="preserve">The rating can be based on medical evidence contained in service medical records or recent military, VA, or private hospitalization reports. </w:t>
            </w:r>
          </w:p>
          <w:p w14:paraId="3E7C4362" w14:textId="77777777" w:rsidR="0095032F" w:rsidRPr="00C03429" w:rsidRDefault="0095032F" w:rsidP="0095032F">
            <w:pPr>
              <w:pStyle w:val="Default"/>
              <w:rPr>
                <w:color w:val="auto"/>
                <w:sz w:val="23"/>
                <w:szCs w:val="23"/>
              </w:rPr>
            </w:pPr>
          </w:p>
          <w:p w14:paraId="60E49B09" w14:textId="77777777" w:rsidR="0095032F" w:rsidRPr="00C03429" w:rsidRDefault="0095032F" w:rsidP="0095032F">
            <w:pPr>
              <w:pStyle w:val="Default"/>
              <w:rPr>
                <w:color w:val="auto"/>
                <w:sz w:val="23"/>
                <w:szCs w:val="23"/>
              </w:rPr>
            </w:pPr>
            <w:r w:rsidRPr="00C03429">
              <w:rPr>
                <w:color w:val="auto"/>
                <w:sz w:val="23"/>
                <w:szCs w:val="23"/>
              </w:rPr>
              <w:t xml:space="preserve">Note: A VA examination is not required in order to prepare a </w:t>
            </w:r>
            <w:proofErr w:type="spellStart"/>
            <w:r w:rsidRPr="00C03429">
              <w:rPr>
                <w:color w:val="auto"/>
                <w:sz w:val="23"/>
                <w:szCs w:val="23"/>
              </w:rPr>
              <w:t>prestabilization</w:t>
            </w:r>
            <w:proofErr w:type="spellEnd"/>
            <w:r w:rsidRPr="00C03429">
              <w:rPr>
                <w:color w:val="auto"/>
                <w:sz w:val="23"/>
                <w:szCs w:val="23"/>
              </w:rPr>
              <w:t xml:space="preserve"> rating. </w:t>
            </w:r>
          </w:p>
          <w:p w14:paraId="235F41B4" w14:textId="0D1C56CA" w:rsidR="009B2F5A" w:rsidRPr="00C03429" w:rsidRDefault="0095032F" w:rsidP="0095032F">
            <w:pPr>
              <w:pStyle w:val="VBALevel1Heading"/>
              <w:spacing w:before="240" w:after="240"/>
            </w:pPr>
            <w:r w:rsidRPr="00C03429">
              <w:rPr>
                <w:b w:val="0"/>
                <w:caps w:val="0"/>
                <w:sz w:val="23"/>
                <w:szCs w:val="23"/>
              </w:rPr>
              <w:t xml:space="preserve">If the medical evidence shows the existence of an </w:t>
            </w:r>
            <w:proofErr w:type="spellStart"/>
            <w:r w:rsidRPr="00C03429">
              <w:rPr>
                <w:b w:val="0"/>
                <w:caps w:val="0"/>
                <w:sz w:val="23"/>
                <w:szCs w:val="23"/>
              </w:rPr>
              <w:t>unstabilized</w:t>
            </w:r>
            <w:proofErr w:type="spellEnd"/>
            <w:r w:rsidRPr="00C03429">
              <w:rPr>
                <w:b w:val="0"/>
                <w:caps w:val="0"/>
                <w:sz w:val="23"/>
                <w:szCs w:val="23"/>
              </w:rPr>
              <w:t xml:space="preserve"> condition for which SC can be granted, a </w:t>
            </w:r>
            <w:proofErr w:type="spellStart"/>
            <w:r w:rsidRPr="00C03429">
              <w:rPr>
                <w:b w:val="0"/>
                <w:caps w:val="0"/>
                <w:sz w:val="23"/>
                <w:szCs w:val="23"/>
              </w:rPr>
              <w:t>prestabilization</w:t>
            </w:r>
            <w:proofErr w:type="spellEnd"/>
            <w:r w:rsidRPr="00C03429">
              <w:rPr>
                <w:b w:val="0"/>
                <w:caps w:val="0"/>
                <w:sz w:val="23"/>
                <w:szCs w:val="23"/>
              </w:rPr>
              <w:t xml:space="preserve"> evaluation of 50% or 100% can be assigned. </w:t>
            </w:r>
          </w:p>
        </w:tc>
      </w:tr>
    </w:tbl>
    <w:p w14:paraId="235F41CC" w14:textId="2ACBFB67"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64692C46" w:rsidR="002570A6" w:rsidRPr="002B2E60" w:rsidRDefault="002570A6" w:rsidP="002B2E60">
            <w:pPr>
              <w:pStyle w:val="VBALessonTopicTitle"/>
              <w:rPr>
                <w:color w:val="auto"/>
              </w:rPr>
            </w:pPr>
            <w:bookmarkStart w:id="36" w:name="_Toc426701996"/>
            <w:r w:rsidRPr="002B2E60">
              <w:rPr>
                <w:color w:val="auto"/>
              </w:rPr>
              <w:t xml:space="preserve">Topic 2: </w:t>
            </w:r>
            <w:bookmarkEnd w:id="36"/>
            <w:r w:rsidR="002B2E60" w:rsidRPr="002B2E60">
              <w:rPr>
                <w:color w:val="auto"/>
              </w:rPr>
              <w:t>Establishing the Rating (Evaluation and Duration)</w:t>
            </w:r>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31D46A7F" w:rsidR="002570A6" w:rsidRPr="002B2E60" w:rsidRDefault="002570A6" w:rsidP="0095032F">
            <w:pPr>
              <w:pStyle w:val="VBABodyText"/>
              <w:rPr>
                <w:b/>
                <w:color w:val="auto"/>
              </w:rPr>
            </w:pPr>
            <w:r w:rsidRPr="002B2E60">
              <w:rPr>
                <w:color w:val="auto"/>
              </w:rPr>
              <w:t xml:space="preserve">This topic will allow the trainee to </w:t>
            </w:r>
            <w:r w:rsidR="0095032F" w:rsidRPr="002B2E60">
              <w:rPr>
                <w:color w:val="auto"/>
              </w:rPr>
              <w:t xml:space="preserve">correctly assign a 100% or 50% </w:t>
            </w:r>
            <w:proofErr w:type="spellStart"/>
            <w:r w:rsidR="0095032F" w:rsidRPr="002B2E60">
              <w:rPr>
                <w:color w:val="auto"/>
              </w:rPr>
              <w:t>prestabilization</w:t>
            </w:r>
            <w:proofErr w:type="spellEnd"/>
            <w:r w:rsidR="0095032F" w:rsidRPr="002B2E60">
              <w:rPr>
                <w:color w:val="auto"/>
              </w:rPr>
              <w:t xml:space="preserve"> evaluation level</w:t>
            </w:r>
            <w:r w:rsidR="002B2E60" w:rsidRPr="002B2E60">
              <w:rPr>
                <w:color w:val="auto"/>
              </w:rPr>
              <w:t xml:space="preserve"> and enable them to apply the correct duration</w:t>
            </w:r>
            <w:r w:rsidR="0095032F" w:rsidRPr="002B2E60">
              <w:rPr>
                <w:color w:val="auto"/>
              </w:rPr>
              <w:t>.</w:t>
            </w:r>
          </w:p>
        </w:tc>
      </w:tr>
      <w:tr w:rsidR="00C03429" w:rsidRPr="00C03429" w14:paraId="235F41E4" w14:textId="77777777" w:rsidTr="007056E7">
        <w:trPr>
          <w:trHeight w:val="212"/>
        </w:trPr>
        <w:tc>
          <w:tcPr>
            <w:tcW w:w="2560" w:type="dxa"/>
            <w:tcBorders>
              <w:top w:val="nil"/>
              <w:left w:val="nil"/>
              <w:bottom w:val="nil"/>
              <w:right w:val="nil"/>
            </w:tcBorders>
          </w:tcPr>
          <w:p w14:paraId="4FD32C95" w14:textId="77777777" w:rsidR="002B2E60" w:rsidRPr="00C03429" w:rsidRDefault="002B2E60" w:rsidP="002B2E60">
            <w:pPr>
              <w:pStyle w:val="VBALevel2Heading"/>
              <w:rPr>
                <w:color w:val="auto"/>
              </w:rPr>
            </w:pPr>
            <w:r w:rsidRPr="00C03429">
              <w:rPr>
                <w:color w:val="auto"/>
              </w:rPr>
              <w:t>100% or 50%</w:t>
            </w:r>
            <w:r w:rsidR="002570A6" w:rsidRPr="00C03429">
              <w:rPr>
                <w:rFonts w:ascii="Times New Roman Bold" w:hAnsi="Times New Roman Bold"/>
                <w:color w:val="auto"/>
              </w:rPr>
              <w:br/>
            </w:r>
          </w:p>
          <w:p w14:paraId="235F41E1" w14:textId="50219F35" w:rsidR="002570A6" w:rsidRPr="00C03429" w:rsidRDefault="002B2E60" w:rsidP="002B2E60">
            <w:pPr>
              <w:pStyle w:val="VBALevel2Heading"/>
              <w:rPr>
                <w:b w:val="0"/>
                <w:i/>
                <w:color w:val="auto"/>
              </w:rPr>
            </w:pPr>
            <w:r w:rsidRPr="00C03429">
              <w:rPr>
                <w:b w:val="0"/>
                <w:i/>
                <w:color w:val="auto"/>
              </w:rPr>
              <w:t xml:space="preserve">Slide </w:t>
            </w:r>
            <w:r w:rsidR="002E1C54" w:rsidRPr="00C03429">
              <w:rPr>
                <w:b w:val="0"/>
                <w:i/>
                <w:color w:val="auto"/>
              </w:rPr>
              <w:t>7 - 10</w:t>
            </w:r>
            <w:r w:rsidR="002570A6" w:rsidRPr="00C03429">
              <w:rPr>
                <w:b w:val="0"/>
                <w:i/>
                <w:color w:val="auto"/>
              </w:rPr>
              <w:br/>
            </w:r>
          </w:p>
          <w:p w14:paraId="235F41E2" w14:textId="5E0A036D" w:rsidR="002570A6" w:rsidRPr="00C03429" w:rsidRDefault="002570A6" w:rsidP="00C03429">
            <w:pPr>
              <w:pStyle w:val="VBAHandoutNumber"/>
              <w:rPr>
                <w:color w:val="auto"/>
              </w:rPr>
            </w:pPr>
            <w:r w:rsidRPr="00C03429">
              <w:rPr>
                <w:color w:val="auto"/>
              </w:rPr>
              <w:t xml:space="preserve">Handout </w:t>
            </w:r>
            <w:r w:rsidR="00C03429" w:rsidRPr="00C03429">
              <w:rPr>
                <w:color w:val="auto"/>
              </w:rPr>
              <w:t>3</w:t>
            </w:r>
          </w:p>
        </w:tc>
        <w:tc>
          <w:tcPr>
            <w:tcW w:w="7217" w:type="dxa"/>
            <w:tcBorders>
              <w:top w:val="nil"/>
              <w:left w:val="nil"/>
              <w:bottom w:val="nil"/>
              <w:right w:val="nil"/>
            </w:tcBorders>
          </w:tcPr>
          <w:p w14:paraId="6D3D7225" w14:textId="77777777" w:rsidR="002B2E60" w:rsidRPr="00C03429" w:rsidRDefault="002B2E60" w:rsidP="002B2E60">
            <w:pPr>
              <w:pStyle w:val="Default"/>
              <w:rPr>
                <w:color w:val="auto"/>
                <w:sz w:val="23"/>
                <w:szCs w:val="23"/>
              </w:rPr>
            </w:pPr>
            <w:r w:rsidRPr="00C03429">
              <w:rPr>
                <w:color w:val="auto"/>
                <w:sz w:val="23"/>
                <w:szCs w:val="23"/>
              </w:rPr>
              <w:t xml:space="preserve">The 100% evaluation is applicable when there is an </w:t>
            </w:r>
            <w:proofErr w:type="spellStart"/>
            <w:r w:rsidRPr="00C03429">
              <w:rPr>
                <w:color w:val="auto"/>
                <w:sz w:val="23"/>
                <w:szCs w:val="23"/>
              </w:rPr>
              <w:t>unstabilized</w:t>
            </w:r>
            <w:proofErr w:type="spellEnd"/>
            <w:r w:rsidRPr="00C03429">
              <w:rPr>
                <w:color w:val="auto"/>
                <w:sz w:val="23"/>
                <w:szCs w:val="23"/>
              </w:rPr>
              <w:t xml:space="preserve"> condition with severe disability and substantially gainful employment is either not feasible or advisable. </w:t>
            </w:r>
          </w:p>
          <w:p w14:paraId="53B25D3C" w14:textId="77777777" w:rsidR="002B2E60" w:rsidRPr="00C03429" w:rsidRDefault="002B2E60" w:rsidP="002B2E60">
            <w:pPr>
              <w:pStyle w:val="Default"/>
              <w:rPr>
                <w:color w:val="auto"/>
                <w:sz w:val="23"/>
                <w:szCs w:val="23"/>
              </w:rPr>
            </w:pPr>
          </w:p>
          <w:p w14:paraId="6950E4A2" w14:textId="77777777" w:rsidR="002B2E60" w:rsidRPr="00C03429" w:rsidRDefault="002B2E60" w:rsidP="002B2E60">
            <w:pPr>
              <w:pStyle w:val="Default"/>
              <w:rPr>
                <w:color w:val="auto"/>
                <w:sz w:val="23"/>
                <w:szCs w:val="23"/>
              </w:rPr>
            </w:pPr>
            <w:r w:rsidRPr="00C03429">
              <w:rPr>
                <w:color w:val="auto"/>
                <w:sz w:val="23"/>
                <w:szCs w:val="23"/>
              </w:rPr>
              <w:t xml:space="preserve">A 100% </w:t>
            </w:r>
            <w:proofErr w:type="spellStart"/>
            <w:r w:rsidRPr="00C03429">
              <w:rPr>
                <w:color w:val="auto"/>
                <w:sz w:val="23"/>
                <w:szCs w:val="23"/>
              </w:rPr>
              <w:t>prestablization</w:t>
            </w:r>
            <w:proofErr w:type="spellEnd"/>
            <w:r w:rsidRPr="00C03429">
              <w:rPr>
                <w:color w:val="auto"/>
                <w:sz w:val="23"/>
                <w:szCs w:val="23"/>
              </w:rPr>
              <w:t xml:space="preserve"> evaluation should not be assigned in any case where a total evaluation could be immediately assigned under either the regular provisions of the schedule or on the basis of individual </w:t>
            </w:r>
            <w:proofErr w:type="spellStart"/>
            <w:r w:rsidRPr="00C03429">
              <w:rPr>
                <w:color w:val="auto"/>
                <w:sz w:val="23"/>
                <w:szCs w:val="23"/>
              </w:rPr>
              <w:t>unemployability</w:t>
            </w:r>
            <w:proofErr w:type="spellEnd"/>
            <w:r w:rsidRPr="00C03429">
              <w:rPr>
                <w:color w:val="auto"/>
                <w:sz w:val="23"/>
                <w:szCs w:val="23"/>
              </w:rPr>
              <w:t xml:space="preserve">. </w:t>
            </w:r>
          </w:p>
          <w:p w14:paraId="7CAFB77C" w14:textId="77777777" w:rsidR="002B2E60" w:rsidRPr="00C03429" w:rsidRDefault="002B2E60" w:rsidP="002B2E60">
            <w:pPr>
              <w:pStyle w:val="Default"/>
              <w:rPr>
                <w:color w:val="auto"/>
                <w:sz w:val="23"/>
                <w:szCs w:val="23"/>
              </w:rPr>
            </w:pPr>
          </w:p>
          <w:p w14:paraId="5F6009F8" w14:textId="77777777" w:rsidR="002B2E60" w:rsidRPr="00C03429" w:rsidRDefault="002B2E60" w:rsidP="002B2E60">
            <w:pPr>
              <w:pStyle w:val="Default"/>
              <w:rPr>
                <w:color w:val="auto"/>
                <w:sz w:val="23"/>
                <w:szCs w:val="23"/>
              </w:rPr>
            </w:pPr>
            <w:r w:rsidRPr="00C03429">
              <w:rPr>
                <w:color w:val="auto"/>
                <w:sz w:val="23"/>
                <w:szCs w:val="23"/>
              </w:rPr>
              <w:t xml:space="preserve">The 50% evaluation is applicable when there are unhealed or incompletely healed wounds or injuries and material impairment of employability is likely. </w:t>
            </w:r>
          </w:p>
          <w:p w14:paraId="235F41E3" w14:textId="6AFED1CB" w:rsidR="002570A6" w:rsidRPr="00C03429" w:rsidRDefault="002B2E60" w:rsidP="002B2E60">
            <w:pPr>
              <w:pStyle w:val="VBABodyText"/>
              <w:rPr>
                <w:color w:val="auto"/>
              </w:rPr>
            </w:pPr>
            <w:r w:rsidRPr="00C03429">
              <w:rPr>
                <w:color w:val="auto"/>
                <w:sz w:val="23"/>
                <w:szCs w:val="23"/>
              </w:rPr>
              <w:t xml:space="preserve">A 50% </w:t>
            </w:r>
            <w:proofErr w:type="spellStart"/>
            <w:r w:rsidRPr="00C03429">
              <w:rPr>
                <w:color w:val="auto"/>
                <w:sz w:val="23"/>
                <w:szCs w:val="23"/>
              </w:rPr>
              <w:t>prestabilization</w:t>
            </w:r>
            <w:proofErr w:type="spellEnd"/>
            <w:r w:rsidRPr="00C03429">
              <w:rPr>
                <w:color w:val="auto"/>
                <w:sz w:val="23"/>
                <w:szCs w:val="23"/>
              </w:rPr>
              <w:t xml:space="preserve"> evaluation should not be assigned in any case where an evaluation of 50% or higher could be immediately assigned under the regular provisions of the rating schedule. </w:t>
            </w:r>
          </w:p>
        </w:tc>
      </w:tr>
      <w:tr w:rsidR="00C03429" w:rsidRPr="00C03429" w14:paraId="235F41E9" w14:textId="77777777" w:rsidTr="007056E7">
        <w:trPr>
          <w:trHeight w:val="212"/>
        </w:trPr>
        <w:tc>
          <w:tcPr>
            <w:tcW w:w="2560" w:type="dxa"/>
            <w:tcBorders>
              <w:top w:val="nil"/>
              <w:left w:val="nil"/>
              <w:bottom w:val="nil"/>
              <w:right w:val="nil"/>
            </w:tcBorders>
          </w:tcPr>
          <w:p w14:paraId="235F41E5" w14:textId="0B1DD078" w:rsidR="002570A6" w:rsidRPr="00C03429" w:rsidRDefault="002B2E60" w:rsidP="002570A6">
            <w:pPr>
              <w:pStyle w:val="VBALevel2Heading"/>
              <w:rPr>
                <w:color w:val="auto"/>
              </w:rPr>
            </w:pPr>
            <w:r w:rsidRPr="00C03429">
              <w:rPr>
                <w:color w:val="auto"/>
              </w:rPr>
              <w:t>Duration of Grant</w:t>
            </w:r>
            <w:r w:rsidR="002570A6" w:rsidRPr="00C03429">
              <w:rPr>
                <w:color w:val="auto"/>
              </w:rPr>
              <w:br/>
            </w:r>
          </w:p>
          <w:p w14:paraId="235F41E6" w14:textId="2D46B547" w:rsidR="002570A6" w:rsidRPr="00C03429" w:rsidRDefault="002570A6" w:rsidP="007056E7">
            <w:pPr>
              <w:pStyle w:val="VBASlideNumber"/>
              <w:rPr>
                <w:color w:val="auto"/>
              </w:rPr>
            </w:pPr>
            <w:r w:rsidRPr="00C03429">
              <w:rPr>
                <w:color w:val="auto"/>
              </w:rPr>
              <w:t xml:space="preserve">Slide </w:t>
            </w:r>
            <w:r w:rsidR="002E1C54" w:rsidRPr="00C03429">
              <w:rPr>
                <w:color w:val="auto"/>
              </w:rPr>
              <w:t>11 - 12</w:t>
            </w:r>
            <w:r w:rsidRPr="00C03429">
              <w:rPr>
                <w:color w:val="auto"/>
              </w:rPr>
              <w:br/>
            </w:r>
          </w:p>
          <w:p w14:paraId="235F41E7" w14:textId="45A1B05C" w:rsidR="002570A6" w:rsidRPr="00C03429" w:rsidRDefault="002570A6" w:rsidP="00C03429">
            <w:pPr>
              <w:pStyle w:val="VBAHandoutNumber"/>
              <w:rPr>
                <w:color w:val="auto"/>
              </w:rPr>
            </w:pPr>
            <w:r w:rsidRPr="00C03429">
              <w:rPr>
                <w:color w:val="auto"/>
              </w:rPr>
              <w:t xml:space="preserve">Handout </w:t>
            </w:r>
            <w:r w:rsidR="00C03429" w:rsidRPr="00C03429">
              <w:rPr>
                <w:color w:val="auto"/>
              </w:rPr>
              <w:t>3 - 4</w:t>
            </w:r>
          </w:p>
        </w:tc>
        <w:tc>
          <w:tcPr>
            <w:tcW w:w="7217" w:type="dxa"/>
            <w:tcBorders>
              <w:top w:val="nil"/>
              <w:left w:val="nil"/>
              <w:bottom w:val="nil"/>
              <w:right w:val="nil"/>
            </w:tcBorders>
          </w:tcPr>
          <w:p w14:paraId="05FEEA46" w14:textId="77777777" w:rsidR="002B2E60" w:rsidRPr="00C03429" w:rsidRDefault="002B2E60" w:rsidP="002B2E60">
            <w:pPr>
              <w:pStyle w:val="Default"/>
              <w:rPr>
                <w:color w:val="auto"/>
                <w:sz w:val="23"/>
                <w:szCs w:val="23"/>
              </w:rPr>
            </w:pPr>
            <w:proofErr w:type="spellStart"/>
            <w:r w:rsidRPr="00C03429">
              <w:rPr>
                <w:color w:val="auto"/>
                <w:sz w:val="23"/>
                <w:szCs w:val="23"/>
              </w:rPr>
              <w:t>Prestabilization</w:t>
            </w:r>
            <w:proofErr w:type="spellEnd"/>
            <w:r w:rsidRPr="00C03429">
              <w:rPr>
                <w:color w:val="auto"/>
                <w:sz w:val="23"/>
                <w:szCs w:val="23"/>
              </w:rPr>
              <w:t xml:space="preserve"> ratings should be used in the immediate post-discharge period. They continue for a 12-month period following discharge or separation from active service. </w:t>
            </w:r>
          </w:p>
          <w:p w14:paraId="270966DB" w14:textId="77777777" w:rsidR="002B2E60" w:rsidRPr="00C03429" w:rsidRDefault="002B2E60" w:rsidP="002B2E60">
            <w:pPr>
              <w:pStyle w:val="Default"/>
              <w:rPr>
                <w:color w:val="auto"/>
                <w:sz w:val="23"/>
                <w:szCs w:val="23"/>
              </w:rPr>
            </w:pPr>
          </w:p>
          <w:p w14:paraId="1F6E4304" w14:textId="77777777" w:rsidR="002B2E60" w:rsidRPr="00C03429" w:rsidRDefault="002B2E60" w:rsidP="002B2E60">
            <w:pPr>
              <w:pStyle w:val="Default"/>
              <w:rPr>
                <w:color w:val="auto"/>
                <w:sz w:val="23"/>
                <w:szCs w:val="23"/>
              </w:rPr>
            </w:pPr>
            <w:r w:rsidRPr="00C03429">
              <w:rPr>
                <w:color w:val="auto"/>
                <w:sz w:val="23"/>
                <w:szCs w:val="23"/>
              </w:rPr>
              <w:t xml:space="preserve">A routine future exam (RFE) should be established covering all service-connected conditions between six and 12 months following service discharge. Once the examination report is received, reevaluation of the of the SC </w:t>
            </w:r>
            <w:proofErr w:type="gramStart"/>
            <w:r w:rsidRPr="00C03429">
              <w:rPr>
                <w:color w:val="auto"/>
                <w:sz w:val="23"/>
                <w:szCs w:val="23"/>
              </w:rPr>
              <w:t>disability(</w:t>
            </w:r>
            <w:proofErr w:type="spellStart"/>
            <w:proofErr w:type="gramEnd"/>
            <w:r w:rsidRPr="00C03429">
              <w:rPr>
                <w:color w:val="auto"/>
                <w:sz w:val="23"/>
                <w:szCs w:val="23"/>
              </w:rPr>
              <w:t>ies</w:t>
            </w:r>
            <w:proofErr w:type="spellEnd"/>
            <w:r w:rsidRPr="00C03429">
              <w:rPr>
                <w:color w:val="auto"/>
                <w:sz w:val="23"/>
                <w:szCs w:val="23"/>
              </w:rPr>
              <w:t xml:space="preserve">) should be expedited. </w:t>
            </w:r>
          </w:p>
          <w:p w14:paraId="584D325D" w14:textId="4078EE6B" w:rsidR="002B2E60" w:rsidRPr="00C03429" w:rsidRDefault="002B2E60" w:rsidP="002B2E60">
            <w:pPr>
              <w:pStyle w:val="VBALevel1Heading"/>
              <w:spacing w:before="240" w:after="240"/>
              <w:rPr>
                <w:b w:val="0"/>
                <w:caps w:val="0"/>
                <w:sz w:val="23"/>
                <w:szCs w:val="23"/>
              </w:rPr>
            </w:pPr>
            <w:r w:rsidRPr="00C03429">
              <w:rPr>
                <w:b w:val="0"/>
                <w:caps w:val="0"/>
                <w:sz w:val="23"/>
                <w:szCs w:val="23"/>
              </w:rPr>
              <w:t xml:space="preserve">A </w:t>
            </w:r>
            <w:proofErr w:type="spellStart"/>
            <w:r w:rsidRPr="00C03429">
              <w:rPr>
                <w:b w:val="0"/>
                <w:caps w:val="0"/>
                <w:sz w:val="23"/>
                <w:szCs w:val="23"/>
              </w:rPr>
              <w:t>prestabilization</w:t>
            </w:r>
            <w:proofErr w:type="spellEnd"/>
            <w:r w:rsidRPr="00C03429">
              <w:rPr>
                <w:b w:val="0"/>
                <w:caps w:val="0"/>
                <w:sz w:val="23"/>
                <w:szCs w:val="23"/>
              </w:rPr>
              <w:t xml:space="preserve"> rating can be changed to a regular </w:t>
            </w:r>
            <w:proofErr w:type="spellStart"/>
            <w:r w:rsidRPr="00C03429">
              <w:rPr>
                <w:b w:val="0"/>
                <w:caps w:val="0"/>
                <w:sz w:val="23"/>
                <w:szCs w:val="23"/>
              </w:rPr>
              <w:t>schedular</w:t>
            </w:r>
            <w:proofErr w:type="spellEnd"/>
            <w:r w:rsidRPr="00C03429">
              <w:rPr>
                <w:b w:val="0"/>
                <w:caps w:val="0"/>
                <w:sz w:val="23"/>
                <w:szCs w:val="23"/>
              </w:rPr>
              <w:t xml:space="preserve"> rating at any time if the regular rating results in an increased evaluation. </w:t>
            </w:r>
          </w:p>
          <w:p w14:paraId="235F41E8" w14:textId="0FA64281" w:rsidR="002570A6" w:rsidRPr="00C03429" w:rsidRDefault="002B2E60" w:rsidP="002B2E60">
            <w:pPr>
              <w:pStyle w:val="VBALevel1Heading"/>
              <w:spacing w:before="240" w:after="240"/>
            </w:pPr>
            <w:r w:rsidRPr="00C03429">
              <w:rPr>
                <w:b w:val="0"/>
                <w:caps w:val="0"/>
                <w:sz w:val="23"/>
                <w:szCs w:val="23"/>
              </w:rPr>
              <w:t xml:space="preserve">Subsequent reductions of </w:t>
            </w:r>
            <w:proofErr w:type="spellStart"/>
            <w:r w:rsidRPr="00C03429">
              <w:rPr>
                <w:b w:val="0"/>
                <w:caps w:val="0"/>
                <w:sz w:val="23"/>
                <w:szCs w:val="23"/>
              </w:rPr>
              <w:t>prestabilization</w:t>
            </w:r>
            <w:proofErr w:type="spellEnd"/>
            <w:r w:rsidRPr="00C03429">
              <w:rPr>
                <w:b w:val="0"/>
                <w:caps w:val="0"/>
                <w:sz w:val="23"/>
                <w:szCs w:val="23"/>
              </w:rPr>
              <w:t xml:space="preserve"> ratings cannot occur until after the expiration of 12 months from date of discharge or separation, and must follow the requirements of 38 CFR 3.105(e).</w:t>
            </w:r>
            <w:r w:rsidRPr="00C03429">
              <w:rPr>
                <w:sz w:val="23"/>
                <w:szCs w:val="23"/>
              </w:rPr>
              <w:t xml:space="preserve"> </w:t>
            </w:r>
          </w:p>
        </w:tc>
      </w:tr>
      <w:tr w:rsidR="002570A6" w14:paraId="235F4202" w14:textId="77777777" w:rsidTr="007056E7">
        <w:trPr>
          <w:trHeight w:val="212"/>
        </w:trPr>
        <w:tc>
          <w:tcPr>
            <w:tcW w:w="9777" w:type="dxa"/>
            <w:gridSpan w:val="2"/>
            <w:tcBorders>
              <w:top w:val="nil"/>
              <w:left w:val="nil"/>
              <w:bottom w:val="nil"/>
              <w:right w:val="nil"/>
            </w:tcBorders>
            <w:vAlign w:val="center"/>
          </w:tcPr>
          <w:p w14:paraId="0397256A" w14:textId="77777777" w:rsidR="001B7B5F" w:rsidRDefault="002570A6" w:rsidP="001B7B5F">
            <w:pPr>
              <w:pStyle w:val="VBALessonTopicTitle"/>
            </w:pPr>
            <w:r>
              <w:br w:type="page"/>
            </w:r>
            <w:bookmarkStart w:id="37" w:name="_Toc426701997"/>
          </w:p>
          <w:p w14:paraId="60340C97" w14:textId="77777777" w:rsidR="001B7B5F" w:rsidRDefault="001B7B5F" w:rsidP="001B7B5F">
            <w:pPr>
              <w:pStyle w:val="VBALessonTopicTitle"/>
            </w:pPr>
          </w:p>
          <w:p w14:paraId="235F4201" w14:textId="27EE1929" w:rsidR="002570A6" w:rsidRDefault="001B7B5F" w:rsidP="001B7B5F">
            <w:pPr>
              <w:pStyle w:val="VBALessonTopicTitle"/>
            </w:pPr>
            <w:r w:rsidRPr="001B7B5F">
              <w:rPr>
                <w:color w:val="auto"/>
              </w:rPr>
              <w:t>T</w:t>
            </w:r>
            <w:r w:rsidR="002570A6" w:rsidRPr="001B7B5F">
              <w:rPr>
                <w:color w:val="auto"/>
              </w:rPr>
              <w:t xml:space="preserve">opic 3: </w:t>
            </w:r>
            <w:bookmarkEnd w:id="37"/>
            <w:r w:rsidRPr="001B7B5F">
              <w:rPr>
                <w:color w:val="auto"/>
              </w:rPr>
              <w:t>Additional Considerations (SMC, Severance Pay)</w:t>
            </w:r>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39076FE2" w:rsidR="002570A6" w:rsidRDefault="002570A6" w:rsidP="003F7300">
            <w:pPr>
              <w:pStyle w:val="VBABodyText"/>
              <w:rPr>
                <w:b/>
              </w:rPr>
            </w:pPr>
            <w:r w:rsidRPr="003F7300">
              <w:rPr>
                <w:color w:val="auto"/>
              </w:rPr>
              <w:t xml:space="preserve">This topic will allow the trainee to </w:t>
            </w:r>
            <w:r w:rsidR="003F7300" w:rsidRPr="003F7300">
              <w:rPr>
                <w:color w:val="auto"/>
              </w:rPr>
              <w:t xml:space="preserve">identify issues impacting the </w:t>
            </w:r>
            <w:proofErr w:type="spellStart"/>
            <w:r w:rsidR="003F7300" w:rsidRPr="003F7300">
              <w:rPr>
                <w:color w:val="auto"/>
              </w:rPr>
              <w:t>prestabilization</w:t>
            </w:r>
            <w:proofErr w:type="spellEnd"/>
            <w:r w:rsidR="003F7300" w:rsidRPr="003F7300">
              <w:rPr>
                <w:color w:val="auto"/>
              </w:rPr>
              <w:t xml:space="preserve"> rating decision such as possible Special Monthly Compensation (SMC) and severance pay.</w:t>
            </w:r>
          </w:p>
        </w:tc>
      </w:tr>
      <w:tr w:rsidR="00C03429" w:rsidRPr="00C03429" w14:paraId="235F4218" w14:textId="77777777" w:rsidTr="007056E7">
        <w:trPr>
          <w:trHeight w:val="212"/>
        </w:trPr>
        <w:tc>
          <w:tcPr>
            <w:tcW w:w="2560" w:type="dxa"/>
            <w:tcBorders>
              <w:top w:val="nil"/>
              <w:left w:val="nil"/>
              <w:bottom w:val="nil"/>
              <w:right w:val="nil"/>
            </w:tcBorders>
          </w:tcPr>
          <w:p w14:paraId="235F4214" w14:textId="7ED43D12" w:rsidR="002570A6" w:rsidRPr="00C03429" w:rsidRDefault="003F7300" w:rsidP="007056E7">
            <w:pPr>
              <w:pStyle w:val="VBALevel2Heading"/>
              <w:rPr>
                <w:bCs/>
                <w:i/>
                <w:color w:val="auto"/>
              </w:rPr>
            </w:pPr>
            <w:r w:rsidRPr="00C03429">
              <w:rPr>
                <w:color w:val="auto"/>
              </w:rPr>
              <w:t>Potential SMC Exists</w:t>
            </w:r>
            <w:r w:rsidR="002570A6" w:rsidRPr="00C03429">
              <w:rPr>
                <w:rFonts w:ascii="Times New Roman Bold" w:hAnsi="Times New Roman Bold"/>
                <w:color w:val="auto"/>
              </w:rPr>
              <w:br/>
            </w:r>
          </w:p>
          <w:p w14:paraId="235F4215" w14:textId="531A67DD" w:rsidR="002570A6" w:rsidRPr="00C03429" w:rsidRDefault="003F7300" w:rsidP="007056E7">
            <w:pPr>
              <w:pStyle w:val="VBASlideNumber"/>
              <w:rPr>
                <w:color w:val="auto"/>
              </w:rPr>
            </w:pPr>
            <w:r w:rsidRPr="00C03429">
              <w:rPr>
                <w:color w:val="auto"/>
              </w:rPr>
              <w:t xml:space="preserve">Slide </w:t>
            </w:r>
            <w:r w:rsidR="002E1C54" w:rsidRPr="00C03429">
              <w:rPr>
                <w:color w:val="auto"/>
              </w:rPr>
              <w:t>13</w:t>
            </w:r>
            <w:r w:rsidR="002570A6" w:rsidRPr="00C03429">
              <w:rPr>
                <w:color w:val="auto"/>
              </w:rPr>
              <w:br/>
            </w:r>
          </w:p>
          <w:p w14:paraId="235F4216" w14:textId="693FEC10" w:rsidR="002570A6" w:rsidRPr="00C03429" w:rsidRDefault="00C03429" w:rsidP="00C03429">
            <w:pPr>
              <w:pStyle w:val="VBAHandoutNumber"/>
              <w:rPr>
                <w:color w:val="auto"/>
              </w:rPr>
            </w:pPr>
            <w:r w:rsidRPr="00C03429">
              <w:rPr>
                <w:color w:val="auto"/>
              </w:rPr>
              <w:t>Handout 4</w:t>
            </w:r>
          </w:p>
        </w:tc>
        <w:tc>
          <w:tcPr>
            <w:tcW w:w="7217" w:type="dxa"/>
            <w:tcBorders>
              <w:top w:val="nil"/>
              <w:left w:val="nil"/>
              <w:bottom w:val="nil"/>
              <w:right w:val="nil"/>
            </w:tcBorders>
          </w:tcPr>
          <w:p w14:paraId="021D9EE4" w14:textId="77777777" w:rsidR="003F7300" w:rsidRPr="00C03429" w:rsidRDefault="003F7300" w:rsidP="003F7300">
            <w:pPr>
              <w:pStyle w:val="Default"/>
              <w:rPr>
                <w:color w:val="auto"/>
                <w:sz w:val="23"/>
                <w:szCs w:val="23"/>
              </w:rPr>
            </w:pPr>
          </w:p>
          <w:p w14:paraId="293CB065" w14:textId="77777777" w:rsidR="003F7300" w:rsidRPr="00C03429" w:rsidRDefault="003F7300" w:rsidP="003F7300">
            <w:pPr>
              <w:pStyle w:val="Default"/>
              <w:rPr>
                <w:color w:val="auto"/>
                <w:sz w:val="23"/>
                <w:szCs w:val="23"/>
              </w:rPr>
            </w:pPr>
            <w:r w:rsidRPr="00C03429">
              <w:rPr>
                <w:color w:val="auto"/>
                <w:sz w:val="23"/>
                <w:szCs w:val="23"/>
              </w:rPr>
              <w:t xml:space="preserve">Special monthly compensation (SMC) can be assigned in a </w:t>
            </w:r>
            <w:proofErr w:type="spellStart"/>
            <w:r w:rsidRPr="00C03429">
              <w:rPr>
                <w:color w:val="auto"/>
                <w:sz w:val="23"/>
                <w:szCs w:val="23"/>
              </w:rPr>
              <w:t>prestabilization</w:t>
            </w:r>
            <w:proofErr w:type="spellEnd"/>
            <w:r w:rsidRPr="00C03429">
              <w:rPr>
                <w:color w:val="auto"/>
                <w:sz w:val="23"/>
                <w:szCs w:val="23"/>
              </w:rPr>
              <w:t xml:space="preserve"> rating </w:t>
            </w:r>
            <w:proofErr w:type="spellStart"/>
            <w:r w:rsidRPr="00C03429">
              <w:rPr>
                <w:color w:val="auto"/>
                <w:sz w:val="23"/>
                <w:szCs w:val="23"/>
              </w:rPr>
              <w:t>if</w:t>
            </w:r>
            <w:proofErr w:type="spellEnd"/>
            <w:r w:rsidRPr="00C03429">
              <w:rPr>
                <w:color w:val="auto"/>
                <w:sz w:val="23"/>
                <w:szCs w:val="23"/>
              </w:rPr>
              <w:t xml:space="preserve"> supported by the medical evidence of record. </w:t>
            </w:r>
          </w:p>
          <w:p w14:paraId="18EE1EBB" w14:textId="77777777" w:rsidR="003F7300" w:rsidRPr="00C03429" w:rsidRDefault="003F7300" w:rsidP="003F7300">
            <w:pPr>
              <w:pStyle w:val="Default"/>
              <w:rPr>
                <w:color w:val="auto"/>
                <w:sz w:val="23"/>
                <w:szCs w:val="23"/>
              </w:rPr>
            </w:pPr>
          </w:p>
          <w:p w14:paraId="6D1A6A1C" w14:textId="77777777" w:rsidR="002570A6" w:rsidRPr="00C03429" w:rsidRDefault="003F7300" w:rsidP="003F7300">
            <w:pPr>
              <w:pStyle w:val="Default"/>
              <w:rPr>
                <w:color w:val="auto"/>
                <w:sz w:val="23"/>
                <w:szCs w:val="23"/>
              </w:rPr>
            </w:pPr>
            <w:r w:rsidRPr="00C03429">
              <w:rPr>
                <w:color w:val="auto"/>
                <w:sz w:val="23"/>
                <w:szCs w:val="23"/>
              </w:rPr>
              <w:t xml:space="preserve">If there is evidence of possible entitlement to SMC, but not sufficient to make a full determination, evaluate disabilities in a </w:t>
            </w:r>
            <w:proofErr w:type="spellStart"/>
            <w:r w:rsidRPr="00C03429">
              <w:rPr>
                <w:color w:val="auto"/>
                <w:sz w:val="23"/>
                <w:szCs w:val="23"/>
              </w:rPr>
              <w:t>prestabilization</w:t>
            </w:r>
            <w:proofErr w:type="spellEnd"/>
            <w:r w:rsidRPr="00C03429">
              <w:rPr>
                <w:color w:val="auto"/>
                <w:sz w:val="23"/>
                <w:szCs w:val="23"/>
              </w:rPr>
              <w:t xml:space="preserve"> rating at the loss level that is shown and request an “at once” examination to determine the full extent of disability. </w:t>
            </w:r>
          </w:p>
          <w:p w14:paraId="235F4217" w14:textId="33D4284A" w:rsidR="003F7300" w:rsidRPr="00C03429" w:rsidRDefault="003F7300" w:rsidP="003F7300">
            <w:pPr>
              <w:pStyle w:val="Default"/>
              <w:rPr>
                <w:color w:val="auto"/>
                <w:sz w:val="23"/>
                <w:szCs w:val="23"/>
              </w:rPr>
            </w:pPr>
          </w:p>
        </w:tc>
      </w:tr>
      <w:tr w:rsidR="00C03429" w:rsidRPr="00C03429" w14:paraId="235F421D" w14:textId="77777777" w:rsidTr="007056E7">
        <w:trPr>
          <w:trHeight w:val="212"/>
        </w:trPr>
        <w:tc>
          <w:tcPr>
            <w:tcW w:w="2560" w:type="dxa"/>
            <w:tcBorders>
              <w:top w:val="nil"/>
              <w:left w:val="nil"/>
              <w:bottom w:val="nil"/>
              <w:right w:val="nil"/>
            </w:tcBorders>
          </w:tcPr>
          <w:p w14:paraId="704C12A0" w14:textId="77777777" w:rsidR="003F7300" w:rsidRPr="00C03429" w:rsidRDefault="003F7300" w:rsidP="003F7300">
            <w:pPr>
              <w:pStyle w:val="VBALevel2Heading"/>
              <w:rPr>
                <w:b w:val="0"/>
                <w:i/>
                <w:color w:val="auto"/>
                <w:sz w:val="2"/>
              </w:rPr>
            </w:pPr>
            <w:r w:rsidRPr="00C03429">
              <w:rPr>
                <w:color w:val="auto"/>
              </w:rPr>
              <w:t>Severance Pay Awarded</w:t>
            </w:r>
            <w:r w:rsidR="002570A6" w:rsidRPr="00C03429">
              <w:rPr>
                <w:color w:val="auto"/>
              </w:rPr>
              <w:br/>
            </w:r>
          </w:p>
          <w:p w14:paraId="7437B975" w14:textId="65630866" w:rsidR="00E04C4D" w:rsidRPr="00C03429" w:rsidRDefault="003F7300" w:rsidP="003F7300">
            <w:pPr>
              <w:pStyle w:val="VBALevel2Heading"/>
              <w:rPr>
                <w:b w:val="0"/>
                <w:i/>
                <w:color w:val="auto"/>
              </w:rPr>
            </w:pPr>
            <w:r w:rsidRPr="00C03429">
              <w:rPr>
                <w:b w:val="0"/>
                <w:i/>
                <w:color w:val="auto"/>
              </w:rPr>
              <w:t>Slide 1</w:t>
            </w:r>
            <w:r w:rsidR="002E1C54" w:rsidRPr="00C03429">
              <w:rPr>
                <w:b w:val="0"/>
                <w:i/>
                <w:color w:val="auto"/>
              </w:rPr>
              <w:t>4</w:t>
            </w:r>
          </w:p>
          <w:p w14:paraId="235F421B" w14:textId="5450004C" w:rsidR="002570A6" w:rsidRPr="00C03429" w:rsidRDefault="003F7300" w:rsidP="003F7300">
            <w:pPr>
              <w:pStyle w:val="VBALevel2Heading"/>
              <w:rPr>
                <w:color w:val="auto"/>
              </w:rPr>
            </w:pPr>
            <w:r w:rsidRPr="00C03429">
              <w:rPr>
                <w:b w:val="0"/>
                <w:i/>
                <w:color w:val="auto"/>
              </w:rPr>
              <w:t xml:space="preserve">Handout </w:t>
            </w:r>
            <w:r w:rsidR="00C03429" w:rsidRPr="00C03429">
              <w:rPr>
                <w:b w:val="0"/>
                <w:i/>
                <w:color w:val="auto"/>
              </w:rPr>
              <w:t>4</w:t>
            </w:r>
          </w:p>
        </w:tc>
        <w:tc>
          <w:tcPr>
            <w:tcW w:w="7217" w:type="dxa"/>
            <w:tcBorders>
              <w:top w:val="nil"/>
              <w:left w:val="nil"/>
              <w:bottom w:val="nil"/>
              <w:right w:val="nil"/>
            </w:tcBorders>
          </w:tcPr>
          <w:p w14:paraId="5602D002" w14:textId="77777777" w:rsidR="00860E68" w:rsidRPr="00C03429" w:rsidRDefault="00860E68" w:rsidP="003F7300">
            <w:pPr>
              <w:pStyle w:val="Default"/>
              <w:rPr>
                <w:color w:val="auto"/>
                <w:sz w:val="23"/>
                <w:szCs w:val="23"/>
              </w:rPr>
            </w:pPr>
          </w:p>
          <w:p w14:paraId="235F421C" w14:textId="7956C267" w:rsidR="002570A6" w:rsidRPr="00C03429" w:rsidRDefault="003F7300" w:rsidP="003F7300">
            <w:pPr>
              <w:pStyle w:val="Default"/>
              <w:rPr>
                <w:color w:val="auto"/>
              </w:rPr>
            </w:pPr>
            <w:r w:rsidRPr="00C03429">
              <w:rPr>
                <w:color w:val="auto"/>
                <w:sz w:val="23"/>
                <w:szCs w:val="23"/>
              </w:rPr>
              <w:t xml:space="preserve">If disability severance pay has been awarded for any disability for which the </w:t>
            </w:r>
            <w:proofErr w:type="spellStart"/>
            <w:r w:rsidRPr="00C03429">
              <w:rPr>
                <w:color w:val="auto"/>
                <w:sz w:val="23"/>
                <w:szCs w:val="23"/>
              </w:rPr>
              <w:t>prestabilization</w:t>
            </w:r>
            <w:proofErr w:type="spellEnd"/>
            <w:r w:rsidRPr="00C03429">
              <w:rPr>
                <w:color w:val="auto"/>
                <w:sz w:val="23"/>
                <w:szCs w:val="23"/>
              </w:rPr>
              <w:t xml:space="preserve"> rating is granted, a separate evaluation must be assigned to it to permit Authorization to properly offset the award of compensation benefits. </w:t>
            </w:r>
          </w:p>
        </w:tc>
      </w:tr>
    </w:tbl>
    <w:p w14:paraId="563424CA" w14:textId="77777777" w:rsidR="00583C29" w:rsidRDefault="00583C29">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03429" w:rsidRPr="00C03429" w14:paraId="235F4222" w14:textId="77777777" w:rsidTr="007056E7">
        <w:trPr>
          <w:trHeight w:val="212"/>
        </w:trPr>
        <w:tc>
          <w:tcPr>
            <w:tcW w:w="2560" w:type="dxa"/>
            <w:tcBorders>
              <w:top w:val="nil"/>
              <w:left w:val="nil"/>
              <w:bottom w:val="nil"/>
              <w:right w:val="nil"/>
            </w:tcBorders>
          </w:tcPr>
          <w:p w14:paraId="235F421E" w14:textId="1A194336" w:rsidR="002570A6" w:rsidRPr="00C03429" w:rsidRDefault="003F7300" w:rsidP="007056E7">
            <w:pPr>
              <w:pStyle w:val="VBALevel2Heading"/>
              <w:rPr>
                <w:bCs/>
                <w:i/>
                <w:color w:val="auto"/>
              </w:rPr>
            </w:pPr>
            <w:r w:rsidRPr="00C03429">
              <w:rPr>
                <w:color w:val="auto"/>
              </w:rPr>
              <w:t>Rating Decision</w:t>
            </w:r>
          </w:p>
          <w:p w14:paraId="235F421F" w14:textId="51B7FDE1" w:rsidR="002570A6" w:rsidRPr="00C03429" w:rsidRDefault="003F7300" w:rsidP="007056E7">
            <w:pPr>
              <w:pStyle w:val="VBASlideNumber"/>
              <w:rPr>
                <w:color w:val="auto"/>
              </w:rPr>
            </w:pPr>
            <w:r w:rsidRPr="00C03429">
              <w:rPr>
                <w:color w:val="auto"/>
              </w:rPr>
              <w:t xml:space="preserve">Slide </w:t>
            </w:r>
            <w:r w:rsidR="002E1C54" w:rsidRPr="00C03429">
              <w:rPr>
                <w:color w:val="auto"/>
              </w:rPr>
              <w:t>15 - 16</w:t>
            </w:r>
            <w:r w:rsidR="002570A6" w:rsidRPr="00C03429">
              <w:rPr>
                <w:color w:val="auto"/>
              </w:rPr>
              <w:br/>
            </w:r>
          </w:p>
          <w:p w14:paraId="235F4220" w14:textId="04E3D522" w:rsidR="002570A6" w:rsidRPr="00C03429" w:rsidRDefault="00C03429" w:rsidP="00C03429">
            <w:pPr>
              <w:pStyle w:val="VBAHandoutNumber"/>
              <w:rPr>
                <w:color w:val="auto"/>
              </w:rPr>
            </w:pPr>
            <w:r w:rsidRPr="00C03429">
              <w:rPr>
                <w:color w:val="auto"/>
              </w:rPr>
              <w:t>Handout 4 - 5</w:t>
            </w:r>
          </w:p>
        </w:tc>
        <w:tc>
          <w:tcPr>
            <w:tcW w:w="7217" w:type="dxa"/>
            <w:tcBorders>
              <w:top w:val="nil"/>
              <w:left w:val="nil"/>
              <w:bottom w:val="nil"/>
              <w:right w:val="nil"/>
            </w:tcBorders>
          </w:tcPr>
          <w:p w14:paraId="6C8C8938" w14:textId="77777777" w:rsidR="00583C29" w:rsidRPr="00C03429" w:rsidRDefault="00583C29" w:rsidP="00583C29">
            <w:pPr>
              <w:pStyle w:val="Default"/>
              <w:rPr>
                <w:color w:val="auto"/>
                <w:sz w:val="23"/>
                <w:szCs w:val="23"/>
              </w:rPr>
            </w:pPr>
            <w:r w:rsidRPr="00C03429">
              <w:rPr>
                <w:color w:val="auto"/>
                <w:sz w:val="23"/>
                <w:szCs w:val="23"/>
              </w:rPr>
              <w:t xml:space="preserve">As in all ratings, the rating decision must address all disabilities claimed or noted. However, the issue of a </w:t>
            </w:r>
            <w:proofErr w:type="spellStart"/>
            <w:r w:rsidRPr="00C03429">
              <w:rPr>
                <w:color w:val="auto"/>
                <w:sz w:val="23"/>
                <w:szCs w:val="23"/>
              </w:rPr>
              <w:t>prestabilization</w:t>
            </w:r>
            <w:proofErr w:type="spellEnd"/>
            <w:r w:rsidRPr="00C03429">
              <w:rPr>
                <w:color w:val="auto"/>
                <w:sz w:val="23"/>
                <w:szCs w:val="23"/>
              </w:rPr>
              <w:t xml:space="preserve"> rating should not be deferred for development of other issues. </w:t>
            </w:r>
          </w:p>
          <w:p w14:paraId="235F4221" w14:textId="4E367452" w:rsidR="002570A6" w:rsidRPr="00C03429" w:rsidRDefault="00583C29" w:rsidP="00583C29">
            <w:pPr>
              <w:spacing w:before="240" w:after="240"/>
            </w:pPr>
            <w:r w:rsidRPr="00C03429">
              <w:rPr>
                <w:sz w:val="23"/>
                <w:szCs w:val="23"/>
              </w:rPr>
              <w:t xml:space="preserve">The coded conclusion for the </w:t>
            </w:r>
            <w:proofErr w:type="spellStart"/>
            <w:r w:rsidRPr="00C03429">
              <w:rPr>
                <w:sz w:val="23"/>
                <w:szCs w:val="23"/>
              </w:rPr>
              <w:t>prestabilization</w:t>
            </w:r>
            <w:proofErr w:type="spellEnd"/>
            <w:r w:rsidRPr="00C03429">
              <w:rPr>
                <w:sz w:val="23"/>
                <w:szCs w:val="23"/>
              </w:rPr>
              <w:t xml:space="preserve"> rating need only contain one diagnostic code, for the most severe condition, followed by all other unstable service-connected disabilities, but without separate diagnostic codes. </w:t>
            </w:r>
          </w:p>
        </w:tc>
      </w:tr>
      <w:tr w:rsidR="002570A6" w14:paraId="235F422A" w14:textId="77777777" w:rsidTr="00AC675B">
        <w:trPr>
          <w:cantSplit/>
          <w:trHeight w:val="360"/>
        </w:trPr>
        <w:tc>
          <w:tcPr>
            <w:tcW w:w="2560" w:type="dxa"/>
            <w:tcBorders>
              <w:top w:val="nil"/>
              <w:left w:val="nil"/>
              <w:bottom w:val="nil"/>
              <w:right w:val="nil"/>
            </w:tcBorders>
          </w:tcPr>
          <w:p w14:paraId="235F4225" w14:textId="260EFD2F" w:rsidR="002570A6" w:rsidRDefault="002570A6" w:rsidP="007056E7">
            <w:pPr>
              <w:pStyle w:val="VBAHandoutNumber"/>
            </w:pPr>
          </w:p>
        </w:tc>
        <w:tc>
          <w:tcPr>
            <w:tcW w:w="7217" w:type="dxa"/>
            <w:tcBorders>
              <w:top w:val="nil"/>
              <w:left w:val="nil"/>
              <w:bottom w:val="nil"/>
              <w:right w:val="nil"/>
            </w:tcBorders>
          </w:tcPr>
          <w:p w14:paraId="235F4229" w14:textId="77777777" w:rsidR="002570A6" w:rsidRPr="00F2476B" w:rsidRDefault="002570A6" w:rsidP="007056E7">
            <w:pPr>
              <w:spacing w:before="240" w:after="240"/>
            </w:pP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5" w14:textId="77777777" w:rsidR="009B2F5A" w:rsidRPr="00F2476B" w:rsidRDefault="009B2F5A">
            <w:pPr>
              <w:spacing w:after="120"/>
              <w:rPr>
                <w:b/>
                <w:szCs w:val="24"/>
              </w:rPr>
            </w:pPr>
            <w:r w:rsidRPr="00F2476B">
              <w:rPr>
                <w:b/>
                <w:szCs w:val="24"/>
              </w:rPr>
              <w:t>This row should be included ONLY in the last topic before the Practical Exercise.</w:t>
            </w:r>
          </w:p>
          <w:p w14:paraId="235F4236" w14:textId="77777777" w:rsidR="009B2F5A" w:rsidRPr="00F2476B" w:rsidRDefault="009B2F5A">
            <w:r w:rsidRPr="00F2476B">
              <w:t>At this time add any information pertaining to:</w:t>
            </w:r>
          </w:p>
          <w:p w14:paraId="235F4237" w14:textId="77777777" w:rsidR="009B2F5A" w:rsidRPr="00F2476B" w:rsidRDefault="009B2F5A">
            <w:pPr>
              <w:pStyle w:val="VBAFirstLevelBullet"/>
            </w:pPr>
            <w:r w:rsidRPr="00F2476B">
              <w:t>Station quality issues with this lesson</w:t>
            </w:r>
          </w:p>
          <w:p w14:paraId="235F4238" w14:textId="77777777" w:rsidR="009B2F5A" w:rsidRPr="00F2476B" w:rsidRDefault="009B2F5A">
            <w:pPr>
              <w:pStyle w:val="VBAFirstLevelBullet"/>
              <w:rPr>
                <w:szCs w:val="24"/>
              </w:rPr>
            </w:pPr>
            <w:r w:rsidRPr="00F2476B">
              <w:rPr>
                <w:szCs w:val="24"/>
              </w:rPr>
              <w:t>Additional State specific programs/guidance on this lesson</w:t>
            </w:r>
          </w:p>
        </w:tc>
      </w:tr>
    </w:tbl>
    <w:p w14:paraId="235F423A" w14:textId="77777777" w:rsidR="009B2F5A" w:rsidRDefault="009B2F5A">
      <w:pPr>
        <w:jc w:val="center"/>
        <w:rPr>
          <w:b/>
          <w:szCs w:val="24"/>
        </w:rPr>
      </w:pPr>
    </w:p>
    <w:p w14:paraId="235F423B" w14:textId="76936AAD" w:rsidR="00860E68" w:rsidRDefault="00860E68">
      <w:pPr>
        <w:overflowPunct/>
        <w:autoSpaceDE/>
        <w:autoSpaceDN/>
        <w:adjustRightInd/>
        <w:spacing w:before="0"/>
        <w:textAlignment w:val="auto"/>
        <w:rPr>
          <w:rFonts w:ascii="Times New Roman Bold" w:hAnsi="Times New Roman Bold"/>
          <w:b/>
          <w:smallCaps/>
          <w:sz w:val="28"/>
          <w:szCs w:val="36"/>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8" w:name="_Toc426701998"/>
            <w:r>
              <w:t>Practical Exercise</w:t>
            </w:r>
            <w:bookmarkEnd w:id="38"/>
          </w:p>
        </w:tc>
      </w:tr>
      <w:tr w:rsidR="009B2F5A" w14:paraId="235F4245" w14:textId="77777777" w:rsidTr="00AC675B">
        <w:trPr>
          <w:cantSplit/>
          <w:trHeight w:val="1899"/>
        </w:trPr>
        <w:tc>
          <w:tcPr>
            <w:tcW w:w="2560" w:type="dxa"/>
            <w:tcBorders>
              <w:top w:val="nil"/>
              <w:left w:val="nil"/>
              <w:bottom w:val="nil"/>
              <w:right w:val="nil"/>
            </w:tcBorders>
          </w:tcPr>
          <w:p w14:paraId="2F2939AF" w14:textId="77777777" w:rsidR="009B2F5A" w:rsidRDefault="009B2F5A">
            <w:pPr>
              <w:pStyle w:val="VBAEXERCISE"/>
            </w:pPr>
            <w:bookmarkStart w:id="39" w:name="_Toc269888424"/>
            <w:bookmarkStart w:id="40" w:name="_Toc269888767"/>
            <w:r>
              <w:t>EXERCISE</w:t>
            </w:r>
            <w:bookmarkEnd w:id="39"/>
            <w:bookmarkEnd w:id="40"/>
          </w:p>
          <w:p w14:paraId="5B96BB86" w14:textId="77777777" w:rsidR="00AC675B" w:rsidRDefault="00AC675B">
            <w:pPr>
              <w:pStyle w:val="VBAEXERCISE"/>
            </w:pPr>
          </w:p>
          <w:p w14:paraId="28613290" w14:textId="77777777" w:rsidR="00AC675B" w:rsidRDefault="00AC675B" w:rsidP="00AC675B">
            <w:pPr>
              <w:pStyle w:val="Default"/>
              <w:rPr>
                <w:sz w:val="23"/>
                <w:szCs w:val="23"/>
              </w:rPr>
            </w:pPr>
            <w:r>
              <w:rPr>
                <w:i/>
                <w:iCs/>
                <w:sz w:val="23"/>
                <w:szCs w:val="23"/>
              </w:rPr>
              <w:t xml:space="preserve">Encourage group discussion of the 4 “IF/THEN” scenarios to check comprehension of the concept. </w:t>
            </w:r>
          </w:p>
          <w:p w14:paraId="235F4242" w14:textId="77777777" w:rsidR="00AC675B" w:rsidRDefault="00AC675B">
            <w:pPr>
              <w:pStyle w:val="VBAEXERCISE"/>
            </w:pPr>
          </w:p>
        </w:tc>
        <w:tc>
          <w:tcPr>
            <w:tcW w:w="6967" w:type="dxa"/>
            <w:tcBorders>
              <w:top w:val="nil"/>
              <w:left w:val="nil"/>
              <w:bottom w:val="nil"/>
              <w:right w:val="nil"/>
            </w:tcBorders>
          </w:tcPr>
          <w:p w14:paraId="7B5FA807" w14:textId="71D41953" w:rsidR="00AC675B" w:rsidRDefault="00AC675B" w:rsidP="00AC675B">
            <w:pPr>
              <w:pStyle w:val="Default"/>
              <w:rPr>
                <w:sz w:val="23"/>
                <w:szCs w:val="23"/>
              </w:rPr>
            </w:pPr>
            <w:r>
              <w:rPr>
                <w:b/>
                <w:bCs/>
                <w:sz w:val="28"/>
                <w:szCs w:val="28"/>
              </w:rPr>
              <w:t xml:space="preserve">If </w:t>
            </w:r>
            <w:r>
              <w:rPr>
                <w:sz w:val="23"/>
                <w:szCs w:val="23"/>
              </w:rPr>
              <w:t xml:space="preserve">Veteran’s </w:t>
            </w:r>
            <w:r>
              <w:rPr>
                <w:i/>
                <w:iCs/>
                <w:sz w:val="23"/>
                <w:szCs w:val="23"/>
              </w:rPr>
              <w:t xml:space="preserve">total SC disability picture </w:t>
            </w:r>
            <w:r>
              <w:rPr>
                <w:sz w:val="23"/>
                <w:szCs w:val="23"/>
              </w:rPr>
              <w:t xml:space="preserve">reflects unhealed or incompletely healed wounds or injuries that would materially impair employment and that, if individually evaluated (exclusive of any SMC) </w:t>
            </w:r>
            <w:r>
              <w:rPr>
                <w:b/>
                <w:bCs/>
                <w:i/>
                <w:iCs/>
                <w:sz w:val="23"/>
                <w:szCs w:val="23"/>
              </w:rPr>
              <w:t xml:space="preserve">would approach but not equal or exceed </w:t>
            </w:r>
            <w:r>
              <w:rPr>
                <w:sz w:val="23"/>
                <w:szCs w:val="23"/>
              </w:rPr>
              <w:t xml:space="preserve">a 50% evaluation in combination, </w:t>
            </w:r>
            <w:r>
              <w:rPr>
                <w:b/>
                <w:bCs/>
                <w:sz w:val="28"/>
                <w:szCs w:val="28"/>
              </w:rPr>
              <w:t xml:space="preserve">then </w:t>
            </w:r>
            <w:r>
              <w:rPr>
                <w:sz w:val="23"/>
                <w:szCs w:val="23"/>
              </w:rPr>
              <w:t xml:space="preserve">prepare </w:t>
            </w:r>
            <w:proofErr w:type="spellStart"/>
            <w:r>
              <w:rPr>
                <w:sz w:val="23"/>
                <w:szCs w:val="23"/>
              </w:rPr>
              <w:t>prestabilization</w:t>
            </w:r>
            <w:proofErr w:type="spellEnd"/>
            <w:r>
              <w:rPr>
                <w:sz w:val="23"/>
                <w:szCs w:val="23"/>
              </w:rPr>
              <w:t xml:space="preserve"> rating at 50% with RFE in 6-12 months. </w:t>
            </w:r>
          </w:p>
          <w:p w14:paraId="3EC8711C" w14:textId="77777777" w:rsidR="00AC675B" w:rsidRDefault="00AC675B" w:rsidP="00AC675B">
            <w:pPr>
              <w:pStyle w:val="Default"/>
              <w:rPr>
                <w:sz w:val="23"/>
                <w:szCs w:val="23"/>
              </w:rPr>
            </w:pPr>
          </w:p>
          <w:p w14:paraId="008BF4D8" w14:textId="20CC273D" w:rsidR="00AC675B" w:rsidRDefault="00AC675B" w:rsidP="00AC675B">
            <w:pPr>
              <w:pStyle w:val="Default"/>
              <w:rPr>
                <w:sz w:val="23"/>
                <w:szCs w:val="23"/>
              </w:rPr>
            </w:pPr>
            <w:r>
              <w:rPr>
                <w:b/>
                <w:bCs/>
                <w:sz w:val="28"/>
                <w:szCs w:val="28"/>
              </w:rPr>
              <w:t xml:space="preserve">If </w:t>
            </w:r>
            <w:r>
              <w:rPr>
                <w:sz w:val="23"/>
                <w:szCs w:val="23"/>
              </w:rPr>
              <w:t xml:space="preserve">Veteran’s </w:t>
            </w:r>
            <w:r>
              <w:rPr>
                <w:i/>
                <w:iCs/>
                <w:sz w:val="23"/>
                <w:szCs w:val="23"/>
              </w:rPr>
              <w:t xml:space="preserve">total SC disability picture </w:t>
            </w:r>
            <w:r>
              <w:rPr>
                <w:sz w:val="23"/>
                <w:szCs w:val="23"/>
              </w:rPr>
              <w:t xml:space="preserve">reflects unhealed or incompletely healed wounds or injuries that would materially impair employment and that, if individually evaluated (exclusive of any SMC) </w:t>
            </w:r>
            <w:r>
              <w:rPr>
                <w:b/>
                <w:bCs/>
                <w:i/>
                <w:iCs/>
                <w:sz w:val="23"/>
                <w:szCs w:val="23"/>
              </w:rPr>
              <w:t xml:space="preserve">would equal or exceed </w:t>
            </w:r>
            <w:r>
              <w:rPr>
                <w:sz w:val="23"/>
                <w:szCs w:val="23"/>
              </w:rPr>
              <w:t xml:space="preserve">a 50% evaluation in combination, but does not approach the requirements for a 100% </w:t>
            </w:r>
            <w:proofErr w:type="spellStart"/>
            <w:r>
              <w:rPr>
                <w:sz w:val="23"/>
                <w:szCs w:val="23"/>
              </w:rPr>
              <w:t>prestabilization</w:t>
            </w:r>
            <w:proofErr w:type="spellEnd"/>
            <w:r>
              <w:rPr>
                <w:sz w:val="23"/>
                <w:szCs w:val="23"/>
              </w:rPr>
              <w:t xml:space="preserve"> evaluation, </w:t>
            </w:r>
            <w:r>
              <w:rPr>
                <w:b/>
                <w:bCs/>
                <w:sz w:val="28"/>
                <w:szCs w:val="28"/>
              </w:rPr>
              <w:t xml:space="preserve">then </w:t>
            </w:r>
            <w:r>
              <w:rPr>
                <w:sz w:val="23"/>
                <w:szCs w:val="23"/>
              </w:rPr>
              <w:t xml:space="preserve">you </w:t>
            </w:r>
            <w:r>
              <w:rPr>
                <w:i/>
                <w:iCs/>
                <w:sz w:val="23"/>
                <w:szCs w:val="23"/>
              </w:rPr>
              <w:t xml:space="preserve">cannot </w:t>
            </w:r>
            <w:r>
              <w:rPr>
                <w:sz w:val="23"/>
                <w:szCs w:val="23"/>
              </w:rPr>
              <w:t xml:space="preserve">use a </w:t>
            </w:r>
            <w:proofErr w:type="spellStart"/>
            <w:r>
              <w:rPr>
                <w:sz w:val="23"/>
                <w:szCs w:val="23"/>
              </w:rPr>
              <w:t>prestabilization</w:t>
            </w:r>
            <w:proofErr w:type="spellEnd"/>
            <w:r>
              <w:rPr>
                <w:sz w:val="23"/>
                <w:szCs w:val="23"/>
              </w:rPr>
              <w:t xml:space="preserve"> rating. You must evaluate each disability separately. </w:t>
            </w:r>
          </w:p>
          <w:p w14:paraId="2AA805C2" w14:textId="77777777" w:rsidR="00AC675B" w:rsidRDefault="00AC675B" w:rsidP="00AC675B">
            <w:pPr>
              <w:pStyle w:val="Default"/>
              <w:rPr>
                <w:sz w:val="23"/>
                <w:szCs w:val="23"/>
              </w:rPr>
            </w:pPr>
          </w:p>
          <w:p w14:paraId="143CC60F" w14:textId="43DD0453" w:rsidR="00AC675B" w:rsidRDefault="00AC675B" w:rsidP="00AC675B">
            <w:pPr>
              <w:pStyle w:val="Default"/>
              <w:rPr>
                <w:sz w:val="23"/>
                <w:szCs w:val="23"/>
              </w:rPr>
            </w:pPr>
            <w:r>
              <w:rPr>
                <w:b/>
                <w:bCs/>
                <w:sz w:val="28"/>
                <w:szCs w:val="28"/>
              </w:rPr>
              <w:t xml:space="preserve">If </w:t>
            </w:r>
            <w:r>
              <w:rPr>
                <w:sz w:val="23"/>
                <w:szCs w:val="23"/>
              </w:rPr>
              <w:t xml:space="preserve">Veteran’s </w:t>
            </w:r>
            <w:r>
              <w:rPr>
                <w:i/>
                <w:iCs/>
                <w:sz w:val="23"/>
                <w:szCs w:val="23"/>
              </w:rPr>
              <w:t xml:space="preserve">total SC disability picture </w:t>
            </w:r>
            <w:r>
              <w:rPr>
                <w:sz w:val="23"/>
                <w:szCs w:val="23"/>
              </w:rPr>
              <w:t xml:space="preserve">reflects an </w:t>
            </w:r>
            <w:proofErr w:type="spellStart"/>
            <w:r>
              <w:rPr>
                <w:sz w:val="23"/>
                <w:szCs w:val="23"/>
              </w:rPr>
              <w:t>unstabilized</w:t>
            </w:r>
            <w:proofErr w:type="spellEnd"/>
            <w:r>
              <w:rPr>
                <w:sz w:val="23"/>
                <w:szCs w:val="23"/>
              </w:rPr>
              <w:t xml:space="preserve"> condition with severe disability that would render substantially gainful employment not feasible or inadvisable and that, if individually evaluated (exclusive of any SMC) </w:t>
            </w:r>
            <w:r>
              <w:rPr>
                <w:b/>
                <w:bCs/>
                <w:i/>
                <w:iCs/>
                <w:sz w:val="23"/>
                <w:szCs w:val="23"/>
              </w:rPr>
              <w:t xml:space="preserve">would approach but not equal </w:t>
            </w:r>
            <w:r>
              <w:rPr>
                <w:sz w:val="23"/>
                <w:szCs w:val="23"/>
              </w:rPr>
              <w:t xml:space="preserve">a 100% evaluation in combination or </w:t>
            </w:r>
            <w:r>
              <w:rPr>
                <w:b/>
                <w:bCs/>
                <w:i/>
                <w:iCs/>
                <w:sz w:val="23"/>
                <w:szCs w:val="23"/>
              </w:rPr>
              <w:t xml:space="preserve">not warrant a total evaluation </w:t>
            </w:r>
            <w:r>
              <w:rPr>
                <w:sz w:val="23"/>
                <w:szCs w:val="23"/>
              </w:rPr>
              <w:t xml:space="preserve">based on individual </w:t>
            </w:r>
            <w:proofErr w:type="spellStart"/>
            <w:r>
              <w:rPr>
                <w:sz w:val="23"/>
                <w:szCs w:val="23"/>
              </w:rPr>
              <w:t>unemployability</w:t>
            </w:r>
            <w:proofErr w:type="spellEnd"/>
            <w:r>
              <w:rPr>
                <w:sz w:val="23"/>
                <w:szCs w:val="23"/>
              </w:rPr>
              <w:t xml:space="preserve">, </w:t>
            </w:r>
            <w:r>
              <w:rPr>
                <w:b/>
                <w:bCs/>
                <w:sz w:val="28"/>
                <w:szCs w:val="28"/>
              </w:rPr>
              <w:t xml:space="preserve">then </w:t>
            </w:r>
            <w:r>
              <w:rPr>
                <w:sz w:val="23"/>
                <w:szCs w:val="23"/>
              </w:rPr>
              <w:t xml:space="preserve">prepare a </w:t>
            </w:r>
            <w:proofErr w:type="spellStart"/>
            <w:r>
              <w:rPr>
                <w:sz w:val="23"/>
                <w:szCs w:val="23"/>
              </w:rPr>
              <w:t>prestabilization</w:t>
            </w:r>
            <w:proofErr w:type="spellEnd"/>
            <w:r>
              <w:rPr>
                <w:sz w:val="23"/>
                <w:szCs w:val="23"/>
              </w:rPr>
              <w:t xml:space="preserve"> rating at 100% with RFE in 6-12 months. </w:t>
            </w:r>
          </w:p>
          <w:p w14:paraId="33DD82DF" w14:textId="7E55CE70" w:rsidR="00AC675B" w:rsidRDefault="00AC675B" w:rsidP="00AC675B">
            <w:pPr>
              <w:spacing w:after="120"/>
              <w:rPr>
                <w:color w:val="000000"/>
                <w:szCs w:val="18"/>
              </w:rPr>
            </w:pPr>
            <w:r>
              <w:rPr>
                <w:b/>
                <w:bCs/>
                <w:sz w:val="28"/>
                <w:szCs w:val="28"/>
              </w:rPr>
              <w:t xml:space="preserve">If </w:t>
            </w:r>
            <w:r>
              <w:rPr>
                <w:sz w:val="23"/>
                <w:szCs w:val="23"/>
              </w:rPr>
              <w:t xml:space="preserve">Veteran’s </w:t>
            </w:r>
            <w:r>
              <w:rPr>
                <w:i/>
                <w:iCs/>
                <w:sz w:val="23"/>
                <w:szCs w:val="23"/>
              </w:rPr>
              <w:t xml:space="preserve">total SC disability picture </w:t>
            </w:r>
            <w:r>
              <w:rPr>
                <w:sz w:val="23"/>
                <w:szCs w:val="23"/>
              </w:rPr>
              <w:t xml:space="preserve">reflects an </w:t>
            </w:r>
            <w:proofErr w:type="spellStart"/>
            <w:r>
              <w:rPr>
                <w:sz w:val="23"/>
                <w:szCs w:val="23"/>
              </w:rPr>
              <w:t>unstabilized</w:t>
            </w:r>
            <w:proofErr w:type="spellEnd"/>
            <w:r>
              <w:rPr>
                <w:sz w:val="23"/>
                <w:szCs w:val="23"/>
              </w:rPr>
              <w:t xml:space="preserve"> condition with severe disability that would render substantially gainful employment not feasible or inadvisable and that, if individually evaluated (exclusive of SMC) </w:t>
            </w:r>
            <w:r>
              <w:rPr>
                <w:b/>
                <w:bCs/>
                <w:i/>
                <w:iCs/>
                <w:sz w:val="23"/>
                <w:szCs w:val="23"/>
              </w:rPr>
              <w:t xml:space="preserve">would equal </w:t>
            </w:r>
            <w:r>
              <w:rPr>
                <w:sz w:val="23"/>
                <w:szCs w:val="23"/>
              </w:rPr>
              <w:t xml:space="preserve">a 100% evaluation in combination, or </w:t>
            </w:r>
            <w:r>
              <w:rPr>
                <w:b/>
                <w:bCs/>
                <w:i/>
                <w:iCs/>
                <w:sz w:val="23"/>
                <w:szCs w:val="23"/>
              </w:rPr>
              <w:t xml:space="preserve">warrant a total evaluation </w:t>
            </w:r>
            <w:r>
              <w:rPr>
                <w:sz w:val="23"/>
                <w:szCs w:val="23"/>
              </w:rPr>
              <w:t xml:space="preserve">based on individual </w:t>
            </w:r>
            <w:proofErr w:type="spellStart"/>
            <w:r>
              <w:rPr>
                <w:sz w:val="23"/>
                <w:szCs w:val="23"/>
              </w:rPr>
              <w:t>unemployability</w:t>
            </w:r>
            <w:proofErr w:type="spellEnd"/>
            <w:r>
              <w:rPr>
                <w:sz w:val="23"/>
                <w:szCs w:val="23"/>
              </w:rPr>
              <w:t xml:space="preserve">, </w:t>
            </w:r>
            <w:r>
              <w:rPr>
                <w:b/>
                <w:bCs/>
                <w:sz w:val="28"/>
                <w:szCs w:val="28"/>
              </w:rPr>
              <w:t xml:space="preserve">then </w:t>
            </w:r>
            <w:r>
              <w:rPr>
                <w:sz w:val="23"/>
                <w:szCs w:val="23"/>
              </w:rPr>
              <w:t xml:space="preserve">you </w:t>
            </w:r>
            <w:r>
              <w:rPr>
                <w:i/>
                <w:iCs/>
                <w:sz w:val="23"/>
                <w:szCs w:val="23"/>
              </w:rPr>
              <w:t xml:space="preserve">cannot </w:t>
            </w:r>
            <w:r>
              <w:rPr>
                <w:sz w:val="23"/>
                <w:szCs w:val="23"/>
              </w:rPr>
              <w:t xml:space="preserve">use a </w:t>
            </w:r>
            <w:proofErr w:type="spellStart"/>
            <w:r>
              <w:rPr>
                <w:sz w:val="23"/>
                <w:szCs w:val="23"/>
              </w:rPr>
              <w:t>prestabilization</w:t>
            </w:r>
            <w:proofErr w:type="spellEnd"/>
            <w:r>
              <w:rPr>
                <w:sz w:val="23"/>
                <w:szCs w:val="23"/>
              </w:rPr>
              <w:t xml:space="preserve"> rating. You must evaluate each disability separately. </w:t>
            </w:r>
          </w:p>
          <w:p w14:paraId="53F28691" w14:textId="77777777" w:rsidR="00AC675B" w:rsidRDefault="00AC675B">
            <w:pPr>
              <w:spacing w:after="120"/>
              <w:rPr>
                <w:color w:val="000000"/>
                <w:szCs w:val="18"/>
              </w:rPr>
            </w:pP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9B2F5A" w14:paraId="235F424B" w14:textId="77777777">
        <w:trPr>
          <w:cantSplit/>
          <w:trHeight w:val="930"/>
        </w:trPr>
        <w:tc>
          <w:tcPr>
            <w:tcW w:w="2560" w:type="dxa"/>
            <w:tcBorders>
              <w:top w:val="nil"/>
              <w:left w:val="nil"/>
              <w:bottom w:val="nil"/>
              <w:right w:val="nil"/>
            </w:tcBorders>
          </w:tcPr>
          <w:p w14:paraId="235F4248" w14:textId="5B6AE6E8" w:rsidR="009B2F5A" w:rsidRDefault="009B2F5A">
            <w:pPr>
              <w:pStyle w:val="VBAHandoutNumber"/>
            </w:pPr>
          </w:p>
        </w:tc>
        <w:tc>
          <w:tcPr>
            <w:tcW w:w="6967" w:type="dxa"/>
            <w:tcBorders>
              <w:top w:val="nil"/>
              <w:left w:val="nil"/>
              <w:bottom w:val="nil"/>
              <w:right w:val="nil"/>
            </w:tcBorders>
          </w:tcPr>
          <w:p w14:paraId="235F4249" w14:textId="77777777" w:rsidR="009B2F5A" w:rsidRDefault="009B2F5A">
            <w:pPr>
              <w:pStyle w:val="VBAbullets"/>
              <w:spacing w:before="240" w:after="240"/>
              <w:ind w:left="0" w:firstLine="0"/>
              <w:rPr>
                <w:bCs/>
                <w:szCs w:val="24"/>
              </w:rPr>
            </w:pPr>
          </w:p>
          <w:p w14:paraId="235F424A" w14:textId="77777777" w:rsidR="009B2F5A" w:rsidRDefault="009B2F5A">
            <w:pPr>
              <w:pStyle w:val="VBAbullets"/>
              <w:spacing w:before="240" w:after="240"/>
              <w:ind w:left="0" w:firstLine="0"/>
              <w:rPr>
                <w:b/>
                <w:bCs/>
                <w:sz w:val="28"/>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1" w:name="_Toc269888426"/>
            <w:bookmarkStart w:id="42" w:name="_Toc269888769"/>
            <w:bookmarkStart w:id="43" w:name="_Toc269888792"/>
            <w:bookmarkStart w:id="44" w:name="_Toc426701999"/>
            <w:r>
              <w:t>Lesson Review, Assessment, and Wrap-up</w:t>
            </w:r>
            <w:bookmarkEnd w:id="41"/>
            <w:bookmarkEnd w:id="42"/>
            <w:bookmarkEnd w:id="43"/>
            <w:bookmarkEnd w:id="44"/>
          </w:p>
        </w:tc>
      </w:tr>
      <w:tr w:rsidR="002E1C54" w:rsidRPr="002E1C54" w14:paraId="235F4254" w14:textId="77777777">
        <w:trPr>
          <w:trHeight w:val="1651"/>
        </w:trPr>
        <w:tc>
          <w:tcPr>
            <w:tcW w:w="2553" w:type="dxa"/>
            <w:tcBorders>
              <w:top w:val="nil"/>
              <w:left w:val="nil"/>
              <w:bottom w:val="nil"/>
              <w:right w:val="nil"/>
            </w:tcBorders>
          </w:tcPr>
          <w:p w14:paraId="235F4250" w14:textId="77777777" w:rsidR="009B2F5A" w:rsidRPr="002E1C54" w:rsidRDefault="009B2F5A">
            <w:pPr>
              <w:pStyle w:val="VBALevel1Heading"/>
            </w:pPr>
            <w:bookmarkStart w:id="45" w:name="_Toc269888427"/>
            <w:bookmarkStart w:id="46" w:name="_Toc269888770"/>
            <w:r w:rsidRPr="002E1C54">
              <w:t>Introduction</w:t>
            </w:r>
            <w:bookmarkEnd w:id="45"/>
            <w:bookmarkEnd w:id="46"/>
          </w:p>
          <w:p w14:paraId="235F4251" w14:textId="77777777" w:rsidR="009B2F5A" w:rsidRPr="002E1C54" w:rsidRDefault="009B2F5A">
            <w:pPr>
              <w:pStyle w:val="VBAInstructorExplanation"/>
              <w:rPr>
                <w:color w:val="auto"/>
              </w:rPr>
            </w:pPr>
            <w:r w:rsidRPr="002E1C54">
              <w:rPr>
                <w:color w:val="auto"/>
              </w:rPr>
              <w:t>Discuss the following:</w:t>
            </w:r>
          </w:p>
        </w:tc>
        <w:tc>
          <w:tcPr>
            <w:tcW w:w="6974" w:type="dxa"/>
            <w:tcBorders>
              <w:top w:val="nil"/>
              <w:left w:val="nil"/>
              <w:bottom w:val="nil"/>
              <w:right w:val="nil"/>
            </w:tcBorders>
          </w:tcPr>
          <w:p w14:paraId="235F4252" w14:textId="513418AE" w:rsidR="009B2F5A" w:rsidRPr="002E1C54" w:rsidRDefault="00AC675B">
            <w:pPr>
              <w:pStyle w:val="VBABodyText"/>
              <w:rPr>
                <w:color w:val="auto"/>
              </w:rPr>
            </w:pPr>
            <w:r w:rsidRPr="002E1C54">
              <w:rPr>
                <w:color w:val="auto"/>
              </w:rPr>
              <w:t xml:space="preserve">The </w:t>
            </w:r>
            <w:proofErr w:type="spellStart"/>
            <w:r w:rsidRPr="002E1C54">
              <w:rPr>
                <w:color w:val="auto"/>
              </w:rPr>
              <w:t>Prestabilization</w:t>
            </w:r>
            <w:proofErr w:type="spellEnd"/>
            <w:r w:rsidRPr="002E1C54">
              <w:rPr>
                <w:color w:val="auto"/>
              </w:rPr>
              <w:t xml:space="preserve"> Rating</w:t>
            </w:r>
            <w:r w:rsidR="009B2F5A" w:rsidRPr="002E1C54">
              <w:rPr>
                <w:color w:val="auto"/>
              </w:rPr>
              <w:t xml:space="preserve"> lesson is complete. </w:t>
            </w:r>
          </w:p>
          <w:p w14:paraId="235F4253" w14:textId="77777777" w:rsidR="009B2F5A" w:rsidRPr="002E1C54" w:rsidRDefault="009B2F5A">
            <w:pPr>
              <w:pStyle w:val="VBABodyText"/>
              <w:spacing w:after="120"/>
              <w:rPr>
                <w:color w:val="auto"/>
              </w:rPr>
            </w:pPr>
            <w:r w:rsidRPr="002E1C54">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7" w:name="_Toc269888428"/>
            <w:bookmarkStart w:id="48" w:name="_Toc269888771"/>
            <w:r>
              <w:t>Time Required</w:t>
            </w:r>
            <w:bookmarkEnd w:id="47"/>
            <w:bookmarkEnd w:id="48"/>
          </w:p>
        </w:tc>
        <w:tc>
          <w:tcPr>
            <w:tcW w:w="6974" w:type="dxa"/>
            <w:tcBorders>
              <w:top w:val="nil"/>
              <w:left w:val="nil"/>
              <w:bottom w:val="nil"/>
              <w:right w:val="nil"/>
            </w:tcBorders>
          </w:tcPr>
          <w:p w14:paraId="235F4256" w14:textId="6E7497BA" w:rsidR="009B2F5A" w:rsidRPr="002E1C54" w:rsidRDefault="009B2F5A" w:rsidP="002E1C54">
            <w:pPr>
              <w:pStyle w:val="VBABodyText"/>
              <w:spacing w:after="120"/>
              <w:rPr>
                <w:b/>
                <w:color w:val="auto"/>
              </w:rPr>
            </w:pPr>
            <w:r w:rsidRPr="002E1C54">
              <w:rPr>
                <w:bCs/>
                <w:color w:val="auto"/>
              </w:rPr>
              <w:t>.</w:t>
            </w:r>
            <w:r w:rsidR="002E1C54" w:rsidRPr="002E1C54">
              <w:rPr>
                <w:bCs/>
                <w:color w:val="auto"/>
              </w:rPr>
              <w:t>2</w:t>
            </w:r>
            <w:r w:rsidRPr="002E1C54">
              <w:rPr>
                <w:bCs/>
                <w:color w:val="auto"/>
              </w:rPr>
              <w:t xml:space="preserve">5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9" w:name="_Toc269888429"/>
            <w:bookmarkStart w:id="50" w:name="_Toc269888772"/>
            <w:r>
              <w:t>Lesson Objectives</w:t>
            </w:r>
            <w:bookmarkEnd w:id="49"/>
            <w:bookmarkEnd w:id="50"/>
          </w:p>
        </w:tc>
        <w:tc>
          <w:tcPr>
            <w:tcW w:w="6974" w:type="dxa"/>
            <w:tcBorders>
              <w:top w:val="nil"/>
              <w:left w:val="nil"/>
              <w:bottom w:val="nil"/>
              <w:right w:val="nil"/>
            </w:tcBorders>
          </w:tcPr>
          <w:p w14:paraId="235F4259" w14:textId="6F559C01" w:rsidR="009B2F5A" w:rsidRPr="002E1C54" w:rsidRDefault="009B2F5A">
            <w:pPr>
              <w:spacing w:after="120"/>
            </w:pPr>
            <w:r w:rsidRPr="002E1C54">
              <w:t xml:space="preserve">You have completed the </w:t>
            </w:r>
            <w:proofErr w:type="spellStart"/>
            <w:r w:rsidR="002E1C54" w:rsidRPr="002E1C54">
              <w:t>Prestabilization</w:t>
            </w:r>
            <w:proofErr w:type="spellEnd"/>
            <w:r w:rsidR="002E1C54" w:rsidRPr="002E1C54">
              <w:t xml:space="preserve"> Ratings</w:t>
            </w:r>
            <w:r w:rsidRPr="002E1C54">
              <w:t xml:space="preserve"> lesson. </w:t>
            </w:r>
          </w:p>
          <w:p w14:paraId="235F425A" w14:textId="77777777" w:rsidR="009B2F5A" w:rsidRPr="002E1C54" w:rsidRDefault="009B2F5A">
            <w:pPr>
              <w:spacing w:after="120"/>
            </w:pPr>
            <w:r w:rsidRPr="002E1C54">
              <w:t xml:space="preserve">The trainee should be able to:  </w:t>
            </w:r>
          </w:p>
          <w:p w14:paraId="162AC2C3" w14:textId="77777777" w:rsidR="002E1C54" w:rsidRPr="002E1C54" w:rsidRDefault="002E1C54" w:rsidP="002E1C54">
            <w:pPr>
              <w:pStyle w:val="VBAFirstLevelBullet"/>
              <w:numPr>
                <w:ilvl w:val="0"/>
                <w:numId w:val="19"/>
              </w:numPr>
            </w:pPr>
            <w:r w:rsidRPr="002E1C54">
              <w:t>Identify the references for the topic</w:t>
            </w:r>
          </w:p>
          <w:p w14:paraId="017E65DF" w14:textId="77777777" w:rsidR="002E1C54" w:rsidRPr="002E1C54" w:rsidRDefault="002E1C54" w:rsidP="002E1C54">
            <w:pPr>
              <w:pStyle w:val="VBAFirstLevelBullet"/>
              <w:numPr>
                <w:ilvl w:val="0"/>
                <w:numId w:val="19"/>
              </w:numPr>
            </w:pPr>
            <w:r w:rsidRPr="002E1C54">
              <w:t xml:space="preserve">Determine when to prepare a </w:t>
            </w:r>
            <w:proofErr w:type="spellStart"/>
            <w:r w:rsidRPr="002E1C54">
              <w:t>prestabilization</w:t>
            </w:r>
            <w:proofErr w:type="spellEnd"/>
            <w:r w:rsidRPr="002E1C54">
              <w:t xml:space="preserve"> rating</w:t>
            </w:r>
          </w:p>
          <w:p w14:paraId="6916C3DF" w14:textId="77777777" w:rsidR="002E1C54" w:rsidRPr="002E1C54" w:rsidRDefault="002E1C54" w:rsidP="002E1C54">
            <w:pPr>
              <w:pStyle w:val="VBAFirstLevelBullet"/>
              <w:numPr>
                <w:ilvl w:val="0"/>
                <w:numId w:val="19"/>
              </w:numPr>
            </w:pPr>
            <w:r w:rsidRPr="002E1C54">
              <w:t>Determine when a 100% or a 50% is appropriate</w:t>
            </w:r>
          </w:p>
          <w:p w14:paraId="29653421" w14:textId="77777777" w:rsidR="002E1C54" w:rsidRPr="002E1C54" w:rsidRDefault="002E1C54" w:rsidP="002E1C54">
            <w:pPr>
              <w:pStyle w:val="VBAFirstLevelBullet"/>
              <w:numPr>
                <w:ilvl w:val="0"/>
                <w:numId w:val="19"/>
              </w:numPr>
            </w:pPr>
            <w:r w:rsidRPr="002E1C54">
              <w:t>Correctly determine duration of the grant</w:t>
            </w:r>
          </w:p>
          <w:p w14:paraId="6A3CA703" w14:textId="66CEF472" w:rsidR="00410F5F" w:rsidRPr="002E1C54" w:rsidRDefault="00410F5F" w:rsidP="002E1C54">
            <w:pPr>
              <w:pStyle w:val="VBAFirstLevelBullet"/>
              <w:numPr>
                <w:ilvl w:val="0"/>
                <w:numId w:val="19"/>
              </w:numPr>
            </w:pPr>
            <w:r>
              <w:t xml:space="preserve">Identify SMC and Severance pay issues when preparing </w:t>
            </w:r>
            <w:proofErr w:type="spellStart"/>
            <w:r>
              <w:t>prestabilization</w:t>
            </w:r>
            <w:proofErr w:type="spellEnd"/>
            <w:r>
              <w:t xml:space="preserve"> grant</w:t>
            </w:r>
          </w:p>
          <w:p w14:paraId="235F425D" w14:textId="331DB80E" w:rsidR="009B2F5A" w:rsidRPr="002E1C54" w:rsidRDefault="009B2F5A" w:rsidP="002E1C54">
            <w:pPr>
              <w:spacing w:before="60" w:after="60"/>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2E1C54" w:rsidRDefault="009B2F5A">
            <w:pPr>
              <w:pStyle w:val="VBABodyText"/>
              <w:spacing w:after="120"/>
              <w:rPr>
                <w:color w:val="auto"/>
              </w:rPr>
            </w:pPr>
            <w:r w:rsidRPr="002E1C54">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2E1C54">
              <w:rPr>
                <w:color w:val="auto"/>
              </w:rPr>
              <w:t>The assessment will allow the participants to demonstrate their understanding of the information presented in this lesson.</w:t>
            </w:r>
          </w:p>
        </w:tc>
      </w:tr>
    </w:tbl>
    <w:p w14:paraId="2CDA7061" w14:textId="1E2E06FE" w:rsidR="00410F5F" w:rsidRPr="00094520" w:rsidRDefault="009B2F5A" w:rsidP="00410F5F">
      <w:pPr>
        <w:pStyle w:val="ListParagraph"/>
        <w:spacing w:line="276" w:lineRule="auto"/>
        <w:ind w:left="0"/>
        <w:contextualSpacing/>
      </w:pPr>
      <w:r>
        <w:tab/>
      </w:r>
    </w:p>
    <w:p w14:paraId="235F4264" w14:textId="77777777" w:rsidR="009B2F5A" w:rsidRDefault="009B2F5A">
      <w:pPr>
        <w:tabs>
          <w:tab w:val="left" w:pos="240"/>
        </w:tabs>
        <w:rPr>
          <w:b/>
        </w:rPr>
      </w:pPr>
    </w:p>
    <w:sectPr w:rsidR="009B2F5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D9CA" w14:textId="77777777" w:rsidR="008032AC" w:rsidRDefault="008032AC">
      <w:r>
        <w:separator/>
      </w:r>
    </w:p>
  </w:endnote>
  <w:endnote w:type="continuationSeparator" w:id="0">
    <w:p w14:paraId="57A3B9E9" w14:textId="77777777" w:rsidR="008032AC" w:rsidRDefault="0080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94CB" w14:textId="5BCAD4E2" w:rsidR="002D6C89" w:rsidRDefault="00C05A74">
    <w:pPr>
      <w:pStyle w:val="Footer"/>
      <w:jc w:val="right"/>
    </w:pPr>
    <w:r w:rsidRPr="00C05A74">
      <w:t>January</w:t>
    </w:r>
    <w:r w:rsidR="002D6C89" w:rsidRPr="00C05A74">
      <w:t xml:space="preserve"> 2016</w:t>
    </w:r>
    <w:r w:rsidR="002D6C89">
      <w:tab/>
    </w:r>
    <w:r w:rsidR="002D6C89">
      <w:tab/>
    </w:r>
    <w:sdt>
      <w:sdtPr>
        <w:id w:val="-680430590"/>
        <w:docPartObj>
          <w:docPartGallery w:val="Page Numbers (Bottom of Page)"/>
          <w:docPartUnique/>
        </w:docPartObj>
      </w:sdtPr>
      <w:sdtEndPr>
        <w:rPr>
          <w:noProof/>
        </w:rPr>
      </w:sdtEndPr>
      <w:sdtContent>
        <w:r w:rsidR="002D6C89">
          <w:fldChar w:fldCharType="begin"/>
        </w:r>
        <w:r w:rsidR="002D6C89">
          <w:instrText xml:space="preserve"> PAGE   \* MERGEFORMAT </w:instrText>
        </w:r>
        <w:r w:rsidR="002D6C89">
          <w:fldChar w:fldCharType="separate"/>
        </w:r>
        <w:r w:rsidR="00B01D5C">
          <w:rPr>
            <w:noProof/>
          </w:rPr>
          <w:t>10</w:t>
        </w:r>
        <w:r w:rsidR="002D6C89">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7EC2B" w14:textId="77777777" w:rsidR="008032AC" w:rsidRDefault="008032AC">
      <w:r>
        <w:separator/>
      </w:r>
    </w:p>
  </w:footnote>
  <w:footnote w:type="continuationSeparator" w:id="0">
    <w:p w14:paraId="063F5A49" w14:textId="77777777" w:rsidR="008032AC" w:rsidRDefault="00803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743B"/>
    <w:multiLevelType w:val="hybridMultilevel"/>
    <w:tmpl w:val="8810416E"/>
    <w:lvl w:ilvl="0" w:tplc="9BAA6A74">
      <w:start w:val="1"/>
      <w:numFmt w:val="bullet"/>
      <w:lvlText w:val=""/>
      <w:lvlJc w:val="left"/>
      <w:pPr>
        <w:tabs>
          <w:tab w:val="num" w:pos="720"/>
        </w:tabs>
        <w:ind w:left="720" w:hanging="360"/>
      </w:pPr>
      <w:rPr>
        <w:rFonts w:ascii="Wingdings" w:hAnsi="Wingdings" w:hint="default"/>
      </w:rPr>
    </w:lvl>
    <w:lvl w:ilvl="1" w:tplc="3B7C96C8" w:tentative="1">
      <w:start w:val="1"/>
      <w:numFmt w:val="bullet"/>
      <w:lvlText w:val=""/>
      <w:lvlJc w:val="left"/>
      <w:pPr>
        <w:tabs>
          <w:tab w:val="num" w:pos="1440"/>
        </w:tabs>
        <w:ind w:left="1440" w:hanging="360"/>
      </w:pPr>
      <w:rPr>
        <w:rFonts w:ascii="Wingdings" w:hAnsi="Wingdings" w:hint="default"/>
      </w:rPr>
    </w:lvl>
    <w:lvl w:ilvl="2" w:tplc="E9A88422" w:tentative="1">
      <w:start w:val="1"/>
      <w:numFmt w:val="bullet"/>
      <w:lvlText w:val=""/>
      <w:lvlJc w:val="left"/>
      <w:pPr>
        <w:tabs>
          <w:tab w:val="num" w:pos="2160"/>
        </w:tabs>
        <w:ind w:left="2160" w:hanging="360"/>
      </w:pPr>
      <w:rPr>
        <w:rFonts w:ascii="Wingdings" w:hAnsi="Wingdings" w:hint="default"/>
      </w:rPr>
    </w:lvl>
    <w:lvl w:ilvl="3" w:tplc="80F6036C" w:tentative="1">
      <w:start w:val="1"/>
      <w:numFmt w:val="bullet"/>
      <w:lvlText w:val=""/>
      <w:lvlJc w:val="left"/>
      <w:pPr>
        <w:tabs>
          <w:tab w:val="num" w:pos="2880"/>
        </w:tabs>
        <w:ind w:left="2880" w:hanging="360"/>
      </w:pPr>
      <w:rPr>
        <w:rFonts w:ascii="Wingdings" w:hAnsi="Wingdings" w:hint="default"/>
      </w:rPr>
    </w:lvl>
    <w:lvl w:ilvl="4" w:tplc="884A1182" w:tentative="1">
      <w:start w:val="1"/>
      <w:numFmt w:val="bullet"/>
      <w:lvlText w:val=""/>
      <w:lvlJc w:val="left"/>
      <w:pPr>
        <w:tabs>
          <w:tab w:val="num" w:pos="3600"/>
        </w:tabs>
        <w:ind w:left="3600" w:hanging="360"/>
      </w:pPr>
      <w:rPr>
        <w:rFonts w:ascii="Wingdings" w:hAnsi="Wingdings" w:hint="default"/>
      </w:rPr>
    </w:lvl>
    <w:lvl w:ilvl="5" w:tplc="F22AD834" w:tentative="1">
      <w:start w:val="1"/>
      <w:numFmt w:val="bullet"/>
      <w:lvlText w:val=""/>
      <w:lvlJc w:val="left"/>
      <w:pPr>
        <w:tabs>
          <w:tab w:val="num" w:pos="4320"/>
        </w:tabs>
        <w:ind w:left="4320" w:hanging="360"/>
      </w:pPr>
      <w:rPr>
        <w:rFonts w:ascii="Wingdings" w:hAnsi="Wingdings" w:hint="default"/>
      </w:rPr>
    </w:lvl>
    <w:lvl w:ilvl="6" w:tplc="FE42B082" w:tentative="1">
      <w:start w:val="1"/>
      <w:numFmt w:val="bullet"/>
      <w:lvlText w:val=""/>
      <w:lvlJc w:val="left"/>
      <w:pPr>
        <w:tabs>
          <w:tab w:val="num" w:pos="5040"/>
        </w:tabs>
        <w:ind w:left="5040" w:hanging="360"/>
      </w:pPr>
      <w:rPr>
        <w:rFonts w:ascii="Wingdings" w:hAnsi="Wingdings" w:hint="default"/>
      </w:rPr>
    </w:lvl>
    <w:lvl w:ilvl="7" w:tplc="0332E17E" w:tentative="1">
      <w:start w:val="1"/>
      <w:numFmt w:val="bullet"/>
      <w:lvlText w:val=""/>
      <w:lvlJc w:val="left"/>
      <w:pPr>
        <w:tabs>
          <w:tab w:val="num" w:pos="5760"/>
        </w:tabs>
        <w:ind w:left="5760" w:hanging="360"/>
      </w:pPr>
      <w:rPr>
        <w:rFonts w:ascii="Wingdings" w:hAnsi="Wingdings" w:hint="default"/>
      </w:rPr>
    </w:lvl>
    <w:lvl w:ilvl="8" w:tplc="26EC833E" w:tentative="1">
      <w:start w:val="1"/>
      <w:numFmt w:val="bullet"/>
      <w:lvlText w:val=""/>
      <w:lvlJc w:val="left"/>
      <w:pPr>
        <w:tabs>
          <w:tab w:val="num" w:pos="6480"/>
        </w:tabs>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21D73"/>
    <w:multiLevelType w:val="hybridMultilevel"/>
    <w:tmpl w:val="D8B2A0D0"/>
    <w:lvl w:ilvl="0" w:tplc="D5D27E50">
      <w:start w:val="1"/>
      <w:numFmt w:val="bullet"/>
      <w:lvlText w:val=""/>
      <w:lvlJc w:val="left"/>
      <w:pPr>
        <w:tabs>
          <w:tab w:val="num" w:pos="720"/>
        </w:tabs>
        <w:ind w:left="720" w:hanging="360"/>
      </w:pPr>
      <w:rPr>
        <w:rFonts w:ascii="Wingdings" w:hAnsi="Wingdings" w:hint="default"/>
      </w:rPr>
    </w:lvl>
    <w:lvl w:ilvl="1" w:tplc="54EA1748" w:tentative="1">
      <w:start w:val="1"/>
      <w:numFmt w:val="bullet"/>
      <w:lvlText w:val=""/>
      <w:lvlJc w:val="left"/>
      <w:pPr>
        <w:tabs>
          <w:tab w:val="num" w:pos="1440"/>
        </w:tabs>
        <w:ind w:left="1440" w:hanging="360"/>
      </w:pPr>
      <w:rPr>
        <w:rFonts w:ascii="Wingdings" w:hAnsi="Wingdings" w:hint="default"/>
      </w:rPr>
    </w:lvl>
    <w:lvl w:ilvl="2" w:tplc="996A17E0" w:tentative="1">
      <w:start w:val="1"/>
      <w:numFmt w:val="bullet"/>
      <w:lvlText w:val=""/>
      <w:lvlJc w:val="left"/>
      <w:pPr>
        <w:tabs>
          <w:tab w:val="num" w:pos="2160"/>
        </w:tabs>
        <w:ind w:left="2160" w:hanging="360"/>
      </w:pPr>
      <w:rPr>
        <w:rFonts w:ascii="Wingdings" w:hAnsi="Wingdings" w:hint="default"/>
      </w:rPr>
    </w:lvl>
    <w:lvl w:ilvl="3" w:tplc="6BA07718" w:tentative="1">
      <w:start w:val="1"/>
      <w:numFmt w:val="bullet"/>
      <w:lvlText w:val=""/>
      <w:lvlJc w:val="left"/>
      <w:pPr>
        <w:tabs>
          <w:tab w:val="num" w:pos="2880"/>
        </w:tabs>
        <w:ind w:left="2880" w:hanging="360"/>
      </w:pPr>
      <w:rPr>
        <w:rFonts w:ascii="Wingdings" w:hAnsi="Wingdings" w:hint="default"/>
      </w:rPr>
    </w:lvl>
    <w:lvl w:ilvl="4" w:tplc="6C2C76D6" w:tentative="1">
      <w:start w:val="1"/>
      <w:numFmt w:val="bullet"/>
      <w:lvlText w:val=""/>
      <w:lvlJc w:val="left"/>
      <w:pPr>
        <w:tabs>
          <w:tab w:val="num" w:pos="3600"/>
        </w:tabs>
        <w:ind w:left="3600" w:hanging="360"/>
      </w:pPr>
      <w:rPr>
        <w:rFonts w:ascii="Wingdings" w:hAnsi="Wingdings" w:hint="default"/>
      </w:rPr>
    </w:lvl>
    <w:lvl w:ilvl="5" w:tplc="67EC56CA" w:tentative="1">
      <w:start w:val="1"/>
      <w:numFmt w:val="bullet"/>
      <w:lvlText w:val=""/>
      <w:lvlJc w:val="left"/>
      <w:pPr>
        <w:tabs>
          <w:tab w:val="num" w:pos="4320"/>
        </w:tabs>
        <w:ind w:left="4320" w:hanging="360"/>
      </w:pPr>
      <w:rPr>
        <w:rFonts w:ascii="Wingdings" w:hAnsi="Wingdings" w:hint="default"/>
      </w:rPr>
    </w:lvl>
    <w:lvl w:ilvl="6" w:tplc="12EC684C" w:tentative="1">
      <w:start w:val="1"/>
      <w:numFmt w:val="bullet"/>
      <w:lvlText w:val=""/>
      <w:lvlJc w:val="left"/>
      <w:pPr>
        <w:tabs>
          <w:tab w:val="num" w:pos="5040"/>
        </w:tabs>
        <w:ind w:left="5040" w:hanging="360"/>
      </w:pPr>
      <w:rPr>
        <w:rFonts w:ascii="Wingdings" w:hAnsi="Wingdings" w:hint="default"/>
      </w:rPr>
    </w:lvl>
    <w:lvl w:ilvl="7" w:tplc="87900932" w:tentative="1">
      <w:start w:val="1"/>
      <w:numFmt w:val="bullet"/>
      <w:lvlText w:val=""/>
      <w:lvlJc w:val="left"/>
      <w:pPr>
        <w:tabs>
          <w:tab w:val="num" w:pos="5760"/>
        </w:tabs>
        <w:ind w:left="5760" w:hanging="360"/>
      </w:pPr>
      <w:rPr>
        <w:rFonts w:ascii="Wingdings" w:hAnsi="Wingdings" w:hint="default"/>
      </w:rPr>
    </w:lvl>
    <w:lvl w:ilvl="8" w:tplc="1FAC8A86" w:tentative="1">
      <w:start w:val="1"/>
      <w:numFmt w:val="bullet"/>
      <w:lvlText w:val=""/>
      <w:lvlJc w:val="left"/>
      <w:pPr>
        <w:tabs>
          <w:tab w:val="num" w:pos="6480"/>
        </w:tabs>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1"/>
  </w:num>
  <w:num w:numId="3">
    <w:abstractNumId w:val="3"/>
  </w:num>
  <w:num w:numId="4">
    <w:abstractNumId w:val="13"/>
  </w:num>
  <w:num w:numId="5">
    <w:abstractNumId w:val="9"/>
  </w:num>
  <w:num w:numId="6">
    <w:abstractNumId w:val="7"/>
  </w:num>
  <w:num w:numId="7">
    <w:abstractNumId w:val="2"/>
  </w:num>
  <w:num w:numId="8">
    <w:abstractNumId w:val="4"/>
  </w:num>
  <w:num w:numId="9">
    <w:abstractNumId w:val="11"/>
  </w:num>
  <w:num w:numId="10">
    <w:abstractNumId w:val="8"/>
  </w:num>
  <w:num w:numId="11">
    <w:abstractNumId w:val="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C4C9E"/>
    <w:rsid w:val="000F1A72"/>
    <w:rsid w:val="000F78B6"/>
    <w:rsid w:val="00105929"/>
    <w:rsid w:val="0013330F"/>
    <w:rsid w:val="00155B56"/>
    <w:rsid w:val="00190941"/>
    <w:rsid w:val="001B7B5F"/>
    <w:rsid w:val="00220AA3"/>
    <w:rsid w:val="002570A6"/>
    <w:rsid w:val="002939D1"/>
    <w:rsid w:val="002B2E60"/>
    <w:rsid w:val="002B7C4D"/>
    <w:rsid w:val="002D6C89"/>
    <w:rsid w:val="002E1C54"/>
    <w:rsid w:val="00346873"/>
    <w:rsid w:val="003A7A40"/>
    <w:rsid w:val="003B505D"/>
    <w:rsid w:val="003F27E8"/>
    <w:rsid w:val="003F7300"/>
    <w:rsid w:val="00410F5F"/>
    <w:rsid w:val="00475BE6"/>
    <w:rsid w:val="00477FA6"/>
    <w:rsid w:val="004D72B2"/>
    <w:rsid w:val="00531DDA"/>
    <w:rsid w:val="00583C29"/>
    <w:rsid w:val="005B421F"/>
    <w:rsid w:val="00627680"/>
    <w:rsid w:val="006D38BD"/>
    <w:rsid w:val="007D4AE5"/>
    <w:rsid w:val="008032AC"/>
    <w:rsid w:val="00844FCC"/>
    <w:rsid w:val="00860E68"/>
    <w:rsid w:val="008A47ED"/>
    <w:rsid w:val="008B68A5"/>
    <w:rsid w:val="0090292A"/>
    <w:rsid w:val="0095032F"/>
    <w:rsid w:val="009B2F5A"/>
    <w:rsid w:val="009E6BC7"/>
    <w:rsid w:val="00A81ECE"/>
    <w:rsid w:val="00AC675B"/>
    <w:rsid w:val="00AF7580"/>
    <w:rsid w:val="00B01D5C"/>
    <w:rsid w:val="00B10EA6"/>
    <w:rsid w:val="00B50204"/>
    <w:rsid w:val="00B66111"/>
    <w:rsid w:val="00B71A72"/>
    <w:rsid w:val="00B842B2"/>
    <w:rsid w:val="00B93BC9"/>
    <w:rsid w:val="00BC17E4"/>
    <w:rsid w:val="00BF074C"/>
    <w:rsid w:val="00C03429"/>
    <w:rsid w:val="00C05897"/>
    <w:rsid w:val="00C05A74"/>
    <w:rsid w:val="00C05E3D"/>
    <w:rsid w:val="00C43A59"/>
    <w:rsid w:val="00C63EEC"/>
    <w:rsid w:val="00C8092F"/>
    <w:rsid w:val="00CE4401"/>
    <w:rsid w:val="00CE5AA4"/>
    <w:rsid w:val="00CE6FB2"/>
    <w:rsid w:val="00D87BD4"/>
    <w:rsid w:val="00DB4FA0"/>
    <w:rsid w:val="00DC648B"/>
    <w:rsid w:val="00DF348A"/>
    <w:rsid w:val="00E04C4D"/>
    <w:rsid w:val="00E46583"/>
    <w:rsid w:val="00E77DF4"/>
    <w:rsid w:val="00E93036"/>
    <w:rsid w:val="00EF587B"/>
    <w:rsid w:val="00F02F16"/>
    <w:rsid w:val="00F15CC6"/>
    <w:rsid w:val="00F2476B"/>
    <w:rsid w:val="00FA3092"/>
    <w:rsid w:val="00FC4539"/>
    <w:rsid w:val="00FD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C2BF4257-40EE-4C7D-BF33-125F2247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D6C89"/>
    <w:rPr>
      <w:sz w:val="24"/>
    </w:rPr>
  </w:style>
  <w:style w:type="paragraph" w:customStyle="1" w:styleId="Default">
    <w:name w:val="Default"/>
    <w:rsid w:val="001909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1050">
      <w:bodyDiv w:val="1"/>
      <w:marLeft w:val="0"/>
      <w:marRight w:val="0"/>
      <w:marTop w:val="0"/>
      <w:marBottom w:val="0"/>
      <w:divBdr>
        <w:top w:val="none" w:sz="0" w:space="0" w:color="auto"/>
        <w:left w:val="none" w:sz="0" w:space="0" w:color="auto"/>
        <w:bottom w:val="none" w:sz="0" w:space="0" w:color="auto"/>
        <w:right w:val="none" w:sz="0" w:space="0" w:color="auto"/>
      </w:divBdr>
      <w:divsChild>
        <w:div w:id="332883543">
          <w:marLeft w:val="547"/>
          <w:marRight w:val="0"/>
          <w:marTop w:val="192"/>
          <w:marBottom w:val="0"/>
          <w:divBdr>
            <w:top w:val="none" w:sz="0" w:space="0" w:color="auto"/>
            <w:left w:val="none" w:sz="0" w:space="0" w:color="auto"/>
            <w:bottom w:val="none" w:sz="0" w:space="0" w:color="auto"/>
            <w:right w:val="none" w:sz="0" w:space="0" w:color="auto"/>
          </w:divBdr>
        </w:div>
        <w:div w:id="1748577070">
          <w:marLeft w:val="547"/>
          <w:marRight w:val="0"/>
          <w:marTop w:val="192"/>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10153243">
      <w:bodyDiv w:val="1"/>
      <w:marLeft w:val="0"/>
      <w:marRight w:val="0"/>
      <w:marTop w:val="0"/>
      <w:marBottom w:val="0"/>
      <w:divBdr>
        <w:top w:val="none" w:sz="0" w:space="0" w:color="auto"/>
        <w:left w:val="none" w:sz="0" w:space="0" w:color="auto"/>
        <w:bottom w:val="none" w:sz="0" w:space="0" w:color="auto"/>
        <w:right w:val="none" w:sz="0" w:space="0" w:color="auto"/>
      </w:divBdr>
      <w:divsChild>
        <w:div w:id="1833567702">
          <w:marLeft w:val="547"/>
          <w:marRight w:val="0"/>
          <w:marTop w:val="211"/>
          <w:marBottom w:val="0"/>
          <w:divBdr>
            <w:top w:val="none" w:sz="0" w:space="0" w:color="auto"/>
            <w:left w:val="none" w:sz="0" w:space="0" w:color="auto"/>
            <w:bottom w:val="none" w:sz="0" w:space="0" w:color="auto"/>
            <w:right w:val="none" w:sz="0" w:space="0" w:color="auto"/>
          </w:divBdr>
        </w:div>
        <w:div w:id="687951737">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w.vba.va.gov/bl/21/publicat/Regs/Part4/4_28.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851BC8-018D-4477-993C-76E919C0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211</TotalTime>
  <Pages>1</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Prestabilization Ratings Lesson Plan</vt:lpstr>
    </vt:vector>
  </TitlesOfParts>
  <Company>Veterans Benefits Administration</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Prestabilization Ratings Lesson Plan</dc:title>
  <dc:subject>RVSR</dc:subject>
  <dc:creator>Department of Veterans Affairs, Veterans Benefits Administration, Compensation Service, STAFF</dc:creator>
  <cp:keywords>prestabilization, ratings, 38 CFR, date of discharge, discharged, disabled, Veteran, temporary evaluation, unhealed, paragraph 28</cp:keywords>
  <dc:description>The purpose of this lesson is to introduce the trainees to the concept of prestabilization ratings.</dc:description>
  <cp:lastModifiedBy>Poole, Kathleen</cp:lastModifiedBy>
  <cp:revision>42</cp:revision>
  <cp:lastPrinted>2017-11-20T18:19:00Z</cp:lastPrinted>
  <dcterms:created xsi:type="dcterms:W3CDTF">2016-01-06T17:29:00Z</dcterms:created>
  <dcterms:modified xsi:type="dcterms:W3CDTF">2017-11-20T18:19:00Z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