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8FAA3" w14:textId="5448B108" w:rsidR="00E951D4" w:rsidRPr="003B2C1D" w:rsidRDefault="00E951D4" w:rsidP="003B2C1D">
      <w:pPr>
        <w:spacing w:after="0" w:line="240" w:lineRule="auto"/>
        <w:rPr>
          <w:rFonts w:ascii="Arial" w:eastAsia="Times New Roman" w:hAnsi="Arial" w:cs="Arial"/>
          <w:b/>
          <w:bCs/>
          <w:sz w:val="24"/>
          <w:szCs w:val="24"/>
        </w:rPr>
      </w:pPr>
      <w:r w:rsidRPr="003B2C1D">
        <w:rPr>
          <w:rFonts w:ascii="Arial" w:eastAsia="Times New Roman" w:hAnsi="Arial" w:cs="Arial"/>
          <w:b/>
          <w:bCs/>
          <w:sz w:val="24"/>
          <w:szCs w:val="24"/>
        </w:rPr>
        <w:t>Question 1</w:t>
      </w:r>
    </w:p>
    <w:p w14:paraId="03BC5B9F" w14:textId="39CBC271" w:rsidR="00E951D4" w:rsidRPr="003B2C1D" w:rsidRDefault="00E951D4" w:rsidP="003B2C1D">
      <w:pPr>
        <w:spacing w:after="0" w:line="240" w:lineRule="auto"/>
        <w:rPr>
          <w:rFonts w:ascii="Arial" w:hAnsi="Arial" w:cs="Arial"/>
          <w:sz w:val="24"/>
          <w:szCs w:val="24"/>
        </w:rPr>
      </w:pPr>
      <w:r w:rsidRPr="003B2C1D">
        <w:rPr>
          <w:rFonts w:ascii="Arial" w:hAnsi="Arial" w:cs="Arial"/>
          <w:sz w:val="24"/>
          <w:szCs w:val="24"/>
        </w:rPr>
        <w:t>When any new claim for SC for a qualifying disability under 38 CFR 3.317 resulting from service in Southwest Asia is received, what is the appropriate action to take?</w:t>
      </w:r>
    </w:p>
    <w:p w14:paraId="58EF34F4" w14:textId="77777777" w:rsidR="00E951D4" w:rsidRPr="003B2C1D" w:rsidRDefault="00E951D4" w:rsidP="003B2C1D">
      <w:pPr>
        <w:spacing w:after="0" w:line="240" w:lineRule="auto"/>
        <w:rPr>
          <w:rFonts w:ascii="Arial" w:eastAsia="Times New Roman" w:hAnsi="Arial" w:cs="Arial"/>
          <w:sz w:val="24"/>
          <w:szCs w:val="24"/>
        </w:rPr>
      </w:pPr>
    </w:p>
    <w:p w14:paraId="49F00A67" w14:textId="52963487" w:rsidR="00E951D4" w:rsidRPr="003B2C1D" w:rsidRDefault="00E951D4" w:rsidP="00B7676C">
      <w:pPr>
        <w:pStyle w:val="ListParagraph"/>
        <w:numPr>
          <w:ilvl w:val="0"/>
          <w:numId w:val="11"/>
        </w:numPr>
        <w:spacing w:after="0" w:line="240" w:lineRule="auto"/>
        <w:ind w:left="720" w:hanging="360"/>
        <w:rPr>
          <w:rFonts w:ascii="Arial" w:eastAsia="Times New Roman" w:hAnsi="Arial" w:cs="Arial"/>
          <w:sz w:val="24"/>
          <w:szCs w:val="24"/>
        </w:rPr>
      </w:pPr>
      <w:r w:rsidRPr="003B2C1D">
        <w:rPr>
          <w:rFonts w:ascii="Arial" w:eastAsia="Times New Roman" w:hAnsi="Arial" w:cs="Arial"/>
          <w:sz w:val="24"/>
          <w:szCs w:val="24"/>
        </w:rPr>
        <w:t>Prepare a special Section 5103 notice using the Gulf War special issue paragraphs in the Veterans Benefits Management System (VBMS).</w:t>
      </w:r>
    </w:p>
    <w:p w14:paraId="53B1D015" w14:textId="64C6B8A8" w:rsidR="00E951D4" w:rsidRPr="003B2C1D" w:rsidRDefault="00E951D4" w:rsidP="00B7676C">
      <w:pPr>
        <w:pStyle w:val="ListParagraph"/>
        <w:numPr>
          <w:ilvl w:val="0"/>
          <w:numId w:val="11"/>
        </w:numPr>
        <w:spacing w:after="0" w:line="240" w:lineRule="auto"/>
        <w:ind w:left="720" w:hanging="360"/>
        <w:rPr>
          <w:rFonts w:ascii="Arial" w:hAnsi="Arial" w:cs="Arial"/>
          <w:sz w:val="24"/>
          <w:szCs w:val="24"/>
        </w:rPr>
      </w:pPr>
      <w:r w:rsidRPr="00E951D4">
        <w:rPr>
          <w:rFonts w:ascii="Arial" w:eastAsia="Times New Roman" w:hAnsi="Arial" w:cs="Arial"/>
          <w:sz w:val="24"/>
          <w:szCs w:val="24"/>
        </w:rPr>
        <w:t>Request record(s) of the earliest manifestation of the illness, dates of service in Southwest Asia (if not already of record), and information on whether the Veteran participated in the Veterans Health Administration (VHA) Gulf War Registry Health Examination</w:t>
      </w:r>
    </w:p>
    <w:p w14:paraId="4A0B3A51" w14:textId="1A50C429" w:rsidR="00E951D4" w:rsidRPr="003B2C1D" w:rsidRDefault="00E951D4" w:rsidP="00B7676C">
      <w:pPr>
        <w:pStyle w:val="ListParagraph"/>
        <w:numPr>
          <w:ilvl w:val="0"/>
          <w:numId w:val="11"/>
        </w:numPr>
        <w:spacing w:after="0" w:line="240" w:lineRule="auto"/>
        <w:ind w:left="720" w:hanging="360"/>
        <w:rPr>
          <w:rFonts w:ascii="Arial" w:hAnsi="Arial" w:cs="Arial"/>
          <w:sz w:val="24"/>
          <w:szCs w:val="24"/>
        </w:rPr>
      </w:pPr>
      <w:r w:rsidRPr="00E951D4">
        <w:rPr>
          <w:rFonts w:ascii="Arial" w:eastAsia="Times New Roman" w:hAnsi="Arial" w:cs="Arial"/>
          <w:sz w:val="24"/>
          <w:szCs w:val="24"/>
          <w:highlight w:val="yellow"/>
        </w:rPr>
        <w:t>Send a standard Section 5103 notice if the Veteran files a substantially complete application on a non-EZ form</w:t>
      </w:r>
      <w:r w:rsidRPr="00E951D4">
        <w:rPr>
          <w:rFonts w:ascii="Arial" w:eastAsia="Times New Roman" w:hAnsi="Arial" w:cs="Arial"/>
          <w:sz w:val="24"/>
          <w:szCs w:val="24"/>
        </w:rPr>
        <w:t>.</w:t>
      </w:r>
    </w:p>
    <w:p w14:paraId="278209AD" w14:textId="6BCF4E8D" w:rsidR="00E951D4" w:rsidRPr="003B2C1D" w:rsidRDefault="00E951D4" w:rsidP="00B7676C">
      <w:pPr>
        <w:pStyle w:val="ListParagraph"/>
        <w:numPr>
          <w:ilvl w:val="0"/>
          <w:numId w:val="11"/>
        </w:numPr>
        <w:spacing w:after="0" w:line="240" w:lineRule="auto"/>
        <w:ind w:left="720" w:hanging="360"/>
        <w:rPr>
          <w:rFonts w:ascii="Arial" w:hAnsi="Arial" w:cs="Arial"/>
          <w:sz w:val="24"/>
          <w:szCs w:val="24"/>
        </w:rPr>
      </w:pPr>
      <w:r w:rsidRPr="00E951D4">
        <w:rPr>
          <w:rFonts w:ascii="Arial" w:eastAsia="Times New Roman" w:hAnsi="Arial" w:cs="Arial"/>
          <w:sz w:val="24"/>
          <w:szCs w:val="24"/>
        </w:rPr>
        <w:t>Both A &amp; B</w:t>
      </w:r>
    </w:p>
    <w:p w14:paraId="052FD3B6" w14:textId="77777777" w:rsidR="00E951D4" w:rsidRPr="003B2C1D" w:rsidRDefault="00E951D4" w:rsidP="003B2C1D">
      <w:pPr>
        <w:spacing w:after="0" w:line="240" w:lineRule="auto"/>
        <w:rPr>
          <w:rFonts w:ascii="Arial" w:hAnsi="Arial" w:cs="Arial"/>
          <w:b/>
          <w:bCs/>
          <w:sz w:val="24"/>
          <w:szCs w:val="24"/>
        </w:rPr>
      </w:pPr>
    </w:p>
    <w:p w14:paraId="0B05763B" w14:textId="2B484465" w:rsidR="00E951D4" w:rsidRPr="003B2C1D" w:rsidRDefault="00E951D4" w:rsidP="003B2C1D">
      <w:pPr>
        <w:spacing w:after="0" w:line="240" w:lineRule="auto"/>
        <w:rPr>
          <w:rFonts w:ascii="Arial" w:hAnsi="Arial" w:cs="Arial"/>
          <w:b/>
          <w:bCs/>
          <w:sz w:val="24"/>
          <w:szCs w:val="24"/>
        </w:rPr>
      </w:pPr>
      <w:r w:rsidRPr="003B2C1D">
        <w:rPr>
          <w:rFonts w:ascii="Arial" w:hAnsi="Arial" w:cs="Arial"/>
          <w:b/>
          <w:bCs/>
          <w:sz w:val="24"/>
          <w:szCs w:val="24"/>
        </w:rPr>
        <w:t>Question 2</w:t>
      </w:r>
    </w:p>
    <w:p w14:paraId="0E74A718" w14:textId="53281471" w:rsidR="00E951D4" w:rsidRPr="003B2C1D" w:rsidRDefault="00E951D4" w:rsidP="003B2C1D">
      <w:pPr>
        <w:spacing w:after="0" w:line="240" w:lineRule="auto"/>
        <w:rPr>
          <w:rFonts w:ascii="Arial" w:hAnsi="Arial" w:cs="Arial"/>
          <w:b/>
          <w:bCs/>
          <w:sz w:val="24"/>
          <w:szCs w:val="24"/>
        </w:rPr>
      </w:pPr>
      <w:r w:rsidRPr="00E951D4">
        <w:rPr>
          <w:rFonts w:ascii="Arial" w:eastAsia="Times New Roman" w:hAnsi="Arial" w:cs="Arial"/>
          <w:sz w:val="24"/>
          <w:szCs w:val="24"/>
        </w:rPr>
        <w:t>A Veteran submits a substantially complete 21-526EZ (FDC) claiming service- connection for headaches, fatigue, sleep disturbance, and painful menstrual cycles due to Gulf War undiagnosed illness.  Service treatment records and personnel records are all of record and show no complaints or treatment in-service.  Records show one period of foreign service in the Gulf of Oman.</w:t>
      </w:r>
    </w:p>
    <w:p w14:paraId="6C97716E" w14:textId="0F1872B8" w:rsidR="00E951D4" w:rsidRDefault="00E951D4" w:rsidP="003B2C1D">
      <w:pPr>
        <w:spacing w:after="0" w:line="240" w:lineRule="auto"/>
        <w:rPr>
          <w:rFonts w:ascii="Arial" w:eastAsia="Times New Roman" w:hAnsi="Arial" w:cs="Arial"/>
          <w:sz w:val="24"/>
          <w:szCs w:val="24"/>
        </w:rPr>
      </w:pPr>
      <w:r w:rsidRPr="00E951D4">
        <w:rPr>
          <w:rFonts w:ascii="Arial" w:eastAsia="Times New Roman" w:hAnsi="Arial" w:cs="Arial"/>
          <w:sz w:val="24"/>
          <w:szCs w:val="24"/>
        </w:rPr>
        <w:t>What is the appropriate development action to take?</w:t>
      </w:r>
    </w:p>
    <w:p w14:paraId="37F5B112" w14:textId="77777777" w:rsidR="00B7676C" w:rsidRPr="003B2C1D" w:rsidRDefault="00B7676C" w:rsidP="003B2C1D">
      <w:pPr>
        <w:spacing w:after="0" w:line="240" w:lineRule="auto"/>
        <w:rPr>
          <w:rFonts w:ascii="Arial" w:eastAsia="Times New Roman" w:hAnsi="Arial" w:cs="Arial"/>
          <w:sz w:val="24"/>
          <w:szCs w:val="24"/>
        </w:rPr>
      </w:pPr>
    </w:p>
    <w:p w14:paraId="051751C7" w14:textId="760D3542" w:rsidR="00E951D4" w:rsidRPr="003B2C1D" w:rsidRDefault="00E951D4" w:rsidP="003B2C1D">
      <w:pPr>
        <w:pStyle w:val="ListParagraph"/>
        <w:numPr>
          <w:ilvl w:val="0"/>
          <w:numId w:val="3"/>
        </w:numPr>
        <w:spacing w:after="0" w:line="240" w:lineRule="auto"/>
        <w:rPr>
          <w:rFonts w:ascii="Arial" w:eastAsia="Times New Roman" w:hAnsi="Arial" w:cs="Arial"/>
          <w:sz w:val="24"/>
          <w:szCs w:val="24"/>
          <w:highlight w:val="yellow"/>
        </w:rPr>
      </w:pPr>
      <w:r w:rsidRPr="003B2C1D">
        <w:rPr>
          <w:rFonts w:ascii="Arial" w:eastAsia="Times New Roman" w:hAnsi="Arial" w:cs="Arial"/>
          <w:sz w:val="24"/>
          <w:szCs w:val="24"/>
          <w:highlight w:val="yellow"/>
        </w:rPr>
        <w:t>Set the Veteran up for a Gulf War Examination.</w:t>
      </w:r>
    </w:p>
    <w:p w14:paraId="73C129BF" w14:textId="580BB7BB" w:rsidR="00E951D4" w:rsidRPr="003B2C1D" w:rsidRDefault="00E951D4" w:rsidP="003B2C1D">
      <w:pPr>
        <w:pStyle w:val="ListParagraph"/>
        <w:numPr>
          <w:ilvl w:val="0"/>
          <w:numId w:val="3"/>
        </w:numPr>
        <w:spacing w:after="0" w:line="240" w:lineRule="auto"/>
        <w:rPr>
          <w:rFonts w:ascii="Arial" w:eastAsia="Times New Roman" w:hAnsi="Arial" w:cs="Arial"/>
          <w:sz w:val="24"/>
          <w:szCs w:val="24"/>
        </w:rPr>
      </w:pPr>
      <w:r w:rsidRPr="003B2C1D">
        <w:rPr>
          <w:rFonts w:ascii="Arial" w:eastAsia="Times New Roman" w:hAnsi="Arial" w:cs="Arial"/>
          <w:sz w:val="24"/>
          <w:szCs w:val="24"/>
        </w:rPr>
        <w:t>Set the Veteran up for a gynecological conditions DBQ.</w:t>
      </w:r>
    </w:p>
    <w:p w14:paraId="3B5DAA87" w14:textId="23646827" w:rsidR="00E951D4" w:rsidRPr="003B2C1D" w:rsidRDefault="00E951D4" w:rsidP="003B2C1D">
      <w:pPr>
        <w:pStyle w:val="ListParagraph"/>
        <w:numPr>
          <w:ilvl w:val="0"/>
          <w:numId w:val="3"/>
        </w:numPr>
        <w:spacing w:after="0" w:line="240" w:lineRule="auto"/>
        <w:rPr>
          <w:rFonts w:ascii="Arial" w:eastAsia="Times New Roman" w:hAnsi="Arial" w:cs="Arial"/>
          <w:sz w:val="24"/>
          <w:szCs w:val="24"/>
        </w:rPr>
      </w:pPr>
      <w:r w:rsidRPr="003B2C1D">
        <w:rPr>
          <w:rFonts w:ascii="Arial" w:eastAsia="Times New Roman" w:hAnsi="Arial" w:cs="Arial"/>
          <w:sz w:val="24"/>
          <w:szCs w:val="24"/>
        </w:rPr>
        <w:t>Make the case ready for decision and refer to the rating board for action.</w:t>
      </w:r>
    </w:p>
    <w:p w14:paraId="5DFC6A0C" w14:textId="377D2BF2" w:rsidR="00E951D4" w:rsidRPr="003B2C1D" w:rsidRDefault="00E951D4" w:rsidP="003B2C1D">
      <w:pPr>
        <w:pStyle w:val="ListParagraph"/>
        <w:numPr>
          <w:ilvl w:val="0"/>
          <w:numId w:val="3"/>
        </w:numPr>
        <w:spacing w:after="0" w:line="240" w:lineRule="auto"/>
        <w:rPr>
          <w:rFonts w:ascii="Arial" w:hAnsi="Arial" w:cs="Arial"/>
          <w:b/>
          <w:bCs/>
          <w:sz w:val="24"/>
          <w:szCs w:val="24"/>
        </w:rPr>
      </w:pPr>
      <w:r w:rsidRPr="003B2C1D">
        <w:rPr>
          <w:rFonts w:ascii="Arial" w:eastAsia="Times New Roman" w:hAnsi="Arial" w:cs="Arial"/>
          <w:sz w:val="24"/>
          <w:szCs w:val="24"/>
        </w:rPr>
        <w:t>Both A and B</w:t>
      </w:r>
    </w:p>
    <w:p w14:paraId="21A54E60" w14:textId="77777777" w:rsidR="00E951D4" w:rsidRPr="00E951D4" w:rsidRDefault="00E951D4" w:rsidP="003B2C1D">
      <w:pPr>
        <w:spacing w:after="0" w:line="240" w:lineRule="auto"/>
        <w:rPr>
          <w:rFonts w:ascii="Arial" w:eastAsia="Times New Roman" w:hAnsi="Arial" w:cs="Arial"/>
          <w:vanish/>
          <w:sz w:val="24"/>
          <w:szCs w:val="24"/>
          <w:lang w:val="en"/>
        </w:rPr>
      </w:pPr>
    </w:p>
    <w:p w14:paraId="7CE20095" w14:textId="7FCBC46C" w:rsidR="00E951D4" w:rsidRPr="003B2C1D" w:rsidRDefault="00CD32E2" w:rsidP="003B2C1D">
      <w:pPr>
        <w:spacing w:after="0" w:line="240" w:lineRule="auto"/>
        <w:rPr>
          <w:rFonts w:ascii="Arial" w:eastAsia="Times New Roman" w:hAnsi="Arial" w:cs="Arial"/>
          <w:b/>
          <w:bCs/>
          <w:vanish/>
          <w:sz w:val="24"/>
          <w:szCs w:val="24"/>
          <w:lang w:val="en"/>
        </w:rPr>
      </w:pPr>
      <w:r w:rsidRPr="003B2C1D">
        <w:rPr>
          <w:rFonts w:ascii="Arial" w:eastAsia="Times New Roman" w:hAnsi="Arial" w:cs="Arial"/>
          <w:b/>
          <w:bCs/>
          <w:vanish/>
          <w:sz w:val="24"/>
          <w:szCs w:val="24"/>
          <w:lang w:val="en"/>
        </w:rPr>
        <w:t>Question 3</w:t>
      </w:r>
    </w:p>
    <w:p w14:paraId="473B50C8" w14:textId="3BFEDC8D" w:rsidR="00CD32E2" w:rsidRPr="00E951D4" w:rsidRDefault="00CD32E2" w:rsidP="003B2C1D">
      <w:pPr>
        <w:spacing w:after="0" w:line="240" w:lineRule="auto"/>
        <w:rPr>
          <w:rFonts w:ascii="Arial" w:eastAsia="Times New Roman" w:hAnsi="Arial" w:cs="Arial"/>
          <w:vanish/>
          <w:sz w:val="24"/>
          <w:szCs w:val="24"/>
          <w:lang w:val="en"/>
        </w:rPr>
      </w:pPr>
      <w:r w:rsidRPr="003B2C1D">
        <w:rPr>
          <w:rFonts w:ascii="Arial" w:hAnsi="Arial" w:cs="Arial"/>
          <w:sz w:val="24"/>
          <w:szCs w:val="24"/>
        </w:rPr>
        <w:t>A Veteran submits a substantially complete 21-526EZ (FDC) claim for service- connection for muscle pain and weakness in his left leg due to an IED in Southwest Asia.  His DD-214 confirms service in Iraq and receipt of a Purple Heart.</w:t>
      </w:r>
    </w:p>
    <w:p w14:paraId="78553EDC" w14:textId="6796CA2A" w:rsidR="00E951D4" w:rsidRDefault="00CD32E2" w:rsidP="003B2C1D">
      <w:pPr>
        <w:spacing w:after="0" w:line="240" w:lineRule="auto"/>
        <w:rPr>
          <w:rFonts w:ascii="Arial" w:hAnsi="Arial" w:cs="Arial"/>
          <w:sz w:val="24"/>
          <w:szCs w:val="24"/>
        </w:rPr>
      </w:pPr>
      <w:r w:rsidRPr="003B2C1D">
        <w:rPr>
          <w:rFonts w:ascii="Arial" w:hAnsi="Arial" w:cs="Arial"/>
          <w:sz w:val="24"/>
          <w:szCs w:val="24"/>
        </w:rPr>
        <w:t>What is the appropriate action to take? </w:t>
      </w:r>
    </w:p>
    <w:p w14:paraId="1ED6AA2A" w14:textId="77777777" w:rsidR="00B7676C" w:rsidRPr="003B2C1D" w:rsidRDefault="00B7676C" w:rsidP="003B2C1D">
      <w:pPr>
        <w:spacing w:after="0" w:line="240" w:lineRule="auto"/>
        <w:rPr>
          <w:rFonts w:ascii="Arial" w:hAnsi="Arial" w:cs="Arial"/>
          <w:sz w:val="24"/>
          <w:szCs w:val="24"/>
        </w:rPr>
      </w:pPr>
    </w:p>
    <w:p w14:paraId="68F984F0" w14:textId="325364AA" w:rsidR="00CD32E2" w:rsidRPr="003B2C1D" w:rsidRDefault="00CD32E2" w:rsidP="003B2C1D">
      <w:pPr>
        <w:pStyle w:val="ListParagraph"/>
        <w:numPr>
          <w:ilvl w:val="0"/>
          <w:numId w:val="5"/>
        </w:numPr>
        <w:spacing w:after="0" w:line="240" w:lineRule="auto"/>
        <w:rPr>
          <w:rFonts w:ascii="Arial" w:hAnsi="Arial" w:cs="Arial"/>
          <w:sz w:val="24"/>
          <w:szCs w:val="24"/>
        </w:rPr>
      </w:pPr>
      <w:r w:rsidRPr="003B2C1D">
        <w:rPr>
          <w:rFonts w:ascii="Arial" w:hAnsi="Arial" w:cs="Arial"/>
          <w:sz w:val="24"/>
          <w:szCs w:val="24"/>
        </w:rPr>
        <w:t>Set the Veteran up for a Gulf War Examination.</w:t>
      </w:r>
    </w:p>
    <w:p w14:paraId="7AA9F389" w14:textId="7DD0CA11" w:rsidR="00E951D4" w:rsidRPr="003B2C1D" w:rsidRDefault="00CD32E2" w:rsidP="003B2C1D">
      <w:pPr>
        <w:pStyle w:val="ListParagraph"/>
        <w:numPr>
          <w:ilvl w:val="0"/>
          <w:numId w:val="5"/>
        </w:numPr>
        <w:spacing w:after="0" w:line="240" w:lineRule="auto"/>
        <w:rPr>
          <w:rFonts w:ascii="Arial" w:hAnsi="Arial" w:cs="Arial"/>
          <w:sz w:val="24"/>
          <w:szCs w:val="24"/>
          <w:highlight w:val="yellow"/>
        </w:rPr>
      </w:pPr>
      <w:r w:rsidRPr="003B2C1D">
        <w:rPr>
          <w:rFonts w:ascii="Arial" w:hAnsi="Arial" w:cs="Arial"/>
          <w:sz w:val="24"/>
          <w:szCs w:val="24"/>
          <w:highlight w:val="yellow"/>
        </w:rPr>
        <w:t>Set the Veteran up for a Muscle Injuries DBQ.</w:t>
      </w:r>
    </w:p>
    <w:p w14:paraId="4DE4DF64" w14:textId="7E3060B2" w:rsidR="00CD32E2" w:rsidRPr="003B2C1D" w:rsidRDefault="00CD32E2" w:rsidP="003B2C1D">
      <w:pPr>
        <w:pStyle w:val="ListParagraph"/>
        <w:numPr>
          <w:ilvl w:val="0"/>
          <w:numId w:val="5"/>
        </w:numPr>
        <w:spacing w:after="0" w:line="240" w:lineRule="auto"/>
        <w:rPr>
          <w:rFonts w:ascii="Arial" w:hAnsi="Arial" w:cs="Arial"/>
          <w:sz w:val="24"/>
          <w:szCs w:val="24"/>
        </w:rPr>
      </w:pPr>
      <w:r w:rsidRPr="003B2C1D">
        <w:rPr>
          <w:rFonts w:ascii="Arial" w:hAnsi="Arial" w:cs="Arial"/>
          <w:sz w:val="24"/>
          <w:szCs w:val="24"/>
        </w:rPr>
        <w:t>Ask the Veteran to identify the disability(</w:t>
      </w:r>
      <w:proofErr w:type="spellStart"/>
      <w:r w:rsidRPr="003B2C1D">
        <w:rPr>
          <w:rFonts w:ascii="Arial" w:hAnsi="Arial" w:cs="Arial"/>
          <w:sz w:val="24"/>
          <w:szCs w:val="24"/>
        </w:rPr>
        <w:t>ies</w:t>
      </w:r>
      <w:proofErr w:type="spellEnd"/>
      <w:r w:rsidRPr="003B2C1D">
        <w:rPr>
          <w:rFonts w:ascii="Arial" w:hAnsi="Arial" w:cs="Arial"/>
          <w:sz w:val="24"/>
          <w:szCs w:val="24"/>
        </w:rPr>
        <w:t>) that resulted from exposure to environmental hazards during service.</w:t>
      </w:r>
    </w:p>
    <w:p w14:paraId="20FA9B7B" w14:textId="41CB7C19" w:rsidR="00CD32E2" w:rsidRDefault="00CD32E2" w:rsidP="003B2C1D">
      <w:pPr>
        <w:pStyle w:val="ListParagraph"/>
        <w:numPr>
          <w:ilvl w:val="0"/>
          <w:numId w:val="5"/>
        </w:numPr>
        <w:spacing w:after="0" w:line="240" w:lineRule="auto"/>
        <w:rPr>
          <w:rFonts w:ascii="Arial" w:hAnsi="Arial" w:cs="Arial"/>
          <w:sz w:val="24"/>
          <w:szCs w:val="24"/>
        </w:rPr>
      </w:pPr>
      <w:r w:rsidRPr="003B2C1D">
        <w:rPr>
          <w:rFonts w:ascii="Arial" w:hAnsi="Arial" w:cs="Arial"/>
          <w:sz w:val="24"/>
          <w:szCs w:val="24"/>
        </w:rPr>
        <w:t>Both A and B</w:t>
      </w:r>
    </w:p>
    <w:p w14:paraId="36649869" w14:textId="77777777" w:rsidR="003B2C1D" w:rsidRPr="00B7676C" w:rsidRDefault="003B2C1D" w:rsidP="00B7676C">
      <w:pPr>
        <w:spacing w:after="0" w:line="240" w:lineRule="auto"/>
        <w:rPr>
          <w:rFonts w:ascii="Arial" w:hAnsi="Arial" w:cs="Arial"/>
          <w:sz w:val="24"/>
          <w:szCs w:val="24"/>
        </w:rPr>
      </w:pPr>
    </w:p>
    <w:p w14:paraId="548264D9" w14:textId="2F7BBE45" w:rsidR="00CD32E2" w:rsidRPr="003B2C1D" w:rsidRDefault="00CD32E2" w:rsidP="003B2C1D">
      <w:pPr>
        <w:spacing w:after="0" w:line="240" w:lineRule="auto"/>
        <w:rPr>
          <w:rFonts w:ascii="Arial" w:hAnsi="Arial" w:cs="Arial"/>
          <w:b/>
          <w:bCs/>
          <w:sz w:val="24"/>
          <w:szCs w:val="24"/>
        </w:rPr>
      </w:pPr>
      <w:r w:rsidRPr="003B2C1D">
        <w:rPr>
          <w:rFonts w:ascii="Arial" w:hAnsi="Arial" w:cs="Arial"/>
          <w:b/>
          <w:bCs/>
          <w:sz w:val="24"/>
          <w:szCs w:val="24"/>
        </w:rPr>
        <w:t>Question 4</w:t>
      </w:r>
    </w:p>
    <w:p w14:paraId="393F3675" w14:textId="2C4ADF3B" w:rsidR="00CD32E2" w:rsidRDefault="00CD32E2" w:rsidP="003B2C1D">
      <w:pPr>
        <w:spacing w:after="0" w:line="240" w:lineRule="auto"/>
        <w:rPr>
          <w:rFonts w:ascii="Arial" w:hAnsi="Arial" w:cs="Arial"/>
          <w:sz w:val="24"/>
          <w:szCs w:val="24"/>
        </w:rPr>
      </w:pPr>
      <w:r w:rsidRPr="003B2C1D">
        <w:rPr>
          <w:rFonts w:ascii="Arial" w:hAnsi="Arial" w:cs="Arial"/>
          <w:sz w:val="24"/>
          <w:szCs w:val="24"/>
        </w:rPr>
        <w:t>Which of the following infectious diseases qualifies for presumptive service-connection per §3.317(c)(2), if manifested within the specified time limit?</w:t>
      </w:r>
    </w:p>
    <w:p w14:paraId="4F62A955" w14:textId="77777777" w:rsidR="00B7676C" w:rsidRPr="003B2C1D" w:rsidRDefault="00B7676C" w:rsidP="003B2C1D">
      <w:pPr>
        <w:spacing w:after="0" w:line="240" w:lineRule="auto"/>
        <w:rPr>
          <w:rFonts w:ascii="Arial" w:hAnsi="Arial" w:cs="Arial"/>
          <w:sz w:val="24"/>
          <w:szCs w:val="24"/>
        </w:rPr>
      </w:pPr>
    </w:p>
    <w:p w14:paraId="5135035D" w14:textId="51835482" w:rsidR="00CD32E2" w:rsidRPr="003B2C1D" w:rsidRDefault="00CD32E2" w:rsidP="003B2C1D">
      <w:pPr>
        <w:pStyle w:val="ListParagraph"/>
        <w:numPr>
          <w:ilvl w:val="0"/>
          <w:numId w:val="6"/>
        </w:numPr>
        <w:spacing w:after="0" w:line="240" w:lineRule="auto"/>
        <w:rPr>
          <w:rFonts w:ascii="Arial" w:hAnsi="Arial" w:cs="Arial"/>
          <w:sz w:val="24"/>
          <w:szCs w:val="24"/>
        </w:rPr>
      </w:pPr>
      <w:r w:rsidRPr="003B2C1D">
        <w:rPr>
          <w:rFonts w:ascii="Arial" w:hAnsi="Arial" w:cs="Arial"/>
          <w:sz w:val="24"/>
          <w:szCs w:val="24"/>
        </w:rPr>
        <w:t>Malaria </w:t>
      </w:r>
    </w:p>
    <w:p w14:paraId="364DD9BE" w14:textId="12177F09" w:rsidR="00CD32E2" w:rsidRPr="003B2C1D" w:rsidRDefault="00CD32E2" w:rsidP="003B2C1D">
      <w:pPr>
        <w:pStyle w:val="ListParagraph"/>
        <w:numPr>
          <w:ilvl w:val="0"/>
          <w:numId w:val="6"/>
        </w:numPr>
        <w:spacing w:after="0" w:line="240" w:lineRule="auto"/>
        <w:rPr>
          <w:rFonts w:ascii="Arial" w:hAnsi="Arial" w:cs="Arial"/>
          <w:sz w:val="24"/>
          <w:szCs w:val="24"/>
        </w:rPr>
      </w:pPr>
      <w:r w:rsidRPr="003B2C1D">
        <w:rPr>
          <w:rFonts w:ascii="Arial" w:hAnsi="Arial" w:cs="Arial"/>
          <w:sz w:val="24"/>
          <w:szCs w:val="24"/>
        </w:rPr>
        <w:t>Brucellosis </w:t>
      </w:r>
    </w:p>
    <w:p w14:paraId="2A713358" w14:textId="3BFBE484" w:rsidR="00CD32E2" w:rsidRPr="003B2C1D" w:rsidRDefault="00CD32E2" w:rsidP="003B2C1D">
      <w:pPr>
        <w:pStyle w:val="ListParagraph"/>
        <w:numPr>
          <w:ilvl w:val="0"/>
          <w:numId w:val="6"/>
        </w:numPr>
        <w:spacing w:after="0" w:line="240" w:lineRule="auto"/>
        <w:rPr>
          <w:rFonts w:ascii="Arial" w:hAnsi="Arial" w:cs="Arial"/>
          <w:sz w:val="24"/>
          <w:szCs w:val="24"/>
        </w:rPr>
      </w:pPr>
      <w:r w:rsidRPr="003B2C1D">
        <w:rPr>
          <w:rFonts w:ascii="Arial" w:hAnsi="Arial" w:cs="Arial"/>
          <w:sz w:val="24"/>
          <w:szCs w:val="24"/>
        </w:rPr>
        <w:t>Visceral leishmaniasis </w:t>
      </w:r>
    </w:p>
    <w:p w14:paraId="497A5E90" w14:textId="24870043" w:rsidR="00CD32E2" w:rsidRPr="003B2C1D" w:rsidRDefault="00CD32E2" w:rsidP="003B2C1D">
      <w:pPr>
        <w:pStyle w:val="ListParagraph"/>
        <w:numPr>
          <w:ilvl w:val="0"/>
          <w:numId w:val="6"/>
        </w:numPr>
        <w:spacing w:after="0" w:line="240" w:lineRule="auto"/>
        <w:rPr>
          <w:rFonts w:ascii="Arial" w:hAnsi="Arial" w:cs="Arial"/>
          <w:sz w:val="24"/>
          <w:szCs w:val="24"/>
          <w:highlight w:val="yellow"/>
        </w:rPr>
      </w:pPr>
      <w:proofErr w:type="gramStart"/>
      <w:r w:rsidRPr="003B2C1D">
        <w:rPr>
          <w:rFonts w:ascii="Arial" w:hAnsi="Arial" w:cs="Arial"/>
          <w:sz w:val="24"/>
          <w:szCs w:val="24"/>
          <w:highlight w:val="yellow"/>
        </w:rPr>
        <w:t>All of</w:t>
      </w:r>
      <w:proofErr w:type="gramEnd"/>
      <w:r w:rsidRPr="003B2C1D">
        <w:rPr>
          <w:rFonts w:ascii="Arial" w:hAnsi="Arial" w:cs="Arial"/>
          <w:sz w:val="24"/>
          <w:szCs w:val="24"/>
          <w:highlight w:val="yellow"/>
        </w:rPr>
        <w:t xml:space="preserve"> the above</w:t>
      </w:r>
    </w:p>
    <w:p w14:paraId="0DE695E0" w14:textId="6B584E1C" w:rsidR="00CD32E2" w:rsidRDefault="00CD32E2" w:rsidP="003B2C1D">
      <w:pPr>
        <w:spacing w:after="0" w:line="240" w:lineRule="auto"/>
        <w:rPr>
          <w:rFonts w:ascii="Arial" w:hAnsi="Arial" w:cs="Arial"/>
          <w:b/>
          <w:bCs/>
          <w:sz w:val="24"/>
          <w:szCs w:val="24"/>
        </w:rPr>
      </w:pPr>
    </w:p>
    <w:p w14:paraId="35B98980" w14:textId="77777777" w:rsidR="00B7676C" w:rsidRPr="003B2C1D" w:rsidRDefault="00B7676C" w:rsidP="003B2C1D">
      <w:pPr>
        <w:spacing w:after="0" w:line="240" w:lineRule="auto"/>
        <w:rPr>
          <w:rFonts w:ascii="Arial" w:hAnsi="Arial" w:cs="Arial"/>
          <w:b/>
          <w:bCs/>
          <w:sz w:val="24"/>
          <w:szCs w:val="24"/>
        </w:rPr>
      </w:pPr>
    </w:p>
    <w:p w14:paraId="6A21E1DB" w14:textId="150C24A5" w:rsidR="00CD32E2" w:rsidRPr="003B2C1D" w:rsidRDefault="00CD32E2" w:rsidP="003B2C1D">
      <w:pPr>
        <w:spacing w:after="0" w:line="240" w:lineRule="auto"/>
        <w:rPr>
          <w:rFonts w:ascii="Arial" w:hAnsi="Arial" w:cs="Arial"/>
          <w:b/>
          <w:bCs/>
          <w:sz w:val="24"/>
          <w:szCs w:val="24"/>
        </w:rPr>
      </w:pPr>
      <w:r w:rsidRPr="003B2C1D">
        <w:rPr>
          <w:rFonts w:ascii="Arial" w:hAnsi="Arial" w:cs="Arial"/>
          <w:b/>
          <w:bCs/>
          <w:sz w:val="24"/>
          <w:szCs w:val="24"/>
        </w:rPr>
        <w:t>Question 5</w:t>
      </w:r>
    </w:p>
    <w:p w14:paraId="52A813CB" w14:textId="623F934D" w:rsidR="00CD32E2" w:rsidRDefault="00CD32E2" w:rsidP="003B2C1D">
      <w:pPr>
        <w:spacing w:after="0" w:line="240" w:lineRule="auto"/>
        <w:rPr>
          <w:rFonts w:ascii="Arial" w:hAnsi="Arial" w:cs="Arial"/>
          <w:sz w:val="24"/>
          <w:szCs w:val="24"/>
        </w:rPr>
      </w:pPr>
      <w:r w:rsidRPr="003B2C1D">
        <w:rPr>
          <w:rFonts w:ascii="Arial" w:hAnsi="Arial" w:cs="Arial"/>
          <w:sz w:val="24"/>
          <w:szCs w:val="24"/>
        </w:rPr>
        <w:t>Service in which of the following areas would NOT qualify the Veteran for presumptive consideration for certain infectious diseases?</w:t>
      </w:r>
    </w:p>
    <w:p w14:paraId="3C02CE55" w14:textId="77777777" w:rsidR="00B7676C" w:rsidRPr="003B2C1D" w:rsidRDefault="00B7676C" w:rsidP="003B2C1D">
      <w:pPr>
        <w:spacing w:after="0" w:line="240" w:lineRule="auto"/>
        <w:rPr>
          <w:rFonts w:ascii="Arial" w:hAnsi="Arial" w:cs="Arial"/>
          <w:sz w:val="24"/>
          <w:szCs w:val="24"/>
        </w:rPr>
      </w:pPr>
    </w:p>
    <w:p w14:paraId="1EF6CE4D" w14:textId="4248E06E" w:rsidR="00CD32E2" w:rsidRPr="003B2C1D" w:rsidRDefault="003B2C1D" w:rsidP="003B2C1D">
      <w:pPr>
        <w:pStyle w:val="ListParagraph"/>
        <w:numPr>
          <w:ilvl w:val="0"/>
          <w:numId w:val="7"/>
        </w:numPr>
        <w:spacing w:after="0" w:line="240" w:lineRule="auto"/>
        <w:rPr>
          <w:rFonts w:ascii="Arial" w:hAnsi="Arial" w:cs="Arial"/>
          <w:sz w:val="24"/>
          <w:szCs w:val="24"/>
        </w:rPr>
      </w:pPr>
      <w:r w:rsidRPr="003B2C1D">
        <w:rPr>
          <w:rFonts w:ascii="Arial" w:hAnsi="Arial" w:cs="Arial"/>
          <w:sz w:val="24"/>
          <w:szCs w:val="24"/>
        </w:rPr>
        <w:t>Kuwait</w:t>
      </w:r>
    </w:p>
    <w:p w14:paraId="00D6A339" w14:textId="34FF4844" w:rsidR="003B2C1D" w:rsidRPr="003B2C1D" w:rsidRDefault="003B2C1D" w:rsidP="003B2C1D">
      <w:pPr>
        <w:pStyle w:val="ListParagraph"/>
        <w:numPr>
          <w:ilvl w:val="0"/>
          <w:numId w:val="7"/>
        </w:numPr>
        <w:spacing w:after="0" w:line="240" w:lineRule="auto"/>
        <w:rPr>
          <w:rFonts w:ascii="Arial" w:hAnsi="Arial" w:cs="Arial"/>
          <w:sz w:val="24"/>
          <w:szCs w:val="24"/>
        </w:rPr>
      </w:pPr>
      <w:r w:rsidRPr="003B2C1D">
        <w:rPr>
          <w:rFonts w:ascii="Arial" w:hAnsi="Arial" w:cs="Arial"/>
          <w:sz w:val="24"/>
          <w:szCs w:val="24"/>
        </w:rPr>
        <w:t>Oman</w:t>
      </w:r>
    </w:p>
    <w:p w14:paraId="408421FC" w14:textId="7CA920A8" w:rsidR="003B2C1D" w:rsidRPr="003B2C1D" w:rsidRDefault="003B2C1D" w:rsidP="003B2C1D">
      <w:pPr>
        <w:pStyle w:val="ListParagraph"/>
        <w:numPr>
          <w:ilvl w:val="0"/>
          <w:numId w:val="7"/>
        </w:numPr>
        <w:spacing w:after="0" w:line="240" w:lineRule="auto"/>
        <w:rPr>
          <w:rFonts w:ascii="Arial" w:hAnsi="Arial" w:cs="Arial"/>
          <w:sz w:val="24"/>
          <w:szCs w:val="24"/>
          <w:highlight w:val="yellow"/>
        </w:rPr>
      </w:pPr>
      <w:r w:rsidRPr="003B2C1D">
        <w:rPr>
          <w:rFonts w:ascii="Arial" w:hAnsi="Arial" w:cs="Arial"/>
          <w:sz w:val="24"/>
          <w:szCs w:val="24"/>
          <w:highlight w:val="yellow"/>
        </w:rPr>
        <w:t>Afghanistan before September 2001</w:t>
      </w:r>
    </w:p>
    <w:p w14:paraId="7F56D061" w14:textId="0DAA21A8" w:rsidR="003B2C1D" w:rsidRPr="003B2C1D" w:rsidRDefault="003B2C1D" w:rsidP="003B2C1D">
      <w:pPr>
        <w:pStyle w:val="ListParagraph"/>
        <w:numPr>
          <w:ilvl w:val="0"/>
          <w:numId w:val="7"/>
        </w:numPr>
        <w:spacing w:after="0" w:line="240" w:lineRule="auto"/>
        <w:rPr>
          <w:rFonts w:ascii="Arial" w:hAnsi="Arial" w:cs="Arial"/>
          <w:sz w:val="24"/>
          <w:szCs w:val="24"/>
        </w:rPr>
      </w:pPr>
      <w:r w:rsidRPr="003B2C1D">
        <w:rPr>
          <w:rFonts w:ascii="Arial" w:hAnsi="Arial" w:cs="Arial"/>
          <w:sz w:val="24"/>
          <w:szCs w:val="24"/>
        </w:rPr>
        <w:t>Bahrain</w:t>
      </w:r>
    </w:p>
    <w:p w14:paraId="13F5745A" w14:textId="77777777" w:rsidR="00B7676C" w:rsidRDefault="00B7676C" w:rsidP="003B2C1D">
      <w:pPr>
        <w:spacing w:after="0" w:line="240" w:lineRule="auto"/>
        <w:rPr>
          <w:rFonts w:ascii="Arial" w:hAnsi="Arial" w:cs="Arial"/>
          <w:b/>
          <w:bCs/>
          <w:sz w:val="24"/>
          <w:szCs w:val="24"/>
        </w:rPr>
      </w:pPr>
    </w:p>
    <w:p w14:paraId="52D9F0C3" w14:textId="29DCBAC2" w:rsidR="003B2C1D" w:rsidRPr="003B2C1D" w:rsidRDefault="003B2C1D" w:rsidP="003B2C1D">
      <w:pPr>
        <w:spacing w:after="0" w:line="240" w:lineRule="auto"/>
        <w:rPr>
          <w:rFonts w:ascii="Arial" w:hAnsi="Arial" w:cs="Arial"/>
          <w:b/>
          <w:bCs/>
          <w:sz w:val="24"/>
          <w:szCs w:val="24"/>
        </w:rPr>
      </w:pPr>
      <w:r w:rsidRPr="003B2C1D">
        <w:rPr>
          <w:rFonts w:ascii="Arial" w:hAnsi="Arial" w:cs="Arial"/>
          <w:b/>
          <w:bCs/>
          <w:sz w:val="24"/>
          <w:szCs w:val="24"/>
        </w:rPr>
        <w:t>Question 6</w:t>
      </w:r>
    </w:p>
    <w:p w14:paraId="2971772C" w14:textId="52B27928" w:rsidR="003B2C1D" w:rsidRDefault="003B2C1D" w:rsidP="003B2C1D">
      <w:pPr>
        <w:spacing w:after="0" w:line="240" w:lineRule="auto"/>
        <w:rPr>
          <w:rFonts w:ascii="Arial" w:hAnsi="Arial" w:cs="Arial"/>
          <w:sz w:val="24"/>
          <w:szCs w:val="24"/>
        </w:rPr>
      </w:pPr>
      <w:r w:rsidRPr="003B2C1D">
        <w:rPr>
          <w:rFonts w:ascii="Arial" w:hAnsi="Arial" w:cs="Arial"/>
          <w:sz w:val="24"/>
          <w:szCs w:val="24"/>
        </w:rPr>
        <w:t>Which of the following is an example of a medically unexplained chronic multi-symptom illness (MUCMI)? </w:t>
      </w:r>
    </w:p>
    <w:p w14:paraId="23DECB0D" w14:textId="77777777" w:rsidR="00B7676C" w:rsidRPr="003B2C1D" w:rsidRDefault="00B7676C" w:rsidP="003B2C1D">
      <w:pPr>
        <w:spacing w:after="0" w:line="240" w:lineRule="auto"/>
        <w:rPr>
          <w:rFonts w:ascii="Arial" w:hAnsi="Arial" w:cs="Arial"/>
          <w:sz w:val="24"/>
          <w:szCs w:val="24"/>
        </w:rPr>
      </w:pPr>
    </w:p>
    <w:p w14:paraId="5316E356" w14:textId="1CC614DA" w:rsidR="003B2C1D" w:rsidRPr="003B2C1D" w:rsidRDefault="003B2C1D" w:rsidP="003B2C1D">
      <w:pPr>
        <w:pStyle w:val="ListParagraph"/>
        <w:numPr>
          <w:ilvl w:val="0"/>
          <w:numId w:val="8"/>
        </w:numPr>
        <w:spacing w:after="0" w:line="240" w:lineRule="auto"/>
        <w:rPr>
          <w:rFonts w:ascii="Arial" w:hAnsi="Arial" w:cs="Arial"/>
          <w:sz w:val="24"/>
          <w:szCs w:val="24"/>
        </w:rPr>
      </w:pPr>
      <w:r w:rsidRPr="003B2C1D">
        <w:rPr>
          <w:rFonts w:ascii="Arial" w:hAnsi="Arial" w:cs="Arial"/>
          <w:sz w:val="24"/>
          <w:szCs w:val="24"/>
        </w:rPr>
        <w:t>Asthma</w:t>
      </w:r>
    </w:p>
    <w:p w14:paraId="3FE30062" w14:textId="761AB9AC" w:rsidR="003B2C1D" w:rsidRPr="003B2C1D" w:rsidRDefault="003B2C1D" w:rsidP="003B2C1D">
      <w:pPr>
        <w:pStyle w:val="ListParagraph"/>
        <w:numPr>
          <w:ilvl w:val="0"/>
          <w:numId w:val="8"/>
        </w:numPr>
        <w:spacing w:after="0" w:line="240" w:lineRule="auto"/>
        <w:rPr>
          <w:rFonts w:ascii="Arial" w:hAnsi="Arial" w:cs="Arial"/>
          <w:sz w:val="24"/>
          <w:szCs w:val="24"/>
        </w:rPr>
      </w:pPr>
      <w:r w:rsidRPr="003B2C1D">
        <w:rPr>
          <w:rFonts w:ascii="Arial" w:hAnsi="Arial" w:cs="Arial"/>
          <w:sz w:val="24"/>
          <w:szCs w:val="24"/>
        </w:rPr>
        <w:t>Multiple Sclerosis (MS)</w:t>
      </w:r>
    </w:p>
    <w:p w14:paraId="7A51EA73" w14:textId="3B81BEA4" w:rsidR="003B2C1D" w:rsidRPr="003B2C1D" w:rsidRDefault="003B2C1D" w:rsidP="003B2C1D">
      <w:pPr>
        <w:pStyle w:val="ListParagraph"/>
        <w:numPr>
          <w:ilvl w:val="0"/>
          <w:numId w:val="8"/>
        </w:numPr>
        <w:spacing w:after="0" w:line="240" w:lineRule="auto"/>
        <w:rPr>
          <w:rFonts w:ascii="Arial" w:hAnsi="Arial" w:cs="Arial"/>
          <w:sz w:val="24"/>
          <w:szCs w:val="24"/>
        </w:rPr>
      </w:pPr>
      <w:r w:rsidRPr="003B2C1D">
        <w:rPr>
          <w:rFonts w:ascii="Arial" w:hAnsi="Arial" w:cs="Arial"/>
          <w:sz w:val="24"/>
          <w:szCs w:val="24"/>
        </w:rPr>
        <w:t>Irritable bowel syndrome (IBS)</w:t>
      </w:r>
    </w:p>
    <w:p w14:paraId="7B7B6DB8" w14:textId="1EF2E36A" w:rsidR="003B2C1D" w:rsidRPr="003B2C1D" w:rsidRDefault="003B2C1D" w:rsidP="003B2C1D">
      <w:pPr>
        <w:pStyle w:val="ListParagraph"/>
        <w:numPr>
          <w:ilvl w:val="0"/>
          <w:numId w:val="8"/>
        </w:numPr>
        <w:spacing w:after="0" w:line="240" w:lineRule="auto"/>
        <w:rPr>
          <w:rFonts w:ascii="Arial" w:hAnsi="Arial" w:cs="Arial"/>
          <w:sz w:val="24"/>
          <w:szCs w:val="24"/>
        </w:rPr>
      </w:pPr>
      <w:r w:rsidRPr="003B2C1D">
        <w:rPr>
          <w:rFonts w:ascii="Arial" w:hAnsi="Arial" w:cs="Arial"/>
          <w:sz w:val="24"/>
          <w:szCs w:val="24"/>
        </w:rPr>
        <w:t>Diabetes</w:t>
      </w:r>
    </w:p>
    <w:p w14:paraId="48B08403" w14:textId="77777777" w:rsidR="00B7676C" w:rsidRDefault="00B7676C" w:rsidP="003B2C1D">
      <w:pPr>
        <w:spacing w:after="0" w:line="240" w:lineRule="auto"/>
        <w:rPr>
          <w:rFonts w:ascii="Arial" w:hAnsi="Arial" w:cs="Arial"/>
          <w:b/>
          <w:bCs/>
          <w:sz w:val="24"/>
          <w:szCs w:val="24"/>
        </w:rPr>
      </w:pPr>
    </w:p>
    <w:p w14:paraId="670B203D" w14:textId="4A7D6C4C" w:rsidR="003B2C1D" w:rsidRPr="003B2C1D" w:rsidRDefault="003B2C1D" w:rsidP="003B2C1D">
      <w:pPr>
        <w:spacing w:after="0" w:line="240" w:lineRule="auto"/>
        <w:rPr>
          <w:rFonts w:ascii="Arial" w:hAnsi="Arial" w:cs="Arial"/>
          <w:b/>
          <w:bCs/>
          <w:sz w:val="24"/>
          <w:szCs w:val="24"/>
        </w:rPr>
      </w:pPr>
      <w:r w:rsidRPr="003B2C1D">
        <w:rPr>
          <w:rFonts w:ascii="Arial" w:hAnsi="Arial" w:cs="Arial"/>
          <w:b/>
          <w:bCs/>
          <w:sz w:val="24"/>
          <w:szCs w:val="24"/>
        </w:rPr>
        <w:t>Question 7</w:t>
      </w:r>
    </w:p>
    <w:p w14:paraId="2608D667" w14:textId="35206B32" w:rsidR="003B2C1D" w:rsidRDefault="003B2C1D" w:rsidP="003B2C1D">
      <w:pPr>
        <w:spacing w:after="0" w:line="240" w:lineRule="auto"/>
        <w:rPr>
          <w:rFonts w:ascii="Arial" w:hAnsi="Arial" w:cs="Arial"/>
          <w:sz w:val="24"/>
          <w:szCs w:val="24"/>
        </w:rPr>
      </w:pPr>
      <w:r w:rsidRPr="003B2C1D">
        <w:rPr>
          <w:rFonts w:ascii="Arial" w:hAnsi="Arial" w:cs="Arial"/>
          <w:sz w:val="24"/>
          <w:szCs w:val="24"/>
        </w:rPr>
        <w:t>The Southwest Asia theater of operations includes which of the following locations and the airspace above? </w:t>
      </w:r>
    </w:p>
    <w:p w14:paraId="37BD1CDB" w14:textId="77777777" w:rsidR="00B7676C" w:rsidRPr="003B2C1D" w:rsidRDefault="00B7676C" w:rsidP="003B2C1D">
      <w:pPr>
        <w:spacing w:after="0" w:line="240" w:lineRule="auto"/>
        <w:rPr>
          <w:rFonts w:ascii="Arial" w:hAnsi="Arial" w:cs="Arial"/>
          <w:sz w:val="24"/>
          <w:szCs w:val="24"/>
        </w:rPr>
      </w:pPr>
    </w:p>
    <w:p w14:paraId="26D6F23D" w14:textId="779194C1" w:rsidR="003B2C1D" w:rsidRPr="003B2C1D" w:rsidRDefault="003B2C1D" w:rsidP="003B2C1D">
      <w:pPr>
        <w:pStyle w:val="ListParagraph"/>
        <w:numPr>
          <w:ilvl w:val="0"/>
          <w:numId w:val="9"/>
        </w:numPr>
        <w:spacing w:after="0" w:line="240" w:lineRule="auto"/>
        <w:rPr>
          <w:rFonts w:ascii="Arial" w:hAnsi="Arial" w:cs="Arial"/>
          <w:sz w:val="24"/>
          <w:szCs w:val="24"/>
        </w:rPr>
      </w:pPr>
      <w:r w:rsidRPr="003B2C1D">
        <w:rPr>
          <w:rFonts w:ascii="Arial" w:hAnsi="Arial" w:cs="Arial"/>
          <w:sz w:val="24"/>
          <w:szCs w:val="24"/>
        </w:rPr>
        <w:t>Iraq</w:t>
      </w:r>
    </w:p>
    <w:p w14:paraId="2704A12F" w14:textId="61F4D09B" w:rsidR="003B2C1D" w:rsidRPr="003B2C1D" w:rsidRDefault="003B2C1D" w:rsidP="003B2C1D">
      <w:pPr>
        <w:pStyle w:val="ListParagraph"/>
        <w:numPr>
          <w:ilvl w:val="0"/>
          <w:numId w:val="9"/>
        </w:numPr>
        <w:spacing w:after="0" w:line="240" w:lineRule="auto"/>
        <w:rPr>
          <w:rFonts w:ascii="Arial" w:hAnsi="Arial" w:cs="Arial"/>
          <w:sz w:val="24"/>
          <w:szCs w:val="24"/>
        </w:rPr>
      </w:pPr>
      <w:r w:rsidRPr="003B2C1D">
        <w:rPr>
          <w:rFonts w:ascii="Arial" w:hAnsi="Arial" w:cs="Arial"/>
          <w:sz w:val="24"/>
          <w:szCs w:val="24"/>
        </w:rPr>
        <w:t>Kuwait</w:t>
      </w:r>
    </w:p>
    <w:p w14:paraId="07F3C306" w14:textId="0D202FBF" w:rsidR="003B2C1D" w:rsidRPr="003B2C1D" w:rsidRDefault="003B2C1D" w:rsidP="003B2C1D">
      <w:pPr>
        <w:pStyle w:val="ListParagraph"/>
        <w:numPr>
          <w:ilvl w:val="0"/>
          <w:numId w:val="9"/>
        </w:numPr>
        <w:spacing w:after="0" w:line="240" w:lineRule="auto"/>
        <w:rPr>
          <w:rFonts w:ascii="Arial" w:hAnsi="Arial" w:cs="Arial"/>
          <w:sz w:val="24"/>
          <w:szCs w:val="24"/>
        </w:rPr>
      </w:pPr>
      <w:r w:rsidRPr="003B2C1D">
        <w:rPr>
          <w:rFonts w:ascii="Arial" w:hAnsi="Arial" w:cs="Arial"/>
          <w:sz w:val="24"/>
          <w:szCs w:val="24"/>
        </w:rPr>
        <w:t>Qatar</w:t>
      </w:r>
    </w:p>
    <w:p w14:paraId="26D46A96" w14:textId="22C70EBF" w:rsidR="003B2C1D" w:rsidRPr="003B2C1D" w:rsidRDefault="003B2C1D" w:rsidP="003B2C1D">
      <w:pPr>
        <w:pStyle w:val="ListParagraph"/>
        <w:numPr>
          <w:ilvl w:val="0"/>
          <w:numId w:val="9"/>
        </w:numPr>
        <w:spacing w:after="0" w:line="240" w:lineRule="auto"/>
        <w:rPr>
          <w:rFonts w:ascii="Arial" w:hAnsi="Arial" w:cs="Arial"/>
          <w:sz w:val="24"/>
          <w:szCs w:val="24"/>
          <w:highlight w:val="yellow"/>
        </w:rPr>
      </w:pPr>
      <w:proofErr w:type="gramStart"/>
      <w:r w:rsidRPr="003B2C1D">
        <w:rPr>
          <w:rFonts w:ascii="Arial" w:hAnsi="Arial" w:cs="Arial"/>
          <w:sz w:val="24"/>
          <w:szCs w:val="24"/>
          <w:highlight w:val="yellow"/>
        </w:rPr>
        <w:t>All of</w:t>
      </w:r>
      <w:proofErr w:type="gramEnd"/>
      <w:r w:rsidRPr="003B2C1D">
        <w:rPr>
          <w:rFonts w:ascii="Arial" w:hAnsi="Arial" w:cs="Arial"/>
          <w:sz w:val="24"/>
          <w:szCs w:val="24"/>
          <w:highlight w:val="yellow"/>
        </w:rPr>
        <w:t xml:space="preserve"> the above</w:t>
      </w:r>
    </w:p>
    <w:p w14:paraId="4AA321C0" w14:textId="77777777" w:rsidR="00B7676C" w:rsidRDefault="00B7676C" w:rsidP="003B2C1D">
      <w:pPr>
        <w:spacing w:after="0" w:line="240" w:lineRule="auto"/>
        <w:rPr>
          <w:rFonts w:ascii="Arial" w:hAnsi="Arial" w:cs="Arial"/>
          <w:b/>
          <w:bCs/>
          <w:sz w:val="24"/>
          <w:szCs w:val="24"/>
        </w:rPr>
      </w:pPr>
    </w:p>
    <w:p w14:paraId="498D8C9A" w14:textId="36C55037" w:rsidR="003B2C1D" w:rsidRPr="003B2C1D" w:rsidRDefault="003B2C1D" w:rsidP="003B2C1D">
      <w:pPr>
        <w:spacing w:after="0" w:line="240" w:lineRule="auto"/>
        <w:rPr>
          <w:rFonts w:ascii="Arial" w:hAnsi="Arial" w:cs="Arial"/>
          <w:b/>
          <w:bCs/>
          <w:sz w:val="24"/>
          <w:szCs w:val="24"/>
        </w:rPr>
      </w:pPr>
      <w:r w:rsidRPr="003B2C1D">
        <w:rPr>
          <w:rFonts w:ascii="Arial" w:hAnsi="Arial" w:cs="Arial"/>
          <w:b/>
          <w:bCs/>
          <w:sz w:val="24"/>
          <w:szCs w:val="24"/>
        </w:rPr>
        <w:t>Question 8</w:t>
      </w:r>
    </w:p>
    <w:p w14:paraId="63462736" w14:textId="4CF1C03F" w:rsidR="003B2C1D" w:rsidRPr="003B2C1D" w:rsidRDefault="003B2C1D" w:rsidP="003B2C1D">
      <w:pPr>
        <w:spacing w:after="0" w:line="240" w:lineRule="auto"/>
        <w:rPr>
          <w:rFonts w:ascii="Arial" w:hAnsi="Arial" w:cs="Arial"/>
          <w:sz w:val="24"/>
          <w:szCs w:val="24"/>
        </w:rPr>
      </w:pPr>
      <w:r w:rsidRPr="003B2C1D">
        <w:rPr>
          <w:rFonts w:ascii="Arial" w:hAnsi="Arial" w:cs="Arial"/>
          <w:sz w:val="24"/>
          <w:szCs w:val="24"/>
        </w:rPr>
        <w:t xml:space="preserve">A Veteran alleges exposure to Gulf War environmental hazards during </w:t>
      </w:r>
      <w:proofErr w:type="gramStart"/>
      <w:r w:rsidRPr="003B2C1D">
        <w:rPr>
          <w:rFonts w:ascii="Arial" w:hAnsi="Arial" w:cs="Arial"/>
          <w:sz w:val="24"/>
          <w:szCs w:val="24"/>
        </w:rPr>
        <w:t>service, but</w:t>
      </w:r>
      <w:proofErr w:type="gramEnd"/>
      <w:r w:rsidRPr="003B2C1D">
        <w:rPr>
          <w:rFonts w:ascii="Arial" w:hAnsi="Arial" w:cs="Arial"/>
          <w:sz w:val="24"/>
          <w:szCs w:val="24"/>
        </w:rPr>
        <w:t xml:space="preserve"> does not identify the medical condition or symptom for which service-connection (SC) is claimed.</w:t>
      </w:r>
    </w:p>
    <w:p w14:paraId="7169118B" w14:textId="6D08C02B" w:rsidR="003B2C1D" w:rsidRDefault="003B2C1D" w:rsidP="003B2C1D">
      <w:pPr>
        <w:spacing w:after="0" w:line="240" w:lineRule="auto"/>
        <w:rPr>
          <w:rFonts w:ascii="Arial" w:hAnsi="Arial" w:cs="Arial"/>
          <w:sz w:val="24"/>
          <w:szCs w:val="24"/>
        </w:rPr>
      </w:pPr>
      <w:r w:rsidRPr="003B2C1D">
        <w:rPr>
          <w:rFonts w:ascii="Arial" w:hAnsi="Arial" w:cs="Arial"/>
          <w:sz w:val="24"/>
          <w:szCs w:val="24"/>
        </w:rPr>
        <w:t>What is NOT an appropriate action to take?</w:t>
      </w:r>
    </w:p>
    <w:p w14:paraId="03C11DD2" w14:textId="77777777" w:rsidR="00B7676C" w:rsidRPr="003B2C1D" w:rsidRDefault="00B7676C" w:rsidP="003B2C1D">
      <w:pPr>
        <w:spacing w:after="0" w:line="240" w:lineRule="auto"/>
        <w:rPr>
          <w:rFonts w:ascii="Arial" w:hAnsi="Arial" w:cs="Arial"/>
          <w:sz w:val="24"/>
          <w:szCs w:val="24"/>
        </w:rPr>
      </w:pPr>
    </w:p>
    <w:p w14:paraId="238A887C" w14:textId="4CA36960" w:rsidR="003B2C1D" w:rsidRPr="003B2C1D" w:rsidRDefault="003B2C1D" w:rsidP="003B2C1D">
      <w:pPr>
        <w:pStyle w:val="ListParagraph"/>
        <w:numPr>
          <w:ilvl w:val="0"/>
          <w:numId w:val="10"/>
        </w:numPr>
        <w:spacing w:after="0" w:line="240" w:lineRule="auto"/>
        <w:ind w:left="360" w:firstLine="0"/>
        <w:rPr>
          <w:rFonts w:ascii="Arial" w:hAnsi="Arial" w:cs="Arial"/>
          <w:sz w:val="24"/>
          <w:szCs w:val="24"/>
          <w:highlight w:val="yellow"/>
        </w:rPr>
      </w:pPr>
      <w:r w:rsidRPr="003B2C1D">
        <w:rPr>
          <w:rFonts w:ascii="Arial" w:hAnsi="Arial" w:cs="Arial"/>
          <w:sz w:val="24"/>
          <w:szCs w:val="24"/>
          <w:highlight w:val="yellow"/>
        </w:rPr>
        <w:t>Refer the claim to the RVSR as RFD to be processed as a denial.</w:t>
      </w:r>
    </w:p>
    <w:p w14:paraId="340E7246" w14:textId="045ACFC3" w:rsidR="003B2C1D" w:rsidRPr="003B2C1D" w:rsidRDefault="003B2C1D" w:rsidP="003B2C1D">
      <w:pPr>
        <w:pStyle w:val="ListParagraph"/>
        <w:numPr>
          <w:ilvl w:val="0"/>
          <w:numId w:val="10"/>
        </w:numPr>
        <w:spacing w:after="0" w:line="240" w:lineRule="auto"/>
        <w:ind w:left="360" w:firstLine="0"/>
        <w:rPr>
          <w:rFonts w:ascii="Arial" w:hAnsi="Arial" w:cs="Arial"/>
          <w:sz w:val="24"/>
          <w:szCs w:val="24"/>
        </w:rPr>
      </w:pPr>
      <w:r w:rsidRPr="003B2C1D">
        <w:rPr>
          <w:rFonts w:ascii="Arial" w:hAnsi="Arial" w:cs="Arial"/>
          <w:sz w:val="24"/>
          <w:szCs w:val="24"/>
        </w:rPr>
        <w:t>Inform the Veteran that he/she must identify a specific disability, since exposure in and of itself is not a disability.</w:t>
      </w:r>
    </w:p>
    <w:p w14:paraId="2AE10EC2" w14:textId="3A88A4D8" w:rsidR="003B2C1D" w:rsidRPr="003B2C1D" w:rsidRDefault="003B2C1D" w:rsidP="003B2C1D">
      <w:pPr>
        <w:pStyle w:val="ListParagraph"/>
        <w:numPr>
          <w:ilvl w:val="0"/>
          <w:numId w:val="10"/>
        </w:numPr>
        <w:spacing w:after="0" w:line="240" w:lineRule="auto"/>
        <w:ind w:left="360" w:firstLine="0"/>
        <w:rPr>
          <w:rFonts w:ascii="Arial" w:hAnsi="Arial" w:cs="Arial"/>
          <w:sz w:val="24"/>
          <w:szCs w:val="24"/>
        </w:rPr>
      </w:pPr>
      <w:r w:rsidRPr="003B2C1D">
        <w:rPr>
          <w:rFonts w:ascii="Arial" w:hAnsi="Arial" w:cs="Arial"/>
          <w:sz w:val="24"/>
          <w:szCs w:val="24"/>
        </w:rPr>
        <w:t>Ask the Veteran to identify the disability(</w:t>
      </w:r>
      <w:proofErr w:type="spellStart"/>
      <w:r w:rsidRPr="003B2C1D">
        <w:rPr>
          <w:rFonts w:ascii="Arial" w:hAnsi="Arial" w:cs="Arial"/>
          <w:sz w:val="24"/>
          <w:szCs w:val="24"/>
        </w:rPr>
        <w:t>ies</w:t>
      </w:r>
      <w:proofErr w:type="spellEnd"/>
      <w:r w:rsidRPr="003B2C1D">
        <w:rPr>
          <w:rFonts w:ascii="Arial" w:hAnsi="Arial" w:cs="Arial"/>
          <w:sz w:val="24"/>
          <w:szCs w:val="24"/>
        </w:rPr>
        <w:t>) that resulted from exposure to environmental hazards during service.</w:t>
      </w:r>
    </w:p>
    <w:p w14:paraId="2728BDD9" w14:textId="22A1BFDB" w:rsidR="003B2C1D" w:rsidRPr="003B2C1D" w:rsidRDefault="003B2C1D" w:rsidP="003B2C1D">
      <w:pPr>
        <w:pStyle w:val="ListParagraph"/>
        <w:numPr>
          <w:ilvl w:val="0"/>
          <w:numId w:val="10"/>
        </w:numPr>
        <w:spacing w:after="0" w:line="240" w:lineRule="auto"/>
        <w:ind w:left="360" w:firstLine="0"/>
        <w:rPr>
          <w:rFonts w:ascii="Arial" w:hAnsi="Arial" w:cs="Arial"/>
          <w:sz w:val="24"/>
          <w:szCs w:val="24"/>
        </w:rPr>
      </w:pPr>
      <w:r w:rsidRPr="003B2C1D">
        <w:rPr>
          <w:rFonts w:ascii="Arial" w:hAnsi="Arial" w:cs="Arial"/>
          <w:sz w:val="24"/>
          <w:szCs w:val="24"/>
        </w:rPr>
        <w:t>Telephone the Veteran</w:t>
      </w:r>
      <w:r w:rsidR="00B7676C">
        <w:rPr>
          <w:rFonts w:ascii="Arial" w:hAnsi="Arial" w:cs="Arial"/>
          <w:sz w:val="24"/>
          <w:szCs w:val="24"/>
        </w:rPr>
        <w:t xml:space="preserve"> </w:t>
      </w:r>
      <w:bookmarkStart w:id="0" w:name="_GoBack"/>
      <w:bookmarkEnd w:id="0"/>
      <w:r w:rsidRPr="003B2C1D">
        <w:rPr>
          <w:rFonts w:ascii="Arial" w:hAnsi="Arial" w:cs="Arial"/>
          <w:sz w:val="24"/>
          <w:szCs w:val="24"/>
        </w:rPr>
        <w:t xml:space="preserve">(if </w:t>
      </w:r>
      <w:proofErr w:type="gramStart"/>
      <w:r w:rsidRPr="003B2C1D">
        <w:rPr>
          <w:rFonts w:ascii="Arial" w:hAnsi="Arial" w:cs="Arial"/>
          <w:sz w:val="24"/>
          <w:szCs w:val="24"/>
        </w:rPr>
        <w:t>possible</w:t>
      </w:r>
      <w:proofErr w:type="gramEnd"/>
      <w:r w:rsidRPr="003B2C1D">
        <w:rPr>
          <w:rFonts w:ascii="Arial" w:hAnsi="Arial" w:cs="Arial"/>
          <w:sz w:val="24"/>
          <w:szCs w:val="24"/>
        </w:rPr>
        <w:t xml:space="preserve"> to obtain the information needed.</w:t>
      </w:r>
    </w:p>
    <w:sectPr w:rsidR="003B2C1D" w:rsidRPr="003B2C1D" w:rsidSect="00B7676C">
      <w:headerReference w:type="default" r:id="rId7"/>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B38EA" w14:textId="77777777" w:rsidR="00B7676C" w:rsidRDefault="00B7676C" w:rsidP="00B7676C">
      <w:pPr>
        <w:spacing w:after="0" w:line="240" w:lineRule="auto"/>
      </w:pPr>
      <w:r>
        <w:separator/>
      </w:r>
    </w:p>
  </w:endnote>
  <w:endnote w:type="continuationSeparator" w:id="0">
    <w:p w14:paraId="7C234802" w14:textId="77777777" w:rsidR="00B7676C" w:rsidRDefault="00B7676C" w:rsidP="00B76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09635" w14:textId="77777777" w:rsidR="00B7676C" w:rsidRDefault="00B7676C" w:rsidP="00B7676C">
      <w:pPr>
        <w:spacing w:after="0" w:line="240" w:lineRule="auto"/>
      </w:pPr>
      <w:r>
        <w:separator/>
      </w:r>
    </w:p>
  </w:footnote>
  <w:footnote w:type="continuationSeparator" w:id="0">
    <w:p w14:paraId="60626EBA" w14:textId="77777777" w:rsidR="00B7676C" w:rsidRDefault="00B7676C" w:rsidP="00B76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84324" w14:textId="6771AD76" w:rsidR="00B7676C" w:rsidRPr="00B7676C" w:rsidRDefault="00B7676C" w:rsidP="00B7676C">
    <w:pPr>
      <w:pStyle w:val="Header"/>
      <w:jc w:val="center"/>
      <w:rPr>
        <w:rFonts w:ascii="Times New Roman" w:hAnsi="Times New Roman" w:cs="Times New Roman"/>
        <w:b/>
        <w:bCs/>
        <w:sz w:val="28"/>
        <w:szCs w:val="28"/>
      </w:rPr>
    </w:pPr>
    <w:r w:rsidRPr="00B7676C">
      <w:rPr>
        <w:rFonts w:ascii="Times New Roman" w:hAnsi="Times New Roman" w:cs="Times New Roman"/>
        <w:b/>
        <w:bCs/>
        <w:sz w:val="28"/>
        <w:szCs w:val="28"/>
      </w:rPr>
      <w:t>Claims Based on Service in SW Asia (61839)</w:t>
    </w:r>
    <w:r w:rsidRPr="00B7676C">
      <w:rPr>
        <w:rFonts w:ascii="Times New Roman" w:hAnsi="Times New Roman" w:cs="Times New Roman"/>
        <w:b/>
        <w:bCs/>
        <w:sz w:val="28"/>
        <w:szCs w:val="28"/>
      </w:rPr>
      <w:t xml:space="preserve">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659CE"/>
    <w:multiLevelType w:val="hybridMultilevel"/>
    <w:tmpl w:val="010EB6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D6DE1"/>
    <w:multiLevelType w:val="hybridMultilevel"/>
    <w:tmpl w:val="01B6F2E2"/>
    <w:lvl w:ilvl="0" w:tplc="6CFC9D4C">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40DDF"/>
    <w:multiLevelType w:val="hybridMultilevel"/>
    <w:tmpl w:val="A15AA0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DF66F4"/>
    <w:multiLevelType w:val="hybridMultilevel"/>
    <w:tmpl w:val="EE1080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FB5CD3"/>
    <w:multiLevelType w:val="hybridMultilevel"/>
    <w:tmpl w:val="9B7212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7766C5"/>
    <w:multiLevelType w:val="hybridMultilevel"/>
    <w:tmpl w:val="B928B1E4"/>
    <w:lvl w:ilvl="0" w:tplc="6CFC9D4C">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6C7828"/>
    <w:multiLevelType w:val="hybridMultilevel"/>
    <w:tmpl w:val="EBB28B36"/>
    <w:lvl w:ilvl="0" w:tplc="04090015">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537A18"/>
    <w:multiLevelType w:val="hybridMultilevel"/>
    <w:tmpl w:val="5F1C46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C32456"/>
    <w:multiLevelType w:val="hybridMultilevel"/>
    <w:tmpl w:val="592A1C2E"/>
    <w:lvl w:ilvl="0" w:tplc="04090015">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1B32D4"/>
    <w:multiLevelType w:val="hybridMultilevel"/>
    <w:tmpl w:val="4770F422"/>
    <w:lvl w:ilvl="0" w:tplc="39B2D6D6">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4B2583"/>
    <w:multiLevelType w:val="hybridMultilevel"/>
    <w:tmpl w:val="76B696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
  </w:num>
  <w:num w:numId="4">
    <w:abstractNumId w:val="5"/>
  </w:num>
  <w:num w:numId="5">
    <w:abstractNumId w:val="3"/>
  </w:num>
  <w:num w:numId="6">
    <w:abstractNumId w:val="2"/>
  </w:num>
  <w:num w:numId="7">
    <w:abstractNumId w:val="4"/>
  </w:num>
  <w:num w:numId="8">
    <w:abstractNumId w:val="0"/>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1D4"/>
    <w:rsid w:val="003B2C1D"/>
    <w:rsid w:val="00B7676C"/>
    <w:rsid w:val="00CD32E2"/>
    <w:rsid w:val="00E95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35E9F"/>
  <w15:chartTrackingRefBased/>
  <w15:docId w15:val="{E6C8D2E0-6918-4DB8-9F45-102967FC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1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1D4"/>
    <w:pPr>
      <w:ind w:left="720"/>
      <w:contextualSpacing/>
    </w:pPr>
  </w:style>
  <w:style w:type="paragraph" w:styleId="Header">
    <w:name w:val="header"/>
    <w:basedOn w:val="Normal"/>
    <w:link w:val="HeaderChar"/>
    <w:uiPriority w:val="99"/>
    <w:unhideWhenUsed/>
    <w:rsid w:val="00B767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76C"/>
  </w:style>
  <w:style w:type="paragraph" w:styleId="Footer">
    <w:name w:val="footer"/>
    <w:basedOn w:val="Normal"/>
    <w:link w:val="FooterChar"/>
    <w:uiPriority w:val="99"/>
    <w:unhideWhenUsed/>
    <w:rsid w:val="00B76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605387">
      <w:bodyDiv w:val="1"/>
      <w:marLeft w:val="0"/>
      <w:marRight w:val="0"/>
      <w:marTop w:val="0"/>
      <w:marBottom w:val="0"/>
      <w:divBdr>
        <w:top w:val="none" w:sz="0" w:space="0" w:color="auto"/>
        <w:left w:val="none" w:sz="0" w:space="0" w:color="auto"/>
        <w:bottom w:val="none" w:sz="0" w:space="0" w:color="auto"/>
        <w:right w:val="none" w:sz="0" w:space="0" w:color="auto"/>
      </w:divBdr>
      <w:divsChild>
        <w:div w:id="800420303">
          <w:marLeft w:val="0"/>
          <w:marRight w:val="0"/>
          <w:marTop w:val="0"/>
          <w:marBottom w:val="0"/>
          <w:divBdr>
            <w:top w:val="none" w:sz="0" w:space="0" w:color="auto"/>
            <w:left w:val="none" w:sz="0" w:space="0" w:color="auto"/>
            <w:bottom w:val="none" w:sz="0" w:space="0" w:color="auto"/>
            <w:right w:val="none" w:sz="0" w:space="0" w:color="auto"/>
          </w:divBdr>
          <w:divsChild>
            <w:div w:id="1337228862">
              <w:marLeft w:val="0"/>
              <w:marRight w:val="0"/>
              <w:marTop w:val="0"/>
              <w:marBottom w:val="0"/>
              <w:divBdr>
                <w:top w:val="none" w:sz="0" w:space="0" w:color="auto"/>
                <w:left w:val="none" w:sz="0" w:space="0" w:color="auto"/>
                <w:bottom w:val="none" w:sz="0" w:space="0" w:color="auto"/>
                <w:right w:val="none" w:sz="0" w:space="0" w:color="auto"/>
              </w:divBdr>
            </w:div>
          </w:divsChild>
        </w:div>
        <w:div w:id="1478953883">
          <w:marLeft w:val="0"/>
          <w:marRight w:val="0"/>
          <w:marTop w:val="0"/>
          <w:marBottom w:val="0"/>
          <w:divBdr>
            <w:top w:val="none" w:sz="0" w:space="0" w:color="auto"/>
            <w:left w:val="none" w:sz="0" w:space="0" w:color="auto"/>
            <w:bottom w:val="none" w:sz="0" w:space="0" w:color="auto"/>
            <w:right w:val="none" w:sz="0" w:space="0" w:color="auto"/>
          </w:divBdr>
          <w:divsChild>
            <w:div w:id="1313949013">
              <w:marLeft w:val="0"/>
              <w:marRight w:val="0"/>
              <w:marTop w:val="0"/>
              <w:marBottom w:val="0"/>
              <w:divBdr>
                <w:top w:val="none" w:sz="0" w:space="0" w:color="auto"/>
                <w:left w:val="none" w:sz="0" w:space="0" w:color="auto"/>
                <w:bottom w:val="none" w:sz="0" w:space="0" w:color="auto"/>
                <w:right w:val="none" w:sz="0" w:space="0" w:color="auto"/>
              </w:divBdr>
            </w:div>
          </w:divsChild>
        </w:div>
        <w:div w:id="1475752278">
          <w:marLeft w:val="0"/>
          <w:marRight w:val="0"/>
          <w:marTop w:val="0"/>
          <w:marBottom w:val="0"/>
          <w:divBdr>
            <w:top w:val="none" w:sz="0" w:space="0" w:color="auto"/>
            <w:left w:val="none" w:sz="0" w:space="0" w:color="auto"/>
            <w:bottom w:val="none" w:sz="0" w:space="0" w:color="auto"/>
            <w:right w:val="none" w:sz="0" w:space="0" w:color="auto"/>
          </w:divBdr>
          <w:divsChild>
            <w:div w:id="15999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82138">
      <w:bodyDiv w:val="1"/>
      <w:marLeft w:val="0"/>
      <w:marRight w:val="0"/>
      <w:marTop w:val="0"/>
      <w:marBottom w:val="0"/>
      <w:divBdr>
        <w:top w:val="none" w:sz="0" w:space="0" w:color="auto"/>
        <w:left w:val="none" w:sz="0" w:space="0" w:color="auto"/>
        <w:bottom w:val="none" w:sz="0" w:space="0" w:color="auto"/>
        <w:right w:val="none" w:sz="0" w:space="0" w:color="auto"/>
      </w:divBdr>
      <w:divsChild>
        <w:div w:id="1235696893">
          <w:marLeft w:val="0"/>
          <w:marRight w:val="0"/>
          <w:marTop w:val="0"/>
          <w:marBottom w:val="0"/>
          <w:divBdr>
            <w:top w:val="single" w:sz="6" w:space="0" w:color="3C5782"/>
            <w:left w:val="single" w:sz="6" w:space="0" w:color="3C5782"/>
            <w:bottom w:val="single" w:sz="6" w:space="0" w:color="3C5782"/>
            <w:right w:val="single" w:sz="6" w:space="0" w:color="3C5782"/>
          </w:divBdr>
          <w:divsChild>
            <w:div w:id="396326608">
              <w:marLeft w:val="0"/>
              <w:marRight w:val="0"/>
              <w:marTop w:val="0"/>
              <w:marBottom w:val="0"/>
              <w:divBdr>
                <w:top w:val="none" w:sz="0" w:space="0" w:color="auto"/>
                <w:left w:val="none" w:sz="0" w:space="0" w:color="auto"/>
                <w:bottom w:val="none" w:sz="0" w:space="0" w:color="auto"/>
                <w:right w:val="none" w:sz="0" w:space="0" w:color="auto"/>
              </w:divBdr>
              <w:divsChild>
                <w:div w:id="1549413199">
                  <w:marLeft w:val="0"/>
                  <w:marRight w:val="0"/>
                  <w:marTop w:val="0"/>
                  <w:marBottom w:val="0"/>
                  <w:divBdr>
                    <w:top w:val="none" w:sz="0" w:space="0" w:color="auto"/>
                    <w:left w:val="none" w:sz="0" w:space="0" w:color="auto"/>
                    <w:bottom w:val="none" w:sz="0" w:space="0" w:color="auto"/>
                    <w:right w:val="none" w:sz="0" w:space="0" w:color="auto"/>
                  </w:divBdr>
                </w:div>
              </w:divsChild>
            </w:div>
            <w:div w:id="2020156117">
              <w:marLeft w:val="0"/>
              <w:marRight w:val="0"/>
              <w:marTop w:val="0"/>
              <w:marBottom w:val="0"/>
              <w:divBdr>
                <w:top w:val="none" w:sz="0" w:space="0" w:color="auto"/>
                <w:left w:val="none" w:sz="0" w:space="0" w:color="auto"/>
                <w:bottom w:val="none" w:sz="0" w:space="0" w:color="auto"/>
                <w:right w:val="none" w:sz="0" w:space="0" w:color="auto"/>
              </w:divBdr>
            </w:div>
          </w:divsChild>
        </w:div>
        <w:div w:id="895627000">
          <w:marLeft w:val="0"/>
          <w:marRight w:val="0"/>
          <w:marTop w:val="0"/>
          <w:marBottom w:val="0"/>
          <w:divBdr>
            <w:top w:val="single" w:sz="6" w:space="0" w:color="3C5782"/>
            <w:left w:val="single" w:sz="6" w:space="0" w:color="3C5782"/>
            <w:bottom w:val="single" w:sz="6" w:space="0" w:color="3C5782"/>
            <w:right w:val="single" w:sz="6" w:space="0" w:color="3C5782"/>
          </w:divBdr>
          <w:divsChild>
            <w:div w:id="2122338522">
              <w:marLeft w:val="0"/>
              <w:marRight w:val="0"/>
              <w:marTop w:val="0"/>
              <w:marBottom w:val="0"/>
              <w:divBdr>
                <w:top w:val="none" w:sz="0" w:space="0" w:color="auto"/>
                <w:left w:val="none" w:sz="0" w:space="0" w:color="auto"/>
                <w:bottom w:val="none" w:sz="0" w:space="0" w:color="auto"/>
                <w:right w:val="none" w:sz="0" w:space="0" w:color="auto"/>
              </w:divBdr>
              <w:divsChild>
                <w:div w:id="1287203563">
                  <w:marLeft w:val="0"/>
                  <w:marRight w:val="0"/>
                  <w:marTop w:val="0"/>
                  <w:marBottom w:val="0"/>
                  <w:divBdr>
                    <w:top w:val="none" w:sz="0" w:space="0" w:color="auto"/>
                    <w:left w:val="none" w:sz="0" w:space="0" w:color="auto"/>
                    <w:bottom w:val="none" w:sz="0" w:space="0" w:color="auto"/>
                    <w:right w:val="none" w:sz="0" w:space="0" w:color="auto"/>
                  </w:divBdr>
                </w:div>
              </w:divsChild>
            </w:div>
            <w:div w:id="150019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470">
      <w:bodyDiv w:val="1"/>
      <w:marLeft w:val="0"/>
      <w:marRight w:val="0"/>
      <w:marTop w:val="0"/>
      <w:marBottom w:val="0"/>
      <w:divBdr>
        <w:top w:val="none" w:sz="0" w:space="0" w:color="auto"/>
        <w:left w:val="none" w:sz="0" w:space="0" w:color="auto"/>
        <w:bottom w:val="none" w:sz="0" w:space="0" w:color="auto"/>
        <w:right w:val="none" w:sz="0" w:space="0" w:color="auto"/>
      </w:divBdr>
      <w:divsChild>
        <w:div w:id="1541816371">
          <w:marLeft w:val="0"/>
          <w:marRight w:val="0"/>
          <w:marTop w:val="0"/>
          <w:marBottom w:val="0"/>
          <w:divBdr>
            <w:top w:val="none" w:sz="0" w:space="0" w:color="auto"/>
            <w:left w:val="none" w:sz="0" w:space="0" w:color="auto"/>
            <w:bottom w:val="none" w:sz="0" w:space="0" w:color="auto"/>
            <w:right w:val="none" w:sz="0" w:space="0" w:color="auto"/>
          </w:divBdr>
          <w:divsChild>
            <w:div w:id="1692682664">
              <w:marLeft w:val="0"/>
              <w:marRight w:val="0"/>
              <w:marTop w:val="0"/>
              <w:marBottom w:val="0"/>
              <w:divBdr>
                <w:top w:val="none" w:sz="0" w:space="0" w:color="auto"/>
                <w:left w:val="none" w:sz="0" w:space="0" w:color="auto"/>
                <w:bottom w:val="none" w:sz="0" w:space="0" w:color="auto"/>
                <w:right w:val="none" w:sz="0" w:space="0" w:color="auto"/>
              </w:divBdr>
            </w:div>
          </w:divsChild>
        </w:div>
        <w:div w:id="1462922498">
          <w:marLeft w:val="0"/>
          <w:marRight w:val="0"/>
          <w:marTop w:val="0"/>
          <w:marBottom w:val="0"/>
          <w:divBdr>
            <w:top w:val="none" w:sz="0" w:space="0" w:color="auto"/>
            <w:left w:val="none" w:sz="0" w:space="0" w:color="auto"/>
            <w:bottom w:val="none" w:sz="0" w:space="0" w:color="auto"/>
            <w:right w:val="none" w:sz="0" w:space="0" w:color="auto"/>
          </w:divBdr>
          <w:divsChild>
            <w:div w:id="2035035929">
              <w:marLeft w:val="0"/>
              <w:marRight w:val="0"/>
              <w:marTop w:val="0"/>
              <w:marBottom w:val="0"/>
              <w:divBdr>
                <w:top w:val="none" w:sz="0" w:space="0" w:color="auto"/>
                <w:left w:val="none" w:sz="0" w:space="0" w:color="auto"/>
                <w:bottom w:val="none" w:sz="0" w:space="0" w:color="auto"/>
                <w:right w:val="none" w:sz="0" w:space="0" w:color="auto"/>
              </w:divBdr>
            </w:div>
          </w:divsChild>
        </w:div>
        <w:div w:id="1800951400">
          <w:marLeft w:val="0"/>
          <w:marRight w:val="0"/>
          <w:marTop w:val="0"/>
          <w:marBottom w:val="0"/>
          <w:divBdr>
            <w:top w:val="none" w:sz="0" w:space="0" w:color="auto"/>
            <w:left w:val="none" w:sz="0" w:space="0" w:color="auto"/>
            <w:bottom w:val="none" w:sz="0" w:space="0" w:color="auto"/>
            <w:right w:val="none" w:sz="0" w:space="0" w:color="auto"/>
          </w:divBdr>
          <w:divsChild>
            <w:div w:id="160703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Loving, Janet, VBABALT\ACAD</dc:creator>
  <cp:keywords/>
  <dc:description/>
  <cp:lastModifiedBy>Loving, Janet, VBABALT\ACAD</cp:lastModifiedBy>
  <cp:revision>1</cp:revision>
  <dcterms:created xsi:type="dcterms:W3CDTF">2020-11-13T22:43:00Z</dcterms:created>
  <dcterms:modified xsi:type="dcterms:W3CDTF">2020-11-13T23:28:00Z</dcterms:modified>
</cp:coreProperties>
</file>