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rsidP="00FD4B28">
      <w:pPr>
        <w:pStyle w:val="LessonTitle"/>
      </w:pPr>
    </w:p>
    <w:p w14:paraId="235F411B" w14:textId="77777777" w:rsidR="009B2F5A" w:rsidRPr="00F5754F" w:rsidRDefault="009B2F5A" w:rsidP="00FD4B28">
      <w:pPr>
        <w:pStyle w:val="LessonTitle"/>
      </w:pPr>
    </w:p>
    <w:p w14:paraId="3B6E8063" w14:textId="43214CFE" w:rsidR="00B21411" w:rsidRPr="00F5754F" w:rsidRDefault="00B21411" w:rsidP="00B21411">
      <w:pPr>
        <w:pStyle w:val="VBALessonPlanTitle"/>
        <w:rPr>
          <w:rFonts w:ascii="Times New Roman" w:hAnsi="Times New Roman"/>
          <w:bCs/>
          <w:color w:val="auto"/>
        </w:rPr>
      </w:pPr>
      <w:bookmarkStart w:id="0" w:name="_Toc277338715"/>
      <w:r w:rsidRPr="00F5754F">
        <w:rPr>
          <w:rFonts w:ascii="Times New Roman" w:hAnsi="Times New Roman"/>
          <w:bCs/>
          <w:color w:val="auto"/>
        </w:rPr>
        <w:t xml:space="preserve">Claims Based on Service in </w:t>
      </w:r>
      <w:r w:rsidR="00634CF0" w:rsidRPr="00F5754F">
        <w:rPr>
          <w:rFonts w:ascii="Times New Roman" w:hAnsi="Times New Roman"/>
          <w:bCs/>
          <w:color w:val="auto"/>
        </w:rPr>
        <w:t>Southwest</w:t>
      </w:r>
      <w:r w:rsidRPr="00F5754F">
        <w:rPr>
          <w:rFonts w:ascii="Times New Roman" w:hAnsi="Times New Roman"/>
          <w:bCs/>
          <w:color w:val="auto"/>
        </w:rPr>
        <w:t xml:space="preserve"> Asia</w:t>
      </w:r>
      <w:r w:rsidRPr="00F5754F">
        <w:rPr>
          <w:rFonts w:ascii="Times New Roman" w:hAnsi="Times New Roman"/>
          <w:bCs/>
          <w:color w:val="auto"/>
        </w:rPr>
        <w:br/>
      </w:r>
    </w:p>
    <w:p w14:paraId="235F411D" w14:textId="77777777" w:rsidR="009B2F5A" w:rsidRPr="00F5754F" w:rsidRDefault="009B2F5A" w:rsidP="00FD4B28">
      <w:pPr>
        <w:pStyle w:val="VBALessonPlanTitle"/>
        <w:rPr>
          <w:rFonts w:ascii="Times New Roman" w:hAnsi="Times New Roman"/>
          <w:color w:val="auto"/>
        </w:rPr>
      </w:pPr>
      <w:r w:rsidRPr="00F5754F">
        <w:rPr>
          <w:rFonts w:ascii="Times New Roman" w:hAnsi="Times New Roman"/>
          <w:color w:val="auto"/>
        </w:rPr>
        <w:t>Instructor Lesson Plan</w:t>
      </w:r>
      <w:bookmarkEnd w:id="0"/>
    </w:p>
    <w:p w14:paraId="235F411E" w14:textId="5E2857DE" w:rsidR="009B2F5A" w:rsidRPr="00F5754F" w:rsidRDefault="009B2F5A" w:rsidP="00FD4B28">
      <w:pPr>
        <w:pStyle w:val="VBALessonPlanName"/>
        <w:rPr>
          <w:rFonts w:ascii="Times New Roman" w:hAnsi="Times New Roman"/>
          <w:color w:val="auto"/>
        </w:rPr>
      </w:pPr>
      <w:bookmarkStart w:id="1" w:name="_Toc269888738"/>
      <w:bookmarkStart w:id="2" w:name="_Toc269888786"/>
      <w:bookmarkStart w:id="3" w:name="_Toc277338716"/>
      <w:r w:rsidRPr="00F5754F">
        <w:rPr>
          <w:rFonts w:ascii="Times New Roman" w:hAnsi="Times New Roman"/>
          <w:color w:val="auto"/>
        </w:rPr>
        <w:t>Time Required:</w:t>
      </w:r>
      <w:r w:rsidR="008169C7" w:rsidRPr="00F5754F">
        <w:rPr>
          <w:rFonts w:ascii="Times New Roman" w:hAnsi="Times New Roman"/>
          <w:color w:val="auto"/>
        </w:rPr>
        <w:t xml:space="preserve"> 3</w:t>
      </w:r>
      <w:r w:rsidRPr="00F5754F">
        <w:rPr>
          <w:rFonts w:ascii="Times New Roman" w:hAnsi="Times New Roman"/>
          <w:color w:val="auto"/>
        </w:rPr>
        <w:t xml:space="preserve"> Hours</w:t>
      </w:r>
      <w:bookmarkEnd w:id="1"/>
      <w:bookmarkEnd w:id="2"/>
      <w:bookmarkEnd w:id="3"/>
    </w:p>
    <w:p w14:paraId="235F411F" w14:textId="77777777" w:rsidR="009B2F5A" w:rsidRPr="00F5754F" w:rsidRDefault="009B2F5A">
      <w:pPr>
        <w:jc w:val="center"/>
        <w:rPr>
          <w:b/>
          <w:caps/>
          <w:sz w:val="32"/>
          <w:szCs w:val="32"/>
        </w:rPr>
      </w:pPr>
    </w:p>
    <w:p w14:paraId="235F4120" w14:textId="77777777" w:rsidR="009B2F5A" w:rsidRPr="00F5754F" w:rsidRDefault="009B2F5A">
      <w:pPr>
        <w:jc w:val="center"/>
        <w:rPr>
          <w:b/>
          <w:sz w:val="28"/>
          <w:szCs w:val="28"/>
        </w:rPr>
      </w:pPr>
      <w:bookmarkStart w:id="4" w:name="_Toc277338717"/>
      <w:r w:rsidRPr="00F5754F">
        <w:rPr>
          <w:b/>
          <w:sz w:val="28"/>
          <w:szCs w:val="28"/>
        </w:rPr>
        <w:t>Table of Contents</w:t>
      </w:r>
      <w:bookmarkEnd w:id="4"/>
    </w:p>
    <w:p w14:paraId="235F4121" w14:textId="77777777" w:rsidR="009B2F5A" w:rsidRPr="00F5754F" w:rsidRDefault="009B2F5A"/>
    <w:p w14:paraId="4828C819" w14:textId="77777777" w:rsidR="004A41AB" w:rsidRPr="00F5754F" w:rsidRDefault="009B2F5A">
      <w:pPr>
        <w:pStyle w:val="TOC1"/>
        <w:rPr>
          <w:rFonts w:eastAsiaTheme="minorEastAsia"/>
          <w:sz w:val="22"/>
        </w:rPr>
      </w:pPr>
      <w:r w:rsidRPr="00F5754F">
        <w:rPr>
          <w:rStyle w:val="Hyperlink"/>
          <w:color w:val="auto"/>
          <w:szCs w:val="24"/>
          <w:u w:val="none"/>
        </w:rPr>
        <w:fldChar w:fldCharType="begin"/>
      </w:r>
      <w:r w:rsidRPr="00F5754F">
        <w:rPr>
          <w:rStyle w:val="Hyperlink"/>
          <w:color w:val="auto"/>
          <w:szCs w:val="24"/>
          <w:u w:val="none"/>
        </w:rPr>
        <w:instrText xml:space="preserve"> TOC \o "1-1" \h \z \u </w:instrText>
      </w:r>
      <w:r w:rsidRPr="00F5754F">
        <w:rPr>
          <w:rStyle w:val="Hyperlink"/>
          <w:color w:val="auto"/>
          <w:szCs w:val="24"/>
          <w:u w:val="none"/>
        </w:rPr>
        <w:fldChar w:fldCharType="separate"/>
      </w:r>
      <w:hyperlink w:anchor="_Toc441738477" w:history="1">
        <w:r w:rsidR="004A41AB" w:rsidRPr="00F5754F">
          <w:rPr>
            <w:rStyle w:val="Hyperlink"/>
            <w:color w:val="auto"/>
          </w:rPr>
          <w:t>Lesson Description</w:t>
        </w:r>
        <w:r w:rsidR="004A41AB" w:rsidRPr="00F5754F">
          <w:rPr>
            <w:webHidden/>
          </w:rPr>
          <w:tab/>
        </w:r>
        <w:r w:rsidR="004A41AB" w:rsidRPr="00F5754F">
          <w:rPr>
            <w:webHidden/>
          </w:rPr>
          <w:fldChar w:fldCharType="begin"/>
        </w:r>
        <w:r w:rsidR="004A41AB" w:rsidRPr="00F5754F">
          <w:rPr>
            <w:webHidden/>
          </w:rPr>
          <w:instrText xml:space="preserve"> PAGEREF _Toc441738477 \h </w:instrText>
        </w:r>
        <w:r w:rsidR="004A41AB" w:rsidRPr="00F5754F">
          <w:rPr>
            <w:webHidden/>
          </w:rPr>
        </w:r>
        <w:r w:rsidR="004A41AB" w:rsidRPr="00F5754F">
          <w:rPr>
            <w:webHidden/>
          </w:rPr>
          <w:fldChar w:fldCharType="separate"/>
        </w:r>
        <w:r w:rsidR="004A41AB" w:rsidRPr="00F5754F">
          <w:rPr>
            <w:webHidden/>
          </w:rPr>
          <w:t>2</w:t>
        </w:r>
        <w:r w:rsidR="004A41AB" w:rsidRPr="00F5754F">
          <w:rPr>
            <w:webHidden/>
          </w:rPr>
          <w:fldChar w:fldCharType="end"/>
        </w:r>
      </w:hyperlink>
    </w:p>
    <w:p w14:paraId="5F9137B4" w14:textId="77777777" w:rsidR="004A41AB" w:rsidRPr="00F5754F" w:rsidRDefault="009F4832">
      <w:pPr>
        <w:pStyle w:val="TOC1"/>
        <w:rPr>
          <w:rFonts w:eastAsiaTheme="minorEastAsia"/>
          <w:sz w:val="22"/>
        </w:rPr>
      </w:pPr>
      <w:hyperlink w:anchor="_Toc441738478" w:history="1">
        <w:r w:rsidR="004A41AB" w:rsidRPr="00F5754F">
          <w:rPr>
            <w:rStyle w:val="Hyperlink"/>
            <w:bCs/>
            <w:color w:val="auto"/>
          </w:rPr>
          <w:t>Claims Based on Service in Southwest Asia</w:t>
        </w:r>
        <w:r w:rsidR="004A41AB" w:rsidRPr="00F5754F">
          <w:rPr>
            <w:webHidden/>
          </w:rPr>
          <w:tab/>
        </w:r>
        <w:r w:rsidR="004A41AB" w:rsidRPr="00F5754F">
          <w:rPr>
            <w:webHidden/>
          </w:rPr>
          <w:fldChar w:fldCharType="begin"/>
        </w:r>
        <w:r w:rsidR="004A41AB" w:rsidRPr="00F5754F">
          <w:rPr>
            <w:webHidden/>
          </w:rPr>
          <w:instrText xml:space="preserve"> PAGEREF _Toc441738478 \h </w:instrText>
        </w:r>
        <w:r w:rsidR="004A41AB" w:rsidRPr="00F5754F">
          <w:rPr>
            <w:webHidden/>
          </w:rPr>
        </w:r>
        <w:r w:rsidR="004A41AB" w:rsidRPr="00F5754F">
          <w:rPr>
            <w:webHidden/>
          </w:rPr>
          <w:fldChar w:fldCharType="separate"/>
        </w:r>
        <w:r w:rsidR="004A41AB" w:rsidRPr="00F5754F">
          <w:rPr>
            <w:webHidden/>
          </w:rPr>
          <w:t>4</w:t>
        </w:r>
        <w:r w:rsidR="004A41AB" w:rsidRPr="00F5754F">
          <w:rPr>
            <w:webHidden/>
          </w:rPr>
          <w:fldChar w:fldCharType="end"/>
        </w:r>
      </w:hyperlink>
    </w:p>
    <w:p w14:paraId="6112DF50" w14:textId="77777777" w:rsidR="004A41AB" w:rsidRPr="00F5754F" w:rsidRDefault="009F4832">
      <w:pPr>
        <w:pStyle w:val="TOC1"/>
        <w:rPr>
          <w:rFonts w:eastAsiaTheme="minorEastAsia"/>
          <w:sz w:val="22"/>
        </w:rPr>
      </w:pPr>
      <w:hyperlink w:anchor="_Toc441738479" w:history="1">
        <w:r w:rsidR="004A41AB" w:rsidRPr="00F5754F">
          <w:rPr>
            <w:rStyle w:val="Hyperlink"/>
            <w:color w:val="auto"/>
          </w:rPr>
          <w:t>Topic 1: Presumptive SC for Undiagnosed Illness and MUCMIs Under §3.317(a&amp;b)</w:t>
        </w:r>
        <w:r w:rsidR="004A41AB" w:rsidRPr="00F5754F">
          <w:rPr>
            <w:webHidden/>
          </w:rPr>
          <w:tab/>
        </w:r>
        <w:r w:rsidR="004A41AB" w:rsidRPr="00F5754F">
          <w:rPr>
            <w:webHidden/>
          </w:rPr>
          <w:fldChar w:fldCharType="begin"/>
        </w:r>
        <w:r w:rsidR="004A41AB" w:rsidRPr="00F5754F">
          <w:rPr>
            <w:webHidden/>
          </w:rPr>
          <w:instrText xml:space="preserve"> PAGEREF _Toc441738479 \h </w:instrText>
        </w:r>
        <w:r w:rsidR="004A41AB" w:rsidRPr="00F5754F">
          <w:rPr>
            <w:webHidden/>
          </w:rPr>
        </w:r>
        <w:r w:rsidR="004A41AB" w:rsidRPr="00F5754F">
          <w:rPr>
            <w:webHidden/>
          </w:rPr>
          <w:fldChar w:fldCharType="separate"/>
        </w:r>
        <w:r w:rsidR="004A41AB" w:rsidRPr="00F5754F">
          <w:rPr>
            <w:webHidden/>
          </w:rPr>
          <w:t>6</w:t>
        </w:r>
        <w:r w:rsidR="004A41AB" w:rsidRPr="00F5754F">
          <w:rPr>
            <w:webHidden/>
          </w:rPr>
          <w:fldChar w:fldCharType="end"/>
        </w:r>
      </w:hyperlink>
    </w:p>
    <w:p w14:paraId="2C0DE19F" w14:textId="11DF2A97" w:rsidR="004A41AB" w:rsidRPr="00F5754F" w:rsidRDefault="009F4832">
      <w:pPr>
        <w:pStyle w:val="TOC1"/>
        <w:rPr>
          <w:rFonts w:eastAsiaTheme="minorEastAsia"/>
          <w:sz w:val="22"/>
        </w:rPr>
      </w:pPr>
      <w:hyperlink w:anchor="_Toc441738480" w:history="1">
        <w:r w:rsidR="004A41AB" w:rsidRPr="00F5754F">
          <w:rPr>
            <w:rStyle w:val="Hyperlink"/>
            <w:color w:val="auto"/>
          </w:rPr>
          <w:t xml:space="preserve">Topic 2: </w:t>
        </w:r>
        <w:r w:rsidR="004A41AB" w:rsidRPr="00F5754F">
          <w:rPr>
            <w:rStyle w:val="Hyperlink"/>
            <w:bCs/>
            <w:color w:val="auto"/>
          </w:rPr>
          <w:t>Presumptive SC for Infectious Diseases Under §3.317(c)</w:t>
        </w:r>
        <w:r w:rsidR="004A41AB" w:rsidRPr="00F5754F">
          <w:rPr>
            <w:webHidden/>
          </w:rPr>
          <w:tab/>
        </w:r>
        <w:r w:rsidR="004A41AB" w:rsidRPr="00F5754F">
          <w:rPr>
            <w:webHidden/>
          </w:rPr>
          <w:fldChar w:fldCharType="begin"/>
        </w:r>
        <w:r w:rsidR="004A41AB" w:rsidRPr="00F5754F">
          <w:rPr>
            <w:webHidden/>
          </w:rPr>
          <w:instrText xml:space="preserve"> PAGEREF _Toc441738480 \h </w:instrText>
        </w:r>
        <w:r w:rsidR="004A41AB" w:rsidRPr="00F5754F">
          <w:rPr>
            <w:webHidden/>
          </w:rPr>
        </w:r>
        <w:r w:rsidR="004A41AB" w:rsidRPr="00F5754F">
          <w:rPr>
            <w:webHidden/>
          </w:rPr>
          <w:fldChar w:fldCharType="separate"/>
        </w:r>
        <w:r w:rsidR="004A41AB" w:rsidRPr="00F5754F">
          <w:rPr>
            <w:webHidden/>
          </w:rPr>
          <w:t>1</w:t>
        </w:r>
        <w:r w:rsidR="00876CF3">
          <w:rPr>
            <w:webHidden/>
          </w:rPr>
          <w:t>2</w:t>
        </w:r>
        <w:r w:rsidR="004A41AB" w:rsidRPr="00F5754F">
          <w:rPr>
            <w:webHidden/>
          </w:rPr>
          <w:fldChar w:fldCharType="end"/>
        </w:r>
      </w:hyperlink>
    </w:p>
    <w:p w14:paraId="2B955745" w14:textId="65F28206" w:rsidR="004A41AB" w:rsidRPr="00F5754F" w:rsidRDefault="009F4832">
      <w:pPr>
        <w:pStyle w:val="TOC1"/>
        <w:rPr>
          <w:rFonts w:eastAsiaTheme="minorEastAsia"/>
          <w:sz w:val="22"/>
        </w:rPr>
      </w:pPr>
      <w:hyperlink w:anchor="_Toc441738481" w:history="1">
        <w:r w:rsidR="004A41AB" w:rsidRPr="00F5754F">
          <w:rPr>
            <w:rStyle w:val="Hyperlink"/>
            <w:color w:val="auto"/>
          </w:rPr>
          <w:t xml:space="preserve">Topic 3: </w:t>
        </w:r>
        <w:r w:rsidR="004A41AB" w:rsidRPr="00F5754F">
          <w:rPr>
            <w:rStyle w:val="Hyperlink"/>
            <w:bCs/>
            <w:color w:val="auto"/>
          </w:rPr>
          <w:t>Developing Southwest Asia Claims</w:t>
        </w:r>
        <w:r w:rsidR="004A41AB" w:rsidRPr="00F5754F">
          <w:rPr>
            <w:webHidden/>
          </w:rPr>
          <w:tab/>
        </w:r>
        <w:r w:rsidR="004A41AB" w:rsidRPr="00F5754F">
          <w:rPr>
            <w:webHidden/>
          </w:rPr>
          <w:fldChar w:fldCharType="begin"/>
        </w:r>
        <w:r w:rsidR="004A41AB" w:rsidRPr="00F5754F">
          <w:rPr>
            <w:webHidden/>
          </w:rPr>
          <w:instrText xml:space="preserve"> PAGEREF _Toc441738481 \h </w:instrText>
        </w:r>
        <w:r w:rsidR="004A41AB" w:rsidRPr="00F5754F">
          <w:rPr>
            <w:webHidden/>
          </w:rPr>
        </w:r>
        <w:r w:rsidR="004A41AB" w:rsidRPr="00F5754F">
          <w:rPr>
            <w:webHidden/>
          </w:rPr>
          <w:fldChar w:fldCharType="separate"/>
        </w:r>
        <w:r w:rsidR="004A41AB" w:rsidRPr="00F5754F">
          <w:rPr>
            <w:webHidden/>
          </w:rPr>
          <w:t>1</w:t>
        </w:r>
        <w:r w:rsidR="00876CF3">
          <w:rPr>
            <w:webHidden/>
          </w:rPr>
          <w:t>4</w:t>
        </w:r>
        <w:r w:rsidR="004A41AB" w:rsidRPr="00F5754F">
          <w:rPr>
            <w:webHidden/>
          </w:rPr>
          <w:fldChar w:fldCharType="end"/>
        </w:r>
      </w:hyperlink>
    </w:p>
    <w:p w14:paraId="1B41C8FC" w14:textId="5B65B0C4" w:rsidR="004A41AB" w:rsidRPr="00F5754F" w:rsidRDefault="009F4832">
      <w:pPr>
        <w:pStyle w:val="TOC1"/>
        <w:rPr>
          <w:rFonts w:eastAsiaTheme="minorEastAsia"/>
          <w:sz w:val="22"/>
        </w:rPr>
      </w:pPr>
      <w:hyperlink w:anchor="_Toc441738482" w:history="1">
        <w:r w:rsidR="004A41AB" w:rsidRPr="00F5754F">
          <w:rPr>
            <w:rStyle w:val="Hyperlink"/>
            <w:color w:val="auto"/>
          </w:rPr>
          <w:t>Lesson Review, Assessment, and Wrap-up</w:t>
        </w:r>
        <w:r w:rsidR="004A41AB" w:rsidRPr="00F5754F">
          <w:rPr>
            <w:webHidden/>
          </w:rPr>
          <w:tab/>
        </w:r>
        <w:r w:rsidR="004A41AB" w:rsidRPr="00F5754F">
          <w:rPr>
            <w:webHidden/>
          </w:rPr>
          <w:fldChar w:fldCharType="begin"/>
        </w:r>
        <w:r w:rsidR="004A41AB" w:rsidRPr="00F5754F">
          <w:rPr>
            <w:webHidden/>
          </w:rPr>
          <w:instrText xml:space="preserve"> PAGEREF _Toc441738482 \h </w:instrText>
        </w:r>
        <w:r w:rsidR="004A41AB" w:rsidRPr="00F5754F">
          <w:rPr>
            <w:webHidden/>
          </w:rPr>
        </w:r>
        <w:r w:rsidR="004A41AB" w:rsidRPr="00F5754F">
          <w:rPr>
            <w:webHidden/>
          </w:rPr>
          <w:fldChar w:fldCharType="separate"/>
        </w:r>
        <w:r w:rsidR="004A41AB" w:rsidRPr="00F5754F">
          <w:rPr>
            <w:webHidden/>
          </w:rPr>
          <w:t>2</w:t>
        </w:r>
        <w:r w:rsidR="00876CF3">
          <w:rPr>
            <w:webHidden/>
          </w:rPr>
          <w:t>3</w:t>
        </w:r>
        <w:r w:rsidR="004A41AB" w:rsidRPr="00F5754F">
          <w:rPr>
            <w:webHidden/>
          </w:rPr>
          <w:fldChar w:fldCharType="end"/>
        </w:r>
      </w:hyperlink>
    </w:p>
    <w:p w14:paraId="235F4129" w14:textId="77777777" w:rsidR="009B2F5A" w:rsidRPr="00F5754F" w:rsidRDefault="009B2F5A">
      <w:pPr>
        <w:pStyle w:val="TOC1"/>
      </w:pPr>
      <w:r w:rsidRPr="00F5754F">
        <w:rPr>
          <w:rStyle w:val="Hyperlink"/>
          <w:bCs/>
          <w:color w:val="auto"/>
          <w:szCs w:val="24"/>
          <w:u w:val="none"/>
        </w:rPr>
        <w:fldChar w:fldCharType="end"/>
      </w:r>
    </w:p>
    <w:p w14:paraId="235F412A" w14:textId="77777777" w:rsidR="009B2F5A" w:rsidRPr="00F5754F" w:rsidRDefault="009B2F5A">
      <w:pPr>
        <w:pStyle w:val="LessonTitle"/>
        <w:rPr>
          <w:rFonts w:ascii="Times New Roman" w:hAnsi="Times New Roman"/>
        </w:rPr>
      </w:pPr>
      <w:r w:rsidRPr="00F5754F">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5754F" w:rsidRPr="00F5754F" w14:paraId="235F412C" w14:textId="77777777">
        <w:tc>
          <w:tcPr>
            <w:tcW w:w="9572" w:type="dxa"/>
            <w:gridSpan w:val="2"/>
            <w:tcBorders>
              <w:top w:val="nil"/>
              <w:left w:val="nil"/>
              <w:bottom w:val="nil"/>
              <w:right w:val="nil"/>
            </w:tcBorders>
          </w:tcPr>
          <w:p w14:paraId="235F412B" w14:textId="77777777" w:rsidR="009B2F5A" w:rsidRPr="00F5754F" w:rsidRDefault="009B2F5A">
            <w:pPr>
              <w:pStyle w:val="VBALessonTopicTitle"/>
              <w:rPr>
                <w:rFonts w:ascii="Times New Roman" w:hAnsi="Times New Roman"/>
                <w:color w:val="auto"/>
              </w:rPr>
            </w:pPr>
            <w:bookmarkStart w:id="5" w:name="_Toc271527085"/>
            <w:bookmarkStart w:id="6" w:name="_Toc441738477"/>
            <w:r w:rsidRPr="00F5754F">
              <w:rPr>
                <w:rFonts w:ascii="Times New Roman" w:hAnsi="Times New Roman"/>
                <w:color w:val="auto"/>
              </w:rPr>
              <w:lastRenderedPageBreak/>
              <w:t>Lesson Description</w:t>
            </w:r>
            <w:bookmarkEnd w:id="5"/>
            <w:bookmarkEnd w:id="6"/>
          </w:p>
        </w:tc>
      </w:tr>
      <w:tr w:rsidR="00F5754F" w:rsidRPr="00F5754F" w14:paraId="235F412E" w14:textId="77777777">
        <w:tc>
          <w:tcPr>
            <w:tcW w:w="9572" w:type="dxa"/>
            <w:gridSpan w:val="2"/>
            <w:tcBorders>
              <w:top w:val="nil"/>
              <w:left w:val="nil"/>
              <w:bottom w:val="nil"/>
              <w:right w:val="nil"/>
            </w:tcBorders>
          </w:tcPr>
          <w:p w14:paraId="235F412D" w14:textId="77777777" w:rsidR="009B2F5A" w:rsidRPr="00F5754F" w:rsidRDefault="009B2F5A">
            <w:pPr>
              <w:pStyle w:val="VBABodyText"/>
              <w:spacing w:after="120"/>
              <w:rPr>
                <w:color w:val="auto"/>
              </w:rPr>
            </w:pPr>
            <w:r w:rsidRPr="00F5754F">
              <w:rPr>
                <w:color w:val="auto"/>
                <w:szCs w:val="24"/>
              </w:rPr>
              <w:t xml:space="preserve">The information below provides </w:t>
            </w:r>
            <w:r w:rsidRPr="00F5754F">
              <w:rPr>
                <w:color w:val="auto"/>
              </w:rPr>
              <w:t xml:space="preserve">the instructor with </w:t>
            </w:r>
            <w:r w:rsidRPr="00F5754F">
              <w:rPr>
                <w:color w:val="auto"/>
                <w:szCs w:val="24"/>
              </w:rPr>
              <w:t>an overview of the lesson and the materials that are required to effectively present this instruction.</w:t>
            </w:r>
          </w:p>
        </w:tc>
      </w:tr>
      <w:tr w:rsidR="00F5754F" w:rsidRPr="00F5754F" w14:paraId="235F4131" w14:textId="77777777">
        <w:trPr>
          <w:trHeight w:val="80"/>
        </w:trPr>
        <w:tc>
          <w:tcPr>
            <w:tcW w:w="2348" w:type="dxa"/>
            <w:tcBorders>
              <w:top w:val="nil"/>
              <w:left w:val="nil"/>
              <w:bottom w:val="nil"/>
              <w:right w:val="nil"/>
            </w:tcBorders>
          </w:tcPr>
          <w:p w14:paraId="235F412F" w14:textId="77777777" w:rsidR="009B2F5A" w:rsidRPr="00F5754F" w:rsidRDefault="000F1A72">
            <w:pPr>
              <w:pStyle w:val="VBALevel1Heading"/>
              <w:spacing w:after="120"/>
            </w:pPr>
            <w:r w:rsidRPr="00F5754F">
              <w:t>TMS</w:t>
            </w:r>
            <w:r w:rsidR="009B2F5A" w:rsidRPr="00F5754F">
              <w:t xml:space="preserve"> #</w:t>
            </w:r>
          </w:p>
        </w:tc>
        <w:tc>
          <w:tcPr>
            <w:tcW w:w="7224" w:type="dxa"/>
            <w:tcBorders>
              <w:top w:val="nil"/>
              <w:left w:val="nil"/>
              <w:bottom w:val="nil"/>
              <w:right w:val="nil"/>
            </w:tcBorders>
          </w:tcPr>
          <w:p w14:paraId="235F4130" w14:textId="79E6D526" w:rsidR="009B2F5A" w:rsidRPr="00F5754F" w:rsidRDefault="00A22DEC">
            <w:pPr>
              <w:pStyle w:val="VBALMS"/>
              <w:rPr>
                <w:color w:val="auto"/>
              </w:rPr>
            </w:pPr>
            <w:r w:rsidRPr="00F5754F">
              <w:rPr>
                <w:color w:val="auto"/>
              </w:rPr>
              <w:t>61839</w:t>
            </w:r>
          </w:p>
        </w:tc>
      </w:tr>
      <w:tr w:rsidR="00F5754F" w:rsidRPr="00F5754F" w14:paraId="235F4134" w14:textId="77777777">
        <w:trPr>
          <w:trHeight w:val="1296"/>
        </w:trPr>
        <w:tc>
          <w:tcPr>
            <w:tcW w:w="2348" w:type="dxa"/>
            <w:tcBorders>
              <w:top w:val="nil"/>
              <w:left w:val="nil"/>
              <w:bottom w:val="nil"/>
              <w:right w:val="nil"/>
            </w:tcBorders>
          </w:tcPr>
          <w:p w14:paraId="235F4132" w14:textId="77777777" w:rsidR="009B2F5A" w:rsidRPr="00F5754F" w:rsidRDefault="009B2F5A">
            <w:pPr>
              <w:pStyle w:val="VBALevel1Heading"/>
            </w:pPr>
            <w:bookmarkStart w:id="7" w:name="_Toc269888397"/>
            <w:bookmarkStart w:id="8" w:name="_Toc269888740"/>
            <w:r w:rsidRPr="00F5754F">
              <w:t>Prerequisites</w:t>
            </w:r>
            <w:bookmarkEnd w:id="7"/>
            <w:bookmarkEnd w:id="8"/>
          </w:p>
        </w:tc>
        <w:tc>
          <w:tcPr>
            <w:tcW w:w="7224" w:type="dxa"/>
            <w:tcBorders>
              <w:top w:val="nil"/>
              <w:left w:val="nil"/>
              <w:bottom w:val="nil"/>
              <w:right w:val="nil"/>
            </w:tcBorders>
          </w:tcPr>
          <w:p w14:paraId="235F4133" w14:textId="16B97819" w:rsidR="009B2F5A" w:rsidRPr="00F5754F" w:rsidRDefault="009B2F5A" w:rsidP="00250BBB">
            <w:pPr>
              <w:pStyle w:val="VBABodyText"/>
              <w:rPr>
                <w:b/>
                <w:color w:val="auto"/>
                <w:sz w:val="36"/>
                <w:szCs w:val="36"/>
              </w:rPr>
            </w:pPr>
            <w:r w:rsidRPr="00F5754F">
              <w:rPr>
                <w:color w:val="auto"/>
              </w:rPr>
              <w:t>Prior to this lesson, the</w:t>
            </w:r>
            <w:r w:rsidR="00250BBB" w:rsidRPr="00F5754F">
              <w:rPr>
                <w:color w:val="auto"/>
              </w:rPr>
              <w:t xml:space="preserve"> Veteran Service Representatives (VSRs), </w:t>
            </w:r>
            <w:r w:rsidR="003432EA" w:rsidRPr="00F5754F">
              <w:rPr>
                <w:color w:val="auto"/>
              </w:rPr>
              <w:t xml:space="preserve"> </w:t>
            </w:r>
            <w:r w:rsidRPr="00F5754F">
              <w:rPr>
                <w:color w:val="auto"/>
              </w:rPr>
              <w:t>Rating Veteran S</w:t>
            </w:r>
            <w:r w:rsidR="003432EA" w:rsidRPr="00F5754F">
              <w:rPr>
                <w:color w:val="auto"/>
              </w:rPr>
              <w:t>ervice Representatives (RVSRs)</w:t>
            </w:r>
            <w:r w:rsidR="00BB0622" w:rsidRPr="00F5754F">
              <w:rPr>
                <w:color w:val="auto"/>
              </w:rPr>
              <w:t>, Decision Review Officers (DROs),</w:t>
            </w:r>
            <w:r w:rsidR="00B17347">
              <w:rPr>
                <w:color w:val="auto"/>
              </w:rPr>
              <w:t xml:space="preserve"> Authorization </w:t>
            </w:r>
            <w:r w:rsidR="00B17347" w:rsidRPr="00F5754F">
              <w:rPr>
                <w:color w:val="auto"/>
              </w:rPr>
              <w:t>Quality Review Specialists (</w:t>
            </w:r>
            <w:r w:rsidR="00B17347">
              <w:rPr>
                <w:color w:val="auto"/>
              </w:rPr>
              <w:t>A</w:t>
            </w:r>
            <w:r w:rsidR="00B17347" w:rsidRPr="00F5754F">
              <w:rPr>
                <w:color w:val="auto"/>
              </w:rPr>
              <w:t>QRSs)</w:t>
            </w:r>
            <w:r w:rsidR="00B17347">
              <w:rPr>
                <w:color w:val="auto"/>
              </w:rPr>
              <w:t>,</w:t>
            </w:r>
            <w:r w:rsidR="00BB0622" w:rsidRPr="00F5754F">
              <w:rPr>
                <w:color w:val="auto"/>
              </w:rPr>
              <w:t xml:space="preserve"> and </w:t>
            </w:r>
            <w:r w:rsidR="00B17347">
              <w:rPr>
                <w:color w:val="auto"/>
              </w:rPr>
              <w:t xml:space="preserve">Rating </w:t>
            </w:r>
            <w:r w:rsidR="00250BBB" w:rsidRPr="00F5754F">
              <w:rPr>
                <w:color w:val="auto"/>
              </w:rPr>
              <w:t>Quality Review Specialists (</w:t>
            </w:r>
            <w:r w:rsidR="00B17347">
              <w:rPr>
                <w:color w:val="auto"/>
              </w:rPr>
              <w:t>R</w:t>
            </w:r>
            <w:r w:rsidR="00BB0622" w:rsidRPr="00F5754F">
              <w:rPr>
                <w:color w:val="auto"/>
              </w:rPr>
              <w:t>QRSs)</w:t>
            </w:r>
            <w:r w:rsidR="003432EA" w:rsidRPr="00F5754F">
              <w:rPr>
                <w:color w:val="auto"/>
              </w:rPr>
              <w:t xml:space="preserve"> </w:t>
            </w:r>
            <w:r w:rsidRPr="00F5754F">
              <w:rPr>
                <w:color w:val="auto"/>
              </w:rPr>
              <w:t xml:space="preserve">should have </w:t>
            </w:r>
            <w:r w:rsidR="003432EA" w:rsidRPr="00F5754F">
              <w:rPr>
                <w:color w:val="auto"/>
              </w:rPr>
              <w:t>completed Challenge training</w:t>
            </w:r>
            <w:r w:rsidRPr="00F5754F">
              <w:rPr>
                <w:color w:val="auto"/>
              </w:rPr>
              <w:t xml:space="preserve">. </w:t>
            </w:r>
          </w:p>
        </w:tc>
      </w:tr>
      <w:tr w:rsidR="00F5754F" w:rsidRPr="00F5754F" w14:paraId="235F4138" w14:textId="77777777">
        <w:trPr>
          <w:trHeight w:val="1296"/>
        </w:trPr>
        <w:tc>
          <w:tcPr>
            <w:tcW w:w="2348" w:type="dxa"/>
            <w:tcBorders>
              <w:top w:val="nil"/>
              <w:left w:val="nil"/>
              <w:bottom w:val="nil"/>
              <w:right w:val="nil"/>
            </w:tcBorders>
          </w:tcPr>
          <w:p w14:paraId="235F4135" w14:textId="77777777" w:rsidR="009B2F5A" w:rsidRPr="00F5754F" w:rsidRDefault="009B2F5A">
            <w:pPr>
              <w:pStyle w:val="VBALevel1Heading"/>
            </w:pPr>
            <w:r w:rsidRPr="00F5754F">
              <w:t>target audience</w:t>
            </w:r>
          </w:p>
        </w:tc>
        <w:tc>
          <w:tcPr>
            <w:tcW w:w="7224" w:type="dxa"/>
            <w:tcBorders>
              <w:top w:val="nil"/>
              <w:left w:val="nil"/>
              <w:bottom w:val="nil"/>
              <w:right w:val="nil"/>
            </w:tcBorders>
          </w:tcPr>
          <w:p w14:paraId="235F4137" w14:textId="4C37D78F" w:rsidR="009B2F5A" w:rsidRPr="00F5754F" w:rsidRDefault="009B2F5A" w:rsidP="00DF2A7F">
            <w:pPr>
              <w:pStyle w:val="VBABodyText"/>
              <w:rPr>
                <w:color w:val="auto"/>
              </w:rPr>
            </w:pPr>
            <w:r w:rsidRPr="00F5754F">
              <w:rPr>
                <w:color w:val="auto"/>
              </w:rPr>
              <w:t>The target audience for</w:t>
            </w:r>
            <w:r w:rsidR="003432EA" w:rsidRPr="00F5754F">
              <w:rPr>
                <w:color w:val="auto"/>
              </w:rPr>
              <w:t xml:space="preserve"> </w:t>
            </w:r>
            <w:r w:rsidR="00B21411" w:rsidRPr="00F5754F">
              <w:rPr>
                <w:color w:val="auto"/>
              </w:rPr>
              <w:t xml:space="preserve">Claims Based on Service in </w:t>
            </w:r>
            <w:r w:rsidR="00634CF0" w:rsidRPr="00F5754F">
              <w:rPr>
                <w:color w:val="auto"/>
              </w:rPr>
              <w:t>Southwest</w:t>
            </w:r>
            <w:r w:rsidR="00B21411" w:rsidRPr="00F5754F">
              <w:rPr>
                <w:color w:val="auto"/>
              </w:rPr>
              <w:t xml:space="preserve"> Asia</w:t>
            </w:r>
            <w:r w:rsidR="00B21411" w:rsidRPr="00F5754F">
              <w:rPr>
                <w:color w:val="auto"/>
              </w:rPr>
              <w:br/>
              <w:t>(Post Challenge VSR &amp; RVSR)</w:t>
            </w:r>
            <w:r w:rsidR="004C31B3" w:rsidRPr="00F5754F">
              <w:rPr>
                <w:color w:val="auto"/>
              </w:rPr>
              <w:t xml:space="preserve"> </w:t>
            </w:r>
            <w:r w:rsidRPr="00F5754F">
              <w:rPr>
                <w:iCs/>
                <w:color w:val="auto"/>
              </w:rPr>
              <w:t xml:space="preserve">is </w:t>
            </w:r>
            <w:r w:rsidR="00250BBB" w:rsidRPr="00F5754F">
              <w:rPr>
                <w:iCs/>
                <w:color w:val="auto"/>
              </w:rPr>
              <w:t xml:space="preserve">for </w:t>
            </w:r>
            <w:r w:rsidR="003432EA" w:rsidRPr="00F5754F">
              <w:rPr>
                <w:iCs/>
                <w:color w:val="auto"/>
              </w:rPr>
              <w:t>VSRs</w:t>
            </w:r>
            <w:r w:rsidR="00250BBB" w:rsidRPr="00F5754F">
              <w:rPr>
                <w:iCs/>
                <w:color w:val="auto"/>
              </w:rPr>
              <w:t xml:space="preserve"> and RVSRs</w:t>
            </w:r>
            <w:r w:rsidR="003432EA" w:rsidRPr="00F5754F">
              <w:rPr>
                <w:iCs/>
                <w:color w:val="auto"/>
              </w:rPr>
              <w:t xml:space="preserve"> who have completed Challenge training</w:t>
            </w:r>
            <w:r w:rsidR="00250BBB" w:rsidRPr="00F5754F">
              <w:rPr>
                <w:iCs/>
                <w:color w:val="auto"/>
              </w:rPr>
              <w:t xml:space="preserve">, DROs, and </w:t>
            </w:r>
            <w:r w:rsidR="00EA3D82">
              <w:rPr>
                <w:iCs/>
                <w:color w:val="auto"/>
              </w:rPr>
              <w:t>A/R</w:t>
            </w:r>
            <w:r w:rsidR="00BB0622" w:rsidRPr="00F5754F">
              <w:rPr>
                <w:iCs/>
                <w:color w:val="auto"/>
              </w:rPr>
              <w:t>QRSs</w:t>
            </w:r>
            <w:r w:rsidR="003432EA" w:rsidRPr="00F5754F">
              <w:rPr>
                <w:iCs/>
                <w:color w:val="auto"/>
              </w:rPr>
              <w:t>.</w:t>
            </w:r>
            <w:r w:rsidR="00432A3E">
              <w:rPr>
                <w:iCs/>
                <w:color w:val="auto"/>
              </w:rPr>
              <w:t xml:space="preserve"> </w:t>
            </w:r>
            <w:r w:rsidR="00AD0EC1" w:rsidRPr="00F5754F">
              <w:rPr>
                <w:iCs/>
                <w:color w:val="auto"/>
              </w:rPr>
              <w:t xml:space="preserve">Although in most instances the VSR will be undertaking the necessary development actions, an RVSR/DRO must also know what information is required before they can appropriately decide a claim.  The A/RQRSs must also know this information in order to properly review claims for quality. </w:t>
            </w:r>
          </w:p>
        </w:tc>
      </w:tr>
      <w:tr w:rsidR="00F5754F" w:rsidRPr="00F5754F" w14:paraId="235F413B" w14:textId="77777777">
        <w:trPr>
          <w:trHeight w:val="80"/>
        </w:trPr>
        <w:tc>
          <w:tcPr>
            <w:tcW w:w="2348" w:type="dxa"/>
            <w:tcBorders>
              <w:top w:val="nil"/>
              <w:left w:val="nil"/>
              <w:bottom w:val="nil"/>
              <w:right w:val="nil"/>
            </w:tcBorders>
          </w:tcPr>
          <w:p w14:paraId="235F4139" w14:textId="77777777" w:rsidR="009B2F5A" w:rsidRPr="00F5754F" w:rsidRDefault="009B2F5A">
            <w:pPr>
              <w:pStyle w:val="VBALevel1Heading"/>
            </w:pPr>
            <w:bookmarkStart w:id="9" w:name="_Toc269888398"/>
            <w:bookmarkStart w:id="10" w:name="_Toc269888741"/>
            <w:r w:rsidRPr="00F5754F">
              <w:t>Time Required</w:t>
            </w:r>
            <w:bookmarkEnd w:id="9"/>
            <w:bookmarkEnd w:id="10"/>
          </w:p>
        </w:tc>
        <w:tc>
          <w:tcPr>
            <w:tcW w:w="7224" w:type="dxa"/>
            <w:tcBorders>
              <w:top w:val="nil"/>
              <w:left w:val="nil"/>
              <w:bottom w:val="nil"/>
              <w:right w:val="nil"/>
            </w:tcBorders>
          </w:tcPr>
          <w:p w14:paraId="235F413A" w14:textId="79F24195" w:rsidR="009B2F5A" w:rsidRPr="00F5754F" w:rsidRDefault="008169C7" w:rsidP="00304CD2">
            <w:pPr>
              <w:pStyle w:val="VBATimeReq"/>
              <w:rPr>
                <w:color w:val="auto"/>
              </w:rPr>
            </w:pPr>
            <w:r w:rsidRPr="00F5754F">
              <w:rPr>
                <w:color w:val="auto"/>
              </w:rPr>
              <w:t>3</w:t>
            </w:r>
            <w:r w:rsidR="009E4B5F" w:rsidRPr="00F5754F">
              <w:rPr>
                <w:color w:val="auto"/>
              </w:rPr>
              <w:t xml:space="preserve"> </w:t>
            </w:r>
            <w:r w:rsidR="009B2F5A" w:rsidRPr="00F5754F">
              <w:rPr>
                <w:color w:val="auto"/>
              </w:rPr>
              <w:t>hour</w:t>
            </w:r>
            <w:r w:rsidR="00304CD2" w:rsidRPr="00F5754F">
              <w:rPr>
                <w:color w:val="auto"/>
              </w:rPr>
              <w:t>s</w:t>
            </w:r>
          </w:p>
        </w:tc>
      </w:tr>
      <w:tr w:rsidR="00F5754F" w:rsidRPr="00F5754F" w14:paraId="235F4142" w14:textId="77777777">
        <w:trPr>
          <w:trHeight w:val="80"/>
        </w:trPr>
        <w:tc>
          <w:tcPr>
            <w:tcW w:w="2348" w:type="dxa"/>
            <w:tcBorders>
              <w:top w:val="nil"/>
              <w:left w:val="nil"/>
              <w:bottom w:val="nil"/>
              <w:right w:val="nil"/>
            </w:tcBorders>
          </w:tcPr>
          <w:p w14:paraId="235F413C" w14:textId="77777777" w:rsidR="009B2F5A" w:rsidRPr="00F5754F" w:rsidRDefault="009B2F5A">
            <w:pPr>
              <w:pStyle w:val="VBALevel1Heading"/>
            </w:pPr>
            <w:bookmarkStart w:id="11" w:name="_Toc269888399"/>
            <w:bookmarkStart w:id="12" w:name="_Toc269888742"/>
            <w:r w:rsidRPr="00F5754F">
              <w:t>Materials/</w:t>
            </w:r>
            <w:r w:rsidRPr="00F5754F">
              <w:br/>
              <w:t>TRAINING AIDS</w:t>
            </w:r>
            <w:bookmarkEnd w:id="11"/>
            <w:bookmarkEnd w:id="12"/>
          </w:p>
        </w:tc>
        <w:tc>
          <w:tcPr>
            <w:tcW w:w="7224" w:type="dxa"/>
            <w:tcBorders>
              <w:top w:val="nil"/>
              <w:left w:val="nil"/>
              <w:bottom w:val="nil"/>
              <w:right w:val="nil"/>
            </w:tcBorders>
          </w:tcPr>
          <w:p w14:paraId="235F413D" w14:textId="77777777" w:rsidR="009B2F5A" w:rsidRPr="00F5754F" w:rsidRDefault="009B2F5A">
            <w:pPr>
              <w:pStyle w:val="VBABodyText"/>
              <w:rPr>
                <w:color w:val="auto"/>
              </w:rPr>
            </w:pPr>
            <w:r w:rsidRPr="00F5754F">
              <w:rPr>
                <w:color w:val="auto"/>
              </w:rPr>
              <w:t>Lesson materials:</w:t>
            </w:r>
          </w:p>
          <w:p w14:paraId="235F413E" w14:textId="0F4D72AD" w:rsidR="009B2F5A" w:rsidRPr="00F5754F" w:rsidRDefault="00152A56">
            <w:pPr>
              <w:pStyle w:val="VBAFirstLevelBullet"/>
            </w:pPr>
            <w:r w:rsidRPr="00F5754F">
              <w:t xml:space="preserve">Claims Based on Service in </w:t>
            </w:r>
            <w:r w:rsidR="00634CF0" w:rsidRPr="00F5754F">
              <w:t>Southwest</w:t>
            </w:r>
            <w:r w:rsidRPr="00F5754F">
              <w:t xml:space="preserve"> Asia</w:t>
            </w:r>
            <w:r w:rsidR="00250BBB" w:rsidRPr="00F5754F">
              <w:rPr>
                <w:iCs/>
              </w:rPr>
              <w:t xml:space="preserve"> </w:t>
            </w:r>
            <w:r w:rsidR="009B2F5A" w:rsidRPr="00F5754F">
              <w:t>PowerPoint Presentation</w:t>
            </w:r>
          </w:p>
          <w:p w14:paraId="74B9034D" w14:textId="29350CB9" w:rsidR="008169C7" w:rsidRPr="00F5754F" w:rsidRDefault="008169C7" w:rsidP="008169C7">
            <w:pPr>
              <w:pStyle w:val="VBAFirstLevelBullet"/>
            </w:pPr>
            <w:r w:rsidRPr="00F5754F">
              <w:t>Claims Based on Service in Southwest Asia</w:t>
            </w:r>
            <w:r w:rsidRPr="00F5754F">
              <w:rPr>
                <w:iCs/>
              </w:rPr>
              <w:t xml:space="preserve"> </w:t>
            </w:r>
            <w:r w:rsidRPr="00F5754F">
              <w:t>Trainee Handout</w:t>
            </w:r>
          </w:p>
          <w:p w14:paraId="235F4141" w14:textId="36662026" w:rsidR="009B2F5A" w:rsidRPr="00F5754F" w:rsidRDefault="009B2F5A" w:rsidP="00152A56">
            <w:pPr>
              <w:pStyle w:val="VBAFirstLevelBullet"/>
              <w:numPr>
                <w:ilvl w:val="0"/>
                <w:numId w:val="0"/>
              </w:numPr>
              <w:ind w:left="720"/>
            </w:pPr>
          </w:p>
        </w:tc>
      </w:tr>
      <w:tr w:rsidR="00F5754F" w:rsidRPr="00F5754F" w14:paraId="235F4150" w14:textId="77777777">
        <w:trPr>
          <w:trHeight w:val="80"/>
        </w:trPr>
        <w:tc>
          <w:tcPr>
            <w:tcW w:w="2348" w:type="dxa"/>
            <w:tcBorders>
              <w:top w:val="nil"/>
              <w:left w:val="nil"/>
              <w:bottom w:val="nil"/>
              <w:right w:val="nil"/>
            </w:tcBorders>
          </w:tcPr>
          <w:p w14:paraId="235F4143" w14:textId="77777777" w:rsidR="009B2F5A" w:rsidRPr="00F5754F" w:rsidRDefault="009B2F5A">
            <w:pPr>
              <w:pStyle w:val="VBALevel1Heading"/>
            </w:pPr>
            <w:r w:rsidRPr="00F5754F">
              <w:t xml:space="preserve">Training Area/Tools </w:t>
            </w:r>
          </w:p>
        </w:tc>
        <w:tc>
          <w:tcPr>
            <w:tcW w:w="7224" w:type="dxa"/>
            <w:tcBorders>
              <w:top w:val="nil"/>
              <w:left w:val="nil"/>
              <w:bottom w:val="nil"/>
              <w:right w:val="nil"/>
            </w:tcBorders>
          </w:tcPr>
          <w:p w14:paraId="235F4144" w14:textId="77777777" w:rsidR="009B2F5A" w:rsidRPr="00F5754F" w:rsidRDefault="009B2F5A">
            <w:pPr>
              <w:pStyle w:val="VBABodyText"/>
              <w:rPr>
                <w:color w:val="auto"/>
              </w:rPr>
            </w:pPr>
            <w:r w:rsidRPr="00F5754F">
              <w:rPr>
                <w:color w:val="auto"/>
              </w:rPr>
              <w:t xml:space="preserve">The following are required to ensure the trainees are able to meet the lesson objectives: </w:t>
            </w:r>
          </w:p>
          <w:p w14:paraId="235F4145" w14:textId="77777777" w:rsidR="009B2F5A" w:rsidRPr="00F5754F" w:rsidRDefault="009B2F5A">
            <w:pPr>
              <w:pStyle w:val="VBAFirstLevelBullet"/>
            </w:pPr>
            <w:r w:rsidRPr="00F5754F">
              <w:t>Classroom or private area suitable for participatory discussions</w:t>
            </w:r>
          </w:p>
          <w:p w14:paraId="235F4146" w14:textId="77777777" w:rsidR="009B2F5A" w:rsidRPr="00F5754F" w:rsidRDefault="009B2F5A">
            <w:pPr>
              <w:pStyle w:val="VBAFirstLevelBullet"/>
            </w:pPr>
            <w:r w:rsidRPr="00F5754F">
              <w:t xml:space="preserve">Seating, writing materials, and writing surfaces for trainee note taking and participation </w:t>
            </w:r>
          </w:p>
          <w:p w14:paraId="235F4147" w14:textId="77777777" w:rsidR="009B2F5A" w:rsidRPr="00F5754F" w:rsidRDefault="009B2F5A">
            <w:pPr>
              <w:pStyle w:val="VBAFirstLevelBullet"/>
            </w:pPr>
            <w:r w:rsidRPr="00F5754F">
              <w:t>Handouts, which include a practical exercise</w:t>
            </w:r>
          </w:p>
          <w:p w14:paraId="235F4148" w14:textId="77777777" w:rsidR="009B2F5A" w:rsidRPr="00F5754F" w:rsidRDefault="009B2F5A">
            <w:pPr>
              <w:pStyle w:val="VBAFirstLevelBullet"/>
            </w:pPr>
            <w:r w:rsidRPr="00F5754F">
              <w:t>Large writing surface (easel pad, chalkboard, dry erase board, overhead projector, etc.) with appropriate writing materials</w:t>
            </w:r>
          </w:p>
          <w:p w14:paraId="235F4149" w14:textId="77777777" w:rsidR="009B2F5A" w:rsidRPr="00F5754F" w:rsidRDefault="009B2F5A">
            <w:pPr>
              <w:pStyle w:val="VBAFirstLevelBullet"/>
            </w:pPr>
            <w:r w:rsidRPr="00F5754F">
              <w:t>Computer with PowerPoint software to present the lesson material</w:t>
            </w:r>
          </w:p>
          <w:p w14:paraId="235F414A" w14:textId="77777777" w:rsidR="009B2F5A" w:rsidRPr="00F5754F" w:rsidRDefault="009B2F5A">
            <w:pPr>
              <w:pStyle w:val="VBABodyText"/>
              <w:rPr>
                <w:color w:val="auto"/>
              </w:rPr>
            </w:pPr>
            <w:r w:rsidRPr="00F5754F">
              <w:rPr>
                <w:color w:val="auto"/>
              </w:rPr>
              <w:t xml:space="preserve">Trainees require access to the following tools: </w:t>
            </w:r>
          </w:p>
          <w:p w14:paraId="235F414B" w14:textId="77777777" w:rsidR="009B2F5A" w:rsidRPr="00F5754F" w:rsidRDefault="000F1A72">
            <w:pPr>
              <w:pStyle w:val="VBAFirstLevelBullet"/>
            </w:pPr>
            <w:r w:rsidRPr="00F5754F">
              <w:t>VA T</w:t>
            </w:r>
            <w:r w:rsidR="009B2F5A" w:rsidRPr="00F5754F">
              <w:t>MS to complete the assessment</w:t>
            </w:r>
          </w:p>
          <w:p w14:paraId="235F414C" w14:textId="6C24DCD1" w:rsidR="009B2F5A" w:rsidRPr="00F5754F" w:rsidRDefault="0095179B">
            <w:pPr>
              <w:pStyle w:val="VBAFirstLevelBullet"/>
            </w:pPr>
            <w:r w:rsidRPr="00F5754F">
              <w:rPr>
                <w:iCs/>
              </w:rPr>
              <w:t>Compensation Service Intranet: Rating Job Aids</w:t>
            </w:r>
          </w:p>
          <w:p w14:paraId="235F414D" w14:textId="4333A3E3" w:rsidR="009B2F5A" w:rsidRPr="00F5754F" w:rsidRDefault="0095179B" w:rsidP="0095179B">
            <w:pPr>
              <w:pStyle w:val="VBAFirstLevelBullet"/>
            </w:pPr>
            <w:r w:rsidRPr="00F5754F">
              <w:t xml:space="preserve">Internet acces for Compensation Pension Knowledge </w:t>
            </w:r>
            <w:r w:rsidRPr="00F5754F">
              <w:lastRenderedPageBreak/>
              <w:t xml:space="preserve">Management (CPKM) </w:t>
            </w:r>
          </w:p>
          <w:p w14:paraId="14BCF8E4" w14:textId="30A4F40F" w:rsidR="0095179B" w:rsidRPr="00F5754F" w:rsidRDefault="0095179B" w:rsidP="0095179B">
            <w:pPr>
              <w:pStyle w:val="VBAFirstLevelBullet"/>
            </w:pPr>
            <w:r w:rsidRPr="00F5754F">
              <w:t xml:space="preserve">Internet acces for </w:t>
            </w:r>
            <w:r w:rsidRPr="00F5754F">
              <w:rPr>
                <w:iCs/>
              </w:rPr>
              <w:t>Electronic Code of Federal Regulations</w:t>
            </w:r>
          </w:p>
          <w:p w14:paraId="235F414F" w14:textId="712B950A" w:rsidR="009B2F5A" w:rsidRPr="00F5754F" w:rsidRDefault="009B2F5A" w:rsidP="0095179B">
            <w:pPr>
              <w:pStyle w:val="VBAFirstLevelBullet"/>
              <w:numPr>
                <w:ilvl w:val="0"/>
                <w:numId w:val="0"/>
              </w:numPr>
              <w:ind w:left="720"/>
            </w:pPr>
          </w:p>
        </w:tc>
      </w:tr>
      <w:tr w:rsidR="00F5754F" w:rsidRPr="00F5754F" w14:paraId="235F415B" w14:textId="77777777">
        <w:trPr>
          <w:trHeight w:val="80"/>
        </w:trPr>
        <w:tc>
          <w:tcPr>
            <w:tcW w:w="2348" w:type="dxa"/>
            <w:tcBorders>
              <w:top w:val="nil"/>
              <w:left w:val="nil"/>
              <w:bottom w:val="nil"/>
              <w:right w:val="nil"/>
            </w:tcBorders>
          </w:tcPr>
          <w:p w14:paraId="235F4151" w14:textId="77777777" w:rsidR="009B2F5A" w:rsidRPr="00F5754F" w:rsidRDefault="009B2F5A">
            <w:pPr>
              <w:pStyle w:val="VBALevel1Heading"/>
            </w:pPr>
            <w:r w:rsidRPr="00F5754F">
              <w:lastRenderedPageBreak/>
              <w:t xml:space="preserve">Pre-Planning </w:t>
            </w:r>
          </w:p>
          <w:p w14:paraId="235F4152"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5754F"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F5754F">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5754F" w:rsidRDefault="009B2F5A">
            <w:pPr>
              <w:pStyle w:val="VBABulletList"/>
            </w:pPr>
            <w:r w:rsidRPr="00F5754F">
              <w:t xml:space="preserve">Become familiar with the content of the trainee handouts and their association to the Lesson Plan. </w:t>
            </w:r>
          </w:p>
          <w:p w14:paraId="235F4155" w14:textId="77777777" w:rsidR="009B2F5A" w:rsidRPr="00F5754F" w:rsidRDefault="009B2F5A">
            <w:pPr>
              <w:pStyle w:val="VBABulletList"/>
            </w:pPr>
            <w:r w:rsidRPr="00F5754F">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F5754F" w:rsidRDefault="009B2F5A">
            <w:pPr>
              <w:pStyle w:val="VBABulletList"/>
            </w:pPr>
            <w:r w:rsidRPr="00F5754F">
              <w:t>Ensure that there are copies of all handouts before the training session.</w:t>
            </w:r>
          </w:p>
          <w:p w14:paraId="235F4157" w14:textId="77777777" w:rsidR="009B2F5A" w:rsidRPr="00F5754F" w:rsidRDefault="009B2F5A">
            <w:pPr>
              <w:pStyle w:val="VBABulletList"/>
            </w:pPr>
            <w:r w:rsidRPr="00F5754F">
              <w:t>When required, reserve the training room.</w:t>
            </w:r>
          </w:p>
          <w:p w14:paraId="235F4158" w14:textId="77777777" w:rsidR="009B2F5A" w:rsidRPr="00F5754F" w:rsidRDefault="009B2F5A">
            <w:pPr>
              <w:pStyle w:val="VBABulletList"/>
            </w:pPr>
            <w:r w:rsidRPr="00F5754F">
              <w:t>Arrange for equipment such as flip charts, an overhead projector, and any other equipment (as needed).</w:t>
            </w:r>
          </w:p>
          <w:p w14:paraId="235F4159" w14:textId="77777777" w:rsidR="009B2F5A" w:rsidRPr="00F5754F" w:rsidRDefault="009B2F5A">
            <w:pPr>
              <w:pStyle w:val="VBABulletList"/>
            </w:pPr>
            <w:r w:rsidRPr="00F5754F">
              <w:t xml:space="preserve">Talk to people in your office who are most familiar with this topic to collect experiences that you can include as examples in the lesson. </w:t>
            </w:r>
          </w:p>
          <w:p w14:paraId="235F415A" w14:textId="77777777" w:rsidR="009B2F5A" w:rsidRPr="00F5754F" w:rsidRDefault="009B2F5A">
            <w:pPr>
              <w:pStyle w:val="VBABulletList"/>
            </w:pPr>
            <w:r w:rsidRPr="00F5754F">
              <w:t xml:space="preserve">This lesson plan belongs to you. Feel free to highlight headings, key phrases, or other information to help the instruction flow smoothly. Feel free to add any notes or information that you need in the margins. </w:t>
            </w:r>
          </w:p>
        </w:tc>
      </w:tr>
      <w:tr w:rsidR="009B2F5A" w:rsidRPr="00F5754F" w14:paraId="235F4164" w14:textId="77777777">
        <w:trPr>
          <w:trHeight w:val="80"/>
        </w:trPr>
        <w:tc>
          <w:tcPr>
            <w:tcW w:w="2348" w:type="dxa"/>
            <w:tcBorders>
              <w:top w:val="nil"/>
              <w:left w:val="nil"/>
              <w:bottom w:val="nil"/>
              <w:right w:val="nil"/>
            </w:tcBorders>
          </w:tcPr>
          <w:p w14:paraId="235F415C" w14:textId="77777777" w:rsidR="009B2F5A" w:rsidRPr="00F5754F" w:rsidRDefault="009B2F5A">
            <w:pPr>
              <w:pStyle w:val="VBALevel1Heading"/>
            </w:pPr>
            <w:r w:rsidRPr="00F5754F">
              <w:t xml:space="preserve">Training Day </w:t>
            </w:r>
          </w:p>
          <w:p w14:paraId="235F415D" w14:textId="77777777" w:rsidR="009B2F5A" w:rsidRPr="00F5754F"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5754F" w:rsidRDefault="009B2F5A">
            <w:pPr>
              <w:pStyle w:val="VBABulletList"/>
            </w:pPr>
            <w:r w:rsidRPr="00F5754F">
              <w:t xml:space="preserve">Arrive as early as possible to ensure access to the facility and computers. </w:t>
            </w:r>
          </w:p>
          <w:p w14:paraId="235F415F" w14:textId="77777777" w:rsidR="009B2F5A" w:rsidRPr="00F5754F" w:rsidRDefault="009B2F5A">
            <w:pPr>
              <w:pStyle w:val="VBABulletList"/>
            </w:pPr>
            <w:r w:rsidRPr="00F5754F">
              <w:t xml:space="preserve">Become familiar with the location of restrooms and other facilities that the trainees will require. </w:t>
            </w:r>
          </w:p>
          <w:p w14:paraId="235F4160" w14:textId="77777777" w:rsidR="009B2F5A" w:rsidRPr="00F5754F" w:rsidRDefault="009B2F5A">
            <w:pPr>
              <w:pStyle w:val="VBABulletList"/>
            </w:pPr>
            <w:r w:rsidRPr="00F5754F">
              <w:t xml:space="preserve">Test the computer and projector to ensure they are working properly. </w:t>
            </w:r>
          </w:p>
          <w:p w14:paraId="235F4161" w14:textId="77777777" w:rsidR="009B2F5A" w:rsidRPr="00F5754F" w:rsidRDefault="009B2F5A">
            <w:pPr>
              <w:pStyle w:val="VBABulletList"/>
            </w:pPr>
            <w:r w:rsidRPr="00F5754F">
              <w:t xml:space="preserve">Before class begins, open the PowerPoint presentation to the first slide. This will help to ensure the presentation is functioning properly. </w:t>
            </w:r>
          </w:p>
          <w:p w14:paraId="235F4162" w14:textId="77777777" w:rsidR="009B2F5A" w:rsidRPr="00F5754F" w:rsidRDefault="009B2F5A">
            <w:pPr>
              <w:pStyle w:val="VBABulletList"/>
            </w:pPr>
            <w:r w:rsidRPr="00F5754F">
              <w:t>Make sure that a whiteboard or flip chart and the associated markers are available.</w:t>
            </w:r>
          </w:p>
          <w:p w14:paraId="235F4163" w14:textId="1AE044F5" w:rsidR="009B2F5A" w:rsidRPr="00F5754F" w:rsidRDefault="00B71A72">
            <w:pPr>
              <w:pStyle w:val="VBABulletList"/>
            </w:pPr>
            <w:r w:rsidRPr="00F5754F">
              <w:t>The instructor completes a roll call attendance sheet or provides a sign-in sheet to the students</w:t>
            </w:r>
            <w:r w:rsidR="009B2F5A" w:rsidRPr="00F5754F">
              <w:t>.</w:t>
            </w:r>
            <w:r w:rsidRPr="00F5754F">
              <w:t xml:space="preserve"> The attendance records are forwarded to the Regional Office Training Managers.</w:t>
            </w:r>
            <w:r w:rsidR="009B2F5A" w:rsidRPr="00F5754F">
              <w:t xml:space="preserve"> </w:t>
            </w:r>
          </w:p>
        </w:tc>
      </w:tr>
    </w:tbl>
    <w:p w14:paraId="235F4165" w14:textId="77777777" w:rsidR="009B2F5A" w:rsidRPr="00F5754F" w:rsidRDefault="009B2F5A">
      <w:pPr>
        <w:spacing w:before="60" w:after="60"/>
      </w:pP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F5754F" w:rsidRPr="00F5754F" w14:paraId="235F4169" w14:textId="77777777" w:rsidTr="004A41AB">
        <w:trPr>
          <w:gridBefore w:val="1"/>
          <w:wBefore w:w="25" w:type="dxa"/>
          <w:trHeight w:val="630"/>
        </w:trPr>
        <w:tc>
          <w:tcPr>
            <w:tcW w:w="9752" w:type="dxa"/>
            <w:gridSpan w:val="4"/>
            <w:tcBorders>
              <w:top w:val="nil"/>
              <w:left w:val="nil"/>
              <w:bottom w:val="nil"/>
              <w:right w:val="nil"/>
            </w:tcBorders>
            <w:vAlign w:val="center"/>
          </w:tcPr>
          <w:p w14:paraId="235F4168" w14:textId="74422DD9" w:rsidR="009B2F5A" w:rsidRPr="00F5754F" w:rsidRDefault="00706920" w:rsidP="00CA10CE">
            <w:pPr>
              <w:pStyle w:val="VBALessonTopicTitle"/>
              <w:rPr>
                <w:rFonts w:ascii="Times New Roman" w:hAnsi="Times New Roman"/>
                <w:color w:val="auto"/>
              </w:rPr>
            </w:pPr>
            <w:bookmarkStart w:id="20" w:name="_Toc441738478"/>
            <w:r w:rsidRPr="00F5754F">
              <w:rPr>
                <w:rFonts w:ascii="Times New Roman" w:hAnsi="Times New Roman"/>
                <w:bCs/>
                <w:color w:val="auto"/>
              </w:rPr>
              <w:lastRenderedPageBreak/>
              <w:t xml:space="preserve">Claims Based on Service in </w:t>
            </w:r>
            <w:r w:rsidR="00634CF0" w:rsidRPr="00F5754F">
              <w:rPr>
                <w:rFonts w:ascii="Times New Roman" w:hAnsi="Times New Roman"/>
                <w:bCs/>
                <w:color w:val="auto"/>
              </w:rPr>
              <w:t>Southwest</w:t>
            </w:r>
            <w:r w:rsidRPr="00F5754F">
              <w:rPr>
                <w:rFonts w:ascii="Times New Roman" w:hAnsi="Times New Roman"/>
                <w:bCs/>
                <w:color w:val="auto"/>
              </w:rPr>
              <w:t xml:space="preserve"> Asia</w:t>
            </w:r>
            <w:bookmarkEnd w:id="20"/>
          </w:p>
        </w:tc>
      </w:tr>
      <w:tr w:rsidR="00F5754F" w:rsidRPr="00F5754F" w14:paraId="235F416F" w14:textId="77777777" w:rsidTr="004A41AB">
        <w:trPr>
          <w:gridBefore w:val="1"/>
          <w:wBefore w:w="25" w:type="dxa"/>
          <w:trHeight w:val="1003"/>
        </w:trPr>
        <w:tc>
          <w:tcPr>
            <w:tcW w:w="2528" w:type="dxa"/>
            <w:gridSpan w:val="2"/>
            <w:tcBorders>
              <w:top w:val="nil"/>
              <w:left w:val="nil"/>
              <w:bottom w:val="nil"/>
              <w:right w:val="nil"/>
            </w:tcBorders>
          </w:tcPr>
          <w:p w14:paraId="235F416A" w14:textId="77777777" w:rsidR="009B2F5A" w:rsidRPr="00F5754F" w:rsidRDefault="009B2F5A">
            <w:pPr>
              <w:pStyle w:val="VBALevel1Heading"/>
            </w:pPr>
            <w:r w:rsidRPr="00F5754F">
              <w:t>INSTRUCTOR INTRODUCTION</w:t>
            </w:r>
          </w:p>
        </w:tc>
        <w:tc>
          <w:tcPr>
            <w:tcW w:w="7224" w:type="dxa"/>
            <w:gridSpan w:val="2"/>
            <w:tcBorders>
              <w:top w:val="nil"/>
              <w:left w:val="nil"/>
              <w:bottom w:val="nil"/>
              <w:right w:val="nil"/>
            </w:tcBorders>
          </w:tcPr>
          <w:p w14:paraId="235F416B" w14:textId="77777777" w:rsidR="009B2F5A" w:rsidRPr="00F5754F" w:rsidRDefault="009B2F5A">
            <w:pPr>
              <w:pStyle w:val="VBABodyText"/>
              <w:rPr>
                <w:color w:val="auto"/>
              </w:rPr>
            </w:pPr>
            <w:r w:rsidRPr="00F5754F">
              <w:rPr>
                <w:color w:val="auto"/>
              </w:rPr>
              <w:t>Complete the following:</w:t>
            </w:r>
          </w:p>
          <w:p w14:paraId="235F416C" w14:textId="77777777" w:rsidR="009B2F5A" w:rsidRPr="00F5754F" w:rsidRDefault="009B2F5A">
            <w:pPr>
              <w:pStyle w:val="VBAFirstLevelBullet"/>
            </w:pPr>
            <w:r w:rsidRPr="00F5754F">
              <w:t>Introduce yourself</w:t>
            </w:r>
          </w:p>
          <w:p w14:paraId="235F416D" w14:textId="77777777" w:rsidR="009B2F5A" w:rsidRPr="00F5754F" w:rsidRDefault="009B2F5A">
            <w:pPr>
              <w:pStyle w:val="VBAFirstLevelBullet"/>
            </w:pPr>
            <w:r w:rsidRPr="00F5754F">
              <w:t>Orient learners to the facilities</w:t>
            </w:r>
          </w:p>
          <w:p w14:paraId="4E1F5F2B" w14:textId="77777777" w:rsidR="00A1046B" w:rsidRDefault="009B2F5A" w:rsidP="00A1046B">
            <w:pPr>
              <w:pStyle w:val="VBAFirstLevelBullet"/>
            </w:pPr>
            <w:r w:rsidRPr="00F5754F">
              <w:t>Ensure that all learners have the required handouts</w:t>
            </w:r>
          </w:p>
          <w:p w14:paraId="235F416E" w14:textId="5AA38482" w:rsidR="00A1046B" w:rsidRPr="00F5754F" w:rsidRDefault="00A1046B" w:rsidP="00A1046B">
            <w:pPr>
              <w:pStyle w:val="VBAFirstLevelBullet"/>
              <w:numPr>
                <w:ilvl w:val="0"/>
                <w:numId w:val="0"/>
              </w:numPr>
              <w:ind w:left="720"/>
            </w:pPr>
          </w:p>
        </w:tc>
      </w:tr>
      <w:tr w:rsidR="00F5754F" w:rsidRPr="00F5754F" w14:paraId="235F4172" w14:textId="77777777" w:rsidTr="004A41AB">
        <w:trPr>
          <w:gridBefore w:val="1"/>
          <w:wBefore w:w="25" w:type="dxa"/>
          <w:trHeight w:val="639"/>
        </w:trPr>
        <w:tc>
          <w:tcPr>
            <w:tcW w:w="2528" w:type="dxa"/>
            <w:gridSpan w:val="2"/>
            <w:tcBorders>
              <w:top w:val="nil"/>
              <w:left w:val="nil"/>
              <w:bottom w:val="nil"/>
              <w:right w:val="nil"/>
            </w:tcBorders>
          </w:tcPr>
          <w:p w14:paraId="235F4170" w14:textId="77777777" w:rsidR="009B2F5A" w:rsidRPr="00F5754F" w:rsidRDefault="009B2F5A">
            <w:pPr>
              <w:pStyle w:val="VBALevel1Heading"/>
              <w:spacing w:after="120"/>
            </w:pPr>
            <w:r w:rsidRPr="00F5754F">
              <w:t>time required</w:t>
            </w:r>
          </w:p>
        </w:tc>
        <w:tc>
          <w:tcPr>
            <w:tcW w:w="7224" w:type="dxa"/>
            <w:gridSpan w:val="2"/>
            <w:tcBorders>
              <w:top w:val="nil"/>
              <w:left w:val="nil"/>
              <w:bottom w:val="nil"/>
              <w:right w:val="nil"/>
            </w:tcBorders>
          </w:tcPr>
          <w:p w14:paraId="235F4171" w14:textId="6F1891D2" w:rsidR="009B2F5A" w:rsidRPr="00F5754F" w:rsidRDefault="00054FD4" w:rsidP="00513DAF">
            <w:pPr>
              <w:pStyle w:val="VBATimeReq"/>
              <w:spacing w:after="120"/>
              <w:rPr>
                <w:color w:val="auto"/>
              </w:rPr>
            </w:pPr>
            <w:r>
              <w:rPr>
                <w:color w:val="auto"/>
              </w:rPr>
              <w:t>0</w:t>
            </w:r>
            <w:r w:rsidR="004A41AB" w:rsidRPr="00F5754F">
              <w:rPr>
                <w:color w:val="auto"/>
              </w:rPr>
              <w:t>.</w:t>
            </w:r>
            <w:r w:rsidR="00513DAF" w:rsidRPr="00F5754F">
              <w:rPr>
                <w:color w:val="auto"/>
              </w:rPr>
              <w:t>5</w:t>
            </w:r>
            <w:r w:rsidR="009B2F5A" w:rsidRPr="00F5754F">
              <w:rPr>
                <w:color w:val="auto"/>
              </w:rPr>
              <w:t xml:space="preserve"> hours</w:t>
            </w:r>
          </w:p>
        </w:tc>
      </w:tr>
      <w:tr w:rsidR="00F5754F" w:rsidRPr="00F5754F" w14:paraId="235F417A" w14:textId="77777777" w:rsidTr="004A41AB">
        <w:trPr>
          <w:gridBefore w:val="1"/>
          <w:wBefore w:w="25" w:type="dxa"/>
          <w:trHeight w:val="1075"/>
        </w:trPr>
        <w:tc>
          <w:tcPr>
            <w:tcW w:w="2528" w:type="dxa"/>
            <w:gridSpan w:val="2"/>
            <w:tcBorders>
              <w:top w:val="nil"/>
              <w:left w:val="nil"/>
              <w:bottom w:val="nil"/>
              <w:right w:val="nil"/>
            </w:tcBorders>
          </w:tcPr>
          <w:p w14:paraId="235F4173" w14:textId="2DE14B10" w:rsidR="009B2F5A" w:rsidRPr="00F5754F" w:rsidRDefault="009B2F5A">
            <w:pPr>
              <w:pStyle w:val="VBALevel1Heading"/>
            </w:pPr>
            <w:bookmarkStart w:id="21" w:name="_Toc269888401"/>
            <w:bookmarkStart w:id="22" w:name="_Toc269888744"/>
            <w:r w:rsidRPr="00F5754F">
              <w:t>Purpose of Lesson</w:t>
            </w:r>
            <w:bookmarkEnd w:id="21"/>
            <w:bookmarkEnd w:id="22"/>
          </w:p>
          <w:p w14:paraId="235F4175" w14:textId="77777777" w:rsidR="009B2F5A" w:rsidRPr="00F5754F" w:rsidRDefault="009B2F5A" w:rsidP="00B10F03">
            <w:pPr>
              <w:pStyle w:val="VBAInstructorExplanation"/>
              <w:rPr>
                <w:bCs/>
                <w:caps/>
                <w:color w:val="auto"/>
                <w:szCs w:val="24"/>
              </w:rPr>
            </w:pPr>
          </w:p>
        </w:tc>
        <w:tc>
          <w:tcPr>
            <w:tcW w:w="7224" w:type="dxa"/>
            <w:gridSpan w:val="2"/>
            <w:tcBorders>
              <w:top w:val="nil"/>
              <w:left w:val="nil"/>
              <w:bottom w:val="nil"/>
              <w:right w:val="nil"/>
            </w:tcBorders>
          </w:tcPr>
          <w:p w14:paraId="235F4179" w14:textId="5BBF9150" w:rsidR="009B2F5A" w:rsidRPr="00F5754F" w:rsidRDefault="009B2F5A" w:rsidP="00A22DEC">
            <w:pPr>
              <w:pStyle w:val="VBABodyText"/>
              <w:rPr>
                <w:color w:val="auto"/>
              </w:rPr>
            </w:pPr>
            <w:r w:rsidRPr="00F5754F">
              <w:rPr>
                <w:color w:val="auto"/>
              </w:rPr>
              <w:t xml:space="preserve">This </w:t>
            </w:r>
            <w:r w:rsidR="00627689" w:rsidRPr="00F5754F">
              <w:rPr>
                <w:color w:val="auto"/>
              </w:rPr>
              <w:t xml:space="preserve">lesson provides the </w:t>
            </w:r>
            <w:r w:rsidR="00B17347">
              <w:rPr>
                <w:color w:val="auto"/>
              </w:rPr>
              <w:t>trainee</w:t>
            </w:r>
            <w:r w:rsidR="00627689" w:rsidRPr="00F5754F">
              <w:rPr>
                <w:color w:val="auto"/>
              </w:rPr>
              <w:t xml:space="preserve"> with </w:t>
            </w:r>
            <w:r w:rsidR="00ED7E5D" w:rsidRPr="00F5754F">
              <w:rPr>
                <w:color w:val="auto"/>
              </w:rPr>
              <w:t xml:space="preserve">a comprehensive understanding of developing claims for disabilities </w:t>
            </w:r>
            <w:r w:rsidR="00A22DEC" w:rsidRPr="00F5754F">
              <w:rPr>
                <w:color w:val="auto"/>
              </w:rPr>
              <w:t xml:space="preserve">based on the provisions of 38 CFR </w:t>
            </w:r>
            <w:r w:rsidR="009B25A8" w:rsidRPr="00F5754F">
              <w:rPr>
                <w:color w:val="auto"/>
              </w:rPr>
              <w:t>§3.</w:t>
            </w:r>
            <w:r w:rsidR="00A22DEC" w:rsidRPr="00F5754F">
              <w:rPr>
                <w:color w:val="auto"/>
              </w:rPr>
              <w:t>317, to include undiagnosed illness, medically unexplained chronic multi-symptom illness</w:t>
            </w:r>
            <w:r w:rsidR="006C54B5">
              <w:rPr>
                <w:color w:val="auto"/>
              </w:rPr>
              <w:t>es</w:t>
            </w:r>
            <w:r w:rsidR="00A22DEC" w:rsidRPr="00F5754F">
              <w:rPr>
                <w:color w:val="auto"/>
              </w:rPr>
              <w:t xml:space="preserve"> (MUCMI), and presumptive infectious diseases.</w:t>
            </w:r>
          </w:p>
        </w:tc>
      </w:tr>
      <w:tr w:rsidR="00F5754F" w:rsidRPr="00F5754F" w14:paraId="235F4184" w14:textId="77777777" w:rsidTr="004A41AB">
        <w:trPr>
          <w:gridBefore w:val="1"/>
          <w:wBefore w:w="25" w:type="dxa"/>
          <w:trHeight w:val="212"/>
        </w:trPr>
        <w:tc>
          <w:tcPr>
            <w:tcW w:w="2520" w:type="dxa"/>
            <w:tcBorders>
              <w:top w:val="nil"/>
              <w:left w:val="nil"/>
              <w:bottom w:val="nil"/>
              <w:right w:val="nil"/>
            </w:tcBorders>
          </w:tcPr>
          <w:p w14:paraId="235F417B" w14:textId="260CE80E" w:rsidR="009B2F5A" w:rsidRPr="00F5754F" w:rsidRDefault="009B2F5A">
            <w:pPr>
              <w:pStyle w:val="VBALevel1Heading"/>
            </w:pPr>
            <w:bookmarkStart w:id="23" w:name="_Toc269888402"/>
            <w:bookmarkStart w:id="24" w:name="_Toc269888745"/>
            <w:r w:rsidRPr="00F5754F">
              <w:t>Lesson Objectives</w:t>
            </w:r>
            <w:bookmarkEnd w:id="23"/>
            <w:bookmarkEnd w:id="24"/>
          </w:p>
          <w:p w14:paraId="235F417D" w14:textId="3FE8061A" w:rsidR="009B2F5A" w:rsidRPr="00F5754F" w:rsidRDefault="009B2F5A">
            <w:pPr>
              <w:pStyle w:val="VBASlideNumber"/>
              <w:rPr>
                <w:color w:val="auto"/>
              </w:rPr>
            </w:pPr>
            <w:r w:rsidRPr="00F5754F">
              <w:rPr>
                <w:color w:val="auto"/>
              </w:rPr>
              <w:t xml:space="preserve">Slide </w:t>
            </w:r>
            <w:r w:rsidR="00627689" w:rsidRPr="00F5754F">
              <w:rPr>
                <w:color w:val="auto"/>
              </w:rPr>
              <w:t>2</w:t>
            </w:r>
          </w:p>
          <w:p w14:paraId="235F417E" w14:textId="4A530A1B" w:rsidR="009B2F5A" w:rsidRPr="00F5754F" w:rsidRDefault="009B2F5A" w:rsidP="0010793F">
            <w:pPr>
              <w:pStyle w:val="VBAHandoutNumber"/>
              <w:rPr>
                <w:color w:val="auto"/>
              </w:rPr>
            </w:pPr>
            <w:r w:rsidRPr="00F5754F">
              <w:rPr>
                <w:color w:val="auto"/>
              </w:rPr>
              <w:br/>
            </w:r>
          </w:p>
        </w:tc>
        <w:tc>
          <w:tcPr>
            <w:tcW w:w="7232" w:type="dxa"/>
            <w:gridSpan w:val="3"/>
            <w:tcBorders>
              <w:top w:val="nil"/>
              <w:left w:val="nil"/>
              <w:bottom w:val="nil"/>
              <w:right w:val="nil"/>
            </w:tcBorders>
          </w:tcPr>
          <w:p w14:paraId="235F417F" w14:textId="209373F5" w:rsidR="009B2F5A" w:rsidRPr="00F5754F" w:rsidRDefault="009B2F5A">
            <w:pPr>
              <w:pStyle w:val="VBABodyText"/>
              <w:rPr>
                <w:color w:val="auto"/>
              </w:rPr>
            </w:pPr>
            <w:r w:rsidRPr="00F5754F">
              <w:rPr>
                <w:color w:val="auto"/>
              </w:rPr>
              <w:t>In order to accomplish t</w:t>
            </w:r>
            <w:r w:rsidR="00627689" w:rsidRPr="00F5754F">
              <w:rPr>
                <w:color w:val="auto"/>
              </w:rPr>
              <w:t xml:space="preserve">he purpose of this lesson, the </w:t>
            </w:r>
            <w:r w:rsidR="00B17347">
              <w:rPr>
                <w:color w:val="auto"/>
              </w:rPr>
              <w:t xml:space="preserve">trainee </w:t>
            </w:r>
            <w:r w:rsidRPr="00F5754F">
              <w:rPr>
                <w:color w:val="auto"/>
              </w:rPr>
              <w:t>will be required to accomplish the following lesson objectives.</w:t>
            </w:r>
          </w:p>
          <w:p w14:paraId="235F4180" w14:textId="76804CE9" w:rsidR="009B2F5A" w:rsidRPr="00F5754F" w:rsidRDefault="009B2F5A">
            <w:pPr>
              <w:pStyle w:val="VBABodyText"/>
              <w:rPr>
                <w:color w:val="auto"/>
              </w:rPr>
            </w:pPr>
            <w:r w:rsidRPr="00F5754F">
              <w:rPr>
                <w:color w:val="auto"/>
              </w:rPr>
              <w:t>The</w:t>
            </w:r>
            <w:r w:rsidRPr="00F5754F">
              <w:rPr>
                <w:b/>
                <w:color w:val="auto"/>
              </w:rPr>
              <w:t xml:space="preserve"> </w:t>
            </w:r>
            <w:r w:rsidR="00B17347">
              <w:rPr>
                <w:color w:val="auto"/>
              </w:rPr>
              <w:t xml:space="preserve">trainee </w:t>
            </w:r>
            <w:r w:rsidRPr="00F5754F">
              <w:rPr>
                <w:color w:val="auto"/>
              </w:rPr>
              <w:t xml:space="preserve">will be able to:  </w:t>
            </w:r>
          </w:p>
          <w:p w14:paraId="2AC7D9DE" w14:textId="369399E1" w:rsidR="00A22DEC" w:rsidRPr="00F5754F" w:rsidRDefault="00A22DEC" w:rsidP="00A22DEC">
            <w:pPr>
              <w:pStyle w:val="VBAFirstLevelBullet"/>
            </w:pPr>
            <w:r w:rsidRPr="00F5754F">
              <w:t xml:space="preserve">Demonstrate a comprehensive understanding of developing claims for disabilities based on the provisions of 38 CFR </w:t>
            </w:r>
            <w:r w:rsidR="009B25A8" w:rsidRPr="00F5754F">
              <w:t>§3.</w:t>
            </w:r>
            <w:r w:rsidRPr="00F5754F">
              <w:t>317, to include:</w:t>
            </w:r>
          </w:p>
          <w:p w14:paraId="4FFDDD4F" w14:textId="77777777" w:rsidR="00A22DEC" w:rsidRPr="00F5754F" w:rsidRDefault="00A22DEC" w:rsidP="00A22DEC">
            <w:pPr>
              <w:pStyle w:val="VBAFirstLevelBullet"/>
              <w:numPr>
                <w:ilvl w:val="1"/>
                <w:numId w:val="2"/>
              </w:numPr>
            </w:pPr>
            <w:r w:rsidRPr="00F5754F">
              <w:t xml:space="preserve">undiagnosed illness, </w:t>
            </w:r>
          </w:p>
          <w:p w14:paraId="591FFA5C" w14:textId="77777777" w:rsidR="00A22DEC" w:rsidRPr="00F5754F" w:rsidRDefault="00A22DEC" w:rsidP="00A22DEC">
            <w:pPr>
              <w:pStyle w:val="VBAFirstLevelBullet"/>
              <w:numPr>
                <w:ilvl w:val="1"/>
                <w:numId w:val="2"/>
              </w:numPr>
            </w:pPr>
            <w:r w:rsidRPr="00F5754F">
              <w:t>medically unexplained chronic multi-symptom illness (MUCMI), and</w:t>
            </w:r>
          </w:p>
          <w:p w14:paraId="11EB7A06" w14:textId="77777777" w:rsidR="009B2F5A" w:rsidRDefault="00A22DEC" w:rsidP="00A22DEC">
            <w:pPr>
              <w:pStyle w:val="VBAFirstLevelBullet"/>
              <w:numPr>
                <w:ilvl w:val="1"/>
                <w:numId w:val="2"/>
              </w:numPr>
            </w:pPr>
            <w:r w:rsidRPr="00F5754F">
              <w:t>presumptive infectious diseases</w:t>
            </w:r>
          </w:p>
          <w:p w14:paraId="235F4183" w14:textId="2F595A57" w:rsidR="00A1046B" w:rsidRPr="00F5754F" w:rsidRDefault="00A1046B" w:rsidP="00A1046B">
            <w:pPr>
              <w:pStyle w:val="VBAFirstLevelBullet"/>
              <w:numPr>
                <w:ilvl w:val="0"/>
                <w:numId w:val="0"/>
              </w:numPr>
              <w:ind w:left="1440"/>
            </w:pPr>
          </w:p>
        </w:tc>
      </w:tr>
      <w:tr w:rsidR="00F5754F" w:rsidRPr="00F5754F" w14:paraId="235F4187" w14:textId="77777777" w:rsidTr="004A41AB">
        <w:trPr>
          <w:gridBefore w:val="1"/>
          <w:wBefore w:w="25" w:type="dxa"/>
          <w:trHeight w:val="212"/>
        </w:trPr>
        <w:tc>
          <w:tcPr>
            <w:tcW w:w="2520" w:type="dxa"/>
            <w:tcBorders>
              <w:top w:val="nil"/>
              <w:left w:val="nil"/>
              <w:bottom w:val="nil"/>
              <w:right w:val="nil"/>
            </w:tcBorders>
          </w:tcPr>
          <w:p w14:paraId="235F4185" w14:textId="50A4AC89" w:rsidR="009B2F5A" w:rsidRPr="00F5754F" w:rsidRDefault="009B2F5A">
            <w:pPr>
              <w:pStyle w:val="VBAInstructorExplanation"/>
              <w:rPr>
                <w:color w:val="auto"/>
              </w:rPr>
            </w:pPr>
          </w:p>
        </w:tc>
        <w:tc>
          <w:tcPr>
            <w:tcW w:w="7232" w:type="dxa"/>
            <w:gridSpan w:val="3"/>
            <w:tcBorders>
              <w:top w:val="nil"/>
              <w:left w:val="nil"/>
              <w:bottom w:val="nil"/>
              <w:right w:val="nil"/>
            </w:tcBorders>
          </w:tcPr>
          <w:p w14:paraId="235F4186" w14:textId="641793B0" w:rsidR="009B2F5A" w:rsidRPr="00F5754F" w:rsidRDefault="00E575A2" w:rsidP="00A22DEC">
            <w:pPr>
              <w:pStyle w:val="VBABodyText"/>
              <w:rPr>
                <w:color w:val="auto"/>
                <w:szCs w:val="24"/>
              </w:rPr>
            </w:pPr>
            <w:r w:rsidRPr="00F5754F">
              <w:rPr>
                <w:b/>
                <w:i/>
                <w:color w:val="auto"/>
              </w:rPr>
              <w:t>Stress</w:t>
            </w:r>
            <w:r w:rsidRPr="00F5754F">
              <w:rPr>
                <w:color w:val="auto"/>
              </w:rPr>
              <w:t xml:space="preserve"> that</w:t>
            </w:r>
            <w:r w:rsidR="00A22DEC" w:rsidRPr="00F5754F">
              <w:rPr>
                <w:color w:val="auto"/>
              </w:rPr>
              <w:t xml:space="preserve"> the topic does </w:t>
            </w:r>
            <w:r w:rsidR="00A22DEC" w:rsidRPr="00F5754F">
              <w:rPr>
                <w:b/>
                <w:color w:val="auto"/>
              </w:rPr>
              <w:t>not</w:t>
            </w:r>
            <w:r w:rsidR="00A22DEC" w:rsidRPr="00F5754F">
              <w:rPr>
                <w:color w:val="auto"/>
              </w:rPr>
              <w:t xml:space="preserve"> cover specific Gulf War environmental hazards such as burn pits, particulate matter, sulfur fire, or Chromium VI.  For more information on those topics, see the training titled “</w:t>
            </w:r>
            <w:r w:rsidR="009F7B52" w:rsidRPr="00F5754F">
              <w:rPr>
                <w:color w:val="auto"/>
              </w:rPr>
              <w:t>Claims Based on Exposure to Environmental Hazards in Iraq, Afghanistan, and Djibouti</w:t>
            </w:r>
            <w:r w:rsidR="00A22DEC" w:rsidRPr="00F5754F">
              <w:rPr>
                <w:color w:val="auto"/>
              </w:rPr>
              <w:t>”</w:t>
            </w:r>
          </w:p>
        </w:tc>
      </w:tr>
      <w:tr w:rsidR="00F5754F" w:rsidRPr="00F5754F" w14:paraId="3FE41725" w14:textId="77777777" w:rsidTr="004A41AB">
        <w:trPr>
          <w:gridBefore w:val="1"/>
          <w:wBefore w:w="25" w:type="dxa"/>
          <w:trHeight w:val="212"/>
        </w:trPr>
        <w:tc>
          <w:tcPr>
            <w:tcW w:w="2520" w:type="dxa"/>
            <w:tcBorders>
              <w:top w:val="nil"/>
              <w:left w:val="nil"/>
              <w:bottom w:val="nil"/>
              <w:right w:val="nil"/>
            </w:tcBorders>
          </w:tcPr>
          <w:p w14:paraId="1B1F3C28" w14:textId="10E6C211" w:rsidR="00B10F03" w:rsidRPr="00F5754F" w:rsidRDefault="00B10F03">
            <w:pPr>
              <w:pStyle w:val="VBALevel1Heading"/>
            </w:pPr>
            <w:bookmarkStart w:id="25" w:name="_Toc269888405"/>
            <w:bookmarkStart w:id="26" w:name="_Toc269888748"/>
            <w:r w:rsidRPr="00F5754F">
              <w:t>References</w:t>
            </w:r>
            <w:bookmarkEnd w:id="25"/>
            <w:bookmarkEnd w:id="26"/>
          </w:p>
          <w:p w14:paraId="42003A34" w14:textId="77777777" w:rsidR="00B10F03" w:rsidRPr="00F5754F" w:rsidRDefault="00B10F03">
            <w:pPr>
              <w:pStyle w:val="VBASlideNumber"/>
              <w:rPr>
                <w:color w:val="auto"/>
              </w:rPr>
            </w:pPr>
            <w:r w:rsidRPr="00F5754F">
              <w:rPr>
                <w:color w:val="auto"/>
              </w:rPr>
              <w:t>Slide 3</w:t>
            </w:r>
          </w:p>
          <w:p w14:paraId="2A3508E6" w14:textId="197F1382" w:rsidR="00B10F03" w:rsidRPr="00F5754F" w:rsidRDefault="00B10F03" w:rsidP="0010793F">
            <w:pPr>
              <w:pStyle w:val="VBASlideNumber"/>
              <w:rPr>
                <w:color w:val="auto"/>
              </w:rPr>
            </w:pPr>
            <w:r w:rsidRPr="00F5754F">
              <w:rPr>
                <w:color w:val="auto"/>
              </w:rPr>
              <w:br/>
            </w:r>
          </w:p>
        </w:tc>
        <w:tc>
          <w:tcPr>
            <w:tcW w:w="7232" w:type="dxa"/>
            <w:gridSpan w:val="3"/>
            <w:tcBorders>
              <w:top w:val="nil"/>
              <w:left w:val="nil"/>
              <w:bottom w:val="nil"/>
              <w:right w:val="nil"/>
            </w:tcBorders>
          </w:tcPr>
          <w:p w14:paraId="659CC152" w14:textId="77777777" w:rsidR="006B5948" w:rsidRPr="002B3A23" w:rsidRDefault="006B5948" w:rsidP="006B5948">
            <w:pPr>
              <w:pStyle w:val="VBABodyText"/>
              <w:spacing w:before="0" w:after="0"/>
              <w:rPr>
                <w:b/>
                <w:noProof/>
                <w:color w:val="auto"/>
              </w:rPr>
            </w:pPr>
            <w:r w:rsidRPr="002B3A23">
              <w:rPr>
                <w:noProof/>
                <w:color w:val="auto"/>
              </w:rPr>
              <w:t xml:space="preserve">All M21-1 references are found in the </w:t>
            </w:r>
            <w:hyperlink r:id="rId11" w:history="1">
              <w:r w:rsidRPr="002B3A23">
                <w:rPr>
                  <w:rStyle w:val="Hyperlink"/>
                  <w:noProof/>
                  <w:color w:val="auto"/>
                </w:rPr>
                <w:t>Live Manual Website</w:t>
              </w:r>
            </w:hyperlink>
            <w:r w:rsidRPr="002B3A23">
              <w:rPr>
                <w:noProof/>
                <w:color w:val="auto"/>
              </w:rPr>
              <w:t>.</w:t>
            </w:r>
          </w:p>
          <w:p w14:paraId="309ED591" w14:textId="77777777" w:rsidR="003456F8" w:rsidRPr="00F5754F" w:rsidRDefault="009F4832" w:rsidP="00115928">
            <w:pPr>
              <w:pStyle w:val="VBABodyText"/>
              <w:numPr>
                <w:ilvl w:val="0"/>
                <w:numId w:val="5"/>
              </w:numPr>
              <w:rPr>
                <w:color w:val="auto"/>
              </w:rPr>
            </w:pPr>
            <w:hyperlink r:id="rId12" w:history="1">
              <w:r w:rsidR="0047707B" w:rsidRPr="00F5754F">
                <w:rPr>
                  <w:rStyle w:val="Hyperlink"/>
                  <w:color w:val="auto"/>
                  <w:lang w:val="fr-FR"/>
                </w:rPr>
                <w:t xml:space="preserve">38 CFR </w:t>
              </w:r>
            </w:hyperlink>
            <w:hyperlink r:id="rId13" w:history="1">
              <w:r w:rsidR="0047707B" w:rsidRPr="00F5754F">
                <w:rPr>
                  <w:rStyle w:val="Hyperlink"/>
                  <w:color w:val="auto"/>
                  <w:lang w:val="fr-FR"/>
                </w:rPr>
                <w:t xml:space="preserve">3.317, </w:t>
              </w:r>
            </w:hyperlink>
            <w:hyperlink r:id="rId14" w:history="1">
              <w:r w:rsidR="0047707B" w:rsidRPr="00F5754F">
                <w:rPr>
                  <w:rStyle w:val="Hyperlink"/>
                  <w:color w:val="auto"/>
                </w:rPr>
                <w:t xml:space="preserve">Compensation for certain disabilities occurring in Persian Gulf </w:t>
              </w:r>
            </w:hyperlink>
            <w:hyperlink r:id="rId15" w:history="1">
              <w:r w:rsidR="0047707B" w:rsidRPr="00F5754F">
                <w:rPr>
                  <w:rStyle w:val="Hyperlink"/>
                  <w:color w:val="auto"/>
                </w:rPr>
                <w:t>veterans</w:t>
              </w:r>
            </w:hyperlink>
          </w:p>
          <w:p w14:paraId="058F0D69" w14:textId="75771F19" w:rsidR="00A1046B" w:rsidRPr="00EA3D82" w:rsidRDefault="009F4832" w:rsidP="00A1046B">
            <w:pPr>
              <w:pStyle w:val="VBABodyText"/>
              <w:numPr>
                <w:ilvl w:val="0"/>
                <w:numId w:val="5"/>
              </w:numPr>
              <w:rPr>
                <w:rStyle w:val="Hyperlink"/>
                <w:color w:val="auto"/>
                <w:u w:val="none"/>
              </w:rPr>
            </w:pPr>
            <w:hyperlink r:id="rId16" w:history="1">
              <w:r w:rsidR="00573050" w:rsidRPr="00A1046B">
                <w:rPr>
                  <w:rStyle w:val="Hyperlink"/>
                  <w:color w:val="auto"/>
                  <w:lang w:val="fr-FR"/>
                </w:rPr>
                <w:t xml:space="preserve">M21-1, Part IV, </w:t>
              </w:r>
            </w:hyperlink>
            <w:hyperlink r:id="rId17" w:history="1">
              <w:r w:rsidR="00573050" w:rsidRPr="00A1046B">
                <w:rPr>
                  <w:rStyle w:val="Hyperlink"/>
                  <w:color w:val="auto"/>
                  <w:lang w:val="fr-FR"/>
                </w:rPr>
                <w:t>Subpart</w:t>
              </w:r>
            </w:hyperlink>
            <w:hyperlink r:id="rId18" w:history="1">
              <w:r w:rsidR="00573050" w:rsidRPr="00A1046B">
                <w:rPr>
                  <w:rStyle w:val="Hyperlink"/>
                  <w:color w:val="auto"/>
                  <w:lang w:val="fr-FR"/>
                </w:rPr>
                <w:t xml:space="preserve"> </w:t>
              </w:r>
            </w:hyperlink>
            <w:hyperlink r:id="rId19" w:history="1">
              <w:r w:rsidR="00573050" w:rsidRPr="00A1046B">
                <w:rPr>
                  <w:rStyle w:val="Hyperlink"/>
                  <w:color w:val="auto"/>
                  <w:lang w:val="fr-FR"/>
                </w:rPr>
                <w:t xml:space="preserve">ii.1.E, </w:t>
              </w:r>
            </w:hyperlink>
            <w:hyperlink r:id="rId20" w:history="1">
              <w:r w:rsidR="00573050" w:rsidRPr="00A1046B">
                <w:rPr>
                  <w:rStyle w:val="Hyperlink"/>
                  <w:color w:val="auto"/>
                </w:rPr>
                <w:t xml:space="preserve">Claims Based on Service in </w:t>
              </w:r>
              <w:r w:rsidR="00634CF0" w:rsidRPr="00A1046B">
                <w:rPr>
                  <w:rStyle w:val="Hyperlink"/>
                  <w:color w:val="auto"/>
                </w:rPr>
                <w:t>Southwest</w:t>
              </w:r>
              <w:r w:rsidR="00573050" w:rsidRPr="00A1046B">
                <w:rPr>
                  <w:rStyle w:val="Hyperlink"/>
                  <w:color w:val="auto"/>
                </w:rPr>
                <w:t xml:space="preserve"> Asia </w:t>
              </w:r>
            </w:hyperlink>
            <w:r w:rsidR="00A1046B">
              <w:rPr>
                <w:rStyle w:val="Hyperlink"/>
                <w:color w:val="auto"/>
              </w:rPr>
              <w:t xml:space="preserve">                                                                   </w:t>
            </w:r>
          </w:p>
          <w:p w14:paraId="75F85390" w14:textId="77777777" w:rsidR="009C2953" w:rsidRPr="009C2953" w:rsidRDefault="009C2953" w:rsidP="009C2953">
            <w:pPr>
              <w:pStyle w:val="VBABodyText"/>
              <w:ind w:left="360"/>
              <w:rPr>
                <w:color w:val="auto"/>
              </w:rPr>
            </w:pPr>
          </w:p>
          <w:p w14:paraId="4FA31EDE" w14:textId="2B40F4B3" w:rsidR="00B10F03" w:rsidRPr="00A1046B" w:rsidRDefault="009F4832" w:rsidP="00A1046B">
            <w:pPr>
              <w:pStyle w:val="VBABodyText"/>
              <w:numPr>
                <w:ilvl w:val="0"/>
                <w:numId w:val="5"/>
              </w:numPr>
              <w:rPr>
                <w:color w:val="auto"/>
              </w:rPr>
            </w:pPr>
            <w:hyperlink r:id="rId21" w:history="1">
              <w:r w:rsidR="00573050" w:rsidRPr="00A1046B">
                <w:rPr>
                  <w:rStyle w:val="Hyperlink"/>
                  <w:color w:val="auto"/>
                  <w:lang w:val="fr-FR"/>
                </w:rPr>
                <w:t xml:space="preserve">M21-1, Part IV, </w:t>
              </w:r>
            </w:hyperlink>
            <w:hyperlink r:id="rId22" w:history="1">
              <w:r w:rsidR="00573050" w:rsidRPr="00A1046B">
                <w:rPr>
                  <w:rStyle w:val="Hyperlink"/>
                  <w:color w:val="auto"/>
                  <w:lang w:val="fr-FR"/>
                </w:rPr>
                <w:t>Subpart</w:t>
              </w:r>
            </w:hyperlink>
            <w:hyperlink r:id="rId23" w:history="1">
              <w:r w:rsidR="00573050" w:rsidRPr="00A1046B">
                <w:rPr>
                  <w:rStyle w:val="Hyperlink"/>
                  <w:color w:val="auto"/>
                  <w:lang w:val="fr-FR"/>
                </w:rPr>
                <w:t xml:space="preserve"> </w:t>
              </w:r>
            </w:hyperlink>
            <w:hyperlink r:id="rId24" w:history="1">
              <w:r w:rsidR="00573050" w:rsidRPr="00A1046B">
                <w:rPr>
                  <w:rStyle w:val="Hyperlink"/>
                  <w:color w:val="auto"/>
                  <w:lang w:val="fr-FR"/>
                </w:rPr>
                <w:t xml:space="preserve">ii.2.D, </w:t>
              </w:r>
            </w:hyperlink>
            <w:hyperlink r:id="rId25" w:history="1">
              <w:r w:rsidR="00573050" w:rsidRPr="00A1046B">
                <w:rPr>
                  <w:rStyle w:val="Hyperlink"/>
                  <w:color w:val="auto"/>
                </w:rPr>
                <w:t xml:space="preserve">Service Connection (SC) for Qualifying Disabilities Associated with Service in </w:t>
              </w:r>
              <w:r w:rsidR="00634CF0" w:rsidRPr="00A1046B">
                <w:rPr>
                  <w:rStyle w:val="Hyperlink"/>
                  <w:color w:val="auto"/>
                </w:rPr>
                <w:t>Southwest</w:t>
              </w:r>
              <w:r w:rsidR="00573050" w:rsidRPr="00A1046B">
                <w:rPr>
                  <w:rStyle w:val="Hyperlink"/>
                  <w:color w:val="auto"/>
                </w:rPr>
                <w:t xml:space="preserve"> Asia </w:t>
              </w:r>
            </w:hyperlink>
          </w:p>
        </w:tc>
      </w:tr>
      <w:tr w:rsidR="00434AE9" w:rsidRPr="00F5754F" w14:paraId="3BB1124A" w14:textId="77777777" w:rsidTr="004A41AB">
        <w:trPr>
          <w:gridBefore w:val="1"/>
          <w:wBefore w:w="25" w:type="dxa"/>
          <w:trHeight w:val="212"/>
        </w:trPr>
        <w:tc>
          <w:tcPr>
            <w:tcW w:w="2520" w:type="dxa"/>
            <w:tcBorders>
              <w:top w:val="nil"/>
              <w:left w:val="nil"/>
              <w:bottom w:val="nil"/>
              <w:right w:val="nil"/>
            </w:tcBorders>
          </w:tcPr>
          <w:p w14:paraId="2FEF1B5B" w14:textId="38E5ED1C" w:rsidR="00434AE9" w:rsidRDefault="00434AE9" w:rsidP="00434AE9">
            <w:pPr>
              <w:pStyle w:val="VBALevel1Heading"/>
            </w:pPr>
            <w:r>
              <w:lastRenderedPageBreak/>
              <w:t>APPLICATION IN THE WORKPLACE</w:t>
            </w:r>
          </w:p>
          <w:p w14:paraId="02F93426" w14:textId="77777777" w:rsidR="00434AE9" w:rsidRPr="00F5754F" w:rsidRDefault="00434AE9" w:rsidP="00434AE9">
            <w:pPr>
              <w:pStyle w:val="VBASlideNumber"/>
              <w:rPr>
                <w:color w:val="auto"/>
              </w:rPr>
            </w:pPr>
            <w:r w:rsidRPr="00F5754F">
              <w:rPr>
                <w:color w:val="auto"/>
              </w:rPr>
              <w:t xml:space="preserve">Slide </w:t>
            </w:r>
            <w:r>
              <w:rPr>
                <w:color w:val="auto"/>
              </w:rPr>
              <w:t>4</w:t>
            </w:r>
          </w:p>
          <w:p w14:paraId="3F7C6074" w14:textId="77777777" w:rsidR="00434AE9" w:rsidRPr="00F5754F" w:rsidRDefault="00434AE9" w:rsidP="00434AE9">
            <w:pPr>
              <w:pStyle w:val="VBALevel1Heading"/>
            </w:pPr>
          </w:p>
        </w:tc>
        <w:tc>
          <w:tcPr>
            <w:tcW w:w="7232" w:type="dxa"/>
            <w:gridSpan w:val="3"/>
            <w:tcBorders>
              <w:top w:val="nil"/>
              <w:left w:val="nil"/>
              <w:bottom w:val="nil"/>
              <w:right w:val="nil"/>
            </w:tcBorders>
          </w:tcPr>
          <w:p w14:paraId="696A2DD1" w14:textId="77777777" w:rsidR="00434AE9" w:rsidRDefault="00434AE9" w:rsidP="00434AE9">
            <w:pPr>
              <w:pStyle w:val="VBABodyText"/>
              <w:spacing w:before="0" w:after="0"/>
              <w:rPr>
                <w:color w:val="auto"/>
              </w:rPr>
            </w:pPr>
            <w:r w:rsidRPr="00F5754F">
              <w:rPr>
                <w:color w:val="auto"/>
              </w:rPr>
              <w:t>Gaining knowledge in this area will improve your quality, your office’s quality, and most importantly; ensure the accuracy of decisions made in regards to service connection for claims for disabilities resulting from service in Southwest Asia.</w:t>
            </w:r>
            <w:r>
              <w:rPr>
                <w:color w:val="auto"/>
              </w:rPr>
              <w:t xml:space="preserve"> </w:t>
            </w:r>
            <w:r w:rsidRPr="00F5754F">
              <w:rPr>
                <w:color w:val="auto"/>
              </w:rPr>
              <w:t xml:space="preserve">Proper development prevents unneccesary delay in claims which may result from over, or under development.  This not only impacts the timeliness in which a Veteran receives a decision, and potentially payment, but it also is a quality error. </w:t>
            </w:r>
          </w:p>
          <w:p w14:paraId="218D1025" w14:textId="4A02D31F" w:rsidR="00434AE9" w:rsidRPr="002B3A23" w:rsidRDefault="00434AE9" w:rsidP="00434AE9">
            <w:pPr>
              <w:pStyle w:val="VBABodyText"/>
              <w:spacing w:before="0" w:after="0"/>
              <w:rPr>
                <w:noProof/>
                <w:color w:val="auto"/>
              </w:rPr>
            </w:pPr>
          </w:p>
        </w:tc>
      </w:tr>
      <w:tr w:rsidR="00434AE9" w:rsidRPr="00F5754F" w14:paraId="47A53D34" w14:textId="77777777" w:rsidTr="009C2953">
        <w:trPr>
          <w:gridBefore w:val="1"/>
          <w:wBefore w:w="25" w:type="dxa"/>
          <w:trHeight w:val="212"/>
        </w:trPr>
        <w:tc>
          <w:tcPr>
            <w:tcW w:w="2520" w:type="dxa"/>
            <w:tcBorders>
              <w:top w:val="nil"/>
              <w:left w:val="nil"/>
              <w:bottom w:val="nil"/>
              <w:right w:val="nil"/>
            </w:tcBorders>
          </w:tcPr>
          <w:p w14:paraId="6DFDBF87" w14:textId="77777777" w:rsidR="00434AE9" w:rsidRPr="00F5754F" w:rsidRDefault="00434AE9" w:rsidP="009C2953">
            <w:pPr>
              <w:pStyle w:val="VBALevel1Heading"/>
              <w:spacing w:after="120"/>
            </w:pPr>
            <w:r w:rsidRPr="00F5754F">
              <w:t>STAR Error code(s)</w:t>
            </w:r>
          </w:p>
        </w:tc>
        <w:tc>
          <w:tcPr>
            <w:tcW w:w="7232" w:type="dxa"/>
            <w:gridSpan w:val="3"/>
            <w:tcBorders>
              <w:top w:val="nil"/>
              <w:left w:val="nil"/>
              <w:bottom w:val="nil"/>
              <w:right w:val="nil"/>
            </w:tcBorders>
          </w:tcPr>
          <w:p w14:paraId="3AA994A8" w14:textId="77777777" w:rsidR="00434AE9" w:rsidRDefault="00434AE9" w:rsidP="009C2953">
            <w:pPr>
              <w:pStyle w:val="VBABodyText"/>
              <w:rPr>
                <w:color w:val="auto"/>
              </w:rPr>
            </w:pPr>
            <w:r>
              <w:rPr>
                <w:color w:val="auto"/>
              </w:rPr>
              <w:t>B1: Failing to provide GW special issue paragraph prior to denial.</w:t>
            </w:r>
          </w:p>
          <w:p w14:paraId="16B8B931" w14:textId="77777777" w:rsidR="00434AE9" w:rsidRPr="00F5754F" w:rsidRDefault="00434AE9" w:rsidP="009C2953">
            <w:pPr>
              <w:pStyle w:val="VBABodyText"/>
              <w:rPr>
                <w:color w:val="auto"/>
              </w:rPr>
            </w:pPr>
            <w:r>
              <w:rPr>
                <w:color w:val="auto"/>
              </w:rPr>
              <w:t>B2:  Failing to provide medical examination/opinion when required.</w:t>
            </w:r>
          </w:p>
        </w:tc>
      </w:tr>
      <w:tr w:rsidR="00434AE9" w:rsidRPr="00F5754F" w14:paraId="32CB2F5B" w14:textId="77777777" w:rsidTr="004A41AB">
        <w:trPr>
          <w:gridBefore w:val="1"/>
          <w:wBefore w:w="25" w:type="dxa"/>
          <w:trHeight w:val="212"/>
        </w:trPr>
        <w:tc>
          <w:tcPr>
            <w:tcW w:w="2520" w:type="dxa"/>
            <w:tcBorders>
              <w:top w:val="nil"/>
              <w:left w:val="nil"/>
              <w:bottom w:val="nil"/>
              <w:right w:val="nil"/>
            </w:tcBorders>
          </w:tcPr>
          <w:p w14:paraId="3183D59C" w14:textId="181F0BA5" w:rsidR="00434AE9" w:rsidRPr="00F5754F" w:rsidRDefault="00434AE9" w:rsidP="00434AE9">
            <w:pPr>
              <w:pStyle w:val="VBASlideNumber"/>
              <w:rPr>
                <w:b/>
                <w:bCs/>
                <w:i w:val="0"/>
                <w:color w:val="auto"/>
              </w:rPr>
            </w:pPr>
            <w:r w:rsidRPr="00F5754F">
              <w:rPr>
                <w:b/>
                <w:bCs/>
                <w:i w:val="0"/>
                <w:color w:val="auto"/>
              </w:rPr>
              <w:t xml:space="preserve">Provisions of the Persian Gulf War Veterans’ Benefits Act of 1994  </w:t>
            </w:r>
          </w:p>
          <w:p w14:paraId="2D911F34" w14:textId="4F635B71" w:rsidR="00434AE9" w:rsidRPr="00F5754F" w:rsidRDefault="00434AE9" w:rsidP="00434AE9">
            <w:pPr>
              <w:pStyle w:val="VBASlideNumber"/>
              <w:rPr>
                <w:bCs/>
                <w:color w:val="auto"/>
              </w:rPr>
            </w:pPr>
            <w:r w:rsidRPr="00F5754F">
              <w:rPr>
                <w:bCs/>
                <w:color w:val="auto"/>
              </w:rPr>
              <w:t xml:space="preserve">Slide </w:t>
            </w:r>
            <w:r w:rsidR="00C40A8A">
              <w:rPr>
                <w:bCs/>
                <w:color w:val="auto"/>
              </w:rPr>
              <w:t>5</w:t>
            </w:r>
          </w:p>
          <w:p w14:paraId="6A5ABFD8" w14:textId="3702670A" w:rsidR="00434AE9" w:rsidRPr="00F5754F" w:rsidRDefault="00434AE9" w:rsidP="00434AE9">
            <w:pPr>
              <w:pStyle w:val="VBALevel1Heading"/>
            </w:pPr>
          </w:p>
        </w:tc>
        <w:tc>
          <w:tcPr>
            <w:tcW w:w="7232" w:type="dxa"/>
            <w:gridSpan w:val="3"/>
            <w:tcBorders>
              <w:top w:val="nil"/>
              <w:left w:val="nil"/>
              <w:bottom w:val="nil"/>
              <w:right w:val="nil"/>
            </w:tcBorders>
          </w:tcPr>
          <w:p w14:paraId="3B24B98F" w14:textId="77777777" w:rsidR="00434AE9" w:rsidRPr="00F5754F" w:rsidRDefault="00434AE9" w:rsidP="00434AE9">
            <w:pPr>
              <w:pStyle w:val="VBALevel1Heading"/>
              <w:rPr>
                <w:b w:val="0"/>
                <w:caps w:val="0"/>
                <w:noProof/>
              </w:rPr>
            </w:pPr>
            <w:r w:rsidRPr="00F5754F">
              <w:rPr>
                <w:b w:val="0"/>
                <w:caps w:val="0"/>
                <w:noProof/>
              </w:rPr>
              <w:t xml:space="preserve">Authorized the Department of Veterans Affairs (VA) to compensate any Gulf War (GW) Veteran suffering from a chronic disability resulting from an undiagnosed illness or combination of undiagnosed illnesses which manifested either </w:t>
            </w:r>
          </w:p>
          <w:p w14:paraId="5D0BBE37" w14:textId="77777777" w:rsidR="00434AE9" w:rsidRPr="00F5754F" w:rsidRDefault="00434AE9" w:rsidP="00434AE9">
            <w:pPr>
              <w:pStyle w:val="VBALevel1Heading"/>
              <w:rPr>
                <w:b w:val="0"/>
                <w:caps w:val="0"/>
                <w:noProof/>
              </w:rPr>
            </w:pPr>
          </w:p>
          <w:p w14:paraId="1D124B68" w14:textId="50E78450" w:rsidR="00434AE9" w:rsidRPr="00F5754F" w:rsidRDefault="00434AE9" w:rsidP="00434AE9">
            <w:pPr>
              <w:pStyle w:val="VBALevel1Heading"/>
              <w:numPr>
                <w:ilvl w:val="0"/>
                <w:numId w:val="37"/>
              </w:numPr>
              <w:rPr>
                <w:b w:val="0"/>
                <w:caps w:val="0"/>
                <w:noProof/>
              </w:rPr>
            </w:pPr>
            <w:r w:rsidRPr="00F5754F">
              <w:rPr>
                <w:b w:val="0"/>
                <w:caps w:val="0"/>
                <w:noProof/>
              </w:rPr>
              <w:t xml:space="preserve">during active duty in the Southwest Asia theater of operations during the GW, or </w:t>
            </w:r>
          </w:p>
          <w:p w14:paraId="0F37E34D" w14:textId="14BD48DB" w:rsidR="00434AE9" w:rsidRPr="00F5754F" w:rsidRDefault="00434AE9" w:rsidP="00434AE9">
            <w:pPr>
              <w:pStyle w:val="VBALevel1Heading"/>
              <w:numPr>
                <w:ilvl w:val="0"/>
                <w:numId w:val="37"/>
              </w:numPr>
              <w:rPr>
                <w:noProof/>
              </w:rPr>
            </w:pPr>
            <w:r w:rsidRPr="00F5754F">
              <w:rPr>
                <w:b w:val="0"/>
                <w:caps w:val="0"/>
                <w:noProof/>
              </w:rPr>
              <w:t>to a degree of 10 percent or more within a presumptive period following service in the Southwest Asia theater of operations during the GW.</w:t>
            </w:r>
          </w:p>
          <w:p w14:paraId="367E9FF4" w14:textId="6E17AD41" w:rsidR="00434AE9" w:rsidRPr="00F5754F" w:rsidRDefault="00434AE9" w:rsidP="00434AE9">
            <w:pPr>
              <w:pStyle w:val="VBALevel1Heading"/>
              <w:ind w:left="720"/>
              <w:rPr>
                <w:noProof/>
              </w:rPr>
            </w:pPr>
          </w:p>
        </w:tc>
      </w:tr>
      <w:tr w:rsidR="00532944" w:rsidRPr="00F5754F" w14:paraId="0A2298D6" w14:textId="77777777" w:rsidTr="004A41AB">
        <w:trPr>
          <w:gridBefore w:val="1"/>
          <w:wBefore w:w="25" w:type="dxa"/>
          <w:trHeight w:val="212"/>
        </w:trPr>
        <w:tc>
          <w:tcPr>
            <w:tcW w:w="2520" w:type="dxa"/>
            <w:tcBorders>
              <w:top w:val="nil"/>
              <w:left w:val="nil"/>
              <w:bottom w:val="nil"/>
              <w:right w:val="nil"/>
            </w:tcBorders>
          </w:tcPr>
          <w:p w14:paraId="4D8EEF89" w14:textId="77777777" w:rsidR="00532944" w:rsidRPr="00F5754F" w:rsidRDefault="00532944" w:rsidP="00532944">
            <w:pPr>
              <w:pStyle w:val="VBASlideNumber"/>
              <w:rPr>
                <w:b/>
                <w:bCs/>
                <w:i w:val="0"/>
                <w:color w:val="auto"/>
              </w:rPr>
            </w:pPr>
            <w:r w:rsidRPr="00F5754F">
              <w:rPr>
                <w:b/>
                <w:bCs/>
                <w:i w:val="0"/>
                <w:color w:val="auto"/>
              </w:rPr>
              <w:t>Provisions of 38 CFR §3.317</w:t>
            </w:r>
          </w:p>
          <w:p w14:paraId="7F883B6C" w14:textId="00DE19C7" w:rsidR="00532944" w:rsidRPr="00F5754F" w:rsidRDefault="00532944" w:rsidP="00532944">
            <w:pPr>
              <w:pStyle w:val="VBASlideNumber"/>
              <w:rPr>
                <w:bCs/>
                <w:color w:val="auto"/>
              </w:rPr>
            </w:pPr>
            <w:r w:rsidRPr="00F5754F">
              <w:rPr>
                <w:bCs/>
                <w:color w:val="auto"/>
              </w:rPr>
              <w:t xml:space="preserve">Slide </w:t>
            </w:r>
            <w:r>
              <w:rPr>
                <w:bCs/>
                <w:color w:val="auto"/>
              </w:rPr>
              <w:t>6</w:t>
            </w:r>
          </w:p>
          <w:p w14:paraId="643C71F7" w14:textId="77777777" w:rsidR="00532944" w:rsidRPr="00F5754F" w:rsidRDefault="00532944" w:rsidP="00532944">
            <w:pPr>
              <w:pStyle w:val="VBASlideNumber"/>
              <w:rPr>
                <w:b/>
                <w:bCs/>
                <w:i w:val="0"/>
                <w:color w:val="auto"/>
              </w:rPr>
            </w:pPr>
          </w:p>
        </w:tc>
        <w:tc>
          <w:tcPr>
            <w:tcW w:w="7232" w:type="dxa"/>
            <w:gridSpan w:val="3"/>
            <w:tcBorders>
              <w:top w:val="nil"/>
              <w:left w:val="nil"/>
              <w:bottom w:val="nil"/>
              <w:right w:val="nil"/>
            </w:tcBorders>
          </w:tcPr>
          <w:p w14:paraId="285CAA94" w14:textId="77777777" w:rsidR="00532944" w:rsidRPr="00F5754F" w:rsidRDefault="00532944" w:rsidP="00532944">
            <w:pPr>
              <w:pStyle w:val="VBALevel1Heading"/>
              <w:rPr>
                <w:b w:val="0"/>
                <w:caps w:val="0"/>
                <w:noProof/>
              </w:rPr>
            </w:pPr>
            <w:r w:rsidRPr="00F5754F">
              <w:rPr>
                <w:b w:val="0"/>
                <w:caps w:val="0"/>
                <w:noProof/>
              </w:rPr>
              <w:t>Defines certain key terms and provides for presumptive SC for</w:t>
            </w:r>
          </w:p>
          <w:p w14:paraId="0608AB7D" w14:textId="77777777" w:rsidR="00532944" w:rsidRPr="00F5754F" w:rsidRDefault="00532944" w:rsidP="00532944">
            <w:pPr>
              <w:pStyle w:val="VBALevel1Heading"/>
              <w:rPr>
                <w:b w:val="0"/>
                <w:caps w:val="0"/>
                <w:noProof/>
              </w:rPr>
            </w:pPr>
          </w:p>
          <w:p w14:paraId="15A784F9" w14:textId="12C5521E" w:rsidR="00532944" w:rsidRDefault="00532944" w:rsidP="00532944">
            <w:pPr>
              <w:pStyle w:val="VBALevel1Heading"/>
              <w:numPr>
                <w:ilvl w:val="0"/>
                <w:numId w:val="10"/>
              </w:numPr>
              <w:rPr>
                <w:b w:val="0"/>
                <w:caps w:val="0"/>
                <w:noProof/>
              </w:rPr>
            </w:pPr>
            <w:r w:rsidRPr="00F5754F">
              <w:rPr>
                <w:b w:val="0"/>
                <w:caps w:val="0"/>
                <w:noProof/>
              </w:rPr>
              <w:t>undiagnosed illness or MUCMIs, and</w:t>
            </w:r>
          </w:p>
          <w:p w14:paraId="18AC3703" w14:textId="77777777" w:rsidR="00532944" w:rsidRDefault="00532944" w:rsidP="00532944">
            <w:pPr>
              <w:pStyle w:val="VBALevel1Heading"/>
              <w:numPr>
                <w:ilvl w:val="0"/>
                <w:numId w:val="10"/>
              </w:numPr>
              <w:rPr>
                <w:b w:val="0"/>
                <w:caps w:val="0"/>
                <w:noProof/>
              </w:rPr>
            </w:pPr>
            <w:r>
              <w:rPr>
                <w:b w:val="0"/>
                <w:caps w:val="0"/>
                <w:noProof/>
              </w:rPr>
              <w:t>a list of infectious diseases</w:t>
            </w:r>
          </w:p>
          <w:p w14:paraId="7DED0D42" w14:textId="1ED6273E" w:rsidR="00532944" w:rsidRPr="00F5754F" w:rsidRDefault="00532944" w:rsidP="00532944">
            <w:pPr>
              <w:pStyle w:val="VBALevel1Heading"/>
              <w:ind w:left="720"/>
              <w:rPr>
                <w:b w:val="0"/>
                <w:caps w:val="0"/>
                <w:noProof/>
              </w:rPr>
            </w:pPr>
          </w:p>
        </w:tc>
      </w:tr>
      <w:tr w:rsidR="00532944" w:rsidRPr="00F5754F" w14:paraId="7CAEA071" w14:textId="77777777" w:rsidTr="004A41AB">
        <w:trPr>
          <w:gridBefore w:val="1"/>
          <w:wBefore w:w="25" w:type="dxa"/>
          <w:trHeight w:val="212"/>
        </w:trPr>
        <w:tc>
          <w:tcPr>
            <w:tcW w:w="2520" w:type="dxa"/>
            <w:tcBorders>
              <w:top w:val="nil"/>
              <w:left w:val="nil"/>
              <w:bottom w:val="nil"/>
              <w:right w:val="nil"/>
            </w:tcBorders>
          </w:tcPr>
          <w:p w14:paraId="33FB8589" w14:textId="6592C4DD" w:rsidR="00532944" w:rsidRPr="00F5754F" w:rsidRDefault="00532944" w:rsidP="00532944">
            <w:pPr>
              <w:pStyle w:val="VBASlideNumber"/>
              <w:rPr>
                <w:b/>
                <w:bCs/>
                <w:i w:val="0"/>
                <w:color w:val="auto"/>
              </w:rPr>
            </w:pPr>
            <w:r w:rsidRPr="00F5754F">
              <w:rPr>
                <w:b/>
                <w:bCs/>
                <w:i w:val="0"/>
                <w:color w:val="auto"/>
              </w:rPr>
              <w:t xml:space="preserve">Provisions of the Persian Gulf War Veterans’ Act of 1998 </w:t>
            </w:r>
          </w:p>
          <w:p w14:paraId="64B098EF" w14:textId="1961D006" w:rsidR="00532944" w:rsidRPr="00F5754F" w:rsidRDefault="00532944" w:rsidP="00532944">
            <w:pPr>
              <w:pStyle w:val="VBASlideNumber"/>
              <w:rPr>
                <w:bCs/>
                <w:color w:val="auto"/>
              </w:rPr>
            </w:pPr>
            <w:r w:rsidRPr="00F5754F">
              <w:rPr>
                <w:bCs/>
                <w:color w:val="auto"/>
              </w:rPr>
              <w:t xml:space="preserve">Slide </w:t>
            </w:r>
            <w:r>
              <w:rPr>
                <w:bCs/>
                <w:color w:val="auto"/>
              </w:rPr>
              <w:t>7</w:t>
            </w:r>
          </w:p>
          <w:p w14:paraId="4F71EC89" w14:textId="1F99A737" w:rsidR="00532944" w:rsidRPr="00F5754F" w:rsidRDefault="00532944" w:rsidP="00532944">
            <w:pPr>
              <w:pStyle w:val="VBALevel1Heading"/>
            </w:pPr>
          </w:p>
        </w:tc>
        <w:tc>
          <w:tcPr>
            <w:tcW w:w="7232" w:type="dxa"/>
            <w:gridSpan w:val="3"/>
            <w:tcBorders>
              <w:top w:val="nil"/>
              <w:left w:val="nil"/>
              <w:bottom w:val="nil"/>
              <w:right w:val="nil"/>
            </w:tcBorders>
          </w:tcPr>
          <w:p w14:paraId="19DC740D" w14:textId="0702A201" w:rsidR="00532944" w:rsidRPr="00F5754F" w:rsidRDefault="00532944" w:rsidP="00532944">
            <w:pPr>
              <w:pStyle w:val="VBALevel1Heading"/>
              <w:rPr>
                <w:b w:val="0"/>
                <w:caps w:val="0"/>
                <w:noProof/>
              </w:rPr>
            </w:pPr>
            <w:r w:rsidRPr="00F5754F">
              <w:rPr>
                <w:b w:val="0"/>
                <w:caps w:val="0"/>
                <w:noProof/>
              </w:rPr>
              <w:t>Authorized the VA to compensate GW Veterans for diagnosed or undiagnosed disabilities that are determined by VA regulation to warrant a presumption of service connection based on a positive association with exposure to one of the following as a result of GW service</w:t>
            </w:r>
          </w:p>
          <w:p w14:paraId="395CCDA5" w14:textId="77777777" w:rsidR="00532944" w:rsidRPr="00F5754F" w:rsidRDefault="00532944" w:rsidP="00532944">
            <w:pPr>
              <w:pStyle w:val="VBALevel1Heading"/>
              <w:numPr>
                <w:ilvl w:val="0"/>
                <w:numId w:val="8"/>
              </w:numPr>
              <w:rPr>
                <w:b w:val="0"/>
                <w:caps w:val="0"/>
                <w:noProof/>
              </w:rPr>
            </w:pPr>
            <w:r w:rsidRPr="00F5754F">
              <w:rPr>
                <w:b w:val="0"/>
                <w:caps w:val="0"/>
                <w:noProof/>
              </w:rPr>
              <w:t>a toxic agent</w:t>
            </w:r>
          </w:p>
          <w:p w14:paraId="384A1240" w14:textId="77777777" w:rsidR="00532944" w:rsidRPr="00F5754F" w:rsidRDefault="00532944" w:rsidP="00532944">
            <w:pPr>
              <w:pStyle w:val="VBALevel1Heading"/>
              <w:numPr>
                <w:ilvl w:val="0"/>
                <w:numId w:val="8"/>
              </w:numPr>
              <w:rPr>
                <w:b w:val="0"/>
                <w:caps w:val="0"/>
                <w:noProof/>
              </w:rPr>
            </w:pPr>
            <w:r w:rsidRPr="00F5754F">
              <w:rPr>
                <w:b w:val="0"/>
                <w:caps w:val="0"/>
                <w:noProof/>
              </w:rPr>
              <w:t xml:space="preserve">an environmental or wartime hazard, or </w:t>
            </w:r>
          </w:p>
          <w:p w14:paraId="608C2D31" w14:textId="0CAAFCE4" w:rsidR="00532944" w:rsidRPr="00F5754F" w:rsidRDefault="00532944" w:rsidP="00532944">
            <w:pPr>
              <w:pStyle w:val="VBABodyText"/>
              <w:numPr>
                <w:ilvl w:val="0"/>
                <w:numId w:val="8"/>
              </w:numPr>
              <w:rPr>
                <w:noProof/>
                <w:color w:val="auto"/>
              </w:rPr>
            </w:pPr>
            <w:r w:rsidRPr="00F5754F">
              <w:rPr>
                <w:noProof/>
                <w:color w:val="auto"/>
              </w:rPr>
              <w:lastRenderedPageBreak/>
              <w:t>a preventive medication or vaccine.</w:t>
            </w:r>
          </w:p>
        </w:tc>
      </w:tr>
      <w:tr w:rsidR="00532944" w:rsidRPr="00F5754F" w14:paraId="190D7982" w14:textId="77777777" w:rsidTr="004A41AB">
        <w:trPr>
          <w:gridBefore w:val="1"/>
          <w:wBefore w:w="25" w:type="dxa"/>
          <w:trHeight w:val="212"/>
        </w:trPr>
        <w:tc>
          <w:tcPr>
            <w:tcW w:w="2520" w:type="dxa"/>
            <w:tcBorders>
              <w:top w:val="nil"/>
              <w:left w:val="nil"/>
              <w:bottom w:val="nil"/>
              <w:right w:val="nil"/>
            </w:tcBorders>
          </w:tcPr>
          <w:p w14:paraId="762994E3" w14:textId="4854831A" w:rsidR="00532944" w:rsidRPr="00F5754F" w:rsidRDefault="00532944" w:rsidP="00532944">
            <w:pPr>
              <w:pStyle w:val="VBASlideNumber"/>
              <w:rPr>
                <w:b/>
                <w:bCs/>
                <w:i w:val="0"/>
                <w:color w:val="auto"/>
              </w:rPr>
            </w:pPr>
            <w:r w:rsidRPr="00F5754F">
              <w:rPr>
                <w:b/>
                <w:bCs/>
                <w:i w:val="0"/>
                <w:color w:val="auto"/>
              </w:rPr>
              <w:lastRenderedPageBreak/>
              <w:t>Provisions of the Veterans Education and Benefits Expansion Act of 2001</w:t>
            </w:r>
          </w:p>
          <w:p w14:paraId="0D5F54E1" w14:textId="4A1D0D33" w:rsidR="00532944" w:rsidRPr="00F5754F" w:rsidRDefault="00532944" w:rsidP="00532944">
            <w:pPr>
              <w:pStyle w:val="VBASlideNumber"/>
              <w:rPr>
                <w:bCs/>
                <w:color w:val="auto"/>
              </w:rPr>
            </w:pPr>
            <w:r w:rsidRPr="00F5754F">
              <w:rPr>
                <w:bCs/>
                <w:color w:val="auto"/>
              </w:rPr>
              <w:t xml:space="preserve">Slide </w:t>
            </w:r>
            <w:r>
              <w:rPr>
                <w:bCs/>
                <w:color w:val="auto"/>
              </w:rPr>
              <w:t>8</w:t>
            </w:r>
          </w:p>
          <w:p w14:paraId="5CEE9E09" w14:textId="77777777" w:rsidR="00532944" w:rsidRDefault="00532944" w:rsidP="00532944">
            <w:pPr>
              <w:pStyle w:val="VBALevel1Heading"/>
            </w:pPr>
          </w:p>
          <w:p w14:paraId="106F45F7" w14:textId="77777777" w:rsidR="00163935" w:rsidRDefault="00163935" w:rsidP="00532944">
            <w:pPr>
              <w:pStyle w:val="VBALevel1Heading"/>
            </w:pPr>
          </w:p>
          <w:p w14:paraId="675CD6C0" w14:textId="77777777" w:rsidR="00163935" w:rsidRDefault="00163935" w:rsidP="00532944">
            <w:pPr>
              <w:pStyle w:val="VBALevel1Heading"/>
            </w:pPr>
          </w:p>
          <w:p w14:paraId="04116C45" w14:textId="560A2ED3" w:rsidR="00163935" w:rsidRDefault="00163935" w:rsidP="00532944">
            <w:pPr>
              <w:pStyle w:val="VBALevel1Heading"/>
            </w:pPr>
          </w:p>
          <w:p w14:paraId="3E1C401B" w14:textId="77777777" w:rsidR="00163935" w:rsidRDefault="00163935" w:rsidP="00532944">
            <w:pPr>
              <w:pStyle w:val="VBALevel1Heading"/>
              <w:rPr>
                <w:caps w:val="0"/>
              </w:rPr>
            </w:pPr>
            <w:r>
              <w:rPr>
                <w:caps w:val="0"/>
              </w:rPr>
              <w:t>Knowledge Check</w:t>
            </w:r>
          </w:p>
          <w:p w14:paraId="71D0D401" w14:textId="250D93E4" w:rsidR="00163935" w:rsidRPr="00163935" w:rsidRDefault="00163935" w:rsidP="00532944">
            <w:pPr>
              <w:pStyle w:val="VBALevel1Heading"/>
              <w:rPr>
                <w:b w:val="0"/>
                <w:bCs/>
                <w:i/>
                <w:iCs/>
              </w:rPr>
            </w:pPr>
            <w:r w:rsidRPr="00163935">
              <w:rPr>
                <w:b w:val="0"/>
                <w:bCs/>
                <w:i/>
                <w:iCs/>
                <w:caps w:val="0"/>
              </w:rPr>
              <w:t>Slide 9</w:t>
            </w:r>
          </w:p>
        </w:tc>
        <w:tc>
          <w:tcPr>
            <w:tcW w:w="7232" w:type="dxa"/>
            <w:gridSpan w:val="3"/>
            <w:tcBorders>
              <w:top w:val="nil"/>
              <w:left w:val="nil"/>
              <w:bottom w:val="nil"/>
              <w:right w:val="nil"/>
            </w:tcBorders>
          </w:tcPr>
          <w:p w14:paraId="4DEC3D20" w14:textId="64C9CFA0" w:rsidR="00532944" w:rsidRPr="00F5754F" w:rsidRDefault="002F4A16" w:rsidP="00532944">
            <w:pPr>
              <w:pStyle w:val="VBALevel1Heading"/>
              <w:rPr>
                <w:b w:val="0"/>
                <w:caps w:val="0"/>
                <w:noProof/>
              </w:rPr>
            </w:pPr>
            <w:r>
              <w:rPr>
                <w:b w:val="0"/>
                <w:caps w:val="0"/>
                <w:noProof/>
              </w:rPr>
              <w:t>E</w:t>
            </w:r>
            <w:r w:rsidRPr="00F5754F">
              <w:rPr>
                <w:b w:val="0"/>
                <w:caps w:val="0"/>
                <w:noProof/>
              </w:rPr>
              <w:t>ffective March 1, 2002</w:t>
            </w:r>
            <w:r>
              <w:rPr>
                <w:b w:val="0"/>
                <w:caps w:val="0"/>
                <w:noProof/>
              </w:rPr>
              <w:t>, this provision e</w:t>
            </w:r>
            <w:r w:rsidR="00532944" w:rsidRPr="00F5754F">
              <w:rPr>
                <w:b w:val="0"/>
                <w:caps w:val="0"/>
                <w:noProof/>
              </w:rPr>
              <w:t>xpanded the definition of “qualifying chronic disability” to include, not only a disability resulting from an undiagnosed illness but also</w:t>
            </w:r>
          </w:p>
          <w:p w14:paraId="7AF1CC5D" w14:textId="77777777" w:rsidR="00532944" w:rsidRPr="00F5754F" w:rsidRDefault="00532944" w:rsidP="00532944">
            <w:pPr>
              <w:pStyle w:val="VBALevel1Heading"/>
              <w:rPr>
                <w:b w:val="0"/>
                <w:caps w:val="0"/>
                <w:noProof/>
              </w:rPr>
            </w:pPr>
          </w:p>
          <w:p w14:paraId="293A0086" w14:textId="3D5A5A3E" w:rsidR="00532944" w:rsidRPr="00F5754F" w:rsidRDefault="00532944" w:rsidP="00532944">
            <w:pPr>
              <w:pStyle w:val="VBALevel1Heading"/>
              <w:numPr>
                <w:ilvl w:val="0"/>
                <w:numId w:val="9"/>
              </w:numPr>
              <w:rPr>
                <w:b w:val="0"/>
                <w:caps w:val="0"/>
                <w:noProof/>
              </w:rPr>
            </w:pPr>
            <w:r w:rsidRPr="00F5754F">
              <w:rPr>
                <w:b w:val="0"/>
                <w:caps w:val="0"/>
                <w:noProof/>
              </w:rPr>
              <w:t>a medically unexplained chronic multi-symptom illness (MUCMI) that is defined by a cluster of signs and symptoms, and</w:t>
            </w:r>
          </w:p>
          <w:p w14:paraId="36706EB4" w14:textId="77777777" w:rsidR="00532944" w:rsidRDefault="00532944" w:rsidP="00532944">
            <w:pPr>
              <w:pStyle w:val="VBABodyText"/>
              <w:numPr>
                <w:ilvl w:val="0"/>
                <w:numId w:val="9"/>
              </w:numPr>
              <w:rPr>
                <w:noProof/>
                <w:color w:val="auto"/>
              </w:rPr>
            </w:pPr>
            <w:r w:rsidRPr="00F5754F">
              <w:rPr>
                <w:noProof/>
                <w:color w:val="auto"/>
              </w:rPr>
              <w:t>any diagnosed illness that is determined by VA regulation to warrant presumption of SC.</w:t>
            </w:r>
          </w:p>
          <w:p w14:paraId="3BEEDFBD" w14:textId="77777777" w:rsidR="00163935" w:rsidRDefault="00163935" w:rsidP="00163935">
            <w:pPr>
              <w:pStyle w:val="VBABodyText"/>
              <w:spacing w:after="120"/>
              <w:rPr>
                <w:noProof/>
                <w:color w:val="auto"/>
              </w:rPr>
            </w:pPr>
          </w:p>
          <w:p w14:paraId="64964DCD" w14:textId="14EF5079" w:rsidR="00163935" w:rsidRPr="00163935" w:rsidRDefault="00163935" w:rsidP="00163935">
            <w:pPr>
              <w:pStyle w:val="VBABodyText"/>
              <w:spacing w:after="120"/>
              <w:rPr>
                <w:noProof/>
                <w:color w:val="auto"/>
              </w:rPr>
            </w:pPr>
            <w:r w:rsidRPr="00163935">
              <w:rPr>
                <w:noProof/>
                <w:color w:val="auto"/>
              </w:rPr>
              <w:t>What are the provisions of 38 CFR 3.317?</w:t>
            </w:r>
          </w:p>
          <w:p w14:paraId="75338EFB" w14:textId="68AB9189" w:rsidR="00163935" w:rsidRPr="00163935" w:rsidRDefault="007D4B82" w:rsidP="00163935">
            <w:pPr>
              <w:pStyle w:val="VBABodyText"/>
              <w:rPr>
                <w:noProof/>
                <w:color w:val="auto"/>
              </w:rPr>
            </w:pPr>
            <w:r w:rsidRPr="007D4B82">
              <w:rPr>
                <w:b/>
                <w:bCs/>
                <w:i/>
                <w:iCs/>
                <w:noProof/>
                <w:color w:val="auto"/>
              </w:rPr>
              <w:t>Answer:</w:t>
            </w:r>
            <w:r>
              <w:rPr>
                <w:noProof/>
                <w:color w:val="auto"/>
              </w:rPr>
              <w:t xml:space="preserve"> </w:t>
            </w:r>
            <w:r w:rsidR="00163935" w:rsidRPr="00163935">
              <w:rPr>
                <w:noProof/>
                <w:color w:val="auto"/>
              </w:rPr>
              <w:t>Defines certain key terms and provides for presumptive service connection for undiagnosed illness or MUCMI and a list of infectious diseases.</w:t>
            </w:r>
          </w:p>
          <w:p w14:paraId="73623162" w14:textId="1253BBE5" w:rsidR="00163935" w:rsidRPr="00F5754F" w:rsidRDefault="00163935" w:rsidP="00163935">
            <w:pPr>
              <w:pStyle w:val="VBABodyText"/>
              <w:rPr>
                <w:noProof/>
                <w:color w:val="auto"/>
              </w:rPr>
            </w:pPr>
          </w:p>
        </w:tc>
      </w:tr>
      <w:tr w:rsidR="00532944" w:rsidRPr="00F5754F" w14:paraId="235F419A" w14:textId="77777777" w:rsidTr="004A41AB">
        <w:trPr>
          <w:trHeight w:val="212"/>
        </w:trPr>
        <w:tc>
          <w:tcPr>
            <w:tcW w:w="9777" w:type="dxa"/>
            <w:gridSpan w:val="5"/>
            <w:tcBorders>
              <w:top w:val="nil"/>
              <w:left w:val="nil"/>
              <w:bottom w:val="nil"/>
              <w:right w:val="nil"/>
            </w:tcBorders>
            <w:vAlign w:val="center"/>
          </w:tcPr>
          <w:p w14:paraId="235F4199" w14:textId="5C8BEA04" w:rsidR="00532944" w:rsidRPr="00F5754F" w:rsidRDefault="00532944" w:rsidP="00532944">
            <w:pPr>
              <w:pStyle w:val="VBALessonTopicTitle"/>
              <w:rPr>
                <w:rFonts w:ascii="Times New Roman" w:hAnsi="Times New Roman"/>
                <w:color w:val="auto"/>
              </w:rPr>
            </w:pPr>
            <w:bookmarkStart w:id="27" w:name="_Toc269888406"/>
            <w:bookmarkStart w:id="28" w:name="_Toc269888749"/>
            <w:bookmarkStart w:id="29" w:name="_Toc269888789"/>
            <w:r w:rsidRPr="00F5754F">
              <w:rPr>
                <w:rFonts w:ascii="Times New Roman" w:hAnsi="Times New Roman"/>
                <w:color w:val="auto"/>
              </w:rPr>
              <w:br w:type="page"/>
            </w:r>
            <w:bookmarkStart w:id="30" w:name="_Toc441738479"/>
            <w:r w:rsidRPr="00F5754F">
              <w:rPr>
                <w:rFonts w:ascii="Times New Roman" w:hAnsi="Times New Roman"/>
                <w:color w:val="auto"/>
              </w:rPr>
              <w:t xml:space="preserve">Topic 1: </w:t>
            </w:r>
            <w:bookmarkEnd w:id="27"/>
            <w:bookmarkEnd w:id="28"/>
            <w:bookmarkEnd w:id="29"/>
            <w:r w:rsidRPr="00F5754F">
              <w:rPr>
                <w:rFonts w:ascii="Times New Roman" w:hAnsi="Times New Roman"/>
                <w:color w:val="auto"/>
              </w:rPr>
              <w:t>Presumptive SC for Undiagnosed Illness and MUCMIs Under §3.317(a&amp;b)</w:t>
            </w:r>
            <w:bookmarkEnd w:id="30"/>
          </w:p>
        </w:tc>
      </w:tr>
      <w:tr w:rsidR="00532944" w:rsidRPr="00F5754F" w14:paraId="235F419D" w14:textId="77777777" w:rsidTr="004A41AB">
        <w:trPr>
          <w:trHeight w:val="212"/>
        </w:trPr>
        <w:tc>
          <w:tcPr>
            <w:tcW w:w="2560" w:type="dxa"/>
            <w:gridSpan w:val="4"/>
            <w:tcBorders>
              <w:top w:val="nil"/>
              <w:left w:val="nil"/>
              <w:bottom w:val="nil"/>
              <w:right w:val="nil"/>
            </w:tcBorders>
          </w:tcPr>
          <w:p w14:paraId="235F419B" w14:textId="7F76E471" w:rsidR="00532944" w:rsidRPr="00F5754F" w:rsidRDefault="00532944" w:rsidP="00532944">
            <w:pPr>
              <w:pStyle w:val="VBALevel1Heading"/>
            </w:pPr>
            <w:bookmarkStart w:id="31" w:name="_Toc269888407"/>
            <w:bookmarkStart w:id="32" w:name="_Toc269888750"/>
            <w:r w:rsidRPr="00F5754F">
              <w:t>Introduction</w:t>
            </w:r>
            <w:bookmarkEnd w:id="31"/>
            <w:bookmarkEnd w:id="32"/>
          </w:p>
        </w:tc>
        <w:tc>
          <w:tcPr>
            <w:tcW w:w="7217" w:type="dxa"/>
            <w:tcBorders>
              <w:top w:val="nil"/>
              <w:left w:val="nil"/>
              <w:bottom w:val="nil"/>
              <w:right w:val="nil"/>
            </w:tcBorders>
          </w:tcPr>
          <w:p w14:paraId="235F419C" w14:textId="7D56FBD3" w:rsidR="00532944" w:rsidRPr="00F5754F" w:rsidRDefault="00532944" w:rsidP="00532944">
            <w:pPr>
              <w:pStyle w:val="VBABodyText"/>
              <w:rPr>
                <w:b/>
                <w:color w:val="auto"/>
              </w:rPr>
            </w:pPr>
            <w:r w:rsidRPr="00F5754F">
              <w:rPr>
                <w:bCs/>
                <w:color w:val="auto"/>
              </w:rPr>
              <w:t xml:space="preserve">This topic will define who is a qualifying Veteran and what constitute undiagnosed illness and medically unexplained chronic multi-symptom illness. </w:t>
            </w:r>
          </w:p>
        </w:tc>
      </w:tr>
      <w:tr w:rsidR="00532944" w:rsidRPr="00F5754F" w14:paraId="235F41A0" w14:textId="77777777" w:rsidTr="004A41AB">
        <w:trPr>
          <w:trHeight w:val="212"/>
        </w:trPr>
        <w:tc>
          <w:tcPr>
            <w:tcW w:w="2560" w:type="dxa"/>
            <w:gridSpan w:val="4"/>
            <w:tcBorders>
              <w:top w:val="nil"/>
              <w:left w:val="nil"/>
              <w:bottom w:val="nil"/>
              <w:right w:val="nil"/>
            </w:tcBorders>
          </w:tcPr>
          <w:p w14:paraId="235F419E" w14:textId="79D633C2" w:rsidR="00532944" w:rsidRPr="00F5754F" w:rsidRDefault="00532944" w:rsidP="00532944">
            <w:pPr>
              <w:pStyle w:val="VBALevel1Heading"/>
            </w:pPr>
            <w:bookmarkStart w:id="33" w:name="_Toc269888408"/>
            <w:bookmarkStart w:id="34" w:name="_Toc269888751"/>
            <w:r w:rsidRPr="00F5754F">
              <w:t>Time Required</w:t>
            </w:r>
            <w:bookmarkEnd w:id="33"/>
            <w:bookmarkEnd w:id="34"/>
          </w:p>
        </w:tc>
        <w:tc>
          <w:tcPr>
            <w:tcW w:w="7217" w:type="dxa"/>
            <w:tcBorders>
              <w:top w:val="nil"/>
              <w:left w:val="nil"/>
              <w:bottom w:val="nil"/>
              <w:right w:val="nil"/>
            </w:tcBorders>
          </w:tcPr>
          <w:p w14:paraId="235F419F" w14:textId="69F36872" w:rsidR="00532944" w:rsidRPr="00F5754F" w:rsidRDefault="00532944" w:rsidP="00532944">
            <w:pPr>
              <w:pStyle w:val="VBATimeReq"/>
              <w:rPr>
                <w:color w:val="auto"/>
              </w:rPr>
            </w:pPr>
            <w:r w:rsidRPr="00F5754F">
              <w:rPr>
                <w:color w:val="auto"/>
              </w:rPr>
              <w:t>1 hour</w:t>
            </w:r>
          </w:p>
        </w:tc>
      </w:tr>
      <w:tr w:rsidR="00532944" w:rsidRPr="00F5754F" w14:paraId="235F41AB" w14:textId="77777777" w:rsidTr="004A41AB">
        <w:trPr>
          <w:trHeight w:val="212"/>
        </w:trPr>
        <w:tc>
          <w:tcPr>
            <w:tcW w:w="2560" w:type="dxa"/>
            <w:gridSpan w:val="4"/>
            <w:tcBorders>
              <w:top w:val="nil"/>
              <w:left w:val="nil"/>
              <w:bottom w:val="nil"/>
              <w:right w:val="nil"/>
            </w:tcBorders>
          </w:tcPr>
          <w:p w14:paraId="235F41A1" w14:textId="77777777" w:rsidR="00532944" w:rsidRPr="00F5754F" w:rsidRDefault="00532944" w:rsidP="00532944">
            <w:pPr>
              <w:pStyle w:val="VBALevel1Heading"/>
            </w:pPr>
            <w:r w:rsidRPr="00F5754F">
              <w:t>OBJECTIVES/</w:t>
            </w:r>
            <w:r w:rsidRPr="00F5754F">
              <w:br/>
              <w:t>Teaching Points</w:t>
            </w:r>
          </w:p>
          <w:p w14:paraId="235F41A2" w14:textId="77777777" w:rsidR="00532944" w:rsidRPr="00F5754F" w:rsidRDefault="00532944" w:rsidP="00532944">
            <w:pPr>
              <w:pStyle w:val="VBALevel3Heading"/>
              <w:spacing w:after="120"/>
              <w:rPr>
                <w:i w:val="0"/>
                <w:color w:val="auto"/>
                <w:szCs w:val="24"/>
              </w:rPr>
            </w:pPr>
          </w:p>
        </w:tc>
        <w:tc>
          <w:tcPr>
            <w:tcW w:w="7217" w:type="dxa"/>
            <w:tcBorders>
              <w:top w:val="nil"/>
              <w:left w:val="nil"/>
              <w:bottom w:val="nil"/>
              <w:right w:val="nil"/>
            </w:tcBorders>
          </w:tcPr>
          <w:p w14:paraId="235F41A3" w14:textId="7413D1F7" w:rsidR="00532944" w:rsidRPr="00F5754F" w:rsidRDefault="00532944" w:rsidP="00532944">
            <w:pPr>
              <w:tabs>
                <w:tab w:val="left" w:pos="590"/>
              </w:tabs>
              <w:spacing w:after="120"/>
              <w:rPr>
                <w:szCs w:val="24"/>
              </w:rPr>
            </w:pPr>
            <w:r w:rsidRPr="00F5754F">
              <w:rPr>
                <w:szCs w:val="24"/>
              </w:rPr>
              <w:t>Topic objectives and teaching points to support the topic objectives:</w:t>
            </w:r>
          </w:p>
          <w:p w14:paraId="29976DAE" w14:textId="79596CCC" w:rsidR="00532944" w:rsidRPr="00F5754F" w:rsidRDefault="00532944" w:rsidP="00532944">
            <w:pPr>
              <w:numPr>
                <w:ilvl w:val="0"/>
                <w:numId w:val="3"/>
              </w:numPr>
              <w:tabs>
                <w:tab w:val="left" w:pos="590"/>
              </w:tabs>
              <w:spacing w:before="60" w:after="60"/>
              <w:rPr>
                <w:szCs w:val="24"/>
              </w:rPr>
            </w:pPr>
            <w:r w:rsidRPr="00F5754F">
              <w:rPr>
                <w:szCs w:val="24"/>
              </w:rPr>
              <w:t xml:space="preserve">Defines: </w:t>
            </w:r>
          </w:p>
          <w:p w14:paraId="6217B06E" w14:textId="3157806E" w:rsidR="00532944" w:rsidRPr="00F5754F" w:rsidRDefault="00532944" w:rsidP="00532944">
            <w:pPr>
              <w:numPr>
                <w:ilvl w:val="1"/>
                <w:numId w:val="3"/>
              </w:numPr>
              <w:tabs>
                <w:tab w:val="left" w:pos="590"/>
              </w:tabs>
              <w:spacing w:before="60" w:after="60"/>
              <w:rPr>
                <w:szCs w:val="24"/>
              </w:rPr>
            </w:pPr>
            <w:r w:rsidRPr="00F5754F">
              <w:rPr>
                <w:szCs w:val="24"/>
              </w:rPr>
              <w:t>Qualifying Veteran for Undiagnosed Illness and MUCMIs</w:t>
            </w:r>
          </w:p>
          <w:p w14:paraId="65DC3A0A" w14:textId="7BF859FB" w:rsidR="00532944" w:rsidRPr="00F5754F" w:rsidRDefault="00532944" w:rsidP="00532944">
            <w:pPr>
              <w:numPr>
                <w:ilvl w:val="1"/>
                <w:numId w:val="3"/>
              </w:numPr>
              <w:tabs>
                <w:tab w:val="left" w:pos="590"/>
              </w:tabs>
              <w:spacing w:before="60" w:after="60"/>
              <w:rPr>
                <w:szCs w:val="24"/>
              </w:rPr>
            </w:pPr>
            <w:r w:rsidRPr="00F5754F">
              <w:rPr>
                <w:szCs w:val="24"/>
              </w:rPr>
              <w:t>Southwest Asia Theater of Operations</w:t>
            </w:r>
          </w:p>
          <w:p w14:paraId="7DC14721" w14:textId="77777777" w:rsidR="00532944" w:rsidRPr="00F5754F" w:rsidRDefault="00532944" w:rsidP="00532944">
            <w:pPr>
              <w:numPr>
                <w:ilvl w:val="1"/>
                <w:numId w:val="3"/>
              </w:numPr>
              <w:tabs>
                <w:tab w:val="left" w:pos="590"/>
              </w:tabs>
              <w:spacing w:before="60" w:after="60"/>
              <w:rPr>
                <w:szCs w:val="24"/>
              </w:rPr>
            </w:pPr>
            <w:r w:rsidRPr="00F5754F">
              <w:rPr>
                <w:szCs w:val="24"/>
              </w:rPr>
              <w:t>Presumptive Period for Manifestation of Disability</w:t>
            </w:r>
          </w:p>
          <w:p w14:paraId="2538B9AC" w14:textId="77777777" w:rsidR="00532944" w:rsidRPr="00F5754F" w:rsidRDefault="00532944" w:rsidP="00532944">
            <w:pPr>
              <w:numPr>
                <w:ilvl w:val="1"/>
                <w:numId w:val="3"/>
              </w:numPr>
              <w:tabs>
                <w:tab w:val="left" w:pos="590"/>
              </w:tabs>
              <w:spacing w:before="60" w:after="60"/>
              <w:rPr>
                <w:szCs w:val="24"/>
              </w:rPr>
            </w:pPr>
            <w:r w:rsidRPr="00F5754F">
              <w:rPr>
                <w:szCs w:val="24"/>
              </w:rPr>
              <w:t>Qualifying Chronic Disability</w:t>
            </w:r>
          </w:p>
          <w:p w14:paraId="1AA76675" w14:textId="147489B6" w:rsidR="00532944" w:rsidRPr="00F5754F" w:rsidRDefault="00532944" w:rsidP="00532944">
            <w:pPr>
              <w:numPr>
                <w:ilvl w:val="1"/>
                <w:numId w:val="3"/>
              </w:numPr>
              <w:tabs>
                <w:tab w:val="left" w:pos="590"/>
              </w:tabs>
              <w:spacing w:before="60" w:after="60"/>
              <w:rPr>
                <w:szCs w:val="24"/>
              </w:rPr>
            </w:pPr>
            <w:r w:rsidRPr="00F5754F">
              <w:rPr>
                <w:szCs w:val="24"/>
              </w:rPr>
              <w:t>Signs, symptoms, and characteristics of:</w:t>
            </w:r>
          </w:p>
          <w:p w14:paraId="0A77F9B8" w14:textId="77777777" w:rsidR="00532944" w:rsidRPr="00F5754F" w:rsidRDefault="00532944" w:rsidP="00532944">
            <w:pPr>
              <w:numPr>
                <w:ilvl w:val="2"/>
                <w:numId w:val="3"/>
              </w:numPr>
              <w:tabs>
                <w:tab w:val="left" w:pos="590"/>
              </w:tabs>
              <w:spacing w:before="60" w:after="60"/>
              <w:rPr>
                <w:szCs w:val="24"/>
              </w:rPr>
            </w:pPr>
            <w:r w:rsidRPr="00F5754F">
              <w:rPr>
                <w:szCs w:val="24"/>
              </w:rPr>
              <w:t>Undiagnosed Illness</w:t>
            </w:r>
          </w:p>
          <w:p w14:paraId="1A9F131D" w14:textId="77777777" w:rsidR="00532944" w:rsidRPr="00F5754F" w:rsidRDefault="00532944" w:rsidP="00532944">
            <w:pPr>
              <w:numPr>
                <w:ilvl w:val="2"/>
                <w:numId w:val="3"/>
              </w:numPr>
              <w:tabs>
                <w:tab w:val="left" w:pos="590"/>
              </w:tabs>
              <w:spacing w:before="60" w:after="60"/>
              <w:rPr>
                <w:szCs w:val="24"/>
              </w:rPr>
            </w:pPr>
            <w:r w:rsidRPr="00F5754F">
              <w:rPr>
                <w:szCs w:val="24"/>
              </w:rPr>
              <w:t>MUCMI</w:t>
            </w:r>
          </w:p>
          <w:p w14:paraId="4D7A2B1D" w14:textId="77777777" w:rsidR="00532944" w:rsidRPr="00F5754F" w:rsidRDefault="00532944" w:rsidP="00532944">
            <w:pPr>
              <w:numPr>
                <w:ilvl w:val="2"/>
                <w:numId w:val="3"/>
              </w:numPr>
              <w:tabs>
                <w:tab w:val="left" w:pos="590"/>
              </w:tabs>
              <w:spacing w:before="60" w:after="60"/>
              <w:rPr>
                <w:szCs w:val="24"/>
              </w:rPr>
            </w:pPr>
            <w:r w:rsidRPr="00F5754F">
              <w:rPr>
                <w:szCs w:val="24"/>
              </w:rPr>
              <w:t>FGID</w:t>
            </w:r>
          </w:p>
          <w:p w14:paraId="235F41AA" w14:textId="24A6442F" w:rsidR="00532944" w:rsidRPr="00F5754F" w:rsidRDefault="00532944" w:rsidP="00532944">
            <w:pPr>
              <w:tabs>
                <w:tab w:val="left" w:pos="590"/>
              </w:tabs>
              <w:spacing w:before="60" w:after="60"/>
              <w:ind w:left="720"/>
              <w:rPr>
                <w:szCs w:val="24"/>
              </w:rPr>
            </w:pPr>
          </w:p>
        </w:tc>
      </w:tr>
      <w:tr w:rsidR="00532944" w:rsidRPr="00F5754F" w14:paraId="235F41B0" w14:textId="77777777" w:rsidTr="004A41AB">
        <w:trPr>
          <w:trHeight w:val="212"/>
        </w:trPr>
        <w:tc>
          <w:tcPr>
            <w:tcW w:w="2560" w:type="dxa"/>
            <w:gridSpan w:val="4"/>
            <w:tcBorders>
              <w:top w:val="nil"/>
              <w:left w:val="nil"/>
              <w:bottom w:val="nil"/>
              <w:right w:val="nil"/>
            </w:tcBorders>
          </w:tcPr>
          <w:p w14:paraId="02953191" w14:textId="765819B5" w:rsidR="00532944" w:rsidRPr="00F5754F" w:rsidRDefault="00532944" w:rsidP="00532944">
            <w:pPr>
              <w:pStyle w:val="VBASlideNumber"/>
              <w:rPr>
                <w:b/>
                <w:bCs/>
                <w:i w:val="0"/>
                <w:color w:val="auto"/>
              </w:rPr>
            </w:pPr>
            <w:r w:rsidRPr="00F5754F">
              <w:rPr>
                <w:b/>
                <w:bCs/>
                <w:i w:val="0"/>
                <w:color w:val="auto"/>
              </w:rPr>
              <w:lastRenderedPageBreak/>
              <w:t>Presumptive SC for Undiagnosed Illness and MUCMIs under §3.317</w:t>
            </w:r>
          </w:p>
          <w:p w14:paraId="235F41AE" w14:textId="68737794" w:rsidR="00532944" w:rsidRPr="00F5754F" w:rsidRDefault="00532944" w:rsidP="00532944">
            <w:pPr>
              <w:pStyle w:val="VBASlideNumber"/>
              <w:rPr>
                <w:color w:val="auto"/>
              </w:rPr>
            </w:pPr>
            <w:r w:rsidRPr="00F5754F">
              <w:rPr>
                <w:color w:val="auto"/>
              </w:rPr>
              <w:t xml:space="preserve">Slide </w:t>
            </w:r>
            <w:r w:rsidR="00163935">
              <w:rPr>
                <w:color w:val="auto"/>
              </w:rPr>
              <w:t>10</w:t>
            </w:r>
          </w:p>
        </w:tc>
        <w:tc>
          <w:tcPr>
            <w:tcW w:w="7217" w:type="dxa"/>
            <w:tcBorders>
              <w:top w:val="nil"/>
              <w:left w:val="nil"/>
              <w:bottom w:val="nil"/>
              <w:right w:val="nil"/>
            </w:tcBorders>
          </w:tcPr>
          <w:p w14:paraId="5CAD2C63" w14:textId="08D19A42" w:rsidR="00532944" w:rsidRPr="00F5754F" w:rsidRDefault="00532944" w:rsidP="00532944">
            <w:pPr>
              <w:pStyle w:val="VBABodyText"/>
              <w:spacing w:before="0" w:after="120"/>
              <w:rPr>
                <w:color w:val="auto"/>
              </w:rPr>
            </w:pPr>
            <w:r w:rsidRPr="00F5754F">
              <w:rPr>
                <w:b/>
                <w:i/>
                <w:color w:val="auto"/>
              </w:rPr>
              <w:t>Explain</w:t>
            </w:r>
            <w:r w:rsidRPr="00F5754F">
              <w:rPr>
                <w:i/>
                <w:color w:val="auto"/>
              </w:rPr>
              <w:t xml:space="preserve"> </w:t>
            </w:r>
            <w:r w:rsidRPr="00F5754F">
              <w:rPr>
                <w:color w:val="auto"/>
              </w:rPr>
              <w:t xml:space="preserve">that the focus of this lesson will be on Gulf War presumptive conditions as defined by §3.317.  </w:t>
            </w:r>
          </w:p>
          <w:p w14:paraId="145565B1" w14:textId="77777777" w:rsidR="008416D6" w:rsidRDefault="008416D6" w:rsidP="00532944">
            <w:pPr>
              <w:pStyle w:val="VBABodyText"/>
              <w:spacing w:before="0" w:after="120"/>
              <w:rPr>
                <w:color w:val="auto"/>
              </w:rPr>
            </w:pPr>
          </w:p>
          <w:p w14:paraId="75056EDD" w14:textId="2B2AE4B5" w:rsidR="00532944" w:rsidRDefault="00532944" w:rsidP="00532944">
            <w:pPr>
              <w:pStyle w:val="VBABodyText"/>
              <w:spacing w:before="0" w:after="120"/>
              <w:rPr>
                <w:i/>
                <w:color w:val="auto"/>
              </w:rPr>
            </w:pPr>
            <w:r w:rsidRPr="00F5754F">
              <w:rPr>
                <w:color w:val="auto"/>
              </w:rPr>
              <w:t>(</w:t>
            </w:r>
            <w:r w:rsidRPr="00F5754F">
              <w:rPr>
                <w:b/>
                <w:i/>
                <w:color w:val="auto"/>
              </w:rPr>
              <w:t>Reiterate</w:t>
            </w:r>
            <w:r w:rsidRPr="00F5754F">
              <w:rPr>
                <w:i/>
                <w:color w:val="auto"/>
              </w:rPr>
              <w:t xml:space="preserve"> that the topic does not cover specific Gulf War environmental hazards such as burn pits, particulate matter, sulfur fire, or Chromium VI.  For more information on those topics, see the training titled “</w:t>
            </w:r>
            <w:r w:rsidRPr="00F5754F">
              <w:rPr>
                <w:color w:val="auto"/>
                <w:szCs w:val="24"/>
              </w:rPr>
              <w:t>Claims Based on Exposure to Environmental Hazards in Iraq, Afghanistan, and Djibouti</w:t>
            </w:r>
            <w:r w:rsidRPr="00F5754F">
              <w:rPr>
                <w:i/>
                <w:color w:val="auto"/>
              </w:rPr>
              <w:t>.”</w:t>
            </w:r>
            <w:r w:rsidRPr="00F5754F">
              <w:rPr>
                <w:color w:val="auto"/>
              </w:rPr>
              <w:t xml:space="preserve"> </w:t>
            </w:r>
            <w:r w:rsidRPr="00F5754F">
              <w:rPr>
                <w:i/>
                <w:color w:val="auto"/>
              </w:rPr>
              <w:t>Or other (non-GW) enivornmental hazards, such as Camp Lejeune and Atsugi.)</w:t>
            </w:r>
          </w:p>
          <w:p w14:paraId="235F41AF" w14:textId="03587ECF" w:rsidR="002F4A16" w:rsidRPr="00F5754F" w:rsidRDefault="002F4A16" w:rsidP="00532944">
            <w:pPr>
              <w:pStyle w:val="VBABodyText"/>
              <w:spacing w:before="0" w:after="120"/>
              <w:rPr>
                <w:color w:val="auto"/>
              </w:rPr>
            </w:pPr>
          </w:p>
        </w:tc>
      </w:tr>
      <w:tr w:rsidR="00532944" w:rsidRPr="00F5754F" w14:paraId="235F41B5" w14:textId="77777777" w:rsidTr="004A41AB">
        <w:trPr>
          <w:trHeight w:val="212"/>
        </w:trPr>
        <w:tc>
          <w:tcPr>
            <w:tcW w:w="2560" w:type="dxa"/>
            <w:gridSpan w:val="4"/>
            <w:tcBorders>
              <w:top w:val="nil"/>
              <w:left w:val="nil"/>
              <w:bottom w:val="nil"/>
              <w:right w:val="nil"/>
            </w:tcBorders>
          </w:tcPr>
          <w:p w14:paraId="5D10FA55" w14:textId="77777777" w:rsidR="00666351" w:rsidRDefault="00532944" w:rsidP="00532944">
            <w:pPr>
              <w:pStyle w:val="VBALevel2Heading"/>
              <w:rPr>
                <w:color w:val="auto"/>
              </w:rPr>
            </w:pPr>
            <w:r w:rsidRPr="00F5754F">
              <w:rPr>
                <w:color w:val="auto"/>
              </w:rPr>
              <w:t>Qualifying Veteran for Undiagnosed Illness and MUCMIs</w:t>
            </w:r>
          </w:p>
          <w:p w14:paraId="235F41B2" w14:textId="729A534B" w:rsidR="00532944" w:rsidRPr="00F5754F" w:rsidRDefault="00532944" w:rsidP="00532944">
            <w:pPr>
              <w:pStyle w:val="VBALevel2Heading"/>
              <w:rPr>
                <w:color w:val="auto"/>
              </w:rPr>
            </w:pPr>
            <w:r w:rsidRPr="00F5754F">
              <w:rPr>
                <w:b w:val="0"/>
                <w:i/>
                <w:color w:val="auto"/>
              </w:rPr>
              <w:t xml:space="preserve">Slide </w:t>
            </w:r>
            <w:r w:rsidR="00163935">
              <w:rPr>
                <w:b w:val="0"/>
                <w:i/>
                <w:color w:val="auto"/>
              </w:rPr>
              <w:t>11</w:t>
            </w:r>
          </w:p>
          <w:p w14:paraId="235F41B3" w14:textId="7C167612" w:rsidR="00532944" w:rsidRPr="00F5754F" w:rsidRDefault="00532944" w:rsidP="00532944">
            <w:pPr>
              <w:pStyle w:val="VBAHandoutNumber"/>
              <w:rPr>
                <w:color w:val="auto"/>
              </w:rPr>
            </w:pPr>
          </w:p>
        </w:tc>
        <w:tc>
          <w:tcPr>
            <w:tcW w:w="7217" w:type="dxa"/>
            <w:tcBorders>
              <w:top w:val="nil"/>
              <w:left w:val="nil"/>
              <w:bottom w:val="nil"/>
              <w:right w:val="nil"/>
            </w:tcBorders>
            <w:shd w:val="clear" w:color="auto" w:fill="auto"/>
          </w:tcPr>
          <w:p w14:paraId="4042299C" w14:textId="14DEC464" w:rsidR="00532944" w:rsidRPr="00F5754F" w:rsidRDefault="00532944" w:rsidP="00532944">
            <w:pPr>
              <w:pStyle w:val="VBABodyText"/>
              <w:spacing w:before="0" w:after="120"/>
              <w:rPr>
                <w:color w:val="auto"/>
              </w:rPr>
            </w:pPr>
            <w:r w:rsidRPr="00F5754F">
              <w:rPr>
                <w:color w:val="auto"/>
              </w:rPr>
              <w:t xml:space="preserve">A Veteran who served on active military, naval, or air service in the Southwest Asia theater of operations during the GW period.  </w:t>
            </w:r>
          </w:p>
          <w:p w14:paraId="45432D4C" w14:textId="77777777" w:rsidR="00532944" w:rsidRPr="00F5754F" w:rsidRDefault="00532944" w:rsidP="00532944">
            <w:pPr>
              <w:pStyle w:val="VBABodyText"/>
              <w:numPr>
                <w:ilvl w:val="0"/>
                <w:numId w:val="11"/>
              </w:numPr>
              <w:spacing w:before="0" w:after="120"/>
              <w:rPr>
                <w:color w:val="auto"/>
              </w:rPr>
            </w:pPr>
            <w:r w:rsidRPr="00F5754F">
              <w:rPr>
                <w:color w:val="auto"/>
              </w:rPr>
              <w:t>The GW period extends from August 2, 1990, through a date yet to be determined by law or Presidential proclamation.</w:t>
            </w:r>
          </w:p>
          <w:p w14:paraId="235F41B4" w14:textId="389A1222" w:rsidR="00532944" w:rsidRPr="00F5754F" w:rsidRDefault="00532944" w:rsidP="00532944">
            <w:pPr>
              <w:pStyle w:val="VBABodyText"/>
              <w:rPr>
                <w:color w:val="auto"/>
              </w:rPr>
            </w:pPr>
            <w:r w:rsidRPr="00F5754F">
              <w:rPr>
                <w:b/>
                <w:i/>
                <w:color w:val="auto"/>
              </w:rPr>
              <w:t>Explain</w:t>
            </w:r>
            <w:r w:rsidRPr="00F5754F">
              <w:rPr>
                <w:i/>
                <w:color w:val="auto"/>
              </w:rPr>
              <w:t xml:space="preserve"> </w:t>
            </w:r>
            <w:r w:rsidRPr="00F5754F">
              <w:rPr>
                <w:color w:val="auto"/>
              </w:rPr>
              <w:t>that the only Veterans who are eligible for consideration of service connection for Undiagnosed Illness and MUCMIs are those who have qualifying service. First step when you receive one of these claims is to develop for verification of qualifying service.</w:t>
            </w:r>
          </w:p>
        </w:tc>
      </w:tr>
      <w:tr w:rsidR="00532944" w:rsidRPr="00F5754F" w14:paraId="235F41BA" w14:textId="77777777" w:rsidTr="004A41AB">
        <w:trPr>
          <w:trHeight w:val="212"/>
        </w:trPr>
        <w:tc>
          <w:tcPr>
            <w:tcW w:w="2560" w:type="dxa"/>
            <w:gridSpan w:val="4"/>
            <w:tcBorders>
              <w:top w:val="nil"/>
              <w:left w:val="nil"/>
              <w:bottom w:val="nil"/>
              <w:right w:val="nil"/>
            </w:tcBorders>
          </w:tcPr>
          <w:p w14:paraId="60FD083F" w14:textId="77777777" w:rsidR="00666351" w:rsidRDefault="00532944" w:rsidP="00532944">
            <w:pPr>
              <w:pStyle w:val="VBALevel2Heading"/>
              <w:rPr>
                <w:color w:val="auto"/>
              </w:rPr>
            </w:pPr>
            <w:r w:rsidRPr="00F5754F">
              <w:rPr>
                <w:color w:val="auto"/>
              </w:rPr>
              <w:t>Definition:  Southwest Asia Theater of Operations</w:t>
            </w:r>
          </w:p>
          <w:p w14:paraId="235F41B7" w14:textId="31DC7C53" w:rsidR="00532944" w:rsidRPr="00F5754F" w:rsidRDefault="00532944" w:rsidP="00532944">
            <w:pPr>
              <w:pStyle w:val="VBALevel2Heading"/>
              <w:rPr>
                <w:color w:val="auto"/>
              </w:rPr>
            </w:pPr>
            <w:r w:rsidRPr="00F5754F">
              <w:rPr>
                <w:b w:val="0"/>
                <w:i/>
                <w:color w:val="auto"/>
              </w:rPr>
              <w:t>Slide 1</w:t>
            </w:r>
            <w:r w:rsidR="000D7D75">
              <w:rPr>
                <w:b w:val="0"/>
                <w:i/>
                <w:color w:val="auto"/>
              </w:rPr>
              <w:t>2</w:t>
            </w:r>
            <w:r w:rsidRPr="00F5754F">
              <w:rPr>
                <w:color w:val="auto"/>
              </w:rPr>
              <w:br/>
            </w:r>
          </w:p>
          <w:p w14:paraId="235F41B8" w14:textId="0836ECDE" w:rsidR="00532944" w:rsidRPr="00F5754F" w:rsidRDefault="00532944" w:rsidP="00532944">
            <w:pPr>
              <w:pStyle w:val="VBAHandoutNumber"/>
              <w:rPr>
                <w:color w:val="auto"/>
              </w:rPr>
            </w:pPr>
          </w:p>
        </w:tc>
        <w:tc>
          <w:tcPr>
            <w:tcW w:w="7217" w:type="dxa"/>
            <w:tcBorders>
              <w:top w:val="nil"/>
              <w:left w:val="nil"/>
              <w:bottom w:val="nil"/>
              <w:right w:val="nil"/>
            </w:tcBorders>
          </w:tcPr>
          <w:p w14:paraId="3BD95972" w14:textId="10F51761" w:rsidR="00532944" w:rsidRPr="00F5754F" w:rsidRDefault="00532944" w:rsidP="00532944">
            <w:pPr>
              <w:pStyle w:val="VBABodyText"/>
              <w:spacing w:before="0" w:after="120"/>
              <w:rPr>
                <w:color w:val="auto"/>
              </w:rPr>
            </w:pPr>
            <w:r w:rsidRPr="00F5754F">
              <w:rPr>
                <w:color w:val="auto"/>
              </w:rPr>
              <w:t>The Southwest Asia theater of operations includes the following locations and the airspace above them</w:t>
            </w:r>
          </w:p>
          <w:p w14:paraId="74403749" w14:textId="77777777" w:rsidR="00532944" w:rsidRPr="00F5754F" w:rsidRDefault="00532944" w:rsidP="00532944">
            <w:pPr>
              <w:pStyle w:val="VBABodyText"/>
              <w:spacing w:before="0" w:after="0"/>
              <w:rPr>
                <w:color w:val="auto"/>
              </w:rPr>
            </w:pPr>
            <w:r w:rsidRPr="00F5754F">
              <w:rPr>
                <w:color w:val="auto"/>
              </w:rPr>
              <w:t>Iraq</w:t>
            </w:r>
          </w:p>
          <w:p w14:paraId="5E95F131" w14:textId="77777777" w:rsidR="00532944" w:rsidRPr="00F5754F" w:rsidRDefault="00532944" w:rsidP="00532944">
            <w:pPr>
              <w:pStyle w:val="VBABodyText"/>
              <w:spacing w:before="0" w:after="0"/>
              <w:rPr>
                <w:color w:val="auto"/>
              </w:rPr>
            </w:pPr>
            <w:r w:rsidRPr="00F5754F">
              <w:rPr>
                <w:color w:val="auto"/>
              </w:rPr>
              <w:t>Kuwait</w:t>
            </w:r>
          </w:p>
          <w:p w14:paraId="3952C070" w14:textId="77777777" w:rsidR="00532944" w:rsidRPr="00F5754F" w:rsidRDefault="00532944" w:rsidP="00532944">
            <w:pPr>
              <w:pStyle w:val="VBABodyText"/>
              <w:spacing w:before="0" w:after="0"/>
              <w:rPr>
                <w:color w:val="auto"/>
              </w:rPr>
            </w:pPr>
            <w:r w:rsidRPr="00F5754F">
              <w:rPr>
                <w:color w:val="auto"/>
              </w:rPr>
              <w:t>Saudi Arabia</w:t>
            </w:r>
          </w:p>
          <w:p w14:paraId="36AD6826" w14:textId="77777777" w:rsidR="00532944" w:rsidRPr="00F5754F" w:rsidRDefault="00532944" w:rsidP="00532944">
            <w:pPr>
              <w:pStyle w:val="VBABodyText"/>
              <w:spacing w:before="0" w:after="0"/>
              <w:rPr>
                <w:color w:val="auto"/>
              </w:rPr>
            </w:pPr>
            <w:r w:rsidRPr="00F5754F">
              <w:rPr>
                <w:color w:val="auto"/>
              </w:rPr>
              <w:t>the neutral zone between Iraq and Saudi Arabia</w:t>
            </w:r>
          </w:p>
          <w:p w14:paraId="35813D04" w14:textId="77777777" w:rsidR="00532944" w:rsidRPr="00F5754F" w:rsidRDefault="00532944" w:rsidP="00532944">
            <w:pPr>
              <w:pStyle w:val="VBABodyText"/>
              <w:spacing w:before="0" w:after="0"/>
              <w:rPr>
                <w:color w:val="auto"/>
              </w:rPr>
            </w:pPr>
            <w:r w:rsidRPr="00F5754F">
              <w:rPr>
                <w:color w:val="auto"/>
              </w:rPr>
              <w:t>United Arab Emirates</w:t>
            </w:r>
          </w:p>
          <w:p w14:paraId="3A0E99AC" w14:textId="77777777" w:rsidR="00532944" w:rsidRPr="00F5754F" w:rsidRDefault="00532944" w:rsidP="00532944">
            <w:pPr>
              <w:pStyle w:val="VBABodyText"/>
              <w:spacing w:before="0" w:after="0"/>
              <w:rPr>
                <w:color w:val="auto"/>
              </w:rPr>
            </w:pPr>
            <w:r w:rsidRPr="00F5754F">
              <w:rPr>
                <w:color w:val="auto"/>
              </w:rPr>
              <w:t>Bahrain</w:t>
            </w:r>
          </w:p>
          <w:p w14:paraId="5D2A1F71" w14:textId="77777777" w:rsidR="00532944" w:rsidRPr="00F5754F" w:rsidRDefault="00532944" w:rsidP="00532944">
            <w:pPr>
              <w:pStyle w:val="VBABodyText"/>
              <w:spacing w:before="0" w:after="0"/>
              <w:rPr>
                <w:color w:val="auto"/>
              </w:rPr>
            </w:pPr>
            <w:r w:rsidRPr="00F5754F">
              <w:rPr>
                <w:color w:val="auto"/>
              </w:rPr>
              <w:t>Qatar</w:t>
            </w:r>
          </w:p>
          <w:p w14:paraId="34052897" w14:textId="77777777" w:rsidR="00532944" w:rsidRPr="00F5754F" w:rsidRDefault="00532944" w:rsidP="00532944">
            <w:pPr>
              <w:pStyle w:val="VBABodyText"/>
              <w:spacing w:before="0" w:after="0"/>
              <w:rPr>
                <w:color w:val="auto"/>
              </w:rPr>
            </w:pPr>
            <w:r w:rsidRPr="00F5754F">
              <w:rPr>
                <w:color w:val="auto"/>
              </w:rPr>
              <w:t>Oman</w:t>
            </w:r>
          </w:p>
          <w:p w14:paraId="44F2E9F8" w14:textId="77777777" w:rsidR="00532944" w:rsidRPr="00F5754F" w:rsidRDefault="00532944" w:rsidP="00532944">
            <w:pPr>
              <w:pStyle w:val="VBABodyText"/>
              <w:spacing w:before="0" w:after="0"/>
              <w:rPr>
                <w:color w:val="auto"/>
              </w:rPr>
            </w:pPr>
            <w:r w:rsidRPr="00F5754F">
              <w:rPr>
                <w:color w:val="auto"/>
              </w:rPr>
              <w:t>the Gulf of Aden</w:t>
            </w:r>
          </w:p>
          <w:p w14:paraId="3606A304" w14:textId="77777777" w:rsidR="00532944" w:rsidRPr="00F5754F" w:rsidRDefault="00532944" w:rsidP="00532944">
            <w:pPr>
              <w:pStyle w:val="VBABodyText"/>
              <w:spacing w:before="0" w:after="0"/>
              <w:rPr>
                <w:color w:val="auto"/>
              </w:rPr>
            </w:pPr>
            <w:r w:rsidRPr="00F5754F">
              <w:rPr>
                <w:color w:val="auto"/>
              </w:rPr>
              <w:t>the Gulf of Oman</w:t>
            </w:r>
          </w:p>
          <w:p w14:paraId="37A894B7" w14:textId="77777777" w:rsidR="00532944" w:rsidRPr="00F5754F" w:rsidRDefault="00532944" w:rsidP="00532944">
            <w:pPr>
              <w:pStyle w:val="VBABodyText"/>
              <w:spacing w:before="0" w:after="0"/>
              <w:rPr>
                <w:color w:val="auto"/>
              </w:rPr>
            </w:pPr>
            <w:r w:rsidRPr="00F5754F">
              <w:rPr>
                <w:color w:val="auto"/>
              </w:rPr>
              <w:t>the Persian Gulf</w:t>
            </w:r>
          </w:p>
          <w:p w14:paraId="595DF62A" w14:textId="77777777" w:rsidR="00532944" w:rsidRPr="00F5754F" w:rsidRDefault="00532944" w:rsidP="00532944">
            <w:pPr>
              <w:pStyle w:val="VBABodyText"/>
              <w:spacing w:before="0" w:after="0"/>
              <w:rPr>
                <w:color w:val="auto"/>
              </w:rPr>
            </w:pPr>
            <w:r w:rsidRPr="00F5754F">
              <w:rPr>
                <w:color w:val="auto"/>
              </w:rPr>
              <w:t>the Arabian Sea</w:t>
            </w:r>
          </w:p>
          <w:p w14:paraId="04B98041" w14:textId="77777777" w:rsidR="00532944" w:rsidRDefault="00532944" w:rsidP="00532944">
            <w:pPr>
              <w:pStyle w:val="VBABodyText"/>
              <w:spacing w:before="0" w:after="0"/>
              <w:rPr>
                <w:color w:val="auto"/>
              </w:rPr>
            </w:pPr>
            <w:r w:rsidRPr="00F5754F">
              <w:rPr>
                <w:color w:val="auto"/>
              </w:rPr>
              <w:t>the Red Sea</w:t>
            </w:r>
          </w:p>
          <w:p w14:paraId="036834B1" w14:textId="77777777" w:rsidR="00532944" w:rsidRPr="00F5754F" w:rsidRDefault="00532944" w:rsidP="00532944">
            <w:pPr>
              <w:pStyle w:val="VBABodyText"/>
              <w:spacing w:before="0" w:after="0"/>
              <w:rPr>
                <w:color w:val="auto"/>
              </w:rPr>
            </w:pPr>
          </w:p>
          <w:p w14:paraId="224CCC1D" w14:textId="4ACFD472" w:rsidR="00532944" w:rsidRPr="00F5754F" w:rsidRDefault="00532944" w:rsidP="00532944">
            <w:pPr>
              <w:pStyle w:val="VBABodyText"/>
              <w:spacing w:before="0" w:after="120"/>
              <w:rPr>
                <w:color w:val="auto"/>
              </w:rPr>
            </w:pPr>
            <w:r w:rsidRPr="00F5754F">
              <w:rPr>
                <w:b/>
                <w:i/>
                <w:color w:val="auto"/>
              </w:rPr>
              <w:t xml:space="preserve">Explain </w:t>
            </w:r>
            <w:r w:rsidRPr="00F5754F">
              <w:rPr>
                <w:color w:val="auto"/>
              </w:rPr>
              <w:t xml:space="preserve">this is an </w:t>
            </w:r>
            <w:r w:rsidRPr="00F5754F">
              <w:rPr>
                <w:b/>
                <w:color w:val="auto"/>
                <w:u w:val="single"/>
              </w:rPr>
              <w:t>inclusive</w:t>
            </w:r>
            <w:r w:rsidRPr="00F5754F">
              <w:rPr>
                <w:color w:val="auto"/>
              </w:rPr>
              <w:t xml:space="preserve"> list of the areas that the Veteran must have served in to qualify for service connection for Undiagnosed Illness and MUCMIs. </w:t>
            </w:r>
          </w:p>
          <w:p w14:paraId="05FCD22D" w14:textId="23A2543B" w:rsidR="00532944" w:rsidRPr="00F5754F" w:rsidRDefault="00532944" w:rsidP="00532944">
            <w:pPr>
              <w:pStyle w:val="VBABodyText"/>
              <w:spacing w:before="0" w:after="120"/>
              <w:rPr>
                <w:color w:val="auto"/>
              </w:rPr>
            </w:pPr>
            <w:r w:rsidRPr="00F5754F">
              <w:rPr>
                <w:b/>
                <w:i/>
                <w:color w:val="auto"/>
              </w:rPr>
              <w:t>Ask</w:t>
            </w:r>
            <w:r w:rsidRPr="00F5754F">
              <w:rPr>
                <w:color w:val="auto"/>
              </w:rPr>
              <w:t>: is there any country that stands out to you as not being included on this list?</w:t>
            </w:r>
          </w:p>
          <w:p w14:paraId="6E91898A" w14:textId="564BA6AC" w:rsidR="00532944" w:rsidRPr="00F5754F" w:rsidRDefault="00532944" w:rsidP="00532944">
            <w:pPr>
              <w:pStyle w:val="VBABodyText"/>
              <w:spacing w:before="0" w:after="120"/>
              <w:rPr>
                <w:b/>
                <w:i/>
                <w:color w:val="auto"/>
              </w:rPr>
            </w:pPr>
            <w:r w:rsidRPr="00F5754F">
              <w:rPr>
                <w:b/>
                <w:i/>
                <w:color w:val="auto"/>
              </w:rPr>
              <w:t>Answer</w:t>
            </w:r>
            <w:r w:rsidRPr="00F5754F">
              <w:rPr>
                <w:color w:val="auto"/>
              </w:rPr>
              <w:t>: Afghanistan</w:t>
            </w:r>
            <w:r w:rsidRPr="00F5754F">
              <w:rPr>
                <w:b/>
                <w:i/>
                <w:color w:val="auto"/>
              </w:rPr>
              <w:t>.</w:t>
            </w:r>
          </w:p>
          <w:p w14:paraId="235F41B9" w14:textId="71354E9D" w:rsidR="00532944" w:rsidRPr="00F5754F" w:rsidRDefault="00532944" w:rsidP="00532944">
            <w:pPr>
              <w:pStyle w:val="VBABodyText"/>
              <w:spacing w:before="0" w:after="120"/>
              <w:rPr>
                <w:color w:val="auto"/>
              </w:rPr>
            </w:pPr>
            <w:r w:rsidRPr="00F5754F">
              <w:rPr>
                <w:b/>
                <w:i/>
                <w:color w:val="auto"/>
              </w:rPr>
              <w:t xml:space="preserve">Reiterate </w:t>
            </w:r>
            <w:r w:rsidRPr="00F5754F">
              <w:rPr>
                <w:color w:val="auto"/>
              </w:rPr>
              <w:t xml:space="preserve">the first thing you want to do in these cases, is verify service </w:t>
            </w:r>
            <w:r w:rsidRPr="00F5754F">
              <w:rPr>
                <w:color w:val="auto"/>
              </w:rPr>
              <w:lastRenderedPageBreak/>
              <w:t>in one these locations. (We will cover development after we discuss what conditions qualify.)</w:t>
            </w:r>
          </w:p>
        </w:tc>
      </w:tr>
      <w:tr w:rsidR="00532944" w:rsidRPr="00F5754F" w14:paraId="235F41C2" w14:textId="77777777" w:rsidTr="004A41AB">
        <w:trPr>
          <w:cantSplit/>
          <w:trHeight w:val="212"/>
        </w:trPr>
        <w:tc>
          <w:tcPr>
            <w:tcW w:w="2560" w:type="dxa"/>
            <w:gridSpan w:val="4"/>
            <w:tcBorders>
              <w:top w:val="nil"/>
              <w:left w:val="nil"/>
              <w:bottom w:val="nil"/>
              <w:right w:val="nil"/>
            </w:tcBorders>
          </w:tcPr>
          <w:p w14:paraId="31603DC2" w14:textId="77777777" w:rsidR="00666351" w:rsidRDefault="00532944" w:rsidP="00532944">
            <w:pPr>
              <w:pStyle w:val="VBALevel2Heading"/>
              <w:rPr>
                <w:color w:val="auto"/>
              </w:rPr>
            </w:pPr>
            <w:r w:rsidRPr="00F5754F">
              <w:rPr>
                <w:color w:val="auto"/>
              </w:rPr>
              <w:lastRenderedPageBreak/>
              <w:t>Presumptive Period for Manifestation of Disability</w:t>
            </w:r>
          </w:p>
          <w:p w14:paraId="235F41BC" w14:textId="7AC34FE2" w:rsidR="00532944" w:rsidRPr="00F5754F" w:rsidRDefault="00532944" w:rsidP="00532944">
            <w:pPr>
              <w:pStyle w:val="VBALevel2Heading"/>
              <w:rPr>
                <w:color w:val="auto"/>
              </w:rPr>
            </w:pPr>
            <w:r w:rsidRPr="00F5754F">
              <w:rPr>
                <w:b w:val="0"/>
                <w:i/>
                <w:color w:val="auto"/>
              </w:rPr>
              <w:t>Slide 1</w:t>
            </w:r>
            <w:r w:rsidR="000D7D75">
              <w:rPr>
                <w:b w:val="0"/>
                <w:i/>
                <w:color w:val="auto"/>
              </w:rPr>
              <w:t>3</w:t>
            </w:r>
            <w:r w:rsidRPr="00F5754F">
              <w:rPr>
                <w:color w:val="auto"/>
              </w:rPr>
              <w:br/>
            </w:r>
          </w:p>
          <w:p w14:paraId="235F41BD" w14:textId="4B2DA5A7" w:rsidR="00532944" w:rsidRPr="00F5754F" w:rsidRDefault="00532944" w:rsidP="00532944">
            <w:pPr>
              <w:pStyle w:val="VBAHandoutNumber"/>
              <w:rPr>
                <w:color w:val="auto"/>
              </w:rPr>
            </w:pPr>
          </w:p>
        </w:tc>
        <w:tc>
          <w:tcPr>
            <w:tcW w:w="7217" w:type="dxa"/>
            <w:tcBorders>
              <w:top w:val="nil"/>
              <w:left w:val="nil"/>
              <w:bottom w:val="nil"/>
              <w:right w:val="nil"/>
            </w:tcBorders>
          </w:tcPr>
          <w:p w14:paraId="76C357D6" w14:textId="7DECBC5A" w:rsidR="00532944" w:rsidRPr="00F5754F" w:rsidRDefault="00532944" w:rsidP="00532944">
            <w:pPr>
              <w:pStyle w:val="VBABodyText"/>
              <w:rPr>
                <w:color w:val="auto"/>
              </w:rPr>
            </w:pPr>
            <w:r w:rsidRPr="00F5754F">
              <w:rPr>
                <w:color w:val="auto"/>
              </w:rPr>
              <w:t xml:space="preserve">The date following last performance of active military, naval, or air service in the Southwest Asia theater of operations during the GW through December 31, </w:t>
            </w:r>
            <w:r>
              <w:rPr>
                <w:color w:val="auto"/>
              </w:rPr>
              <w:t>2021</w:t>
            </w:r>
            <w:r w:rsidRPr="00F5754F">
              <w:rPr>
                <w:color w:val="auto"/>
              </w:rPr>
              <w:t>.</w:t>
            </w:r>
          </w:p>
          <w:p w14:paraId="3A6CFF7B" w14:textId="77777777" w:rsidR="00532944" w:rsidRDefault="00532944" w:rsidP="00532944">
            <w:pPr>
              <w:pStyle w:val="VBABodyText"/>
              <w:rPr>
                <w:color w:val="auto"/>
              </w:rPr>
            </w:pPr>
            <w:r w:rsidRPr="00F5754F">
              <w:rPr>
                <w:b/>
                <w:i/>
                <w:color w:val="auto"/>
              </w:rPr>
              <w:t>Explain</w:t>
            </w:r>
            <w:r w:rsidRPr="00F5754F">
              <w:rPr>
                <w:i/>
                <w:color w:val="auto"/>
              </w:rPr>
              <w:t xml:space="preserve"> </w:t>
            </w:r>
            <w:r w:rsidRPr="00F5754F">
              <w:rPr>
                <w:color w:val="auto"/>
              </w:rPr>
              <w:t xml:space="preserve">that this date might be extended, but until (or unless) it is, this is what the regulation states.  </w:t>
            </w:r>
            <w:r w:rsidR="00A92220">
              <w:rPr>
                <w:color w:val="auto"/>
              </w:rPr>
              <w:br/>
            </w:r>
          </w:p>
          <w:p w14:paraId="235F41C1" w14:textId="492563A8" w:rsidR="00A92220" w:rsidRPr="00F5754F" w:rsidRDefault="00A92220" w:rsidP="00532944">
            <w:pPr>
              <w:pStyle w:val="VBABodyText"/>
              <w:rPr>
                <w:color w:val="auto"/>
              </w:rPr>
            </w:pPr>
          </w:p>
        </w:tc>
      </w:tr>
      <w:tr w:rsidR="00532944" w:rsidRPr="00F5754F" w14:paraId="3E5F4E42" w14:textId="77777777" w:rsidTr="004A41AB">
        <w:trPr>
          <w:trHeight w:val="212"/>
        </w:trPr>
        <w:tc>
          <w:tcPr>
            <w:tcW w:w="2560" w:type="dxa"/>
            <w:gridSpan w:val="4"/>
            <w:tcBorders>
              <w:top w:val="nil"/>
              <w:left w:val="nil"/>
              <w:bottom w:val="nil"/>
              <w:right w:val="nil"/>
            </w:tcBorders>
          </w:tcPr>
          <w:p w14:paraId="71B59BFC" w14:textId="542E01FC" w:rsidR="00532944" w:rsidRDefault="00532944" w:rsidP="00532944">
            <w:pPr>
              <w:pStyle w:val="VBALevel2Heading"/>
              <w:rPr>
                <w:color w:val="auto"/>
              </w:rPr>
            </w:pPr>
            <w:r w:rsidRPr="00F5754F">
              <w:rPr>
                <w:color w:val="auto"/>
              </w:rPr>
              <w:t>Qualifying Chronic Disability</w:t>
            </w:r>
          </w:p>
          <w:p w14:paraId="68382B56" w14:textId="675B4918" w:rsidR="00532944" w:rsidRPr="00F5754F" w:rsidRDefault="00532944" w:rsidP="00532944">
            <w:pPr>
              <w:pStyle w:val="VBALevel2Heading"/>
              <w:rPr>
                <w:color w:val="auto"/>
              </w:rPr>
            </w:pPr>
            <w:r w:rsidRPr="00F5754F">
              <w:rPr>
                <w:b w:val="0"/>
                <w:i/>
                <w:color w:val="auto"/>
              </w:rPr>
              <w:t>Slide 1</w:t>
            </w:r>
            <w:r w:rsidR="000D7D75">
              <w:rPr>
                <w:b w:val="0"/>
                <w:i/>
                <w:color w:val="auto"/>
              </w:rPr>
              <w:t>4</w:t>
            </w:r>
            <w:r w:rsidRPr="00F5754F">
              <w:rPr>
                <w:color w:val="auto"/>
              </w:rPr>
              <w:br/>
            </w:r>
          </w:p>
          <w:p w14:paraId="63088905" w14:textId="4C08EB2E" w:rsidR="00532944" w:rsidRPr="00F5754F" w:rsidRDefault="00532944" w:rsidP="00532944">
            <w:pPr>
              <w:pStyle w:val="VBALevel2Heading"/>
              <w:rPr>
                <w:b w:val="0"/>
                <w:i/>
                <w:color w:val="auto"/>
              </w:rPr>
            </w:pPr>
          </w:p>
        </w:tc>
        <w:tc>
          <w:tcPr>
            <w:tcW w:w="7217" w:type="dxa"/>
            <w:tcBorders>
              <w:top w:val="nil"/>
              <w:left w:val="nil"/>
              <w:bottom w:val="nil"/>
              <w:right w:val="nil"/>
            </w:tcBorders>
          </w:tcPr>
          <w:p w14:paraId="245CA544" w14:textId="77777777" w:rsidR="00532944" w:rsidRPr="00F5754F" w:rsidRDefault="00532944" w:rsidP="00532944">
            <w:pPr>
              <w:pStyle w:val="VBABodyText"/>
              <w:rPr>
                <w:color w:val="auto"/>
              </w:rPr>
            </w:pPr>
            <w:r w:rsidRPr="00F5754F">
              <w:rPr>
                <w:color w:val="auto"/>
              </w:rPr>
              <w:t>A chronic disability resulting from any of the following or any combination of the following</w:t>
            </w:r>
          </w:p>
          <w:p w14:paraId="113CE777" w14:textId="77777777" w:rsidR="00532944" w:rsidRPr="00F5754F" w:rsidRDefault="00532944" w:rsidP="00532944">
            <w:pPr>
              <w:pStyle w:val="VBABodyText"/>
              <w:numPr>
                <w:ilvl w:val="0"/>
                <w:numId w:val="12"/>
              </w:numPr>
              <w:rPr>
                <w:color w:val="auto"/>
              </w:rPr>
            </w:pPr>
            <w:r w:rsidRPr="00F5754F">
              <w:rPr>
                <w:color w:val="auto"/>
              </w:rPr>
              <w:t>an undiagnosed illness, or</w:t>
            </w:r>
          </w:p>
          <w:p w14:paraId="688877D3" w14:textId="77777777" w:rsidR="00532944" w:rsidRPr="00F5754F" w:rsidRDefault="00532944" w:rsidP="00532944">
            <w:pPr>
              <w:pStyle w:val="VBABodyText"/>
              <w:numPr>
                <w:ilvl w:val="0"/>
                <w:numId w:val="12"/>
              </w:numPr>
              <w:rPr>
                <w:color w:val="auto"/>
              </w:rPr>
            </w:pPr>
            <w:r w:rsidRPr="00F5754F">
              <w:rPr>
                <w:color w:val="auto"/>
              </w:rPr>
              <w:t xml:space="preserve">a MUCMI. </w:t>
            </w:r>
          </w:p>
          <w:p w14:paraId="597D7E33" w14:textId="028F6ACC" w:rsidR="00532944" w:rsidRPr="00F5754F" w:rsidRDefault="00532944" w:rsidP="00532944">
            <w:pPr>
              <w:pStyle w:val="VBABodyText"/>
              <w:rPr>
                <w:color w:val="auto"/>
              </w:rPr>
            </w:pPr>
            <w:r w:rsidRPr="00F5754F">
              <w:rPr>
                <w:b/>
                <w:i/>
                <w:color w:val="auto"/>
              </w:rPr>
              <w:t>Explain</w:t>
            </w:r>
            <w:r w:rsidRPr="00F5754F">
              <w:rPr>
                <w:i/>
                <w:color w:val="auto"/>
              </w:rPr>
              <w:t xml:space="preserve"> </w:t>
            </w:r>
            <w:r w:rsidRPr="00F5754F">
              <w:rPr>
                <w:color w:val="auto"/>
              </w:rPr>
              <w:t>The Veteran does not have to identify a claimed disability as due to Gulf War service.</w:t>
            </w:r>
            <w:r>
              <w:rPr>
                <w:color w:val="auto"/>
              </w:rPr>
              <w:t xml:space="preserve"> </w:t>
            </w:r>
            <w:r w:rsidRPr="00F5754F">
              <w:rPr>
                <w:color w:val="auto"/>
              </w:rPr>
              <w:t>It is our duty to recognize the potential entitlement ba</w:t>
            </w:r>
            <w:r>
              <w:rPr>
                <w:color w:val="auto"/>
              </w:rPr>
              <w:t xml:space="preserve">sed on the criteria being met. </w:t>
            </w:r>
            <w:r w:rsidRPr="00F5754F">
              <w:rPr>
                <w:color w:val="auto"/>
              </w:rPr>
              <w:t xml:space="preserve">If you see a Veteran has qualifying Southwest Asia service, and claims anything that could possibly be considered under this regulation, we must pursue appropriate development. </w:t>
            </w:r>
          </w:p>
        </w:tc>
      </w:tr>
      <w:tr w:rsidR="00532944" w:rsidRPr="00F5754F" w14:paraId="628A2544" w14:textId="77777777" w:rsidTr="004A41AB">
        <w:trPr>
          <w:trHeight w:val="212"/>
        </w:trPr>
        <w:tc>
          <w:tcPr>
            <w:tcW w:w="2560" w:type="dxa"/>
            <w:gridSpan w:val="4"/>
            <w:tcBorders>
              <w:top w:val="nil"/>
              <w:left w:val="nil"/>
              <w:bottom w:val="nil"/>
              <w:right w:val="nil"/>
            </w:tcBorders>
          </w:tcPr>
          <w:p w14:paraId="48BDAF81" w14:textId="77777777" w:rsidR="00360855" w:rsidRDefault="00532944" w:rsidP="00532944">
            <w:pPr>
              <w:pStyle w:val="VBALevel2Heading"/>
              <w:rPr>
                <w:bCs/>
                <w:color w:val="auto"/>
                <w:szCs w:val="24"/>
              </w:rPr>
            </w:pPr>
            <w:r w:rsidRPr="00F5754F">
              <w:rPr>
                <w:bCs/>
                <w:color w:val="auto"/>
                <w:szCs w:val="24"/>
              </w:rPr>
              <w:t>Signs and Symptoms of Undiagnosed Illnesses or MUCMIs</w:t>
            </w:r>
          </w:p>
          <w:p w14:paraId="31332E75" w14:textId="7EBB83FC" w:rsidR="00532944" w:rsidRPr="00F5754F" w:rsidRDefault="00532944" w:rsidP="00532944">
            <w:pPr>
              <w:pStyle w:val="VBALevel2Heading"/>
              <w:rPr>
                <w:b w:val="0"/>
                <w:i/>
                <w:color w:val="auto"/>
                <w:szCs w:val="24"/>
              </w:rPr>
            </w:pPr>
            <w:r w:rsidRPr="00F5754F">
              <w:rPr>
                <w:b w:val="0"/>
                <w:i/>
                <w:color w:val="auto"/>
                <w:szCs w:val="24"/>
              </w:rPr>
              <w:t>Slide 1</w:t>
            </w:r>
            <w:r w:rsidR="000D7D75">
              <w:rPr>
                <w:b w:val="0"/>
                <w:i/>
                <w:color w:val="auto"/>
                <w:szCs w:val="24"/>
              </w:rPr>
              <w:t>5</w:t>
            </w:r>
            <w:r w:rsidRPr="00F5754F">
              <w:rPr>
                <w:b w:val="0"/>
                <w:i/>
                <w:color w:val="auto"/>
                <w:szCs w:val="24"/>
              </w:rPr>
              <w:br/>
            </w:r>
          </w:p>
          <w:p w14:paraId="6130B1A6" w14:textId="0BF936B4" w:rsidR="00532944" w:rsidRPr="00F5754F" w:rsidRDefault="00532944" w:rsidP="00532944">
            <w:pPr>
              <w:pStyle w:val="VBALevel2Heading"/>
              <w:rPr>
                <w:color w:val="auto"/>
                <w:szCs w:val="24"/>
              </w:rPr>
            </w:pPr>
          </w:p>
        </w:tc>
        <w:tc>
          <w:tcPr>
            <w:tcW w:w="7217" w:type="dxa"/>
            <w:tcBorders>
              <w:top w:val="nil"/>
              <w:left w:val="nil"/>
              <w:bottom w:val="nil"/>
              <w:right w:val="nil"/>
            </w:tcBorders>
          </w:tcPr>
          <w:p w14:paraId="231CD560"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joint pain</w:t>
            </w:r>
          </w:p>
          <w:p w14:paraId="24327B66"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muscle pain</w:t>
            </w:r>
          </w:p>
          <w:p w14:paraId="3FB4C262"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neurological signs or symptoms</w:t>
            </w:r>
          </w:p>
          <w:p w14:paraId="14920AA3"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headache</w:t>
            </w:r>
          </w:p>
          <w:p w14:paraId="41AECB4F"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neuropsychological signs or symptoms</w:t>
            </w:r>
          </w:p>
          <w:p w14:paraId="69BA6319"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gastrointestinal signs or symptoms</w:t>
            </w:r>
          </w:p>
          <w:p w14:paraId="2E78A846"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abnormal weight loss</w:t>
            </w:r>
          </w:p>
          <w:p w14:paraId="65DC5860"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fatigue</w:t>
            </w:r>
          </w:p>
          <w:p w14:paraId="513737A3" w14:textId="6019362A" w:rsidR="00532944" w:rsidRPr="00F5754F" w:rsidRDefault="00532944" w:rsidP="00532944">
            <w:pPr>
              <w:pStyle w:val="ListParagraph"/>
              <w:numPr>
                <w:ilvl w:val="0"/>
                <w:numId w:val="13"/>
              </w:numPr>
              <w:overflowPunct/>
              <w:autoSpaceDE/>
              <w:autoSpaceDN/>
              <w:adjustRightInd/>
              <w:spacing w:before="0"/>
              <w:textAlignment w:val="auto"/>
              <w:rPr>
                <w:szCs w:val="24"/>
              </w:rPr>
            </w:pPr>
            <w:r>
              <w:rPr>
                <w:rFonts w:eastAsia="+mn-ea"/>
                <w:kern w:val="24"/>
                <w:szCs w:val="24"/>
              </w:rPr>
              <w:t>sleep disturbances</w:t>
            </w:r>
          </w:p>
          <w:p w14:paraId="4E5E3D1C" w14:textId="59CA2503"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 xml:space="preserve">respiratory signs and symptoms (upper </w:t>
            </w:r>
            <w:r>
              <w:rPr>
                <w:rFonts w:eastAsia="+mn-ea"/>
                <w:kern w:val="24"/>
                <w:szCs w:val="24"/>
              </w:rPr>
              <w:t>or</w:t>
            </w:r>
            <w:r w:rsidRPr="00F5754F">
              <w:rPr>
                <w:rFonts w:eastAsia="+mn-ea"/>
                <w:kern w:val="24"/>
                <w:szCs w:val="24"/>
              </w:rPr>
              <w:t xml:space="preserve"> lower)</w:t>
            </w:r>
          </w:p>
          <w:p w14:paraId="105B2D4C"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cardiovascular signs or symptoms</w:t>
            </w:r>
          </w:p>
          <w:p w14:paraId="14E57316" w14:textId="77777777" w:rsidR="00532944" w:rsidRPr="00F5754F" w:rsidRDefault="00532944" w:rsidP="00532944">
            <w:pPr>
              <w:pStyle w:val="ListParagraph"/>
              <w:numPr>
                <w:ilvl w:val="0"/>
                <w:numId w:val="13"/>
              </w:numPr>
              <w:overflowPunct/>
              <w:autoSpaceDE/>
              <w:autoSpaceDN/>
              <w:adjustRightInd/>
              <w:spacing w:before="0"/>
              <w:textAlignment w:val="auto"/>
              <w:rPr>
                <w:szCs w:val="24"/>
              </w:rPr>
            </w:pPr>
            <w:r w:rsidRPr="00F5754F">
              <w:rPr>
                <w:rFonts w:eastAsia="+mn-ea"/>
                <w:kern w:val="24"/>
                <w:szCs w:val="24"/>
              </w:rPr>
              <w:t>skin signs and symptoms</w:t>
            </w:r>
          </w:p>
          <w:p w14:paraId="417CC87E" w14:textId="2609A000" w:rsidR="00532944" w:rsidRPr="00F5754F" w:rsidRDefault="00532944" w:rsidP="00532944">
            <w:pPr>
              <w:pStyle w:val="ListParagraph"/>
              <w:numPr>
                <w:ilvl w:val="0"/>
                <w:numId w:val="13"/>
              </w:numPr>
              <w:overflowPunct/>
              <w:autoSpaceDE/>
              <w:autoSpaceDN/>
              <w:adjustRightInd/>
              <w:spacing w:before="0"/>
              <w:textAlignment w:val="auto"/>
              <w:rPr>
                <w:rFonts w:eastAsia="+mn-ea"/>
                <w:kern w:val="24"/>
                <w:szCs w:val="24"/>
              </w:rPr>
            </w:pPr>
            <w:r w:rsidRPr="00F5754F">
              <w:rPr>
                <w:rFonts w:eastAsia="+mn-ea"/>
                <w:kern w:val="24"/>
                <w:szCs w:val="24"/>
              </w:rPr>
              <w:t>menstrual disorders</w:t>
            </w:r>
          </w:p>
          <w:p w14:paraId="3A799C6B" w14:textId="77777777" w:rsidR="00532944" w:rsidRPr="00F5754F" w:rsidRDefault="00532944" w:rsidP="00532944">
            <w:pPr>
              <w:overflowPunct/>
              <w:autoSpaceDE/>
              <w:autoSpaceDN/>
              <w:adjustRightInd/>
              <w:spacing w:before="0"/>
              <w:textAlignment w:val="auto"/>
              <w:rPr>
                <w:b/>
                <w:bCs/>
                <w:i/>
                <w:iCs/>
                <w:szCs w:val="24"/>
              </w:rPr>
            </w:pPr>
          </w:p>
          <w:p w14:paraId="2D04972D" w14:textId="77777777" w:rsidR="00532944" w:rsidRPr="00F5754F" w:rsidRDefault="00532944" w:rsidP="00532944">
            <w:pPr>
              <w:overflowPunct/>
              <w:autoSpaceDE/>
              <w:autoSpaceDN/>
              <w:adjustRightInd/>
              <w:spacing w:before="0"/>
              <w:textAlignment w:val="auto"/>
              <w:rPr>
                <w:szCs w:val="24"/>
              </w:rPr>
            </w:pPr>
            <w:r w:rsidRPr="00F5754F">
              <w:rPr>
                <w:b/>
                <w:bCs/>
                <w:i/>
                <w:iCs/>
                <w:szCs w:val="24"/>
              </w:rPr>
              <w:t>Note</w:t>
            </w:r>
            <w:r w:rsidRPr="00F5754F">
              <w:rPr>
                <w:szCs w:val="24"/>
              </w:rPr>
              <w:t xml:space="preserve">: The list of categories is not exclusive; signs or symptoms not represented by one of the listed categories may also qualify. </w:t>
            </w:r>
          </w:p>
          <w:p w14:paraId="67403A4E" w14:textId="77777777" w:rsidR="00532944" w:rsidRPr="00F5754F" w:rsidRDefault="00532944" w:rsidP="00532944">
            <w:pPr>
              <w:overflowPunct/>
              <w:autoSpaceDE/>
              <w:autoSpaceDN/>
              <w:adjustRightInd/>
              <w:spacing w:before="0"/>
              <w:textAlignment w:val="auto"/>
              <w:rPr>
                <w:szCs w:val="24"/>
              </w:rPr>
            </w:pPr>
          </w:p>
          <w:p w14:paraId="241C08CB" w14:textId="73BFF872" w:rsidR="00532944" w:rsidRPr="00F5754F" w:rsidRDefault="00532944" w:rsidP="00532944">
            <w:pPr>
              <w:pStyle w:val="VBABodyText"/>
              <w:rPr>
                <w:color w:val="auto"/>
                <w:szCs w:val="24"/>
              </w:rPr>
            </w:pPr>
            <w:r w:rsidRPr="00F5754F">
              <w:rPr>
                <w:b/>
                <w:i/>
                <w:color w:val="auto"/>
                <w:szCs w:val="24"/>
              </w:rPr>
              <w:t>Explain</w:t>
            </w:r>
            <w:r w:rsidRPr="00F5754F">
              <w:rPr>
                <w:i/>
                <w:color w:val="auto"/>
                <w:szCs w:val="24"/>
              </w:rPr>
              <w:t xml:space="preserve"> </w:t>
            </w:r>
            <w:r w:rsidRPr="00F5754F">
              <w:rPr>
                <w:color w:val="auto"/>
                <w:szCs w:val="24"/>
              </w:rPr>
              <w:t xml:space="preserve">Whenever you see a claim for service connection for any of these types of conditions from a Veteran who has qualifying service, </w:t>
            </w:r>
            <w:r w:rsidRPr="00F5754F">
              <w:rPr>
                <w:color w:val="auto"/>
                <w:szCs w:val="24"/>
              </w:rPr>
              <w:lastRenderedPageBreak/>
              <w:t>order a G</w:t>
            </w:r>
            <w:r>
              <w:rPr>
                <w:color w:val="auto"/>
                <w:szCs w:val="24"/>
              </w:rPr>
              <w:t xml:space="preserve">W general medical examination. </w:t>
            </w:r>
            <w:r w:rsidRPr="00F5754F">
              <w:rPr>
                <w:color w:val="auto"/>
                <w:szCs w:val="24"/>
              </w:rPr>
              <w:t xml:space="preserve">(AND any applicable specialty examinations that might also be necessary.) </w:t>
            </w:r>
          </w:p>
        </w:tc>
      </w:tr>
      <w:tr w:rsidR="00532944" w:rsidRPr="00F5754F" w14:paraId="32E73118" w14:textId="77777777" w:rsidTr="004A41AB">
        <w:trPr>
          <w:trHeight w:val="212"/>
        </w:trPr>
        <w:tc>
          <w:tcPr>
            <w:tcW w:w="2560" w:type="dxa"/>
            <w:gridSpan w:val="4"/>
            <w:tcBorders>
              <w:top w:val="nil"/>
              <w:left w:val="nil"/>
              <w:bottom w:val="nil"/>
              <w:right w:val="nil"/>
            </w:tcBorders>
          </w:tcPr>
          <w:p w14:paraId="368F8FF9" w14:textId="77777777" w:rsidR="00360855" w:rsidRDefault="00532944" w:rsidP="00532944">
            <w:pPr>
              <w:pStyle w:val="VBALevel2Heading"/>
              <w:rPr>
                <w:bCs/>
                <w:color w:val="auto"/>
                <w:szCs w:val="24"/>
              </w:rPr>
            </w:pPr>
            <w:r w:rsidRPr="00F5754F">
              <w:rPr>
                <w:bCs/>
                <w:color w:val="auto"/>
                <w:szCs w:val="24"/>
              </w:rPr>
              <w:lastRenderedPageBreak/>
              <w:t>Definition: Undiagnosed Illness</w:t>
            </w:r>
          </w:p>
          <w:p w14:paraId="00003308" w14:textId="1A8BC2C3" w:rsidR="00532944" w:rsidRPr="00F5754F" w:rsidRDefault="00532944" w:rsidP="00532944">
            <w:pPr>
              <w:pStyle w:val="VBALevel2Heading"/>
              <w:rPr>
                <w:bCs/>
                <w:color w:val="auto"/>
                <w:szCs w:val="24"/>
              </w:rPr>
            </w:pPr>
            <w:r w:rsidRPr="00F5754F">
              <w:rPr>
                <w:b w:val="0"/>
                <w:i/>
                <w:color w:val="auto"/>
                <w:szCs w:val="24"/>
              </w:rPr>
              <w:t>Slide 1</w:t>
            </w:r>
            <w:r w:rsidR="000D7D75">
              <w:rPr>
                <w:b w:val="0"/>
                <w:i/>
                <w:color w:val="auto"/>
                <w:szCs w:val="24"/>
              </w:rPr>
              <w:t>6</w:t>
            </w:r>
          </w:p>
        </w:tc>
        <w:tc>
          <w:tcPr>
            <w:tcW w:w="7217" w:type="dxa"/>
            <w:tcBorders>
              <w:top w:val="nil"/>
              <w:left w:val="nil"/>
              <w:bottom w:val="nil"/>
              <w:right w:val="nil"/>
            </w:tcBorders>
          </w:tcPr>
          <w:p w14:paraId="28738847" w14:textId="77777777" w:rsidR="00532944" w:rsidRPr="00F5754F" w:rsidRDefault="00532944" w:rsidP="00532944">
            <w:pPr>
              <w:pStyle w:val="VBALevel2Heading"/>
              <w:rPr>
                <w:rFonts w:eastAsia="+mn-ea"/>
                <w:b w:val="0"/>
                <w:color w:val="auto"/>
                <w:kern w:val="24"/>
                <w:szCs w:val="24"/>
              </w:rPr>
            </w:pPr>
            <w:r w:rsidRPr="00F5754F">
              <w:rPr>
                <w:rFonts w:eastAsia="+mn-ea"/>
                <w:b w:val="0"/>
                <w:color w:val="auto"/>
                <w:kern w:val="24"/>
                <w:szCs w:val="24"/>
              </w:rPr>
              <w:t>A type of chronic qualifying disability where qualifying signs and/or symptoms cannot be attributed to any known clinical diagnosis by history, physical examination and laboratory tests.</w:t>
            </w:r>
          </w:p>
          <w:p w14:paraId="67743AAF" w14:textId="77777777" w:rsidR="00532944" w:rsidRDefault="00532944" w:rsidP="00532944">
            <w:pPr>
              <w:pStyle w:val="VBALevel2Heading"/>
              <w:rPr>
                <w:b w:val="0"/>
                <w:color w:val="auto"/>
                <w:szCs w:val="24"/>
              </w:rPr>
            </w:pPr>
            <w:r w:rsidRPr="00F5754F">
              <w:rPr>
                <w:i/>
                <w:color w:val="auto"/>
                <w:szCs w:val="24"/>
              </w:rPr>
              <w:t>Note</w:t>
            </w:r>
            <w:r w:rsidRPr="00F5754F">
              <w:rPr>
                <w:b w:val="0"/>
                <w:color w:val="auto"/>
                <w:szCs w:val="24"/>
              </w:rPr>
              <w:t xml:space="preserve">: The existence of a clinical diagnosis with specific etiology, which may weigh against §3.317 entitlement, does not preclude the ordering of a Gulf War examination </w:t>
            </w:r>
            <w:r w:rsidRPr="00F5754F">
              <w:rPr>
                <w:b w:val="0"/>
                <w:color w:val="auto"/>
                <w:szCs w:val="24"/>
                <w:u w:val="single"/>
              </w:rPr>
              <w:t>unless</w:t>
            </w:r>
            <w:r w:rsidRPr="00F5754F">
              <w:rPr>
                <w:b w:val="0"/>
                <w:color w:val="auto"/>
                <w:szCs w:val="24"/>
              </w:rPr>
              <w:t xml:space="preserve"> all symptoms claimed by the Veteran are </w:t>
            </w:r>
            <w:r w:rsidRPr="00F5754F">
              <w:rPr>
                <w:b w:val="0"/>
                <w:i/>
                <w:color w:val="auto"/>
                <w:szCs w:val="24"/>
              </w:rPr>
              <w:t>clearly attributable</w:t>
            </w:r>
            <w:r w:rsidRPr="00F5754F">
              <w:rPr>
                <w:b w:val="0"/>
                <w:color w:val="auto"/>
                <w:szCs w:val="24"/>
              </w:rPr>
              <w:t xml:space="preserve"> to the diagnosis, such as a condition like sleep apnea that is definitely diagnosed via sleep study.</w:t>
            </w:r>
          </w:p>
          <w:p w14:paraId="22B272B4" w14:textId="0D0DDA16" w:rsidR="00E52A84" w:rsidRPr="00F5754F" w:rsidRDefault="00E52A84" w:rsidP="00532944">
            <w:pPr>
              <w:pStyle w:val="VBALevel2Heading"/>
              <w:rPr>
                <w:rFonts w:eastAsia="+mn-ea"/>
                <w:color w:val="auto"/>
                <w:kern w:val="24"/>
                <w:szCs w:val="24"/>
              </w:rPr>
            </w:pPr>
          </w:p>
        </w:tc>
      </w:tr>
      <w:tr w:rsidR="00532944" w:rsidRPr="00F5754F" w14:paraId="6A4C171F" w14:textId="77777777" w:rsidTr="004A41AB">
        <w:trPr>
          <w:trHeight w:val="212"/>
        </w:trPr>
        <w:tc>
          <w:tcPr>
            <w:tcW w:w="2560" w:type="dxa"/>
            <w:gridSpan w:val="4"/>
            <w:tcBorders>
              <w:top w:val="nil"/>
              <w:left w:val="nil"/>
              <w:bottom w:val="nil"/>
              <w:right w:val="nil"/>
            </w:tcBorders>
          </w:tcPr>
          <w:p w14:paraId="5A656DAD" w14:textId="58CF0F53" w:rsidR="00532944" w:rsidRPr="00F5754F" w:rsidRDefault="00532944" w:rsidP="00FB26C4">
            <w:pPr>
              <w:pStyle w:val="VBALevel2Heading"/>
              <w:rPr>
                <w:bCs/>
                <w:color w:val="auto"/>
                <w:szCs w:val="24"/>
              </w:rPr>
            </w:pPr>
            <w:r w:rsidRPr="00F5754F">
              <w:rPr>
                <w:bCs/>
                <w:color w:val="auto"/>
                <w:szCs w:val="24"/>
              </w:rPr>
              <w:t>Definition: MUCMI</w:t>
            </w:r>
            <w:r w:rsidRPr="00F5754F">
              <w:rPr>
                <w:color w:val="auto"/>
                <w:szCs w:val="24"/>
              </w:rPr>
              <w:br/>
            </w:r>
            <w:r w:rsidRPr="00F5754F">
              <w:rPr>
                <w:b w:val="0"/>
                <w:i/>
                <w:color w:val="auto"/>
                <w:szCs w:val="24"/>
              </w:rPr>
              <w:t>Slide 1</w:t>
            </w:r>
            <w:r w:rsidR="000D7D75">
              <w:rPr>
                <w:b w:val="0"/>
                <w:i/>
                <w:color w:val="auto"/>
                <w:szCs w:val="24"/>
              </w:rPr>
              <w:t>7</w:t>
            </w:r>
          </w:p>
        </w:tc>
        <w:tc>
          <w:tcPr>
            <w:tcW w:w="7217" w:type="dxa"/>
            <w:tcBorders>
              <w:top w:val="nil"/>
              <w:left w:val="nil"/>
              <w:bottom w:val="nil"/>
              <w:right w:val="nil"/>
            </w:tcBorders>
          </w:tcPr>
          <w:p w14:paraId="49980120" w14:textId="77777777" w:rsidR="00532944" w:rsidRPr="00F5754F" w:rsidRDefault="00532944" w:rsidP="00532944">
            <w:pPr>
              <w:pStyle w:val="VBALevel2Heading"/>
              <w:rPr>
                <w:rFonts w:eastAsia="+mn-ea"/>
                <w:b w:val="0"/>
                <w:color w:val="auto"/>
              </w:rPr>
            </w:pPr>
            <w:r w:rsidRPr="00F5754F">
              <w:rPr>
                <w:rFonts w:eastAsia="+mn-ea"/>
                <w:b w:val="0"/>
                <w:color w:val="auto"/>
              </w:rPr>
              <w:t>A type of chronic qualifying disability in which there is a diagnosed illness that has</w:t>
            </w:r>
          </w:p>
          <w:p w14:paraId="676FFC51" w14:textId="77777777" w:rsidR="00532944" w:rsidRPr="00F5754F" w:rsidRDefault="00532944" w:rsidP="00532944">
            <w:pPr>
              <w:pStyle w:val="VBALevel2Heading"/>
              <w:numPr>
                <w:ilvl w:val="0"/>
                <w:numId w:val="15"/>
              </w:numPr>
              <w:rPr>
                <w:rFonts w:eastAsia="+mn-ea"/>
                <w:b w:val="0"/>
                <w:color w:val="auto"/>
              </w:rPr>
            </w:pPr>
            <w:r w:rsidRPr="00F5754F">
              <w:rPr>
                <w:rFonts w:eastAsia="+mn-ea"/>
                <w:b w:val="0"/>
                <w:color w:val="auto"/>
              </w:rPr>
              <w:t>An inconclusive pathophysiology and etiology,</w:t>
            </w:r>
          </w:p>
          <w:p w14:paraId="4E2FAB82" w14:textId="77777777" w:rsidR="00532944" w:rsidRPr="00F5754F" w:rsidRDefault="00532944" w:rsidP="00532944">
            <w:pPr>
              <w:pStyle w:val="VBALevel2Heading"/>
              <w:numPr>
                <w:ilvl w:val="0"/>
                <w:numId w:val="15"/>
              </w:numPr>
              <w:rPr>
                <w:rFonts w:eastAsia="+mn-ea"/>
                <w:b w:val="0"/>
                <w:color w:val="auto"/>
              </w:rPr>
            </w:pPr>
            <w:r w:rsidRPr="00F5754F">
              <w:rPr>
                <w:rFonts w:eastAsia="+mn-ea"/>
                <w:b w:val="0"/>
                <w:color w:val="auto"/>
              </w:rPr>
              <w:t>overlapping symptoms and signs, and</w:t>
            </w:r>
          </w:p>
          <w:p w14:paraId="15D36C47" w14:textId="77777777" w:rsidR="00532944" w:rsidRPr="00F5754F" w:rsidRDefault="00532944" w:rsidP="00532944">
            <w:pPr>
              <w:pStyle w:val="VBALevel2Heading"/>
              <w:numPr>
                <w:ilvl w:val="0"/>
                <w:numId w:val="15"/>
              </w:numPr>
              <w:rPr>
                <w:rFonts w:eastAsia="+mn-ea"/>
                <w:b w:val="0"/>
                <w:color w:val="auto"/>
              </w:rPr>
            </w:pPr>
            <w:r w:rsidRPr="00F5754F">
              <w:rPr>
                <w:rFonts w:eastAsia="+mn-ea"/>
                <w:b w:val="0"/>
                <w:color w:val="auto"/>
              </w:rPr>
              <w:t>features such as</w:t>
            </w:r>
          </w:p>
          <w:p w14:paraId="6AED8F4C" w14:textId="77777777" w:rsidR="00532944" w:rsidRPr="00F5754F" w:rsidRDefault="00532944" w:rsidP="00532944">
            <w:pPr>
              <w:pStyle w:val="VBALevel2Heading"/>
              <w:numPr>
                <w:ilvl w:val="1"/>
                <w:numId w:val="15"/>
              </w:numPr>
              <w:rPr>
                <w:rFonts w:eastAsia="+mn-ea"/>
                <w:b w:val="0"/>
                <w:color w:val="auto"/>
              </w:rPr>
            </w:pPr>
            <w:r w:rsidRPr="00F5754F">
              <w:rPr>
                <w:rFonts w:eastAsia="+mn-ea"/>
                <w:b w:val="0"/>
                <w:color w:val="auto"/>
              </w:rPr>
              <w:t>fatigue and pain</w:t>
            </w:r>
          </w:p>
          <w:p w14:paraId="369F3698" w14:textId="77777777" w:rsidR="00532944" w:rsidRPr="00F5754F" w:rsidRDefault="00532944" w:rsidP="00532944">
            <w:pPr>
              <w:pStyle w:val="VBALevel2Heading"/>
              <w:numPr>
                <w:ilvl w:val="1"/>
                <w:numId w:val="15"/>
              </w:numPr>
              <w:rPr>
                <w:rFonts w:eastAsia="+mn-ea"/>
                <w:b w:val="0"/>
                <w:color w:val="auto"/>
              </w:rPr>
            </w:pPr>
            <w:r w:rsidRPr="00F5754F">
              <w:rPr>
                <w:rFonts w:eastAsia="+mn-ea"/>
                <w:b w:val="0"/>
                <w:color w:val="auto"/>
              </w:rPr>
              <w:t>disability out of proportion to physical findings, and</w:t>
            </w:r>
          </w:p>
          <w:p w14:paraId="14FE32EC" w14:textId="77777777" w:rsidR="00532944" w:rsidRPr="00F5754F" w:rsidRDefault="00532944" w:rsidP="00532944">
            <w:pPr>
              <w:pStyle w:val="VBALevel2Heading"/>
              <w:numPr>
                <w:ilvl w:val="1"/>
                <w:numId w:val="15"/>
              </w:numPr>
              <w:rPr>
                <w:rFonts w:eastAsia="+mn-ea"/>
                <w:b w:val="0"/>
                <w:color w:val="auto"/>
              </w:rPr>
            </w:pPr>
            <w:r w:rsidRPr="00F5754F">
              <w:rPr>
                <w:rFonts w:eastAsia="+mn-ea"/>
                <w:b w:val="0"/>
                <w:color w:val="auto"/>
              </w:rPr>
              <w:t xml:space="preserve">inconsistent demonstration of laboratory abnormalities. </w:t>
            </w:r>
          </w:p>
          <w:p w14:paraId="021E00BE" w14:textId="77777777" w:rsidR="00532944" w:rsidRPr="00F5754F" w:rsidRDefault="00532944" w:rsidP="00532944">
            <w:pPr>
              <w:overflowPunct/>
              <w:autoSpaceDE/>
              <w:autoSpaceDN/>
              <w:adjustRightInd/>
              <w:spacing w:before="0"/>
              <w:textAlignment w:val="auto"/>
              <w:rPr>
                <w:b/>
                <w:i/>
                <w:szCs w:val="24"/>
              </w:rPr>
            </w:pPr>
          </w:p>
          <w:p w14:paraId="6688B2F3" w14:textId="77777777" w:rsidR="00532944" w:rsidRDefault="00532944" w:rsidP="00532944">
            <w:pPr>
              <w:overflowPunct/>
              <w:autoSpaceDE/>
              <w:autoSpaceDN/>
              <w:adjustRightInd/>
              <w:spacing w:before="0"/>
              <w:textAlignment w:val="auto"/>
              <w:rPr>
                <w:szCs w:val="24"/>
              </w:rPr>
            </w:pPr>
            <w:r w:rsidRPr="00F5754F">
              <w:rPr>
                <w:b/>
                <w:i/>
                <w:szCs w:val="24"/>
              </w:rPr>
              <w:t>Explain</w:t>
            </w:r>
            <w:r w:rsidRPr="00F5754F">
              <w:rPr>
                <w:i/>
                <w:szCs w:val="24"/>
              </w:rPr>
              <w:t xml:space="preserve"> </w:t>
            </w:r>
            <w:r w:rsidRPr="00F5754F">
              <w:rPr>
                <w:szCs w:val="24"/>
              </w:rPr>
              <w:t>It will be the examiner’s job to make the determination if what the Veteran has is considered undiagnosed versus MUCMI, versus a diagnosable condition with a known etioliogy, etc. It is all a part of the GW general medical examination.</w:t>
            </w:r>
          </w:p>
          <w:p w14:paraId="002D70C6" w14:textId="115AE17A" w:rsidR="00360855" w:rsidRPr="00F5754F" w:rsidRDefault="00360855" w:rsidP="00532944">
            <w:pPr>
              <w:overflowPunct/>
              <w:autoSpaceDE/>
              <w:autoSpaceDN/>
              <w:adjustRightInd/>
              <w:spacing w:before="0"/>
              <w:textAlignment w:val="auto"/>
              <w:rPr>
                <w:rFonts w:eastAsia="+mn-ea"/>
                <w:kern w:val="24"/>
                <w:szCs w:val="24"/>
              </w:rPr>
            </w:pPr>
          </w:p>
        </w:tc>
      </w:tr>
      <w:tr w:rsidR="00532944" w:rsidRPr="00F5754F" w14:paraId="66EF4A0D" w14:textId="77777777" w:rsidTr="004A41AB">
        <w:trPr>
          <w:trHeight w:val="212"/>
        </w:trPr>
        <w:tc>
          <w:tcPr>
            <w:tcW w:w="2560" w:type="dxa"/>
            <w:gridSpan w:val="4"/>
            <w:tcBorders>
              <w:top w:val="nil"/>
              <w:left w:val="nil"/>
              <w:bottom w:val="nil"/>
              <w:right w:val="nil"/>
            </w:tcBorders>
          </w:tcPr>
          <w:p w14:paraId="1C27AA95" w14:textId="3BEF5C28" w:rsidR="00532944" w:rsidRPr="00F5754F" w:rsidRDefault="00532944" w:rsidP="00532944">
            <w:pPr>
              <w:pStyle w:val="VBALevel2Heading"/>
              <w:rPr>
                <w:bCs/>
                <w:color w:val="auto"/>
                <w:szCs w:val="24"/>
              </w:rPr>
            </w:pPr>
            <w:r w:rsidRPr="00F5754F">
              <w:rPr>
                <w:bCs/>
                <w:color w:val="auto"/>
                <w:szCs w:val="24"/>
              </w:rPr>
              <w:t>MUCMIs include, but are not limited to</w:t>
            </w:r>
            <w:r w:rsidRPr="00F5754F">
              <w:rPr>
                <w:color w:val="auto"/>
                <w:szCs w:val="24"/>
              </w:rPr>
              <w:br/>
            </w:r>
            <w:r w:rsidRPr="00F5754F">
              <w:rPr>
                <w:b w:val="0"/>
                <w:i/>
                <w:color w:val="auto"/>
                <w:szCs w:val="24"/>
              </w:rPr>
              <w:t>Slide 1</w:t>
            </w:r>
            <w:r w:rsidR="000D7D75">
              <w:rPr>
                <w:b w:val="0"/>
                <w:i/>
                <w:color w:val="auto"/>
                <w:szCs w:val="24"/>
              </w:rPr>
              <w:t>8</w:t>
            </w:r>
          </w:p>
        </w:tc>
        <w:tc>
          <w:tcPr>
            <w:tcW w:w="7217" w:type="dxa"/>
            <w:tcBorders>
              <w:top w:val="nil"/>
              <w:left w:val="nil"/>
              <w:bottom w:val="nil"/>
              <w:right w:val="nil"/>
            </w:tcBorders>
          </w:tcPr>
          <w:p w14:paraId="44BEA124" w14:textId="77777777" w:rsidR="00532944" w:rsidRPr="00F5754F" w:rsidRDefault="00532944" w:rsidP="00532944">
            <w:pPr>
              <w:pStyle w:val="VBALevel2Heading"/>
              <w:numPr>
                <w:ilvl w:val="0"/>
                <w:numId w:val="16"/>
              </w:numPr>
              <w:rPr>
                <w:rFonts w:eastAsia="+mn-ea"/>
                <w:b w:val="0"/>
                <w:color w:val="auto"/>
              </w:rPr>
            </w:pPr>
            <w:r w:rsidRPr="00F5754F">
              <w:rPr>
                <w:rFonts w:eastAsia="+mn-ea"/>
                <w:b w:val="0"/>
                <w:color w:val="auto"/>
              </w:rPr>
              <w:t>chronic fatigue syndrome</w:t>
            </w:r>
          </w:p>
          <w:p w14:paraId="6038C668" w14:textId="77777777" w:rsidR="00532944" w:rsidRPr="00F5754F" w:rsidRDefault="00532944" w:rsidP="00532944">
            <w:pPr>
              <w:pStyle w:val="VBALevel2Heading"/>
              <w:numPr>
                <w:ilvl w:val="0"/>
                <w:numId w:val="16"/>
              </w:numPr>
              <w:rPr>
                <w:rFonts w:eastAsia="+mn-ea"/>
                <w:b w:val="0"/>
                <w:color w:val="auto"/>
              </w:rPr>
            </w:pPr>
            <w:r w:rsidRPr="00F5754F">
              <w:rPr>
                <w:rFonts w:eastAsia="+mn-ea"/>
                <w:b w:val="0"/>
                <w:color w:val="auto"/>
              </w:rPr>
              <w:t>fibromyalgia, or</w:t>
            </w:r>
          </w:p>
          <w:p w14:paraId="7D2065EF" w14:textId="77777777" w:rsidR="00532944" w:rsidRPr="00F5754F" w:rsidRDefault="00532944" w:rsidP="00532944">
            <w:pPr>
              <w:pStyle w:val="VBALevel2Heading"/>
              <w:numPr>
                <w:ilvl w:val="0"/>
                <w:numId w:val="16"/>
              </w:numPr>
              <w:rPr>
                <w:rFonts w:eastAsia="+mn-ea"/>
                <w:b w:val="0"/>
                <w:color w:val="auto"/>
              </w:rPr>
            </w:pPr>
            <w:r w:rsidRPr="00F5754F">
              <w:rPr>
                <w:rFonts w:eastAsia="+mn-ea"/>
                <w:b w:val="0"/>
                <w:color w:val="auto"/>
              </w:rPr>
              <w:t>functional gastrointestinal disorders (FGIDs), excluding structural gastrointestinal diseases.</w:t>
            </w:r>
          </w:p>
          <w:p w14:paraId="045DD031" w14:textId="77777777" w:rsidR="00532944" w:rsidRPr="00F5754F" w:rsidRDefault="00532944" w:rsidP="00532944">
            <w:pPr>
              <w:overflowPunct/>
              <w:autoSpaceDE/>
              <w:autoSpaceDN/>
              <w:adjustRightInd/>
              <w:spacing w:before="0"/>
              <w:textAlignment w:val="auto"/>
              <w:rPr>
                <w:b/>
                <w:i/>
                <w:szCs w:val="24"/>
              </w:rPr>
            </w:pPr>
          </w:p>
          <w:p w14:paraId="7F200F1C" w14:textId="77777777" w:rsidR="00532944" w:rsidRPr="00F5754F" w:rsidRDefault="00532944" w:rsidP="00532944">
            <w:pPr>
              <w:overflowPunct/>
              <w:autoSpaceDE/>
              <w:autoSpaceDN/>
              <w:adjustRightInd/>
              <w:spacing w:before="0"/>
              <w:textAlignment w:val="auto"/>
              <w:rPr>
                <w:szCs w:val="24"/>
              </w:rPr>
            </w:pPr>
            <w:r w:rsidRPr="00F5754F">
              <w:rPr>
                <w:b/>
                <w:i/>
                <w:szCs w:val="24"/>
              </w:rPr>
              <w:t>Explain</w:t>
            </w:r>
            <w:r w:rsidRPr="00F5754F">
              <w:rPr>
                <w:i/>
                <w:szCs w:val="24"/>
              </w:rPr>
              <w:t xml:space="preserve"> </w:t>
            </w:r>
            <w:r w:rsidRPr="00F5754F">
              <w:rPr>
                <w:szCs w:val="24"/>
              </w:rPr>
              <w:t xml:space="preserve">These specifically identified MUCMIs are presumptive, but that does not mean that ones that are not cited here could not also be service connected. </w:t>
            </w:r>
          </w:p>
          <w:p w14:paraId="6D0BD91B" w14:textId="77777777" w:rsidR="00532944" w:rsidRPr="00F5754F" w:rsidRDefault="00532944" w:rsidP="00532944">
            <w:pPr>
              <w:overflowPunct/>
              <w:autoSpaceDE/>
              <w:autoSpaceDN/>
              <w:adjustRightInd/>
              <w:spacing w:before="0"/>
              <w:textAlignment w:val="auto"/>
              <w:rPr>
                <w:szCs w:val="24"/>
              </w:rPr>
            </w:pPr>
          </w:p>
          <w:p w14:paraId="38C7E029" w14:textId="005C3938" w:rsidR="00532944" w:rsidRPr="00F5754F" w:rsidRDefault="00532944" w:rsidP="00532944">
            <w:pPr>
              <w:overflowPunct/>
              <w:autoSpaceDE/>
              <w:autoSpaceDN/>
              <w:adjustRightInd/>
              <w:spacing w:before="0"/>
              <w:textAlignment w:val="auto"/>
              <w:rPr>
                <w:rFonts w:eastAsia="+mn-ea"/>
                <w:kern w:val="24"/>
                <w:szCs w:val="24"/>
              </w:rPr>
            </w:pPr>
            <w:r w:rsidRPr="00F5754F">
              <w:rPr>
                <w:b/>
                <w:i/>
                <w:szCs w:val="24"/>
              </w:rPr>
              <w:t xml:space="preserve">Stress </w:t>
            </w:r>
            <w:r w:rsidRPr="00F5754F">
              <w:rPr>
                <w:szCs w:val="24"/>
              </w:rPr>
              <w:t>as the title states, this list is not limited to just these conditions as this is not an all exclusive list.</w:t>
            </w:r>
          </w:p>
        </w:tc>
      </w:tr>
      <w:tr w:rsidR="00532944" w:rsidRPr="00F5754F" w14:paraId="36E8880D" w14:textId="77777777" w:rsidTr="004A41AB">
        <w:trPr>
          <w:trHeight w:val="212"/>
        </w:trPr>
        <w:tc>
          <w:tcPr>
            <w:tcW w:w="2560" w:type="dxa"/>
            <w:gridSpan w:val="4"/>
            <w:tcBorders>
              <w:top w:val="nil"/>
              <w:left w:val="nil"/>
              <w:bottom w:val="nil"/>
              <w:right w:val="nil"/>
            </w:tcBorders>
          </w:tcPr>
          <w:p w14:paraId="041096E1" w14:textId="057E494F" w:rsidR="00532944" w:rsidRPr="00F5754F" w:rsidRDefault="00532944" w:rsidP="00FB26C4">
            <w:pPr>
              <w:pStyle w:val="VBALevel2Heading"/>
              <w:rPr>
                <w:bCs/>
                <w:color w:val="auto"/>
                <w:szCs w:val="24"/>
              </w:rPr>
            </w:pPr>
            <w:r w:rsidRPr="00F5754F">
              <w:rPr>
                <w:bCs/>
                <w:color w:val="auto"/>
                <w:szCs w:val="24"/>
              </w:rPr>
              <w:t>Definition: FGIDs</w:t>
            </w:r>
            <w:r w:rsidRPr="00F5754F">
              <w:rPr>
                <w:color w:val="auto"/>
                <w:szCs w:val="24"/>
              </w:rPr>
              <w:br/>
            </w:r>
            <w:r w:rsidRPr="00F5754F">
              <w:rPr>
                <w:b w:val="0"/>
                <w:i/>
                <w:color w:val="auto"/>
                <w:szCs w:val="24"/>
              </w:rPr>
              <w:t>Slide 1</w:t>
            </w:r>
            <w:r w:rsidR="000D7D75">
              <w:rPr>
                <w:b w:val="0"/>
                <w:i/>
                <w:color w:val="auto"/>
                <w:szCs w:val="24"/>
              </w:rPr>
              <w:t>9</w:t>
            </w:r>
          </w:p>
        </w:tc>
        <w:tc>
          <w:tcPr>
            <w:tcW w:w="7217" w:type="dxa"/>
            <w:tcBorders>
              <w:top w:val="nil"/>
              <w:left w:val="nil"/>
              <w:bottom w:val="nil"/>
              <w:right w:val="nil"/>
            </w:tcBorders>
          </w:tcPr>
          <w:p w14:paraId="252716A3" w14:textId="77777777" w:rsidR="00532944" w:rsidRPr="00F5754F" w:rsidRDefault="00532944" w:rsidP="00532944">
            <w:pPr>
              <w:pStyle w:val="VBALevel2Heading"/>
              <w:rPr>
                <w:rFonts w:eastAsia="+mn-ea"/>
                <w:b w:val="0"/>
                <w:color w:val="auto"/>
              </w:rPr>
            </w:pPr>
            <w:r w:rsidRPr="00F5754F">
              <w:rPr>
                <w:rFonts w:eastAsia="+mn-ea"/>
                <w:b w:val="0"/>
                <w:color w:val="auto"/>
              </w:rPr>
              <w:t>A group of diagnosed conditions that are a type of MUCMI. They are characterized by chronic or recurrent symptoms that are</w:t>
            </w:r>
          </w:p>
          <w:p w14:paraId="679C38EA" w14:textId="77777777" w:rsidR="00532944" w:rsidRPr="00F5754F" w:rsidRDefault="00532944" w:rsidP="00532944">
            <w:pPr>
              <w:pStyle w:val="VBALevel2Heading"/>
              <w:numPr>
                <w:ilvl w:val="0"/>
                <w:numId w:val="17"/>
              </w:numPr>
              <w:rPr>
                <w:rFonts w:eastAsia="+mn-ea"/>
                <w:b w:val="0"/>
                <w:color w:val="auto"/>
              </w:rPr>
            </w:pPr>
            <w:r w:rsidRPr="00F5754F">
              <w:rPr>
                <w:rFonts w:eastAsia="+mn-ea"/>
                <w:b w:val="0"/>
                <w:color w:val="auto"/>
              </w:rPr>
              <w:t xml:space="preserve">unexplained by any structural, endoscopic, laboratory, or other </w:t>
            </w:r>
            <w:r w:rsidRPr="00F5754F">
              <w:rPr>
                <w:rFonts w:eastAsia="+mn-ea"/>
                <w:b w:val="0"/>
                <w:color w:val="auto"/>
              </w:rPr>
              <w:lastRenderedPageBreak/>
              <w:t>objective signs of injury or disease, and</w:t>
            </w:r>
          </w:p>
          <w:p w14:paraId="6F4050B5" w14:textId="77777777" w:rsidR="00532944" w:rsidRPr="00F5754F" w:rsidRDefault="00532944" w:rsidP="00532944">
            <w:pPr>
              <w:pStyle w:val="VBALevel2Heading"/>
              <w:numPr>
                <w:ilvl w:val="0"/>
                <w:numId w:val="17"/>
              </w:numPr>
              <w:rPr>
                <w:rFonts w:eastAsia="+mn-ea"/>
                <w:b w:val="0"/>
                <w:color w:val="auto"/>
              </w:rPr>
            </w:pPr>
            <w:r w:rsidRPr="00F5754F">
              <w:rPr>
                <w:rFonts w:eastAsia="+mn-ea"/>
                <w:b w:val="0"/>
                <w:color w:val="auto"/>
              </w:rPr>
              <w:t xml:space="preserve">may be related to any part of the gastrointestinal tract. </w:t>
            </w:r>
          </w:p>
          <w:p w14:paraId="1D8AB17A" w14:textId="77777777" w:rsidR="00532944" w:rsidRPr="00F5754F" w:rsidRDefault="00532944" w:rsidP="00532944">
            <w:pPr>
              <w:overflowPunct/>
              <w:autoSpaceDE/>
              <w:autoSpaceDN/>
              <w:adjustRightInd/>
              <w:spacing w:before="0"/>
              <w:textAlignment w:val="auto"/>
              <w:rPr>
                <w:b/>
                <w:i/>
                <w:szCs w:val="24"/>
              </w:rPr>
            </w:pPr>
          </w:p>
          <w:p w14:paraId="0B78DDFA" w14:textId="39ABEE47" w:rsidR="00532944" w:rsidRPr="00F5754F" w:rsidRDefault="00532944" w:rsidP="00532944">
            <w:pPr>
              <w:overflowPunct/>
              <w:autoSpaceDE/>
              <w:autoSpaceDN/>
              <w:adjustRightInd/>
              <w:spacing w:before="0"/>
              <w:textAlignment w:val="auto"/>
              <w:rPr>
                <w:rFonts w:eastAsia="+mn-ea"/>
                <w:kern w:val="24"/>
                <w:szCs w:val="24"/>
              </w:rPr>
            </w:pPr>
            <w:r w:rsidRPr="00F5754F">
              <w:rPr>
                <w:b/>
                <w:i/>
                <w:szCs w:val="24"/>
              </w:rPr>
              <w:t>Explain</w:t>
            </w:r>
            <w:r w:rsidRPr="00F5754F">
              <w:rPr>
                <w:i/>
                <w:szCs w:val="24"/>
              </w:rPr>
              <w:t xml:space="preserve"> </w:t>
            </w:r>
            <w:r w:rsidRPr="00F5754F">
              <w:rPr>
                <w:szCs w:val="24"/>
              </w:rPr>
              <w:t>The regulation used to just specify irritable bowel syndrome, but it has been amended to broaden the scope and now defines such conditions as FGIDs.</w:t>
            </w:r>
          </w:p>
        </w:tc>
      </w:tr>
      <w:tr w:rsidR="00532944" w:rsidRPr="00F5754F" w14:paraId="208C3258" w14:textId="77777777" w:rsidTr="004A41AB">
        <w:trPr>
          <w:trHeight w:val="212"/>
        </w:trPr>
        <w:tc>
          <w:tcPr>
            <w:tcW w:w="2560" w:type="dxa"/>
            <w:gridSpan w:val="4"/>
            <w:tcBorders>
              <w:top w:val="nil"/>
              <w:left w:val="nil"/>
              <w:bottom w:val="nil"/>
              <w:right w:val="nil"/>
            </w:tcBorders>
          </w:tcPr>
          <w:p w14:paraId="2EFE80EC" w14:textId="77777777" w:rsidR="005E2C40" w:rsidRDefault="005E2C40" w:rsidP="00532944">
            <w:pPr>
              <w:pStyle w:val="VBALevel2Heading"/>
              <w:rPr>
                <w:bCs/>
                <w:color w:val="auto"/>
                <w:szCs w:val="24"/>
              </w:rPr>
            </w:pPr>
          </w:p>
          <w:p w14:paraId="069519DF" w14:textId="1F6634A6" w:rsidR="00666351" w:rsidRDefault="00532944" w:rsidP="00532944">
            <w:pPr>
              <w:pStyle w:val="VBALevel2Heading"/>
              <w:rPr>
                <w:bCs/>
                <w:color w:val="auto"/>
                <w:szCs w:val="24"/>
              </w:rPr>
            </w:pPr>
            <w:r w:rsidRPr="00F5754F">
              <w:rPr>
                <w:bCs/>
                <w:color w:val="auto"/>
                <w:szCs w:val="24"/>
              </w:rPr>
              <w:t>Characteristic FGID symptoms include</w:t>
            </w:r>
          </w:p>
          <w:p w14:paraId="6788E772" w14:textId="178FDF82" w:rsidR="00532944" w:rsidRPr="00F5754F" w:rsidRDefault="00532944" w:rsidP="00532944">
            <w:pPr>
              <w:pStyle w:val="VBALevel2Heading"/>
              <w:rPr>
                <w:bCs/>
                <w:color w:val="auto"/>
                <w:szCs w:val="24"/>
              </w:rPr>
            </w:pPr>
            <w:r w:rsidRPr="00F5754F">
              <w:rPr>
                <w:b w:val="0"/>
                <w:i/>
                <w:color w:val="auto"/>
                <w:szCs w:val="24"/>
              </w:rPr>
              <w:t xml:space="preserve">Slide </w:t>
            </w:r>
            <w:r w:rsidR="000D7D75">
              <w:rPr>
                <w:b w:val="0"/>
                <w:i/>
                <w:color w:val="auto"/>
                <w:szCs w:val="24"/>
              </w:rPr>
              <w:t>20</w:t>
            </w:r>
          </w:p>
        </w:tc>
        <w:tc>
          <w:tcPr>
            <w:tcW w:w="7217" w:type="dxa"/>
            <w:tcBorders>
              <w:top w:val="nil"/>
              <w:left w:val="nil"/>
              <w:bottom w:val="nil"/>
              <w:right w:val="nil"/>
            </w:tcBorders>
          </w:tcPr>
          <w:p w14:paraId="6DD5B790" w14:textId="77777777" w:rsidR="005E2C40" w:rsidRDefault="005E2C40" w:rsidP="005E2C40">
            <w:pPr>
              <w:pStyle w:val="VBALevel2Heading"/>
              <w:ind w:left="360"/>
              <w:rPr>
                <w:rFonts w:eastAsia="+mn-ea"/>
                <w:b w:val="0"/>
                <w:color w:val="auto"/>
              </w:rPr>
            </w:pPr>
          </w:p>
          <w:p w14:paraId="5C6D4C78" w14:textId="74A4B58C"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abdominal pain</w:t>
            </w:r>
          </w:p>
          <w:p w14:paraId="681B903A"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substernal burning or pain</w:t>
            </w:r>
          </w:p>
          <w:p w14:paraId="0478EBD9"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nausea</w:t>
            </w:r>
          </w:p>
          <w:p w14:paraId="2DFC9117"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vomiting</w:t>
            </w:r>
          </w:p>
          <w:p w14:paraId="4D56EE1B"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altered bowel habits (including diarrhea, constipation)</w:t>
            </w:r>
          </w:p>
          <w:p w14:paraId="1AF957FB"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indigestion</w:t>
            </w:r>
          </w:p>
          <w:p w14:paraId="6AB0E750"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bloating</w:t>
            </w:r>
          </w:p>
          <w:p w14:paraId="1FA6CB92"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postprandial fullness</w:t>
            </w:r>
          </w:p>
          <w:p w14:paraId="5CDC5BE8" w14:textId="77777777" w:rsidR="00532944" w:rsidRPr="00F5754F" w:rsidRDefault="00532944" w:rsidP="00532944">
            <w:pPr>
              <w:pStyle w:val="VBALevel2Heading"/>
              <w:numPr>
                <w:ilvl w:val="0"/>
                <w:numId w:val="18"/>
              </w:numPr>
              <w:rPr>
                <w:rFonts w:eastAsia="+mn-ea"/>
                <w:b w:val="0"/>
                <w:color w:val="auto"/>
              </w:rPr>
            </w:pPr>
            <w:r w:rsidRPr="00F5754F">
              <w:rPr>
                <w:rFonts w:eastAsia="+mn-ea"/>
                <w:b w:val="0"/>
                <w:color w:val="auto"/>
              </w:rPr>
              <w:t>painful or difficult swallowing</w:t>
            </w:r>
          </w:p>
          <w:p w14:paraId="3BEC08D4" w14:textId="77777777" w:rsidR="00532944" w:rsidRPr="00F5754F" w:rsidRDefault="00532944" w:rsidP="00532944">
            <w:pPr>
              <w:pStyle w:val="VBALevel2Heading"/>
              <w:ind w:left="720"/>
              <w:rPr>
                <w:rFonts w:eastAsia="+mn-ea"/>
                <w:b w:val="0"/>
                <w:color w:val="auto"/>
              </w:rPr>
            </w:pPr>
          </w:p>
          <w:p w14:paraId="22080285" w14:textId="1C83BBFA" w:rsidR="00532944" w:rsidRPr="00F5754F" w:rsidRDefault="00532944" w:rsidP="00532944">
            <w:pPr>
              <w:overflowPunct/>
              <w:autoSpaceDE/>
              <w:autoSpaceDN/>
              <w:adjustRightInd/>
              <w:spacing w:before="0"/>
              <w:textAlignment w:val="auto"/>
              <w:rPr>
                <w:szCs w:val="24"/>
              </w:rPr>
            </w:pPr>
            <w:r w:rsidRPr="00F5754F">
              <w:rPr>
                <w:b/>
                <w:i/>
                <w:szCs w:val="24"/>
              </w:rPr>
              <w:t>Explain</w:t>
            </w:r>
            <w:r w:rsidRPr="00F5754F">
              <w:rPr>
                <w:i/>
                <w:szCs w:val="24"/>
              </w:rPr>
              <w:t xml:space="preserve"> </w:t>
            </w:r>
            <w:r w:rsidRPr="00F5754F">
              <w:rPr>
                <w:szCs w:val="24"/>
              </w:rPr>
              <w:t>again, any time a Veteran claims any of these type of symptoms, and has qualifying service, we will order the G</w:t>
            </w:r>
            <w:r>
              <w:rPr>
                <w:szCs w:val="24"/>
              </w:rPr>
              <w:t xml:space="preserve">W general medical examination. </w:t>
            </w:r>
            <w:r w:rsidRPr="00F5754F">
              <w:rPr>
                <w:szCs w:val="24"/>
              </w:rPr>
              <w:t>It is up to you to recognize the signs/symptoms that might be associated to GW service.</w:t>
            </w:r>
          </w:p>
          <w:p w14:paraId="0A23F575" w14:textId="2855727F" w:rsidR="00532944" w:rsidRPr="00F5754F" w:rsidRDefault="00532944" w:rsidP="00532944">
            <w:pPr>
              <w:overflowPunct/>
              <w:autoSpaceDE/>
              <w:autoSpaceDN/>
              <w:adjustRightInd/>
              <w:spacing w:before="0"/>
              <w:textAlignment w:val="auto"/>
              <w:rPr>
                <w:rFonts w:eastAsia="+mn-ea"/>
                <w:kern w:val="24"/>
                <w:szCs w:val="24"/>
              </w:rPr>
            </w:pPr>
          </w:p>
        </w:tc>
      </w:tr>
      <w:tr w:rsidR="00532944" w:rsidRPr="00F5754F" w14:paraId="5A10B7EA" w14:textId="77777777" w:rsidTr="004A41AB">
        <w:trPr>
          <w:trHeight w:val="212"/>
        </w:trPr>
        <w:tc>
          <w:tcPr>
            <w:tcW w:w="2560" w:type="dxa"/>
            <w:gridSpan w:val="4"/>
            <w:tcBorders>
              <w:top w:val="nil"/>
              <w:left w:val="nil"/>
              <w:bottom w:val="nil"/>
              <w:right w:val="nil"/>
            </w:tcBorders>
          </w:tcPr>
          <w:p w14:paraId="00D9A0AA" w14:textId="1B293982" w:rsidR="00532944" w:rsidRPr="00F5754F" w:rsidRDefault="00532944" w:rsidP="00FB26C4">
            <w:pPr>
              <w:pStyle w:val="VBALevel2Heading"/>
              <w:rPr>
                <w:bCs/>
                <w:color w:val="auto"/>
                <w:szCs w:val="24"/>
              </w:rPr>
            </w:pPr>
            <w:r w:rsidRPr="00F5754F">
              <w:rPr>
                <w:bCs/>
                <w:color w:val="auto"/>
                <w:szCs w:val="24"/>
              </w:rPr>
              <w:t xml:space="preserve">FGID </w:t>
            </w:r>
            <w:r w:rsidRPr="00F5754F">
              <w:rPr>
                <w:bCs/>
                <w:i/>
                <w:iCs/>
                <w:color w:val="auto"/>
                <w:szCs w:val="24"/>
              </w:rPr>
              <w:t>Continued</w:t>
            </w:r>
            <w:r w:rsidRPr="00F5754F">
              <w:rPr>
                <w:color w:val="auto"/>
                <w:szCs w:val="24"/>
              </w:rPr>
              <w:br/>
            </w:r>
            <w:r w:rsidRPr="00F5754F">
              <w:rPr>
                <w:b w:val="0"/>
                <w:i/>
                <w:color w:val="auto"/>
                <w:szCs w:val="24"/>
              </w:rPr>
              <w:t xml:space="preserve">Slide </w:t>
            </w:r>
            <w:r w:rsidR="00A92220">
              <w:rPr>
                <w:b w:val="0"/>
                <w:i/>
                <w:color w:val="auto"/>
                <w:szCs w:val="24"/>
              </w:rPr>
              <w:t>2</w:t>
            </w:r>
            <w:r w:rsidR="000D7D75">
              <w:rPr>
                <w:b w:val="0"/>
                <w:i/>
                <w:color w:val="auto"/>
                <w:szCs w:val="24"/>
              </w:rPr>
              <w:t>1</w:t>
            </w:r>
          </w:p>
        </w:tc>
        <w:tc>
          <w:tcPr>
            <w:tcW w:w="7217" w:type="dxa"/>
            <w:tcBorders>
              <w:top w:val="nil"/>
              <w:left w:val="nil"/>
              <w:bottom w:val="nil"/>
              <w:right w:val="nil"/>
            </w:tcBorders>
          </w:tcPr>
          <w:p w14:paraId="1FDD83B9" w14:textId="77777777" w:rsidR="00532944" w:rsidRPr="00F5754F" w:rsidRDefault="00532944" w:rsidP="00532944">
            <w:pPr>
              <w:pStyle w:val="VBALevel2Heading"/>
              <w:rPr>
                <w:rFonts w:eastAsia="+mn-ea"/>
                <w:b w:val="0"/>
                <w:color w:val="auto"/>
                <w:kern w:val="24"/>
                <w:szCs w:val="24"/>
              </w:rPr>
            </w:pPr>
            <w:r w:rsidRPr="00F5754F">
              <w:rPr>
                <w:rFonts w:eastAsia="+mn-ea"/>
                <w:b w:val="0"/>
                <w:color w:val="auto"/>
                <w:kern w:val="24"/>
                <w:szCs w:val="24"/>
              </w:rPr>
              <w:t>Diagnosis of a FGID under generally accepted medical principles normally requires</w:t>
            </w:r>
          </w:p>
          <w:p w14:paraId="10130C9A" w14:textId="77777777" w:rsidR="00532944" w:rsidRPr="00F5754F" w:rsidRDefault="00532944" w:rsidP="00532944">
            <w:pPr>
              <w:pStyle w:val="VBALevel2Heading"/>
              <w:numPr>
                <w:ilvl w:val="0"/>
                <w:numId w:val="19"/>
              </w:numPr>
              <w:rPr>
                <w:rFonts w:eastAsia="+mn-ea"/>
                <w:b w:val="0"/>
                <w:color w:val="auto"/>
                <w:kern w:val="24"/>
                <w:szCs w:val="24"/>
              </w:rPr>
            </w:pPr>
            <w:r w:rsidRPr="00F5754F">
              <w:rPr>
                <w:rFonts w:eastAsia="+mn-ea"/>
                <w:b w:val="0"/>
                <w:color w:val="auto"/>
                <w:kern w:val="24"/>
                <w:szCs w:val="24"/>
              </w:rPr>
              <w:t>symptom onset at least six months prior to diagnosis, and</w:t>
            </w:r>
          </w:p>
          <w:p w14:paraId="45D732DB" w14:textId="77777777" w:rsidR="00532944" w:rsidRPr="00F5754F" w:rsidRDefault="00532944" w:rsidP="00532944">
            <w:pPr>
              <w:pStyle w:val="VBALevel2Heading"/>
              <w:numPr>
                <w:ilvl w:val="0"/>
                <w:numId w:val="19"/>
              </w:numPr>
              <w:rPr>
                <w:rFonts w:eastAsia="+mn-ea"/>
                <w:b w:val="0"/>
                <w:color w:val="auto"/>
                <w:kern w:val="24"/>
                <w:szCs w:val="24"/>
              </w:rPr>
            </w:pPr>
            <w:r w:rsidRPr="00F5754F">
              <w:rPr>
                <w:rFonts w:eastAsia="+mn-ea"/>
                <w:b w:val="0"/>
                <w:color w:val="auto"/>
                <w:kern w:val="24"/>
                <w:szCs w:val="24"/>
              </w:rPr>
              <w:t xml:space="preserve">the presence of symptoms sufficient to diagnose the specific disorder at least three months prior to diagnosis. </w:t>
            </w:r>
          </w:p>
          <w:p w14:paraId="6BC6DD43" w14:textId="77777777" w:rsidR="00532944" w:rsidRPr="00F5754F" w:rsidRDefault="00532944" w:rsidP="00532944">
            <w:pPr>
              <w:pStyle w:val="VBALevel2Heading"/>
              <w:rPr>
                <w:rFonts w:eastAsia="+mn-ea"/>
                <w:b w:val="0"/>
                <w:color w:val="auto"/>
                <w:kern w:val="24"/>
                <w:szCs w:val="24"/>
              </w:rPr>
            </w:pPr>
            <w:r w:rsidRPr="00F5754F">
              <w:rPr>
                <w:rFonts w:eastAsia="+mn-ea"/>
                <w:b w:val="0"/>
                <w:color w:val="auto"/>
                <w:kern w:val="24"/>
                <w:szCs w:val="24"/>
              </w:rPr>
              <w:t>FGID diagnoses include but are not limited to</w:t>
            </w:r>
          </w:p>
          <w:p w14:paraId="47234E26" w14:textId="77777777" w:rsidR="00532944" w:rsidRPr="00F5754F" w:rsidRDefault="00532944" w:rsidP="00532944">
            <w:pPr>
              <w:pStyle w:val="VBALevel2Heading"/>
              <w:numPr>
                <w:ilvl w:val="0"/>
                <w:numId w:val="20"/>
              </w:numPr>
              <w:rPr>
                <w:rFonts w:eastAsia="+mn-ea"/>
                <w:b w:val="0"/>
                <w:color w:val="auto"/>
                <w:kern w:val="24"/>
                <w:szCs w:val="24"/>
              </w:rPr>
            </w:pPr>
            <w:r w:rsidRPr="00F5754F">
              <w:rPr>
                <w:rFonts w:eastAsia="+mn-ea"/>
                <w:b w:val="0"/>
                <w:color w:val="auto"/>
                <w:kern w:val="24"/>
                <w:szCs w:val="24"/>
              </w:rPr>
              <w:t>irritable bowel syndrome, and</w:t>
            </w:r>
          </w:p>
          <w:p w14:paraId="3CB95472" w14:textId="039DA111" w:rsidR="00532944" w:rsidRPr="00F5754F" w:rsidRDefault="00532944" w:rsidP="00532944">
            <w:pPr>
              <w:pStyle w:val="VBALevel2Heading"/>
              <w:numPr>
                <w:ilvl w:val="0"/>
                <w:numId w:val="20"/>
              </w:numPr>
              <w:rPr>
                <w:rFonts w:eastAsia="+mn-ea"/>
                <w:b w:val="0"/>
                <w:color w:val="auto"/>
                <w:kern w:val="24"/>
                <w:szCs w:val="24"/>
              </w:rPr>
            </w:pPr>
            <w:r w:rsidRPr="00F5754F">
              <w:rPr>
                <w:rFonts w:eastAsia="+mn-ea"/>
                <w:b w:val="0"/>
                <w:color w:val="auto"/>
                <w:kern w:val="24"/>
                <w:szCs w:val="24"/>
              </w:rPr>
              <w:t>functional</w:t>
            </w:r>
            <w:r w:rsidRPr="00F5754F">
              <w:rPr>
                <w:rFonts w:eastAsiaTheme="minorEastAsia"/>
                <w:b w:val="0"/>
                <w:color w:val="auto"/>
                <w:sz w:val="36"/>
                <w:szCs w:val="36"/>
              </w:rPr>
              <w:t xml:space="preserve"> </w:t>
            </w:r>
          </w:p>
          <w:p w14:paraId="29910358" w14:textId="2C2A4822" w:rsidR="00532944" w:rsidRPr="00F5754F" w:rsidRDefault="00532944" w:rsidP="00532944">
            <w:pPr>
              <w:pStyle w:val="VBALevel2Heading"/>
              <w:numPr>
                <w:ilvl w:val="1"/>
                <w:numId w:val="20"/>
              </w:numPr>
              <w:rPr>
                <w:rFonts w:eastAsia="+mn-ea"/>
                <w:b w:val="0"/>
                <w:color w:val="auto"/>
                <w:kern w:val="24"/>
                <w:szCs w:val="24"/>
              </w:rPr>
            </w:pPr>
            <w:r w:rsidRPr="00F5754F">
              <w:rPr>
                <w:rFonts w:eastAsia="+mn-ea"/>
                <w:b w:val="0"/>
                <w:color w:val="auto"/>
                <w:kern w:val="24"/>
                <w:szCs w:val="24"/>
              </w:rPr>
              <w:t>dyspepsia,</w:t>
            </w:r>
          </w:p>
          <w:p w14:paraId="1899C2EA" w14:textId="467EC252" w:rsidR="00532944" w:rsidRPr="00F5754F" w:rsidRDefault="00532944" w:rsidP="00532944">
            <w:pPr>
              <w:pStyle w:val="VBALevel2Heading"/>
              <w:numPr>
                <w:ilvl w:val="1"/>
                <w:numId w:val="20"/>
              </w:numPr>
              <w:rPr>
                <w:rFonts w:eastAsia="+mn-ea"/>
                <w:b w:val="0"/>
                <w:color w:val="auto"/>
                <w:kern w:val="24"/>
                <w:szCs w:val="24"/>
              </w:rPr>
            </w:pPr>
            <w:r w:rsidRPr="00F5754F">
              <w:rPr>
                <w:rFonts w:eastAsia="+mn-ea"/>
                <w:b w:val="0"/>
                <w:color w:val="auto"/>
                <w:kern w:val="24"/>
                <w:szCs w:val="24"/>
              </w:rPr>
              <w:t>vomiting,</w:t>
            </w:r>
          </w:p>
          <w:p w14:paraId="15808BBB" w14:textId="5D2995FE" w:rsidR="00532944" w:rsidRPr="00F5754F" w:rsidRDefault="00532944" w:rsidP="00532944">
            <w:pPr>
              <w:pStyle w:val="VBALevel2Heading"/>
              <w:numPr>
                <w:ilvl w:val="1"/>
                <w:numId w:val="20"/>
              </w:numPr>
              <w:rPr>
                <w:rFonts w:eastAsia="+mn-ea"/>
                <w:b w:val="0"/>
                <w:color w:val="auto"/>
                <w:kern w:val="24"/>
                <w:szCs w:val="24"/>
              </w:rPr>
            </w:pPr>
            <w:r w:rsidRPr="00F5754F">
              <w:rPr>
                <w:rFonts w:eastAsia="+mn-ea"/>
                <w:b w:val="0"/>
                <w:color w:val="auto"/>
                <w:kern w:val="24"/>
                <w:szCs w:val="24"/>
              </w:rPr>
              <w:t xml:space="preserve">constipation, </w:t>
            </w:r>
          </w:p>
          <w:p w14:paraId="7F7D4B96" w14:textId="23B21474" w:rsidR="00532944" w:rsidRPr="00F5754F" w:rsidRDefault="00532944" w:rsidP="00532944">
            <w:pPr>
              <w:pStyle w:val="VBALevel2Heading"/>
              <w:numPr>
                <w:ilvl w:val="1"/>
                <w:numId w:val="20"/>
              </w:numPr>
              <w:rPr>
                <w:rFonts w:eastAsia="+mn-ea"/>
                <w:b w:val="0"/>
                <w:color w:val="auto"/>
                <w:kern w:val="24"/>
                <w:szCs w:val="24"/>
              </w:rPr>
            </w:pPr>
            <w:r w:rsidRPr="00F5754F">
              <w:rPr>
                <w:rFonts w:eastAsia="+mn-ea"/>
                <w:b w:val="0"/>
                <w:color w:val="auto"/>
                <w:kern w:val="24"/>
                <w:szCs w:val="24"/>
              </w:rPr>
              <w:t xml:space="preserve">bloating, </w:t>
            </w:r>
          </w:p>
          <w:p w14:paraId="04C9C4B6" w14:textId="77777777" w:rsidR="00532944" w:rsidRPr="00F5754F" w:rsidRDefault="00532944" w:rsidP="00532944">
            <w:pPr>
              <w:pStyle w:val="VBALevel2Heading"/>
              <w:numPr>
                <w:ilvl w:val="1"/>
                <w:numId w:val="20"/>
              </w:numPr>
              <w:rPr>
                <w:rFonts w:eastAsia="+mn-ea"/>
                <w:b w:val="0"/>
                <w:color w:val="auto"/>
                <w:kern w:val="24"/>
                <w:szCs w:val="24"/>
              </w:rPr>
            </w:pPr>
            <w:r w:rsidRPr="00F5754F">
              <w:rPr>
                <w:rFonts w:eastAsia="+mn-ea"/>
                <w:b w:val="0"/>
                <w:color w:val="auto"/>
                <w:kern w:val="24"/>
                <w:szCs w:val="24"/>
              </w:rPr>
              <w:t xml:space="preserve">abdominal pain syndrome, or </w:t>
            </w:r>
          </w:p>
          <w:p w14:paraId="75891154" w14:textId="77777777" w:rsidR="00532944" w:rsidRPr="00F5754F" w:rsidRDefault="00532944" w:rsidP="00532944">
            <w:pPr>
              <w:pStyle w:val="VBALevel2Heading"/>
              <w:numPr>
                <w:ilvl w:val="1"/>
                <w:numId w:val="20"/>
              </w:numPr>
              <w:rPr>
                <w:rFonts w:eastAsia="+mn-ea"/>
                <w:color w:val="auto"/>
                <w:kern w:val="24"/>
                <w:szCs w:val="24"/>
              </w:rPr>
            </w:pPr>
            <w:r w:rsidRPr="00F5754F">
              <w:rPr>
                <w:rFonts w:eastAsia="+mn-ea"/>
                <w:b w:val="0"/>
                <w:color w:val="auto"/>
                <w:kern w:val="24"/>
                <w:szCs w:val="24"/>
              </w:rPr>
              <w:t>dysphagia.</w:t>
            </w:r>
            <w:r w:rsidRPr="00F5754F">
              <w:rPr>
                <w:rFonts w:eastAsia="+mn-ea"/>
                <w:color w:val="auto"/>
                <w:kern w:val="24"/>
                <w:szCs w:val="24"/>
              </w:rPr>
              <w:t xml:space="preserve"> </w:t>
            </w:r>
          </w:p>
          <w:p w14:paraId="37F556D3" w14:textId="4CFC7380" w:rsidR="00532944" w:rsidRPr="00F5754F" w:rsidRDefault="00532944" w:rsidP="00532944">
            <w:pPr>
              <w:pStyle w:val="VBALevel2Heading"/>
              <w:rPr>
                <w:rFonts w:eastAsia="+mn-ea"/>
                <w:b w:val="0"/>
                <w:color w:val="auto"/>
                <w:kern w:val="24"/>
                <w:szCs w:val="24"/>
              </w:rPr>
            </w:pPr>
            <w:r w:rsidRPr="00F5754F">
              <w:rPr>
                <w:i/>
                <w:color w:val="auto"/>
                <w:szCs w:val="24"/>
              </w:rPr>
              <w:lastRenderedPageBreak/>
              <w:t>Explain</w:t>
            </w:r>
            <w:r w:rsidRPr="00F5754F">
              <w:rPr>
                <w:b w:val="0"/>
                <w:i/>
                <w:color w:val="auto"/>
                <w:szCs w:val="24"/>
              </w:rPr>
              <w:t xml:space="preserve"> </w:t>
            </w:r>
            <w:r w:rsidRPr="00F5754F">
              <w:rPr>
                <w:b w:val="0"/>
                <w:color w:val="auto"/>
                <w:szCs w:val="24"/>
              </w:rPr>
              <w:t xml:space="preserve">again, this will be the doctor’s determination. Not the VSR or RVSR.   </w:t>
            </w:r>
          </w:p>
        </w:tc>
      </w:tr>
      <w:tr w:rsidR="00532944" w:rsidRPr="00F5754F" w14:paraId="7430B4E9" w14:textId="77777777" w:rsidTr="004A41AB">
        <w:trPr>
          <w:trHeight w:val="212"/>
        </w:trPr>
        <w:tc>
          <w:tcPr>
            <w:tcW w:w="2560" w:type="dxa"/>
            <w:gridSpan w:val="4"/>
            <w:tcBorders>
              <w:top w:val="nil"/>
              <w:left w:val="nil"/>
              <w:bottom w:val="nil"/>
              <w:right w:val="nil"/>
            </w:tcBorders>
          </w:tcPr>
          <w:p w14:paraId="25EF13F2" w14:textId="77777777" w:rsidR="005E2C40" w:rsidRDefault="005E2C40" w:rsidP="00532944">
            <w:pPr>
              <w:pStyle w:val="VBALevel2Heading"/>
              <w:rPr>
                <w:bCs/>
                <w:color w:val="auto"/>
                <w:szCs w:val="24"/>
              </w:rPr>
            </w:pPr>
          </w:p>
          <w:p w14:paraId="62351E54" w14:textId="70AC403C" w:rsidR="00532944" w:rsidRPr="00F5754F" w:rsidRDefault="00532944" w:rsidP="00FB26C4">
            <w:pPr>
              <w:pStyle w:val="VBALevel2Heading"/>
              <w:rPr>
                <w:bCs/>
                <w:color w:val="auto"/>
                <w:szCs w:val="24"/>
              </w:rPr>
            </w:pPr>
            <w:r w:rsidRPr="00F5754F">
              <w:rPr>
                <w:bCs/>
                <w:color w:val="auto"/>
                <w:szCs w:val="24"/>
              </w:rPr>
              <w:t xml:space="preserve">FGID </w:t>
            </w:r>
            <w:r w:rsidR="00967D24">
              <w:rPr>
                <w:bCs/>
                <w:i/>
                <w:iCs/>
                <w:color w:val="auto"/>
                <w:szCs w:val="24"/>
              </w:rPr>
              <w:t>Continued</w:t>
            </w:r>
            <w:r w:rsidRPr="00F5754F">
              <w:rPr>
                <w:color w:val="auto"/>
                <w:szCs w:val="24"/>
              </w:rPr>
              <w:br/>
            </w:r>
            <w:r w:rsidRPr="00F5754F">
              <w:rPr>
                <w:b w:val="0"/>
                <w:i/>
                <w:color w:val="auto"/>
                <w:szCs w:val="24"/>
              </w:rPr>
              <w:t>Slide 2</w:t>
            </w:r>
            <w:r w:rsidR="000D7D75">
              <w:rPr>
                <w:b w:val="0"/>
                <w:i/>
                <w:color w:val="auto"/>
                <w:szCs w:val="24"/>
              </w:rPr>
              <w:t>2</w:t>
            </w:r>
          </w:p>
        </w:tc>
        <w:tc>
          <w:tcPr>
            <w:tcW w:w="7217" w:type="dxa"/>
            <w:tcBorders>
              <w:top w:val="nil"/>
              <w:left w:val="nil"/>
              <w:bottom w:val="nil"/>
              <w:right w:val="nil"/>
            </w:tcBorders>
          </w:tcPr>
          <w:p w14:paraId="385D87B7" w14:textId="77777777" w:rsidR="005E2C40" w:rsidRDefault="005E2C40" w:rsidP="00532944">
            <w:pPr>
              <w:pStyle w:val="VBALevel2Heading"/>
              <w:rPr>
                <w:rFonts w:eastAsia="+mn-ea"/>
                <w:bCs/>
                <w:i/>
                <w:iCs/>
                <w:color w:val="auto"/>
                <w:kern w:val="24"/>
                <w:szCs w:val="24"/>
              </w:rPr>
            </w:pPr>
          </w:p>
          <w:p w14:paraId="22B0EA5E" w14:textId="5FDCE582" w:rsidR="00532944" w:rsidRPr="00F5754F" w:rsidRDefault="00532944" w:rsidP="00532944">
            <w:pPr>
              <w:pStyle w:val="VBALevel2Heading"/>
              <w:rPr>
                <w:rFonts w:eastAsia="+mn-ea"/>
                <w:b w:val="0"/>
                <w:color w:val="auto"/>
                <w:kern w:val="24"/>
                <w:szCs w:val="24"/>
              </w:rPr>
            </w:pPr>
            <w:r w:rsidRPr="00F5754F">
              <w:rPr>
                <w:rFonts w:eastAsia="+mn-ea"/>
                <w:bCs/>
                <w:i/>
                <w:iCs/>
                <w:color w:val="auto"/>
                <w:kern w:val="24"/>
                <w:szCs w:val="24"/>
              </w:rPr>
              <w:t>Important</w:t>
            </w:r>
            <w:r w:rsidRPr="00F5754F">
              <w:rPr>
                <w:rFonts w:eastAsia="+mn-ea"/>
                <w:b w:val="0"/>
                <w:color w:val="auto"/>
                <w:kern w:val="24"/>
                <w:szCs w:val="24"/>
              </w:rPr>
              <w:t xml:space="preserve">: FGIDs </w:t>
            </w:r>
            <w:r w:rsidRPr="00F5754F">
              <w:rPr>
                <w:rFonts w:eastAsia="+mn-ea"/>
                <w:bCs/>
                <w:color w:val="auto"/>
                <w:kern w:val="24"/>
                <w:szCs w:val="24"/>
              </w:rPr>
              <w:t>do not include</w:t>
            </w:r>
            <w:r w:rsidRPr="00F5754F">
              <w:rPr>
                <w:rFonts w:eastAsia="+mn-ea"/>
                <w:b w:val="0"/>
                <w:bCs/>
                <w:color w:val="auto"/>
                <w:kern w:val="24"/>
                <w:szCs w:val="24"/>
              </w:rPr>
              <w:t xml:space="preserve"> </w:t>
            </w:r>
            <w:r w:rsidRPr="00F5754F">
              <w:rPr>
                <w:rFonts w:eastAsia="+mn-ea"/>
                <w:b w:val="0"/>
                <w:color w:val="auto"/>
                <w:kern w:val="24"/>
                <w:szCs w:val="24"/>
              </w:rPr>
              <w:t xml:space="preserve">structural gastrointestinal diseases, such as </w:t>
            </w:r>
          </w:p>
          <w:p w14:paraId="781BD789" w14:textId="77777777" w:rsidR="00532944" w:rsidRPr="00F5754F" w:rsidRDefault="00532944" w:rsidP="00532944">
            <w:pPr>
              <w:pStyle w:val="VBALevel2Heading"/>
              <w:numPr>
                <w:ilvl w:val="0"/>
                <w:numId w:val="21"/>
              </w:numPr>
              <w:rPr>
                <w:rFonts w:eastAsia="+mn-ea"/>
                <w:b w:val="0"/>
                <w:color w:val="auto"/>
                <w:kern w:val="24"/>
                <w:szCs w:val="24"/>
              </w:rPr>
            </w:pPr>
            <w:r w:rsidRPr="00F5754F">
              <w:rPr>
                <w:rFonts w:eastAsia="+mn-ea"/>
                <w:b w:val="0"/>
                <w:color w:val="auto"/>
                <w:kern w:val="24"/>
                <w:szCs w:val="24"/>
              </w:rPr>
              <w:t xml:space="preserve">inflammatory bowel disease (such as ulcerative colitis or Crohn's disease), and </w:t>
            </w:r>
          </w:p>
          <w:p w14:paraId="5F28963C" w14:textId="77777777" w:rsidR="00532944" w:rsidRPr="00F5754F" w:rsidRDefault="00532944" w:rsidP="00532944">
            <w:pPr>
              <w:pStyle w:val="VBALevel2Heading"/>
              <w:numPr>
                <w:ilvl w:val="0"/>
                <w:numId w:val="21"/>
              </w:numPr>
              <w:rPr>
                <w:rFonts w:eastAsia="+mn-ea"/>
                <w:b w:val="0"/>
                <w:color w:val="auto"/>
                <w:kern w:val="24"/>
                <w:szCs w:val="24"/>
              </w:rPr>
            </w:pPr>
            <w:r w:rsidRPr="00F5754F">
              <w:rPr>
                <w:rFonts w:eastAsia="+mn-ea"/>
                <w:b w:val="0"/>
                <w:color w:val="auto"/>
                <w:kern w:val="24"/>
                <w:szCs w:val="24"/>
              </w:rPr>
              <w:t xml:space="preserve">gastroesophageal reflux disease, </w:t>
            </w:r>
          </w:p>
          <w:p w14:paraId="33185231" w14:textId="77777777" w:rsidR="00532944" w:rsidRPr="00F5754F" w:rsidRDefault="00532944" w:rsidP="00532944">
            <w:pPr>
              <w:pStyle w:val="VBALevel2Heading"/>
              <w:rPr>
                <w:rFonts w:eastAsia="+mn-ea"/>
                <w:b w:val="0"/>
                <w:color w:val="auto"/>
                <w:kern w:val="24"/>
                <w:szCs w:val="24"/>
              </w:rPr>
            </w:pPr>
            <w:r w:rsidRPr="00F5754F">
              <w:rPr>
                <w:rFonts w:eastAsia="+mn-ea"/>
                <w:b w:val="0"/>
                <w:color w:val="auto"/>
                <w:kern w:val="24"/>
                <w:szCs w:val="24"/>
              </w:rPr>
              <w:t>as these conditions are considered to be organic or structural diseases characterized by abnormalities seen on x-ray, endoscopy, or through laboratory tests.</w:t>
            </w:r>
          </w:p>
          <w:p w14:paraId="692724DA" w14:textId="77777777" w:rsidR="00532944" w:rsidRPr="00F5754F" w:rsidRDefault="00532944" w:rsidP="00532944">
            <w:pPr>
              <w:overflowPunct/>
              <w:autoSpaceDE/>
              <w:autoSpaceDN/>
              <w:adjustRightInd/>
              <w:spacing w:before="0"/>
              <w:textAlignment w:val="auto"/>
              <w:rPr>
                <w:i/>
                <w:szCs w:val="24"/>
              </w:rPr>
            </w:pPr>
          </w:p>
          <w:p w14:paraId="069FDCC5" w14:textId="77777777" w:rsidR="00532944" w:rsidRDefault="00532944" w:rsidP="00532944">
            <w:pPr>
              <w:overflowPunct/>
              <w:autoSpaceDE/>
              <w:autoSpaceDN/>
              <w:adjustRightInd/>
              <w:spacing w:before="0"/>
              <w:textAlignment w:val="auto"/>
              <w:rPr>
                <w:szCs w:val="24"/>
              </w:rPr>
            </w:pPr>
            <w:r w:rsidRPr="00F5754F">
              <w:rPr>
                <w:b/>
                <w:i/>
                <w:szCs w:val="24"/>
              </w:rPr>
              <w:t>Reiterate</w:t>
            </w:r>
            <w:r w:rsidRPr="00F5754F">
              <w:rPr>
                <w:szCs w:val="24"/>
              </w:rPr>
              <w:t>: Keep in mind that just because a Veteran claims, or has a diagnaosis of  GERD, you do not want to just discount their claim (under §3.317) based on the existence of that diagnosis.  The symptoms of GERD can also be consistent with those under FGIDs.  It is common for a doctor to document a diagnosis based on the symptoms, however unless there is evidence that there has been comprehensive testing (as noted on the slide) conducted which resulted in the clinical diagnosis with specific etiology, order the GW general medical examination so that a VA doctor can review all evidence and make the determination.</w:t>
            </w:r>
          </w:p>
          <w:p w14:paraId="2AD97A2C" w14:textId="3C93A14D" w:rsidR="00607EFD" w:rsidRPr="00F5754F" w:rsidRDefault="00607EFD" w:rsidP="00532944">
            <w:pPr>
              <w:overflowPunct/>
              <w:autoSpaceDE/>
              <w:autoSpaceDN/>
              <w:adjustRightInd/>
              <w:spacing w:before="0"/>
              <w:textAlignment w:val="auto"/>
              <w:rPr>
                <w:szCs w:val="24"/>
              </w:rPr>
            </w:pPr>
          </w:p>
        </w:tc>
      </w:tr>
      <w:tr w:rsidR="00532944" w:rsidRPr="00F5754F" w14:paraId="587FA9D3" w14:textId="77777777" w:rsidTr="004A41AB">
        <w:trPr>
          <w:trHeight w:val="212"/>
        </w:trPr>
        <w:tc>
          <w:tcPr>
            <w:tcW w:w="2560" w:type="dxa"/>
            <w:gridSpan w:val="4"/>
            <w:tcBorders>
              <w:top w:val="nil"/>
              <w:left w:val="nil"/>
              <w:bottom w:val="nil"/>
              <w:right w:val="nil"/>
            </w:tcBorders>
          </w:tcPr>
          <w:p w14:paraId="75DBD179" w14:textId="77777777" w:rsidR="00532944" w:rsidRPr="00F5754F" w:rsidRDefault="00532944" w:rsidP="00532944">
            <w:pPr>
              <w:pStyle w:val="VBALevel2Heading"/>
              <w:rPr>
                <w:bCs/>
                <w:color w:val="auto"/>
                <w:szCs w:val="24"/>
              </w:rPr>
            </w:pPr>
            <w:r w:rsidRPr="00F5754F">
              <w:rPr>
                <w:bCs/>
                <w:color w:val="auto"/>
                <w:szCs w:val="24"/>
              </w:rPr>
              <w:t>Partially Understood Chronic Multi-symptom Illnesses</w:t>
            </w:r>
          </w:p>
          <w:p w14:paraId="71E45437" w14:textId="77777777" w:rsidR="00532944" w:rsidRDefault="00532944" w:rsidP="00532944">
            <w:pPr>
              <w:pStyle w:val="VBALevel2Heading"/>
              <w:rPr>
                <w:b w:val="0"/>
                <w:i/>
                <w:color w:val="auto"/>
                <w:szCs w:val="24"/>
              </w:rPr>
            </w:pPr>
            <w:r w:rsidRPr="00F5754F">
              <w:rPr>
                <w:b w:val="0"/>
                <w:i/>
                <w:color w:val="auto"/>
                <w:szCs w:val="24"/>
              </w:rPr>
              <w:t>Slide 2</w:t>
            </w:r>
            <w:r w:rsidR="000D7D75">
              <w:rPr>
                <w:b w:val="0"/>
                <w:i/>
                <w:color w:val="auto"/>
                <w:szCs w:val="24"/>
              </w:rPr>
              <w:t>3</w:t>
            </w:r>
          </w:p>
          <w:p w14:paraId="433DD757" w14:textId="77777777" w:rsidR="00333D07" w:rsidRDefault="00333D07" w:rsidP="00532944">
            <w:pPr>
              <w:pStyle w:val="VBALevel2Heading"/>
              <w:rPr>
                <w:b w:val="0"/>
                <w:i/>
                <w:color w:val="auto"/>
                <w:szCs w:val="24"/>
              </w:rPr>
            </w:pPr>
          </w:p>
          <w:p w14:paraId="2532E79A" w14:textId="77777777" w:rsidR="00333D07" w:rsidRDefault="00333D07" w:rsidP="00532944">
            <w:pPr>
              <w:pStyle w:val="VBALevel2Heading"/>
              <w:rPr>
                <w:b w:val="0"/>
                <w:i/>
                <w:color w:val="auto"/>
                <w:szCs w:val="24"/>
              </w:rPr>
            </w:pPr>
          </w:p>
          <w:p w14:paraId="69370A42" w14:textId="77777777" w:rsidR="00333D07" w:rsidRDefault="00333D07" w:rsidP="00532944">
            <w:pPr>
              <w:pStyle w:val="VBALevel2Heading"/>
              <w:rPr>
                <w:b w:val="0"/>
                <w:i/>
                <w:color w:val="auto"/>
                <w:szCs w:val="24"/>
              </w:rPr>
            </w:pPr>
          </w:p>
          <w:p w14:paraId="09ADA8BA" w14:textId="77777777" w:rsidR="00333D07" w:rsidRDefault="00333D07" w:rsidP="00532944">
            <w:pPr>
              <w:pStyle w:val="VBALevel2Heading"/>
              <w:rPr>
                <w:b w:val="0"/>
                <w:i/>
                <w:color w:val="auto"/>
                <w:szCs w:val="24"/>
              </w:rPr>
            </w:pPr>
          </w:p>
          <w:p w14:paraId="2601A165" w14:textId="77777777" w:rsidR="00333D07" w:rsidRDefault="00333D07" w:rsidP="00532944">
            <w:pPr>
              <w:pStyle w:val="VBALevel2Heading"/>
              <w:rPr>
                <w:b w:val="0"/>
                <w:i/>
                <w:color w:val="auto"/>
                <w:szCs w:val="24"/>
              </w:rPr>
            </w:pPr>
          </w:p>
          <w:p w14:paraId="41EFD515" w14:textId="77777777" w:rsidR="00333D07" w:rsidRDefault="00333D07" w:rsidP="00532944">
            <w:pPr>
              <w:pStyle w:val="VBALevel2Heading"/>
              <w:rPr>
                <w:b w:val="0"/>
                <w:i/>
                <w:color w:val="auto"/>
                <w:szCs w:val="24"/>
              </w:rPr>
            </w:pPr>
          </w:p>
          <w:p w14:paraId="4E3F9003" w14:textId="77777777" w:rsidR="00333D07" w:rsidRDefault="00FB26C4" w:rsidP="00532944">
            <w:pPr>
              <w:pStyle w:val="VBALevel2Heading"/>
              <w:rPr>
                <w:bCs/>
                <w:iCs/>
                <w:color w:val="auto"/>
                <w:szCs w:val="24"/>
              </w:rPr>
            </w:pPr>
            <w:r w:rsidRPr="00FB26C4">
              <w:rPr>
                <w:bCs/>
                <w:iCs/>
                <w:color w:val="auto"/>
                <w:szCs w:val="24"/>
              </w:rPr>
              <w:t>Knowledge Check</w:t>
            </w:r>
          </w:p>
          <w:p w14:paraId="092C3C98" w14:textId="77777777" w:rsidR="00FB26C4" w:rsidRDefault="00FB26C4" w:rsidP="00532944">
            <w:pPr>
              <w:pStyle w:val="VBALevel2Heading"/>
              <w:rPr>
                <w:b w:val="0"/>
                <w:i/>
                <w:color w:val="auto"/>
                <w:szCs w:val="24"/>
              </w:rPr>
            </w:pPr>
            <w:r w:rsidRPr="00FB26C4">
              <w:rPr>
                <w:b w:val="0"/>
                <w:i/>
                <w:color w:val="auto"/>
                <w:szCs w:val="24"/>
              </w:rPr>
              <w:t>Slide 24</w:t>
            </w:r>
          </w:p>
          <w:p w14:paraId="4F8339B8" w14:textId="784A1D09" w:rsidR="00BF2026" w:rsidRDefault="00BF2026" w:rsidP="00532944">
            <w:pPr>
              <w:pStyle w:val="VBALevel2Heading"/>
              <w:rPr>
                <w:b w:val="0"/>
                <w:i/>
                <w:color w:val="auto"/>
                <w:szCs w:val="24"/>
              </w:rPr>
            </w:pPr>
          </w:p>
          <w:p w14:paraId="4E48D044" w14:textId="77777777" w:rsidR="00BF2026" w:rsidRDefault="00BF2026" w:rsidP="00532944">
            <w:pPr>
              <w:pStyle w:val="VBALevel2Heading"/>
              <w:rPr>
                <w:b w:val="0"/>
                <w:i/>
                <w:color w:val="auto"/>
                <w:szCs w:val="24"/>
              </w:rPr>
            </w:pPr>
          </w:p>
          <w:p w14:paraId="74315229" w14:textId="77777777" w:rsidR="00BF2026" w:rsidRDefault="00BF2026" w:rsidP="00532944">
            <w:pPr>
              <w:pStyle w:val="VBALevel2Heading"/>
              <w:rPr>
                <w:bCs/>
                <w:iCs/>
                <w:color w:val="auto"/>
                <w:szCs w:val="24"/>
              </w:rPr>
            </w:pPr>
          </w:p>
          <w:p w14:paraId="1A36AA4C" w14:textId="77777777" w:rsidR="00BF2026" w:rsidRDefault="00BF2026" w:rsidP="00532944">
            <w:pPr>
              <w:pStyle w:val="VBALevel2Heading"/>
              <w:rPr>
                <w:bCs/>
                <w:iCs/>
                <w:color w:val="auto"/>
                <w:szCs w:val="24"/>
              </w:rPr>
            </w:pPr>
          </w:p>
          <w:p w14:paraId="23F62FBB" w14:textId="77777777" w:rsidR="00BF2026" w:rsidRDefault="00BF2026" w:rsidP="00532944">
            <w:pPr>
              <w:pStyle w:val="VBALevel2Heading"/>
              <w:rPr>
                <w:b w:val="0"/>
                <w:i/>
                <w:color w:val="auto"/>
                <w:szCs w:val="24"/>
              </w:rPr>
            </w:pPr>
            <w:r w:rsidRPr="00BF2026">
              <w:rPr>
                <w:bCs/>
                <w:iCs/>
                <w:color w:val="auto"/>
                <w:szCs w:val="24"/>
              </w:rPr>
              <w:lastRenderedPageBreak/>
              <w:t>Knowledge Check</w:t>
            </w:r>
            <w:r>
              <w:rPr>
                <w:b w:val="0"/>
                <w:i/>
                <w:color w:val="auto"/>
                <w:szCs w:val="24"/>
              </w:rPr>
              <w:t xml:space="preserve"> </w:t>
            </w:r>
            <w:r w:rsidRPr="00BF2026">
              <w:rPr>
                <w:bCs/>
                <w:iCs/>
                <w:color w:val="auto"/>
                <w:szCs w:val="24"/>
              </w:rPr>
              <w:t>(cont.)</w:t>
            </w:r>
          </w:p>
          <w:p w14:paraId="66AF4237" w14:textId="5DC3A1A3" w:rsidR="00BF2026" w:rsidRPr="00FB26C4" w:rsidRDefault="00BF2026" w:rsidP="00532944">
            <w:pPr>
              <w:pStyle w:val="VBALevel2Heading"/>
              <w:rPr>
                <w:b w:val="0"/>
                <w:i/>
                <w:color w:val="auto"/>
                <w:szCs w:val="24"/>
              </w:rPr>
            </w:pPr>
            <w:r>
              <w:rPr>
                <w:b w:val="0"/>
                <w:i/>
                <w:color w:val="auto"/>
                <w:szCs w:val="24"/>
              </w:rPr>
              <w:t>Slide 25</w:t>
            </w:r>
          </w:p>
        </w:tc>
        <w:tc>
          <w:tcPr>
            <w:tcW w:w="7217" w:type="dxa"/>
            <w:tcBorders>
              <w:top w:val="nil"/>
              <w:left w:val="nil"/>
              <w:bottom w:val="nil"/>
              <w:right w:val="nil"/>
            </w:tcBorders>
          </w:tcPr>
          <w:p w14:paraId="35644C81" w14:textId="77777777" w:rsidR="00532944" w:rsidRPr="00F5754F" w:rsidRDefault="00532944" w:rsidP="00532944">
            <w:pPr>
              <w:pStyle w:val="VBALevel2Heading"/>
              <w:rPr>
                <w:rFonts w:eastAsia="+mn-ea"/>
                <w:b w:val="0"/>
                <w:color w:val="auto"/>
              </w:rPr>
            </w:pPr>
            <w:r w:rsidRPr="00F5754F">
              <w:rPr>
                <w:rFonts w:eastAsia="+mn-ea"/>
                <w:b w:val="0"/>
                <w:color w:val="auto"/>
              </w:rPr>
              <w:lastRenderedPageBreak/>
              <w:t xml:space="preserve">Chronic multi-symptom illnesses of partially explained etiology and pathophysiology, such as </w:t>
            </w:r>
          </w:p>
          <w:p w14:paraId="63D7CF6C" w14:textId="77777777" w:rsidR="00532944" w:rsidRPr="00F5754F" w:rsidRDefault="00532944" w:rsidP="00532944">
            <w:pPr>
              <w:pStyle w:val="VBALevel2Heading"/>
              <w:numPr>
                <w:ilvl w:val="0"/>
                <w:numId w:val="22"/>
              </w:numPr>
              <w:rPr>
                <w:rFonts w:eastAsia="+mn-ea"/>
                <w:b w:val="0"/>
                <w:color w:val="auto"/>
              </w:rPr>
            </w:pPr>
            <w:r w:rsidRPr="00F5754F">
              <w:rPr>
                <w:rFonts w:eastAsia="+mn-ea"/>
                <w:b w:val="0"/>
                <w:color w:val="auto"/>
              </w:rPr>
              <w:t xml:space="preserve">diabetes and </w:t>
            </w:r>
          </w:p>
          <w:p w14:paraId="693D44EA" w14:textId="77777777" w:rsidR="00532944" w:rsidRPr="00F5754F" w:rsidRDefault="00532944" w:rsidP="00532944">
            <w:pPr>
              <w:pStyle w:val="VBALevel2Heading"/>
              <w:numPr>
                <w:ilvl w:val="0"/>
                <w:numId w:val="22"/>
              </w:numPr>
              <w:rPr>
                <w:rFonts w:eastAsia="+mn-ea"/>
                <w:b w:val="0"/>
                <w:color w:val="auto"/>
              </w:rPr>
            </w:pPr>
            <w:r w:rsidRPr="00F5754F">
              <w:rPr>
                <w:rFonts w:eastAsia="+mn-ea"/>
                <w:b w:val="0"/>
                <w:color w:val="auto"/>
              </w:rPr>
              <w:t xml:space="preserve">multiple sclerosis, </w:t>
            </w:r>
          </w:p>
          <w:p w14:paraId="6E89A750" w14:textId="5AF583C7" w:rsidR="00532944" w:rsidRPr="00F5754F" w:rsidRDefault="00532944" w:rsidP="00532944">
            <w:pPr>
              <w:pStyle w:val="VBALevel2Heading"/>
              <w:rPr>
                <w:rFonts w:eastAsia="+mn-ea"/>
                <w:b w:val="0"/>
                <w:color w:val="auto"/>
              </w:rPr>
            </w:pPr>
            <w:r w:rsidRPr="00F5754F">
              <w:rPr>
                <w:rFonts w:eastAsia="+mn-ea"/>
                <w:b w:val="0"/>
                <w:color w:val="auto"/>
              </w:rPr>
              <w:t xml:space="preserve">are not considered medically unexplained and cannot be considered a qualifying chronic disability for purposes of 38 CFR §3.317. </w:t>
            </w:r>
          </w:p>
          <w:p w14:paraId="1D44F10C" w14:textId="77777777" w:rsidR="00532944" w:rsidRPr="00F5754F" w:rsidRDefault="00532944" w:rsidP="00532944">
            <w:pPr>
              <w:overflowPunct/>
              <w:autoSpaceDE/>
              <w:autoSpaceDN/>
              <w:adjustRightInd/>
              <w:spacing w:before="0"/>
              <w:textAlignment w:val="auto"/>
              <w:rPr>
                <w:rFonts w:eastAsia="+mn-ea"/>
                <w:kern w:val="24"/>
                <w:szCs w:val="24"/>
              </w:rPr>
            </w:pPr>
          </w:p>
          <w:p w14:paraId="1DF111B2" w14:textId="54BA68BC" w:rsidR="00532944" w:rsidRPr="00F5754F" w:rsidRDefault="00532944" w:rsidP="00532944">
            <w:pPr>
              <w:overflowPunct/>
              <w:autoSpaceDE/>
              <w:autoSpaceDN/>
              <w:adjustRightInd/>
              <w:spacing w:before="0"/>
              <w:textAlignment w:val="auto"/>
              <w:rPr>
                <w:szCs w:val="24"/>
              </w:rPr>
            </w:pPr>
            <w:r w:rsidRPr="00F5754F">
              <w:rPr>
                <w:b/>
                <w:i/>
                <w:szCs w:val="24"/>
              </w:rPr>
              <w:t xml:space="preserve">Explain </w:t>
            </w:r>
            <w:r w:rsidRPr="00F5754F">
              <w:rPr>
                <w:szCs w:val="24"/>
              </w:rPr>
              <w:t xml:space="preserve">keep in mind that these are §3.309(a) conditions, so consideration under presumptive service connection still may apply, just not under §3.317.   </w:t>
            </w:r>
          </w:p>
          <w:p w14:paraId="7C9002F1" w14:textId="77777777" w:rsidR="00532944" w:rsidRPr="00F5754F" w:rsidRDefault="00532944" w:rsidP="00532944">
            <w:pPr>
              <w:overflowPunct/>
              <w:autoSpaceDE/>
              <w:autoSpaceDN/>
              <w:adjustRightInd/>
              <w:spacing w:before="0"/>
              <w:textAlignment w:val="auto"/>
              <w:rPr>
                <w:szCs w:val="24"/>
              </w:rPr>
            </w:pPr>
          </w:p>
          <w:p w14:paraId="59A02B5C" w14:textId="77777777" w:rsidR="00FB26C4" w:rsidRDefault="00FB26C4" w:rsidP="00532944">
            <w:pPr>
              <w:overflowPunct/>
              <w:autoSpaceDE/>
              <w:autoSpaceDN/>
              <w:adjustRightInd/>
              <w:spacing w:before="0"/>
              <w:textAlignment w:val="auto"/>
              <w:rPr>
                <w:b/>
                <w:i/>
                <w:szCs w:val="24"/>
              </w:rPr>
            </w:pPr>
          </w:p>
          <w:p w14:paraId="3AEEDA2D" w14:textId="77777777" w:rsidR="007D4B82" w:rsidRPr="007D4B82" w:rsidRDefault="007D4B82" w:rsidP="007D4B82">
            <w:pPr>
              <w:overflowPunct/>
              <w:autoSpaceDE/>
              <w:autoSpaceDN/>
              <w:adjustRightInd/>
              <w:spacing w:before="0"/>
              <w:textAlignment w:val="auto"/>
              <w:rPr>
                <w:bCs/>
                <w:iCs/>
                <w:szCs w:val="24"/>
              </w:rPr>
            </w:pPr>
            <w:r w:rsidRPr="007D4B82">
              <w:rPr>
                <w:bCs/>
                <w:iCs/>
                <w:szCs w:val="24"/>
              </w:rPr>
              <w:t xml:space="preserve">How does a Veteran qualify to be considered for an Undiagnosed Illness and/or MUCMI? </w:t>
            </w:r>
          </w:p>
          <w:p w14:paraId="06885D78" w14:textId="164DD694" w:rsidR="007D4B82" w:rsidRPr="007D4B82" w:rsidRDefault="00532944" w:rsidP="007D4B82">
            <w:pPr>
              <w:overflowPunct/>
              <w:autoSpaceDE/>
              <w:autoSpaceDN/>
              <w:adjustRightInd/>
              <w:textAlignment w:val="auto"/>
              <w:rPr>
                <w:szCs w:val="24"/>
              </w:rPr>
            </w:pPr>
            <w:r w:rsidRPr="00F5754F">
              <w:rPr>
                <w:b/>
                <w:i/>
                <w:szCs w:val="24"/>
              </w:rPr>
              <w:t>Answer</w:t>
            </w:r>
            <w:r w:rsidRPr="00F5754F">
              <w:rPr>
                <w:szCs w:val="24"/>
              </w:rPr>
              <w:t xml:space="preserve">: </w:t>
            </w:r>
            <w:r w:rsidR="007D4B82" w:rsidRPr="007D4B82">
              <w:rPr>
                <w:szCs w:val="24"/>
              </w:rPr>
              <w:t xml:space="preserve">The Veteran must have served on active military, naval, or air service in the Southwest Asia theater of operations during the GW period from August 2, 1990, through a date yet to be determined. </w:t>
            </w:r>
          </w:p>
          <w:p w14:paraId="6469D056" w14:textId="331465C8" w:rsidR="00B07692" w:rsidRDefault="007D4B82" w:rsidP="007D4B82">
            <w:pPr>
              <w:overflowPunct/>
              <w:autoSpaceDE/>
              <w:autoSpaceDN/>
              <w:adjustRightInd/>
              <w:spacing w:before="0"/>
              <w:textAlignment w:val="auto"/>
              <w:rPr>
                <w:szCs w:val="24"/>
              </w:rPr>
            </w:pPr>
            <w:r w:rsidRPr="007D4B82">
              <w:rPr>
                <w:szCs w:val="24"/>
              </w:rPr>
              <w:t xml:space="preserve"> </w:t>
            </w:r>
          </w:p>
          <w:p w14:paraId="756A7131" w14:textId="77777777" w:rsidR="00BF2026" w:rsidRDefault="00BF2026" w:rsidP="00532944">
            <w:pPr>
              <w:overflowPunct/>
              <w:autoSpaceDE/>
              <w:autoSpaceDN/>
              <w:adjustRightInd/>
              <w:spacing w:before="0"/>
              <w:textAlignment w:val="auto"/>
              <w:rPr>
                <w:szCs w:val="24"/>
              </w:rPr>
            </w:pPr>
          </w:p>
          <w:p w14:paraId="0CAE7B76" w14:textId="77777777" w:rsidR="00BF2026" w:rsidRDefault="00BF2026" w:rsidP="00532944">
            <w:pPr>
              <w:overflowPunct/>
              <w:autoSpaceDE/>
              <w:autoSpaceDN/>
              <w:adjustRightInd/>
              <w:spacing w:before="0"/>
              <w:textAlignment w:val="auto"/>
              <w:rPr>
                <w:szCs w:val="24"/>
              </w:rPr>
            </w:pPr>
          </w:p>
          <w:p w14:paraId="459C3F90" w14:textId="1CC3062E" w:rsidR="00FB26C4" w:rsidRDefault="00BF2026" w:rsidP="00532944">
            <w:pPr>
              <w:overflowPunct/>
              <w:autoSpaceDE/>
              <w:autoSpaceDN/>
              <w:adjustRightInd/>
              <w:spacing w:before="0"/>
              <w:textAlignment w:val="auto"/>
              <w:rPr>
                <w:szCs w:val="24"/>
              </w:rPr>
            </w:pPr>
            <w:r>
              <w:rPr>
                <w:szCs w:val="24"/>
              </w:rPr>
              <w:lastRenderedPageBreak/>
              <w:t>The Southwest Asia theatre of Operations include what locations?</w:t>
            </w:r>
          </w:p>
          <w:p w14:paraId="2B1024F8" w14:textId="42D2CB90" w:rsidR="00B07692" w:rsidRDefault="00B07692" w:rsidP="00532944">
            <w:pPr>
              <w:overflowPunct/>
              <w:autoSpaceDE/>
              <w:autoSpaceDN/>
              <w:adjustRightInd/>
              <w:spacing w:before="0"/>
              <w:textAlignment w:val="auto"/>
              <w:rPr>
                <w:rFonts w:eastAsia="+mn-ea"/>
                <w:kern w:val="24"/>
                <w:szCs w:val="24"/>
              </w:rPr>
            </w:pPr>
          </w:p>
          <w:p w14:paraId="2BD819BF" w14:textId="0A3EF786" w:rsidR="00A17231" w:rsidRPr="00A17231" w:rsidRDefault="00A17231" w:rsidP="00532944">
            <w:pPr>
              <w:overflowPunct/>
              <w:autoSpaceDE/>
              <w:autoSpaceDN/>
              <w:adjustRightInd/>
              <w:spacing w:before="0"/>
              <w:textAlignment w:val="auto"/>
              <w:rPr>
                <w:rFonts w:eastAsia="+mn-ea"/>
                <w:b/>
                <w:bCs/>
                <w:i/>
                <w:iCs/>
                <w:kern w:val="24"/>
                <w:szCs w:val="24"/>
              </w:rPr>
            </w:pPr>
            <w:r w:rsidRPr="00A17231">
              <w:rPr>
                <w:rFonts w:eastAsia="+mn-ea"/>
                <w:b/>
                <w:bCs/>
                <w:i/>
                <w:iCs/>
                <w:kern w:val="24"/>
                <w:szCs w:val="24"/>
              </w:rPr>
              <w:t>Answer:</w:t>
            </w:r>
          </w:p>
          <w:tbl>
            <w:tblPr>
              <w:tblW w:w="11940" w:type="dxa"/>
              <w:tblLayout w:type="fixed"/>
              <w:tblCellMar>
                <w:left w:w="0" w:type="dxa"/>
                <w:right w:w="0" w:type="dxa"/>
              </w:tblCellMar>
              <w:tblLook w:val="0420" w:firstRow="1" w:lastRow="0" w:firstColumn="0" w:lastColumn="0" w:noHBand="0" w:noVBand="1"/>
            </w:tblPr>
            <w:tblGrid>
              <w:gridCol w:w="3905"/>
              <w:gridCol w:w="8035"/>
            </w:tblGrid>
            <w:tr w:rsidR="00BF2026" w:rsidRPr="00BF2026" w14:paraId="73AE8F35" w14:textId="77777777" w:rsidTr="00BF2026">
              <w:trPr>
                <w:trHeight w:val="2428"/>
              </w:trPr>
              <w:tc>
                <w:tcPr>
                  <w:tcW w:w="3905" w:type="dxa"/>
                  <w:tcBorders>
                    <w:top w:val="single" w:sz="8" w:space="0" w:color="FFFFFF"/>
                    <w:left w:val="single" w:sz="8" w:space="0" w:color="FFFFFF"/>
                    <w:bottom w:val="single" w:sz="24" w:space="0" w:color="FFFFFF"/>
                    <w:right w:val="single" w:sz="8" w:space="0" w:color="FFFFFF"/>
                  </w:tcBorders>
                  <w:shd w:val="clear" w:color="auto" w:fill="BBE2F2"/>
                  <w:tcMar>
                    <w:top w:w="72" w:type="dxa"/>
                    <w:left w:w="144" w:type="dxa"/>
                    <w:bottom w:w="72" w:type="dxa"/>
                    <w:right w:w="144" w:type="dxa"/>
                  </w:tcMar>
                  <w:hideMark/>
                </w:tcPr>
                <w:p w14:paraId="38B2D51A" w14:textId="77777777" w:rsidR="00BF2026" w:rsidRPr="00BF2026" w:rsidRDefault="00BF2026" w:rsidP="00BF2026">
                  <w:pPr>
                    <w:numPr>
                      <w:ilvl w:val="0"/>
                      <w:numId w:val="42"/>
                    </w:numPr>
                    <w:overflowPunct/>
                    <w:autoSpaceDE/>
                    <w:autoSpaceDN/>
                    <w:adjustRightInd/>
                    <w:spacing w:before="0"/>
                    <w:textAlignment w:val="auto"/>
                    <w:rPr>
                      <w:rFonts w:eastAsia="+mn-ea"/>
                      <w:kern w:val="24"/>
                      <w:szCs w:val="24"/>
                    </w:rPr>
                  </w:pPr>
                  <w:r w:rsidRPr="00BF2026">
                    <w:rPr>
                      <w:rFonts w:eastAsia="+mn-ea"/>
                      <w:kern w:val="24"/>
                      <w:szCs w:val="24"/>
                    </w:rPr>
                    <w:t>Iraq</w:t>
                  </w:r>
                </w:p>
                <w:p w14:paraId="3FA62155" w14:textId="77777777" w:rsidR="00BF2026" w:rsidRPr="00BF2026" w:rsidRDefault="00BF2026" w:rsidP="00BF2026">
                  <w:pPr>
                    <w:numPr>
                      <w:ilvl w:val="0"/>
                      <w:numId w:val="42"/>
                    </w:numPr>
                    <w:overflowPunct/>
                    <w:autoSpaceDE/>
                    <w:autoSpaceDN/>
                    <w:adjustRightInd/>
                    <w:spacing w:before="0"/>
                    <w:textAlignment w:val="auto"/>
                    <w:rPr>
                      <w:rFonts w:eastAsia="+mn-ea"/>
                      <w:kern w:val="24"/>
                      <w:szCs w:val="24"/>
                    </w:rPr>
                  </w:pPr>
                  <w:r w:rsidRPr="00BF2026">
                    <w:rPr>
                      <w:rFonts w:eastAsia="+mn-ea"/>
                      <w:kern w:val="24"/>
                      <w:szCs w:val="24"/>
                    </w:rPr>
                    <w:t>Kuwait</w:t>
                  </w:r>
                </w:p>
                <w:p w14:paraId="6359A061" w14:textId="77777777" w:rsidR="00BF2026" w:rsidRPr="00BF2026" w:rsidRDefault="00BF2026" w:rsidP="00BF2026">
                  <w:pPr>
                    <w:numPr>
                      <w:ilvl w:val="0"/>
                      <w:numId w:val="42"/>
                    </w:numPr>
                    <w:overflowPunct/>
                    <w:autoSpaceDE/>
                    <w:autoSpaceDN/>
                    <w:adjustRightInd/>
                    <w:spacing w:before="0"/>
                    <w:textAlignment w:val="auto"/>
                    <w:rPr>
                      <w:rFonts w:eastAsia="+mn-ea"/>
                      <w:kern w:val="24"/>
                      <w:szCs w:val="24"/>
                    </w:rPr>
                  </w:pPr>
                  <w:r w:rsidRPr="00BF2026">
                    <w:rPr>
                      <w:rFonts w:eastAsia="+mn-ea"/>
                      <w:kern w:val="24"/>
                      <w:szCs w:val="24"/>
                    </w:rPr>
                    <w:t>Saudi Arabia</w:t>
                  </w:r>
                </w:p>
                <w:p w14:paraId="006A95AA" w14:textId="77777777" w:rsidR="00BF2026" w:rsidRPr="00BF2026" w:rsidRDefault="00BF2026" w:rsidP="00BF2026">
                  <w:pPr>
                    <w:numPr>
                      <w:ilvl w:val="0"/>
                      <w:numId w:val="42"/>
                    </w:numPr>
                    <w:overflowPunct/>
                    <w:autoSpaceDE/>
                    <w:autoSpaceDN/>
                    <w:adjustRightInd/>
                    <w:spacing w:before="0"/>
                    <w:textAlignment w:val="auto"/>
                    <w:rPr>
                      <w:rFonts w:eastAsia="+mn-ea"/>
                      <w:kern w:val="24"/>
                      <w:szCs w:val="24"/>
                    </w:rPr>
                  </w:pPr>
                  <w:r w:rsidRPr="00BF2026">
                    <w:rPr>
                      <w:rFonts w:eastAsia="+mn-ea"/>
                      <w:kern w:val="24"/>
                      <w:szCs w:val="24"/>
                    </w:rPr>
                    <w:t xml:space="preserve">the neutral zone between </w:t>
                  </w:r>
                </w:p>
                <w:p w14:paraId="13FC47DE" w14:textId="62438B51" w:rsidR="00BF2026" w:rsidRPr="00BF2026" w:rsidRDefault="00BF2026" w:rsidP="00BF2026">
                  <w:pPr>
                    <w:overflowPunct/>
                    <w:autoSpaceDE/>
                    <w:autoSpaceDN/>
                    <w:adjustRightInd/>
                    <w:spacing w:before="0"/>
                    <w:textAlignment w:val="auto"/>
                    <w:rPr>
                      <w:rFonts w:eastAsia="+mn-ea"/>
                      <w:kern w:val="24"/>
                      <w:szCs w:val="24"/>
                    </w:rPr>
                  </w:pPr>
                  <w:r w:rsidRPr="00BF2026">
                    <w:rPr>
                      <w:rFonts w:eastAsia="+mn-ea"/>
                      <w:kern w:val="24"/>
                      <w:szCs w:val="24"/>
                    </w:rPr>
                    <w:t xml:space="preserve">     </w:t>
                  </w:r>
                  <w:r>
                    <w:rPr>
                      <w:rFonts w:eastAsia="+mn-ea"/>
                      <w:kern w:val="24"/>
                      <w:szCs w:val="24"/>
                    </w:rPr>
                    <w:t xml:space="preserve">      </w:t>
                  </w:r>
                  <w:r w:rsidRPr="00BF2026">
                    <w:rPr>
                      <w:rFonts w:eastAsia="+mn-ea"/>
                      <w:kern w:val="24"/>
                      <w:szCs w:val="24"/>
                    </w:rPr>
                    <w:t xml:space="preserve"> Iraq and Saudi Arabia</w:t>
                  </w:r>
                </w:p>
                <w:p w14:paraId="505DD076"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United Arab Emirates</w:t>
                  </w:r>
                </w:p>
                <w:p w14:paraId="3A1328C7"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Bahrain</w:t>
                  </w:r>
                </w:p>
                <w:p w14:paraId="0C103DA7"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Qatar</w:t>
                  </w:r>
                </w:p>
              </w:tc>
              <w:tc>
                <w:tcPr>
                  <w:tcW w:w="8035" w:type="dxa"/>
                  <w:tcBorders>
                    <w:top w:val="single" w:sz="8" w:space="0" w:color="FFFFFF"/>
                    <w:left w:val="single" w:sz="8" w:space="0" w:color="FFFFFF"/>
                    <w:bottom w:val="single" w:sz="24" w:space="0" w:color="FFFFFF"/>
                    <w:right w:val="single" w:sz="8" w:space="0" w:color="FFFFFF"/>
                  </w:tcBorders>
                  <w:shd w:val="clear" w:color="auto" w:fill="BBE2F2"/>
                  <w:tcMar>
                    <w:top w:w="72" w:type="dxa"/>
                    <w:left w:w="144" w:type="dxa"/>
                    <w:bottom w:w="72" w:type="dxa"/>
                    <w:right w:w="144" w:type="dxa"/>
                  </w:tcMar>
                  <w:hideMark/>
                </w:tcPr>
                <w:p w14:paraId="6619DD99"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Oman</w:t>
                  </w:r>
                </w:p>
                <w:p w14:paraId="09571DB0"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the Gulf of Aden</w:t>
                  </w:r>
                </w:p>
                <w:p w14:paraId="6E1A9A03"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the Gulf of Oman</w:t>
                  </w:r>
                </w:p>
                <w:p w14:paraId="0D936452"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the Persian Gulf</w:t>
                  </w:r>
                </w:p>
                <w:p w14:paraId="6A7C61BF"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the Arabian Sea</w:t>
                  </w:r>
                </w:p>
                <w:p w14:paraId="40BED2EC" w14:textId="77777777" w:rsidR="00BF2026" w:rsidRPr="00BF2026" w:rsidRDefault="00BF2026" w:rsidP="00BF2026">
                  <w:pPr>
                    <w:numPr>
                      <w:ilvl w:val="0"/>
                      <w:numId w:val="43"/>
                    </w:numPr>
                    <w:overflowPunct/>
                    <w:autoSpaceDE/>
                    <w:autoSpaceDN/>
                    <w:adjustRightInd/>
                    <w:spacing w:before="0"/>
                    <w:textAlignment w:val="auto"/>
                    <w:rPr>
                      <w:rFonts w:eastAsia="+mn-ea"/>
                      <w:kern w:val="24"/>
                      <w:szCs w:val="24"/>
                    </w:rPr>
                  </w:pPr>
                  <w:r w:rsidRPr="00BF2026">
                    <w:rPr>
                      <w:rFonts w:eastAsia="+mn-ea"/>
                      <w:kern w:val="24"/>
                      <w:szCs w:val="24"/>
                    </w:rPr>
                    <w:t>the Red Sea</w:t>
                  </w:r>
                </w:p>
              </w:tc>
            </w:tr>
          </w:tbl>
          <w:p w14:paraId="6C8C2BF8" w14:textId="2A526612" w:rsidR="00BF2026" w:rsidRPr="00F5754F" w:rsidRDefault="00BF2026" w:rsidP="00A17231">
            <w:pPr>
              <w:overflowPunct/>
              <w:autoSpaceDE/>
              <w:autoSpaceDN/>
              <w:adjustRightInd/>
              <w:spacing w:before="0"/>
              <w:textAlignment w:val="auto"/>
              <w:rPr>
                <w:rFonts w:eastAsia="+mn-ea"/>
                <w:kern w:val="24"/>
                <w:szCs w:val="24"/>
              </w:rPr>
            </w:pPr>
          </w:p>
        </w:tc>
      </w:tr>
      <w:tr w:rsidR="00532944" w:rsidRPr="00F5754F" w14:paraId="235F41CE" w14:textId="77777777" w:rsidTr="004A41AB">
        <w:trPr>
          <w:trHeight w:val="212"/>
        </w:trPr>
        <w:tc>
          <w:tcPr>
            <w:tcW w:w="9777" w:type="dxa"/>
            <w:gridSpan w:val="5"/>
            <w:tcBorders>
              <w:top w:val="nil"/>
              <w:left w:val="nil"/>
              <w:bottom w:val="nil"/>
              <w:right w:val="nil"/>
            </w:tcBorders>
            <w:vAlign w:val="center"/>
          </w:tcPr>
          <w:p w14:paraId="4B52F8C3" w14:textId="77777777" w:rsidR="00BF2026" w:rsidRDefault="00BF2026" w:rsidP="00532944">
            <w:pPr>
              <w:pStyle w:val="VBALessonTopicTitle"/>
              <w:rPr>
                <w:rFonts w:ascii="Times New Roman" w:hAnsi="Times New Roman"/>
                <w:color w:val="auto"/>
              </w:rPr>
            </w:pPr>
            <w:bookmarkStart w:id="35" w:name="_Toc441738480"/>
          </w:p>
          <w:p w14:paraId="235F41CD" w14:textId="75E773D0" w:rsidR="00532944" w:rsidRPr="00F5754F" w:rsidRDefault="00532944" w:rsidP="00532944">
            <w:pPr>
              <w:pStyle w:val="VBALessonTopicTitle"/>
              <w:rPr>
                <w:rFonts w:ascii="Times New Roman" w:hAnsi="Times New Roman"/>
                <w:color w:val="auto"/>
              </w:rPr>
            </w:pPr>
            <w:r w:rsidRPr="00F5754F">
              <w:rPr>
                <w:rFonts w:ascii="Times New Roman" w:hAnsi="Times New Roman"/>
                <w:color w:val="auto"/>
              </w:rPr>
              <w:t xml:space="preserve">Topic 2: </w:t>
            </w:r>
            <w:r w:rsidRPr="00F5754F">
              <w:rPr>
                <w:rFonts w:ascii="Times New Roman" w:hAnsi="Times New Roman"/>
                <w:bCs/>
                <w:color w:val="auto"/>
              </w:rPr>
              <w:t>Presumptive SC for Infectious Diseases Under §3.317(c)</w:t>
            </w:r>
            <w:bookmarkEnd w:id="35"/>
          </w:p>
        </w:tc>
      </w:tr>
      <w:tr w:rsidR="00532944" w:rsidRPr="00F5754F" w14:paraId="235F41D1" w14:textId="77777777" w:rsidTr="004A41AB">
        <w:trPr>
          <w:trHeight w:val="212"/>
        </w:trPr>
        <w:tc>
          <w:tcPr>
            <w:tcW w:w="2560" w:type="dxa"/>
            <w:gridSpan w:val="4"/>
            <w:tcBorders>
              <w:top w:val="nil"/>
              <w:left w:val="nil"/>
              <w:bottom w:val="nil"/>
              <w:right w:val="nil"/>
            </w:tcBorders>
          </w:tcPr>
          <w:p w14:paraId="235F41CF" w14:textId="77777777" w:rsidR="00532944" w:rsidRPr="00F5754F" w:rsidRDefault="00532944" w:rsidP="00532944">
            <w:pPr>
              <w:pStyle w:val="VBALevel1Heading"/>
            </w:pPr>
            <w:r w:rsidRPr="00F5754F">
              <w:t>Introduction</w:t>
            </w:r>
          </w:p>
        </w:tc>
        <w:tc>
          <w:tcPr>
            <w:tcW w:w="7217" w:type="dxa"/>
            <w:tcBorders>
              <w:top w:val="nil"/>
              <w:left w:val="nil"/>
              <w:bottom w:val="nil"/>
              <w:right w:val="nil"/>
            </w:tcBorders>
          </w:tcPr>
          <w:p w14:paraId="235F41D0" w14:textId="7FA1BD07" w:rsidR="00532944" w:rsidRPr="00F5754F" w:rsidRDefault="00532944" w:rsidP="00532944">
            <w:pPr>
              <w:pStyle w:val="VBABodyText"/>
              <w:rPr>
                <w:color w:val="auto"/>
              </w:rPr>
            </w:pPr>
            <w:r w:rsidRPr="00F5754F">
              <w:rPr>
                <w:color w:val="auto"/>
              </w:rPr>
              <w:t xml:space="preserve">This topic will outline specific development procedures and requirements.  </w:t>
            </w:r>
          </w:p>
        </w:tc>
      </w:tr>
      <w:tr w:rsidR="00532944" w:rsidRPr="00F5754F" w14:paraId="235F41D4" w14:textId="77777777" w:rsidTr="004A41AB">
        <w:trPr>
          <w:trHeight w:val="212"/>
        </w:trPr>
        <w:tc>
          <w:tcPr>
            <w:tcW w:w="2560" w:type="dxa"/>
            <w:gridSpan w:val="4"/>
            <w:tcBorders>
              <w:top w:val="nil"/>
              <w:left w:val="nil"/>
              <w:bottom w:val="nil"/>
              <w:right w:val="nil"/>
            </w:tcBorders>
          </w:tcPr>
          <w:p w14:paraId="5101AF16" w14:textId="77777777" w:rsidR="00532944" w:rsidRDefault="00532944" w:rsidP="00532944">
            <w:pPr>
              <w:pStyle w:val="VBALevel1Heading"/>
            </w:pPr>
            <w:r w:rsidRPr="00F5754F">
              <w:t>Time Required</w:t>
            </w:r>
          </w:p>
          <w:p w14:paraId="235F41D2" w14:textId="1A7D3908" w:rsidR="00A92220" w:rsidRPr="00F5754F" w:rsidRDefault="00A92220" w:rsidP="00532944">
            <w:pPr>
              <w:pStyle w:val="VBALevel1Heading"/>
            </w:pPr>
          </w:p>
        </w:tc>
        <w:tc>
          <w:tcPr>
            <w:tcW w:w="7217" w:type="dxa"/>
            <w:tcBorders>
              <w:top w:val="nil"/>
              <w:left w:val="nil"/>
              <w:bottom w:val="nil"/>
              <w:right w:val="nil"/>
            </w:tcBorders>
          </w:tcPr>
          <w:p w14:paraId="235F41D3" w14:textId="3BE6E612" w:rsidR="00532944" w:rsidRPr="00F5754F" w:rsidRDefault="00532944" w:rsidP="00532944">
            <w:pPr>
              <w:pStyle w:val="VBATimeReq"/>
              <w:rPr>
                <w:color w:val="auto"/>
              </w:rPr>
            </w:pPr>
            <w:r>
              <w:rPr>
                <w:color w:val="auto"/>
              </w:rPr>
              <w:t>0</w:t>
            </w:r>
            <w:r w:rsidRPr="00F5754F">
              <w:rPr>
                <w:color w:val="auto"/>
              </w:rPr>
              <w:t>.25 hour</w:t>
            </w:r>
            <w:r>
              <w:rPr>
                <w:color w:val="auto"/>
              </w:rPr>
              <w:t>s</w:t>
            </w:r>
          </w:p>
        </w:tc>
      </w:tr>
      <w:tr w:rsidR="00532944" w:rsidRPr="00F5754F" w14:paraId="235F41DF" w14:textId="77777777" w:rsidTr="004A41AB">
        <w:trPr>
          <w:trHeight w:val="212"/>
        </w:trPr>
        <w:tc>
          <w:tcPr>
            <w:tcW w:w="2560" w:type="dxa"/>
            <w:gridSpan w:val="4"/>
            <w:tcBorders>
              <w:top w:val="nil"/>
              <w:left w:val="nil"/>
              <w:bottom w:val="nil"/>
              <w:right w:val="nil"/>
            </w:tcBorders>
          </w:tcPr>
          <w:p w14:paraId="235F41D5" w14:textId="77777777" w:rsidR="00532944" w:rsidRPr="00F5754F" w:rsidRDefault="00532944" w:rsidP="00532944">
            <w:pPr>
              <w:pStyle w:val="VBALevel1Heading"/>
            </w:pPr>
            <w:r w:rsidRPr="00F5754F">
              <w:t>OBJECTIVES/</w:t>
            </w:r>
            <w:r w:rsidRPr="00F5754F">
              <w:br/>
              <w:t>Teaching Points</w:t>
            </w:r>
          </w:p>
          <w:p w14:paraId="235F41D6" w14:textId="77777777" w:rsidR="00532944" w:rsidRPr="00F5754F" w:rsidRDefault="00532944" w:rsidP="00532944">
            <w:pPr>
              <w:pStyle w:val="VBALevel3Heading"/>
              <w:spacing w:after="120"/>
              <w:rPr>
                <w:i w:val="0"/>
                <w:color w:val="auto"/>
                <w:szCs w:val="24"/>
              </w:rPr>
            </w:pPr>
          </w:p>
        </w:tc>
        <w:tc>
          <w:tcPr>
            <w:tcW w:w="7217" w:type="dxa"/>
            <w:tcBorders>
              <w:top w:val="nil"/>
              <w:left w:val="nil"/>
              <w:bottom w:val="nil"/>
              <w:right w:val="nil"/>
            </w:tcBorders>
          </w:tcPr>
          <w:p w14:paraId="70F65B81" w14:textId="77777777" w:rsidR="00532944" w:rsidRPr="00F5754F" w:rsidRDefault="00532944" w:rsidP="00532944">
            <w:pPr>
              <w:tabs>
                <w:tab w:val="left" w:pos="590"/>
              </w:tabs>
              <w:spacing w:after="120"/>
              <w:rPr>
                <w:szCs w:val="24"/>
              </w:rPr>
            </w:pPr>
            <w:r w:rsidRPr="00F5754F">
              <w:rPr>
                <w:szCs w:val="24"/>
              </w:rPr>
              <w:t>Topic objectives and teaching points to support the topic objectives:</w:t>
            </w:r>
          </w:p>
          <w:p w14:paraId="76AFCE29" w14:textId="099A8B96" w:rsidR="00532944" w:rsidRPr="00F5754F" w:rsidRDefault="00532944" w:rsidP="00532944">
            <w:pPr>
              <w:numPr>
                <w:ilvl w:val="0"/>
                <w:numId w:val="3"/>
              </w:numPr>
              <w:tabs>
                <w:tab w:val="left" w:pos="590"/>
              </w:tabs>
              <w:spacing w:before="60" w:after="60"/>
              <w:rPr>
                <w:szCs w:val="24"/>
              </w:rPr>
            </w:pPr>
            <w:r w:rsidRPr="00F5754F">
              <w:rPr>
                <w:szCs w:val="24"/>
              </w:rPr>
              <w:t>Defines:</w:t>
            </w:r>
          </w:p>
          <w:p w14:paraId="76023CBA" w14:textId="5184E511" w:rsidR="00532944" w:rsidRPr="00F5754F" w:rsidRDefault="00532944" w:rsidP="00532944">
            <w:pPr>
              <w:numPr>
                <w:ilvl w:val="1"/>
                <w:numId w:val="3"/>
              </w:numPr>
              <w:tabs>
                <w:tab w:val="left" w:pos="590"/>
              </w:tabs>
              <w:spacing w:before="60" w:after="60"/>
              <w:rPr>
                <w:szCs w:val="24"/>
              </w:rPr>
            </w:pPr>
            <w:r w:rsidRPr="00F5754F">
              <w:rPr>
                <w:szCs w:val="24"/>
              </w:rPr>
              <w:t>Qualifying Veteran for Infectious Diseases</w:t>
            </w:r>
          </w:p>
          <w:p w14:paraId="689E21E9" w14:textId="00C67EAD" w:rsidR="00532944" w:rsidRPr="00F5754F" w:rsidRDefault="00532944" w:rsidP="00532944">
            <w:pPr>
              <w:numPr>
                <w:ilvl w:val="1"/>
                <w:numId w:val="3"/>
              </w:numPr>
              <w:tabs>
                <w:tab w:val="left" w:pos="590"/>
              </w:tabs>
              <w:spacing w:before="60" w:after="60"/>
              <w:rPr>
                <w:szCs w:val="24"/>
              </w:rPr>
            </w:pPr>
            <w:r w:rsidRPr="00F5754F">
              <w:rPr>
                <w:szCs w:val="24"/>
              </w:rPr>
              <w:t>Qualifying Infectious Diseases</w:t>
            </w:r>
          </w:p>
          <w:p w14:paraId="235F41DE" w14:textId="06B91D96" w:rsidR="00532944" w:rsidRPr="00F5754F" w:rsidRDefault="00532944" w:rsidP="00532944">
            <w:pPr>
              <w:numPr>
                <w:ilvl w:val="1"/>
                <w:numId w:val="3"/>
              </w:numPr>
              <w:tabs>
                <w:tab w:val="left" w:pos="590"/>
              </w:tabs>
              <w:spacing w:before="60" w:after="60"/>
              <w:rPr>
                <w:szCs w:val="24"/>
              </w:rPr>
            </w:pPr>
            <w:r w:rsidRPr="00F5754F">
              <w:rPr>
                <w:szCs w:val="24"/>
              </w:rPr>
              <w:t>Long-Term Health Effects Potentially Associated with Infectious Diseases</w:t>
            </w:r>
          </w:p>
        </w:tc>
      </w:tr>
      <w:tr w:rsidR="00532944" w:rsidRPr="00F5754F" w14:paraId="16E52CAA" w14:textId="77777777" w:rsidTr="004A41AB">
        <w:trPr>
          <w:trHeight w:val="212"/>
        </w:trPr>
        <w:tc>
          <w:tcPr>
            <w:tcW w:w="2560" w:type="dxa"/>
            <w:gridSpan w:val="4"/>
            <w:tcBorders>
              <w:top w:val="nil"/>
              <w:left w:val="nil"/>
              <w:bottom w:val="nil"/>
              <w:right w:val="nil"/>
            </w:tcBorders>
          </w:tcPr>
          <w:p w14:paraId="4AD9A434" w14:textId="77777777" w:rsidR="00A92220" w:rsidRDefault="00532944" w:rsidP="00532944">
            <w:pPr>
              <w:pStyle w:val="VBALevel2Heading"/>
              <w:rPr>
                <w:color w:val="auto"/>
              </w:rPr>
            </w:pPr>
            <w:r w:rsidRPr="00F5754F">
              <w:rPr>
                <w:color w:val="auto"/>
              </w:rPr>
              <w:t>Presumptive SC for Infectious Diseases Under §3.317(c)</w:t>
            </w:r>
          </w:p>
          <w:p w14:paraId="38E2C5AD" w14:textId="74C70B1A" w:rsidR="00A92220" w:rsidRDefault="00532944" w:rsidP="00532944">
            <w:pPr>
              <w:pStyle w:val="VBALevel2Heading"/>
              <w:rPr>
                <w:b w:val="0"/>
                <w:i/>
                <w:color w:val="auto"/>
              </w:rPr>
            </w:pPr>
            <w:r w:rsidRPr="00F5754F">
              <w:rPr>
                <w:b w:val="0"/>
                <w:i/>
                <w:color w:val="auto"/>
              </w:rPr>
              <w:t>Slide 2</w:t>
            </w:r>
            <w:r w:rsidR="00F13EB2">
              <w:rPr>
                <w:b w:val="0"/>
                <w:i/>
                <w:color w:val="auto"/>
              </w:rPr>
              <w:t>6</w:t>
            </w:r>
          </w:p>
          <w:p w14:paraId="50D288BD" w14:textId="38553BC5" w:rsidR="00532944" w:rsidRPr="00F5754F" w:rsidRDefault="00532944" w:rsidP="00532944">
            <w:pPr>
              <w:pStyle w:val="VBALevel2Heading"/>
              <w:rPr>
                <w:color w:val="auto"/>
              </w:rPr>
            </w:pPr>
            <w:r w:rsidRPr="00F5754F">
              <w:rPr>
                <w:color w:val="auto"/>
              </w:rPr>
              <w:t xml:space="preserve"> </w:t>
            </w:r>
          </w:p>
        </w:tc>
        <w:tc>
          <w:tcPr>
            <w:tcW w:w="7217" w:type="dxa"/>
            <w:tcBorders>
              <w:top w:val="nil"/>
              <w:left w:val="nil"/>
              <w:bottom w:val="nil"/>
              <w:right w:val="nil"/>
            </w:tcBorders>
          </w:tcPr>
          <w:p w14:paraId="56E7D50D" w14:textId="7F013BB6" w:rsidR="00532944" w:rsidRPr="00F5754F" w:rsidRDefault="00532944" w:rsidP="00532944">
            <w:pPr>
              <w:pStyle w:val="VBABodyText"/>
              <w:rPr>
                <w:color w:val="auto"/>
              </w:rPr>
            </w:pPr>
            <w:r w:rsidRPr="00F5754F">
              <w:rPr>
                <w:b/>
                <w:i/>
                <w:color w:val="auto"/>
                <w:szCs w:val="24"/>
              </w:rPr>
              <w:t>Explain</w:t>
            </w:r>
            <w:r w:rsidRPr="00F5754F">
              <w:rPr>
                <w:i/>
                <w:color w:val="auto"/>
                <w:szCs w:val="24"/>
              </w:rPr>
              <w:t xml:space="preserve"> </w:t>
            </w:r>
            <w:r w:rsidRPr="00F5754F">
              <w:rPr>
                <w:color w:val="auto"/>
                <w:szCs w:val="24"/>
              </w:rPr>
              <w:t>that although the infectious diseases are also listed under §3.317, they are separate and distinc</w:t>
            </w:r>
            <w:r w:rsidR="00FB26C4">
              <w:rPr>
                <w:color w:val="auto"/>
                <w:szCs w:val="24"/>
              </w:rPr>
              <w:t>t</w:t>
            </w:r>
            <w:r w:rsidRPr="00F5754F">
              <w:rPr>
                <w:color w:val="auto"/>
                <w:szCs w:val="24"/>
              </w:rPr>
              <w:t xml:space="preserve"> from the undiagnosed illness and MUCMIs. </w:t>
            </w:r>
          </w:p>
        </w:tc>
      </w:tr>
      <w:tr w:rsidR="00532944" w:rsidRPr="00F5754F" w14:paraId="49971238" w14:textId="77777777" w:rsidTr="004A41AB">
        <w:trPr>
          <w:trHeight w:val="212"/>
        </w:trPr>
        <w:tc>
          <w:tcPr>
            <w:tcW w:w="2560" w:type="dxa"/>
            <w:gridSpan w:val="4"/>
            <w:tcBorders>
              <w:top w:val="nil"/>
              <w:left w:val="nil"/>
              <w:bottom w:val="nil"/>
              <w:right w:val="nil"/>
            </w:tcBorders>
          </w:tcPr>
          <w:p w14:paraId="4243B010" w14:textId="77777777" w:rsidR="00A92220" w:rsidRDefault="00532944" w:rsidP="00532944">
            <w:pPr>
              <w:pStyle w:val="VBALevel2Heading"/>
              <w:rPr>
                <w:iCs/>
                <w:color w:val="auto"/>
              </w:rPr>
            </w:pPr>
            <w:r w:rsidRPr="00F5754F">
              <w:rPr>
                <w:iCs/>
                <w:color w:val="auto"/>
              </w:rPr>
              <w:t>Qualifying Veteran for Infectious Diseases</w:t>
            </w:r>
          </w:p>
          <w:p w14:paraId="3FF30084" w14:textId="4AA20692" w:rsidR="00532944" w:rsidRPr="00F5754F" w:rsidRDefault="00532944" w:rsidP="00532944">
            <w:pPr>
              <w:pStyle w:val="VBALevel2Heading"/>
              <w:rPr>
                <w:b w:val="0"/>
                <w:i/>
                <w:color w:val="auto"/>
              </w:rPr>
            </w:pPr>
            <w:r w:rsidRPr="00F5754F">
              <w:rPr>
                <w:b w:val="0"/>
                <w:i/>
                <w:color w:val="auto"/>
              </w:rPr>
              <w:t>Slide 2</w:t>
            </w:r>
            <w:r w:rsidR="00F13EB2">
              <w:rPr>
                <w:b w:val="0"/>
                <w:i/>
                <w:color w:val="auto"/>
              </w:rPr>
              <w:t>7</w:t>
            </w:r>
            <w:r w:rsidRPr="00F5754F">
              <w:rPr>
                <w:b w:val="0"/>
                <w:i/>
                <w:color w:val="auto"/>
              </w:rPr>
              <w:br/>
            </w:r>
          </w:p>
          <w:p w14:paraId="7A5BDD0D" w14:textId="77777777" w:rsidR="00532944" w:rsidRPr="00F5754F" w:rsidRDefault="00532944" w:rsidP="00532944">
            <w:pPr>
              <w:pStyle w:val="VBALevel2Heading"/>
              <w:rPr>
                <w:color w:val="auto"/>
              </w:rPr>
            </w:pPr>
          </w:p>
        </w:tc>
        <w:tc>
          <w:tcPr>
            <w:tcW w:w="7217" w:type="dxa"/>
            <w:tcBorders>
              <w:top w:val="nil"/>
              <w:left w:val="nil"/>
              <w:bottom w:val="nil"/>
              <w:right w:val="nil"/>
            </w:tcBorders>
          </w:tcPr>
          <w:p w14:paraId="246BC5E1" w14:textId="77777777" w:rsidR="00532944" w:rsidRPr="00F5754F" w:rsidRDefault="00532944" w:rsidP="00532944">
            <w:pPr>
              <w:pStyle w:val="VBABodyText"/>
              <w:rPr>
                <w:iCs/>
                <w:color w:val="auto"/>
              </w:rPr>
            </w:pPr>
            <w:r w:rsidRPr="00F5754F">
              <w:rPr>
                <w:iCs/>
                <w:color w:val="auto"/>
              </w:rPr>
              <w:t>The Veteran served on active duty</w:t>
            </w:r>
          </w:p>
          <w:p w14:paraId="051EA1EC" w14:textId="01275616" w:rsidR="00532944" w:rsidRPr="00F5754F" w:rsidRDefault="00532944" w:rsidP="00532944">
            <w:pPr>
              <w:pStyle w:val="VBABodyText"/>
              <w:numPr>
                <w:ilvl w:val="0"/>
                <w:numId w:val="23"/>
              </w:numPr>
              <w:rPr>
                <w:iCs/>
                <w:color w:val="auto"/>
              </w:rPr>
            </w:pPr>
            <w:r w:rsidRPr="00F5754F">
              <w:rPr>
                <w:iCs/>
                <w:color w:val="auto"/>
              </w:rPr>
              <w:t>in the Southwest Asia theater of operations during the GW (as previously defined), OR</w:t>
            </w:r>
          </w:p>
          <w:p w14:paraId="014130A8" w14:textId="77777777" w:rsidR="00532944" w:rsidRPr="00F5754F" w:rsidRDefault="00532944" w:rsidP="00532944">
            <w:pPr>
              <w:pStyle w:val="VBABodyText"/>
              <w:numPr>
                <w:ilvl w:val="0"/>
                <w:numId w:val="23"/>
              </w:numPr>
              <w:rPr>
                <w:b/>
                <w:i/>
                <w:iCs/>
                <w:color w:val="auto"/>
                <w:szCs w:val="24"/>
              </w:rPr>
            </w:pPr>
            <w:r w:rsidRPr="00F5754F">
              <w:rPr>
                <w:iCs/>
                <w:color w:val="auto"/>
              </w:rPr>
              <w:t>in Afghanistan on or after September 19, 2001</w:t>
            </w:r>
            <w:r w:rsidRPr="00F5754F">
              <w:rPr>
                <w:b/>
                <w:i/>
                <w:iCs/>
                <w:color w:val="auto"/>
                <w:szCs w:val="24"/>
              </w:rPr>
              <w:t xml:space="preserve"> </w:t>
            </w:r>
          </w:p>
          <w:p w14:paraId="1DBF2910" w14:textId="4BA9D280" w:rsidR="00532944" w:rsidRPr="00F5754F" w:rsidRDefault="00532944" w:rsidP="00532944">
            <w:pPr>
              <w:pStyle w:val="VBABodyText"/>
              <w:rPr>
                <w:color w:val="auto"/>
              </w:rPr>
            </w:pPr>
            <w:r w:rsidRPr="00F5754F">
              <w:rPr>
                <w:b/>
                <w:i/>
                <w:color w:val="auto"/>
                <w:szCs w:val="24"/>
              </w:rPr>
              <w:t>Important</w:t>
            </w:r>
            <w:r w:rsidRPr="00F5754F">
              <w:rPr>
                <w:i/>
                <w:color w:val="auto"/>
                <w:szCs w:val="24"/>
              </w:rPr>
              <w:t xml:space="preserve">: </w:t>
            </w:r>
            <w:r w:rsidRPr="00F5754F">
              <w:rPr>
                <w:color w:val="auto"/>
                <w:szCs w:val="24"/>
              </w:rPr>
              <w:t xml:space="preserve">Notice the inclusion of Afghanistan!!! </w:t>
            </w:r>
            <w:r w:rsidRPr="00F5754F">
              <w:rPr>
                <w:i/>
                <w:color w:val="auto"/>
                <w:szCs w:val="24"/>
              </w:rPr>
              <w:t xml:space="preserve">  </w:t>
            </w:r>
          </w:p>
        </w:tc>
      </w:tr>
      <w:tr w:rsidR="00532944" w:rsidRPr="00F5754F" w14:paraId="24E4FC46" w14:textId="77777777" w:rsidTr="004A41AB">
        <w:trPr>
          <w:trHeight w:val="212"/>
        </w:trPr>
        <w:tc>
          <w:tcPr>
            <w:tcW w:w="2560" w:type="dxa"/>
            <w:gridSpan w:val="4"/>
            <w:tcBorders>
              <w:top w:val="nil"/>
              <w:left w:val="nil"/>
              <w:bottom w:val="nil"/>
              <w:right w:val="nil"/>
            </w:tcBorders>
          </w:tcPr>
          <w:p w14:paraId="04A5D9C1" w14:textId="77777777" w:rsidR="00A92220" w:rsidRDefault="00532944" w:rsidP="00532944">
            <w:pPr>
              <w:pStyle w:val="VBALevel2Heading"/>
              <w:rPr>
                <w:color w:val="auto"/>
              </w:rPr>
            </w:pPr>
            <w:r w:rsidRPr="00F5754F">
              <w:rPr>
                <w:color w:val="auto"/>
              </w:rPr>
              <w:lastRenderedPageBreak/>
              <w:t>Qualifying Infectious Diseases</w:t>
            </w:r>
          </w:p>
          <w:p w14:paraId="577EDDE4" w14:textId="4DBF8BEC" w:rsidR="00532944" w:rsidRPr="00F5754F" w:rsidRDefault="00532944" w:rsidP="00532944">
            <w:pPr>
              <w:pStyle w:val="VBALevel2Heading"/>
              <w:rPr>
                <w:b w:val="0"/>
                <w:i/>
                <w:color w:val="auto"/>
              </w:rPr>
            </w:pPr>
            <w:r w:rsidRPr="00F5754F">
              <w:rPr>
                <w:b w:val="0"/>
                <w:i/>
                <w:color w:val="auto"/>
              </w:rPr>
              <w:t>Slide 2</w:t>
            </w:r>
            <w:r w:rsidR="00F13EB2">
              <w:rPr>
                <w:b w:val="0"/>
                <w:i/>
                <w:color w:val="auto"/>
              </w:rPr>
              <w:t>8</w:t>
            </w:r>
            <w:r w:rsidRPr="00F5754F">
              <w:rPr>
                <w:b w:val="0"/>
                <w:i/>
                <w:color w:val="auto"/>
              </w:rPr>
              <w:br/>
            </w:r>
          </w:p>
          <w:p w14:paraId="391358FB" w14:textId="77777777" w:rsidR="00532944" w:rsidRPr="00F5754F" w:rsidRDefault="00532944" w:rsidP="00532944">
            <w:pPr>
              <w:pStyle w:val="VBALevel2Heading"/>
              <w:rPr>
                <w:color w:val="auto"/>
              </w:rPr>
            </w:pPr>
          </w:p>
        </w:tc>
        <w:tc>
          <w:tcPr>
            <w:tcW w:w="7217" w:type="dxa"/>
            <w:tcBorders>
              <w:top w:val="nil"/>
              <w:left w:val="nil"/>
              <w:bottom w:val="nil"/>
              <w:right w:val="nil"/>
            </w:tcBorders>
          </w:tcPr>
          <w:p w14:paraId="6E954683" w14:textId="05F6CA2D" w:rsidR="00532944" w:rsidRPr="00F5754F" w:rsidRDefault="00532944" w:rsidP="00532944">
            <w:pPr>
              <w:pStyle w:val="VBABodyText"/>
              <w:rPr>
                <w:b/>
                <w:i/>
                <w:color w:val="auto"/>
                <w:szCs w:val="24"/>
              </w:rPr>
            </w:pPr>
            <w:r w:rsidRPr="00F5754F">
              <w:rPr>
                <w:noProof/>
                <w:color w:val="auto"/>
              </w:rPr>
              <w:drawing>
                <wp:inline distT="0" distB="0" distL="0" distR="0" wp14:anchorId="634E9CA9" wp14:editId="45696D88">
                  <wp:extent cx="4572000" cy="2585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000" cy="2585258"/>
                          </a:xfrm>
                          <a:prstGeom prst="rect">
                            <a:avLst/>
                          </a:prstGeom>
                        </pic:spPr>
                      </pic:pic>
                    </a:graphicData>
                  </a:graphic>
                </wp:inline>
              </w:drawing>
            </w:r>
          </w:p>
          <w:p w14:paraId="14577B80" w14:textId="77777777" w:rsidR="00532944" w:rsidRPr="00F5754F" w:rsidRDefault="00532944" w:rsidP="00532944">
            <w:pPr>
              <w:pStyle w:val="VBABodyText"/>
              <w:numPr>
                <w:ilvl w:val="0"/>
                <w:numId w:val="24"/>
              </w:numPr>
              <w:rPr>
                <w:color w:val="auto"/>
                <w:szCs w:val="24"/>
              </w:rPr>
            </w:pPr>
            <w:r w:rsidRPr="00F5754F">
              <w:rPr>
                <w:color w:val="auto"/>
                <w:szCs w:val="24"/>
              </w:rPr>
              <w:t>The disease must manifest to a compensable degree within the time limit specified in the table.</w:t>
            </w:r>
          </w:p>
          <w:p w14:paraId="02C28F12" w14:textId="58798EB8" w:rsidR="00532944" w:rsidRDefault="00532944" w:rsidP="00532944">
            <w:pPr>
              <w:pStyle w:val="VBABodyText"/>
              <w:rPr>
                <w:color w:val="auto"/>
                <w:szCs w:val="24"/>
              </w:rPr>
            </w:pPr>
            <w:r w:rsidRPr="00F5754F">
              <w:rPr>
                <w:b/>
                <w:i/>
                <w:color w:val="auto"/>
                <w:szCs w:val="24"/>
              </w:rPr>
              <w:t>Note</w:t>
            </w:r>
            <w:r w:rsidRPr="00F5754F">
              <w:rPr>
                <w:color w:val="auto"/>
                <w:szCs w:val="24"/>
              </w:rPr>
              <w:t>: There must be actual clinical/medical evidence of a diagnosis of one of the above</w:t>
            </w:r>
            <w:r>
              <w:rPr>
                <w:color w:val="auto"/>
                <w:szCs w:val="24"/>
              </w:rPr>
              <w:t xml:space="preserve">. </w:t>
            </w:r>
            <w:r w:rsidRPr="00F5754F">
              <w:rPr>
                <w:color w:val="auto"/>
                <w:szCs w:val="24"/>
              </w:rPr>
              <w:t>Immunization for infectious diseases, or tests for them, are not the same as actually having/contracting them.</w:t>
            </w:r>
          </w:p>
          <w:p w14:paraId="4ACFE730" w14:textId="4A6A4D88" w:rsidR="00CB4FFD" w:rsidRPr="00F5754F" w:rsidRDefault="00532944" w:rsidP="00B07692">
            <w:pPr>
              <w:pStyle w:val="VBABodyText"/>
              <w:rPr>
                <w:color w:val="auto"/>
              </w:rPr>
            </w:pPr>
            <w:r w:rsidRPr="00CE38E2">
              <w:rPr>
                <w:b/>
                <w:i/>
                <w:color w:val="auto"/>
              </w:rPr>
              <w:t>Emphasize</w:t>
            </w:r>
            <w:r w:rsidRPr="00CE38E2">
              <w:rPr>
                <w:color w:val="auto"/>
              </w:rPr>
              <w:t>:  The one year time period specified in the table means within one year from the date of separation from a qualifying period of service as specified in 38 CFR 3.317 (c)(3)(ii).</w:t>
            </w:r>
          </w:p>
        </w:tc>
      </w:tr>
      <w:tr w:rsidR="00532944" w:rsidRPr="00F5754F" w14:paraId="096B93A9" w14:textId="77777777" w:rsidTr="004A41AB">
        <w:trPr>
          <w:trHeight w:val="212"/>
        </w:trPr>
        <w:tc>
          <w:tcPr>
            <w:tcW w:w="2560" w:type="dxa"/>
            <w:gridSpan w:val="4"/>
            <w:tcBorders>
              <w:top w:val="nil"/>
              <w:left w:val="nil"/>
              <w:bottom w:val="nil"/>
              <w:right w:val="nil"/>
            </w:tcBorders>
          </w:tcPr>
          <w:p w14:paraId="2542ECA4" w14:textId="77777777" w:rsidR="00CB4FFD" w:rsidRDefault="00532944" w:rsidP="00532944">
            <w:pPr>
              <w:pStyle w:val="VBALevel2Heading"/>
              <w:rPr>
                <w:color w:val="auto"/>
              </w:rPr>
            </w:pPr>
            <w:r w:rsidRPr="00F5754F">
              <w:rPr>
                <w:color w:val="auto"/>
              </w:rPr>
              <w:t>Long-Term Health Effects Potentially Associated with Infectious Diseases</w:t>
            </w:r>
          </w:p>
          <w:p w14:paraId="2530A676" w14:textId="77777777" w:rsidR="00532944" w:rsidRDefault="00532944" w:rsidP="00532944">
            <w:pPr>
              <w:pStyle w:val="VBALevel2Heading"/>
              <w:rPr>
                <w:b w:val="0"/>
                <w:i/>
                <w:color w:val="auto"/>
              </w:rPr>
            </w:pPr>
            <w:r w:rsidRPr="00F5754F">
              <w:rPr>
                <w:b w:val="0"/>
                <w:i/>
                <w:color w:val="auto"/>
              </w:rPr>
              <w:t>Slide 2</w:t>
            </w:r>
            <w:r w:rsidR="00F13EB2">
              <w:rPr>
                <w:b w:val="0"/>
                <w:i/>
                <w:color w:val="auto"/>
              </w:rPr>
              <w:t>9</w:t>
            </w:r>
          </w:p>
          <w:p w14:paraId="73AE80C1" w14:textId="77777777" w:rsidR="00A17231" w:rsidRDefault="00A17231" w:rsidP="00532944">
            <w:pPr>
              <w:pStyle w:val="VBALevel2Heading"/>
              <w:rPr>
                <w:b w:val="0"/>
                <w:i/>
                <w:color w:val="auto"/>
              </w:rPr>
            </w:pPr>
          </w:p>
          <w:p w14:paraId="5751DA0A" w14:textId="77777777" w:rsidR="00A17231" w:rsidRDefault="00A17231" w:rsidP="00532944">
            <w:pPr>
              <w:pStyle w:val="VBALevel2Heading"/>
              <w:rPr>
                <w:b w:val="0"/>
                <w:i/>
                <w:color w:val="auto"/>
              </w:rPr>
            </w:pPr>
          </w:p>
          <w:p w14:paraId="346B0B00" w14:textId="77777777" w:rsidR="00A17231" w:rsidRDefault="00A17231" w:rsidP="00532944">
            <w:pPr>
              <w:pStyle w:val="VBALevel2Heading"/>
              <w:rPr>
                <w:b w:val="0"/>
                <w:i/>
                <w:color w:val="auto"/>
              </w:rPr>
            </w:pPr>
          </w:p>
          <w:p w14:paraId="3938D8CC" w14:textId="77777777" w:rsidR="00A17231" w:rsidRDefault="00A17231" w:rsidP="00532944">
            <w:pPr>
              <w:pStyle w:val="VBALevel2Heading"/>
              <w:rPr>
                <w:b w:val="0"/>
                <w:i/>
                <w:color w:val="auto"/>
              </w:rPr>
            </w:pPr>
          </w:p>
          <w:p w14:paraId="7993ABB4" w14:textId="77777777" w:rsidR="00A17231" w:rsidRDefault="00A17231" w:rsidP="00532944">
            <w:pPr>
              <w:pStyle w:val="VBALevel2Heading"/>
              <w:rPr>
                <w:b w:val="0"/>
                <w:i/>
                <w:color w:val="auto"/>
              </w:rPr>
            </w:pPr>
          </w:p>
          <w:p w14:paraId="76A712C6" w14:textId="77777777" w:rsidR="00A17231" w:rsidRDefault="00A17231" w:rsidP="00532944">
            <w:pPr>
              <w:pStyle w:val="VBALevel2Heading"/>
              <w:rPr>
                <w:b w:val="0"/>
                <w:i/>
                <w:color w:val="auto"/>
              </w:rPr>
            </w:pPr>
          </w:p>
          <w:p w14:paraId="3CB17D9F" w14:textId="77777777" w:rsidR="00A17231" w:rsidRDefault="00A17231" w:rsidP="00532944">
            <w:pPr>
              <w:pStyle w:val="VBALevel2Heading"/>
              <w:rPr>
                <w:b w:val="0"/>
                <w:i/>
                <w:color w:val="auto"/>
              </w:rPr>
            </w:pPr>
          </w:p>
          <w:p w14:paraId="5C5E9F67" w14:textId="77777777" w:rsidR="00A17231" w:rsidRDefault="00A17231" w:rsidP="00532944">
            <w:pPr>
              <w:pStyle w:val="VBALevel2Heading"/>
              <w:rPr>
                <w:b w:val="0"/>
                <w:i/>
                <w:color w:val="auto"/>
              </w:rPr>
            </w:pPr>
          </w:p>
          <w:p w14:paraId="2E0E6FED" w14:textId="77777777" w:rsidR="00A17231" w:rsidRDefault="00A17231" w:rsidP="00532944">
            <w:pPr>
              <w:pStyle w:val="VBALevel2Heading"/>
              <w:rPr>
                <w:b w:val="0"/>
                <w:i/>
                <w:color w:val="auto"/>
              </w:rPr>
            </w:pPr>
          </w:p>
          <w:p w14:paraId="4B48FF53" w14:textId="77777777" w:rsidR="00A17231" w:rsidRDefault="00A17231" w:rsidP="00532944">
            <w:pPr>
              <w:pStyle w:val="VBALevel2Heading"/>
              <w:rPr>
                <w:b w:val="0"/>
                <w:i/>
                <w:color w:val="auto"/>
              </w:rPr>
            </w:pPr>
          </w:p>
          <w:p w14:paraId="77DC8625" w14:textId="77777777" w:rsidR="00A17231" w:rsidRDefault="00A17231" w:rsidP="00532944">
            <w:pPr>
              <w:pStyle w:val="VBALevel2Heading"/>
              <w:rPr>
                <w:b w:val="0"/>
                <w:i/>
                <w:color w:val="auto"/>
              </w:rPr>
            </w:pPr>
          </w:p>
          <w:p w14:paraId="17DEF1F3" w14:textId="77777777" w:rsidR="00A17231" w:rsidRDefault="00A17231" w:rsidP="00532944">
            <w:pPr>
              <w:pStyle w:val="VBALevel2Heading"/>
              <w:rPr>
                <w:b w:val="0"/>
                <w:i/>
                <w:color w:val="auto"/>
              </w:rPr>
            </w:pPr>
          </w:p>
          <w:p w14:paraId="6AD764D4" w14:textId="77777777" w:rsidR="00A17231" w:rsidRDefault="00A17231" w:rsidP="00532944">
            <w:pPr>
              <w:pStyle w:val="VBALevel2Heading"/>
              <w:rPr>
                <w:b w:val="0"/>
                <w:i/>
                <w:color w:val="auto"/>
              </w:rPr>
            </w:pPr>
          </w:p>
          <w:p w14:paraId="1ECE219D" w14:textId="77777777" w:rsidR="00A17231" w:rsidRDefault="00A17231" w:rsidP="00532944">
            <w:pPr>
              <w:pStyle w:val="VBALevel2Heading"/>
              <w:rPr>
                <w:b w:val="0"/>
                <w:i/>
                <w:color w:val="auto"/>
              </w:rPr>
            </w:pPr>
          </w:p>
          <w:p w14:paraId="586A681C" w14:textId="77777777" w:rsidR="00A17231" w:rsidRDefault="00A17231" w:rsidP="00532944">
            <w:pPr>
              <w:pStyle w:val="VBALevel2Heading"/>
              <w:rPr>
                <w:b w:val="0"/>
                <w:i/>
                <w:color w:val="auto"/>
              </w:rPr>
            </w:pPr>
          </w:p>
          <w:p w14:paraId="0C1214FA" w14:textId="77777777" w:rsidR="00A17231" w:rsidRDefault="00A17231" w:rsidP="00532944">
            <w:pPr>
              <w:pStyle w:val="VBALevel2Heading"/>
              <w:rPr>
                <w:b w:val="0"/>
                <w:i/>
                <w:color w:val="auto"/>
              </w:rPr>
            </w:pPr>
          </w:p>
          <w:p w14:paraId="30B0A6AF" w14:textId="77777777" w:rsidR="00A17231" w:rsidRDefault="00A17231" w:rsidP="00C167D3">
            <w:pPr>
              <w:pStyle w:val="VBALevel2Heading"/>
              <w:spacing w:after="100" w:afterAutospacing="1"/>
              <w:rPr>
                <w:b w:val="0"/>
                <w:i/>
                <w:color w:val="auto"/>
              </w:rPr>
            </w:pPr>
          </w:p>
          <w:p w14:paraId="0A8FE866" w14:textId="3523C028" w:rsidR="00A17231" w:rsidRPr="00A17231" w:rsidRDefault="00A17231" w:rsidP="00C167D3">
            <w:pPr>
              <w:pStyle w:val="VBALevel2Heading"/>
              <w:rPr>
                <w:bCs/>
                <w:iCs/>
                <w:color w:val="auto"/>
              </w:rPr>
            </w:pPr>
            <w:r w:rsidRPr="00A17231">
              <w:rPr>
                <w:bCs/>
                <w:iCs/>
                <w:color w:val="auto"/>
              </w:rPr>
              <w:t>Knowledge Check</w:t>
            </w:r>
          </w:p>
          <w:p w14:paraId="74006941" w14:textId="0494FF09" w:rsidR="00A17231" w:rsidRPr="00F5754F" w:rsidRDefault="00A17231" w:rsidP="00C167D3">
            <w:pPr>
              <w:pStyle w:val="VBALevel2Heading"/>
              <w:rPr>
                <w:color w:val="auto"/>
              </w:rPr>
            </w:pPr>
            <w:r>
              <w:rPr>
                <w:b w:val="0"/>
                <w:i/>
                <w:color w:val="auto"/>
              </w:rPr>
              <w:t>Slide 30</w:t>
            </w:r>
          </w:p>
        </w:tc>
        <w:tc>
          <w:tcPr>
            <w:tcW w:w="7217" w:type="dxa"/>
            <w:tcBorders>
              <w:top w:val="nil"/>
              <w:left w:val="nil"/>
              <w:bottom w:val="nil"/>
              <w:right w:val="nil"/>
            </w:tcBorders>
          </w:tcPr>
          <w:p w14:paraId="435FCC0D" w14:textId="6CE7E44E" w:rsidR="00532944" w:rsidRPr="00F5754F" w:rsidRDefault="00532944" w:rsidP="00532944">
            <w:pPr>
              <w:pStyle w:val="VBABodyText"/>
              <w:rPr>
                <w:color w:val="auto"/>
              </w:rPr>
            </w:pPr>
            <w:r w:rsidRPr="00F5754F">
              <w:rPr>
                <w:color w:val="auto"/>
              </w:rPr>
              <w:lastRenderedPageBreak/>
              <w:t xml:space="preserve">The Institute of Medicine of the National Academy of Sciences has identified the conditions listed in column B in the table below as potential long-term health effects associated with the infectious diseases (column A). (See </w:t>
            </w:r>
            <w:r>
              <w:rPr>
                <w:color w:val="auto"/>
              </w:rPr>
              <w:t xml:space="preserve">§3.317 and </w:t>
            </w:r>
            <w:r w:rsidRPr="00F5754F">
              <w:rPr>
                <w:color w:val="auto"/>
              </w:rPr>
              <w:t xml:space="preserve">M21-1 IV.ii.2.D.1.q. for complete table.) </w:t>
            </w:r>
          </w:p>
          <w:p w14:paraId="345828B2" w14:textId="3960E70C" w:rsidR="00532944" w:rsidRPr="00F5754F" w:rsidRDefault="00532944" w:rsidP="00532944">
            <w:pPr>
              <w:pStyle w:val="VBABodyText"/>
              <w:rPr>
                <w:color w:val="auto"/>
              </w:rPr>
            </w:pPr>
            <w:r w:rsidRPr="00F5754F">
              <w:rPr>
                <w:noProof/>
                <w:color w:val="auto"/>
              </w:rPr>
              <w:drawing>
                <wp:inline distT="0" distB="0" distL="0" distR="0" wp14:anchorId="558C9518" wp14:editId="670E1D86">
                  <wp:extent cx="4572000" cy="144092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000" cy="1440920"/>
                          </a:xfrm>
                          <a:prstGeom prst="rect">
                            <a:avLst/>
                          </a:prstGeom>
                        </pic:spPr>
                      </pic:pic>
                    </a:graphicData>
                  </a:graphic>
                </wp:inline>
              </w:drawing>
            </w:r>
          </w:p>
          <w:p w14:paraId="684A05B6" w14:textId="77777777" w:rsidR="00532944" w:rsidRPr="00F5754F" w:rsidRDefault="00532944" w:rsidP="00532944">
            <w:pPr>
              <w:pStyle w:val="VBABodyText"/>
              <w:rPr>
                <w:color w:val="auto"/>
              </w:rPr>
            </w:pPr>
            <w:r w:rsidRPr="00F5754F">
              <w:rPr>
                <w:i/>
                <w:iCs/>
                <w:color w:val="auto"/>
              </w:rPr>
              <w:t xml:space="preserve">If a Veteran who is presumed SC for a disease listed in column A is diagnosed with a disease in column B within the time period specified in the table (if no time period is specified, at any time), VA will request a medical opinion as to whether it is at least as likely as not that the condition was caused by the Veteran having had the associated disease </w:t>
            </w:r>
            <w:r w:rsidRPr="00F5754F">
              <w:rPr>
                <w:i/>
                <w:iCs/>
                <w:color w:val="auto"/>
              </w:rPr>
              <w:lastRenderedPageBreak/>
              <w:t xml:space="preserve">in column A. </w:t>
            </w:r>
          </w:p>
          <w:p w14:paraId="0CACE6EE" w14:textId="77777777" w:rsidR="00A17231" w:rsidRDefault="00532944" w:rsidP="00532944">
            <w:pPr>
              <w:pStyle w:val="VBABodyText"/>
              <w:rPr>
                <w:color w:val="auto"/>
                <w:szCs w:val="24"/>
              </w:rPr>
            </w:pPr>
            <w:r w:rsidRPr="00F5754F">
              <w:rPr>
                <w:b/>
                <w:i/>
                <w:color w:val="auto"/>
                <w:szCs w:val="24"/>
              </w:rPr>
              <w:t>Explain</w:t>
            </w:r>
            <w:r w:rsidRPr="00F5754F">
              <w:rPr>
                <w:color w:val="auto"/>
                <w:szCs w:val="24"/>
              </w:rPr>
              <w:t>: If the evidence shows that a Veteran actually did contract an infectious disease, this could lead to a plethora of secondary conditions. As noted on the slide, there is an extensive chart located in the Manual, that should be referred to any/every time this typ</w:t>
            </w:r>
            <w:r>
              <w:rPr>
                <w:color w:val="auto"/>
                <w:szCs w:val="24"/>
              </w:rPr>
              <w:t xml:space="preserve">e of claim is being processed. </w:t>
            </w:r>
            <w:r w:rsidRPr="00F5754F">
              <w:rPr>
                <w:color w:val="auto"/>
                <w:szCs w:val="24"/>
              </w:rPr>
              <w:t>You would need to locate the specific disease the Veteran had (in column A) and then consider all potentially associated conditions shown (in column B) as possibly service connected on a secondary basis.</w:t>
            </w:r>
          </w:p>
          <w:p w14:paraId="655744B9" w14:textId="42C71933" w:rsidR="00A17231" w:rsidRDefault="00A17231" w:rsidP="00532944">
            <w:pPr>
              <w:pStyle w:val="VBABodyText"/>
              <w:rPr>
                <w:color w:val="auto"/>
                <w:szCs w:val="24"/>
              </w:rPr>
            </w:pPr>
            <w:r>
              <w:rPr>
                <w:color w:val="auto"/>
                <w:szCs w:val="24"/>
              </w:rPr>
              <w:t xml:space="preserve">Veterans who served on active duty in Afghanistan can qualify for presumption of what type of disease under </w:t>
            </w:r>
            <w:r w:rsidR="00B436DD" w:rsidRPr="00F5754F">
              <w:rPr>
                <w:color w:val="auto"/>
              </w:rPr>
              <w:t>§</w:t>
            </w:r>
            <w:r>
              <w:rPr>
                <w:color w:val="auto"/>
                <w:szCs w:val="24"/>
              </w:rPr>
              <w:t>3.317 (c)?</w:t>
            </w:r>
          </w:p>
          <w:p w14:paraId="4ED2D614" w14:textId="5A0911C5" w:rsidR="00532944" w:rsidRPr="00A17231" w:rsidRDefault="00A17231" w:rsidP="00A17231">
            <w:pPr>
              <w:pStyle w:val="VBABodyText"/>
              <w:spacing w:after="120"/>
              <w:rPr>
                <w:color w:val="auto"/>
              </w:rPr>
            </w:pPr>
            <w:r w:rsidRPr="00A17231">
              <w:rPr>
                <w:b/>
                <w:bCs/>
                <w:i/>
                <w:iCs/>
                <w:color w:val="auto"/>
                <w:szCs w:val="24"/>
              </w:rPr>
              <w:t>Answer</w:t>
            </w:r>
            <w:r w:rsidRPr="00A17231">
              <w:rPr>
                <w:i/>
                <w:iCs/>
                <w:color w:val="auto"/>
                <w:szCs w:val="24"/>
              </w:rPr>
              <w:t>:</w:t>
            </w:r>
            <w:r w:rsidRPr="00A17231">
              <w:rPr>
                <w:color w:val="auto"/>
                <w:szCs w:val="24"/>
              </w:rPr>
              <w:t xml:space="preserve">  Infectious</w:t>
            </w:r>
          </w:p>
        </w:tc>
      </w:tr>
      <w:tr w:rsidR="00532944" w:rsidRPr="00F5754F" w14:paraId="1C955313" w14:textId="77777777" w:rsidTr="004A41AB">
        <w:trPr>
          <w:trHeight w:val="212"/>
        </w:trPr>
        <w:tc>
          <w:tcPr>
            <w:tcW w:w="9777" w:type="dxa"/>
            <w:gridSpan w:val="5"/>
            <w:tcBorders>
              <w:top w:val="nil"/>
              <w:left w:val="nil"/>
              <w:bottom w:val="nil"/>
              <w:right w:val="nil"/>
            </w:tcBorders>
            <w:vAlign w:val="center"/>
          </w:tcPr>
          <w:p w14:paraId="1B62D37D" w14:textId="77777777" w:rsidR="004D6D99" w:rsidRDefault="004D6D99" w:rsidP="00532944">
            <w:pPr>
              <w:pStyle w:val="VBALessonTopicTitle"/>
              <w:rPr>
                <w:rFonts w:ascii="Times New Roman" w:hAnsi="Times New Roman"/>
                <w:color w:val="auto"/>
              </w:rPr>
            </w:pPr>
            <w:bookmarkStart w:id="36" w:name="_Toc426701997"/>
            <w:bookmarkStart w:id="37" w:name="_Toc441738481"/>
          </w:p>
          <w:p w14:paraId="06CA6EEC" w14:textId="77777777" w:rsidR="004D6D99" w:rsidRDefault="004D6D99" w:rsidP="00532944">
            <w:pPr>
              <w:pStyle w:val="VBALessonTopicTitle"/>
              <w:rPr>
                <w:rFonts w:ascii="Times New Roman" w:hAnsi="Times New Roman"/>
                <w:color w:val="auto"/>
              </w:rPr>
            </w:pPr>
          </w:p>
          <w:p w14:paraId="75CD7017" w14:textId="77777777" w:rsidR="004D6D99" w:rsidRDefault="004D6D99" w:rsidP="00532944">
            <w:pPr>
              <w:pStyle w:val="VBALessonTopicTitle"/>
              <w:rPr>
                <w:rFonts w:ascii="Times New Roman" w:hAnsi="Times New Roman"/>
                <w:color w:val="auto"/>
              </w:rPr>
            </w:pPr>
          </w:p>
          <w:p w14:paraId="15EF68D4" w14:textId="1F0DF71A" w:rsidR="00532944" w:rsidRPr="00F5754F" w:rsidRDefault="00532944" w:rsidP="00532944">
            <w:pPr>
              <w:pStyle w:val="VBALessonTopicTitle"/>
              <w:rPr>
                <w:rFonts w:ascii="Times New Roman" w:hAnsi="Times New Roman"/>
                <w:color w:val="auto"/>
              </w:rPr>
            </w:pPr>
            <w:r w:rsidRPr="00F5754F">
              <w:rPr>
                <w:rFonts w:ascii="Times New Roman" w:hAnsi="Times New Roman"/>
                <w:color w:val="auto"/>
              </w:rPr>
              <w:t xml:space="preserve">Topic 3: </w:t>
            </w:r>
            <w:r w:rsidRPr="00F5754F">
              <w:rPr>
                <w:rFonts w:ascii="Times New Roman" w:hAnsi="Times New Roman"/>
                <w:bCs/>
                <w:color w:val="auto"/>
              </w:rPr>
              <w:t>Developing Southwest Asia Claims</w:t>
            </w:r>
            <w:bookmarkEnd w:id="36"/>
            <w:bookmarkEnd w:id="37"/>
          </w:p>
        </w:tc>
      </w:tr>
      <w:tr w:rsidR="00532944" w:rsidRPr="00F5754F" w14:paraId="4141A059" w14:textId="77777777" w:rsidTr="003567EF">
        <w:trPr>
          <w:trHeight w:val="972"/>
        </w:trPr>
        <w:tc>
          <w:tcPr>
            <w:tcW w:w="2560" w:type="dxa"/>
            <w:gridSpan w:val="4"/>
            <w:tcBorders>
              <w:top w:val="nil"/>
              <w:left w:val="nil"/>
              <w:bottom w:val="nil"/>
              <w:right w:val="nil"/>
            </w:tcBorders>
          </w:tcPr>
          <w:p w14:paraId="27A0D360" w14:textId="77777777" w:rsidR="00532944" w:rsidRPr="00F5754F" w:rsidRDefault="00532944" w:rsidP="00532944">
            <w:pPr>
              <w:pStyle w:val="VBALevel1Heading"/>
            </w:pPr>
            <w:r w:rsidRPr="00F5754F">
              <w:t>Introduction</w:t>
            </w:r>
          </w:p>
        </w:tc>
        <w:tc>
          <w:tcPr>
            <w:tcW w:w="7217" w:type="dxa"/>
            <w:tcBorders>
              <w:top w:val="nil"/>
              <w:left w:val="nil"/>
              <w:bottom w:val="nil"/>
              <w:right w:val="nil"/>
            </w:tcBorders>
          </w:tcPr>
          <w:p w14:paraId="5FD9CAB0" w14:textId="02A86911" w:rsidR="00532944" w:rsidRPr="00F5754F" w:rsidRDefault="00532944" w:rsidP="00532944">
            <w:pPr>
              <w:pStyle w:val="VBABodyText"/>
              <w:rPr>
                <w:b/>
                <w:color w:val="auto"/>
              </w:rPr>
            </w:pPr>
            <w:r w:rsidRPr="00F5754F">
              <w:rPr>
                <w:bCs/>
                <w:color w:val="auto"/>
              </w:rPr>
              <w:t xml:space="preserve">This topic will define who is a qualifying Veteran and what constitute undiagnosed illness and medically unexplained chronic multi-symptom illness. </w:t>
            </w:r>
          </w:p>
        </w:tc>
      </w:tr>
      <w:tr w:rsidR="00532944" w:rsidRPr="00F5754F" w14:paraId="605CDADB" w14:textId="77777777" w:rsidTr="004A41AB">
        <w:trPr>
          <w:trHeight w:val="212"/>
        </w:trPr>
        <w:tc>
          <w:tcPr>
            <w:tcW w:w="2560" w:type="dxa"/>
            <w:gridSpan w:val="4"/>
            <w:tcBorders>
              <w:top w:val="nil"/>
              <w:left w:val="nil"/>
              <w:bottom w:val="nil"/>
              <w:right w:val="nil"/>
            </w:tcBorders>
          </w:tcPr>
          <w:p w14:paraId="0DB14B14" w14:textId="77777777" w:rsidR="00532944" w:rsidRPr="00F5754F" w:rsidRDefault="00532944" w:rsidP="00532944">
            <w:pPr>
              <w:pStyle w:val="VBALevel1Heading"/>
            </w:pPr>
            <w:r w:rsidRPr="00F5754F">
              <w:t>Time Required</w:t>
            </w:r>
          </w:p>
        </w:tc>
        <w:tc>
          <w:tcPr>
            <w:tcW w:w="7217" w:type="dxa"/>
            <w:tcBorders>
              <w:top w:val="nil"/>
              <w:left w:val="nil"/>
              <w:bottom w:val="nil"/>
              <w:right w:val="nil"/>
            </w:tcBorders>
          </w:tcPr>
          <w:p w14:paraId="15D55F2F" w14:textId="77777777" w:rsidR="00532944" w:rsidRDefault="00532944" w:rsidP="00532944">
            <w:pPr>
              <w:pStyle w:val="VBATimeReq"/>
              <w:rPr>
                <w:color w:val="auto"/>
              </w:rPr>
            </w:pPr>
            <w:r w:rsidRPr="00F5754F">
              <w:rPr>
                <w:color w:val="auto"/>
              </w:rPr>
              <w:t>1 hour</w:t>
            </w:r>
          </w:p>
          <w:p w14:paraId="659A0273" w14:textId="3194001E" w:rsidR="00CB4FFD" w:rsidRPr="00F5754F" w:rsidRDefault="00CB4FFD" w:rsidP="00532944">
            <w:pPr>
              <w:pStyle w:val="VBATimeReq"/>
              <w:rPr>
                <w:color w:val="auto"/>
              </w:rPr>
            </w:pPr>
          </w:p>
        </w:tc>
      </w:tr>
      <w:tr w:rsidR="00532944" w:rsidRPr="00F5754F" w14:paraId="2B4C1E8A" w14:textId="77777777" w:rsidTr="004A41AB">
        <w:trPr>
          <w:trHeight w:val="212"/>
        </w:trPr>
        <w:tc>
          <w:tcPr>
            <w:tcW w:w="2560" w:type="dxa"/>
            <w:gridSpan w:val="4"/>
            <w:tcBorders>
              <w:top w:val="nil"/>
              <w:left w:val="nil"/>
              <w:bottom w:val="nil"/>
              <w:right w:val="nil"/>
            </w:tcBorders>
          </w:tcPr>
          <w:p w14:paraId="6544DEAB" w14:textId="77777777" w:rsidR="00532944" w:rsidRPr="00F5754F" w:rsidRDefault="00532944" w:rsidP="00532944">
            <w:pPr>
              <w:pStyle w:val="VBALevel1Heading"/>
            </w:pPr>
            <w:r w:rsidRPr="00F5754F">
              <w:t>OBJECTIVES/</w:t>
            </w:r>
            <w:r w:rsidRPr="00F5754F">
              <w:br/>
              <w:t>Teaching Points</w:t>
            </w:r>
          </w:p>
          <w:p w14:paraId="1E1F4188" w14:textId="77777777" w:rsidR="00532944" w:rsidRPr="00F5754F" w:rsidRDefault="00532944" w:rsidP="00532944">
            <w:pPr>
              <w:pStyle w:val="VBALevel3Heading"/>
              <w:spacing w:after="120"/>
              <w:rPr>
                <w:i w:val="0"/>
                <w:color w:val="auto"/>
                <w:szCs w:val="24"/>
              </w:rPr>
            </w:pPr>
          </w:p>
        </w:tc>
        <w:tc>
          <w:tcPr>
            <w:tcW w:w="7217" w:type="dxa"/>
            <w:tcBorders>
              <w:top w:val="nil"/>
              <w:left w:val="nil"/>
              <w:bottom w:val="nil"/>
              <w:right w:val="nil"/>
            </w:tcBorders>
          </w:tcPr>
          <w:p w14:paraId="501F4ED8" w14:textId="77777777" w:rsidR="00532944" w:rsidRPr="00F5754F" w:rsidRDefault="00532944" w:rsidP="00532944">
            <w:pPr>
              <w:tabs>
                <w:tab w:val="left" w:pos="590"/>
              </w:tabs>
              <w:spacing w:after="120"/>
              <w:rPr>
                <w:szCs w:val="24"/>
              </w:rPr>
            </w:pPr>
            <w:r w:rsidRPr="00F5754F">
              <w:rPr>
                <w:szCs w:val="24"/>
              </w:rPr>
              <w:t>Topic objectives and teaching points to support the topic objectives:</w:t>
            </w:r>
          </w:p>
          <w:p w14:paraId="2BB07382" w14:textId="1CD8BA95" w:rsidR="00CB4FFD" w:rsidRPr="00F5754F" w:rsidRDefault="00532944" w:rsidP="003567EF">
            <w:pPr>
              <w:numPr>
                <w:ilvl w:val="0"/>
                <w:numId w:val="3"/>
              </w:numPr>
              <w:tabs>
                <w:tab w:val="left" w:pos="590"/>
              </w:tabs>
              <w:spacing w:before="60" w:after="60"/>
              <w:rPr>
                <w:szCs w:val="24"/>
              </w:rPr>
            </w:pPr>
            <w:r w:rsidRPr="003567EF">
              <w:rPr>
                <w:szCs w:val="24"/>
              </w:rPr>
              <w:t>Outline necessary development actions and considerations</w:t>
            </w:r>
          </w:p>
        </w:tc>
      </w:tr>
      <w:tr w:rsidR="00532944" w:rsidRPr="00F5754F" w14:paraId="112B2396" w14:textId="77777777" w:rsidTr="004A41AB">
        <w:trPr>
          <w:trHeight w:val="212"/>
        </w:trPr>
        <w:tc>
          <w:tcPr>
            <w:tcW w:w="2560" w:type="dxa"/>
            <w:gridSpan w:val="4"/>
            <w:tcBorders>
              <w:top w:val="nil"/>
              <w:left w:val="nil"/>
              <w:bottom w:val="nil"/>
              <w:right w:val="nil"/>
            </w:tcBorders>
          </w:tcPr>
          <w:p w14:paraId="0211C99E" w14:textId="0C105B38" w:rsidR="00532944" w:rsidRPr="00F5754F" w:rsidRDefault="00532944" w:rsidP="00532944">
            <w:pPr>
              <w:pStyle w:val="VBASlideNumber"/>
              <w:rPr>
                <w:b/>
                <w:i w:val="0"/>
                <w:color w:val="auto"/>
                <w:szCs w:val="24"/>
              </w:rPr>
            </w:pPr>
            <w:r w:rsidRPr="00F5754F">
              <w:rPr>
                <w:b/>
                <w:bCs/>
                <w:i w:val="0"/>
                <w:color w:val="auto"/>
                <w:szCs w:val="24"/>
              </w:rPr>
              <w:t>Developing Southwest Asia Claims</w:t>
            </w:r>
            <w:r w:rsidRPr="00F5754F">
              <w:rPr>
                <w:b/>
                <w:i w:val="0"/>
                <w:color w:val="auto"/>
                <w:szCs w:val="24"/>
              </w:rPr>
              <w:br/>
            </w:r>
            <w:r w:rsidRPr="00F5754F">
              <w:rPr>
                <w:color w:val="auto"/>
                <w:szCs w:val="24"/>
              </w:rPr>
              <w:t xml:space="preserve">Slide </w:t>
            </w:r>
            <w:r w:rsidR="00886FCF">
              <w:rPr>
                <w:color w:val="auto"/>
                <w:szCs w:val="24"/>
              </w:rPr>
              <w:t>31</w:t>
            </w:r>
          </w:p>
          <w:p w14:paraId="7F70669F" w14:textId="14184851" w:rsidR="00532944" w:rsidRPr="00F5754F" w:rsidRDefault="00532944" w:rsidP="00532944">
            <w:pPr>
              <w:pStyle w:val="VBAHandoutNumber"/>
              <w:rPr>
                <w:color w:val="auto"/>
                <w:szCs w:val="24"/>
              </w:rPr>
            </w:pPr>
          </w:p>
        </w:tc>
        <w:tc>
          <w:tcPr>
            <w:tcW w:w="7217" w:type="dxa"/>
            <w:tcBorders>
              <w:top w:val="nil"/>
              <w:left w:val="nil"/>
              <w:bottom w:val="nil"/>
              <w:right w:val="nil"/>
            </w:tcBorders>
          </w:tcPr>
          <w:p w14:paraId="161DD2C2" w14:textId="78A16FA4" w:rsidR="00532944" w:rsidRPr="00F5754F" w:rsidRDefault="00532944" w:rsidP="00532944">
            <w:pPr>
              <w:pStyle w:val="VBABodyText"/>
              <w:rPr>
                <w:color w:val="auto"/>
                <w:szCs w:val="24"/>
              </w:rPr>
            </w:pPr>
            <w:r w:rsidRPr="00F5754F">
              <w:rPr>
                <w:b/>
                <w:i/>
                <w:color w:val="auto"/>
                <w:szCs w:val="24"/>
              </w:rPr>
              <w:t>Explain</w:t>
            </w:r>
            <w:r w:rsidRPr="00F5754F">
              <w:rPr>
                <w:i/>
                <w:color w:val="auto"/>
                <w:szCs w:val="24"/>
              </w:rPr>
              <w:t xml:space="preserve"> </w:t>
            </w:r>
            <w:r w:rsidRPr="00F5754F">
              <w:rPr>
                <w:color w:val="auto"/>
                <w:szCs w:val="24"/>
              </w:rPr>
              <w:t xml:space="preserve">that development for claims based on service in Southwest Asia is not significantly different than developing other types of claims. If anything, they should be handled with as liberal of an approach as possible.  </w:t>
            </w:r>
          </w:p>
        </w:tc>
      </w:tr>
      <w:tr w:rsidR="00532944" w:rsidRPr="00F5754F" w14:paraId="46716362" w14:textId="77777777" w:rsidTr="004A41AB">
        <w:trPr>
          <w:trHeight w:val="212"/>
        </w:trPr>
        <w:tc>
          <w:tcPr>
            <w:tcW w:w="2560" w:type="dxa"/>
            <w:gridSpan w:val="4"/>
            <w:tcBorders>
              <w:top w:val="nil"/>
              <w:left w:val="nil"/>
              <w:bottom w:val="nil"/>
              <w:right w:val="nil"/>
            </w:tcBorders>
          </w:tcPr>
          <w:p w14:paraId="1E873201" w14:textId="77777777" w:rsidR="00CB4FFD" w:rsidRDefault="00532944" w:rsidP="00532944">
            <w:pPr>
              <w:pStyle w:val="VBASlideNumber"/>
              <w:rPr>
                <w:b/>
                <w:i w:val="0"/>
                <w:color w:val="auto"/>
                <w:szCs w:val="24"/>
              </w:rPr>
            </w:pPr>
            <w:r w:rsidRPr="00F5754F">
              <w:rPr>
                <w:b/>
                <w:i w:val="0"/>
                <w:color w:val="auto"/>
                <w:szCs w:val="24"/>
              </w:rPr>
              <w:t>Claim for Exposure to Environmental Hazards</w:t>
            </w:r>
          </w:p>
          <w:p w14:paraId="0BC638D0" w14:textId="51B446E3" w:rsidR="00532944" w:rsidRPr="00F5754F" w:rsidRDefault="00532944" w:rsidP="00532944">
            <w:pPr>
              <w:pStyle w:val="VBASlideNumber"/>
              <w:rPr>
                <w:b/>
                <w:i w:val="0"/>
                <w:color w:val="auto"/>
                <w:szCs w:val="24"/>
              </w:rPr>
            </w:pPr>
            <w:r w:rsidRPr="00F5754F">
              <w:rPr>
                <w:color w:val="auto"/>
                <w:szCs w:val="24"/>
              </w:rPr>
              <w:t xml:space="preserve">Slide </w:t>
            </w:r>
            <w:r w:rsidR="00886FCF">
              <w:rPr>
                <w:color w:val="auto"/>
                <w:szCs w:val="24"/>
              </w:rPr>
              <w:t>32</w:t>
            </w:r>
          </w:p>
          <w:p w14:paraId="46B1407E" w14:textId="4120360C" w:rsidR="00532944" w:rsidRPr="00F5754F" w:rsidRDefault="00532944" w:rsidP="00532944">
            <w:pPr>
              <w:pStyle w:val="VBAHandoutNumber"/>
              <w:rPr>
                <w:color w:val="auto"/>
                <w:szCs w:val="24"/>
              </w:rPr>
            </w:pPr>
          </w:p>
        </w:tc>
        <w:tc>
          <w:tcPr>
            <w:tcW w:w="7217" w:type="dxa"/>
            <w:tcBorders>
              <w:top w:val="nil"/>
              <w:left w:val="nil"/>
              <w:bottom w:val="nil"/>
              <w:right w:val="nil"/>
            </w:tcBorders>
          </w:tcPr>
          <w:p w14:paraId="35425F8A" w14:textId="77777777" w:rsidR="00532944" w:rsidRPr="00F5754F" w:rsidRDefault="00532944" w:rsidP="00532944">
            <w:pPr>
              <w:pStyle w:val="VBAHandoutNumber"/>
              <w:rPr>
                <w:i w:val="0"/>
                <w:iCs/>
                <w:color w:val="auto"/>
              </w:rPr>
            </w:pPr>
            <w:r w:rsidRPr="00F5754F">
              <w:rPr>
                <w:i w:val="0"/>
                <w:iCs/>
                <w:color w:val="auto"/>
              </w:rPr>
              <w:t xml:space="preserve">A claim is not substantially complete if a Veteran alleges exposure to environmental hazards during service, but does not identify the medical condition or symptom for which service connection (SC) is claimed.  </w:t>
            </w:r>
          </w:p>
          <w:p w14:paraId="4E580461" w14:textId="77777777" w:rsidR="00532944" w:rsidRPr="00F5754F" w:rsidRDefault="00532944" w:rsidP="00532944">
            <w:pPr>
              <w:pStyle w:val="VBAHandoutNumber"/>
              <w:rPr>
                <w:i w:val="0"/>
                <w:iCs/>
                <w:color w:val="auto"/>
              </w:rPr>
            </w:pPr>
            <w:r w:rsidRPr="00F5754F">
              <w:rPr>
                <w:i w:val="0"/>
                <w:iCs/>
                <w:color w:val="auto"/>
              </w:rPr>
              <w:t>In cases such as these</w:t>
            </w:r>
          </w:p>
          <w:p w14:paraId="21ACCF83" w14:textId="77777777" w:rsidR="00532944" w:rsidRPr="00F5754F" w:rsidRDefault="00532944" w:rsidP="00532944">
            <w:pPr>
              <w:pStyle w:val="VBAHandoutNumber"/>
              <w:numPr>
                <w:ilvl w:val="0"/>
                <w:numId w:val="23"/>
              </w:numPr>
              <w:rPr>
                <w:i w:val="0"/>
                <w:iCs/>
                <w:color w:val="auto"/>
              </w:rPr>
            </w:pPr>
            <w:r w:rsidRPr="00F5754F">
              <w:rPr>
                <w:i w:val="0"/>
                <w:iCs/>
                <w:color w:val="auto"/>
              </w:rPr>
              <w:t>inform the Veteran that he/she must identify a specific disability, since exposure in and of itself is not a disability, and</w:t>
            </w:r>
          </w:p>
          <w:p w14:paraId="19CED05F" w14:textId="77777777" w:rsidR="00532944" w:rsidRPr="00F5754F" w:rsidRDefault="00532944" w:rsidP="00532944">
            <w:pPr>
              <w:pStyle w:val="VBAHandoutNumber"/>
              <w:numPr>
                <w:ilvl w:val="0"/>
                <w:numId w:val="23"/>
              </w:numPr>
              <w:rPr>
                <w:i w:val="0"/>
                <w:iCs/>
                <w:color w:val="auto"/>
              </w:rPr>
            </w:pPr>
            <w:r w:rsidRPr="00F5754F">
              <w:rPr>
                <w:i w:val="0"/>
                <w:iCs/>
                <w:color w:val="auto"/>
              </w:rPr>
              <w:lastRenderedPageBreak/>
              <w:t xml:space="preserve">ask the Veteran to identify the disability(ies) that resulted from exposure to environmental hazards during service. </w:t>
            </w:r>
          </w:p>
          <w:p w14:paraId="1903EB95" w14:textId="417AAE2C" w:rsidR="009A7B56" w:rsidRPr="00F5754F" w:rsidRDefault="00532944" w:rsidP="003567EF">
            <w:pPr>
              <w:pStyle w:val="VBAHandoutNumber"/>
              <w:rPr>
                <w:color w:val="auto"/>
                <w:szCs w:val="24"/>
              </w:rPr>
            </w:pPr>
            <w:r w:rsidRPr="00F5754F">
              <w:rPr>
                <w:b/>
                <w:iCs/>
                <w:color w:val="auto"/>
              </w:rPr>
              <w:t>Important</w:t>
            </w:r>
            <w:r w:rsidRPr="00F5754F">
              <w:rPr>
                <w:i w:val="0"/>
                <w:iCs/>
                <w:color w:val="auto"/>
              </w:rPr>
              <w:t>: Whenever possible, telephone the Veteran to obtain the information nee</w:t>
            </w:r>
            <w:r>
              <w:rPr>
                <w:i w:val="0"/>
                <w:iCs/>
                <w:color w:val="auto"/>
              </w:rPr>
              <w:t xml:space="preserve">ded to substantiate the claim. </w:t>
            </w:r>
            <w:r w:rsidRPr="00F5754F">
              <w:rPr>
                <w:i w:val="0"/>
                <w:iCs/>
                <w:color w:val="auto"/>
              </w:rPr>
              <w:t>Do not establish a pending EP until the Veteran has identified a disability that has resulted from exposur</w:t>
            </w:r>
            <w:r>
              <w:rPr>
                <w:i w:val="0"/>
                <w:iCs/>
                <w:color w:val="auto"/>
              </w:rPr>
              <w:t xml:space="preserve">e to the environmental hazard. </w:t>
            </w:r>
            <w:r w:rsidRPr="00F5754F">
              <w:rPr>
                <w:i w:val="0"/>
                <w:iCs/>
                <w:color w:val="auto"/>
              </w:rPr>
              <w:t xml:space="preserve">Do not process the claim as a denial. (There is NO rating jurisdiction without a disability identified!) M21-1 Part IV, Subpart ii.1.E.1.a  </w:t>
            </w:r>
          </w:p>
        </w:tc>
      </w:tr>
      <w:tr w:rsidR="00532944" w:rsidRPr="00F5754F" w14:paraId="4AE16965" w14:textId="77777777" w:rsidTr="004A41AB">
        <w:trPr>
          <w:trHeight w:val="212"/>
        </w:trPr>
        <w:tc>
          <w:tcPr>
            <w:tcW w:w="2560" w:type="dxa"/>
            <w:gridSpan w:val="4"/>
            <w:tcBorders>
              <w:top w:val="nil"/>
              <w:left w:val="nil"/>
              <w:bottom w:val="nil"/>
              <w:right w:val="nil"/>
            </w:tcBorders>
          </w:tcPr>
          <w:p w14:paraId="3FF8BCC0" w14:textId="1E1A0B80" w:rsidR="00532944" w:rsidRDefault="00532944" w:rsidP="00532944">
            <w:pPr>
              <w:pStyle w:val="VBASlideNumber"/>
              <w:rPr>
                <w:b/>
                <w:i w:val="0"/>
                <w:color w:val="auto"/>
                <w:szCs w:val="24"/>
              </w:rPr>
            </w:pPr>
            <w:r w:rsidRPr="00F5754F">
              <w:rPr>
                <w:b/>
                <w:i w:val="0"/>
                <w:color w:val="auto"/>
                <w:szCs w:val="24"/>
              </w:rPr>
              <w:lastRenderedPageBreak/>
              <w:t>Initial Development Action</w:t>
            </w:r>
          </w:p>
          <w:p w14:paraId="0AD93F3B" w14:textId="19D419D9" w:rsidR="00532944" w:rsidRPr="00F5754F" w:rsidRDefault="00532944" w:rsidP="00532944">
            <w:pPr>
              <w:pStyle w:val="VBASlideNumber"/>
              <w:rPr>
                <w:b/>
                <w:i w:val="0"/>
                <w:color w:val="auto"/>
                <w:szCs w:val="24"/>
              </w:rPr>
            </w:pPr>
            <w:r w:rsidRPr="00F5754F">
              <w:rPr>
                <w:color w:val="auto"/>
                <w:szCs w:val="24"/>
              </w:rPr>
              <w:t xml:space="preserve">Slide </w:t>
            </w:r>
            <w:r w:rsidR="00886FCF">
              <w:rPr>
                <w:color w:val="auto"/>
                <w:szCs w:val="24"/>
              </w:rPr>
              <w:t>33</w:t>
            </w:r>
          </w:p>
          <w:p w14:paraId="167CDBE9" w14:textId="3370D647" w:rsidR="00532944" w:rsidRPr="00F5754F" w:rsidRDefault="00532944" w:rsidP="00532944">
            <w:pPr>
              <w:pStyle w:val="VBAHandoutNumber"/>
              <w:rPr>
                <w:color w:val="auto"/>
                <w:szCs w:val="24"/>
              </w:rPr>
            </w:pPr>
          </w:p>
        </w:tc>
        <w:tc>
          <w:tcPr>
            <w:tcW w:w="7217" w:type="dxa"/>
            <w:tcBorders>
              <w:top w:val="nil"/>
              <w:left w:val="nil"/>
              <w:bottom w:val="nil"/>
              <w:right w:val="nil"/>
            </w:tcBorders>
          </w:tcPr>
          <w:p w14:paraId="35A7D79F" w14:textId="17D2A857" w:rsidR="00532944" w:rsidRPr="00992B36" w:rsidRDefault="00532944" w:rsidP="00532944">
            <w:pPr>
              <w:spacing w:before="240" w:after="240"/>
              <w:rPr>
                <w:iCs/>
              </w:rPr>
            </w:pPr>
            <w:r w:rsidRPr="00992B36">
              <w:rPr>
                <w:iCs/>
              </w:rPr>
              <w:t xml:space="preserve">There is no requirement for a specialized Section 5103 notice. </w:t>
            </w:r>
          </w:p>
          <w:p w14:paraId="0307D079" w14:textId="77777777" w:rsidR="00532944" w:rsidRPr="00992B36" w:rsidRDefault="00532944" w:rsidP="00532944">
            <w:pPr>
              <w:spacing w:before="240" w:after="240"/>
              <w:rPr>
                <w:iCs/>
              </w:rPr>
            </w:pPr>
            <w:r w:rsidRPr="00992B36">
              <w:rPr>
                <w:b/>
                <w:i/>
                <w:iCs/>
              </w:rPr>
              <w:t>Important</w:t>
            </w:r>
            <w:r w:rsidRPr="00992B36">
              <w:rPr>
                <w:iCs/>
              </w:rPr>
              <w:t>:  Send a standard Section 5103 notice if the Veteran files a substantially complete application on a non-EZ form.</w:t>
            </w:r>
          </w:p>
          <w:p w14:paraId="547FEA6A" w14:textId="5DD56009" w:rsidR="00532944" w:rsidRPr="00E4492C" w:rsidRDefault="00532944" w:rsidP="00532944">
            <w:pPr>
              <w:spacing w:before="240" w:after="240"/>
              <w:rPr>
                <w:iCs/>
              </w:rPr>
            </w:pPr>
            <w:r w:rsidRPr="00992B36">
              <w:rPr>
                <w:b/>
                <w:i/>
                <w:iCs/>
              </w:rPr>
              <w:t>Explain</w:t>
            </w:r>
            <w:r w:rsidRPr="00992B36">
              <w:rPr>
                <w:iCs/>
              </w:rPr>
              <w:t xml:space="preserve"> For any new claim for SC for a qualifying disability under 38 CFR 3.317 resulting from service in Southwest Asia, additional development to the Veteran is not required as the evidence requirements are covered under the Disability Service Connection evidence table of the VA Form 21-526EZ, Application for Disability Compensation and Related Compensation Benefits.</w:t>
            </w:r>
          </w:p>
          <w:p w14:paraId="0779979C" w14:textId="77777777" w:rsidR="00532944" w:rsidRPr="00F5754F" w:rsidRDefault="00532944" w:rsidP="00532944">
            <w:pPr>
              <w:spacing w:before="240" w:after="240"/>
              <w:rPr>
                <w:iCs/>
              </w:rPr>
            </w:pPr>
            <w:r w:rsidRPr="00F5754F">
              <w:rPr>
                <w:b/>
                <w:i/>
                <w:iCs/>
              </w:rPr>
              <w:t>Note</w:t>
            </w:r>
            <w:r w:rsidRPr="00F5754F">
              <w:rPr>
                <w:iCs/>
              </w:rPr>
              <w:t xml:space="preserve">:  If multiple joint and/or muscle pain is alleged, request that the Veteran specify the joints and/or area(s) affected. M21-1 Part IV, Subpart ii.1.E.1.b &amp; c  </w:t>
            </w:r>
          </w:p>
          <w:p w14:paraId="4F0D4373" w14:textId="084D2B94" w:rsidR="00532944" w:rsidRPr="00F5754F" w:rsidRDefault="00532944" w:rsidP="00532944">
            <w:pPr>
              <w:spacing w:before="240" w:after="240"/>
              <w:rPr>
                <w:szCs w:val="24"/>
              </w:rPr>
            </w:pPr>
            <w:r w:rsidRPr="00F5754F">
              <w:rPr>
                <w:b/>
                <w:i/>
                <w:iCs/>
              </w:rPr>
              <w:t>Reiterate</w:t>
            </w:r>
            <w:r w:rsidRPr="00F5754F">
              <w:rPr>
                <w:iCs/>
              </w:rPr>
              <w:t xml:space="preserve">: Whenever possible, telephone the Veteran to obtain the information needed to substantiate the claim.  </w:t>
            </w:r>
          </w:p>
        </w:tc>
      </w:tr>
      <w:tr w:rsidR="00532944" w:rsidRPr="00F5754F" w14:paraId="06C8CA7D" w14:textId="77777777" w:rsidTr="004A41AB">
        <w:trPr>
          <w:cantSplit/>
          <w:trHeight w:val="212"/>
        </w:trPr>
        <w:tc>
          <w:tcPr>
            <w:tcW w:w="2560" w:type="dxa"/>
            <w:gridSpan w:val="4"/>
            <w:tcBorders>
              <w:top w:val="nil"/>
              <w:left w:val="nil"/>
              <w:bottom w:val="nil"/>
              <w:right w:val="nil"/>
            </w:tcBorders>
          </w:tcPr>
          <w:p w14:paraId="48CE0F30" w14:textId="77777777" w:rsidR="009A7B56" w:rsidRDefault="00532944" w:rsidP="00532944">
            <w:pPr>
              <w:pStyle w:val="VBALevel2Heading"/>
              <w:rPr>
                <w:iCs/>
                <w:color w:val="auto"/>
              </w:rPr>
            </w:pPr>
            <w:r w:rsidRPr="00F5754F">
              <w:rPr>
                <w:iCs/>
                <w:color w:val="auto"/>
              </w:rPr>
              <w:lastRenderedPageBreak/>
              <w:t>Verifying Southwest Asia Service Using DD Form 214</w:t>
            </w:r>
          </w:p>
          <w:p w14:paraId="5EB343B4" w14:textId="61609801" w:rsidR="00532944" w:rsidRPr="00F5754F" w:rsidRDefault="00532944" w:rsidP="00532944">
            <w:pPr>
              <w:pStyle w:val="VBALevel2Heading"/>
              <w:rPr>
                <w:b w:val="0"/>
                <w:i/>
                <w:color w:val="auto"/>
              </w:rPr>
            </w:pPr>
            <w:r w:rsidRPr="00F5754F">
              <w:rPr>
                <w:b w:val="0"/>
                <w:i/>
                <w:color w:val="auto"/>
              </w:rPr>
              <w:t xml:space="preserve">Slide </w:t>
            </w:r>
            <w:r w:rsidR="009A7B56">
              <w:rPr>
                <w:b w:val="0"/>
                <w:i/>
                <w:color w:val="auto"/>
              </w:rPr>
              <w:t>3</w:t>
            </w:r>
            <w:r w:rsidR="00886FCF">
              <w:rPr>
                <w:b w:val="0"/>
                <w:i/>
                <w:color w:val="auto"/>
              </w:rPr>
              <w:t>4</w:t>
            </w:r>
            <w:r w:rsidRPr="00F5754F">
              <w:rPr>
                <w:b w:val="0"/>
                <w:i/>
                <w:color w:val="auto"/>
              </w:rPr>
              <w:br/>
            </w:r>
          </w:p>
          <w:p w14:paraId="49D851F8" w14:textId="12BFAF42" w:rsidR="00532944" w:rsidRPr="00F5754F" w:rsidRDefault="00532944" w:rsidP="00532944">
            <w:pPr>
              <w:pStyle w:val="VBAHandoutNumber"/>
              <w:rPr>
                <w:color w:val="auto"/>
                <w:szCs w:val="24"/>
              </w:rPr>
            </w:pPr>
          </w:p>
        </w:tc>
        <w:tc>
          <w:tcPr>
            <w:tcW w:w="7217" w:type="dxa"/>
            <w:tcBorders>
              <w:top w:val="nil"/>
              <w:left w:val="nil"/>
              <w:bottom w:val="nil"/>
              <w:right w:val="nil"/>
            </w:tcBorders>
          </w:tcPr>
          <w:p w14:paraId="37C971E2" w14:textId="43F9451D" w:rsidR="00532944" w:rsidRPr="00F5754F" w:rsidRDefault="00532944" w:rsidP="00532944">
            <w:pPr>
              <w:spacing w:before="240" w:after="240"/>
              <w:rPr>
                <w:b/>
                <w:i/>
                <w:szCs w:val="24"/>
              </w:rPr>
            </w:pPr>
            <w:r w:rsidRPr="00F5754F">
              <w:rPr>
                <w:noProof/>
              </w:rPr>
              <w:drawing>
                <wp:inline distT="0" distB="0" distL="0" distR="0" wp14:anchorId="4CDD312B" wp14:editId="38678169">
                  <wp:extent cx="4572000" cy="287470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000" cy="2874702"/>
                          </a:xfrm>
                          <a:prstGeom prst="rect">
                            <a:avLst/>
                          </a:prstGeom>
                        </pic:spPr>
                      </pic:pic>
                    </a:graphicData>
                  </a:graphic>
                </wp:inline>
              </w:drawing>
            </w:r>
          </w:p>
          <w:p w14:paraId="097F4B4B" w14:textId="61FB9F75" w:rsidR="00532944" w:rsidRPr="00F5754F" w:rsidRDefault="00532944" w:rsidP="00532944">
            <w:pPr>
              <w:pStyle w:val="VBABodyText"/>
              <w:rPr>
                <w:color w:val="auto"/>
                <w:szCs w:val="24"/>
              </w:rPr>
            </w:pPr>
            <w:r w:rsidRPr="00F5754F">
              <w:rPr>
                <w:b/>
                <w:i/>
                <w:color w:val="auto"/>
                <w:szCs w:val="24"/>
              </w:rPr>
              <w:t>Important</w:t>
            </w:r>
            <w:r>
              <w:rPr>
                <w:color w:val="auto"/>
                <w:szCs w:val="24"/>
              </w:rPr>
              <w:t xml:space="preserve">: Look at the DD214, </w:t>
            </w:r>
            <w:r w:rsidRPr="00F5754F">
              <w:rPr>
                <w:color w:val="auto"/>
                <w:szCs w:val="24"/>
              </w:rPr>
              <w:t>personnel records, and STRs for service in any of the qualifying locations.</w:t>
            </w:r>
          </w:p>
          <w:p w14:paraId="1050CCAD" w14:textId="18643840" w:rsidR="00532944" w:rsidRPr="00F5754F" w:rsidRDefault="00532944" w:rsidP="00532944">
            <w:pPr>
              <w:spacing w:before="240" w:after="240"/>
              <w:rPr>
                <w:szCs w:val="24"/>
              </w:rPr>
            </w:pPr>
            <w:r w:rsidRPr="00F5754F">
              <w:rPr>
                <w:b/>
                <w:i/>
                <w:szCs w:val="24"/>
              </w:rPr>
              <w:t>Note</w:t>
            </w:r>
            <w:r w:rsidRPr="00F5754F">
              <w:rPr>
                <w:i/>
                <w:szCs w:val="24"/>
              </w:rPr>
              <w:t xml:space="preserve">: </w:t>
            </w:r>
            <w:r w:rsidRPr="00F5754F">
              <w:rPr>
                <w:iCs/>
              </w:rPr>
              <w:t>Table located M21-1 Part IV, Subpart ii.1.E.1.d</w:t>
            </w:r>
          </w:p>
        </w:tc>
      </w:tr>
      <w:tr w:rsidR="00532944" w:rsidRPr="00F5754F" w14:paraId="34A725E9" w14:textId="77777777" w:rsidTr="004A41AB">
        <w:trPr>
          <w:cantSplit/>
          <w:trHeight w:val="212"/>
        </w:trPr>
        <w:tc>
          <w:tcPr>
            <w:tcW w:w="2560" w:type="dxa"/>
            <w:gridSpan w:val="4"/>
            <w:tcBorders>
              <w:top w:val="nil"/>
              <w:left w:val="nil"/>
              <w:bottom w:val="nil"/>
              <w:right w:val="nil"/>
            </w:tcBorders>
          </w:tcPr>
          <w:p w14:paraId="13AB1A49" w14:textId="77777777" w:rsidR="009A7B56" w:rsidRDefault="00532944" w:rsidP="00532944">
            <w:pPr>
              <w:pStyle w:val="VBALevel2Heading"/>
              <w:rPr>
                <w:iCs/>
                <w:color w:val="auto"/>
              </w:rPr>
            </w:pPr>
            <w:r w:rsidRPr="00F5754F">
              <w:rPr>
                <w:iCs/>
                <w:color w:val="auto"/>
              </w:rPr>
              <w:t>Requesting Service Department Records</w:t>
            </w:r>
          </w:p>
          <w:p w14:paraId="56D14346" w14:textId="78DD6B0C" w:rsidR="00532944" w:rsidRPr="00F5754F" w:rsidRDefault="00532944" w:rsidP="00532944">
            <w:pPr>
              <w:pStyle w:val="VBALevel2Heading"/>
              <w:rPr>
                <w:b w:val="0"/>
                <w:i/>
                <w:color w:val="auto"/>
              </w:rPr>
            </w:pPr>
            <w:r w:rsidRPr="00F5754F">
              <w:rPr>
                <w:b w:val="0"/>
                <w:i/>
                <w:color w:val="auto"/>
              </w:rPr>
              <w:t>Slide 3</w:t>
            </w:r>
            <w:r w:rsidR="00886FCF">
              <w:rPr>
                <w:b w:val="0"/>
                <w:i/>
                <w:color w:val="auto"/>
              </w:rPr>
              <w:t>5</w:t>
            </w:r>
            <w:r w:rsidRPr="00F5754F">
              <w:rPr>
                <w:b w:val="0"/>
                <w:i/>
                <w:color w:val="auto"/>
              </w:rPr>
              <w:br/>
            </w:r>
          </w:p>
          <w:p w14:paraId="240907E7" w14:textId="56ECD5C1" w:rsidR="00532944" w:rsidRPr="00F5754F" w:rsidRDefault="00532944" w:rsidP="00532944">
            <w:pPr>
              <w:pStyle w:val="VBASlideNumber"/>
              <w:rPr>
                <w:color w:val="auto"/>
                <w:szCs w:val="24"/>
              </w:rPr>
            </w:pPr>
          </w:p>
        </w:tc>
        <w:tc>
          <w:tcPr>
            <w:tcW w:w="7217" w:type="dxa"/>
            <w:tcBorders>
              <w:top w:val="nil"/>
              <w:left w:val="nil"/>
              <w:bottom w:val="nil"/>
              <w:right w:val="nil"/>
            </w:tcBorders>
          </w:tcPr>
          <w:p w14:paraId="3DF1F507" w14:textId="77777777" w:rsidR="00532944" w:rsidRPr="00F5754F" w:rsidRDefault="00532944" w:rsidP="00532944">
            <w:pPr>
              <w:pStyle w:val="VBABodyText"/>
              <w:rPr>
                <w:iCs/>
                <w:color w:val="auto"/>
              </w:rPr>
            </w:pPr>
            <w:r w:rsidRPr="00F5754F">
              <w:rPr>
                <w:iCs/>
                <w:color w:val="auto"/>
              </w:rPr>
              <w:t>In addition to service treatment records (STRs), request</w:t>
            </w:r>
          </w:p>
          <w:p w14:paraId="0651EF2E" w14:textId="77777777" w:rsidR="00532944" w:rsidRPr="00F5754F" w:rsidRDefault="00532944" w:rsidP="00532944">
            <w:pPr>
              <w:pStyle w:val="VBABodyText"/>
              <w:numPr>
                <w:ilvl w:val="0"/>
                <w:numId w:val="26"/>
              </w:numPr>
              <w:rPr>
                <w:iCs/>
                <w:color w:val="auto"/>
              </w:rPr>
            </w:pPr>
            <w:r w:rsidRPr="00F5754F">
              <w:rPr>
                <w:iCs/>
                <w:color w:val="auto"/>
              </w:rPr>
              <w:t>clinical records, if the Veteran furnishes information on the application about specific inpatient treatment, and</w:t>
            </w:r>
          </w:p>
          <w:p w14:paraId="10515ED4" w14:textId="2F20A105" w:rsidR="00532944" w:rsidRPr="00F5754F" w:rsidRDefault="00532944" w:rsidP="00532944">
            <w:pPr>
              <w:pStyle w:val="VBABodyText"/>
              <w:numPr>
                <w:ilvl w:val="0"/>
                <w:numId w:val="26"/>
              </w:numPr>
              <w:rPr>
                <w:iCs/>
                <w:color w:val="auto"/>
              </w:rPr>
            </w:pPr>
            <w:r w:rsidRPr="00F5754F">
              <w:rPr>
                <w:iCs/>
                <w:color w:val="auto"/>
              </w:rPr>
              <w:t>service personnel records, if the dates of service in Southwest Asia during the Gulf War period that began on August 2, 1990, are not already of record.</w:t>
            </w:r>
          </w:p>
          <w:p w14:paraId="0980FE44" w14:textId="5A9807EC" w:rsidR="00532944" w:rsidRPr="00F5754F" w:rsidRDefault="00532944" w:rsidP="00532944">
            <w:pPr>
              <w:spacing w:before="240" w:after="240"/>
              <w:rPr>
                <w:szCs w:val="24"/>
              </w:rPr>
            </w:pPr>
            <w:r w:rsidRPr="00F5754F">
              <w:rPr>
                <w:b/>
                <w:i/>
                <w:szCs w:val="24"/>
              </w:rPr>
              <w:t>Note</w:t>
            </w:r>
            <w:r w:rsidRPr="00F5754F">
              <w:rPr>
                <w:szCs w:val="24"/>
              </w:rPr>
              <w:t>: Concurrently request clinical records, service personnel records, and STRs, if all are needed.</w:t>
            </w:r>
          </w:p>
        </w:tc>
      </w:tr>
      <w:tr w:rsidR="005F3FB6" w:rsidRPr="00F5754F" w14:paraId="3224D715" w14:textId="77777777" w:rsidTr="003567EF">
        <w:trPr>
          <w:cantSplit/>
          <w:trHeight w:val="1395"/>
        </w:trPr>
        <w:tc>
          <w:tcPr>
            <w:tcW w:w="2560" w:type="dxa"/>
            <w:gridSpan w:val="4"/>
            <w:tcBorders>
              <w:top w:val="nil"/>
              <w:left w:val="nil"/>
              <w:bottom w:val="nil"/>
              <w:right w:val="nil"/>
            </w:tcBorders>
          </w:tcPr>
          <w:p w14:paraId="60B581C2" w14:textId="301D66CF" w:rsidR="005F3FB6" w:rsidRDefault="00886FCF" w:rsidP="00532944">
            <w:pPr>
              <w:pStyle w:val="VBALevel2Heading"/>
              <w:rPr>
                <w:iCs/>
                <w:color w:val="auto"/>
              </w:rPr>
            </w:pPr>
            <w:r>
              <w:rPr>
                <w:iCs/>
                <w:color w:val="auto"/>
              </w:rPr>
              <w:t>Knowledge Check</w:t>
            </w:r>
          </w:p>
          <w:p w14:paraId="5E17999B" w14:textId="178588CA" w:rsidR="005F3FB6" w:rsidRDefault="005F3FB6" w:rsidP="003567EF">
            <w:pPr>
              <w:pStyle w:val="VBALevel2Heading"/>
              <w:rPr>
                <w:b w:val="0"/>
                <w:bCs/>
                <w:i/>
                <w:color w:val="auto"/>
              </w:rPr>
            </w:pPr>
            <w:r w:rsidRPr="005F3FB6">
              <w:rPr>
                <w:b w:val="0"/>
                <w:bCs/>
                <w:i/>
                <w:color w:val="auto"/>
              </w:rPr>
              <w:t>Slide 3</w:t>
            </w:r>
            <w:r w:rsidR="00886FCF">
              <w:rPr>
                <w:b w:val="0"/>
                <w:bCs/>
                <w:i/>
                <w:color w:val="auto"/>
              </w:rPr>
              <w:t>6</w:t>
            </w:r>
          </w:p>
          <w:p w14:paraId="6FDC8942" w14:textId="213A8BF2" w:rsidR="003567EF" w:rsidRPr="00F5754F" w:rsidRDefault="003567EF" w:rsidP="003567EF">
            <w:pPr>
              <w:pStyle w:val="VBALevel2Heading"/>
              <w:rPr>
                <w:iCs/>
                <w:color w:val="auto"/>
              </w:rPr>
            </w:pPr>
          </w:p>
        </w:tc>
        <w:tc>
          <w:tcPr>
            <w:tcW w:w="7217" w:type="dxa"/>
            <w:tcBorders>
              <w:top w:val="nil"/>
              <w:left w:val="nil"/>
              <w:bottom w:val="nil"/>
              <w:right w:val="nil"/>
            </w:tcBorders>
          </w:tcPr>
          <w:p w14:paraId="7A8A9937" w14:textId="6507C5B4" w:rsidR="005F3FB6" w:rsidRPr="003567EF" w:rsidRDefault="003567EF" w:rsidP="00532944">
            <w:pPr>
              <w:pStyle w:val="VBABodyText"/>
              <w:rPr>
                <w:iCs/>
                <w:color w:val="auto"/>
              </w:rPr>
            </w:pPr>
            <w:r w:rsidRPr="003567EF">
              <w:rPr>
                <w:bCs/>
                <w:color w:val="auto"/>
              </w:rPr>
              <w:t xml:space="preserve">Have the students read and complete the Knowledge Check found in the PowerPoint.  Have them discuss their responses.  </w:t>
            </w:r>
          </w:p>
        </w:tc>
      </w:tr>
      <w:tr w:rsidR="00532944" w:rsidRPr="00F5754F" w14:paraId="452D2F66" w14:textId="77777777" w:rsidTr="004A41AB">
        <w:trPr>
          <w:cantSplit/>
          <w:trHeight w:val="212"/>
        </w:trPr>
        <w:tc>
          <w:tcPr>
            <w:tcW w:w="2560" w:type="dxa"/>
            <w:gridSpan w:val="4"/>
            <w:tcBorders>
              <w:top w:val="nil"/>
              <w:left w:val="nil"/>
              <w:bottom w:val="nil"/>
              <w:right w:val="nil"/>
            </w:tcBorders>
          </w:tcPr>
          <w:p w14:paraId="6E1966A9" w14:textId="50FAD10D" w:rsidR="00532944" w:rsidRPr="00F5754F" w:rsidRDefault="00532944" w:rsidP="00532944">
            <w:pPr>
              <w:pStyle w:val="VBALevel2Heading"/>
              <w:rPr>
                <w:b w:val="0"/>
                <w:i/>
                <w:color w:val="auto"/>
              </w:rPr>
            </w:pPr>
            <w:r w:rsidRPr="00F5754F">
              <w:rPr>
                <w:iCs/>
                <w:color w:val="auto"/>
              </w:rPr>
              <w:lastRenderedPageBreak/>
              <w:t>Considering VHA Persian Gulf Health Registry Examinations</w:t>
            </w:r>
            <w:r w:rsidRPr="00F5754F">
              <w:rPr>
                <w:color w:val="auto"/>
              </w:rPr>
              <w:br/>
            </w:r>
            <w:r w:rsidRPr="00F5754F">
              <w:rPr>
                <w:b w:val="0"/>
                <w:i/>
                <w:color w:val="auto"/>
              </w:rPr>
              <w:t>Slide 3</w:t>
            </w:r>
            <w:r w:rsidR="00886FCF">
              <w:rPr>
                <w:b w:val="0"/>
                <w:i/>
                <w:color w:val="auto"/>
              </w:rPr>
              <w:t>7</w:t>
            </w:r>
            <w:r w:rsidRPr="00F5754F">
              <w:rPr>
                <w:b w:val="0"/>
                <w:i/>
                <w:color w:val="auto"/>
              </w:rPr>
              <w:br/>
            </w:r>
          </w:p>
          <w:p w14:paraId="650CCA13" w14:textId="7C23379C" w:rsidR="00532944" w:rsidRPr="00F5754F" w:rsidRDefault="00532944" w:rsidP="00532944">
            <w:pPr>
              <w:pStyle w:val="VBASlideNumber"/>
              <w:rPr>
                <w:color w:val="auto"/>
                <w:szCs w:val="24"/>
              </w:rPr>
            </w:pPr>
          </w:p>
        </w:tc>
        <w:tc>
          <w:tcPr>
            <w:tcW w:w="7217" w:type="dxa"/>
            <w:tcBorders>
              <w:top w:val="nil"/>
              <w:left w:val="nil"/>
              <w:bottom w:val="nil"/>
              <w:right w:val="nil"/>
            </w:tcBorders>
          </w:tcPr>
          <w:p w14:paraId="5E388088" w14:textId="77777777" w:rsidR="00532944" w:rsidRPr="00F5754F" w:rsidRDefault="00532944" w:rsidP="00532944">
            <w:pPr>
              <w:pStyle w:val="VBABodyText"/>
              <w:numPr>
                <w:ilvl w:val="0"/>
                <w:numId w:val="27"/>
              </w:numPr>
              <w:rPr>
                <w:iCs/>
                <w:color w:val="auto"/>
              </w:rPr>
            </w:pPr>
            <w:r w:rsidRPr="00F5754F">
              <w:rPr>
                <w:iCs/>
                <w:color w:val="auto"/>
              </w:rPr>
              <w:t>In all cases when the Veteran has been examined as part of the Veterans Heath Administration (VHA) Persian Gulf Health Registry, ensure those results have been obtained.</w:t>
            </w:r>
          </w:p>
          <w:p w14:paraId="36B126E0" w14:textId="5A7F8B17" w:rsidR="00532944" w:rsidRPr="00F5754F" w:rsidRDefault="00532944" w:rsidP="00532944">
            <w:pPr>
              <w:spacing w:before="240" w:after="240"/>
              <w:rPr>
                <w:szCs w:val="24"/>
              </w:rPr>
            </w:pPr>
            <w:r w:rsidRPr="00F5754F">
              <w:rPr>
                <w:b/>
                <w:i/>
                <w:szCs w:val="24"/>
              </w:rPr>
              <w:t>Important</w:t>
            </w:r>
            <w:r>
              <w:rPr>
                <w:szCs w:val="24"/>
              </w:rPr>
              <w:t xml:space="preserve">: </w:t>
            </w:r>
            <w:r w:rsidRPr="00F5754F">
              <w:rPr>
                <w:szCs w:val="24"/>
              </w:rPr>
              <w:t>Check the box in the GULF WAR REGISTRY PERMIT field (in VBMS) when claimants indicate they were included in the Veterans Heath Administration (VHA)</w:t>
            </w:r>
            <w:r>
              <w:rPr>
                <w:szCs w:val="24"/>
              </w:rPr>
              <w:t xml:space="preserve"> Persian Gulf Health Registry. </w:t>
            </w:r>
            <w:r w:rsidRPr="00F5754F">
              <w:rPr>
                <w:szCs w:val="24"/>
              </w:rPr>
              <w:t>If you are unsure whether the Veteran had one, there is a pick in VBMS (Special Issues: GW-registry exam?) providi</w:t>
            </w:r>
            <w:r>
              <w:rPr>
                <w:szCs w:val="24"/>
              </w:rPr>
              <w:t>ng language asking the Veteran.</w:t>
            </w:r>
            <w:r w:rsidRPr="00F5754F">
              <w:rPr>
                <w:szCs w:val="24"/>
              </w:rPr>
              <w:t xml:space="preserve"> (Do not send a development letter solely for this information, this is merely something you should add to your letter if you have to develop for other necessary information.)</w:t>
            </w:r>
          </w:p>
        </w:tc>
      </w:tr>
      <w:tr w:rsidR="00532944" w:rsidRPr="00F5754F" w14:paraId="38092B5C" w14:textId="77777777" w:rsidTr="004A41AB">
        <w:trPr>
          <w:cantSplit/>
          <w:trHeight w:val="212"/>
        </w:trPr>
        <w:tc>
          <w:tcPr>
            <w:tcW w:w="2560" w:type="dxa"/>
            <w:gridSpan w:val="4"/>
            <w:tcBorders>
              <w:top w:val="nil"/>
              <w:left w:val="nil"/>
              <w:bottom w:val="nil"/>
              <w:right w:val="nil"/>
            </w:tcBorders>
          </w:tcPr>
          <w:p w14:paraId="1CC0FC53" w14:textId="77777777" w:rsidR="009A7B56" w:rsidRDefault="00532944" w:rsidP="00532944">
            <w:pPr>
              <w:pStyle w:val="VBALevel2Heading"/>
              <w:rPr>
                <w:iCs/>
                <w:color w:val="auto"/>
              </w:rPr>
            </w:pPr>
            <w:r w:rsidRPr="00F5754F">
              <w:rPr>
                <w:iCs/>
                <w:color w:val="auto"/>
              </w:rPr>
              <w:t>When a</w:t>
            </w:r>
            <w:r>
              <w:rPr>
                <w:iCs/>
                <w:color w:val="auto"/>
              </w:rPr>
              <w:t>n</w:t>
            </w:r>
            <w:r w:rsidRPr="00F5754F">
              <w:rPr>
                <w:iCs/>
                <w:color w:val="auto"/>
              </w:rPr>
              <w:t xml:space="preserve"> Examination </w:t>
            </w:r>
            <w:r w:rsidRPr="00F5754F">
              <w:rPr>
                <w:bCs/>
                <w:iCs/>
                <w:color w:val="auto"/>
              </w:rPr>
              <w:t>is</w:t>
            </w:r>
            <w:r w:rsidRPr="00F5754F">
              <w:rPr>
                <w:iCs/>
                <w:color w:val="auto"/>
              </w:rPr>
              <w:t xml:space="preserve"> Necessary</w:t>
            </w:r>
          </w:p>
          <w:p w14:paraId="0CDC99B5" w14:textId="523398EA" w:rsidR="00532944" w:rsidRPr="00F5754F" w:rsidRDefault="00532944" w:rsidP="00532944">
            <w:pPr>
              <w:pStyle w:val="VBALevel2Heading"/>
              <w:rPr>
                <w:b w:val="0"/>
                <w:i/>
                <w:color w:val="auto"/>
              </w:rPr>
            </w:pPr>
            <w:r w:rsidRPr="00F5754F">
              <w:rPr>
                <w:b w:val="0"/>
                <w:i/>
                <w:color w:val="auto"/>
              </w:rPr>
              <w:t>Slide 3</w:t>
            </w:r>
            <w:r w:rsidR="00886FCF">
              <w:rPr>
                <w:b w:val="0"/>
                <w:i/>
                <w:color w:val="auto"/>
              </w:rPr>
              <w:t>8</w:t>
            </w:r>
            <w:r w:rsidRPr="00F5754F">
              <w:rPr>
                <w:b w:val="0"/>
                <w:i/>
                <w:color w:val="auto"/>
              </w:rPr>
              <w:br/>
            </w:r>
          </w:p>
          <w:p w14:paraId="5257E60A" w14:textId="041AA29A" w:rsidR="00532944" w:rsidRPr="00F5754F" w:rsidRDefault="00532944" w:rsidP="00532944">
            <w:pPr>
              <w:pStyle w:val="VBASlideNumber"/>
              <w:rPr>
                <w:color w:val="auto"/>
                <w:szCs w:val="24"/>
              </w:rPr>
            </w:pPr>
          </w:p>
        </w:tc>
        <w:tc>
          <w:tcPr>
            <w:tcW w:w="7217" w:type="dxa"/>
            <w:tcBorders>
              <w:top w:val="nil"/>
              <w:left w:val="nil"/>
              <w:bottom w:val="nil"/>
              <w:right w:val="nil"/>
            </w:tcBorders>
          </w:tcPr>
          <w:p w14:paraId="11C07E15" w14:textId="50D772D2" w:rsidR="00532944" w:rsidRPr="00F5754F" w:rsidRDefault="00532944" w:rsidP="00532944">
            <w:pPr>
              <w:pStyle w:val="VBABodyText"/>
              <w:rPr>
                <w:iCs/>
                <w:color w:val="auto"/>
              </w:rPr>
            </w:pPr>
            <w:r w:rsidRPr="00F5754F">
              <w:rPr>
                <w:iCs/>
                <w:color w:val="auto"/>
              </w:rPr>
              <w:t>An examination is necessary in cases falling under §3.317 when there is</w:t>
            </w:r>
          </w:p>
          <w:p w14:paraId="20B19B5C" w14:textId="4B24D246" w:rsidR="00532944" w:rsidRPr="00F5754F" w:rsidRDefault="00532944" w:rsidP="00532944">
            <w:pPr>
              <w:pStyle w:val="VBABodyText"/>
              <w:numPr>
                <w:ilvl w:val="0"/>
                <w:numId w:val="28"/>
              </w:numPr>
              <w:rPr>
                <w:iCs/>
                <w:color w:val="auto"/>
              </w:rPr>
            </w:pPr>
            <w:r w:rsidRPr="00F5754F">
              <w:rPr>
                <w:iCs/>
                <w:color w:val="auto"/>
              </w:rPr>
              <w:t xml:space="preserve">competent lay or medical evidence of a chronic disease (or chronic signs or symptoms of a disease) listed in §3.317 manifesting within the period specified in §3.317, </w:t>
            </w:r>
            <w:r w:rsidRPr="00F5754F">
              <w:rPr>
                <w:b/>
                <w:bCs/>
                <w:iCs/>
                <w:color w:val="auto"/>
              </w:rPr>
              <w:t>and</w:t>
            </w:r>
          </w:p>
          <w:p w14:paraId="58A1E6F2" w14:textId="44CAF89F" w:rsidR="00532944" w:rsidRPr="00F5754F" w:rsidRDefault="00532944" w:rsidP="00532944">
            <w:pPr>
              <w:pStyle w:val="VBABodyText"/>
              <w:numPr>
                <w:ilvl w:val="0"/>
                <w:numId w:val="28"/>
              </w:numPr>
              <w:rPr>
                <w:iCs/>
                <w:color w:val="auto"/>
              </w:rPr>
            </w:pPr>
            <w:r w:rsidRPr="00F5754F">
              <w:rPr>
                <w:iCs/>
                <w:color w:val="auto"/>
              </w:rPr>
              <w:t xml:space="preserve">service required by §3.317 </w:t>
            </w:r>
          </w:p>
          <w:p w14:paraId="5625B98A" w14:textId="77777777" w:rsidR="00532944" w:rsidRPr="00F5754F" w:rsidRDefault="00532944" w:rsidP="00532944">
            <w:pPr>
              <w:pStyle w:val="VBABodyText"/>
              <w:rPr>
                <w:iCs/>
                <w:color w:val="auto"/>
              </w:rPr>
            </w:pPr>
            <w:r w:rsidRPr="00F5754F">
              <w:rPr>
                <w:b/>
                <w:bCs/>
                <w:i/>
                <w:iCs/>
                <w:color w:val="auto"/>
              </w:rPr>
              <w:t>Important</w:t>
            </w:r>
            <w:r w:rsidRPr="00F5754F">
              <w:rPr>
                <w:iCs/>
                <w:color w:val="auto"/>
              </w:rPr>
              <w:t xml:space="preserve">: </w:t>
            </w:r>
          </w:p>
          <w:p w14:paraId="004BC4FE" w14:textId="323373BA" w:rsidR="00532944" w:rsidRPr="00F5754F" w:rsidRDefault="00532944" w:rsidP="00532944">
            <w:pPr>
              <w:pStyle w:val="VBABodyText"/>
              <w:numPr>
                <w:ilvl w:val="0"/>
                <w:numId w:val="29"/>
              </w:numPr>
              <w:rPr>
                <w:iCs/>
                <w:color w:val="auto"/>
              </w:rPr>
            </w:pPr>
            <w:r w:rsidRPr="00F5754F">
              <w:rPr>
                <w:iCs/>
                <w:color w:val="auto"/>
              </w:rPr>
              <w:t xml:space="preserve">The threshold for requiring an examination is </w:t>
            </w:r>
            <w:r w:rsidRPr="00F5754F">
              <w:rPr>
                <w:b/>
                <w:bCs/>
                <w:i/>
                <w:iCs/>
                <w:color w:val="auto"/>
              </w:rPr>
              <w:t>low</w:t>
            </w:r>
            <w:r w:rsidRPr="00F5754F">
              <w:rPr>
                <w:iCs/>
                <w:color w:val="auto"/>
              </w:rPr>
              <w:t xml:space="preserve">. </w:t>
            </w:r>
          </w:p>
          <w:p w14:paraId="75D1004A" w14:textId="77777777" w:rsidR="00532944" w:rsidRPr="00F5754F" w:rsidRDefault="00532944" w:rsidP="00532944">
            <w:pPr>
              <w:pStyle w:val="VBABodyText"/>
              <w:numPr>
                <w:ilvl w:val="0"/>
                <w:numId w:val="29"/>
              </w:numPr>
              <w:rPr>
                <w:iCs/>
                <w:color w:val="auto"/>
              </w:rPr>
            </w:pPr>
            <w:r w:rsidRPr="00F5754F">
              <w:rPr>
                <w:iCs/>
                <w:color w:val="auto"/>
              </w:rPr>
              <w:t>The Veteran does not have to identify a claimed disability as due to Gulf War service.</w:t>
            </w:r>
          </w:p>
          <w:p w14:paraId="7848D350" w14:textId="3EE4FD1F" w:rsidR="00532944" w:rsidRPr="00F5754F" w:rsidRDefault="00532944" w:rsidP="00532944">
            <w:pPr>
              <w:spacing w:before="240" w:after="240"/>
              <w:rPr>
                <w:szCs w:val="24"/>
              </w:rPr>
            </w:pPr>
            <w:r w:rsidRPr="00F5754F">
              <w:rPr>
                <w:b/>
                <w:i/>
                <w:szCs w:val="24"/>
              </w:rPr>
              <w:t>Important</w:t>
            </w:r>
            <w:r>
              <w:rPr>
                <w:szCs w:val="24"/>
              </w:rPr>
              <w:t xml:space="preserve">: </w:t>
            </w:r>
            <w:r w:rsidRPr="00F5754F">
              <w:rPr>
                <w:szCs w:val="24"/>
              </w:rPr>
              <w:t>A claimant’s own statement, covering in sufficient detail a condition that is within his/her ability to describe, such as his/her own symptoms, may to th</w:t>
            </w:r>
            <w:r>
              <w:rPr>
                <w:szCs w:val="24"/>
              </w:rPr>
              <w:t xml:space="preserve">at extent constitute evidence. </w:t>
            </w:r>
            <w:r w:rsidRPr="00F5754F">
              <w:rPr>
                <w:szCs w:val="24"/>
              </w:rPr>
              <w:t>The claimant is often the most qualified source to describe the circumstances of the disabling eff</w:t>
            </w:r>
            <w:r>
              <w:rPr>
                <w:szCs w:val="24"/>
              </w:rPr>
              <w:t xml:space="preserve">ects of the disease or injury. </w:t>
            </w:r>
            <w:r w:rsidRPr="00F5754F">
              <w:rPr>
                <w:szCs w:val="24"/>
              </w:rPr>
              <w:t>M21-1 Part III, Subpart ii.2.D.3.g</w:t>
            </w:r>
          </w:p>
          <w:p w14:paraId="1120F2A4" w14:textId="50EA7B3A" w:rsidR="00532944" w:rsidRPr="00F5754F" w:rsidRDefault="00532944" w:rsidP="00532944">
            <w:pPr>
              <w:spacing w:before="240" w:after="240"/>
              <w:rPr>
                <w:szCs w:val="24"/>
              </w:rPr>
            </w:pPr>
            <w:r w:rsidRPr="00F5754F">
              <w:rPr>
                <w:b/>
                <w:i/>
                <w:szCs w:val="24"/>
              </w:rPr>
              <w:t>Important</w:t>
            </w:r>
            <w:r w:rsidRPr="00F5754F">
              <w:rPr>
                <w:szCs w:val="24"/>
              </w:rPr>
              <w:t xml:space="preserve">: As a matter of policy, VA decision makers should accept evidence at face value unless called into question by other evidence of record or sound medical or legal principles. M21-1 Part III, Subpart iv.5.2.b  </w:t>
            </w:r>
          </w:p>
        </w:tc>
      </w:tr>
      <w:tr w:rsidR="00532944" w:rsidRPr="00F5754F" w14:paraId="74F545CF" w14:textId="77777777" w:rsidTr="004A41AB">
        <w:trPr>
          <w:cantSplit/>
          <w:trHeight w:val="212"/>
        </w:trPr>
        <w:tc>
          <w:tcPr>
            <w:tcW w:w="2560" w:type="dxa"/>
            <w:gridSpan w:val="4"/>
            <w:tcBorders>
              <w:top w:val="nil"/>
              <w:left w:val="nil"/>
              <w:bottom w:val="nil"/>
              <w:right w:val="nil"/>
            </w:tcBorders>
          </w:tcPr>
          <w:p w14:paraId="6F97B775" w14:textId="77777777" w:rsidR="009A7B56" w:rsidRDefault="00532944" w:rsidP="00532944">
            <w:pPr>
              <w:pStyle w:val="VBALevel2Heading"/>
              <w:rPr>
                <w:iCs/>
                <w:color w:val="auto"/>
              </w:rPr>
            </w:pPr>
            <w:r>
              <w:rPr>
                <w:iCs/>
                <w:color w:val="auto"/>
              </w:rPr>
              <w:lastRenderedPageBreak/>
              <w:t>Gulf War General Medical</w:t>
            </w:r>
            <w:r w:rsidRPr="00F5754F">
              <w:rPr>
                <w:iCs/>
                <w:color w:val="auto"/>
              </w:rPr>
              <w:t xml:space="preserve"> </w:t>
            </w:r>
          </w:p>
          <w:p w14:paraId="1529D7FF" w14:textId="23985EA9" w:rsidR="00532944" w:rsidRPr="00F5754F" w:rsidRDefault="00532944" w:rsidP="00532944">
            <w:pPr>
              <w:pStyle w:val="VBALevel2Heading"/>
              <w:rPr>
                <w:iCs/>
                <w:color w:val="auto"/>
              </w:rPr>
            </w:pPr>
            <w:r w:rsidRPr="00F5754F">
              <w:rPr>
                <w:b w:val="0"/>
                <w:i/>
                <w:color w:val="auto"/>
              </w:rPr>
              <w:t>Slide 3</w:t>
            </w:r>
            <w:r w:rsidR="00886FCF">
              <w:rPr>
                <w:b w:val="0"/>
                <w:i/>
                <w:color w:val="auto"/>
              </w:rPr>
              <w:t>9</w:t>
            </w:r>
          </w:p>
        </w:tc>
        <w:tc>
          <w:tcPr>
            <w:tcW w:w="7217" w:type="dxa"/>
            <w:tcBorders>
              <w:top w:val="nil"/>
              <w:left w:val="nil"/>
              <w:bottom w:val="nil"/>
              <w:right w:val="nil"/>
            </w:tcBorders>
          </w:tcPr>
          <w:p w14:paraId="1FBB03FA" w14:textId="77777777" w:rsidR="00532944" w:rsidRPr="00992B36" w:rsidRDefault="00532944" w:rsidP="00532944">
            <w:pPr>
              <w:pStyle w:val="VBALevel2Heading"/>
              <w:numPr>
                <w:ilvl w:val="0"/>
                <w:numId w:val="40"/>
              </w:numPr>
              <w:rPr>
                <w:b w:val="0"/>
                <w:iCs/>
                <w:color w:val="auto"/>
              </w:rPr>
            </w:pPr>
            <w:r w:rsidRPr="00992B36">
              <w:rPr>
                <w:b w:val="0"/>
                <w:iCs/>
                <w:color w:val="auto"/>
              </w:rPr>
              <w:t>Identifies what signs and symptoms the Veteran has, what other examinations are needed, and provides a medical statement explaining whether the Veteran’s disability pattern is:</w:t>
            </w:r>
          </w:p>
          <w:p w14:paraId="64944B42" w14:textId="77777777" w:rsidR="00532944" w:rsidRPr="00992B36" w:rsidRDefault="00532944" w:rsidP="00532944">
            <w:pPr>
              <w:pStyle w:val="VBALevel2Heading"/>
              <w:numPr>
                <w:ilvl w:val="1"/>
                <w:numId w:val="40"/>
              </w:numPr>
              <w:rPr>
                <w:b w:val="0"/>
                <w:iCs/>
                <w:color w:val="auto"/>
              </w:rPr>
            </w:pPr>
            <w:r w:rsidRPr="00992B36">
              <w:rPr>
                <w:b w:val="0"/>
                <w:iCs/>
                <w:color w:val="auto"/>
              </w:rPr>
              <w:t>(1) an undiagnosed illness</w:t>
            </w:r>
          </w:p>
          <w:p w14:paraId="28182115" w14:textId="77777777" w:rsidR="00532944" w:rsidRPr="00992B36" w:rsidRDefault="00532944" w:rsidP="00532944">
            <w:pPr>
              <w:pStyle w:val="VBALevel2Heading"/>
              <w:numPr>
                <w:ilvl w:val="1"/>
                <w:numId w:val="40"/>
              </w:numPr>
              <w:rPr>
                <w:b w:val="0"/>
                <w:iCs/>
                <w:color w:val="auto"/>
              </w:rPr>
            </w:pPr>
            <w:r w:rsidRPr="00992B36">
              <w:rPr>
                <w:b w:val="0"/>
                <w:iCs/>
                <w:color w:val="auto"/>
              </w:rPr>
              <w:t>(2) a diagnosable but medically unexplained chronic multi-symptom illness of unknown etiology</w:t>
            </w:r>
          </w:p>
          <w:p w14:paraId="40B9F101" w14:textId="77777777" w:rsidR="00532944" w:rsidRPr="00992B36" w:rsidRDefault="00532944" w:rsidP="00532944">
            <w:pPr>
              <w:pStyle w:val="VBALevel2Heading"/>
              <w:numPr>
                <w:ilvl w:val="1"/>
                <w:numId w:val="40"/>
              </w:numPr>
              <w:rPr>
                <w:b w:val="0"/>
                <w:iCs/>
                <w:color w:val="auto"/>
              </w:rPr>
            </w:pPr>
            <w:r w:rsidRPr="00992B36">
              <w:rPr>
                <w:b w:val="0"/>
                <w:iCs/>
                <w:color w:val="auto"/>
              </w:rPr>
              <w:t>(3) a diagnosable chronic multi-symptom illness with a partially explained etiology, or</w:t>
            </w:r>
          </w:p>
          <w:p w14:paraId="385F8D0E" w14:textId="77777777" w:rsidR="00532944" w:rsidRPr="00992B36" w:rsidRDefault="00532944" w:rsidP="00532944">
            <w:pPr>
              <w:pStyle w:val="VBALevel2Heading"/>
              <w:numPr>
                <w:ilvl w:val="1"/>
                <w:numId w:val="40"/>
              </w:numPr>
              <w:rPr>
                <w:b w:val="0"/>
                <w:iCs/>
                <w:color w:val="auto"/>
              </w:rPr>
            </w:pPr>
            <w:r w:rsidRPr="00992B36">
              <w:rPr>
                <w:b w:val="0"/>
                <w:iCs/>
                <w:color w:val="auto"/>
              </w:rPr>
              <w:t>(4) a disease with a clear and specific etiology and diagnosis.</w:t>
            </w:r>
          </w:p>
          <w:p w14:paraId="014FFEF9" w14:textId="39D16209" w:rsidR="00532944" w:rsidRPr="00F5754F" w:rsidRDefault="00532944" w:rsidP="00532944">
            <w:pPr>
              <w:pStyle w:val="VBABodyText"/>
              <w:numPr>
                <w:ilvl w:val="0"/>
                <w:numId w:val="30"/>
              </w:numPr>
              <w:rPr>
                <w:iCs/>
                <w:color w:val="auto"/>
              </w:rPr>
            </w:pPr>
            <w:r w:rsidRPr="00992B36">
              <w:rPr>
                <w:b/>
                <w:i/>
                <w:color w:val="auto"/>
                <w:szCs w:val="24"/>
              </w:rPr>
              <w:t>Important</w:t>
            </w:r>
            <w:r w:rsidRPr="00992B36">
              <w:rPr>
                <w:color w:val="auto"/>
                <w:szCs w:val="24"/>
              </w:rPr>
              <w:t>: There is no limit on the number of Gulf War General Medical e</w:t>
            </w:r>
            <w:r>
              <w:rPr>
                <w:color w:val="auto"/>
                <w:szCs w:val="24"/>
              </w:rPr>
              <w:t xml:space="preserve">xaminations that we may order. </w:t>
            </w:r>
            <w:r w:rsidRPr="00992B36">
              <w:rPr>
                <w:color w:val="auto"/>
                <w:szCs w:val="24"/>
              </w:rPr>
              <w:t xml:space="preserve">You will need to determine based on the facts of the case whether a Gulf War General Medical examination is appropriate, or if a speciality examination based on the specific body system would be sufficient.    </w:t>
            </w:r>
          </w:p>
        </w:tc>
      </w:tr>
      <w:tr w:rsidR="00532944" w:rsidRPr="00F5754F" w14:paraId="3A8A3CFD" w14:textId="77777777" w:rsidTr="004A41AB">
        <w:trPr>
          <w:cantSplit/>
          <w:trHeight w:val="212"/>
        </w:trPr>
        <w:tc>
          <w:tcPr>
            <w:tcW w:w="2560" w:type="dxa"/>
            <w:gridSpan w:val="4"/>
            <w:tcBorders>
              <w:top w:val="nil"/>
              <w:left w:val="nil"/>
              <w:bottom w:val="nil"/>
              <w:right w:val="nil"/>
            </w:tcBorders>
          </w:tcPr>
          <w:p w14:paraId="7E38A3F2" w14:textId="07496958" w:rsidR="00532944" w:rsidRPr="00F5754F" w:rsidRDefault="00532944" w:rsidP="00532944">
            <w:pPr>
              <w:pStyle w:val="VBALevel2Heading"/>
              <w:rPr>
                <w:iCs/>
                <w:color w:val="auto"/>
              </w:rPr>
            </w:pPr>
            <w:r w:rsidRPr="00F5754F">
              <w:rPr>
                <w:iCs/>
                <w:color w:val="auto"/>
              </w:rPr>
              <w:t xml:space="preserve">When a Gulf War Examination </w:t>
            </w:r>
            <w:r w:rsidRPr="00F5754F">
              <w:rPr>
                <w:bCs/>
                <w:iCs/>
                <w:color w:val="auto"/>
              </w:rPr>
              <w:t xml:space="preserve">is not </w:t>
            </w:r>
            <w:r w:rsidRPr="00F5754F">
              <w:rPr>
                <w:iCs/>
                <w:color w:val="auto"/>
              </w:rPr>
              <w:t>Necessary</w:t>
            </w:r>
          </w:p>
          <w:p w14:paraId="3A26E32B" w14:textId="19A829C8" w:rsidR="00532944" w:rsidRPr="00F5754F" w:rsidRDefault="00532944" w:rsidP="00532944">
            <w:pPr>
              <w:pStyle w:val="VBALevel2Heading"/>
              <w:rPr>
                <w:b w:val="0"/>
                <w:i/>
                <w:color w:val="auto"/>
              </w:rPr>
            </w:pPr>
            <w:r w:rsidRPr="00F5754F">
              <w:rPr>
                <w:b w:val="0"/>
                <w:i/>
                <w:color w:val="auto"/>
              </w:rPr>
              <w:t xml:space="preserve">Slide </w:t>
            </w:r>
            <w:r w:rsidR="00886FCF">
              <w:rPr>
                <w:b w:val="0"/>
                <w:i/>
                <w:color w:val="auto"/>
              </w:rPr>
              <w:t>40</w:t>
            </w:r>
            <w:r w:rsidRPr="00F5754F">
              <w:rPr>
                <w:b w:val="0"/>
                <w:i/>
                <w:color w:val="auto"/>
              </w:rPr>
              <w:br/>
            </w:r>
          </w:p>
          <w:p w14:paraId="18D77FE1" w14:textId="464AAEF6" w:rsidR="00532944" w:rsidRPr="00F5754F" w:rsidRDefault="00532944" w:rsidP="00532944">
            <w:pPr>
              <w:pStyle w:val="VBASlideNumber"/>
              <w:rPr>
                <w:color w:val="auto"/>
                <w:szCs w:val="24"/>
              </w:rPr>
            </w:pPr>
          </w:p>
        </w:tc>
        <w:tc>
          <w:tcPr>
            <w:tcW w:w="7217" w:type="dxa"/>
            <w:tcBorders>
              <w:top w:val="nil"/>
              <w:left w:val="nil"/>
              <w:bottom w:val="nil"/>
              <w:right w:val="nil"/>
            </w:tcBorders>
          </w:tcPr>
          <w:p w14:paraId="6C328515" w14:textId="4BB68C58" w:rsidR="00532944" w:rsidRPr="00F5754F" w:rsidRDefault="00532944" w:rsidP="00532944">
            <w:pPr>
              <w:pStyle w:val="VBABodyText"/>
              <w:numPr>
                <w:ilvl w:val="0"/>
                <w:numId w:val="30"/>
              </w:numPr>
              <w:rPr>
                <w:iCs/>
                <w:color w:val="auto"/>
              </w:rPr>
            </w:pPr>
            <w:r w:rsidRPr="00F5754F">
              <w:rPr>
                <w:iCs/>
                <w:color w:val="auto"/>
              </w:rPr>
              <w:t>Do not order a Gulf War examination when the evidence is adequate to substantiate the claim under §3.317 or on another basis– even if the threshold for an examination is met.</w:t>
            </w:r>
          </w:p>
          <w:p w14:paraId="2997C563" w14:textId="1B37EFB7" w:rsidR="00532944" w:rsidRPr="00F5754F" w:rsidRDefault="00532944" w:rsidP="00532944">
            <w:pPr>
              <w:pStyle w:val="VBABodyText"/>
              <w:numPr>
                <w:ilvl w:val="1"/>
                <w:numId w:val="30"/>
              </w:numPr>
              <w:rPr>
                <w:color w:val="auto"/>
                <w:szCs w:val="24"/>
              </w:rPr>
            </w:pPr>
            <w:r w:rsidRPr="00F5754F">
              <w:rPr>
                <w:iCs/>
                <w:color w:val="auto"/>
              </w:rPr>
              <w:t>Example: A Veteran has qualifying service in the Southwest Asia theater of operations and the claims folder contains a competent medical assessment of chronic fatigue syndrome. (The evidence shows that this developed to a compensable degree after service b</w:t>
            </w:r>
            <w:r>
              <w:rPr>
                <w:iCs/>
                <w:color w:val="auto"/>
              </w:rPr>
              <w:t>ut before December 31, 2021</w:t>
            </w:r>
            <w:r w:rsidRPr="00F5754F">
              <w:rPr>
                <w:iCs/>
                <w:color w:val="auto"/>
              </w:rPr>
              <w:t xml:space="preserve">.) </w:t>
            </w:r>
          </w:p>
          <w:p w14:paraId="76F4B2D8" w14:textId="77777777" w:rsidR="00532944" w:rsidRDefault="00532944" w:rsidP="00532944">
            <w:pPr>
              <w:pStyle w:val="VBABodyText"/>
              <w:rPr>
                <w:color w:val="auto"/>
                <w:szCs w:val="24"/>
              </w:rPr>
            </w:pPr>
            <w:r w:rsidRPr="00F5754F">
              <w:rPr>
                <w:b/>
                <w:i/>
                <w:color w:val="auto"/>
                <w:szCs w:val="24"/>
              </w:rPr>
              <w:t>Explain</w:t>
            </w:r>
            <w:r>
              <w:rPr>
                <w:color w:val="auto"/>
                <w:szCs w:val="24"/>
              </w:rPr>
              <w:t xml:space="preserve">: </w:t>
            </w:r>
            <w:r w:rsidRPr="00F5754F">
              <w:rPr>
                <w:color w:val="auto"/>
                <w:szCs w:val="24"/>
              </w:rPr>
              <w:t xml:space="preserve">A Chronic Fatigue Syndrome DBQ (21-0960Q-1) </w:t>
            </w:r>
            <w:r>
              <w:rPr>
                <w:color w:val="auto"/>
                <w:szCs w:val="24"/>
              </w:rPr>
              <w:t>w</w:t>
            </w:r>
            <w:r w:rsidRPr="00F5754F">
              <w:rPr>
                <w:color w:val="auto"/>
                <w:szCs w:val="24"/>
              </w:rPr>
              <w:t>ould be ordered</w:t>
            </w:r>
            <w:r w:rsidRPr="00992B36">
              <w:rPr>
                <w:color w:val="auto"/>
                <w:szCs w:val="24"/>
              </w:rPr>
              <w:t>, if the evidence of record does not contain enough information to assign an evaluation for chronic fatigue syndrome.</w:t>
            </w:r>
            <w:r>
              <w:rPr>
                <w:color w:val="auto"/>
                <w:szCs w:val="24"/>
              </w:rPr>
              <w:t xml:space="preserve"> </w:t>
            </w:r>
            <w:r w:rsidRPr="00992B36">
              <w:rPr>
                <w:color w:val="auto"/>
                <w:szCs w:val="24"/>
              </w:rPr>
              <w:t>But regardless, the GW gen med would not be necessary.</w:t>
            </w:r>
          </w:p>
          <w:p w14:paraId="1E51933D" w14:textId="08D1E2C1" w:rsidR="00607EFD" w:rsidRPr="00F5754F" w:rsidRDefault="00607EFD" w:rsidP="00532944">
            <w:pPr>
              <w:pStyle w:val="VBABodyText"/>
              <w:rPr>
                <w:color w:val="auto"/>
                <w:szCs w:val="24"/>
              </w:rPr>
            </w:pPr>
          </w:p>
        </w:tc>
      </w:tr>
      <w:tr w:rsidR="00532944" w:rsidRPr="00F5754F" w14:paraId="73057213" w14:textId="77777777" w:rsidTr="004A41AB">
        <w:trPr>
          <w:cantSplit/>
          <w:trHeight w:val="212"/>
        </w:trPr>
        <w:tc>
          <w:tcPr>
            <w:tcW w:w="2560" w:type="dxa"/>
            <w:gridSpan w:val="4"/>
            <w:tcBorders>
              <w:top w:val="nil"/>
              <w:left w:val="nil"/>
              <w:bottom w:val="nil"/>
              <w:right w:val="nil"/>
            </w:tcBorders>
          </w:tcPr>
          <w:p w14:paraId="7BEFD4A9" w14:textId="2710009E" w:rsidR="009A7B56" w:rsidRDefault="00532944" w:rsidP="00532944">
            <w:pPr>
              <w:pStyle w:val="VBALevel2Heading"/>
              <w:rPr>
                <w:i/>
                <w:iCs/>
                <w:color w:val="auto"/>
              </w:rPr>
            </w:pPr>
            <w:r w:rsidRPr="00F5754F">
              <w:rPr>
                <w:iCs/>
                <w:color w:val="auto"/>
              </w:rPr>
              <w:lastRenderedPageBreak/>
              <w:t xml:space="preserve">When a Gulf War Examination </w:t>
            </w:r>
            <w:r w:rsidRPr="00F5754F">
              <w:rPr>
                <w:bCs/>
                <w:iCs/>
                <w:color w:val="auto"/>
              </w:rPr>
              <w:t xml:space="preserve">is not </w:t>
            </w:r>
            <w:r w:rsidRPr="00F5754F">
              <w:rPr>
                <w:iCs/>
                <w:color w:val="auto"/>
              </w:rPr>
              <w:t xml:space="preserve">Necessary </w:t>
            </w:r>
            <w:r w:rsidR="00B436DD">
              <w:rPr>
                <w:i/>
                <w:iCs/>
                <w:color w:val="auto"/>
              </w:rPr>
              <w:t>(cont.)</w:t>
            </w:r>
          </w:p>
          <w:p w14:paraId="0BD79FBE" w14:textId="14FD3799" w:rsidR="00532944" w:rsidRPr="00F5754F" w:rsidRDefault="00532944" w:rsidP="00532944">
            <w:pPr>
              <w:pStyle w:val="VBALevel2Heading"/>
              <w:rPr>
                <w:b w:val="0"/>
                <w:i/>
                <w:color w:val="auto"/>
              </w:rPr>
            </w:pPr>
            <w:r w:rsidRPr="00F5754F">
              <w:rPr>
                <w:b w:val="0"/>
                <w:i/>
                <w:color w:val="auto"/>
              </w:rPr>
              <w:t xml:space="preserve">Slide </w:t>
            </w:r>
            <w:r w:rsidR="00886FCF">
              <w:rPr>
                <w:b w:val="0"/>
                <w:i/>
                <w:color w:val="auto"/>
              </w:rPr>
              <w:t>41</w:t>
            </w:r>
            <w:r w:rsidRPr="00F5754F">
              <w:rPr>
                <w:b w:val="0"/>
                <w:i/>
                <w:color w:val="auto"/>
              </w:rPr>
              <w:br/>
            </w:r>
          </w:p>
          <w:p w14:paraId="0ACD6333" w14:textId="7B7E7AAB" w:rsidR="00532944" w:rsidRPr="00F5754F" w:rsidRDefault="00532944" w:rsidP="00532944">
            <w:pPr>
              <w:pStyle w:val="VBALevel2Heading"/>
              <w:rPr>
                <w:iCs/>
                <w:color w:val="auto"/>
              </w:rPr>
            </w:pPr>
          </w:p>
        </w:tc>
        <w:tc>
          <w:tcPr>
            <w:tcW w:w="7217" w:type="dxa"/>
            <w:tcBorders>
              <w:top w:val="nil"/>
              <w:left w:val="nil"/>
              <w:bottom w:val="nil"/>
              <w:right w:val="nil"/>
            </w:tcBorders>
          </w:tcPr>
          <w:p w14:paraId="3434A8B3" w14:textId="3D8B6AAE" w:rsidR="00532944" w:rsidRPr="00992B36" w:rsidRDefault="00532944" w:rsidP="00532944">
            <w:pPr>
              <w:pStyle w:val="VBABodyText"/>
              <w:numPr>
                <w:ilvl w:val="0"/>
                <w:numId w:val="32"/>
              </w:numPr>
              <w:rPr>
                <w:iCs/>
                <w:color w:val="auto"/>
              </w:rPr>
            </w:pPr>
            <w:r w:rsidRPr="00992B36">
              <w:rPr>
                <w:iCs/>
                <w:color w:val="auto"/>
              </w:rPr>
              <w:t xml:space="preserve">Do not order a Gulf War examination if one has been completed in response to a pending claim or a decision </w:t>
            </w:r>
            <w:r>
              <w:rPr>
                <w:iCs/>
                <w:color w:val="auto"/>
              </w:rPr>
              <w:t xml:space="preserve">that has not yet become final. </w:t>
            </w:r>
            <w:r w:rsidRPr="00992B36">
              <w:rPr>
                <w:iCs/>
                <w:color w:val="auto"/>
              </w:rPr>
              <w:t>In these cases, only order the specialty DBQ specific to the claimed condition.</w:t>
            </w:r>
          </w:p>
          <w:p w14:paraId="63389984" w14:textId="77777777" w:rsidR="00532944" w:rsidRPr="00F5754F" w:rsidRDefault="00532944" w:rsidP="00532944">
            <w:pPr>
              <w:pStyle w:val="VBABodyText"/>
              <w:numPr>
                <w:ilvl w:val="0"/>
                <w:numId w:val="32"/>
              </w:numPr>
              <w:rPr>
                <w:iCs/>
                <w:color w:val="auto"/>
              </w:rPr>
            </w:pPr>
            <w:r w:rsidRPr="00F5754F">
              <w:rPr>
                <w:iCs/>
                <w:color w:val="auto"/>
              </w:rPr>
              <w:t>Do not request a Gulf War examination when the claim is for a single joint injury – not an undiagnosed illness or medically explained multi-symptom illness – and the evidence shows</w:t>
            </w:r>
          </w:p>
          <w:p w14:paraId="0D664987" w14:textId="77777777" w:rsidR="00532944" w:rsidRPr="00F5754F" w:rsidRDefault="00532944" w:rsidP="00532944">
            <w:pPr>
              <w:pStyle w:val="VBABodyText"/>
              <w:numPr>
                <w:ilvl w:val="1"/>
                <w:numId w:val="32"/>
              </w:numPr>
              <w:rPr>
                <w:iCs/>
                <w:color w:val="auto"/>
              </w:rPr>
            </w:pPr>
            <w:r w:rsidRPr="00F5754F">
              <w:rPr>
                <w:iCs/>
                <w:color w:val="auto"/>
              </w:rPr>
              <w:t>trauma to the joint in service or thereafter, and</w:t>
            </w:r>
          </w:p>
          <w:p w14:paraId="281F7B17" w14:textId="77777777" w:rsidR="00532944" w:rsidRPr="00715814" w:rsidRDefault="00532944" w:rsidP="00532944">
            <w:pPr>
              <w:pStyle w:val="VBABodyText"/>
              <w:numPr>
                <w:ilvl w:val="1"/>
                <w:numId w:val="32"/>
              </w:numPr>
              <w:rPr>
                <w:color w:val="auto"/>
                <w:szCs w:val="24"/>
              </w:rPr>
            </w:pPr>
            <w:r w:rsidRPr="00F5754F">
              <w:rPr>
                <w:iCs/>
                <w:color w:val="auto"/>
              </w:rPr>
              <w:t>a known clinical diagnosis such as traumatic arthritis or meniscal tear indicating an injury etiology.</w:t>
            </w:r>
          </w:p>
          <w:p w14:paraId="5AC1D9ED" w14:textId="77777777" w:rsidR="00532944" w:rsidRPr="00992B36" w:rsidRDefault="00532944" w:rsidP="00532944">
            <w:pPr>
              <w:overflowPunct/>
              <w:autoSpaceDE/>
              <w:autoSpaceDN/>
              <w:adjustRightInd/>
              <w:spacing w:before="0"/>
              <w:textAlignment w:val="auto"/>
              <w:rPr>
                <w:szCs w:val="24"/>
              </w:rPr>
            </w:pPr>
            <w:r w:rsidRPr="00992B36">
              <w:rPr>
                <w:b/>
                <w:i/>
                <w:szCs w:val="24"/>
              </w:rPr>
              <w:t xml:space="preserve">Explain </w:t>
            </w:r>
            <w:r w:rsidRPr="00992B36">
              <w:rPr>
                <w:szCs w:val="24"/>
              </w:rPr>
              <w:t>Specific language will need to be included in the non-GW gen med, which will be addressed later in this presentation.</w:t>
            </w:r>
          </w:p>
          <w:p w14:paraId="59D23841" w14:textId="77777777" w:rsidR="00532944" w:rsidRPr="00992B36" w:rsidRDefault="00532944" w:rsidP="00532944">
            <w:pPr>
              <w:overflowPunct/>
              <w:autoSpaceDE/>
              <w:autoSpaceDN/>
              <w:adjustRightInd/>
              <w:spacing w:before="0"/>
              <w:textAlignment w:val="auto"/>
              <w:rPr>
                <w:szCs w:val="24"/>
              </w:rPr>
            </w:pPr>
          </w:p>
          <w:p w14:paraId="70C509AD" w14:textId="12057AD5" w:rsidR="00532944" w:rsidRPr="00F5754F" w:rsidRDefault="00532944" w:rsidP="00532944">
            <w:pPr>
              <w:overflowPunct/>
              <w:autoSpaceDE/>
              <w:autoSpaceDN/>
              <w:adjustRightInd/>
              <w:spacing w:before="0"/>
              <w:textAlignment w:val="auto"/>
              <w:rPr>
                <w:szCs w:val="24"/>
              </w:rPr>
            </w:pPr>
            <w:r w:rsidRPr="00992B36">
              <w:rPr>
                <w:b/>
                <w:i/>
                <w:szCs w:val="24"/>
              </w:rPr>
              <w:t xml:space="preserve">Note: </w:t>
            </w:r>
            <w:r w:rsidRPr="00992B36">
              <w:rPr>
                <w:szCs w:val="24"/>
              </w:rPr>
              <w:t>For the joint injury, it is the</w:t>
            </w:r>
            <w:r w:rsidRPr="00715814">
              <w:rPr>
                <w:szCs w:val="24"/>
              </w:rPr>
              <w:t xml:space="preserve"> s</w:t>
            </w:r>
            <w:r w:rsidRPr="00F5754F">
              <w:rPr>
                <w:szCs w:val="24"/>
              </w:rPr>
              <w:t>ame concept as the previous slide, where there is no poten</w:t>
            </w:r>
            <w:r>
              <w:rPr>
                <w:szCs w:val="24"/>
              </w:rPr>
              <w:t xml:space="preserve">tial entitlement under §3.317. </w:t>
            </w:r>
            <w:r w:rsidRPr="00F5754F">
              <w:rPr>
                <w:szCs w:val="24"/>
              </w:rPr>
              <w:t>There is potential entitlement to service connection on a direct and/or secondary basis, and that is how the claim should be processed.</w:t>
            </w:r>
            <w:r>
              <w:rPr>
                <w:szCs w:val="24"/>
              </w:rPr>
              <w:t xml:space="preserve">  </w:t>
            </w:r>
          </w:p>
          <w:p w14:paraId="04635D78" w14:textId="3E34EBF4" w:rsidR="00532944" w:rsidRPr="00F5754F" w:rsidRDefault="00532944" w:rsidP="00532944">
            <w:pPr>
              <w:pStyle w:val="VBABodyText"/>
              <w:rPr>
                <w:iCs/>
                <w:color w:val="auto"/>
              </w:rPr>
            </w:pPr>
          </w:p>
        </w:tc>
      </w:tr>
      <w:tr w:rsidR="00532944" w:rsidRPr="00F5754F" w14:paraId="6B6E3F89" w14:textId="77777777" w:rsidTr="004A41AB">
        <w:trPr>
          <w:cantSplit/>
          <w:trHeight w:val="212"/>
        </w:trPr>
        <w:tc>
          <w:tcPr>
            <w:tcW w:w="2560" w:type="dxa"/>
            <w:gridSpan w:val="4"/>
            <w:tcBorders>
              <w:top w:val="nil"/>
              <w:left w:val="nil"/>
              <w:bottom w:val="nil"/>
              <w:right w:val="nil"/>
            </w:tcBorders>
          </w:tcPr>
          <w:p w14:paraId="066EB58F" w14:textId="77777777" w:rsidR="001D1537" w:rsidRDefault="00532944" w:rsidP="00532944">
            <w:pPr>
              <w:pStyle w:val="VBALevel2Heading"/>
              <w:rPr>
                <w:iCs/>
                <w:color w:val="auto"/>
              </w:rPr>
            </w:pPr>
            <w:r w:rsidRPr="00F5754F">
              <w:rPr>
                <w:iCs/>
                <w:color w:val="auto"/>
              </w:rPr>
              <w:t>When a</w:t>
            </w:r>
            <w:r>
              <w:rPr>
                <w:iCs/>
                <w:color w:val="auto"/>
              </w:rPr>
              <w:t>n</w:t>
            </w:r>
            <w:r w:rsidRPr="00F5754F">
              <w:rPr>
                <w:iCs/>
                <w:color w:val="auto"/>
              </w:rPr>
              <w:t xml:space="preserve"> Examination </w:t>
            </w:r>
            <w:r w:rsidRPr="00F5754F">
              <w:rPr>
                <w:bCs/>
                <w:iCs/>
                <w:color w:val="auto"/>
              </w:rPr>
              <w:t xml:space="preserve">is not </w:t>
            </w:r>
            <w:r w:rsidRPr="00F5754F">
              <w:rPr>
                <w:iCs/>
                <w:color w:val="auto"/>
              </w:rPr>
              <w:t>Necessary</w:t>
            </w:r>
          </w:p>
          <w:p w14:paraId="0A9F8449" w14:textId="19BA1B71" w:rsidR="00532944" w:rsidRPr="00F5754F" w:rsidRDefault="00532944" w:rsidP="00532944">
            <w:pPr>
              <w:pStyle w:val="VBALevel2Heading"/>
              <w:rPr>
                <w:b w:val="0"/>
                <w:i/>
                <w:color w:val="auto"/>
              </w:rPr>
            </w:pPr>
            <w:r w:rsidRPr="00F5754F">
              <w:rPr>
                <w:b w:val="0"/>
                <w:i/>
                <w:color w:val="auto"/>
              </w:rPr>
              <w:t xml:space="preserve">Slide </w:t>
            </w:r>
            <w:r w:rsidR="00886FCF">
              <w:rPr>
                <w:b w:val="0"/>
                <w:i/>
                <w:color w:val="auto"/>
              </w:rPr>
              <w:t>42</w:t>
            </w:r>
            <w:r w:rsidRPr="00F5754F">
              <w:rPr>
                <w:b w:val="0"/>
                <w:i/>
                <w:color w:val="auto"/>
              </w:rPr>
              <w:br/>
            </w:r>
          </w:p>
          <w:p w14:paraId="61903FC7" w14:textId="11051266" w:rsidR="00532944" w:rsidRPr="00F5754F" w:rsidRDefault="00532944" w:rsidP="00532944">
            <w:pPr>
              <w:pStyle w:val="VBASlideNumber"/>
              <w:rPr>
                <w:color w:val="auto"/>
                <w:szCs w:val="24"/>
              </w:rPr>
            </w:pPr>
          </w:p>
        </w:tc>
        <w:tc>
          <w:tcPr>
            <w:tcW w:w="7217" w:type="dxa"/>
            <w:tcBorders>
              <w:top w:val="nil"/>
              <w:left w:val="nil"/>
              <w:bottom w:val="nil"/>
              <w:right w:val="nil"/>
            </w:tcBorders>
          </w:tcPr>
          <w:p w14:paraId="45076815" w14:textId="68C0B23E" w:rsidR="00532944" w:rsidRPr="006C5751" w:rsidRDefault="00532944" w:rsidP="00532944">
            <w:pPr>
              <w:pStyle w:val="VBABodyText"/>
              <w:rPr>
                <w:iCs/>
                <w:color w:val="auto"/>
              </w:rPr>
            </w:pPr>
            <w:r w:rsidRPr="006C5751">
              <w:rPr>
                <w:iCs/>
                <w:color w:val="auto"/>
              </w:rPr>
              <w:t xml:space="preserve">An examination is not necessary in a limited variety of cases where there is no potential entitlement under §3.317. </w:t>
            </w:r>
          </w:p>
          <w:p w14:paraId="7CB3A79A" w14:textId="1469926D" w:rsidR="00532944" w:rsidRPr="006C5751" w:rsidRDefault="00532944" w:rsidP="00532944">
            <w:pPr>
              <w:pStyle w:val="VBABodyText"/>
              <w:numPr>
                <w:ilvl w:val="0"/>
                <w:numId w:val="31"/>
              </w:numPr>
              <w:rPr>
                <w:strike/>
                <w:color w:val="auto"/>
                <w:szCs w:val="24"/>
              </w:rPr>
            </w:pPr>
            <w:r w:rsidRPr="006C5751">
              <w:rPr>
                <w:iCs/>
                <w:color w:val="auto"/>
              </w:rPr>
              <w:t>Do not order an examination when a Southwest Asia Veteran claims neurological symptoms manifesting within the period specified in §3.317 but there is a competent medical diagnosis of multiple sclerosis (MS)</w:t>
            </w:r>
            <w:r w:rsidRPr="006C5751">
              <w:rPr>
                <w:color w:val="auto"/>
              </w:rPr>
              <w:t xml:space="preserve"> </w:t>
            </w:r>
            <w:r w:rsidRPr="006C5751">
              <w:rPr>
                <w:iCs/>
                <w:color w:val="auto"/>
              </w:rPr>
              <w:t xml:space="preserve">and competent medical evidence attributing the symptoms to MS. </w:t>
            </w:r>
          </w:p>
          <w:p w14:paraId="7C164FE9" w14:textId="0D028E26" w:rsidR="00532944" w:rsidRPr="00992B36" w:rsidRDefault="00532944" w:rsidP="00532944">
            <w:pPr>
              <w:pStyle w:val="ListParagraph"/>
              <w:numPr>
                <w:ilvl w:val="0"/>
                <w:numId w:val="31"/>
              </w:numPr>
              <w:rPr>
                <w:szCs w:val="24"/>
              </w:rPr>
            </w:pPr>
            <w:r w:rsidRPr="00992B36">
              <w:rPr>
                <w:szCs w:val="24"/>
              </w:rPr>
              <w:t xml:space="preserve">Do not order an examination for obstructive sleep apnea diagnosed by sleep study, as this is not a recognized qualifying chronic disability under the provisions of §3.317. </w:t>
            </w:r>
          </w:p>
          <w:p w14:paraId="6F8619E9" w14:textId="77777777" w:rsidR="00532944" w:rsidRPr="00992B36" w:rsidRDefault="00532944" w:rsidP="00532944">
            <w:pPr>
              <w:pStyle w:val="ListParagraph"/>
              <w:rPr>
                <w:strike/>
                <w:color w:val="0070C0"/>
                <w:szCs w:val="24"/>
              </w:rPr>
            </w:pPr>
          </w:p>
          <w:p w14:paraId="77BC3211" w14:textId="53A2B74C" w:rsidR="00532944" w:rsidRPr="00C37D6D" w:rsidRDefault="00532944" w:rsidP="00532944">
            <w:pPr>
              <w:overflowPunct/>
              <w:autoSpaceDE/>
              <w:autoSpaceDN/>
              <w:adjustRightInd/>
              <w:spacing w:before="0"/>
              <w:textAlignment w:val="auto"/>
              <w:rPr>
                <w:strike/>
                <w:color w:val="4F81BD" w:themeColor="accent1"/>
                <w:szCs w:val="24"/>
              </w:rPr>
            </w:pPr>
            <w:r w:rsidRPr="00992B36">
              <w:rPr>
                <w:b/>
                <w:i/>
                <w:szCs w:val="24"/>
              </w:rPr>
              <w:t xml:space="preserve">Explain: </w:t>
            </w:r>
            <w:r w:rsidRPr="00992B36">
              <w:rPr>
                <w:szCs w:val="24"/>
              </w:rPr>
              <w:t>MS is listed in §3.317(a)(2)(ii) as a chronic multi-symptom illness of partially understood etiology and pathophysiology that cannot be con</w:t>
            </w:r>
            <w:r>
              <w:rPr>
                <w:szCs w:val="24"/>
              </w:rPr>
              <w:t xml:space="preserve">sidered medically unexplained. </w:t>
            </w:r>
            <w:r w:rsidRPr="00992B36">
              <w:rPr>
                <w:szCs w:val="24"/>
              </w:rPr>
              <w:t xml:space="preserve">The same goes for diabetes, </w:t>
            </w:r>
            <w:r w:rsidRPr="00F5754F">
              <w:rPr>
                <w:szCs w:val="24"/>
              </w:rPr>
              <w:t xml:space="preserve">as explained on slide 21. </w:t>
            </w:r>
          </w:p>
          <w:p w14:paraId="3C5DB388" w14:textId="77777777" w:rsidR="00532944" w:rsidRDefault="00532944" w:rsidP="00532944">
            <w:pPr>
              <w:overflowPunct/>
              <w:autoSpaceDE/>
              <w:autoSpaceDN/>
              <w:adjustRightInd/>
              <w:spacing w:before="0"/>
              <w:textAlignment w:val="auto"/>
              <w:rPr>
                <w:szCs w:val="24"/>
              </w:rPr>
            </w:pPr>
          </w:p>
          <w:p w14:paraId="75EBA036" w14:textId="6FD83D80" w:rsidR="00532944" w:rsidRPr="00F5754F" w:rsidRDefault="00532944" w:rsidP="00532944">
            <w:pPr>
              <w:overflowPunct/>
              <w:autoSpaceDE/>
              <w:autoSpaceDN/>
              <w:adjustRightInd/>
              <w:spacing w:before="0"/>
              <w:textAlignment w:val="auto"/>
              <w:rPr>
                <w:szCs w:val="24"/>
              </w:rPr>
            </w:pPr>
            <w:r w:rsidRPr="00992B36">
              <w:rPr>
                <w:b/>
                <w:i/>
                <w:iCs/>
              </w:rPr>
              <w:t>Explain</w:t>
            </w:r>
            <w:r w:rsidRPr="00992B36">
              <w:rPr>
                <w:iCs/>
              </w:rPr>
              <w:t xml:space="preserve"> Sleep apnea</w:t>
            </w:r>
            <w:r w:rsidRPr="00992B36">
              <w:t xml:space="preserve"> </w:t>
            </w:r>
            <w:r w:rsidRPr="00992B36">
              <w:rPr>
                <w:iCs/>
              </w:rPr>
              <w:t>cannot be presumptively service-connected (SC) under the provisions of 38 CFR 3.317 since it is a diagnosable condition. If claimed, sleep apnea must be considered on a non-presumptive SC basis. (M21-1 IV.ii.2.D.1.n.)</w:t>
            </w:r>
          </w:p>
        </w:tc>
      </w:tr>
      <w:tr w:rsidR="003567EF" w:rsidRPr="00F5754F" w14:paraId="1B2151B7" w14:textId="77777777" w:rsidTr="004A41AB">
        <w:trPr>
          <w:cantSplit/>
          <w:trHeight w:val="212"/>
        </w:trPr>
        <w:tc>
          <w:tcPr>
            <w:tcW w:w="2560" w:type="dxa"/>
            <w:gridSpan w:val="4"/>
            <w:tcBorders>
              <w:top w:val="nil"/>
              <w:left w:val="nil"/>
              <w:bottom w:val="nil"/>
              <w:right w:val="nil"/>
            </w:tcBorders>
          </w:tcPr>
          <w:p w14:paraId="74E640B7" w14:textId="1439EF5B" w:rsidR="001D1537" w:rsidRPr="001D1537" w:rsidRDefault="003567EF" w:rsidP="003567EF">
            <w:pPr>
              <w:pStyle w:val="VBALevel2Heading"/>
              <w:rPr>
                <w:b w:val="0"/>
                <w:bCs/>
                <w:i/>
                <w:color w:val="auto"/>
              </w:rPr>
            </w:pPr>
            <w:r>
              <w:rPr>
                <w:iCs/>
                <w:color w:val="auto"/>
              </w:rPr>
              <w:lastRenderedPageBreak/>
              <w:t>KNOWLEDGE CHECK</w:t>
            </w:r>
            <w:r w:rsidR="001D1537">
              <w:rPr>
                <w:iCs/>
                <w:color w:val="auto"/>
              </w:rPr>
              <w:br/>
            </w:r>
            <w:r w:rsidR="001D1537" w:rsidRPr="001D1537">
              <w:rPr>
                <w:b w:val="0"/>
                <w:bCs/>
                <w:i/>
                <w:color w:val="auto"/>
              </w:rPr>
              <w:t xml:space="preserve">Slide </w:t>
            </w:r>
            <w:r w:rsidR="00886FCF">
              <w:rPr>
                <w:b w:val="0"/>
                <w:bCs/>
                <w:i/>
                <w:color w:val="auto"/>
              </w:rPr>
              <w:t>43</w:t>
            </w:r>
            <w:r w:rsidR="00B436DD">
              <w:rPr>
                <w:b w:val="0"/>
                <w:bCs/>
                <w:i/>
                <w:color w:val="auto"/>
              </w:rPr>
              <w:t xml:space="preserve"> - 44</w:t>
            </w:r>
          </w:p>
          <w:p w14:paraId="1C32EAF3" w14:textId="77777777" w:rsidR="003567EF" w:rsidRPr="00F5754F" w:rsidRDefault="003567EF" w:rsidP="003567EF">
            <w:pPr>
              <w:pStyle w:val="VBALevel2Heading"/>
              <w:rPr>
                <w:iCs/>
                <w:color w:val="auto"/>
              </w:rPr>
            </w:pPr>
          </w:p>
        </w:tc>
        <w:tc>
          <w:tcPr>
            <w:tcW w:w="7217" w:type="dxa"/>
            <w:tcBorders>
              <w:top w:val="nil"/>
              <w:left w:val="nil"/>
              <w:bottom w:val="nil"/>
              <w:right w:val="nil"/>
            </w:tcBorders>
          </w:tcPr>
          <w:p w14:paraId="686C3B06" w14:textId="2DB4843A" w:rsidR="003567EF" w:rsidRPr="006C5751" w:rsidRDefault="003567EF" w:rsidP="003567EF">
            <w:pPr>
              <w:pStyle w:val="VBABodyText"/>
              <w:rPr>
                <w:iCs/>
                <w:color w:val="auto"/>
              </w:rPr>
            </w:pPr>
            <w:r w:rsidRPr="003567EF">
              <w:rPr>
                <w:bCs/>
                <w:color w:val="auto"/>
              </w:rPr>
              <w:t xml:space="preserve">Have the students read and complete the Knowledge Check found in the PowerPoint.  Have them discuss their responses.  </w:t>
            </w:r>
          </w:p>
        </w:tc>
      </w:tr>
      <w:tr w:rsidR="003567EF" w:rsidRPr="00F5754F" w14:paraId="002D5491" w14:textId="77777777" w:rsidTr="004A41AB">
        <w:trPr>
          <w:cantSplit/>
          <w:trHeight w:val="212"/>
        </w:trPr>
        <w:tc>
          <w:tcPr>
            <w:tcW w:w="2560" w:type="dxa"/>
            <w:gridSpan w:val="4"/>
            <w:tcBorders>
              <w:top w:val="nil"/>
              <w:left w:val="nil"/>
              <w:bottom w:val="nil"/>
              <w:right w:val="nil"/>
            </w:tcBorders>
          </w:tcPr>
          <w:p w14:paraId="26AA30C0" w14:textId="58403215" w:rsidR="003567EF" w:rsidRPr="00F5754F" w:rsidRDefault="003567EF" w:rsidP="003567EF">
            <w:pPr>
              <w:pStyle w:val="VBALevel2Heading"/>
              <w:rPr>
                <w:b w:val="0"/>
                <w:i/>
                <w:color w:val="auto"/>
              </w:rPr>
            </w:pPr>
            <w:r w:rsidRPr="00F5754F">
              <w:rPr>
                <w:iCs/>
                <w:color w:val="auto"/>
              </w:rPr>
              <w:t>Impact of Known Clinical Diagnoses</w:t>
            </w:r>
            <w:r w:rsidRPr="00F5754F">
              <w:rPr>
                <w:color w:val="auto"/>
              </w:rPr>
              <w:br/>
            </w:r>
            <w:r w:rsidRPr="00F5754F">
              <w:rPr>
                <w:b w:val="0"/>
                <w:i/>
                <w:color w:val="auto"/>
              </w:rPr>
              <w:t xml:space="preserve">Slide </w:t>
            </w:r>
            <w:r w:rsidR="00886FCF">
              <w:rPr>
                <w:b w:val="0"/>
                <w:i/>
                <w:color w:val="auto"/>
              </w:rPr>
              <w:t>4</w:t>
            </w:r>
            <w:r w:rsidR="00B436DD">
              <w:rPr>
                <w:b w:val="0"/>
                <w:i/>
                <w:color w:val="auto"/>
              </w:rPr>
              <w:t>5</w:t>
            </w:r>
            <w:r w:rsidRPr="00F5754F">
              <w:rPr>
                <w:b w:val="0"/>
                <w:i/>
                <w:color w:val="auto"/>
              </w:rPr>
              <w:br/>
            </w:r>
          </w:p>
          <w:p w14:paraId="1996E3ED" w14:textId="311C5308" w:rsidR="003567EF" w:rsidRPr="00F5754F" w:rsidRDefault="003567EF" w:rsidP="003567EF">
            <w:pPr>
              <w:pStyle w:val="VBASlideNumber"/>
              <w:rPr>
                <w:color w:val="auto"/>
                <w:szCs w:val="24"/>
              </w:rPr>
            </w:pPr>
          </w:p>
        </w:tc>
        <w:tc>
          <w:tcPr>
            <w:tcW w:w="7217" w:type="dxa"/>
            <w:tcBorders>
              <w:top w:val="nil"/>
              <w:left w:val="nil"/>
              <w:bottom w:val="nil"/>
              <w:right w:val="nil"/>
            </w:tcBorders>
          </w:tcPr>
          <w:p w14:paraId="0C014E62" w14:textId="728B01DB" w:rsidR="003567EF" w:rsidRPr="00F5754F" w:rsidRDefault="003567EF" w:rsidP="003567EF">
            <w:pPr>
              <w:pStyle w:val="VBABodyText"/>
              <w:numPr>
                <w:ilvl w:val="0"/>
                <w:numId w:val="33"/>
              </w:numPr>
              <w:rPr>
                <w:iCs/>
                <w:color w:val="auto"/>
              </w:rPr>
            </w:pPr>
            <w:r w:rsidRPr="00F5754F">
              <w:rPr>
                <w:iCs/>
                <w:color w:val="auto"/>
              </w:rPr>
              <w:t>The existence of a clinical diagnosis with specific etiology, which may weigh against §3.317 entitlement, does not preclude the ordering of a Gulf War examination unless all symptoms claimed by the Veteran are clearly attributable to the diagnosis.</w:t>
            </w:r>
          </w:p>
          <w:p w14:paraId="3CF33291" w14:textId="77777777" w:rsidR="003567EF" w:rsidRPr="00F5754F" w:rsidRDefault="003567EF" w:rsidP="003567EF">
            <w:pPr>
              <w:pStyle w:val="VBABodyText"/>
              <w:numPr>
                <w:ilvl w:val="0"/>
                <w:numId w:val="33"/>
              </w:numPr>
              <w:rPr>
                <w:color w:val="auto"/>
                <w:szCs w:val="24"/>
              </w:rPr>
            </w:pPr>
            <w:r w:rsidRPr="00F5754F">
              <w:rPr>
                <w:iCs/>
                <w:color w:val="auto"/>
              </w:rPr>
              <w:t xml:space="preserve">If there is a question as to whether the claimed signs and symptoms are attributable to an established clinical diagnosis, a Gulf War examination is necessary. </w:t>
            </w:r>
          </w:p>
          <w:p w14:paraId="4CB2BDEF" w14:textId="68AC35CC" w:rsidR="003567EF" w:rsidRPr="00F5754F" w:rsidRDefault="003567EF" w:rsidP="003567EF">
            <w:pPr>
              <w:pStyle w:val="VBABodyText"/>
              <w:rPr>
                <w:color w:val="auto"/>
                <w:szCs w:val="24"/>
              </w:rPr>
            </w:pPr>
            <w:r w:rsidRPr="00F5754F">
              <w:rPr>
                <w:b/>
                <w:i/>
                <w:color w:val="auto"/>
                <w:szCs w:val="24"/>
              </w:rPr>
              <w:t>Note</w:t>
            </w:r>
            <w:r w:rsidRPr="00F5754F">
              <w:rPr>
                <w:color w:val="auto"/>
                <w:szCs w:val="24"/>
              </w:rPr>
              <w:t xml:space="preserve">: As discussed on slide 14… </w:t>
            </w:r>
          </w:p>
        </w:tc>
      </w:tr>
      <w:tr w:rsidR="003567EF" w:rsidRPr="00F5754F" w14:paraId="77BC6276" w14:textId="77777777" w:rsidTr="004A41AB">
        <w:trPr>
          <w:cantSplit/>
          <w:trHeight w:val="212"/>
        </w:trPr>
        <w:tc>
          <w:tcPr>
            <w:tcW w:w="2560" w:type="dxa"/>
            <w:gridSpan w:val="4"/>
            <w:tcBorders>
              <w:top w:val="nil"/>
              <w:left w:val="nil"/>
              <w:bottom w:val="nil"/>
              <w:right w:val="nil"/>
            </w:tcBorders>
          </w:tcPr>
          <w:p w14:paraId="358C870A" w14:textId="77777777" w:rsidR="001D1537" w:rsidRDefault="003567EF" w:rsidP="003567EF">
            <w:pPr>
              <w:pStyle w:val="VBALevel2Heading"/>
              <w:rPr>
                <w:b w:val="0"/>
                <w:i/>
                <w:color w:val="auto"/>
              </w:rPr>
            </w:pPr>
            <w:r w:rsidRPr="00F5754F">
              <w:rPr>
                <w:iCs/>
                <w:color w:val="auto"/>
              </w:rPr>
              <w:t>Requesting an Examination in a Southwest Asia Claim</w:t>
            </w:r>
            <w:r w:rsidRPr="00F5754F">
              <w:rPr>
                <w:color w:val="auto"/>
              </w:rPr>
              <w:br/>
            </w:r>
          </w:p>
          <w:p w14:paraId="77B6C946" w14:textId="1E44A9C0" w:rsidR="003567EF" w:rsidRPr="00F5754F" w:rsidRDefault="003567EF" w:rsidP="003567EF">
            <w:pPr>
              <w:pStyle w:val="VBALevel2Heading"/>
              <w:rPr>
                <w:b w:val="0"/>
                <w:i/>
                <w:color w:val="auto"/>
              </w:rPr>
            </w:pPr>
            <w:r w:rsidRPr="00F5754F">
              <w:rPr>
                <w:b w:val="0"/>
                <w:i/>
                <w:color w:val="auto"/>
              </w:rPr>
              <w:t xml:space="preserve">Slide </w:t>
            </w:r>
            <w:r w:rsidR="001D1537">
              <w:rPr>
                <w:b w:val="0"/>
                <w:i/>
                <w:color w:val="auto"/>
              </w:rPr>
              <w:t>4</w:t>
            </w:r>
            <w:r w:rsidR="00B436DD">
              <w:rPr>
                <w:b w:val="0"/>
                <w:i/>
                <w:color w:val="auto"/>
              </w:rPr>
              <w:t>6</w:t>
            </w:r>
          </w:p>
          <w:p w14:paraId="2DFB8C53" w14:textId="1468133D" w:rsidR="003567EF" w:rsidRPr="00F5754F" w:rsidRDefault="003567EF" w:rsidP="003567EF">
            <w:pPr>
              <w:pStyle w:val="VBASlideNumber"/>
              <w:rPr>
                <w:color w:val="auto"/>
                <w:szCs w:val="24"/>
              </w:rPr>
            </w:pPr>
          </w:p>
        </w:tc>
        <w:tc>
          <w:tcPr>
            <w:tcW w:w="7217" w:type="dxa"/>
            <w:tcBorders>
              <w:top w:val="nil"/>
              <w:left w:val="nil"/>
              <w:bottom w:val="nil"/>
              <w:right w:val="nil"/>
            </w:tcBorders>
          </w:tcPr>
          <w:p w14:paraId="472DD12E" w14:textId="77777777" w:rsidR="003567EF" w:rsidRPr="00F5754F" w:rsidRDefault="003567EF" w:rsidP="003567EF">
            <w:pPr>
              <w:pStyle w:val="VBABodyText"/>
              <w:rPr>
                <w:iCs/>
                <w:color w:val="auto"/>
              </w:rPr>
            </w:pPr>
            <w:r w:rsidRPr="00F5754F">
              <w:rPr>
                <w:iCs/>
                <w:color w:val="auto"/>
              </w:rPr>
              <w:t xml:space="preserve">When an examination is necessary </w:t>
            </w:r>
          </w:p>
          <w:p w14:paraId="43BEBB49" w14:textId="2F7B61AA" w:rsidR="003567EF" w:rsidRPr="00F5754F" w:rsidRDefault="003567EF" w:rsidP="003567EF">
            <w:pPr>
              <w:pStyle w:val="VBABodyText"/>
              <w:numPr>
                <w:ilvl w:val="0"/>
                <w:numId w:val="34"/>
              </w:numPr>
              <w:rPr>
                <w:iCs/>
                <w:color w:val="auto"/>
              </w:rPr>
            </w:pPr>
            <w:r w:rsidRPr="00F5754F">
              <w:rPr>
                <w:iCs/>
                <w:color w:val="auto"/>
              </w:rPr>
              <w:t>Request a Gulf War General Medical Examination DBQ</w:t>
            </w:r>
            <w:r>
              <w:rPr>
                <w:iCs/>
                <w:color w:val="auto"/>
              </w:rPr>
              <w:t xml:space="preserve"> </w:t>
            </w:r>
            <w:r w:rsidRPr="00017175">
              <w:rPr>
                <w:iCs/>
                <w:color w:val="auto"/>
              </w:rPr>
              <w:t>or specific specialty examination (whichever is appropriate)</w:t>
            </w:r>
            <w:r w:rsidRPr="00F5754F">
              <w:rPr>
                <w:iCs/>
                <w:color w:val="auto"/>
              </w:rPr>
              <w:t>, AND any required specialist DBQs</w:t>
            </w:r>
          </w:p>
          <w:p w14:paraId="0723B6BD" w14:textId="1D339BC0" w:rsidR="003567EF" w:rsidRPr="00F5754F" w:rsidRDefault="003567EF" w:rsidP="003567EF">
            <w:pPr>
              <w:pStyle w:val="VBABodyText"/>
              <w:numPr>
                <w:ilvl w:val="0"/>
                <w:numId w:val="34"/>
              </w:numPr>
              <w:rPr>
                <w:iCs/>
                <w:color w:val="auto"/>
              </w:rPr>
            </w:pPr>
            <w:r w:rsidRPr="00F5754F">
              <w:rPr>
                <w:iCs/>
                <w:color w:val="auto"/>
              </w:rPr>
              <w:t>Plus, request a South West Asia Infectious diseases DBQ (if applicable)</w:t>
            </w:r>
          </w:p>
          <w:p w14:paraId="002634A0" w14:textId="77777777" w:rsidR="003567EF" w:rsidRPr="00F5754F" w:rsidRDefault="003567EF" w:rsidP="003567EF">
            <w:pPr>
              <w:pStyle w:val="VBABodyText"/>
              <w:numPr>
                <w:ilvl w:val="0"/>
                <w:numId w:val="34"/>
              </w:numPr>
              <w:rPr>
                <w:iCs/>
                <w:color w:val="auto"/>
              </w:rPr>
            </w:pPr>
            <w:r w:rsidRPr="00F5754F">
              <w:rPr>
                <w:iCs/>
                <w:color w:val="auto"/>
              </w:rPr>
              <w:t>Send the claims folder to the examiner to review.</w:t>
            </w:r>
          </w:p>
          <w:p w14:paraId="0EE269A3" w14:textId="12B7D7F3" w:rsidR="003567EF" w:rsidRPr="00F5754F" w:rsidRDefault="003567EF" w:rsidP="003567EF">
            <w:pPr>
              <w:pStyle w:val="VBABodyText"/>
              <w:rPr>
                <w:i/>
                <w:color w:val="auto"/>
                <w:szCs w:val="24"/>
              </w:rPr>
            </w:pPr>
            <w:r w:rsidRPr="00F5754F">
              <w:rPr>
                <w:b/>
                <w:bCs/>
                <w:i/>
                <w:iCs/>
                <w:color w:val="auto"/>
              </w:rPr>
              <w:t>Note</w:t>
            </w:r>
            <w:r w:rsidRPr="00F5754F">
              <w:rPr>
                <w:iCs/>
                <w:color w:val="auto"/>
              </w:rPr>
              <w:t xml:space="preserve">: Do not prepare a </w:t>
            </w:r>
            <w:r>
              <w:rPr>
                <w:iCs/>
                <w:color w:val="auto"/>
              </w:rPr>
              <w:t xml:space="preserve">separate medical opinion DBQ. </w:t>
            </w:r>
            <w:r w:rsidRPr="00F5754F">
              <w:rPr>
                <w:iCs/>
                <w:color w:val="auto"/>
              </w:rPr>
              <w:t>The exam request builder provides the required language.</w:t>
            </w:r>
            <w:r w:rsidRPr="00F5754F">
              <w:rPr>
                <w:i/>
                <w:color w:val="auto"/>
                <w:szCs w:val="24"/>
              </w:rPr>
              <w:t xml:space="preserve"> </w:t>
            </w:r>
          </w:p>
          <w:p w14:paraId="42AD350B" w14:textId="77777777" w:rsidR="003567EF" w:rsidRPr="00F5754F" w:rsidRDefault="003567EF" w:rsidP="003567EF">
            <w:pPr>
              <w:pStyle w:val="VBABodyText"/>
              <w:rPr>
                <w:color w:val="auto"/>
                <w:szCs w:val="24"/>
              </w:rPr>
            </w:pPr>
            <w:r w:rsidRPr="00F5754F">
              <w:rPr>
                <w:b/>
                <w:i/>
                <w:color w:val="auto"/>
                <w:szCs w:val="24"/>
              </w:rPr>
              <w:t>Ask</w:t>
            </w:r>
            <w:r w:rsidRPr="00F5754F">
              <w:rPr>
                <w:color w:val="auto"/>
                <w:szCs w:val="24"/>
              </w:rPr>
              <w:t>: What examinations must be performed by specialists?</w:t>
            </w:r>
          </w:p>
          <w:p w14:paraId="26431D00" w14:textId="1E86F194" w:rsidR="003567EF" w:rsidRPr="00F5754F" w:rsidRDefault="003567EF" w:rsidP="003567EF">
            <w:pPr>
              <w:pStyle w:val="VBABodyText"/>
              <w:rPr>
                <w:color w:val="auto"/>
                <w:szCs w:val="24"/>
              </w:rPr>
            </w:pPr>
            <w:r w:rsidRPr="00F5754F">
              <w:rPr>
                <w:b/>
                <w:i/>
                <w:color w:val="auto"/>
                <w:szCs w:val="24"/>
              </w:rPr>
              <w:t>Answer</w:t>
            </w:r>
            <w:r w:rsidRPr="00F5754F">
              <w:rPr>
                <w:color w:val="auto"/>
                <w:szCs w:val="24"/>
              </w:rPr>
              <w:t xml:space="preserve">: hearing, vision, dental, and psychiatric. (M21-1 </w:t>
            </w:r>
            <w:r>
              <w:rPr>
                <w:color w:val="auto"/>
                <w:szCs w:val="24"/>
              </w:rPr>
              <w:t xml:space="preserve">Part III, Subpart iv.3.A.6.a.) </w:t>
            </w:r>
            <w:r w:rsidRPr="00F5754F">
              <w:rPr>
                <w:color w:val="auto"/>
                <w:szCs w:val="24"/>
              </w:rPr>
              <w:t>(I find it easy to remember this as eyes, ears, mental, dental.)</w:t>
            </w:r>
          </w:p>
        </w:tc>
      </w:tr>
      <w:tr w:rsidR="003567EF" w:rsidRPr="00F5754F" w14:paraId="7A7C8468" w14:textId="77777777" w:rsidTr="004A41AB">
        <w:trPr>
          <w:cantSplit/>
          <w:trHeight w:val="212"/>
        </w:trPr>
        <w:tc>
          <w:tcPr>
            <w:tcW w:w="2560" w:type="dxa"/>
            <w:gridSpan w:val="4"/>
            <w:tcBorders>
              <w:top w:val="nil"/>
              <w:left w:val="nil"/>
              <w:bottom w:val="nil"/>
              <w:right w:val="nil"/>
            </w:tcBorders>
          </w:tcPr>
          <w:p w14:paraId="67D985D8" w14:textId="77777777" w:rsidR="001D1537" w:rsidRDefault="003567EF" w:rsidP="003567EF">
            <w:pPr>
              <w:pStyle w:val="VBALevel2Heading"/>
              <w:rPr>
                <w:b w:val="0"/>
                <w:i/>
                <w:color w:val="auto"/>
              </w:rPr>
            </w:pPr>
            <w:r>
              <w:rPr>
                <w:iCs/>
                <w:color w:val="auto"/>
              </w:rPr>
              <w:lastRenderedPageBreak/>
              <w:t>Exam Request Builder</w:t>
            </w:r>
            <w:r w:rsidRPr="00F5754F">
              <w:rPr>
                <w:color w:val="auto"/>
              </w:rPr>
              <w:br/>
            </w:r>
          </w:p>
          <w:p w14:paraId="3728524D" w14:textId="18E5A023" w:rsidR="003567EF" w:rsidRPr="00F5754F" w:rsidRDefault="003567EF" w:rsidP="003567EF">
            <w:pPr>
              <w:pStyle w:val="VBALevel2Heading"/>
              <w:rPr>
                <w:b w:val="0"/>
                <w:i/>
                <w:color w:val="auto"/>
              </w:rPr>
            </w:pPr>
            <w:r w:rsidRPr="00F5754F">
              <w:rPr>
                <w:b w:val="0"/>
                <w:i/>
                <w:color w:val="auto"/>
              </w:rPr>
              <w:t xml:space="preserve">Slide </w:t>
            </w:r>
            <w:r>
              <w:rPr>
                <w:b w:val="0"/>
                <w:i/>
                <w:color w:val="auto"/>
              </w:rPr>
              <w:t>4</w:t>
            </w:r>
            <w:r w:rsidR="00B436DD">
              <w:rPr>
                <w:b w:val="0"/>
                <w:i/>
                <w:color w:val="auto"/>
              </w:rPr>
              <w:t>7</w:t>
            </w:r>
            <w:r w:rsidRPr="00F5754F">
              <w:rPr>
                <w:b w:val="0"/>
                <w:i/>
                <w:color w:val="auto"/>
              </w:rPr>
              <w:br/>
            </w:r>
          </w:p>
          <w:p w14:paraId="6DC85BB7" w14:textId="7E73AFB3" w:rsidR="003567EF" w:rsidRPr="00F5754F" w:rsidRDefault="003567EF" w:rsidP="003567EF">
            <w:pPr>
              <w:pStyle w:val="VBASlideNumber"/>
              <w:rPr>
                <w:color w:val="auto"/>
                <w:szCs w:val="24"/>
              </w:rPr>
            </w:pPr>
          </w:p>
        </w:tc>
        <w:tc>
          <w:tcPr>
            <w:tcW w:w="7217" w:type="dxa"/>
            <w:tcBorders>
              <w:top w:val="nil"/>
              <w:left w:val="nil"/>
              <w:bottom w:val="nil"/>
              <w:right w:val="nil"/>
            </w:tcBorders>
          </w:tcPr>
          <w:p w14:paraId="366F6AD9" w14:textId="77777777" w:rsidR="003567EF" w:rsidRPr="00F5754F" w:rsidRDefault="003567EF" w:rsidP="003567EF">
            <w:pPr>
              <w:spacing w:before="240" w:after="240"/>
              <w:rPr>
                <w:noProof/>
              </w:rPr>
            </w:pPr>
          </w:p>
          <w:p w14:paraId="198DDB3B" w14:textId="77777777" w:rsidR="003567EF" w:rsidRDefault="003567EF" w:rsidP="003567EF">
            <w:pPr>
              <w:spacing w:before="240" w:after="240"/>
              <w:rPr>
                <w:szCs w:val="24"/>
              </w:rPr>
            </w:pPr>
            <w:r>
              <w:rPr>
                <w:noProof/>
              </w:rPr>
              <w:drawing>
                <wp:inline distT="0" distB="0" distL="0" distR="0" wp14:anchorId="5B434A14" wp14:editId="3BB381A7">
                  <wp:extent cx="4114800" cy="232204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114800" cy="2322048"/>
                          </a:xfrm>
                          <a:prstGeom prst="rect">
                            <a:avLst/>
                          </a:prstGeom>
                        </pic:spPr>
                      </pic:pic>
                    </a:graphicData>
                  </a:graphic>
                </wp:inline>
              </w:drawing>
            </w:r>
          </w:p>
          <w:p w14:paraId="67F1277A" w14:textId="6B59697B" w:rsidR="003567EF" w:rsidRDefault="003567EF" w:rsidP="003567EF">
            <w:pPr>
              <w:spacing w:before="240" w:after="240"/>
              <w:rPr>
                <w:i/>
                <w:szCs w:val="24"/>
              </w:rPr>
            </w:pPr>
            <w:r w:rsidRPr="00F5754F">
              <w:rPr>
                <w:b/>
                <w:i/>
                <w:szCs w:val="24"/>
              </w:rPr>
              <w:t>Explain</w:t>
            </w:r>
            <w:r>
              <w:rPr>
                <w:szCs w:val="24"/>
              </w:rPr>
              <w:t xml:space="preserve">: Always ensure to develop for all applicable theories of entitlement (i.e. direct, presumptive, etc.). </w:t>
            </w:r>
            <w:r w:rsidRPr="00C021E4">
              <w:rPr>
                <w:i/>
                <w:szCs w:val="24"/>
              </w:rPr>
              <w:t xml:space="preserve">For more information on service connection based on exposure to specific </w:t>
            </w:r>
            <w:r>
              <w:rPr>
                <w:i/>
                <w:szCs w:val="24"/>
              </w:rPr>
              <w:t xml:space="preserve">Gulf War </w:t>
            </w:r>
            <w:r w:rsidRPr="00C021E4">
              <w:rPr>
                <w:i/>
                <w:szCs w:val="24"/>
              </w:rPr>
              <w:t>environmental hazards</w:t>
            </w:r>
            <w:r>
              <w:rPr>
                <w:i/>
                <w:szCs w:val="24"/>
              </w:rPr>
              <w:t>,</w:t>
            </w:r>
            <w:r w:rsidRPr="00C021E4">
              <w:rPr>
                <w:i/>
                <w:szCs w:val="24"/>
              </w:rPr>
              <w:t xml:space="preserve"> see training titled “Claims Based on Exposure to Environmental Hazards in Iraq, Afghanistan, and Djibouti.”</w:t>
            </w:r>
          </w:p>
          <w:p w14:paraId="3A7375D7" w14:textId="4D36FC15" w:rsidR="003567EF" w:rsidRPr="00F5754F" w:rsidRDefault="003567EF" w:rsidP="003567EF">
            <w:pPr>
              <w:spacing w:before="240" w:after="240"/>
              <w:rPr>
                <w:szCs w:val="24"/>
              </w:rPr>
            </w:pPr>
            <w:r>
              <w:rPr>
                <w:b/>
                <w:i/>
                <w:szCs w:val="24"/>
              </w:rPr>
              <w:t>Example</w:t>
            </w:r>
            <w:r>
              <w:rPr>
                <w:i/>
                <w:szCs w:val="24"/>
              </w:rPr>
              <w:t xml:space="preserve">: Veterans who served in Iraq have service location which qualifies them for consideration under </w:t>
            </w:r>
            <w:r w:rsidR="00C108CD" w:rsidRPr="00F5754F">
              <w:t>§</w:t>
            </w:r>
            <w:r>
              <w:rPr>
                <w:i/>
                <w:szCs w:val="24"/>
              </w:rPr>
              <w:t>3.317, but they also may be considered based on Burn Pit and Particulate Matter exposures, which require the attachment of the Fact Sheets. (Iraq is just an example, consideration under both basis is not limited to Veterans with service in Iraq, but is limited to Veterans with service in the SWA theatre of operations with the specific location identified to also have exposure based on specific environmental hazards.)</w:t>
            </w:r>
          </w:p>
        </w:tc>
      </w:tr>
      <w:tr w:rsidR="003567EF" w:rsidRPr="00F5754F" w14:paraId="5084D720" w14:textId="77777777" w:rsidTr="004A41AB">
        <w:trPr>
          <w:cantSplit/>
          <w:trHeight w:val="212"/>
        </w:trPr>
        <w:tc>
          <w:tcPr>
            <w:tcW w:w="2560" w:type="dxa"/>
            <w:gridSpan w:val="4"/>
            <w:tcBorders>
              <w:top w:val="nil"/>
              <w:left w:val="nil"/>
              <w:bottom w:val="nil"/>
              <w:right w:val="nil"/>
            </w:tcBorders>
          </w:tcPr>
          <w:p w14:paraId="133DCE07" w14:textId="77777777" w:rsidR="003567EF" w:rsidRPr="00992B36" w:rsidRDefault="003567EF" w:rsidP="003567EF">
            <w:pPr>
              <w:pStyle w:val="VBALevel2Heading"/>
              <w:rPr>
                <w:b w:val="0"/>
                <w:i/>
                <w:color w:val="auto"/>
              </w:rPr>
            </w:pPr>
            <w:r w:rsidRPr="00992B36">
              <w:rPr>
                <w:iCs/>
                <w:color w:val="auto"/>
              </w:rPr>
              <w:lastRenderedPageBreak/>
              <w:t>Exam Request Builder</w:t>
            </w:r>
            <w:r w:rsidRPr="00992B36">
              <w:rPr>
                <w:color w:val="auto"/>
              </w:rPr>
              <w:br/>
              <w:t>for Gulf War Examination</w:t>
            </w:r>
          </w:p>
          <w:p w14:paraId="7D940C33" w14:textId="77777777" w:rsidR="001D1537" w:rsidRDefault="001D1537" w:rsidP="003567EF">
            <w:pPr>
              <w:pStyle w:val="VBALevel2Heading"/>
              <w:rPr>
                <w:b w:val="0"/>
                <w:i/>
                <w:color w:val="auto"/>
              </w:rPr>
            </w:pPr>
          </w:p>
          <w:p w14:paraId="4EEFC36F" w14:textId="68B3474B" w:rsidR="003567EF" w:rsidRPr="001465D4" w:rsidRDefault="003567EF" w:rsidP="003567EF">
            <w:pPr>
              <w:pStyle w:val="VBALevel2Heading"/>
              <w:rPr>
                <w:iCs/>
                <w:color w:val="auto"/>
                <w:highlight w:val="yellow"/>
              </w:rPr>
            </w:pPr>
            <w:r w:rsidRPr="00992B36">
              <w:rPr>
                <w:b w:val="0"/>
                <w:i/>
                <w:color w:val="auto"/>
              </w:rPr>
              <w:t>Slide 4</w:t>
            </w:r>
            <w:r w:rsidR="00C108CD">
              <w:rPr>
                <w:b w:val="0"/>
                <w:i/>
                <w:color w:val="auto"/>
              </w:rPr>
              <w:t>8</w:t>
            </w:r>
          </w:p>
        </w:tc>
        <w:tc>
          <w:tcPr>
            <w:tcW w:w="7217" w:type="dxa"/>
            <w:tcBorders>
              <w:top w:val="nil"/>
              <w:left w:val="nil"/>
              <w:bottom w:val="nil"/>
              <w:right w:val="nil"/>
            </w:tcBorders>
          </w:tcPr>
          <w:p w14:paraId="5FA92BAA" w14:textId="77777777" w:rsidR="003567EF" w:rsidRPr="001465D4" w:rsidRDefault="003567EF" w:rsidP="003567EF">
            <w:pPr>
              <w:spacing w:before="240" w:after="240"/>
              <w:rPr>
                <w:noProof/>
                <w:highlight w:val="yellow"/>
              </w:rPr>
            </w:pPr>
            <w:r w:rsidRPr="001465D4">
              <w:rPr>
                <w:noProof/>
                <w:highlight w:val="yellow"/>
              </w:rPr>
              <w:drawing>
                <wp:inline distT="0" distB="0" distL="0" distR="0" wp14:anchorId="4A417215" wp14:editId="759E8B5F">
                  <wp:extent cx="4114800" cy="2314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114800" cy="2314135"/>
                          </a:xfrm>
                          <a:prstGeom prst="rect">
                            <a:avLst/>
                          </a:prstGeom>
                        </pic:spPr>
                      </pic:pic>
                    </a:graphicData>
                  </a:graphic>
                </wp:inline>
              </w:drawing>
            </w:r>
          </w:p>
          <w:p w14:paraId="5F295A94" w14:textId="41D74686" w:rsidR="003567EF" w:rsidRPr="001465D4" w:rsidRDefault="003567EF" w:rsidP="003567EF">
            <w:pPr>
              <w:spacing w:before="240" w:after="240"/>
              <w:rPr>
                <w:noProof/>
                <w:highlight w:val="yellow"/>
              </w:rPr>
            </w:pPr>
            <w:r w:rsidRPr="00992B36">
              <w:rPr>
                <w:b/>
                <w:i/>
                <w:szCs w:val="24"/>
              </w:rPr>
              <w:t>Explain</w:t>
            </w:r>
            <w:r>
              <w:rPr>
                <w:szCs w:val="24"/>
              </w:rPr>
              <w:t xml:space="preserve">: </w:t>
            </w:r>
            <w:r w:rsidRPr="00992B36">
              <w:rPr>
                <w:szCs w:val="24"/>
              </w:rPr>
              <w:t>Checking the GW Notice box generates all of the wording shown/required in M21-1 IV.ii.1.E.2.m &amp; n.</w:t>
            </w:r>
          </w:p>
        </w:tc>
      </w:tr>
      <w:tr w:rsidR="003567EF" w:rsidRPr="00F5754F" w14:paraId="34125679" w14:textId="77777777" w:rsidTr="004A41AB">
        <w:trPr>
          <w:cantSplit/>
          <w:trHeight w:val="212"/>
        </w:trPr>
        <w:tc>
          <w:tcPr>
            <w:tcW w:w="2560" w:type="dxa"/>
            <w:gridSpan w:val="4"/>
            <w:tcBorders>
              <w:top w:val="nil"/>
              <w:left w:val="nil"/>
              <w:bottom w:val="nil"/>
              <w:right w:val="nil"/>
            </w:tcBorders>
          </w:tcPr>
          <w:p w14:paraId="58E69C9D" w14:textId="77777777" w:rsidR="001D1537" w:rsidRDefault="003567EF" w:rsidP="003567EF">
            <w:pPr>
              <w:pStyle w:val="VBALevel2Heading"/>
              <w:rPr>
                <w:iCs/>
                <w:color w:val="auto"/>
              </w:rPr>
            </w:pPr>
            <w:r w:rsidRPr="00F5754F">
              <w:rPr>
                <w:iCs/>
                <w:color w:val="auto"/>
              </w:rPr>
              <w:t>Special Issue Indicators</w:t>
            </w:r>
          </w:p>
          <w:p w14:paraId="4EB06619" w14:textId="02F7492B" w:rsidR="003567EF" w:rsidRPr="00F5754F" w:rsidRDefault="003567EF" w:rsidP="003567EF">
            <w:pPr>
              <w:pStyle w:val="VBALevel2Heading"/>
              <w:rPr>
                <w:b w:val="0"/>
                <w:i/>
                <w:color w:val="auto"/>
              </w:rPr>
            </w:pPr>
            <w:r w:rsidRPr="00F5754F">
              <w:rPr>
                <w:color w:val="auto"/>
              </w:rPr>
              <w:br/>
            </w:r>
            <w:r>
              <w:rPr>
                <w:b w:val="0"/>
                <w:i/>
                <w:color w:val="auto"/>
              </w:rPr>
              <w:t>Slide 4</w:t>
            </w:r>
            <w:r w:rsidR="00C108CD">
              <w:rPr>
                <w:b w:val="0"/>
                <w:i/>
                <w:color w:val="auto"/>
              </w:rPr>
              <w:t>9</w:t>
            </w:r>
            <w:r w:rsidRPr="00F5754F">
              <w:rPr>
                <w:b w:val="0"/>
                <w:i/>
                <w:color w:val="auto"/>
              </w:rPr>
              <w:br/>
            </w:r>
          </w:p>
          <w:p w14:paraId="33970333" w14:textId="3513ABBE" w:rsidR="003567EF" w:rsidRPr="00F5754F" w:rsidRDefault="003567EF" w:rsidP="003567EF">
            <w:pPr>
              <w:pStyle w:val="VBASlideNumber"/>
              <w:rPr>
                <w:color w:val="auto"/>
                <w:szCs w:val="24"/>
              </w:rPr>
            </w:pPr>
          </w:p>
        </w:tc>
        <w:tc>
          <w:tcPr>
            <w:tcW w:w="7217" w:type="dxa"/>
            <w:tcBorders>
              <w:top w:val="nil"/>
              <w:left w:val="nil"/>
              <w:bottom w:val="nil"/>
              <w:right w:val="nil"/>
            </w:tcBorders>
          </w:tcPr>
          <w:p w14:paraId="0B130A4F" w14:textId="77777777" w:rsidR="003567EF" w:rsidRPr="00F5754F" w:rsidRDefault="003567EF" w:rsidP="003567EF">
            <w:pPr>
              <w:pStyle w:val="VBABodyText"/>
              <w:numPr>
                <w:ilvl w:val="0"/>
                <w:numId w:val="23"/>
              </w:numPr>
              <w:rPr>
                <w:iCs/>
                <w:color w:val="auto"/>
              </w:rPr>
            </w:pPr>
            <w:r w:rsidRPr="00F5754F">
              <w:rPr>
                <w:iCs/>
                <w:color w:val="auto"/>
              </w:rPr>
              <w:t>Gulf War Presumptive</w:t>
            </w:r>
          </w:p>
          <w:p w14:paraId="43627AEB" w14:textId="0645F737" w:rsidR="003567EF" w:rsidRPr="00F5754F" w:rsidRDefault="003567EF" w:rsidP="003567EF">
            <w:pPr>
              <w:pStyle w:val="VBABodyText"/>
              <w:ind w:left="720"/>
              <w:rPr>
                <w:b/>
                <w:i/>
                <w:iCs/>
                <w:color w:val="auto"/>
                <w:szCs w:val="24"/>
              </w:rPr>
            </w:pPr>
            <w:r w:rsidRPr="00F5754F">
              <w:rPr>
                <w:b/>
                <w:i/>
                <w:iCs/>
                <w:noProof/>
                <w:color w:val="auto"/>
                <w:szCs w:val="24"/>
              </w:rPr>
              <w:drawing>
                <wp:inline distT="0" distB="0" distL="0" distR="0" wp14:anchorId="4D31181B" wp14:editId="2B845B4A">
                  <wp:extent cx="3552099" cy="1828800"/>
                  <wp:effectExtent l="171450" t="171450" r="372745" b="3619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52099" cy="182880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tc>
      </w:tr>
    </w:tbl>
    <w:p w14:paraId="5544070F" w14:textId="63BEA9F2" w:rsidR="009F2BAC" w:rsidRDefault="009F2BAC">
      <w:bookmarkStart w:id="38" w:name="_Toc269888426"/>
      <w:bookmarkStart w:id="39" w:name="_Toc269888769"/>
      <w:bookmarkStart w:id="40" w:name="_Toc269888792"/>
    </w:p>
    <w:p w14:paraId="65FF0E47" w14:textId="77777777" w:rsidR="009F2BAC" w:rsidRDefault="009F2BAC">
      <w:pPr>
        <w:overflowPunct/>
        <w:autoSpaceDE/>
        <w:autoSpaceDN/>
        <w:adjustRightInd/>
        <w:spacing w:before="0"/>
        <w:textAlignment w:val="auto"/>
      </w:pPr>
      <w:r>
        <w:br w:type="page"/>
      </w:r>
    </w:p>
    <w:p w14:paraId="6F55725D" w14:textId="3C115C29" w:rsidR="00B627B8" w:rsidRDefault="00B627B8"/>
    <w:tbl>
      <w:tblPr>
        <w:tblW w:w="10350" w:type="dxa"/>
        <w:tblInd w:w="-65" w:type="dxa"/>
        <w:tblLayout w:type="fixed"/>
        <w:tblCellMar>
          <w:left w:w="115" w:type="dxa"/>
          <w:right w:w="115" w:type="dxa"/>
        </w:tblCellMar>
        <w:tblLook w:val="0000" w:firstRow="0" w:lastRow="0" w:firstColumn="0" w:lastColumn="0" w:noHBand="0" w:noVBand="0"/>
      </w:tblPr>
      <w:tblGrid>
        <w:gridCol w:w="2618"/>
        <w:gridCol w:w="7732"/>
      </w:tblGrid>
      <w:tr w:rsidR="00B627B8" w:rsidRPr="00F5754F" w14:paraId="5C497B0D" w14:textId="77777777" w:rsidTr="009F2BAC">
        <w:trPr>
          <w:trHeight w:val="212"/>
        </w:trPr>
        <w:tc>
          <w:tcPr>
            <w:tcW w:w="10350" w:type="dxa"/>
            <w:gridSpan w:val="2"/>
            <w:tcBorders>
              <w:top w:val="nil"/>
              <w:left w:val="nil"/>
              <w:bottom w:val="nil"/>
              <w:right w:val="nil"/>
            </w:tcBorders>
          </w:tcPr>
          <w:p w14:paraId="00C9E456" w14:textId="651F9AB9" w:rsidR="00B627B8" w:rsidRPr="00F5754F" w:rsidRDefault="00B627B8" w:rsidP="00D70D06">
            <w:pPr>
              <w:pStyle w:val="Heading1"/>
              <w:rPr>
                <w:rFonts w:ascii="Times New Roman" w:hAnsi="Times New Roman"/>
                <w:szCs w:val="28"/>
              </w:rPr>
            </w:pPr>
            <w:r>
              <w:rPr>
                <w:rFonts w:ascii="Times New Roman" w:hAnsi="Times New Roman"/>
                <w:szCs w:val="28"/>
              </w:rPr>
              <w:t>PRACTICAL EXERCISE</w:t>
            </w:r>
          </w:p>
        </w:tc>
      </w:tr>
      <w:tr w:rsidR="00F5754F" w:rsidRPr="00F5754F" w14:paraId="235F424F" w14:textId="77777777" w:rsidTr="009F2BAC">
        <w:trPr>
          <w:trHeight w:val="212"/>
        </w:trPr>
        <w:tc>
          <w:tcPr>
            <w:tcW w:w="10350" w:type="dxa"/>
            <w:gridSpan w:val="2"/>
            <w:tcBorders>
              <w:top w:val="nil"/>
              <w:left w:val="nil"/>
              <w:bottom w:val="nil"/>
              <w:right w:val="nil"/>
            </w:tcBorders>
          </w:tcPr>
          <w:p w14:paraId="235F424E" w14:textId="06ACBDDE" w:rsidR="00403E68" w:rsidRPr="00F5754F" w:rsidRDefault="00403E68">
            <w:pPr>
              <w:pStyle w:val="Heading1"/>
              <w:rPr>
                <w:rFonts w:ascii="Times New Roman" w:hAnsi="Times New Roman"/>
                <w:szCs w:val="28"/>
              </w:rPr>
            </w:pPr>
            <w:bookmarkStart w:id="41" w:name="_Toc441738482"/>
            <w:r w:rsidRPr="00F5754F">
              <w:rPr>
                <w:rFonts w:ascii="Times New Roman" w:hAnsi="Times New Roman"/>
                <w:szCs w:val="28"/>
              </w:rPr>
              <w:t>Lesson Review, Assessment, and Wrap-up</w:t>
            </w:r>
            <w:bookmarkEnd w:id="38"/>
            <w:bookmarkEnd w:id="39"/>
            <w:bookmarkEnd w:id="40"/>
            <w:bookmarkEnd w:id="41"/>
          </w:p>
        </w:tc>
      </w:tr>
      <w:tr w:rsidR="00F5754F" w:rsidRPr="00F5754F" w14:paraId="235F4254" w14:textId="77777777" w:rsidTr="009F2BAC">
        <w:trPr>
          <w:trHeight w:val="1651"/>
        </w:trPr>
        <w:tc>
          <w:tcPr>
            <w:tcW w:w="2618" w:type="dxa"/>
            <w:tcBorders>
              <w:top w:val="nil"/>
              <w:left w:val="nil"/>
              <w:bottom w:val="nil"/>
              <w:right w:val="nil"/>
            </w:tcBorders>
          </w:tcPr>
          <w:p w14:paraId="235F4250" w14:textId="1B3B0213" w:rsidR="00403E68" w:rsidRPr="00F5754F" w:rsidRDefault="00403E68">
            <w:pPr>
              <w:pStyle w:val="VBALevel1Heading"/>
            </w:pPr>
            <w:bookmarkStart w:id="42" w:name="_Toc269888427"/>
            <w:bookmarkStart w:id="43" w:name="_Toc269888770"/>
            <w:r w:rsidRPr="00F5754F">
              <w:t>Introduction</w:t>
            </w:r>
            <w:bookmarkEnd w:id="42"/>
            <w:bookmarkEnd w:id="43"/>
          </w:p>
          <w:p w14:paraId="235F4251" w14:textId="77777777" w:rsidR="00403E68" w:rsidRPr="00F5754F" w:rsidRDefault="00403E68">
            <w:pPr>
              <w:pStyle w:val="VBAInstructorExplanation"/>
              <w:rPr>
                <w:color w:val="auto"/>
              </w:rPr>
            </w:pPr>
            <w:r w:rsidRPr="00F5754F">
              <w:rPr>
                <w:color w:val="auto"/>
              </w:rPr>
              <w:t>Discuss the following:</w:t>
            </w:r>
          </w:p>
        </w:tc>
        <w:tc>
          <w:tcPr>
            <w:tcW w:w="7732" w:type="dxa"/>
            <w:tcBorders>
              <w:top w:val="nil"/>
              <w:left w:val="nil"/>
              <w:bottom w:val="nil"/>
              <w:right w:val="nil"/>
            </w:tcBorders>
          </w:tcPr>
          <w:p w14:paraId="235F4252" w14:textId="1395BB91" w:rsidR="00403E68" w:rsidRPr="00F5754F" w:rsidRDefault="00403E68" w:rsidP="00503A6E">
            <w:pPr>
              <w:pStyle w:val="VBABodyText"/>
              <w:rPr>
                <w:color w:val="auto"/>
              </w:rPr>
            </w:pPr>
            <w:r w:rsidRPr="00F5754F">
              <w:rPr>
                <w:color w:val="auto"/>
              </w:rPr>
              <w:t xml:space="preserve">The </w:t>
            </w:r>
            <w:r w:rsidR="00503A6E" w:rsidRPr="00F5754F">
              <w:rPr>
                <w:color w:val="auto"/>
              </w:rPr>
              <w:t xml:space="preserve">Claims Based on Service in </w:t>
            </w:r>
            <w:r w:rsidR="00634CF0" w:rsidRPr="00F5754F">
              <w:rPr>
                <w:color w:val="auto"/>
              </w:rPr>
              <w:t>Southwest</w:t>
            </w:r>
            <w:r w:rsidR="00503A6E" w:rsidRPr="00F5754F">
              <w:rPr>
                <w:color w:val="auto"/>
              </w:rPr>
              <w:t xml:space="preserve"> Asia (Post Challenge VSR &amp; RVSR) </w:t>
            </w:r>
            <w:r w:rsidRPr="00F5754F">
              <w:rPr>
                <w:color w:val="auto"/>
              </w:rPr>
              <w:t xml:space="preserve">lesson is complete. </w:t>
            </w:r>
          </w:p>
          <w:p w14:paraId="235F4253" w14:textId="7BAEB18E" w:rsidR="00403E68" w:rsidRPr="00F5754F" w:rsidRDefault="00403E68">
            <w:pPr>
              <w:pStyle w:val="VBABodyText"/>
              <w:spacing w:after="120"/>
              <w:rPr>
                <w:color w:val="auto"/>
              </w:rPr>
            </w:pPr>
            <w:r w:rsidRPr="00F5754F">
              <w:rPr>
                <w:color w:val="auto"/>
              </w:rPr>
              <w:t>Review each lesson objective and ask the trainees for any questions or comments.</w:t>
            </w:r>
          </w:p>
        </w:tc>
      </w:tr>
      <w:tr w:rsidR="00F5754F" w:rsidRPr="00F5754F" w14:paraId="235F4257" w14:textId="77777777" w:rsidTr="009F2BAC">
        <w:tc>
          <w:tcPr>
            <w:tcW w:w="2618" w:type="dxa"/>
            <w:tcBorders>
              <w:top w:val="nil"/>
              <w:left w:val="nil"/>
              <w:bottom w:val="nil"/>
              <w:right w:val="nil"/>
            </w:tcBorders>
          </w:tcPr>
          <w:p w14:paraId="235F4255" w14:textId="1FBB9DD2" w:rsidR="00403E68" w:rsidRPr="00F5754F" w:rsidRDefault="00403E68">
            <w:pPr>
              <w:pStyle w:val="VBALevel1Heading"/>
            </w:pPr>
            <w:bookmarkStart w:id="44" w:name="_Toc269888428"/>
            <w:bookmarkStart w:id="45" w:name="_Toc269888771"/>
            <w:r w:rsidRPr="00F5754F">
              <w:t>Time Required</w:t>
            </w:r>
            <w:bookmarkEnd w:id="44"/>
            <w:bookmarkEnd w:id="45"/>
          </w:p>
        </w:tc>
        <w:tc>
          <w:tcPr>
            <w:tcW w:w="7732" w:type="dxa"/>
            <w:tcBorders>
              <w:top w:val="nil"/>
              <w:left w:val="nil"/>
              <w:bottom w:val="nil"/>
              <w:right w:val="nil"/>
            </w:tcBorders>
          </w:tcPr>
          <w:p w14:paraId="235F4256" w14:textId="7AB958D8" w:rsidR="00403E68" w:rsidRPr="00F5754F" w:rsidRDefault="00054FD4" w:rsidP="004A41AB">
            <w:pPr>
              <w:pStyle w:val="VBABodyText"/>
              <w:spacing w:after="120"/>
              <w:rPr>
                <w:b/>
                <w:color w:val="auto"/>
              </w:rPr>
            </w:pPr>
            <w:r>
              <w:rPr>
                <w:bCs/>
                <w:color w:val="auto"/>
              </w:rPr>
              <w:t>0</w:t>
            </w:r>
            <w:r w:rsidR="004A41AB" w:rsidRPr="00F5754F">
              <w:rPr>
                <w:bCs/>
                <w:color w:val="auto"/>
              </w:rPr>
              <w:t>.25</w:t>
            </w:r>
            <w:r w:rsidR="00403E68" w:rsidRPr="00F5754F">
              <w:rPr>
                <w:bCs/>
                <w:color w:val="auto"/>
              </w:rPr>
              <w:t xml:space="preserve"> hours </w:t>
            </w:r>
          </w:p>
        </w:tc>
      </w:tr>
      <w:tr w:rsidR="00F5754F" w:rsidRPr="00F5754F" w14:paraId="235F425E" w14:textId="77777777" w:rsidTr="009F2BAC">
        <w:trPr>
          <w:trHeight w:val="212"/>
        </w:trPr>
        <w:tc>
          <w:tcPr>
            <w:tcW w:w="2618" w:type="dxa"/>
            <w:tcBorders>
              <w:top w:val="nil"/>
              <w:left w:val="nil"/>
              <w:bottom w:val="nil"/>
              <w:right w:val="nil"/>
            </w:tcBorders>
          </w:tcPr>
          <w:p w14:paraId="235F4258" w14:textId="7E23B841" w:rsidR="00403E68" w:rsidRPr="00F5754F" w:rsidRDefault="00403E68">
            <w:pPr>
              <w:pStyle w:val="VBALevel1Heading"/>
            </w:pPr>
            <w:bookmarkStart w:id="46" w:name="_Toc269888429"/>
            <w:bookmarkStart w:id="47" w:name="_Toc269888772"/>
            <w:r w:rsidRPr="00F5754F">
              <w:t>Lesson Objectives</w:t>
            </w:r>
            <w:bookmarkEnd w:id="46"/>
            <w:bookmarkEnd w:id="47"/>
          </w:p>
        </w:tc>
        <w:tc>
          <w:tcPr>
            <w:tcW w:w="7732" w:type="dxa"/>
            <w:tcBorders>
              <w:top w:val="nil"/>
              <w:left w:val="nil"/>
              <w:bottom w:val="nil"/>
              <w:right w:val="nil"/>
            </w:tcBorders>
          </w:tcPr>
          <w:p w14:paraId="235F4259" w14:textId="07530722" w:rsidR="00403E68" w:rsidRPr="00F5754F" w:rsidRDefault="00403E68">
            <w:pPr>
              <w:spacing w:after="120"/>
            </w:pPr>
            <w:r w:rsidRPr="00F5754F">
              <w:t xml:space="preserve">You have completed the </w:t>
            </w:r>
            <w:r w:rsidR="00E4229D" w:rsidRPr="00F5754F">
              <w:t xml:space="preserve">Claims Based on Service in </w:t>
            </w:r>
            <w:r w:rsidR="00634CF0" w:rsidRPr="00F5754F">
              <w:t>Southwest</w:t>
            </w:r>
            <w:r w:rsidR="00E4229D" w:rsidRPr="00F5754F">
              <w:t xml:space="preserve"> Asia (Post Challenge VSR &amp; RVSR) </w:t>
            </w:r>
            <w:r w:rsidRPr="00F5754F">
              <w:t xml:space="preserve">lesson. </w:t>
            </w:r>
          </w:p>
          <w:p w14:paraId="235F425A" w14:textId="66DE6105" w:rsidR="00403E68" w:rsidRPr="00F5754F" w:rsidRDefault="00403E68">
            <w:pPr>
              <w:spacing w:after="120"/>
            </w:pPr>
            <w:r w:rsidRPr="00F5754F">
              <w:t xml:space="preserve">The trainee should be able to:  </w:t>
            </w:r>
            <w:r w:rsidR="0080626E">
              <w:t>.25+</w:t>
            </w:r>
          </w:p>
          <w:p w14:paraId="2565EA20" w14:textId="77777777" w:rsidR="009D6EC2" w:rsidRPr="00F5754F" w:rsidRDefault="009D6EC2" w:rsidP="009D6EC2">
            <w:pPr>
              <w:pStyle w:val="VBAFirstLevelBullet"/>
              <w:numPr>
                <w:ilvl w:val="0"/>
                <w:numId w:val="4"/>
              </w:numPr>
            </w:pPr>
            <w:r w:rsidRPr="00F5754F">
              <w:t>Demonstrate a comprehensive understanding of developing claims for disabilities based on the provisions of 38 CFR §3.317, to include:</w:t>
            </w:r>
          </w:p>
          <w:p w14:paraId="51D39149" w14:textId="77777777" w:rsidR="009D6EC2" w:rsidRPr="00F5754F" w:rsidRDefault="009D6EC2" w:rsidP="009D6EC2">
            <w:pPr>
              <w:pStyle w:val="VBAFirstLevelBullet"/>
              <w:numPr>
                <w:ilvl w:val="1"/>
                <w:numId w:val="4"/>
              </w:numPr>
            </w:pPr>
            <w:r w:rsidRPr="00F5754F">
              <w:t xml:space="preserve">undiagnosed illness, </w:t>
            </w:r>
          </w:p>
          <w:p w14:paraId="3C79782F" w14:textId="77777777" w:rsidR="009D6EC2" w:rsidRPr="00F5754F" w:rsidRDefault="009D6EC2" w:rsidP="009D6EC2">
            <w:pPr>
              <w:pStyle w:val="VBAFirstLevelBullet"/>
              <w:numPr>
                <w:ilvl w:val="1"/>
                <w:numId w:val="4"/>
              </w:numPr>
            </w:pPr>
            <w:r w:rsidRPr="00F5754F">
              <w:t>medically unexplained chronic multi-symptom illness (MUCMI), and</w:t>
            </w:r>
          </w:p>
          <w:p w14:paraId="235F425D" w14:textId="1B0474AC" w:rsidR="00403E68" w:rsidRPr="00F5754F" w:rsidRDefault="009D6EC2" w:rsidP="009D6EC2">
            <w:pPr>
              <w:numPr>
                <w:ilvl w:val="0"/>
                <w:numId w:val="4"/>
              </w:numPr>
              <w:spacing w:before="60" w:after="60"/>
            </w:pPr>
            <w:r w:rsidRPr="00F5754F">
              <w:t>presumptive infectious diseases</w:t>
            </w:r>
          </w:p>
        </w:tc>
      </w:tr>
      <w:tr w:rsidR="00403E68" w:rsidRPr="00F5754F" w14:paraId="235F4263" w14:textId="77777777" w:rsidTr="009F2BAC">
        <w:trPr>
          <w:trHeight w:val="212"/>
        </w:trPr>
        <w:tc>
          <w:tcPr>
            <w:tcW w:w="2618" w:type="dxa"/>
            <w:tcBorders>
              <w:top w:val="nil"/>
              <w:left w:val="nil"/>
              <w:bottom w:val="nil"/>
              <w:right w:val="nil"/>
            </w:tcBorders>
          </w:tcPr>
          <w:p w14:paraId="235F425F" w14:textId="685D58FC" w:rsidR="00403E68" w:rsidRPr="00F5754F" w:rsidRDefault="00403E68">
            <w:pPr>
              <w:pStyle w:val="VBALevel1Heading"/>
              <w:spacing w:after="120"/>
            </w:pPr>
            <w:r w:rsidRPr="00F5754F">
              <w:t xml:space="preserve">Assessment </w:t>
            </w:r>
          </w:p>
          <w:p w14:paraId="235F4260" w14:textId="77777777" w:rsidR="00403E68" w:rsidRPr="00F5754F" w:rsidRDefault="00403E68">
            <w:pPr>
              <w:pStyle w:val="VBALevel3Heading"/>
              <w:rPr>
                <w:i w:val="0"/>
                <w:color w:val="auto"/>
              </w:rPr>
            </w:pPr>
          </w:p>
        </w:tc>
        <w:tc>
          <w:tcPr>
            <w:tcW w:w="7732" w:type="dxa"/>
            <w:tcBorders>
              <w:top w:val="nil"/>
              <w:left w:val="nil"/>
              <w:bottom w:val="nil"/>
              <w:right w:val="nil"/>
            </w:tcBorders>
          </w:tcPr>
          <w:p w14:paraId="235F4261" w14:textId="0F6D1DBC" w:rsidR="00403E68" w:rsidRPr="00F5754F" w:rsidRDefault="00403E68">
            <w:pPr>
              <w:pStyle w:val="VBABodyText"/>
              <w:spacing w:after="120"/>
              <w:rPr>
                <w:color w:val="auto"/>
              </w:rPr>
            </w:pPr>
            <w:r w:rsidRPr="00F5754F">
              <w:rPr>
                <w:color w:val="auto"/>
              </w:rPr>
              <w:t xml:space="preserve">Remind </w:t>
            </w:r>
            <w:r w:rsidR="00054FD4">
              <w:rPr>
                <w:color w:val="auto"/>
              </w:rPr>
              <w:t>the trainees to complete the on</w:t>
            </w:r>
            <w:r w:rsidRPr="00F5754F">
              <w:rPr>
                <w:color w:val="auto"/>
              </w:rPr>
              <w:t>line assessment in TMS to receive credit for completion of the course.</w:t>
            </w:r>
          </w:p>
          <w:p w14:paraId="235F4262" w14:textId="66C9D781" w:rsidR="00403E68" w:rsidRPr="00F5754F" w:rsidRDefault="00403E68">
            <w:pPr>
              <w:pStyle w:val="VBABodyText"/>
              <w:spacing w:after="120"/>
              <w:rPr>
                <w:b/>
                <w:color w:val="auto"/>
              </w:rPr>
            </w:pPr>
            <w:r w:rsidRPr="00F5754F">
              <w:rPr>
                <w:color w:val="auto"/>
              </w:rPr>
              <w:t>The assessment will allow the participants to demonstrate their understanding of the information presented in this lesson.</w:t>
            </w:r>
          </w:p>
        </w:tc>
      </w:tr>
    </w:tbl>
    <w:p w14:paraId="235F4264" w14:textId="21D67A03" w:rsidR="009B2F5A" w:rsidRPr="00F5754F" w:rsidRDefault="009B2F5A" w:rsidP="004D7C3C">
      <w:pPr>
        <w:tabs>
          <w:tab w:val="left" w:pos="240"/>
        </w:tabs>
        <w:rPr>
          <w:b/>
        </w:rPr>
      </w:pPr>
    </w:p>
    <w:sectPr w:rsidR="009B2F5A" w:rsidRPr="00F5754F" w:rsidSect="00AB0CEC">
      <w:footerReference w:type="default" r:id="rId32"/>
      <w:footerReference w:type="firs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E1E66" w14:textId="77777777" w:rsidR="009F4832" w:rsidRDefault="009F4832">
      <w:r>
        <w:separator/>
      </w:r>
    </w:p>
  </w:endnote>
  <w:endnote w:type="continuationSeparator" w:id="0">
    <w:p w14:paraId="7B3199DD" w14:textId="77777777" w:rsidR="009F4832" w:rsidRDefault="009F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426A" w14:textId="38828D2C" w:rsidR="00D70D06" w:rsidRDefault="009F4832" w:rsidP="00AB0CEC">
    <w:pPr>
      <w:pStyle w:val="Footer"/>
    </w:pPr>
    <w:sdt>
      <w:sdtPr>
        <w:id w:val="44961429"/>
        <w:docPartObj>
          <w:docPartGallery w:val="Page Numbers (Bottom of Page)"/>
          <w:docPartUnique/>
        </w:docPartObj>
      </w:sdtPr>
      <w:sdtEndPr/>
      <w:sdtContent>
        <w:r w:rsidR="00D70D06">
          <w:t>November 2020</w:t>
        </w:r>
        <w:r w:rsidR="00D70D06">
          <w:tab/>
        </w:r>
        <w:r w:rsidR="00D70D06">
          <w:tab/>
          <w:t xml:space="preserve">Page | </w:t>
        </w:r>
        <w:r w:rsidR="00D70D06">
          <w:fldChar w:fldCharType="begin"/>
        </w:r>
        <w:r w:rsidR="00D70D06">
          <w:instrText xml:space="preserve"> PAGE   \* MERGEFORMAT </w:instrText>
        </w:r>
        <w:r w:rsidR="00D70D06">
          <w:fldChar w:fldCharType="separate"/>
        </w:r>
        <w:r w:rsidR="00D70D06">
          <w:rPr>
            <w:noProof/>
          </w:rPr>
          <w:t>21</w:t>
        </w:r>
        <w:r w:rsidR="00D70D06">
          <w:rPr>
            <w:noProof/>
          </w:rPr>
          <w:fldChar w:fldCharType="end"/>
        </w:r>
        <w:r w:rsidR="00D70D06">
          <w:t xml:space="preserve"> </w:t>
        </w:r>
      </w:sdtContent>
    </w:sdt>
    <w:r w:rsidR="00D70D0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02F0" w14:textId="33E8AE40" w:rsidR="00D70D06" w:rsidRDefault="00D70D06">
    <w:pPr>
      <w:pStyle w:val="Footer"/>
    </w:pPr>
    <w:r>
      <w:t>January 2016</w:t>
    </w:r>
  </w:p>
  <w:p w14:paraId="4004E9DC" w14:textId="77777777" w:rsidR="00D70D06" w:rsidRDefault="00D7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9E41C" w14:textId="77777777" w:rsidR="009F4832" w:rsidRDefault="009F4832">
      <w:r>
        <w:separator/>
      </w:r>
    </w:p>
  </w:footnote>
  <w:footnote w:type="continuationSeparator" w:id="0">
    <w:p w14:paraId="40904FE3" w14:textId="77777777" w:rsidR="009F4832" w:rsidRDefault="009F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B25"/>
    <w:multiLevelType w:val="hybridMultilevel"/>
    <w:tmpl w:val="D4C4E5E4"/>
    <w:lvl w:ilvl="0" w:tplc="1E90CE7E">
      <w:start w:val="1"/>
      <w:numFmt w:val="bullet"/>
      <w:lvlText w:val=""/>
      <w:lvlJc w:val="left"/>
      <w:pPr>
        <w:tabs>
          <w:tab w:val="num" w:pos="720"/>
        </w:tabs>
        <w:ind w:left="720" w:hanging="360"/>
      </w:pPr>
      <w:rPr>
        <w:rFonts w:ascii="Wingdings" w:hAnsi="Wingdings" w:hint="default"/>
      </w:rPr>
    </w:lvl>
    <w:lvl w:ilvl="1" w:tplc="5134AB16" w:tentative="1">
      <w:start w:val="1"/>
      <w:numFmt w:val="bullet"/>
      <w:lvlText w:val=""/>
      <w:lvlJc w:val="left"/>
      <w:pPr>
        <w:tabs>
          <w:tab w:val="num" w:pos="1440"/>
        </w:tabs>
        <w:ind w:left="1440" w:hanging="360"/>
      </w:pPr>
      <w:rPr>
        <w:rFonts w:ascii="Wingdings" w:hAnsi="Wingdings" w:hint="default"/>
      </w:rPr>
    </w:lvl>
    <w:lvl w:ilvl="2" w:tplc="F2543D06" w:tentative="1">
      <w:start w:val="1"/>
      <w:numFmt w:val="bullet"/>
      <w:lvlText w:val=""/>
      <w:lvlJc w:val="left"/>
      <w:pPr>
        <w:tabs>
          <w:tab w:val="num" w:pos="2160"/>
        </w:tabs>
        <w:ind w:left="2160" w:hanging="360"/>
      </w:pPr>
      <w:rPr>
        <w:rFonts w:ascii="Wingdings" w:hAnsi="Wingdings" w:hint="default"/>
      </w:rPr>
    </w:lvl>
    <w:lvl w:ilvl="3" w:tplc="70A00F62" w:tentative="1">
      <w:start w:val="1"/>
      <w:numFmt w:val="bullet"/>
      <w:lvlText w:val=""/>
      <w:lvlJc w:val="left"/>
      <w:pPr>
        <w:tabs>
          <w:tab w:val="num" w:pos="2880"/>
        </w:tabs>
        <w:ind w:left="2880" w:hanging="360"/>
      </w:pPr>
      <w:rPr>
        <w:rFonts w:ascii="Wingdings" w:hAnsi="Wingdings" w:hint="default"/>
      </w:rPr>
    </w:lvl>
    <w:lvl w:ilvl="4" w:tplc="6A5846AE" w:tentative="1">
      <w:start w:val="1"/>
      <w:numFmt w:val="bullet"/>
      <w:lvlText w:val=""/>
      <w:lvlJc w:val="left"/>
      <w:pPr>
        <w:tabs>
          <w:tab w:val="num" w:pos="3600"/>
        </w:tabs>
        <w:ind w:left="3600" w:hanging="360"/>
      </w:pPr>
      <w:rPr>
        <w:rFonts w:ascii="Wingdings" w:hAnsi="Wingdings" w:hint="default"/>
      </w:rPr>
    </w:lvl>
    <w:lvl w:ilvl="5" w:tplc="D8D853EE" w:tentative="1">
      <w:start w:val="1"/>
      <w:numFmt w:val="bullet"/>
      <w:lvlText w:val=""/>
      <w:lvlJc w:val="left"/>
      <w:pPr>
        <w:tabs>
          <w:tab w:val="num" w:pos="4320"/>
        </w:tabs>
        <w:ind w:left="4320" w:hanging="360"/>
      </w:pPr>
      <w:rPr>
        <w:rFonts w:ascii="Wingdings" w:hAnsi="Wingdings" w:hint="default"/>
      </w:rPr>
    </w:lvl>
    <w:lvl w:ilvl="6" w:tplc="57027A9C" w:tentative="1">
      <w:start w:val="1"/>
      <w:numFmt w:val="bullet"/>
      <w:lvlText w:val=""/>
      <w:lvlJc w:val="left"/>
      <w:pPr>
        <w:tabs>
          <w:tab w:val="num" w:pos="5040"/>
        </w:tabs>
        <w:ind w:left="5040" w:hanging="360"/>
      </w:pPr>
      <w:rPr>
        <w:rFonts w:ascii="Wingdings" w:hAnsi="Wingdings" w:hint="default"/>
      </w:rPr>
    </w:lvl>
    <w:lvl w:ilvl="7" w:tplc="190C62C2" w:tentative="1">
      <w:start w:val="1"/>
      <w:numFmt w:val="bullet"/>
      <w:lvlText w:val=""/>
      <w:lvlJc w:val="left"/>
      <w:pPr>
        <w:tabs>
          <w:tab w:val="num" w:pos="5760"/>
        </w:tabs>
        <w:ind w:left="5760" w:hanging="360"/>
      </w:pPr>
      <w:rPr>
        <w:rFonts w:ascii="Wingdings" w:hAnsi="Wingdings" w:hint="default"/>
      </w:rPr>
    </w:lvl>
    <w:lvl w:ilvl="8" w:tplc="08785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3631"/>
    <w:multiLevelType w:val="hybridMultilevel"/>
    <w:tmpl w:val="4BE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B4A20"/>
    <w:multiLevelType w:val="hybridMultilevel"/>
    <w:tmpl w:val="D4E4C9B4"/>
    <w:lvl w:ilvl="0" w:tplc="7442862C">
      <w:start w:val="1"/>
      <w:numFmt w:val="bullet"/>
      <w:lvlText w:val=""/>
      <w:lvlJc w:val="left"/>
      <w:pPr>
        <w:tabs>
          <w:tab w:val="num" w:pos="720"/>
        </w:tabs>
        <w:ind w:left="720" w:hanging="360"/>
      </w:pPr>
      <w:rPr>
        <w:rFonts w:ascii="Wingdings" w:hAnsi="Wingdings" w:hint="default"/>
      </w:rPr>
    </w:lvl>
    <w:lvl w:ilvl="1" w:tplc="C27245A6" w:tentative="1">
      <w:start w:val="1"/>
      <w:numFmt w:val="bullet"/>
      <w:lvlText w:val=""/>
      <w:lvlJc w:val="left"/>
      <w:pPr>
        <w:tabs>
          <w:tab w:val="num" w:pos="1440"/>
        </w:tabs>
        <w:ind w:left="1440" w:hanging="360"/>
      </w:pPr>
      <w:rPr>
        <w:rFonts w:ascii="Wingdings" w:hAnsi="Wingdings" w:hint="default"/>
      </w:rPr>
    </w:lvl>
    <w:lvl w:ilvl="2" w:tplc="5A8AF910" w:tentative="1">
      <w:start w:val="1"/>
      <w:numFmt w:val="bullet"/>
      <w:lvlText w:val=""/>
      <w:lvlJc w:val="left"/>
      <w:pPr>
        <w:tabs>
          <w:tab w:val="num" w:pos="2160"/>
        </w:tabs>
        <w:ind w:left="2160" w:hanging="360"/>
      </w:pPr>
      <w:rPr>
        <w:rFonts w:ascii="Wingdings" w:hAnsi="Wingdings" w:hint="default"/>
      </w:rPr>
    </w:lvl>
    <w:lvl w:ilvl="3" w:tplc="972E5F6C" w:tentative="1">
      <w:start w:val="1"/>
      <w:numFmt w:val="bullet"/>
      <w:lvlText w:val=""/>
      <w:lvlJc w:val="left"/>
      <w:pPr>
        <w:tabs>
          <w:tab w:val="num" w:pos="2880"/>
        </w:tabs>
        <w:ind w:left="2880" w:hanging="360"/>
      </w:pPr>
      <w:rPr>
        <w:rFonts w:ascii="Wingdings" w:hAnsi="Wingdings" w:hint="default"/>
      </w:rPr>
    </w:lvl>
    <w:lvl w:ilvl="4" w:tplc="377E6588" w:tentative="1">
      <w:start w:val="1"/>
      <w:numFmt w:val="bullet"/>
      <w:lvlText w:val=""/>
      <w:lvlJc w:val="left"/>
      <w:pPr>
        <w:tabs>
          <w:tab w:val="num" w:pos="3600"/>
        </w:tabs>
        <w:ind w:left="3600" w:hanging="360"/>
      </w:pPr>
      <w:rPr>
        <w:rFonts w:ascii="Wingdings" w:hAnsi="Wingdings" w:hint="default"/>
      </w:rPr>
    </w:lvl>
    <w:lvl w:ilvl="5" w:tplc="893E9C04" w:tentative="1">
      <w:start w:val="1"/>
      <w:numFmt w:val="bullet"/>
      <w:lvlText w:val=""/>
      <w:lvlJc w:val="left"/>
      <w:pPr>
        <w:tabs>
          <w:tab w:val="num" w:pos="4320"/>
        </w:tabs>
        <w:ind w:left="4320" w:hanging="360"/>
      </w:pPr>
      <w:rPr>
        <w:rFonts w:ascii="Wingdings" w:hAnsi="Wingdings" w:hint="default"/>
      </w:rPr>
    </w:lvl>
    <w:lvl w:ilvl="6" w:tplc="B10A5762" w:tentative="1">
      <w:start w:val="1"/>
      <w:numFmt w:val="bullet"/>
      <w:lvlText w:val=""/>
      <w:lvlJc w:val="left"/>
      <w:pPr>
        <w:tabs>
          <w:tab w:val="num" w:pos="5040"/>
        </w:tabs>
        <w:ind w:left="5040" w:hanging="360"/>
      </w:pPr>
      <w:rPr>
        <w:rFonts w:ascii="Wingdings" w:hAnsi="Wingdings" w:hint="default"/>
      </w:rPr>
    </w:lvl>
    <w:lvl w:ilvl="7" w:tplc="C7408130" w:tentative="1">
      <w:start w:val="1"/>
      <w:numFmt w:val="bullet"/>
      <w:lvlText w:val=""/>
      <w:lvlJc w:val="left"/>
      <w:pPr>
        <w:tabs>
          <w:tab w:val="num" w:pos="5760"/>
        </w:tabs>
        <w:ind w:left="5760" w:hanging="360"/>
      </w:pPr>
      <w:rPr>
        <w:rFonts w:ascii="Wingdings" w:hAnsi="Wingdings" w:hint="default"/>
      </w:rPr>
    </w:lvl>
    <w:lvl w:ilvl="8" w:tplc="75C692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62BCA"/>
    <w:multiLevelType w:val="hybridMultilevel"/>
    <w:tmpl w:val="3A5A148E"/>
    <w:lvl w:ilvl="0" w:tplc="CF8226BE">
      <w:start w:val="1"/>
      <w:numFmt w:val="bullet"/>
      <w:lvlText w:val=""/>
      <w:lvlJc w:val="left"/>
      <w:pPr>
        <w:tabs>
          <w:tab w:val="num" w:pos="720"/>
        </w:tabs>
        <w:ind w:left="720" w:hanging="360"/>
      </w:pPr>
      <w:rPr>
        <w:rFonts w:ascii="Wingdings" w:hAnsi="Wingdings" w:hint="default"/>
      </w:rPr>
    </w:lvl>
    <w:lvl w:ilvl="1" w:tplc="B3728892" w:tentative="1">
      <w:start w:val="1"/>
      <w:numFmt w:val="bullet"/>
      <w:lvlText w:val=""/>
      <w:lvlJc w:val="left"/>
      <w:pPr>
        <w:tabs>
          <w:tab w:val="num" w:pos="1440"/>
        </w:tabs>
        <w:ind w:left="1440" w:hanging="360"/>
      </w:pPr>
      <w:rPr>
        <w:rFonts w:ascii="Wingdings" w:hAnsi="Wingdings" w:hint="default"/>
      </w:rPr>
    </w:lvl>
    <w:lvl w:ilvl="2" w:tplc="D962148C" w:tentative="1">
      <w:start w:val="1"/>
      <w:numFmt w:val="bullet"/>
      <w:lvlText w:val=""/>
      <w:lvlJc w:val="left"/>
      <w:pPr>
        <w:tabs>
          <w:tab w:val="num" w:pos="2160"/>
        </w:tabs>
        <w:ind w:left="2160" w:hanging="360"/>
      </w:pPr>
      <w:rPr>
        <w:rFonts w:ascii="Wingdings" w:hAnsi="Wingdings" w:hint="default"/>
      </w:rPr>
    </w:lvl>
    <w:lvl w:ilvl="3" w:tplc="C1463FCA" w:tentative="1">
      <w:start w:val="1"/>
      <w:numFmt w:val="bullet"/>
      <w:lvlText w:val=""/>
      <w:lvlJc w:val="left"/>
      <w:pPr>
        <w:tabs>
          <w:tab w:val="num" w:pos="2880"/>
        </w:tabs>
        <w:ind w:left="2880" w:hanging="360"/>
      </w:pPr>
      <w:rPr>
        <w:rFonts w:ascii="Wingdings" w:hAnsi="Wingdings" w:hint="default"/>
      </w:rPr>
    </w:lvl>
    <w:lvl w:ilvl="4" w:tplc="8B92FBBA" w:tentative="1">
      <w:start w:val="1"/>
      <w:numFmt w:val="bullet"/>
      <w:lvlText w:val=""/>
      <w:lvlJc w:val="left"/>
      <w:pPr>
        <w:tabs>
          <w:tab w:val="num" w:pos="3600"/>
        </w:tabs>
        <w:ind w:left="3600" w:hanging="360"/>
      </w:pPr>
      <w:rPr>
        <w:rFonts w:ascii="Wingdings" w:hAnsi="Wingdings" w:hint="default"/>
      </w:rPr>
    </w:lvl>
    <w:lvl w:ilvl="5" w:tplc="ACE45204" w:tentative="1">
      <w:start w:val="1"/>
      <w:numFmt w:val="bullet"/>
      <w:lvlText w:val=""/>
      <w:lvlJc w:val="left"/>
      <w:pPr>
        <w:tabs>
          <w:tab w:val="num" w:pos="4320"/>
        </w:tabs>
        <w:ind w:left="4320" w:hanging="360"/>
      </w:pPr>
      <w:rPr>
        <w:rFonts w:ascii="Wingdings" w:hAnsi="Wingdings" w:hint="default"/>
      </w:rPr>
    </w:lvl>
    <w:lvl w:ilvl="6" w:tplc="CF625E86" w:tentative="1">
      <w:start w:val="1"/>
      <w:numFmt w:val="bullet"/>
      <w:lvlText w:val=""/>
      <w:lvlJc w:val="left"/>
      <w:pPr>
        <w:tabs>
          <w:tab w:val="num" w:pos="5040"/>
        </w:tabs>
        <w:ind w:left="5040" w:hanging="360"/>
      </w:pPr>
      <w:rPr>
        <w:rFonts w:ascii="Wingdings" w:hAnsi="Wingdings" w:hint="default"/>
      </w:rPr>
    </w:lvl>
    <w:lvl w:ilvl="7" w:tplc="9BB28C14" w:tentative="1">
      <w:start w:val="1"/>
      <w:numFmt w:val="bullet"/>
      <w:lvlText w:val=""/>
      <w:lvlJc w:val="left"/>
      <w:pPr>
        <w:tabs>
          <w:tab w:val="num" w:pos="5760"/>
        </w:tabs>
        <w:ind w:left="5760" w:hanging="360"/>
      </w:pPr>
      <w:rPr>
        <w:rFonts w:ascii="Wingdings" w:hAnsi="Wingdings" w:hint="default"/>
      </w:rPr>
    </w:lvl>
    <w:lvl w:ilvl="8" w:tplc="62FCCE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36845"/>
    <w:multiLevelType w:val="hybridMultilevel"/>
    <w:tmpl w:val="CD943CF4"/>
    <w:lvl w:ilvl="0" w:tplc="F03E1994">
      <w:start w:val="1"/>
      <w:numFmt w:val="bullet"/>
      <w:lvlText w:val="•"/>
      <w:lvlJc w:val="left"/>
      <w:pPr>
        <w:tabs>
          <w:tab w:val="num" w:pos="720"/>
        </w:tabs>
        <w:ind w:left="720" w:hanging="360"/>
      </w:pPr>
      <w:rPr>
        <w:rFonts w:ascii="Arial" w:hAnsi="Arial" w:hint="default"/>
      </w:rPr>
    </w:lvl>
    <w:lvl w:ilvl="1" w:tplc="A2483CE4" w:tentative="1">
      <w:start w:val="1"/>
      <w:numFmt w:val="bullet"/>
      <w:lvlText w:val="•"/>
      <w:lvlJc w:val="left"/>
      <w:pPr>
        <w:tabs>
          <w:tab w:val="num" w:pos="1440"/>
        </w:tabs>
        <w:ind w:left="1440" w:hanging="360"/>
      </w:pPr>
      <w:rPr>
        <w:rFonts w:ascii="Arial" w:hAnsi="Arial" w:hint="default"/>
      </w:rPr>
    </w:lvl>
    <w:lvl w:ilvl="2" w:tplc="4B1243F2" w:tentative="1">
      <w:start w:val="1"/>
      <w:numFmt w:val="bullet"/>
      <w:lvlText w:val="•"/>
      <w:lvlJc w:val="left"/>
      <w:pPr>
        <w:tabs>
          <w:tab w:val="num" w:pos="2160"/>
        </w:tabs>
        <w:ind w:left="2160" w:hanging="360"/>
      </w:pPr>
      <w:rPr>
        <w:rFonts w:ascii="Arial" w:hAnsi="Arial" w:hint="default"/>
      </w:rPr>
    </w:lvl>
    <w:lvl w:ilvl="3" w:tplc="EACC4702" w:tentative="1">
      <w:start w:val="1"/>
      <w:numFmt w:val="bullet"/>
      <w:lvlText w:val="•"/>
      <w:lvlJc w:val="left"/>
      <w:pPr>
        <w:tabs>
          <w:tab w:val="num" w:pos="2880"/>
        </w:tabs>
        <w:ind w:left="2880" w:hanging="360"/>
      </w:pPr>
      <w:rPr>
        <w:rFonts w:ascii="Arial" w:hAnsi="Arial" w:hint="default"/>
      </w:rPr>
    </w:lvl>
    <w:lvl w:ilvl="4" w:tplc="9C24B4B0" w:tentative="1">
      <w:start w:val="1"/>
      <w:numFmt w:val="bullet"/>
      <w:lvlText w:val="•"/>
      <w:lvlJc w:val="left"/>
      <w:pPr>
        <w:tabs>
          <w:tab w:val="num" w:pos="3600"/>
        </w:tabs>
        <w:ind w:left="3600" w:hanging="360"/>
      </w:pPr>
      <w:rPr>
        <w:rFonts w:ascii="Arial" w:hAnsi="Arial" w:hint="default"/>
      </w:rPr>
    </w:lvl>
    <w:lvl w:ilvl="5" w:tplc="5BA439CA" w:tentative="1">
      <w:start w:val="1"/>
      <w:numFmt w:val="bullet"/>
      <w:lvlText w:val="•"/>
      <w:lvlJc w:val="left"/>
      <w:pPr>
        <w:tabs>
          <w:tab w:val="num" w:pos="4320"/>
        </w:tabs>
        <w:ind w:left="4320" w:hanging="360"/>
      </w:pPr>
      <w:rPr>
        <w:rFonts w:ascii="Arial" w:hAnsi="Arial" w:hint="default"/>
      </w:rPr>
    </w:lvl>
    <w:lvl w:ilvl="6" w:tplc="6F4C35D2" w:tentative="1">
      <w:start w:val="1"/>
      <w:numFmt w:val="bullet"/>
      <w:lvlText w:val="•"/>
      <w:lvlJc w:val="left"/>
      <w:pPr>
        <w:tabs>
          <w:tab w:val="num" w:pos="5040"/>
        </w:tabs>
        <w:ind w:left="5040" w:hanging="360"/>
      </w:pPr>
      <w:rPr>
        <w:rFonts w:ascii="Arial" w:hAnsi="Arial" w:hint="default"/>
      </w:rPr>
    </w:lvl>
    <w:lvl w:ilvl="7" w:tplc="397CB660" w:tentative="1">
      <w:start w:val="1"/>
      <w:numFmt w:val="bullet"/>
      <w:lvlText w:val="•"/>
      <w:lvlJc w:val="left"/>
      <w:pPr>
        <w:tabs>
          <w:tab w:val="num" w:pos="5760"/>
        </w:tabs>
        <w:ind w:left="5760" w:hanging="360"/>
      </w:pPr>
      <w:rPr>
        <w:rFonts w:ascii="Arial" w:hAnsi="Arial" w:hint="default"/>
      </w:rPr>
    </w:lvl>
    <w:lvl w:ilvl="8" w:tplc="F49A5E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80FC3"/>
    <w:multiLevelType w:val="hybridMultilevel"/>
    <w:tmpl w:val="A32EA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842A7"/>
    <w:multiLevelType w:val="hybridMultilevel"/>
    <w:tmpl w:val="A2BA3A0C"/>
    <w:lvl w:ilvl="0" w:tplc="423086A6">
      <w:start w:val="1"/>
      <w:numFmt w:val="bullet"/>
      <w:lvlText w:val=""/>
      <w:lvlJc w:val="left"/>
      <w:pPr>
        <w:tabs>
          <w:tab w:val="num" w:pos="720"/>
        </w:tabs>
        <w:ind w:left="720" w:hanging="360"/>
      </w:pPr>
      <w:rPr>
        <w:rFonts w:ascii="Wingdings" w:hAnsi="Wingdings" w:hint="default"/>
      </w:rPr>
    </w:lvl>
    <w:lvl w:ilvl="1" w:tplc="133AF386" w:tentative="1">
      <w:start w:val="1"/>
      <w:numFmt w:val="bullet"/>
      <w:lvlText w:val=""/>
      <w:lvlJc w:val="left"/>
      <w:pPr>
        <w:tabs>
          <w:tab w:val="num" w:pos="1440"/>
        </w:tabs>
        <w:ind w:left="1440" w:hanging="360"/>
      </w:pPr>
      <w:rPr>
        <w:rFonts w:ascii="Wingdings" w:hAnsi="Wingdings" w:hint="default"/>
      </w:rPr>
    </w:lvl>
    <w:lvl w:ilvl="2" w:tplc="01768E10" w:tentative="1">
      <w:start w:val="1"/>
      <w:numFmt w:val="bullet"/>
      <w:lvlText w:val=""/>
      <w:lvlJc w:val="left"/>
      <w:pPr>
        <w:tabs>
          <w:tab w:val="num" w:pos="2160"/>
        </w:tabs>
        <w:ind w:left="2160" w:hanging="360"/>
      </w:pPr>
      <w:rPr>
        <w:rFonts w:ascii="Wingdings" w:hAnsi="Wingdings" w:hint="default"/>
      </w:rPr>
    </w:lvl>
    <w:lvl w:ilvl="3" w:tplc="6F28B11E" w:tentative="1">
      <w:start w:val="1"/>
      <w:numFmt w:val="bullet"/>
      <w:lvlText w:val=""/>
      <w:lvlJc w:val="left"/>
      <w:pPr>
        <w:tabs>
          <w:tab w:val="num" w:pos="2880"/>
        </w:tabs>
        <w:ind w:left="2880" w:hanging="360"/>
      </w:pPr>
      <w:rPr>
        <w:rFonts w:ascii="Wingdings" w:hAnsi="Wingdings" w:hint="default"/>
      </w:rPr>
    </w:lvl>
    <w:lvl w:ilvl="4" w:tplc="3D3C794C" w:tentative="1">
      <w:start w:val="1"/>
      <w:numFmt w:val="bullet"/>
      <w:lvlText w:val=""/>
      <w:lvlJc w:val="left"/>
      <w:pPr>
        <w:tabs>
          <w:tab w:val="num" w:pos="3600"/>
        </w:tabs>
        <w:ind w:left="3600" w:hanging="360"/>
      </w:pPr>
      <w:rPr>
        <w:rFonts w:ascii="Wingdings" w:hAnsi="Wingdings" w:hint="default"/>
      </w:rPr>
    </w:lvl>
    <w:lvl w:ilvl="5" w:tplc="C6844B24" w:tentative="1">
      <w:start w:val="1"/>
      <w:numFmt w:val="bullet"/>
      <w:lvlText w:val=""/>
      <w:lvlJc w:val="left"/>
      <w:pPr>
        <w:tabs>
          <w:tab w:val="num" w:pos="4320"/>
        </w:tabs>
        <w:ind w:left="4320" w:hanging="360"/>
      </w:pPr>
      <w:rPr>
        <w:rFonts w:ascii="Wingdings" w:hAnsi="Wingdings" w:hint="default"/>
      </w:rPr>
    </w:lvl>
    <w:lvl w:ilvl="6" w:tplc="0F0E0BCA" w:tentative="1">
      <w:start w:val="1"/>
      <w:numFmt w:val="bullet"/>
      <w:lvlText w:val=""/>
      <w:lvlJc w:val="left"/>
      <w:pPr>
        <w:tabs>
          <w:tab w:val="num" w:pos="5040"/>
        </w:tabs>
        <w:ind w:left="5040" w:hanging="360"/>
      </w:pPr>
      <w:rPr>
        <w:rFonts w:ascii="Wingdings" w:hAnsi="Wingdings" w:hint="default"/>
      </w:rPr>
    </w:lvl>
    <w:lvl w:ilvl="7" w:tplc="87960F4E" w:tentative="1">
      <w:start w:val="1"/>
      <w:numFmt w:val="bullet"/>
      <w:lvlText w:val=""/>
      <w:lvlJc w:val="left"/>
      <w:pPr>
        <w:tabs>
          <w:tab w:val="num" w:pos="5760"/>
        </w:tabs>
        <w:ind w:left="5760" w:hanging="360"/>
      </w:pPr>
      <w:rPr>
        <w:rFonts w:ascii="Wingdings" w:hAnsi="Wingdings" w:hint="default"/>
      </w:rPr>
    </w:lvl>
    <w:lvl w:ilvl="8" w:tplc="91DC48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E4AC1"/>
    <w:multiLevelType w:val="hybridMultilevel"/>
    <w:tmpl w:val="41EC5DCC"/>
    <w:lvl w:ilvl="0" w:tplc="BFF26014">
      <w:start w:val="1"/>
      <w:numFmt w:val="bullet"/>
      <w:lvlText w:val=""/>
      <w:lvlJc w:val="left"/>
      <w:pPr>
        <w:tabs>
          <w:tab w:val="num" w:pos="720"/>
        </w:tabs>
        <w:ind w:left="720" w:hanging="360"/>
      </w:pPr>
      <w:rPr>
        <w:rFonts w:ascii="Wingdings" w:hAnsi="Wingdings" w:hint="default"/>
      </w:rPr>
    </w:lvl>
    <w:lvl w:ilvl="1" w:tplc="461E807E" w:tentative="1">
      <w:start w:val="1"/>
      <w:numFmt w:val="bullet"/>
      <w:lvlText w:val=""/>
      <w:lvlJc w:val="left"/>
      <w:pPr>
        <w:tabs>
          <w:tab w:val="num" w:pos="1440"/>
        </w:tabs>
        <w:ind w:left="1440" w:hanging="360"/>
      </w:pPr>
      <w:rPr>
        <w:rFonts w:ascii="Wingdings" w:hAnsi="Wingdings" w:hint="default"/>
      </w:rPr>
    </w:lvl>
    <w:lvl w:ilvl="2" w:tplc="DEBEDDE0" w:tentative="1">
      <w:start w:val="1"/>
      <w:numFmt w:val="bullet"/>
      <w:lvlText w:val=""/>
      <w:lvlJc w:val="left"/>
      <w:pPr>
        <w:tabs>
          <w:tab w:val="num" w:pos="2160"/>
        </w:tabs>
        <w:ind w:left="2160" w:hanging="360"/>
      </w:pPr>
      <w:rPr>
        <w:rFonts w:ascii="Wingdings" w:hAnsi="Wingdings" w:hint="default"/>
      </w:rPr>
    </w:lvl>
    <w:lvl w:ilvl="3" w:tplc="7C7E65F2" w:tentative="1">
      <w:start w:val="1"/>
      <w:numFmt w:val="bullet"/>
      <w:lvlText w:val=""/>
      <w:lvlJc w:val="left"/>
      <w:pPr>
        <w:tabs>
          <w:tab w:val="num" w:pos="2880"/>
        </w:tabs>
        <w:ind w:left="2880" w:hanging="360"/>
      </w:pPr>
      <w:rPr>
        <w:rFonts w:ascii="Wingdings" w:hAnsi="Wingdings" w:hint="default"/>
      </w:rPr>
    </w:lvl>
    <w:lvl w:ilvl="4" w:tplc="52920604" w:tentative="1">
      <w:start w:val="1"/>
      <w:numFmt w:val="bullet"/>
      <w:lvlText w:val=""/>
      <w:lvlJc w:val="left"/>
      <w:pPr>
        <w:tabs>
          <w:tab w:val="num" w:pos="3600"/>
        </w:tabs>
        <w:ind w:left="3600" w:hanging="360"/>
      </w:pPr>
      <w:rPr>
        <w:rFonts w:ascii="Wingdings" w:hAnsi="Wingdings" w:hint="default"/>
      </w:rPr>
    </w:lvl>
    <w:lvl w:ilvl="5" w:tplc="0C709A78" w:tentative="1">
      <w:start w:val="1"/>
      <w:numFmt w:val="bullet"/>
      <w:lvlText w:val=""/>
      <w:lvlJc w:val="left"/>
      <w:pPr>
        <w:tabs>
          <w:tab w:val="num" w:pos="4320"/>
        </w:tabs>
        <w:ind w:left="4320" w:hanging="360"/>
      </w:pPr>
      <w:rPr>
        <w:rFonts w:ascii="Wingdings" w:hAnsi="Wingdings" w:hint="default"/>
      </w:rPr>
    </w:lvl>
    <w:lvl w:ilvl="6" w:tplc="7308960C" w:tentative="1">
      <w:start w:val="1"/>
      <w:numFmt w:val="bullet"/>
      <w:lvlText w:val=""/>
      <w:lvlJc w:val="left"/>
      <w:pPr>
        <w:tabs>
          <w:tab w:val="num" w:pos="5040"/>
        </w:tabs>
        <w:ind w:left="5040" w:hanging="360"/>
      </w:pPr>
      <w:rPr>
        <w:rFonts w:ascii="Wingdings" w:hAnsi="Wingdings" w:hint="default"/>
      </w:rPr>
    </w:lvl>
    <w:lvl w:ilvl="7" w:tplc="C5E6ADF6" w:tentative="1">
      <w:start w:val="1"/>
      <w:numFmt w:val="bullet"/>
      <w:lvlText w:val=""/>
      <w:lvlJc w:val="left"/>
      <w:pPr>
        <w:tabs>
          <w:tab w:val="num" w:pos="5760"/>
        </w:tabs>
        <w:ind w:left="5760" w:hanging="360"/>
      </w:pPr>
      <w:rPr>
        <w:rFonts w:ascii="Wingdings" w:hAnsi="Wingdings" w:hint="default"/>
      </w:rPr>
    </w:lvl>
    <w:lvl w:ilvl="8" w:tplc="497ECDF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F7E6F"/>
    <w:multiLevelType w:val="hybridMultilevel"/>
    <w:tmpl w:val="968C16D6"/>
    <w:lvl w:ilvl="0" w:tplc="6AC46012">
      <w:start w:val="1"/>
      <w:numFmt w:val="bullet"/>
      <w:lvlText w:val=""/>
      <w:lvlJc w:val="left"/>
      <w:pPr>
        <w:tabs>
          <w:tab w:val="num" w:pos="720"/>
        </w:tabs>
        <w:ind w:left="720" w:hanging="360"/>
      </w:pPr>
      <w:rPr>
        <w:rFonts w:ascii="Wingdings" w:hAnsi="Wingdings" w:hint="default"/>
      </w:rPr>
    </w:lvl>
    <w:lvl w:ilvl="1" w:tplc="F29AA700" w:tentative="1">
      <w:start w:val="1"/>
      <w:numFmt w:val="bullet"/>
      <w:lvlText w:val=""/>
      <w:lvlJc w:val="left"/>
      <w:pPr>
        <w:tabs>
          <w:tab w:val="num" w:pos="1440"/>
        </w:tabs>
        <w:ind w:left="1440" w:hanging="360"/>
      </w:pPr>
      <w:rPr>
        <w:rFonts w:ascii="Wingdings" w:hAnsi="Wingdings" w:hint="default"/>
      </w:rPr>
    </w:lvl>
    <w:lvl w:ilvl="2" w:tplc="34089612" w:tentative="1">
      <w:start w:val="1"/>
      <w:numFmt w:val="bullet"/>
      <w:lvlText w:val=""/>
      <w:lvlJc w:val="left"/>
      <w:pPr>
        <w:tabs>
          <w:tab w:val="num" w:pos="2160"/>
        </w:tabs>
        <w:ind w:left="2160" w:hanging="360"/>
      </w:pPr>
      <w:rPr>
        <w:rFonts w:ascii="Wingdings" w:hAnsi="Wingdings" w:hint="default"/>
      </w:rPr>
    </w:lvl>
    <w:lvl w:ilvl="3" w:tplc="DBEEC344" w:tentative="1">
      <w:start w:val="1"/>
      <w:numFmt w:val="bullet"/>
      <w:lvlText w:val=""/>
      <w:lvlJc w:val="left"/>
      <w:pPr>
        <w:tabs>
          <w:tab w:val="num" w:pos="2880"/>
        </w:tabs>
        <w:ind w:left="2880" w:hanging="360"/>
      </w:pPr>
      <w:rPr>
        <w:rFonts w:ascii="Wingdings" w:hAnsi="Wingdings" w:hint="default"/>
      </w:rPr>
    </w:lvl>
    <w:lvl w:ilvl="4" w:tplc="9320A29E" w:tentative="1">
      <w:start w:val="1"/>
      <w:numFmt w:val="bullet"/>
      <w:lvlText w:val=""/>
      <w:lvlJc w:val="left"/>
      <w:pPr>
        <w:tabs>
          <w:tab w:val="num" w:pos="3600"/>
        </w:tabs>
        <w:ind w:left="3600" w:hanging="360"/>
      </w:pPr>
      <w:rPr>
        <w:rFonts w:ascii="Wingdings" w:hAnsi="Wingdings" w:hint="default"/>
      </w:rPr>
    </w:lvl>
    <w:lvl w:ilvl="5" w:tplc="1AC2086A" w:tentative="1">
      <w:start w:val="1"/>
      <w:numFmt w:val="bullet"/>
      <w:lvlText w:val=""/>
      <w:lvlJc w:val="left"/>
      <w:pPr>
        <w:tabs>
          <w:tab w:val="num" w:pos="4320"/>
        </w:tabs>
        <w:ind w:left="4320" w:hanging="360"/>
      </w:pPr>
      <w:rPr>
        <w:rFonts w:ascii="Wingdings" w:hAnsi="Wingdings" w:hint="default"/>
      </w:rPr>
    </w:lvl>
    <w:lvl w:ilvl="6" w:tplc="46187CC0" w:tentative="1">
      <w:start w:val="1"/>
      <w:numFmt w:val="bullet"/>
      <w:lvlText w:val=""/>
      <w:lvlJc w:val="left"/>
      <w:pPr>
        <w:tabs>
          <w:tab w:val="num" w:pos="5040"/>
        </w:tabs>
        <w:ind w:left="5040" w:hanging="360"/>
      </w:pPr>
      <w:rPr>
        <w:rFonts w:ascii="Wingdings" w:hAnsi="Wingdings" w:hint="default"/>
      </w:rPr>
    </w:lvl>
    <w:lvl w:ilvl="7" w:tplc="61CAD6C8" w:tentative="1">
      <w:start w:val="1"/>
      <w:numFmt w:val="bullet"/>
      <w:lvlText w:val=""/>
      <w:lvlJc w:val="left"/>
      <w:pPr>
        <w:tabs>
          <w:tab w:val="num" w:pos="5760"/>
        </w:tabs>
        <w:ind w:left="5760" w:hanging="360"/>
      </w:pPr>
      <w:rPr>
        <w:rFonts w:ascii="Wingdings" w:hAnsi="Wingdings" w:hint="default"/>
      </w:rPr>
    </w:lvl>
    <w:lvl w:ilvl="8" w:tplc="3B407A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24DA0"/>
    <w:multiLevelType w:val="hybridMultilevel"/>
    <w:tmpl w:val="751C3BF4"/>
    <w:lvl w:ilvl="0" w:tplc="9356ED94">
      <w:start w:val="1"/>
      <w:numFmt w:val="bullet"/>
      <w:lvlText w:val=""/>
      <w:lvlJc w:val="left"/>
      <w:pPr>
        <w:tabs>
          <w:tab w:val="num" w:pos="720"/>
        </w:tabs>
        <w:ind w:left="720" w:hanging="360"/>
      </w:pPr>
      <w:rPr>
        <w:rFonts w:ascii="Wingdings" w:hAnsi="Wingdings" w:hint="default"/>
      </w:rPr>
    </w:lvl>
    <w:lvl w:ilvl="1" w:tplc="C82CBD38">
      <w:start w:val="1701"/>
      <w:numFmt w:val="bullet"/>
      <w:lvlText w:val=""/>
      <w:lvlJc w:val="left"/>
      <w:pPr>
        <w:tabs>
          <w:tab w:val="num" w:pos="1440"/>
        </w:tabs>
        <w:ind w:left="1440" w:hanging="360"/>
      </w:pPr>
      <w:rPr>
        <w:rFonts w:ascii="Wingdings" w:hAnsi="Wingdings" w:hint="default"/>
      </w:rPr>
    </w:lvl>
    <w:lvl w:ilvl="2" w:tplc="9B36E5AE" w:tentative="1">
      <w:start w:val="1"/>
      <w:numFmt w:val="bullet"/>
      <w:lvlText w:val=""/>
      <w:lvlJc w:val="left"/>
      <w:pPr>
        <w:tabs>
          <w:tab w:val="num" w:pos="2160"/>
        </w:tabs>
        <w:ind w:left="2160" w:hanging="360"/>
      </w:pPr>
      <w:rPr>
        <w:rFonts w:ascii="Wingdings" w:hAnsi="Wingdings" w:hint="default"/>
      </w:rPr>
    </w:lvl>
    <w:lvl w:ilvl="3" w:tplc="DB5C09FE" w:tentative="1">
      <w:start w:val="1"/>
      <w:numFmt w:val="bullet"/>
      <w:lvlText w:val=""/>
      <w:lvlJc w:val="left"/>
      <w:pPr>
        <w:tabs>
          <w:tab w:val="num" w:pos="2880"/>
        </w:tabs>
        <w:ind w:left="2880" w:hanging="360"/>
      </w:pPr>
      <w:rPr>
        <w:rFonts w:ascii="Wingdings" w:hAnsi="Wingdings" w:hint="default"/>
      </w:rPr>
    </w:lvl>
    <w:lvl w:ilvl="4" w:tplc="A9CA4422" w:tentative="1">
      <w:start w:val="1"/>
      <w:numFmt w:val="bullet"/>
      <w:lvlText w:val=""/>
      <w:lvlJc w:val="left"/>
      <w:pPr>
        <w:tabs>
          <w:tab w:val="num" w:pos="3600"/>
        </w:tabs>
        <w:ind w:left="3600" w:hanging="360"/>
      </w:pPr>
      <w:rPr>
        <w:rFonts w:ascii="Wingdings" w:hAnsi="Wingdings" w:hint="default"/>
      </w:rPr>
    </w:lvl>
    <w:lvl w:ilvl="5" w:tplc="2E4A3742" w:tentative="1">
      <w:start w:val="1"/>
      <w:numFmt w:val="bullet"/>
      <w:lvlText w:val=""/>
      <w:lvlJc w:val="left"/>
      <w:pPr>
        <w:tabs>
          <w:tab w:val="num" w:pos="4320"/>
        </w:tabs>
        <w:ind w:left="4320" w:hanging="360"/>
      </w:pPr>
      <w:rPr>
        <w:rFonts w:ascii="Wingdings" w:hAnsi="Wingdings" w:hint="default"/>
      </w:rPr>
    </w:lvl>
    <w:lvl w:ilvl="6" w:tplc="6B8C559E" w:tentative="1">
      <w:start w:val="1"/>
      <w:numFmt w:val="bullet"/>
      <w:lvlText w:val=""/>
      <w:lvlJc w:val="left"/>
      <w:pPr>
        <w:tabs>
          <w:tab w:val="num" w:pos="5040"/>
        </w:tabs>
        <w:ind w:left="5040" w:hanging="360"/>
      </w:pPr>
      <w:rPr>
        <w:rFonts w:ascii="Wingdings" w:hAnsi="Wingdings" w:hint="default"/>
      </w:rPr>
    </w:lvl>
    <w:lvl w:ilvl="7" w:tplc="FC7A5778" w:tentative="1">
      <w:start w:val="1"/>
      <w:numFmt w:val="bullet"/>
      <w:lvlText w:val=""/>
      <w:lvlJc w:val="left"/>
      <w:pPr>
        <w:tabs>
          <w:tab w:val="num" w:pos="5760"/>
        </w:tabs>
        <w:ind w:left="5760" w:hanging="360"/>
      </w:pPr>
      <w:rPr>
        <w:rFonts w:ascii="Wingdings" w:hAnsi="Wingdings" w:hint="default"/>
      </w:rPr>
    </w:lvl>
    <w:lvl w:ilvl="8" w:tplc="0FAEF3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B2A24"/>
    <w:multiLevelType w:val="hybridMultilevel"/>
    <w:tmpl w:val="AEF0CE2C"/>
    <w:lvl w:ilvl="0" w:tplc="14F0831A">
      <w:start w:val="1"/>
      <w:numFmt w:val="bullet"/>
      <w:lvlText w:val=""/>
      <w:lvlJc w:val="left"/>
      <w:pPr>
        <w:tabs>
          <w:tab w:val="num" w:pos="720"/>
        </w:tabs>
        <w:ind w:left="720" w:hanging="360"/>
      </w:pPr>
      <w:rPr>
        <w:rFonts w:ascii="Wingdings" w:hAnsi="Wingdings" w:hint="default"/>
      </w:rPr>
    </w:lvl>
    <w:lvl w:ilvl="1" w:tplc="18F24844" w:tentative="1">
      <w:start w:val="1"/>
      <w:numFmt w:val="bullet"/>
      <w:lvlText w:val=""/>
      <w:lvlJc w:val="left"/>
      <w:pPr>
        <w:tabs>
          <w:tab w:val="num" w:pos="1440"/>
        </w:tabs>
        <w:ind w:left="1440" w:hanging="360"/>
      </w:pPr>
      <w:rPr>
        <w:rFonts w:ascii="Wingdings" w:hAnsi="Wingdings" w:hint="default"/>
      </w:rPr>
    </w:lvl>
    <w:lvl w:ilvl="2" w:tplc="AAEE09C8" w:tentative="1">
      <w:start w:val="1"/>
      <w:numFmt w:val="bullet"/>
      <w:lvlText w:val=""/>
      <w:lvlJc w:val="left"/>
      <w:pPr>
        <w:tabs>
          <w:tab w:val="num" w:pos="2160"/>
        </w:tabs>
        <w:ind w:left="2160" w:hanging="360"/>
      </w:pPr>
      <w:rPr>
        <w:rFonts w:ascii="Wingdings" w:hAnsi="Wingdings" w:hint="default"/>
      </w:rPr>
    </w:lvl>
    <w:lvl w:ilvl="3" w:tplc="8D488142" w:tentative="1">
      <w:start w:val="1"/>
      <w:numFmt w:val="bullet"/>
      <w:lvlText w:val=""/>
      <w:lvlJc w:val="left"/>
      <w:pPr>
        <w:tabs>
          <w:tab w:val="num" w:pos="2880"/>
        </w:tabs>
        <w:ind w:left="2880" w:hanging="360"/>
      </w:pPr>
      <w:rPr>
        <w:rFonts w:ascii="Wingdings" w:hAnsi="Wingdings" w:hint="default"/>
      </w:rPr>
    </w:lvl>
    <w:lvl w:ilvl="4" w:tplc="209EA29C" w:tentative="1">
      <w:start w:val="1"/>
      <w:numFmt w:val="bullet"/>
      <w:lvlText w:val=""/>
      <w:lvlJc w:val="left"/>
      <w:pPr>
        <w:tabs>
          <w:tab w:val="num" w:pos="3600"/>
        </w:tabs>
        <w:ind w:left="3600" w:hanging="360"/>
      </w:pPr>
      <w:rPr>
        <w:rFonts w:ascii="Wingdings" w:hAnsi="Wingdings" w:hint="default"/>
      </w:rPr>
    </w:lvl>
    <w:lvl w:ilvl="5" w:tplc="B76AFBF6" w:tentative="1">
      <w:start w:val="1"/>
      <w:numFmt w:val="bullet"/>
      <w:lvlText w:val=""/>
      <w:lvlJc w:val="left"/>
      <w:pPr>
        <w:tabs>
          <w:tab w:val="num" w:pos="4320"/>
        </w:tabs>
        <w:ind w:left="4320" w:hanging="360"/>
      </w:pPr>
      <w:rPr>
        <w:rFonts w:ascii="Wingdings" w:hAnsi="Wingdings" w:hint="default"/>
      </w:rPr>
    </w:lvl>
    <w:lvl w:ilvl="6" w:tplc="C42A2E40" w:tentative="1">
      <w:start w:val="1"/>
      <w:numFmt w:val="bullet"/>
      <w:lvlText w:val=""/>
      <w:lvlJc w:val="left"/>
      <w:pPr>
        <w:tabs>
          <w:tab w:val="num" w:pos="5040"/>
        </w:tabs>
        <w:ind w:left="5040" w:hanging="360"/>
      </w:pPr>
      <w:rPr>
        <w:rFonts w:ascii="Wingdings" w:hAnsi="Wingdings" w:hint="default"/>
      </w:rPr>
    </w:lvl>
    <w:lvl w:ilvl="7" w:tplc="9812617A" w:tentative="1">
      <w:start w:val="1"/>
      <w:numFmt w:val="bullet"/>
      <w:lvlText w:val=""/>
      <w:lvlJc w:val="left"/>
      <w:pPr>
        <w:tabs>
          <w:tab w:val="num" w:pos="5760"/>
        </w:tabs>
        <w:ind w:left="5760" w:hanging="360"/>
      </w:pPr>
      <w:rPr>
        <w:rFonts w:ascii="Wingdings" w:hAnsi="Wingdings" w:hint="default"/>
      </w:rPr>
    </w:lvl>
    <w:lvl w:ilvl="8" w:tplc="16B0E2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01D6B"/>
    <w:multiLevelType w:val="hybridMultilevel"/>
    <w:tmpl w:val="8E9ECEF8"/>
    <w:lvl w:ilvl="0" w:tplc="938A8E4C">
      <w:start w:val="1"/>
      <w:numFmt w:val="bullet"/>
      <w:lvlText w:val=""/>
      <w:lvlJc w:val="left"/>
      <w:pPr>
        <w:tabs>
          <w:tab w:val="num" w:pos="720"/>
        </w:tabs>
        <w:ind w:left="720" w:hanging="360"/>
      </w:pPr>
      <w:rPr>
        <w:rFonts w:ascii="Wingdings" w:hAnsi="Wingdings" w:hint="default"/>
      </w:rPr>
    </w:lvl>
    <w:lvl w:ilvl="1" w:tplc="9274EAF2" w:tentative="1">
      <w:start w:val="1"/>
      <w:numFmt w:val="bullet"/>
      <w:lvlText w:val=""/>
      <w:lvlJc w:val="left"/>
      <w:pPr>
        <w:tabs>
          <w:tab w:val="num" w:pos="1440"/>
        </w:tabs>
        <w:ind w:left="1440" w:hanging="360"/>
      </w:pPr>
      <w:rPr>
        <w:rFonts w:ascii="Wingdings" w:hAnsi="Wingdings" w:hint="default"/>
      </w:rPr>
    </w:lvl>
    <w:lvl w:ilvl="2" w:tplc="DBB685C8" w:tentative="1">
      <w:start w:val="1"/>
      <w:numFmt w:val="bullet"/>
      <w:lvlText w:val=""/>
      <w:lvlJc w:val="left"/>
      <w:pPr>
        <w:tabs>
          <w:tab w:val="num" w:pos="2160"/>
        </w:tabs>
        <w:ind w:left="2160" w:hanging="360"/>
      </w:pPr>
      <w:rPr>
        <w:rFonts w:ascii="Wingdings" w:hAnsi="Wingdings" w:hint="default"/>
      </w:rPr>
    </w:lvl>
    <w:lvl w:ilvl="3" w:tplc="CD8C1918" w:tentative="1">
      <w:start w:val="1"/>
      <w:numFmt w:val="bullet"/>
      <w:lvlText w:val=""/>
      <w:lvlJc w:val="left"/>
      <w:pPr>
        <w:tabs>
          <w:tab w:val="num" w:pos="2880"/>
        </w:tabs>
        <w:ind w:left="2880" w:hanging="360"/>
      </w:pPr>
      <w:rPr>
        <w:rFonts w:ascii="Wingdings" w:hAnsi="Wingdings" w:hint="default"/>
      </w:rPr>
    </w:lvl>
    <w:lvl w:ilvl="4" w:tplc="2722C194" w:tentative="1">
      <w:start w:val="1"/>
      <w:numFmt w:val="bullet"/>
      <w:lvlText w:val=""/>
      <w:lvlJc w:val="left"/>
      <w:pPr>
        <w:tabs>
          <w:tab w:val="num" w:pos="3600"/>
        </w:tabs>
        <w:ind w:left="3600" w:hanging="360"/>
      </w:pPr>
      <w:rPr>
        <w:rFonts w:ascii="Wingdings" w:hAnsi="Wingdings" w:hint="default"/>
      </w:rPr>
    </w:lvl>
    <w:lvl w:ilvl="5" w:tplc="D28A8F08" w:tentative="1">
      <w:start w:val="1"/>
      <w:numFmt w:val="bullet"/>
      <w:lvlText w:val=""/>
      <w:lvlJc w:val="left"/>
      <w:pPr>
        <w:tabs>
          <w:tab w:val="num" w:pos="4320"/>
        </w:tabs>
        <w:ind w:left="4320" w:hanging="360"/>
      </w:pPr>
      <w:rPr>
        <w:rFonts w:ascii="Wingdings" w:hAnsi="Wingdings" w:hint="default"/>
      </w:rPr>
    </w:lvl>
    <w:lvl w:ilvl="6" w:tplc="9F8AD812" w:tentative="1">
      <w:start w:val="1"/>
      <w:numFmt w:val="bullet"/>
      <w:lvlText w:val=""/>
      <w:lvlJc w:val="left"/>
      <w:pPr>
        <w:tabs>
          <w:tab w:val="num" w:pos="5040"/>
        </w:tabs>
        <w:ind w:left="5040" w:hanging="360"/>
      </w:pPr>
      <w:rPr>
        <w:rFonts w:ascii="Wingdings" w:hAnsi="Wingdings" w:hint="default"/>
      </w:rPr>
    </w:lvl>
    <w:lvl w:ilvl="7" w:tplc="E7B4A0F4" w:tentative="1">
      <w:start w:val="1"/>
      <w:numFmt w:val="bullet"/>
      <w:lvlText w:val=""/>
      <w:lvlJc w:val="left"/>
      <w:pPr>
        <w:tabs>
          <w:tab w:val="num" w:pos="5760"/>
        </w:tabs>
        <w:ind w:left="5760" w:hanging="360"/>
      </w:pPr>
      <w:rPr>
        <w:rFonts w:ascii="Wingdings" w:hAnsi="Wingdings" w:hint="default"/>
      </w:rPr>
    </w:lvl>
    <w:lvl w:ilvl="8" w:tplc="39B2C8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7519E"/>
    <w:multiLevelType w:val="hybridMultilevel"/>
    <w:tmpl w:val="D66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51BBC"/>
    <w:multiLevelType w:val="hybridMultilevel"/>
    <w:tmpl w:val="7F7E6FA0"/>
    <w:lvl w:ilvl="0" w:tplc="B9241B54">
      <w:start w:val="1"/>
      <w:numFmt w:val="bullet"/>
      <w:lvlText w:val="•"/>
      <w:lvlJc w:val="left"/>
      <w:pPr>
        <w:tabs>
          <w:tab w:val="num" w:pos="720"/>
        </w:tabs>
        <w:ind w:left="720" w:hanging="360"/>
      </w:pPr>
      <w:rPr>
        <w:rFonts w:ascii="Arial" w:hAnsi="Arial" w:hint="default"/>
      </w:rPr>
    </w:lvl>
    <w:lvl w:ilvl="1" w:tplc="E4C4F8A0" w:tentative="1">
      <w:start w:val="1"/>
      <w:numFmt w:val="bullet"/>
      <w:lvlText w:val="•"/>
      <w:lvlJc w:val="left"/>
      <w:pPr>
        <w:tabs>
          <w:tab w:val="num" w:pos="1440"/>
        </w:tabs>
        <w:ind w:left="1440" w:hanging="360"/>
      </w:pPr>
      <w:rPr>
        <w:rFonts w:ascii="Arial" w:hAnsi="Arial" w:hint="default"/>
      </w:rPr>
    </w:lvl>
    <w:lvl w:ilvl="2" w:tplc="CFFA3A14" w:tentative="1">
      <w:start w:val="1"/>
      <w:numFmt w:val="bullet"/>
      <w:lvlText w:val="•"/>
      <w:lvlJc w:val="left"/>
      <w:pPr>
        <w:tabs>
          <w:tab w:val="num" w:pos="2160"/>
        </w:tabs>
        <w:ind w:left="2160" w:hanging="360"/>
      </w:pPr>
      <w:rPr>
        <w:rFonts w:ascii="Arial" w:hAnsi="Arial" w:hint="default"/>
      </w:rPr>
    </w:lvl>
    <w:lvl w:ilvl="3" w:tplc="A2AE9BF6" w:tentative="1">
      <w:start w:val="1"/>
      <w:numFmt w:val="bullet"/>
      <w:lvlText w:val="•"/>
      <w:lvlJc w:val="left"/>
      <w:pPr>
        <w:tabs>
          <w:tab w:val="num" w:pos="2880"/>
        </w:tabs>
        <w:ind w:left="2880" w:hanging="360"/>
      </w:pPr>
      <w:rPr>
        <w:rFonts w:ascii="Arial" w:hAnsi="Arial" w:hint="default"/>
      </w:rPr>
    </w:lvl>
    <w:lvl w:ilvl="4" w:tplc="B620677A" w:tentative="1">
      <w:start w:val="1"/>
      <w:numFmt w:val="bullet"/>
      <w:lvlText w:val="•"/>
      <w:lvlJc w:val="left"/>
      <w:pPr>
        <w:tabs>
          <w:tab w:val="num" w:pos="3600"/>
        </w:tabs>
        <w:ind w:left="3600" w:hanging="360"/>
      </w:pPr>
      <w:rPr>
        <w:rFonts w:ascii="Arial" w:hAnsi="Arial" w:hint="default"/>
      </w:rPr>
    </w:lvl>
    <w:lvl w:ilvl="5" w:tplc="09545322" w:tentative="1">
      <w:start w:val="1"/>
      <w:numFmt w:val="bullet"/>
      <w:lvlText w:val="•"/>
      <w:lvlJc w:val="left"/>
      <w:pPr>
        <w:tabs>
          <w:tab w:val="num" w:pos="4320"/>
        </w:tabs>
        <w:ind w:left="4320" w:hanging="360"/>
      </w:pPr>
      <w:rPr>
        <w:rFonts w:ascii="Arial" w:hAnsi="Arial" w:hint="default"/>
      </w:rPr>
    </w:lvl>
    <w:lvl w:ilvl="6" w:tplc="D91CAA88" w:tentative="1">
      <w:start w:val="1"/>
      <w:numFmt w:val="bullet"/>
      <w:lvlText w:val="•"/>
      <w:lvlJc w:val="left"/>
      <w:pPr>
        <w:tabs>
          <w:tab w:val="num" w:pos="5040"/>
        </w:tabs>
        <w:ind w:left="5040" w:hanging="360"/>
      </w:pPr>
      <w:rPr>
        <w:rFonts w:ascii="Arial" w:hAnsi="Arial" w:hint="default"/>
      </w:rPr>
    </w:lvl>
    <w:lvl w:ilvl="7" w:tplc="B8262E58" w:tentative="1">
      <w:start w:val="1"/>
      <w:numFmt w:val="bullet"/>
      <w:lvlText w:val="•"/>
      <w:lvlJc w:val="left"/>
      <w:pPr>
        <w:tabs>
          <w:tab w:val="num" w:pos="5760"/>
        </w:tabs>
        <w:ind w:left="5760" w:hanging="360"/>
      </w:pPr>
      <w:rPr>
        <w:rFonts w:ascii="Arial" w:hAnsi="Arial" w:hint="default"/>
      </w:rPr>
    </w:lvl>
    <w:lvl w:ilvl="8" w:tplc="62BE6D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000F49"/>
    <w:multiLevelType w:val="hybridMultilevel"/>
    <w:tmpl w:val="443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F77F5"/>
    <w:multiLevelType w:val="hybridMultilevel"/>
    <w:tmpl w:val="9946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042A"/>
    <w:multiLevelType w:val="hybridMultilevel"/>
    <w:tmpl w:val="FBE42392"/>
    <w:lvl w:ilvl="0" w:tplc="140EA110">
      <w:start w:val="1"/>
      <w:numFmt w:val="bullet"/>
      <w:lvlText w:val=""/>
      <w:lvlJc w:val="left"/>
      <w:pPr>
        <w:tabs>
          <w:tab w:val="num" w:pos="720"/>
        </w:tabs>
        <w:ind w:left="720" w:hanging="360"/>
      </w:pPr>
      <w:rPr>
        <w:rFonts w:ascii="Wingdings" w:hAnsi="Wingdings" w:hint="default"/>
      </w:rPr>
    </w:lvl>
    <w:lvl w:ilvl="1" w:tplc="5B8C82CA">
      <w:start w:val="3858"/>
      <w:numFmt w:val="bullet"/>
      <w:lvlText w:val=""/>
      <w:lvlJc w:val="left"/>
      <w:pPr>
        <w:tabs>
          <w:tab w:val="num" w:pos="1440"/>
        </w:tabs>
        <w:ind w:left="1440" w:hanging="360"/>
      </w:pPr>
      <w:rPr>
        <w:rFonts w:ascii="Wingdings" w:hAnsi="Wingdings" w:hint="default"/>
      </w:rPr>
    </w:lvl>
    <w:lvl w:ilvl="2" w:tplc="1CB25BA4" w:tentative="1">
      <w:start w:val="1"/>
      <w:numFmt w:val="bullet"/>
      <w:lvlText w:val=""/>
      <w:lvlJc w:val="left"/>
      <w:pPr>
        <w:tabs>
          <w:tab w:val="num" w:pos="2160"/>
        </w:tabs>
        <w:ind w:left="2160" w:hanging="360"/>
      </w:pPr>
      <w:rPr>
        <w:rFonts w:ascii="Wingdings" w:hAnsi="Wingdings" w:hint="default"/>
      </w:rPr>
    </w:lvl>
    <w:lvl w:ilvl="3" w:tplc="12F0C184" w:tentative="1">
      <w:start w:val="1"/>
      <w:numFmt w:val="bullet"/>
      <w:lvlText w:val=""/>
      <w:lvlJc w:val="left"/>
      <w:pPr>
        <w:tabs>
          <w:tab w:val="num" w:pos="2880"/>
        </w:tabs>
        <w:ind w:left="2880" w:hanging="360"/>
      </w:pPr>
      <w:rPr>
        <w:rFonts w:ascii="Wingdings" w:hAnsi="Wingdings" w:hint="default"/>
      </w:rPr>
    </w:lvl>
    <w:lvl w:ilvl="4" w:tplc="855A6520" w:tentative="1">
      <w:start w:val="1"/>
      <w:numFmt w:val="bullet"/>
      <w:lvlText w:val=""/>
      <w:lvlJc w:val="left"/>
      <w:pPr>
        <w:tabs>
          <w:tab w:val="num" w:pos="3600"/>
        </w:tabs>
        <w:ind w:left="3600" w:hanging="360"/>
      </w:pPr>
      <w:rPr>
        <w:rFonts w:ascii="Wingdings" w:hAnsi="Wingdings" w:hint="default"/>
      </w:rPr>
    </w:lvl>
    <w:lvl w:ilvl="5" w:tplc="01D47F24" w:tentative="1">
      <w:start w:val="1"/>
      <w:numFmt w:val="bullet"/>
      <w:lvlText w:val=""/>
      <w:lvlJc w:val="left"/>
      <w:pPr>
        <w:tabs>
          <w:tab w:val="num" w:pos="4320"/>
        </w:tabs>
        <w:ind w:left="4320" w:hanging="360"/>
      </w:pPr>
      <w:rPr>
        <w:rFonts w:ascii="Wingdings" w:hAnsi="Wingdings" w:hint="default"/>
      </w:rPr>
    </w:lvl>
    <w:lvl w:ilvl="6" w:tplc="208E64E4" w:tentative="1">
      <w:start w:val="1"/>
      <w:numFmt w:val="bullet"/>
      <w:lvlText w:val=""/>
      <w:lvlJc w:val="left"/>
      <w:pPr>
        <w:tabs>
          <w:tab w:val="num" w:pos="5040"/>
        </w:tabs>
        <w:ind w:left="5040" w:hanging="360"/>
      </w:pPr>
      <w:rPr>
        <w:rFonts w:ascii="Wingdings" w:hAnsi="Wingdings" w:hint="default"/>
      </w:rPr>
    </w:lvl>
    <w:lvl w:ilvl="7" w:tplc="1A6A92F0" w:tentative="1">
      <w:start w:val="1"/>
      <w:numFmt w:val="bullet"/>
      <w:lvlText w:val=""/>
      <w:lvlJc w:val="left"/>
      <w:pPr>
        <w:tabs>
          <w:tab w:val="num" w:pos="5760"/>
        </w:tabs>
        <w:ind w:left="5760" w:hanging="360"/>
      </w:pPr>
      <w:rPr>
        <w:rFonts w:ascii="Wingdings" w:hAnsi="Wingdings" w:hint="default"/>
      </w:rPr>
    </w:lvl>
    <w:lvl w:ilvl="8" w:tplc="7A20C2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53FA6"/>
    <w:multiLevelType w:val="hybridMultilevel"/>
    <w:tmpl w:val="2DEE88A2"/>
    <w:lvl w:ilvl="0" w:tplc="4B5C9F38">
      <w:start w:val="1"/>
      <w:numFmt w:val="bullet"/>
      <w:lvlText w:val=""/>
      <w:lvlJc w:val="left"/>
      <w:pPr>
        <w:tabs>
          <w:tab w:val="num" w:pos="720"/>
        </w:tabs>
        <w:ind w:left="720" w:hanging="360"/>
      </w:pPr>
      <w:rPr>
        <w:rFonts w:ascii="Wingdings" w:hAnsi="Wingdings" w:hint="default"/>
      </w:rPr>
    </w:lvl>
    <w:lvl w:ilvl="1" w:tplc="CDE8BB68" w:tentative="1">
      <w:start w:val="1"/>
      <w:numFmt w:val="bullet"/>
      <w:lvlText w:val=""/>
      <w:lvlJc w:val="left"/>
      <w:pPr>
        <w:tabs>
          <w:tab w:val="num" w:pos="1440"/>
        </w:tabs>
        <w:ind w:left="1440" w:hanging="360"/>
      </w:pPr>
      <w:rPr>
        <w:rFonts w:ascii="Wingdings" w:hAnsi="Wingdings" w:hint="default"/>
      </w:rPr>
    </w:lvl>
    <w:lvl w:ilvl="2" w:tplc="27704DD8" w:tentative="1">
      <w:start w:val="1"/>
      <w:numFmt w:val="bullet"/>
      <w:lvlText w:val=""/>
      <w:lvlJc w:val="left"/>
      <w:pPr>
        <w:tabs>
          <w:tab w:val="num" w:pos="2160"/>
        </w:tabs>
        <w:ind w:left="2160" w:hanging="360"/>
      </w:pPr>
      <w:rPr>
        <w:rFonts w:ascii="Wingdings" w:hAnsi="Wingdings" w:hint="default"/>
      </w:rPr>
    </w:lvl>
    <w:lvl w:ilvl="3" w:tplc="D81E9D92" w:tentative="1">
      <w:start w:val="1"/>
      <w:numFmt w:val="bullet"/>
      <w:lvlText w:val=""/>
      <w:lvlJc w:val="left"/>
      <w:pPr>
        <w:tabs>
          <w:tab w:val="num" w:pos="2880"/>
        </w:tabs>
        <w:ind w:left="2880" w:hanging="360"/>
      </w:pPr>
      <w:rPr>
        <w:rFonts w:ascii="Wingdings" w:hAnsi="Wingdings" w:hint="default"/>
      </w:rPr>
    </w:lvl>
    <w:lvl w:ilvl="4" w:tplc="80A848D0" w:tentative="1">
      <w:start w:val="1"/>
      <w:numFmt w:val="bullet"/>
      <w:lvlText w:val=""/>
      <w:lvlJc w:val="left"/>
      <w:pPr>
        <w:tabs>
          <w:tab w:val="num" w:pos="3600"/>
        </w:tabs>
        <w:ind w:left="3600" w:hanging="360"/>
      </w:pPr>
      <w:rPr>
        <w:rFonts w:ascii="Wingdings" w:hAnsi="Wingdings" w:hint="default"/>
      </w:rPr>
    </w:lvl>
    <w:lvl w:ilvl="5" w:tplc="B9F0DAF2" w:tentative="1">
      <w:start w:val="1"/>
      <w:numFmt w:val="bullet"/>
      <w:lvlText w:val=""/>
      <w:lvlJc w:val="left"/>
      <w:pPr>
        <w:tabs>
          <w:tab w:val="num" w:pos="4320"/>
        </w:tabs>
        <w:ind w:left="4320" w:hanging="360"/>
      </w:pPr>
      <w:rPr>
        <w:rFonts w:ascii="Wingdings" w:hAnsi="Wingdings" w:hint="default"/>
      </w:rPr>
    </w:lvl>
    <w:lvl w:ilvl="6" w:tplc="F6B2A36E" w:tentative="1">
      <w:start w:val="1"/>
      <w:numFmt w:val="bullet"/>
      <w:lvlText w:val=""/>
      <w:lvlJc w:val="left"/>
      <w:pPr>
        <w:tabs>
          <w:tab w:val="num" w:pos="5040"/>
        </w:tabs>
        <w:ind w:left="5040" w:hanging="360"/>
      </w:pPr>
      <w:rPr>
        <w:rFonts w:ascii="Wingdings" w:hAnsi="Wingdings" w:hint="default"/>
      </w:rPr>
    </w:lvl>
    <w:lvl w:ilvl="7" w:tplc="50F66AE4" w:tentative="1">
      <w:start w:val="1"/>
      <w:numFmt w:val="bullet"/>
      <w:lvlText w:val=""/>
      <w:lvlJc w:val="left"/>
      <w:pPr>
        <w:tabs>
          <w:tab w:val="num" w:pos="5760"/>
        </w:tabs>
        <w:ind w:left="5760" w:hanging="360"/>
      </w:pPr>
      <w:rPr>
        <w:rFonts w:ascii="Wingdings" w:hAnsi="Wingdings" w:hint="default"/>
      </w:rPr>
    </w:lvl>
    <w:lvl w:ilvl="8" w:tplc="1C0A13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D6BC4"/>
    <w:multiLevelType w:val="hybridMultilevel"/>
    <w:tmpl w:val="0474531A"/>
    <w:lvl w:ilvl="0" w:tplc="803E3620">
      <w:start w:val="1"/>
      <w:numFmt w:val="bullet"/>
      <w:lvlText w:val=""/>
      <w:lvlJc w:val="left"/>
      <w:pPr>
        <w:tabs>
          <w:tab w:val="num" w:pos="720"/>
        </w:tabs>
        <w:ind w:left="720" w:hanging="360"/>
      </w:pPr>
      <w:rPr>
        <w:rFonts w:ascii="Wingdings" w:hAnsi="Wingdings" w:hint="default"/>
      </w:rPr>
    </w:lvl>
    <w:lvl w:ilvl="1" w:tplc="FAF2C472" w:tentative="1">
      <w:start w:val="1"/>
      <w:numFmt w:val="bullet"/>
      <w:lvlText w:val=""/>
      <w:lvlJc w:val="left"/>
      <w:pPr>
        <w:tabs>
          <w:tab w:val="num" w:pos="1440"/>
        </w:tabs>
        <w:ind w:left="1440" w:hanging="360"/>
      </w:pPr>
      <w:rPr>
        <w:rFonts w:ascii="Wingdings" w:hAnsi="Wingdings" w:hint="default"/>
      </w:rPr>
    </w:lvl>
    <w:lvl w:ilvl="2" w:tplc="C70A59CE" w:tentative="1">
      <w:start w:val="1"/>
      <w:numFmt w:val="bullet"/>
      <w:lvlText w:val=""/>
      <w:lvlJc w:val="left"/>
      <w:pPr>
        <w:tabs>
          <w:tab w:val="num" w:pos="2160"/>
        </w:tabs>
        <w:ind w:left="2160" w:hanging="360"/>
      </w:pPr>
      <w:rPr>
        <w:rFonts w:ascii="Wingdings" w:hAnsi="Wingdings" w:hint="default"/>
      </w:rPr>
    </w:lvl>
    <w:lvl w:ilvl="3" w:tplc="99A62588" w:tentative="1">
      <w:start w:val="1"/>
      <w:numFmt w:val="bullet"/>
      <w:lvlText w:val=""/>
      <w:lvlJc w:val="left"/>
      <w:pPr>
        <w:tabs>
          <w:tab w:val="num" w:pos="2880"/>
        </w:tabs>
        <w:ind w:left="2880" w:hanging="360"/>
      </w:pPr>
      <w:rPr>
        <w:rFonts w:ascii="Wingdings" w:hAnsi="Wingdings" w:hint="default"/>
      </w:rPr>
    </w:lvl>
    <w:lvl w:ilvl="4" w:tplc="2BF6F9EC" w:tentative="1">
      <w:start w:val="1"/>
      <w:numFmt w:val="bullet"/>
      <w:lvlText w:val=""/>
      <w:lvlJc w:val="left"/>
      <w:pPr>
        <w:tabs>
          <w:tab w:val="num" w:pos="3600"/>
        </w:tabs>
        <w:ind w:left="3600" w:hanging="360"/>
      </w:pPr>
      <w:rPr>
        <w:rFonts w:ascii="Wingdings" w:hAnsi="Wingdings" w:hint="default"/>
      </w:rPr>
    </w:lvl>
    <w:lvl w:ilvl="5" w:tplc="77347982" w:tentative="1">
      <w:start w:val="1"/>
      <w:numFmt w:val="bullet"/>
      <w:lvlText w:val=""/>
      <w:lvlJc w:val="left"/>
      <w:pPr>
        <w:tabs>
          <w:tab w:val="num" w:pos="4320"/>
        </w:tabs>
        <w:ind w:left="4320" w:hanging="360"/>
      </w:pPr>
      <w:rPr>
        <w:rFonts w:ascii="Wingdings" w:hAnsi="Wingdings" w:hint="default"/>
      </w:rPr>
    </w:lvl>
    <w:lvl w:ilvl="6" w:tplc="E7089A98" w:tentative="1">
      <w:start w:val="1"/>
      <w:numFmt w:val="bullet"/>
      <w:lvlText w:val=""/>
      <w:lvlJc w:val="left"/>
      <w:pPr>
        <w:tabs>
          <w:tab w:val="num" w:pos="5040"/>
        </w:tabs>
        <w:ind w:left="5040" w:hanging="360"/>
      </w:pPr>
      <w:rPr>
        <w:rFonts w:ascii="Wingdings" w:hAnsi="Wingdings" w:hint="default"/>
      </w:rPr>
    </w:lvl>
    <w:lvl w:ilvl="7" w:tplc="4BE4F924" w:tentative="1">
      <w:start w:val="1"/>
      <w:numFmt w:val="bullet"/>
      <w:lvlText w:val=""/>
      <w:lvlJc w:val="left"/>
      <w:pPr>
        <w:tabs>
          <w:tab w:val="num" w:pos="5760"/>
        </w:tabs>
        <w:ind w:left="5760" w:hanging="360"/>
      </w:pPr>
      <w:rPr>
        <w:rFonts w:ascii="Wingdings" w:hAnsi="Wingdings" w:hint="default"/>
      </w:rPr>
    </w:lvl>
    <w:lvl w:ilvl="8" w:tplc="994CA2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635FF"/>
    <w:multiLevelType w:val="hybridMultilevel"/>
    <w:tmpl w:val="66DA2BA4"/>
    <w:lvl w:ilvl="0" w:tplc="77266228">
      <w:start w:val="1"/>
      <w:numFmt w:val="bullet"/>
      <w:lvlText w:val=""/>
      <w:lvlJc w:val="left"/>
      <w:pPr>
        <w:tabs>
          <w:tab w:val="num" w:pos="720"/>
        </w:tabs>
        <w:ind w:left="720" w:hanging="360"/>
      </w:pPr>
      <w:rPr>
        <w:rFonts w:ascii="Wingdings" w:hAnsi="Wingdings" w:hint="default"/>
      </w:rPr>
    </w:lvl>
    <w:lvl w:ilvl="1" w:tplc="136C61FE" w:tentative="1">
      <w:start w:val="1"/>
      <w:numFmt w:val="bullet"/>
      <w:lvlText w:val=""/>
      <w:lvlJc w:val="left"/>
      <w:pPr>
        <w:tabs>
          <w:tab w:val="num" w:pos="1440"/>
        </w:tabs>
        <w:ind w:left="1440" w:hanging="360"/>
      </w:pPr>
      <w:rPr>
        <w:rFonts w:ascii="Wingdings" w:hAnsi="Wingdings" w:hint="default"/>
      </w:rPr>
    </w:lvl>
    <w:lvl w:ilvl="2" w:tplc="BBE6104A" w:tentative="1">
      <w:start w:val="1"/>
      <w:numFmt w:val="bullet"/>
      <w:lvlText w:val=""/>
      <w:lvlJc w:val="left"/>
      <w:pPr>
        <w:tabs>
          <w:tab w:val="num" w:pos="2160"/>
        </w:tabs>
        <w:ind w:left="2160" w:hanging="360"/>
      </w:pPr>
      <w:rPr>
        <w:rFonts w:ascii="Wingdings" w:hAnsi="Wingdings" w:hint="default"/>
      </w:rPr>
    </w:lvl>
    <w:lvl w:ilvl="3" w:tplc="2B3849A0" w:tentative="1">
      <w:start w:val="1"/>
      <w:numFmt w:val="bullet"/>
      <w:lvlText w:val=""/>
      <w:lvlJc w:val="left"/>
      <w:pPr>
        <w:tabs>
          <w:tab w:val="num" w:pos="2880"/>
        </w:tabs>
        <w:ind w:left="2880" w:hanging="360"/>
      </w:pPr>
      <w:rPr>
        <w:rFonts w:ascii="Wingdings" w:hAnsi="Wingdings" w:hint="default"/>
      </w:rPr>
    </w:lvl>
    <w:lvl w:ilvl="4" w:tplc="00D2D4D2" w:tentative="1">
      <w:start w:val="1"/>
      <w:numFmt w:val="bullet"/>
      <w:lvlText w:val=""/>
      <w:lvlJc w:val="left"/>
      <w:pPr>
        <w:tabs>
          <w:tab w:val="num" w:pos="3600"/>
        </w:tabs>
        <w:ind w:left="3600" w:hanging="360"/>
      </w:pPr>
      <w:rPr>
        <w:rFonts w:ascii="Wingdings" w:hAnsi="Wingdings" w:hint="default"/>
      </w:rPr>
    </w:lvl>
    <w:lvl w:ilvl="5" w:tplc="13A4BA96" w:tentative="1">
      <w:start w:val="1"/>
      <w:numFmt w:val="bullet"/>
      <w:lvlText w:val=""/>
      <w:lvlJc w:val="left"/>
      <w:pPr>
        <w:tabs>
          <w:tab w:val="num" w:pos="4320"/>
        </w:tabs>
        <w:ind w:left="4320" w:hanging="360"/>
      </w:pPr>
      <w:rPr>
        <w:rFonts w:ascii="Wingdings" w:hAnsi="Wingdings" w:hint="default"/>
      </w:rPr>
    </w:lvl>
    <w:lvl w:ilvl="6" w:tplc="A2FAFA92" w:tentative="1">
      <w:start w:val="1"/>
      <w:numFmt w:val="bullet"/>
      <w:lvlText w:val=""/>
      <w:lvlJc w:val="left"/>
      <w:pPr>
        <w:tabs>
          <w:tab w:val="num" w:pos="5040"/>
        </w:tabs>
        <w:ind w:left="5040" w:hanging="360"/>
      </w:pPr>
      <w:rPr>
        <w:rFonts w:ascii="Wingdings" w:hAnsi="Wingdings" w:hint="default"/>
      </w:rPr>
    </w:lvl>
    <w:lvl w:ilvl="7" w:tplc="41E69DB2" w:tentative="1">
      <w:start w:val="1"/>
      <w:numFmt w:val="bullet"/>
      <w:lvlText w:val=""/>
      <w:lvlJc w:val="left"/>
      <w:pPr>
        <w:tabs>
          <w:tab w:val="num" w:pos="5760"/>
        </w:tabs>
        <w:ind w:left="5760" w:hanging="360"/>
      </w:pPr>
      <w:rPr>
        <w:rFonts w:ascii="Wingdings" w:hAnsi="Wingdings" w:hint="default"/>
      </w:rPr>
    </w:lvl>
    <w:lvl w:ilvl="8" w:tplc="48C403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6071878"/>
    <w:multiLevelType w:val="hybridMultilevel"/>
    <w:tmpl w:val="CD4EE91C"/>
    <w:lvl w:ilvl="0" w:tplc="70E47164">
      <w:start w:val="1"/>
      <w:numFmt w:val="bullet"/>
      <w:lvlText w:val="•"/>
      <w:lvlJc w:val="left"/>
      <w:pPr>
        <w:tabs>
          <w:tab w:val="num" w:pos="720"/>
        </w:tabs>
        <w:ind w:left="720" w:hanging="360"/>
      </w:pPr>
      <w:rPr>
        <w:rFonts w:ascii="Arial" w:hAnsi="Arial" w:hint="default"/>
      </w:rPr>
    </w:lvl>
    <w:lvl w:ilvl="1" w:tplc="7B06374C" w:tentative="1">
      <w:start w:val="1"/>
      <w:numFmt w:val="bullet"/>
      <w:lvlText w:val="•"/>
      <w:lvlJc w:val="left"/>
      <w:pPr>
        <w:tabs>
          <w:tab w:val="num" w:pos="1440"/>
        </w:tabs>
        <w:ind w:left="1440" w:hanging="360"/>
      </w:pPr>
      <w:rPr>
        <w:rFonts w:ascii="Arial" w:hAnsi="Arial" w:hint="default"/>
      </w:rPr>
    </w:lvl>
    <w:lvl w:ilvl="2" w:tplc="DAF4529C" w:tentative="1">
      <w:start w:val="1"/>
      <w:numFmt w:val="bullet"/>
      <w:lvlText w:val="•"/>
      <w:lvlJc w:val="left"/>
      <w:pPr>
        <w:tabs>
          <w:tab w:val="num" w:pos="2160"/>
        </w:tabs>
        <w:ind w:left="2160" w:hanging="360"/>
      </w:pPr>
      <w:rPr>
        <w:rFonts w:ascii="Arial" w:hAnsi="Arial" w:hint="default"/>
      </w:rPr>
    </w:lvl>
    <w:lvl w:ilvl="3" w:tplc="8A600BC4" w:tentative="1">
      <w:start w:val="1"/>
      <w:numFmt w:val="bullet"/>
      <w:lvlText w:val="•"/>
      <w:lvlJc w:val="left"/>
      <w:pPr>
        <w:tabs>
          <w:tab w:val="num" w:pos="2880"/>
        </w:tabs>
        <w:ind w:left="2880" w:hanging="360"/>
      </w:pPr>
      <w:rPr>
        <w:rFonts w:ascii="Arial" w:hAnsi="Arial" w:hint="default"/>
      </w:rPr>
    </w:lvl>
    <w:lvl w:ilvl="4" w:tplc="D712611A" w:tentative="1">
      <w:start w:val="1"/>
      <w:numFmt w:val="bullet"/>
      <w:lvlText w:val="•"/>
      <w:lvlJc w:val="left"/>
      <w:pPr>
        <w:tabs>
          <w:tab w:val="num" w:pos="3600"/>
        </w:tabs>
        <w:ind w:left="3600" w:hanging="360"/>
      </w:pPr>
      <w:rPr>
        <w:rFonts w:ascii="Arial" w:hAnsi="Arial" w:hint="default"/>
      </w:rPr>
    </w:lvl>
    <w:lvl w:ilvl="5" w:tplc="9DEC0408" w:tentative="1">
      <w:start w:val="1"/>
      <w:numFmt w:val="bullet"/>
      <w:lvlText w:val="•"/>
      <w:lvlJc w:val="left"/>
      <w:pPr>
        <w:tabs>
          <w:tab w:val="num" w:pos="4320"/>
        </w:tabs>
        <w:ind w:left="4320" w:hanging="360"/>
      </w:pPr>
      <w:rPr>
        <w:rFonts w:ascii="Arial" w:hAnsi="Arial" w:hint="default"/>
      </w:rPr>
    </w:lvl>
    <w:lvl w:ilvl="6" w:tplc="261EA34C" w:tentative="1">
      <w:start w:val="1"/>
      <w:numFmt w:val="bullet"/>
      <w:lvlText w:val="•"/>
      <w:lvlJc w:val="left"/>
      <w:pPr>
        <w:tabs>
          <w:tab w:val="num" w:pos="5040"/>
        </w:tabs>
        <w:ind w:left="5040" w:hanging="360"/>
      </w:pPr>
      <w:rPr>
        <w:rFonts w:ascii="Arial" w:hAnsi="Arial" w:hint="default"/>
      </w:rPr>
    </w:lvl>
    <w:lvl w:ilvl="7" w:tplc="324C1976" w:tentative="1">
      <w:start w:val="1"/>
      <w:numFmt w:val="bullet"/>
      <w:lvlText w:val="•"/>
      <w:lvlJc w:val="left"/>
      <w:pPr>
        <w:tabs>
          <w:tab w:val="num" w:pos="5760"/>
        </w:tabs>
        <w:ind w:left="5760" w:hanging="360"/>
      </w:pPr>
      <w:rPr>
        <w:rFonts w:ascii="Arial" w:hAnsi="Arial" w:hint="default"/>
      </w:rPr>
    </w:lvl>
    <w:lvl w:ilvl="8" w:tplc="3F1EAD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675E16"/>
    <w:multiLevelType w:val="hybridMultilevel"/>
    <w:tmpl w:val="532C253A"/>
    <w:lvl w:ilvl="0" w:tplc="8C7E653C">
      <w:start w:val="1"/>
      <w:numFmt w:val="bullet"/>
      <w:lvlText w:val=""/>
      <w:lvlJc w:val="left"/>
      <w:pPr>
        <w:tabs>
          <w:tab w:val="num" w:pos="720"/>
        </w:tabs>
        <w:ind w:left="720" w:hanging="360"/>
      </w:pPr>
      <w:rPr>
        <w:rFonts w:ascii="Wingdings" w:hAnsi="Wingdings" w:hint="default"/>
      </w:rPr>
    </w:lvl>
    <w:lvl w:ilvl="1" w:tplc="23F8341E">
      <w:start w:val="526"/>
      <w:numFmt w:val="bullet"/>
      <w:lvlText w:val=""/>
      <w:lvlJc w:val="left"/>
      <w:pPr>
        <w:tabs>
          <w:tab w:val="num" w:pos="1440"/>
        </w:tabs>
        <w:ind w:left="1440" w:hanging="360"/>
      </w:pPr>
      <w:rPr>
        <w:rFonts w:ascii="Wingdings" w:hAnsi="Wingdings" w:hint="default"/>
      </w:rPr>
    </w:lvl>
    <w:lvl w:ilvl="2" w:tplc="BF827336" w:tentative="1">
      <w:start w:val="1"/>
      <w:numFmt w:val="bullet"/>
      <w:lvlText w:val=""/>
      <w:lvlJc w:val="left"/>
      <w:pPr>
        <w:tabs>
          <w:tab w:val="num" w:pos="2160"/>
        </w:tabs>
        <w:ind w:left="2160" w:hanging="360"/>
      </w:pPr>
      <w:rPr>
        <w:rFonts w:ascii="Wingdings" w:hAnsi="Wingdings" w:hint="default"/>
      </w:rPr>
    </w:lvl>
    <w:lvl w:ilvl="3" w:tplc="7840B4CC" w:tentative="1">
      <w:start w:val="1"/>
      <w:numFmt w:val="bullet"/>
      <w:lvlText w:val=""/>
      <w:lvlJc w:val="left"/>
      <w:pPr>
        <w:tabs>
          <w:tab w:val="num" w:pos="2880"/>
        </w:tabs>
        <w:ind w:left="2880" w:hanging="360"/>
      </w:pPr>
      <w:rPr>
        <w:rFonts w:ascii="Wingdings" w:hAnsi="Wingdings" w:hint="default"/>
      </w:rPr>
    </w:lvl>
    <w:lvl w:ilvl="4" w:tplc="AA6EADC2" w:tentative="1">
      <w:start w:val="1"/>
      <w:numFmt w:val="bullet"/>
      <w:lvlText w:val=""/>
      <w:lvlJc w:val="left"/>
      <w:pPr>
        <w:tabs>
          <w:tab w:val="num" w:pos="3600"/>
        </w:tabs>
        <w:ind w:left="3600" w:hanging="360"/>
      </w:pPr>
      <w:rPr>
        <w:rFonts w:ascii="Wingdings" w:hAnsi="Wingdings" w:hint="default"/>
      </w:rPr>
    </w:lvl>
    <w:lvl w:ilvl="5" w:tplc="6570FB6A" w:tentative="1">
      <w:start w:val="1"/>
      <w:numFmt w:val="bullet"/>
      <w:lvlText w:val=""/>
      <w:lvlJc w:val="left"/>
      <w:pPr>
        <w:tabs>
          <w:tab w:val="num" w:pos="4320"/>
        </w:tabs>
        <w:ind w:left="4320" w:hanging="360"/>
      </w:pPr>
      <w:rPr>
        <w:rFonts w:ascii="Wingdings" w:hAnsi="Wingdings" w:hint="default"/>
      </w:rPr>
    </w:lvl>
    <w:lvl w:ilvl="6" w:tplc="B440B0A2" w:tentative="1">
      <w:start w:val="1"/>
      <w:numFmt w:val="bullet"/>
      <w:lvlText w:val=""/>
      <w:lvlJc w:val="left"/>
      <w:pPr>
        <w:tabs>
          <w:tab w:val="num" w:pos="5040"/>
        </w:tabs>
        <w:ind w:left="5040" w:hanging="360"/>
      </w:pPr>
      <w:rPr>
        <w:rFonts w:ascii="Wingdings" w:hAnsi="Wingdings" w:hint="default"/>
      </w:rPr>
    </w:lvl>
    <w:lvl w:ilvl="7" w:tplc="D15E9468" w:tentative="1">
      <w:start w:val="1"/>
      <w:numFmt w:val="bullet"/>
      <w:lvlText w:val=""/>
      <w:lvlJc w:val="left"/>
      <w:pPr>
        <w:tabs>
          <w:tab w:val="num" w:pos="5760"/>
        </w:tabs>
        <w:ind w:left="5760" w:hanging="360"/>
      </w:pPr>
      <w:rPr>
        <w:rFonts w:ascii="Wingdings" w:hAnsi="Wingdings" w:hint="default"/>
      </w:rPr>
    </w:lvl>
    <w:lvl w:ilvl="8" w:tplc="C7127D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87323"/>
    <w:multiLevelType w:val="hybridMultilevel"/>
    <w:tmpl w:val="C9C41BAC"/>
    <w:lvl w:ilvl="0" w:tplc="EBE69CD6">
      <w:start w:val="1"/>
      <w:numFmt w:val="bullet"/>
      <w:lvlText w:val=""/>
      <w:lvlJc w:val="left"/>
      <w:pPr>
        <w:tabs>
          <w:tab w:val="num" w:pos="720"/>
        </w:tabs>
        <w:ind w:left="720" w:hanging="360"/>
      </w:pPr>
      <w:rPr>
        <w:rFonts w:ascii="Wingdings" w:hAnsi="Wingdings" w:hint="default"/>
      </w:rPr>
    </w:lvl>
    <w:lvl w:ilvl="1" w:tplc="42B0E41C" w:tentative="1">
      <w:start w:val="1"/>
      <w:numFmt w:val="bullet"/>
      <w:lvlText w:val=""/>
      <w:lvlJc w:val="left"/>
      <w:pPr>
        <w:tabs>
          <w:tab w:val="num" w:pos="1440"/>
        </w:tabs>
        <w:ind w:left="1440" w:hanging="360"/>
      </w:pPr>
      <w:rPr>
        <w:rFonts w:ascii="Wingdings" w:hAnsi="Wingdings" w:hint="default"/>
      </w:rPr>
    </w:lvl>
    <w:lvl w:ilvl="2" w:tplc="8736AE5E" w:tentative="1">
      <w:start w:val="1"/>
      <w:numFmt w:val="bullet"/>
      <w:lvlText w:val=""/>
      <w:lvlJc w:val="left"/>
      <w:pPr>
        <w:tabs>
          <w:tab w:val="num" w:pos="2160"/>
        </w:tabs>
        <w:ind w:left="2160" w:hanging="360"/>
      </w:pPr>
      <w:rPr>
        <w:rFonts w:ascii="Wingdings" w:hAnsi="Wingdings" w:hint="default"/>
      </w:rPr>
    </w:lvl>
    <w:lvl w:ilvl="3" w:tplc="B720F672" w:tentative="1">
      <w:start w:val="1"/>
      <w:numFmt w:val="bullet"/>
      <w:lvlText w:val=""/>
      <w:lvlJc w:val="left"/>
      <w:pPr>
        <w:tabs>
          <w:tab w:val="num" w:pos="2880"/>
        </w:tabs>
        <w:ind w:left="2880" w:hanging="360"/>
      </w:pPr>
      <w:rPr>
        <w:rFonts w:ascii="Wingdings" w:hAnsi="Wingdings" w:hint="default"/>
      </w:rPr>
    </w:lvl>
    <w:lvl w:ilvl="4" w:tplc="069A9F4E" w:tentative="1">
      <w:start w:val="1"/>
      <w:numFmt w:val="bullet"/>
      <w:lvlText w:val=""/>
      <w:lvlJc w:val="left"/>
      <w:pPr>
        <w:tabs>
          <w:tab w:val="num" w:pos="3600"/>
        </w:tabs>
        <w:ind w:left="3600" w:hanging="360"/>
      </w:pPr>
      <w:rPr>
        <w:rFonts w:ascii="Wingdings" w:hAnsi="Wingdings" w:hint="default"/>
      </w:rPr>
    </w:lvl>
    <w:lvl w:ilvl="5" w:tplc="FF643960" w:tentative="1">
      <w:start w:val="1"/>
      <w:numFmt w:val="bullet"/>
      <w:lvlText w:val=""/>
      <w:lvlJc w:val="left"/>
      <w:pPr>
        <w:tabs>
          <w:tab w:val="num" w:pos="4320"/>
        </w:tabs>
        <w:ind w:left="4320" w:hanging="360"/>
      </w:pPr>
      <w:rPr>
        <w:rFonts w:ascii="Wingdings" w:hAnsi="Wingdings" w:hint="default"/>
      </w:rPr>
    </w:lvl>
    <w:lvl w:ilvl="6" w:tplc="6EE02440" w:tentative="1">
      <w:start w:val="1"/>
      <w:numFmt w:val="bullet"/>
      <w:lvlText w:val=""/>
      <w:lvlJc w:val="left"/>
      <w:pPr>
        <w:tabs>
          <w:tab w:val="num" w:pos="5040"/>
        </w:tabs>
        <w:ind w:left="5040" w:hanging="360"/>
      </w:pPr>
      <w:rPr>
        <w:rFonts w:ascii="Wingdings" w:hAnsi="Wingdings" w:hint="default"/>
      </w:rPr>
    </w:lvl>
    <w:lvl w:ilvl="7" w:tplc="FEDA8F4E" w:tentative="1">
      <w:start w:val="1"/>
      <w:numFmt w:val="bullet"/>
      <w:lvlText w:val=""/>
      <w:lvlJc w:val="left"/>
      <w:pPr>
        <w:tabs>
          <w:tab w:val="num" w:pos="5760"/>
        </w:tabs>
        <w:ind w:left="5760" w:hanging="360"/>
      </w:pPr>
      <w:rPr>
        <w:rFonts w:ascii="Wingdings" w:hAnsi="Wingdings" w:hint="default"/>
      </w:rPr>
    </w:lvl>
    <w:lvl w:ilvl="8" w:tplc="1F9E4B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61714"/>
    <w:multiLevelType w:val="hybridMultilevel"/>
    <w:tmpl w:val="251CEC32"/>
    <w:lvl w:ilvl="0" w:tplc="D8C248DE">
      <w:start w:val="1"/>
      <w:numFmt w:val="bullet"/>
      <w:lvlText w:val=""/>
      <w:lvlJc w:val="left"/>
      <w:pPr>
        <w:tabs>
          <w:tab w:val="num" w:pos="720"/>
        </w:tabs>
        <w:ind w:left="720" w:hanging="360"/>
      </w:pPr>
      <w:rPr>
        <w:rFonts w:ascii="Wingdings" w:hAnsi="Wingdings" w:hint="default"/>
      </w:rPr>
    </w:lvl>
    <w:lvl w:ilvl="1" w:tplc="BE5A2C2A">
      <w:start w:val="1149"/>
      <w:numFmt w:val="bullet"/>
      <w:lvlText w:val=""/>
      <w:lvlJc w:val="left"/>
      <w:pPr>
        <w:tabs>
          <w:tab w:val="num" w:pos="1440"/>
        </w:tabs>
        <w:ind w:left="1440" w:hanging="360"/>
      </w:pPr>
      <w:rPr>
        <w:rFonts w:ascii="Wingdings" w:hAnsi="Wingdings" w:hint="default"/>
      </w:rPr>
    </w:lvl>
    <w:lvl w:ilvl="2" w:tplc="CFE8A8BE" w:tentative="1">
      <w:start w:val="1"/>
      <w:numFmt w:val="bullet"/>
      <w:lvlText w:val=""/>
      <w:lvlJc w:val="left"/>
      <w:pPr>
        <w:tabs>
          <w:tab w:val="num" w:pos="2160"/>
        </w:tabs>
        <w:ind w:left="2160" w:hanging="360"/>
      </w:pPr>
      <w:rPr>
        <w:rFonts w:ascii="Wingdings" w:hAnsi="Wingdings" w:hint="default"/>
      </w:rPr>
    </w:lvl>
    <w:lvl w:ilvl="3" w:tplc="EE747036" w:tentative="1">
      <w:start w:val="1"/>
      <w:numFmt w:val="bullet"/>
      <w:lvlText w:val=""/>
      <w:lvlJc w:val="left"/>
      <w:pPr>
        <w:tabs>
          <w:tab w:val="num" w:pos="2880"/>
        </w:tabs>
        <w:ind w:left="2880" w:hanging="360"/>
      </w:pPr>
      <w:rPr>
        <w:rFonts w:ascii="Wingdings" w:hAnsi="Wingdings" w:hint="default"/>
      </w:rPr>
    </w:lvl>
    <w:lvl w:ilvl="4" w:tplc="69E4EB6E" w:tentative="1">
      <w:start w:val="1"/>
      <w:numFmt w:val="bullet"/>
      <w:lvlText w:val=""/>
      <w:lvlJc w:val="left"/>
      <w:pPr>
        <w:tabs>
          <w:tab w:val="num" w:pos="3600"/>
        </w:tabs>
        <w:ind w:left="3600" w:hanging="360"/>
      </w:pPr>
      <w:rPr>
        <w:rFonts w:ascii="Wingdings" w:hAnsi="Wingdings" w:hint="default"/>
      </w:rPr>
    </w:lvl>
    <w:lvl w:ilvl="5" w:tplc="802C8FD8" w:tentative="1">
      <w:start w:val="1"/>
      <w:numFmt w:val="bullet"/>
      <w:lvlText w:val=""/>
      <w:lvlJc w:val="left"/>
      <w:pPr>
        <w:tabs>
          <w:tab w:val="num" w:pos="4320"/>
        </w:tabs>
        <w:ind w:left="4320" w:hanging="360"/>
      </w:pPr>
      <w:rPr>
        <w:rFonts w:ascii="Wingdings" w:hAnsi="Wingdings" w:hint="default"/>
      </w:rPr>
    </w:lvl>
    <w:lvl w:ilvl="6" w:tplc="D6762070" w:tentative="1">
      <w:start w:val="1"/>
      <w:numFmt w:val="bullet"/>
      <w:lvlText w:val=""/>
      <w:lvlJc w:val="left"/>
      <w:pPr>
        <w:tabs>
          <w:tab w:val="num" w:pos="5040"/>
        </w:tabs>
        <w:ind w:left="5040" w:hanging="360"/>
      </w:pPr>
      <w:rPr>
        <w:rFonts w:ascii="Wingdings" w:hAnsi="Wingdings" w:hint="default"/>
      </w:rPr>
    </w:lvl>
    <w:lvl w:ilvl="7" w:tplc="DD4893DC" w:tentative="1">
      <w:start w:val="1"/>
      <w:numFmt w:val="bullet"/>
      <w:lvlText w:val=""/>
      <w:lvlJc w:val="left"/>
      <w:pPr>
        <w:tabs>
          <w:tab w:val="num" w:pos="5760"/>
        </w:tabs>
        <w:ind w:left="5760" w:hanging="360"/>
      </w:pPr>
      <w:rPr>
        <w:rFonts w:ascii="Wingdings" w:hAnsi="Wingdings" w:hint="default"/>
      </w:rPr>
    </w:lvl>
    <w:lvl w:ilvl="8" w:tplc="041C25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15:restartNumberingAfterBreak="0">
    <w:nsid w:val="5A677D0A"/>
    <w:multiLevelType w:val="hybridMultilevel"/>
    <w:tmpl w:val="6518C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31E87"/>
    <w:multiLevelType w:val="hybridMultilevel"/>
    <w:tmpl w:val="615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861A5"/>
    <w:multiLevelType w:val="hybridMultilevel"/>
    <w:tmpl w:val="72CEEBBA"/>
    <w:lvl w:ilvl="0" w:tplc="D28C0276">
      <w:start w:val="1"/>
      <w:numFmt w:val="bullet"/>
      <w:lvlText w:val=""/>
      <w:lvlJc w:val="left"/>
      <w:pPr>
        <w:tabs>
          <w:tab w:val="num" w:pos="720"/>
        </w:tabs>
        <w:ind w:left="720" w:hanging="360"/>
      </w:pPr>
      <w:rPr>
        <w:rFonts w:ascii="Wingdings" w:hAnsi="Wingdings" w:hint="default"/>
      </w:rPr>
    </w:lvl>
    <w:lvl w:ilvl="1" w:tplc="BC1E3DF0" w:tentative="1">
      <w:start w:val="1"/>
      <w:numFmt w:val="bullet"/>
      <w:lvlText w:val=""/>
      <w:lvlJc w:val="left"/>
      <w:pPr>
        <w:tabs>
          <w:tab w:val="num" w:pos="1440"/>
        </w:tabs>
        <w:ind w:left="1440" w:hanging="360"/>
      </w:pPr>
      <w:rPr>
        <w:rFonts w:ascii="Wingdings" w:hAnsi="Wingdings" w:hint="default"/>
      </w:rPr>
    </w:lvl>
    <w:lvl w:ilvl="2" w:tplc="8A568602" w:tentative="1">
      <w:start w:val="1"/>
      <w:numFmt w:val="bullet"/>
      <w:lvlText w:val=""/>
      <w:lvlJc w:val="left"/>
      <w:pPr>
        <w:tabs>
          <w:tab w:val="num" w:pos="2160"/>
        </w:tabs>
        <w:ind w:left="2160" w:hanging="360"/>
      </w:pPr>
      <w:rPr>
        <w:rFonts w:ascii="Wingdings" w:hAnsi="Wingdings" w:hint="default"/>
      </w:rPr>
    </w:lvl>
    <w:lvl w:ilvl="3" w:tplc="8566098C" w:tentative="1">
      <w:start w:val="1"/>
      <w:numFmt w:val="bullet"/>
      <w:lvlText w:val=""/>
      <w:lvlJc w:val="left"/>
      <w:pPr>
        <w:tabs>
          <w:tab w:val="num" w:pos="2880"/>
        </w:tabs>
        <w:ind w:left="2880" w:hanging="360"/>
      </w:pPr>
      <w:rPr>
        <w:rFonts w:ascii="Wingdings" w:hAnsi="Wingdings" w:hint="default"/>
      </w:rPr>
    </w:lvl>
    <w:lvl w:ilvl="4" w:tplc="BCBAAD2E" w:tentative="1">
      <w:start w:val="1"/>
      <w:numFmt w:val="bullet"/>
      <w:lvlText w:val=""/>
      <w:lvlJc w:val="left"/>
      <w:pPr>
        <w:tabs>
          <w:tab w:val="num" w:pos="3600"/>
        </w:tabs>
        <w:ind w:left="3600" w:hanging="360"/>
      </w:pPr>
      <w:rPr>
        <w:rFonts w:ascii="Wingdings" w:hAnsi="Wingdings" w:hint="default"/>
      </w:rPr>
    </w:lvl>
    <w:lvl w:ilvl="5" w:tplc="481837CE" w:tentative="1">
      <w:start w:val="1"/>
      <w:numFmt w:val="bullet"/>
      <w:lvlText w:val=""/>
      <w:lvlJc w:val="left"/>
      <w:pPr>
        <w:tabs>
          <w:tab w:val="num" w:pos="4320"/>
        </w:tabs>
        <w:ind w:left="4320" w:hanging="360"/>
      </w:pPr>
      <w:rPr>
        <w:rFonts w:ascii="Wingdings" w:hAnsi="Wingdings" w:hint="default"/>
      </w:rPr>
    </w:lvl>
    <w:lvl w:ilvl="6" w:tplc="655CD5E4" w:tentative="1">
      <w:start w:val="1"/>
      <w:numFmt w:val="bullet"/>
      <w:lvlText w:val=""/>
      <w:lvlJc w:val="left"/>
      <w:pPr>
        <w:tabs>
          <w:tab w:val="num" w:pos="5040"/>
        </w:tabs>
        <w:ind w:left="5040" w:hanging="360"/>
      </w:pPr>
      <w:rPr>
        <w:rFonts w:ascii="Wingdings" w:hAnsi="Wingdings" w:hint="default"/>
      </w:rPr>
    </w:lvl>
    <w:lvl w:ilvl="7" w:tplc="343096DE" w:tentative="1">
      <w:start w:val="1"/>
      <w:numFmt w:val="bullet"/>
      <w:lvlText w:val=""/>
      <w:lvlJc w:val="left"/>
      <w:pPr>
        <w:tabs>
          <w:tab w:val="num" w:pos="5760"/>
        </w:tabs>
        <w:ind w:left="5760" w:hanging="360"/>
      </w:pPr>
      <w:rPr>
        <w:rFonts w:ascii="Wingdings" w:hAnsi="Wingdings" w:hint="default"/>
      </w:rPr>
    </w:lvl>
    <w:lvl w:ilvl="8" w:tplc="314C7D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17E45"/>
    <w:multiLevelType w:val="hybridMultilevel"/>
    <w:tmpl w:val="08807C96"/>
    <w:lvl w:ilvl="0" w:tplc="E3B079FC">
      <w:start w:val="1"/>
      <w:numFmt w:val="bullet"/>
      <w:lvlText w:val=""/>
      <w:lvlJc w:val="left"/>
      <w:pPr>
        <w:tabs>
          <w:tab w:val="num" w:pos="720"/>
        </w:tabs>
        <w:ind w:left="720" w:hanging="360"/>
      </w:pPr>
      <w:rPr>
        <w:rFonts w:ascii="Wingdings" w:hAnsi="Wingdings" w:hint="default"/>
      </w:rPr>
    </w:lvl>
    <w:lvl w:ilvl="1" w:tplc="2102CAAA" w:tentative="1">
      <w:start w:val="1"/>
      <w:numFmt w:val="bullet"/>
      <w:lvlText w:val=""/>
      <w:lvlJc w:val="left"/>
      <w:pPr>
        <w:tabs>
          <w:tab w:val="num" w:pos="1440"/>
        </w:tabs>
        <w:ind w:left="1440" w:hanging="360"/>
      </w:pPr>
      <w:rPr>
        <w:rFonts w:ascii="Wingdings" w:hAnsi="Wingdings" w:hint="default"/>
      </w:rPr>
    </w:lvl>
    <w:lvl w:ilvl="2" w:tplc="6B1EDAA2" w:tentative="1">
      <w:start w:val="1"/>
      <w:numFmt w:val="bullet"/>
      <w:lvlText w:val=""/>
      <w:lvlJc w:val="left"/>
      <w:pPr>
        <w:tabs>
          <w:tab w:val="num" w:pos="2160"/>
        </w:tabs>
        <w:ind w:left="2160" w:hanging="360"/>
      </w:pPr>
      <w:rPr>
        <w:rFonts w:ascii="Wingdings" w:hAnsi="Wingdings" w:hint="default"/>
      </w:rPr>
    </w:lvl>
    <w:lvl w:ilvl="3" w:tplc="10F29B50" w:tentative="1">
      <w:start w:val="1"/>
      <w:numFmt w:val="bullet"/>
      <w:lvlText w:val=""/>
      <w:lvlJc w:val="left"/>
      <w:pPr>
        <w:tabs>
          <w:tab w:val="num" w:pos="2880"/>
        </w:tabs>
        <w:ind w:left="2880" w:hanging="360"/>
      </w:pPr>
      <w:rPr>
        <w:rFonts w:ascii="Wingdings" w:hAnsi="Wingdings" w:hint="default"/>
      </w:rPr>
    </w:lvl>
    <w:lvl w:ilvl="4" w:tplc="D878F3A6" w:tentative="1">
      <w:start w:val="1"/>
      <w:numFmt w:val="bullet"/>
      <w:lvlText w:val=""/>
      <w:lvlJc w:val="left"/>
      <w:pPr>
        <w:tabs>
          <w:tab w:val="num" w:pos="3600"/>
        </w:tabs>
        <w:ind w:left="3600" w:hanging="360"/>
      </w:pPr>
      <w:rPr>
        <w:rFonts w:ascii="Wingdings" w:hAnsi="Wingdings" w:hint="default"/>
      </w:rPr>
    </w:lvl>
    <w:lvl w:ilvl="5" w:tplc="D0C6E4CE" w:tentative="1">
      <w:start w:val="1"/>
      <w:numFmt w:val="bullet"/>
      <w:lvlText w:val=""/>
      <w:lvlJc w:val="left"/>
      <w:pPr>
        <w:tabs>
          <w:tab w:val="num" w:pos="4320"/>
        </w:tabs>
        <w:ind w:left="4320" w:hanging="360"/>
      </w:pPr>
      <w:rPr>
        <w:rFonts w:ascii="Wingdings" w:hAnsi="Wingdings" w:hint="default"/>
      </w:rPr>
    </w:lvl>
    <w:lvl w:ilvl="6" w:tplc="5CA6DB98" w:tentative="1">
      <w:start w:val="1"/>
      <w:numFmt w:val="bullet"/>
      <w:lvlText w:val=""/>
      <w:lvlJc w:val="left"/>
      <w:pPr>
        <w:tabs>
          <w:tab w:val="num" w:pos="5040"/>
        </w:tabs>
        <w:ind w:left="5040" w:hanging="360"/>
      </w:pPr>
      <w:rPr>
        <w:rFonts w:ascii="Wingdings" w:hAnsi="Wingdings" w:hint="default"/>
      </w:rPr>
    </w:lvl>
    <w:lvl w:ilvl="7" w:tplc="ED5A1606" w:tentative="1">
      <w:start w:val="1"/>
      <w:numFmt w:val="bullet"/>
      <w:lvlText w:val=""/>
      <w:lvlJc w:val="left"/>
      <w:pPr>
        <w:tabs>
          <w:tab w:val="num" w:pos="5760"/>
        </w:tabs>
        <w:ind w:left="5760" w:hanging="360"/>
      </w:pPr>
      <w:rPr>
        <w:rFonts w:ascii="Wingdings" w:hAnsi="Wingdings" w:hint="default"/>
      </w:rPr>
    </w:lvl>
    <w:lvl w:ilvl="8" w:tplc="2A1A9CE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0054C"/>
    <w:multiLevelType w:val="hybridMultilevel"/>
    <w:tmpl w:val="BA8640CE"/>
    <w:lvl w:ilvl="0" w:tplc="8A6856C0">
      <w:start w:val="1"/>
      <w:numFmt w:val="bullet"/>
      <w:lvlText w:val=""/>
      <w:lvlJc w:val="left"/>
      <w:pPr>
        <w:tabs>
          <w:tab w:val="num" w:pos="720"/>
        </w:tabs>
        <w:ind w:left="720" w:hanging="360"/>
      </w:pPr>
      <w:rPr>
        <w:rFonts w:ascii="Wingdings" w:hAnsi="Wingdings" w:hint="default"/>
      </w:rPr>
    </w:lvl>
    <w:lvl w:ilvl="1" w:tplc="636A70DC" w:tentative="1">
      <w:start w:val="1"/>
      <w:numFmt w:val="bullet"/>
      <w:lvlText w:val=""/>
      <w:lvlJc w:val="left"/>
      <w:pPr>
        <w:tabs>
          <w:tab w:val="num" w:pos="1440"/>
        </w:tabs>
        <w:ind w:left="1440" w:hanging="360"/>
      </w:pPr>
      <w:rPr>
        <w:rFonts w:ascii="Wingdings" w:hAnsi="Wingdings" w:hint="default"/>
      </w:rPr>
    </w:lvl>
    <w:lvl w:ilvl="2" w:tplc="218AF6A8" w:tentative="1">
      <w:start w:val="1"/>
      <w:numFmt w:val="bullet"/>
      <w:lvlText w:val=""/>
      <w:lvlJc w:val="left"/>
      <w:pPr>
        <w:tabs>
          <w:tab w:val="num" w:pos="2160"/>
        </w:tabs>
        <w:ind w:left="2160" w:hanging="360"/>
      </w:pPr>
      <w:rPr>
        <w:rFonts w:ascii="Wingdings" w:hAnsi="Wingdings" w:hint="default"/>
      </w:rPr>
    </w:lvl>
    <w:lvl w:ilvl="3" w:tplc="3A4CC542" w:tentative="1">
      <w:start w:val="1"/>
      <w:numFmt w:val="bullet"/>
      <w:lvlText w:val=""/>
      <w:lvlJc w:val="left"/>
      <w:pPr>
        <w:tabs>
          <w:tab w:val="num" w:pos="2880"/>
        </w:tabs>
        <w:ind w:left="2880" w:hanging="360"/>
      </w:pPr>
      <w:rPr>
        <w:rFonts w:ascii="Wingdings" w:hAnsi="Wingdings" w:hint="default"/>
      </w:rPr>
    </w:lvl>
    <w:lvl w:ilvl="4" w:tplc="EA869430" w:tentative="1">
      <w:start w:val="1"/>
      <w:numFmt w:val="bullet"/>
      <w:lvlText w:val=""/>
      <w:lvlJc w:val="left"/>
      <w:pPr>
        <w:tabs>
          <w:tab w:val="num" w:pos="3600"/>
        </w:tabs>
        <w:ind w:left="3600" w:hanging="360"/>
      </w:pPr>
      <w:rPr>
        <w:rFonts w:ascii="Wingdings" w:hAnsi="Wingdings" w:hint="default"/>
      </w:rPr>
    </w:lvl>
    <w:lvl w:ilvl="5" w:tplc="A4409EC2" w:tentative="1">
      <w:start w:val="1"/>
      <w:numFmt w:val="bullet"/>
      <w:lvlText w:val=""/>
      <w:lvlJc w:val="left"/>
      <w:pPr>
        <w:tabs>
          <w:tab w:val="num" w:pos="4320"/>
        </w:tabs>
        <w:ind w:left="4320" w:hanging="360"/>
      </w:pPr>
      <w:rPr>
        <w:rFonts w:ascii="Wingdings" w:hAnsi="Wingdings" w:hint="default"/>
      </w:rPr>
    </w:lvl>
    <w:lvl w:ilvl="6" w:tplc="F1EA3F80" w:tentative="1">
      <w:start w:val="1"/>
      <w:numFmt w:val="bullet"/>
      <w:lvlText w:val=""/>
      <w:lvlJc w:val="left"/>
      <w:pPr>
        <w:tabs>
          <w:tab w:val="num" w:pos="5040"/>
        </w:tabs>
        <w:ind w:left="5040" w:hanging="360"/>
      </w:pPr>
      <w:rPr>
        <w:rFonts w:ascii="Wingdings" w:hAnsi="Wingdings" w:hint="default"/>
      </w:rPr>
    </w:lvl>
    <w:lvl w:ilvl="7" w:tplc="751EA3E0" w:tentative="1">
      <w:start w:val="1"/>
      <w:numFmt w:val="bullet"/>
      <w:lvlText w:val=""/>
      <w:lvlJc w:val="left"/>
      <w:pPr>
        <w:tabs>
          <w:tab w:val="num" w:pos="5760"/>
        </w:tabs>
        <w:ind w:left="5760" w:hanging="360"/>
      </w:pPr>
      <w:rPr>
        <w:rFonts w:ascii="Wingdings" w:hAnsi="Wingdings" w:hint="default"/>
      </w:rPr>
    </w:lvl>
    <w:lvl w:ilvl="8" w:tplc="4A9CA8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1F9"/>
    <w:multiLevelType w:val="hybridMultilevel"/>
    <w:tmpl w:val="835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C4D0A"/>
    <w:multiLevelType w:val="hybridMultilevel"/>
    <w:tmpl w:val="65BE92D6"/>
    <w:lvl w:ilvl="0" w:tplc="9E9685E4">
      <w:start w:val="1"/>
      <w:numFmt w:val="bullet"/>
      <w:lvlText w:val=""/>
      <w:lvlJc w:val="left"/>
      <w:pPr>
        <w:tabs>
          <w:tab w:val="num" w:pos="720"/>
        </w:tabs>
        <w:ind w:left="720" w:hanging="360"/>
      </w:pPr>
      <w:rPr>
        <w:rFonts w:ascii="Wingdings" w:hAnsi="Wingdings" w:hint="default"/>
      </w:rPr>
    </w:lvl>
    <w:lvl w:ilvl="1" w:tplc="144AC09C" w:tentative="1">
      <w:start w:val="1"/>
      <w:numFmt w:val="bullet"/>
      <w:lvlText w:val=""/>
      <w:lvlJc w:val="left"/>
      <w:pPr>
        <w:tabs>
          <w:tab w:val="num" w:pos="1440"/>
        </w:tabs>
        <w:ind w:left="1440" w:hanging="360"/>
      </w:pPr>
      <w:rPr>
        <w:rFonts w:ascii="Wingdings" w:hAnsi="Wingdings" w:hint="default"/>
      </w:rPr>
    </w:lvl>
    <w:lvl w:ilvl="2" w:tplc="D43A67B2" w:tentative="1">
      <w:start w:val="1"/>
      <w:numFmt w:val="bullet"/>
      <w:lvlText w:val=""/>
      <w:lvlJc w:val="left"/>
      <w:pPr>
        <w:tabs>
          <w:tab w:val="num" w:pos="2160"/>
        </w:tabs>
        <w:ind w:left="2160" w:hanging="360"/>
      </w:pPr>
      <w:rPr>
        <w:rFonts w:ascii="Wingdings" w:hAnsi="Wingdings" w:hint="default"/>
      </w:rPr>
    </w:lvl>
    <w:lvl w:ilvl="3" w:tplc="931AB576" w:tentative="1">
      <w:start w:val="1"/>
      <w:numFmt w:val="bullet"/>
      <w:lvlText w:val=""/>
      <w:lvlJc w:val="left"/>
      <w:pPr>
        <w:tabs>
          <w:tab w:val="num" w:pos="2880"/>
        </w:tabs>
        <w:ind w:left="2880" w:hanging="360"/>
      </w:pPr>
      <w:rPr>
        <w:rFonts w:ascii="Wingdings" w:hAnsi="Wingdings" w:hint="default"/>
      </w:rPr>
    </w:lvl>
    <w:lvl w:ilvl="4" w:tplc="FCF6069A" w:tentative="1">
      <w:start w:val="1"/>
      <w:numFmt w:val="bullet"/>
      <w:lvlText w:val=""/>
      <w:lvlJc w:val="left"/>
      <w:pPr>
        <w:tabs>
          <w:tab w:val="num" w:pos="3600"/>
        </w:tabs>
        <w:ind w:left="3600" w:hanging="360"/>
      </w:pPr>
      <w:rPr>
        <w:rFonts w:ascii="Wingdings" w:hAnsi="Wingdings" w:hint="default"/>
      </w:rPr>
    </w:lvl>
    <w:lvl w:ilvl="5" w:tplc="C1B0F3A8" w:tentative="1">
      <w:start w:val="1"/>
      <w:numFmt w:val="bullet"/>
      <w:lvlText w:val=""/>
      <w:lvlJc w:val="left"/>
      <w:pPr>
        <w:tabs>
          <w:tab w:val="num" w:pos="4320"/>
        </w:tabs>
        <w:ind w:left="4320" w:hanging="360"/>
      </w:pPr>
      <w:rPr>
        <w:rFonts w:ascii="Wingdings" w:hAnsi="Wingdings" w:hint="default"/>
      </w:rPr>
    </w:lvl>
    <w:lvl w:ilvl="6" w:tplc="04744C94" w:tentative="1">
      <w:start w:val="1"/>
      <w:numFmt w:val="bullet"/>
      <w:lvlText w:val=""/>
      <w:lvlJc w:val="left"/>
      <w:pPr>
        <w:tabs>
          <w:tab w:val="num" w:pos="5040"/>
        </w:tabs>
        <w:ind w:left="5040" w:hanging="360"/>
      </w:pPr>
      <w:rPr>
        <w:rFonts w:ascii="Wingdings" w:hAnsi="Wingdings" w:hint="default"/>
      </w:rPr>
    </w:lvl>
    <w:lvl w:ilvl="7" w:tplc="2ABA9722" w:tentative="1">
      <w:start w:val="1"/>
      <w:numFmt w:val="bullet"/>
      <w:lvlText w:val=""/>
      <w:lvlJc w:val="left"/>
      <w:pPr>
        <w:tabs>
          <w:tab w:val="num" w:pos="5760"/>
        </w:tabs>
        <w:ind w:left="5760" w:hanging="360"/>
      </w:pPr>
      <w:rPr>
        <w:rFonts w:ascii="Wingdings" w:hAnsi="Wingdings" w:hint="default"/>
      </w:rPr>
    </w:lvl>
    <w:lvl w:ilvl="8" w:tplc="69E03B6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137F2"/>
    <w:multiLevelType w:val="hybridMultilevel"/>
    <w:tmpl w:val="FA6E00F2"/>
    <w:lvl w:ilvl="0" w:tplc="9A5EAF64">
      <w:start w:val="1"/>
      <w:numFmt w:val="bullet"/>
      <w:lvlText w:val=""/>
      <w:lvlJc w:val="left"/>
      <w:pPr>
        <w:tabs>
          <w:tab w:val="num" w:pos="720"/>
        </w:tabs>
        <w:ind w:left="720" w:hanging="360"/>
      </w:pPr>
      <w:rPr>
        <w:rFonts w:ascii="Wingdings" w:hAnsi="Wingdings" w:hint="default"/>
      </w:rPr>
    </w:lvl>
    <w:lvl w:ilvl="1" w:tplc="3648CE92" w:tentative="1">
      <w:start w:val="1"/>
      <w:numFmt w:val="bullet"/>
      <w:lvlText w:val=""/>
      <w:lvlJc w:val="left"/>
      <w:pPr>
        <w:tabs>
          <w:tab w:val="num" w:pos="1440"/>
        </w:tabs>
        <w:ind w:left="1440" w:hanging="360"/>
      </w:pPr>
      <w:rPr>
        <w:rFonts w:ascii="Wingdings" w:hAnsi="Wingdings" w:hint="default"/>
      </w:rPr>
    </w:lvl>
    <w:lvl w:ilvl="2" w:tplc="3214AC9E" w:tentative="1">
      <w:start w:val="1"/>
      <w:numFmt w:val="bullet"/>
      <w:lvlText w:val=""/>
      <w:lvlJc w:val="left"/>
      <w:pPr>
        <w:tabs>
          <w:tab w:val="num" w:pos="2160"/>
        </w:tabs>
        <w:ind w:left="2160" w:hanging="360"/>
      </w:pPr>
      <w:rPr>
        <w:rFonts w:ascii="Wingdings" w:hAnsi="Wingdings" w:hint="default"/>
      </w:rPr>
    </w:lvl>
    <w:lvl w:ilvl="3" w:tplc="9E34A52C" w:tentative="1">
      <w:start w:val="1"/>
      <w:numFmt w:val="bullet"/>
      <w:lvlText w:val=""/>
      <w:lvlJc w:val="left"/>
      <w:pPr>
        <w:tabs>
          <w:tab w:val="num" w:pos="2880"/>
        </w:tabs>
        <w:ind w:left="2880" w:hanging="360"/>
      </w:pPr>
      <w:rPr>
        <w:rFonts w:ascii="Wingdings" w:hAnsi="Wingdings" w:hint="default"/>
      </w:rPr>
    </w:lvl>
    <w:lvl w:ilvl="4" w:tplc="1F08BFC8" w:tentative="1">
      <w:start w:val="1"/>
      <w:numFmt w:val="bullet"/>
      <w:lvlText w:val=""/>
      <w:lvlJc w:val="left"/>
      <w:pPr>
        <w:tabs>
          <w:tab w:val="num" w:pos="3600"/>
        </w:tabs>
        <w:ind w:left="3600" w:hanging="360"/>
      </w:pPr>
      <w:rPr>
        <w:rFonts w:ascii="Wingdings" w:hAnsi="Wingdings" w:hint="default"/>
      </w:rPr>
    </w:lvl>
    <w:lvl w:ilvl="5" w:tplc="D28A9A80" w:tentative="1">
      <w:start w:val="1"/>
      <w:numFmt w:val="bullet"/>
      <w:lvlText w:val=""/>
      <w:lvlJc w:val="left"/>
      <w:pPr>
        <w:tabs>
          <w:tab w:val="num" w:pos="4320"/>
        </w:tabs>
        <w:ind w:left="4320" w:hanging="360"/>
      </w:pPr>
      <w:rPr>
        <w:rFonts w:ascii="Wingdings" w:hAnsi="Wingdings" w:hint="default"/>
      </w:rPr>
    </w:lvl>
    <w:lvl w:ilvl="6" w:tplc="D1461462" w:tentative="1">
      <w:start w:val="1"/>
      <w:numFmt w:val="bullet"/>
      <w:lvlText w:val=""/>
      <w:lvlJc w:val="left"/>
      <w:pPr>
        <w:tabs>
          <w:tab w:val="num" w:pos="5040"/>
        </w:tabs>
        <w:ind w:left="5040" w:hanging="360"/>
      </w:pPr>
      <w:rPr>
        <w:rFonts w:ascii="Wingdings" w:hAnsi="Wingdings" w:hint="default"/>
      </w:rPr>
    </w:lvl>
    <w:lvl w:ilvl="7" w:tplc="54247560" w:tentative="1">
      <w:start w:val="1"/>
      <w:numFmt w:val="bullet"/>
      <w:lvlText w:val=""/>
      <w:lvlJc w:val="left"/>
      <w:pPr>
        <w:tabs>
          <w:tab w:val="num" w:pos="5760"/>
        </w:tabs>
        <w:ind w:left="5760" w:hanging="360"/>
      </w:pPr>
      <w:rPr>
        <w:rFonts w:ascii="Wingdings" w:hAnsi="Wingdings" w:hint="default"/>
      </w:rPr>
    </w:lvl>
    <w:lvl w:ilvl="8" w:tplc="624206F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5347B"/>
    <w:multiLevelType w:val="hybridMultilevel"/>
    <w:tmpl w:val="3A46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1C5B"/>
    <w:multiLevelType w:val="hybridMultilevel"/>
    <w:tmpl w:val="ECCAB54A"/>
    <w:lvl w:ilvl="0" w:tplc="832A5D58">
      <w:start w:val="1"/>
      <w:numFmt w:val="bullet"/>
      <w:lvlText w:val=""/>
      <w:lvlJc w:val="left"/>
      <w:pPr>
        <w:tabs>
          <w:tab w:val="num" w:pos="720"/>
        </w:tabs>
        <w:ind w:left="720" w:hanging="360"/>
      </w:pPr>
      <w:rPr>
        <w:rFonts w:ascii="Wingdings" w:hAnsi="Wingdings" w:hint="default"/>
      </w:rPr>
    </w:lvl>
    <w:lvl w:ilvl="1" w:tplc="5DA84AEA" w:tentative="1">
      <w:start w:val="1"/>
      <w:numFmt w:val="bullet"/>
      <w:lvlText w:val=""/>
      <w:lvlJc w:val="left"/>
      <w:pPr>
        <w:tabs>
          <w:tab w:val="num" w:pos="1440"/>
        </w:tabs>
        <w:ind w:left="1440" w:hanging="360"/>
      </w:pPr>
      <w:rPr>
        <w:rFonts w:ascii="Wingdings" w:hAnsi="Wingdings" w:hint="default"/>
      </w:rPr>
    </w:lvl>
    <w:lvl w:ilvl="2" w:tplc="40EAC300" w:tentative="1">
      <w:start w:val="1"/>
      <w:numFmt w:val="bullet"/>
      <w:lvlText w:val=""/>
      <w:lvlJc w:val="left"/>
      <w:pPr>
        <w:tabs>
          <w:tab w:val="num" w:pos="2160"/>
        </w:tabs>
        <w:ind w:left="2160" w:hanging="360"/>
      </w:pPr>
      <w:rPr>
        <w:rFonts w:ascii="Wingdings" w:hAnsi="Wingdings" w:hint="default"/>
      </w:rPr>
    </w:lvl>
    <w:lvl w:ilvl="3" w:tplc="791A3CE8" w:tentative="1">
      <w:start w:val="1"/>
      <w:numFmt w:val="bullet"/>
      <w:lvlText w:val=""/>
      <w:lvlJc w:val="left"/>
      <w:pPr>
        <w:tabs>
          <w:tab w:val="num" w:pos="2880"/>
        </w:tabs>
        <w:ind w:left="2880" w:hanging="360"/>
      </w:pPr>
      <w:rPr>
        <w:rFonts w:ascii="Wingdings" w:hAnsi="Wingdings" w:hint="default"/>
      </w:rPr>
    </w:lvl>
    <w:lvl w:ilvl="4" w:tplc="E9561E3E" w:tentative="1">
      <w:start w:val="1"/>
      <w:numFmt w:val="bullet"/>
      <w:lvlText w:val=""/>
      <w:lvlJc w:val="left"/>
      <w:pPr>
        <w:tabs>
          <w:tab w:val="num" w:pos="3600"/>
        </w:tabs>
        <w:ind w:left="3600" w:hanging="360"/>
      </w:pPr>
      <w:rPr>
        <w:rFonts w:ascii="Wingdings" w:hAnsi="Wingdings" w:hint="default"/>
      </w:rPr>
    </w:lvl>
    <w:lvl w:ilvl="5" w:tplc="BB3215CA" w:tentative="1">
      <w:start w:val="1"/>
      <w:numFmt w:val="bullet"/>
      <w:lvlText w:val=""/>
      <w:lvlJc w:val="left"/>
      <w:pPr>
        <w:tabs>
          <w:tab w:val="num" w:pos="4320"/>
        </w:tabs>
        <w:ind w:left="4320" w:hanging="360"/>
      </w:pPr>
      <w:rPr>
        <w:rFonts w:ascii="Wingdings" w:hAnsi="Wingdings" w:hint="default"/>
      </w:rPr>
    </w:lvl>
    <w:lvl w:ilvl="6" w:tplc="4D5EA6E4" w:tentative="1">
      <w:start w:val="1"/>
      <w:numFmt w:val="bullet"/>
      <w:lvlText w:val=""/>
      <w:lvlJc w:val="left"/>
      <w:pPr>
        <w:tabs>
          <w:tab w:val="num" w:pos="5040"/>
        </w:tabs>
        <w:ind w:left="5040" w:hanging="360"/>
      </w:pPr>
      <w:rPr>
        <w:rFonts w:ascii="Wingdings" w:hAnsi="Wingdings" w:hint="default"/>
      </w:rPr>
    </w:lvl>
    <w:lvl w:ilvl="7" w:tplc="045EC61C" w:tentative="1">
      <w:start w:val="1"/>
      <w:numFmt w:val="bullet"/>
      <w:lvlText w:val=""/>
      <w:lvlJc w:val="left"/>
      <w:pPr>
        <w:tabs>
          <w:tab w:val="num" w:pos="5760"/>
        </w:tabs>
        <w:ind w:left="5760" w:hanging="360"/>
      </w:pPr>
      <w:rPr>
        <w:rFonts w:ascii="Wingdings" w:hAnsi="Wingdings" w:hint="default"/>
      </w:rPr>
    </w:lvl>
    <w:lvl w:ilvl="8" w:tplc="A2B20B2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C7873"/>
    <w:multiLevelType w:val="hybridMultilevel"/>
    <w:tmpl w:val="64FC90DE"/>
    <w:lvl w:ilvl="0" w:tplc="FD6255BA">
      <w:start w:val="1"/>
      <w:numFmt w:val="bullet"/>
      <w:lvlText w:val=""/>
      <w:lvlJc w:val="left"/>
      <w:pPr>
        <w:tabs>
          <w:tab w:val="num" w:pos="720"/>
        </w:tabs>
        <w:ind w:left="720" w:hanging="360"/>
      </w:pPr>
      <w:rPr>
        <w:rFonts w:ascii="Wingdings" w:hAnsi="Wingdings" w:hint="default"/>
      </w:rPr>
    </w:lvl>
    <w:lvl w:ilvl="1" w:tplc="321CB0E0" w:tentative="1">
      <w:start w:val="1"/>
      <w:numFmt w:val="bullet"/>
      <w:lvlText w:val=""/>
      <w:lvlJc w:val="left"/>
      <w:pPr>
        <w:tabs>
          <w:tab w:val="num" w:pos="1440"/>
        </w:tabs>
        <w:ind w:left="1440" w:hanging="360"/>
      </w:pPr>
      <w:rPr>
        <w:rFonts w:ascii="Wingdings" w:hAnsi="Wingdings" w:hint="default"/>
      </w:rPr>
    </w:lvl>
    <w:lvl w:ilvl="2" w:tplc="2E8ADA58" w:tentative="1">
      <w:start w:val="1"/>
      <w:numFmt w:val="bullet"/>
      <w:lvlText w:val=""/>
      <w:lvlJc w:val="left"/>
      <w:pPr>
        <w:tabs>
          <w:tab w:val="num" w:pos="2160"/>
        </w:tabs>
        <w:ind w:left="2160" w:hanging="360"/>
      </w:pPr>
      <w:rPr>
        <w:rFonts w:ascii="Wingdings" w:hAnsi="Wingdings" w:hint="default"/>
      </w:rPr>
    </w:lvl>
    <w:lvl w:ilvl="3" w:tplc="1E7A86B0" w:tentative="1">
      <w:start w:val="1"/>
      <w:numFmt w:val="bullet"/>
      <w:lvlText w:val=""/>
      <w:lvlJc w:val="left"/>
      <w:pPr>
        <w:tabs>
          <w:tab w:val="num" w:pos="2880"/>
        </w:tabs>
        <w:ind w:left="2880" w:hanging="360"/>
      </w:pPr>
      <w:rPr>
        <w:rFonts w:ascii="Wingdings" w:hAnsi="Wingdings" w:hint="default"/>
      </w:rPr>
    </w:lvl>
    <w:lvl w:ilvl="4" w:tplc="A93608C0" w:tentative="1">
      <w:start w:val="1"/>
      <w:numFmt w:val="bullet"/>
      <w:lvlText w:val=""/>
      <w:lvlJc w:val="left"/>
      <w:pPr>
        <w:tabs>
          <w:tab w:val="num" w:pos="3600"/>
        </w:tabs>
        <w:ind w:left="3600" w:hanging="360"/>
      </w:pPr>
      <w:rPr>
        <w:rFonts w:ascii="Wingdings" w:hAnsi="Wingdings" w:hint="default"/>
      </w:rPr>
    </w:lvl>
    <w:lvl w:ilvl="5" w:tplc="16BA3E7A" w:tentative="1">
      <w:start w:val="1"/>
      <w:numFmt w:val="bullet"/>
      <w:lvlText w:val=""/>
      <w:lvlJc w:val="left"/>
      <w:pPr>
        <w:tabs>
          <w:tab w:val="num" w:pos="4320"/>
        </w:tabs>
        <w:ind w:left="4320" w:hanging="360"/>
      </w:pPr>
      <w:rPr>
        <w:rFonts w:ascii="Wingdings" w:hAnsi="Wingdings" w:hint="default"/>
      </w:rPr>
    </w:lvl>
    <w:lvl w:ilvl="6" w:tplc="1EC4B80C" w:tentative="1">
      <w:start w:val="1"/>
      <w:numFmt w:val="bullet"/>
      <w:lvlText w:val=""/>
      <w:lvlJc w:val="left"/>
      <w:pPr>
        <w:tabs>
          <w:tab w:val="num" w:pos="5040"/>
        </w:tabs>
        <w:ind w:left="5040" w:hanging="360"/>
      </w:pPr>
      <w:rPr>
        <w:rFonts w:ascii="Wingdings" w:hAnsi="Wingdings" w:hint="default"/>
      </w:rPr>
    </w:lvl>
    <w:lvl w:ilvl="7" w:tplc="3F5AE0F2" w:tentative="1">
      <w:start w:val="1"/>
      <w:numFmt w:val="bullet"/>
      <w:lvlText w:val=""/>
      <w:lvlJc w:val="left"/>
      <w:pPr>
        <w:tabs>
          <w:tab w:val="num" w:pos="5760"/>
        </w:tabs>
        <w:ind w:left="5760" w:hanging="360"/>
      </w:pPr>
      <w:rPr>
        <w:rFonts w:ascii="Wingdings" w:hAnsi="Wingdings" w:hint="default"/>
      </w:rPr>
    </w:lvl>
    <w:lvl w:ilvl="8" w:tplc="3D44DEE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B7F1D"/>
    <w:multiLevelType w:val="hybridMultilevel"/>
    <w:tmpl w:val="82F2271C"/>
    <w:lvl w:ilvl="0" w:tplc="E576949E">
      <w:start w:val="1"/>
      <w:numFmt w:val="bullet"/>
      <w:lvlText w:val=""/>
      <w:lvlJc w:val="left"/>
      <w:pPr>
        <w:tabs>
          <w:tab w:val="num" w:pos="720"/>
        </w:tabs>
        <w:ind w:left="720" w:hanging="360"/>
      </w:pPr>
      <w:rPr>
        <w:rFonts w:ascii="Wingdings" w:hAnsi="Wingdings" w:hint="default"/>
      </w:rPr>
    </w:lvl>
    <w:lvl w:ilvl="1" w:tplc="011CEAA6">
      <w:start w:val="1"/>
      <w:numFmt w:val="bullet"/>
      <w:lvlText w:val=""/>
      <w:lvlJc w:val="left"/>
      <w:pPr>
        <w:tabs>
          <w:tab w:val="num" w:pos="1440"/>
        </w:tabs>
        <w:ind w:left="1440" w:hanging="360"/>
      </w:pPr>
      <w:rPr>
        <w:rFonts w:ascii="Wingdings" w:hAnsi="Wingdings" w:hint="default"/>
      </w:rPr>
    </w:lvl>
    <w:lvl w:ilvl="2" w:tplc="6D3C0024" w:tentative="1">
      <w:start w:val="1"/>
      <w:numFmt w:val="bullet"/>
      <w:lvlText w:val=""/>
      <w:lvlJc w:val="left"/>
      <w:pPr>
        <w:tabs>
          <w:tab w:val="num" w:pos="2160"/>
        </w:tabs>
        <w:ind w:left="2160" w:hanging="360"/>
      </w:pPr>
      <w:rPr>
        <w:rFonts w:ascii="Wingdings" w:hAnsi="Wingdings" w:hint="default"/>
      </w:rPr>
    </w:lvl>
    <w:lvl w:ilvl="3" w:tplc="E00CAFF6" w:tentative="1">
      <w:start w:val="1"/>
      <w:numFmt w:val="bullet"/>
      <w:lvlText w:val=""/>
      <w:lvlJc w:val="left"/>
      <w:pPr>
        <w:tabs>
          <w:tab w:val="num" w:pos="2880"/>
        </w:tabs>
        <w:ind w:left="2880" w:hanging="360"/>
      </w:pPr>
      <w:rPr>
        <w:rFonts w:ascii="Wingdings" w:hAnsi="Wingdings" w:hint="default"/>
      </w:rPr>
    </w:lvl>
    <w:lvl w:ilvl="4" w:tplc="20E2DD8E" w:tentative="1">
      <w:start w:val="1"/>
      <w:numFmt w:val="bullet"/>
      <w:lvlText w:val=""/>
      <w:lvlJc w:val="left"/>
      <w:pPr>
        <w:tabs>
          <w:tab w:val="num" w:pos="3600"/>
        </w:tabs>
        <w:ind w:left="3600" w:hanging="360"/>
      </w:pPr>
      <w:rPr>
        <w:rFonts w:ascii="Wingdings" w:hAnsi="Wingdings" w:hint="default"/>
      </w:rPr>
    </w:lvl>
    <w:lvl w:ilvl="5" w:tplc="2B56E108" w:tentative="1">
      <w:start w:val="1"/>
      <w:numFmt w:val="bullet"/>
      <w:lvlText w:val=""/>
      <w:lvlJc w:val="left"/>
      <w:pPr>
        <w:tabs>
          <w:tab w:val="num" w:pos="4320"/>
        </w:tabs>
        <w:ind w:left="4320" w:hanging="360"/>
      </w:pPr>
      <w:rPr>
        <w:rFonts w:ascii="Wingdings" w:hAnsi="Wingdings" w:hint="default"/>
      </w:rPr>
    </w:lvl>
    <w:lvl w:ilvl="6" w:tplc="A86E15C2" w:tentative="1">
      <w:start w:val="1"/>
      <w:numFmt w:val="bullet"/>
      <w:lvlText w:val=""/>
      <w:lvlJc w:val="left"/>
      <w:pPr>
        <w:tabs>
          <w:tab w:val="num" w:pos="5040"/>
        </w:tabs>
        <w:ind w:left="5040" w:hanging="360"/>
      </w:pPr>
      <w:rPr>
        <w:rFonts w:ascii="Wingdings" w:hAnsi="Wingdings" w:hint="default"/>
      </w:rPr>
    </w:lvl>
    <w:lvl w:ilvl="7" w:tplc="2F564254" w:tentative="1">
      <w:start w:val="1"/>
      <w:numFmt w:val="bullet"/>
      <w:lvlText w:val=""/>
      <w:lvlJc w:val="left"/>
      <w:pPr>
        <w:tabs>
          <w:tab w:val="num" w:pos="5760"/>
        </w:tabs>
        <w:ind w:left="5760" w:hanging="360"/>
      </w:pPr>
      <w:rPr>
        <w:rFonts w:ascii="Wingdings" w:hAnsi="Wingdings" w:hint="default"/>
      </w:rPr>
    </w:lvl>
    <w:lvl w:ilvl="8" w:tplc="F3302DD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C2587"/>
    <w:multiLevelType w:val="hybridMultilevel"/>
    <w:tmpl w:val="B3FE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80969"/>
    <w:multiLevelType w:val="hybridMultilevel"/>
    <w:tmpl w:val="87986562"/>
    <w:lvl w:ilvl="0" w:tplc="DA1E4060">
      <w:start w:val="1"/>
      <w:numFmt w:val="bullet"/>
      <w:lvlText w:val=""/>
      <w:lvlJc w:val="left"/>
      <w:pPr>
        <w:tabs>
          <w:tab w:val="num" w:pos="720"/>
        </w:tabs>
        <w:ind w:left="720" w:hanging="360"/>
      </w:pPr>
      <w:rPr>
        <w:rFonts w:ascii="Wingdings" w:hAnsi="Wingdings" w:hint="default"/>
      </w:rPr>
    </w:lvl>
    <w:lvl w:ilvl="1" w:tplc="3800D808" w:tentative="1">
      <w:start w:val="1"/>
      <w:numFmt w:val="bullet"/>
      <w:lvlText w:val=""/>
      <w:lvlJc w:val="left"/>
      <w:pPr>
        <w:tabs>
          <w:tab w:val="num" w:pos="1440"/>
        </w:tabs>
        <w:ind w:left="1440" w:hanging="360"/>
      </w:pPr>
      <w:rPr>
        <w:rFonts w:ascii="Wingdings" w:hAnsi="Wingdings" w:hint="default"/>
      </w:rPr>
    </w:lvl>
    <w:lvl w:ilvl="2" w:tplc="61046D90" w:tentative="1">
      <w:start w:val="1"/>
      <w:numFmt w:val="bullet"/>
      <w:lvlText w:val=""/>
      <w:lvlJc w:val="left"/>
      <w:pPr>
        <w:tabs>
          <w:tab w:val="num" w:pos="2160"/>
        </w:tabs>
        <w:ind w:left="2160" w:hanging="360"/>
      </w:pPr>
      <w:rPr>
        <w:rFonts w:ascii="Wingdings" w:hAnsi="Wingdings" w:hint="default"/>
      </w:rPr>
    </w:lvl>
    <w:lvl w:ilvl="3" w:tplc="9CC4857C" w:tentative="1">
      <w:start w:val="1"/>
      <w:numFmt w:val="bullet"/>
      <w:lvlText w:val=""/>
      <w:lvlJc w:val="left"/>
      <w:pPr>
        <w:tabs>
          <w:tab w:val="num" w:pos="2880"/>
        </w:tabs>
        <w:ind w:left="2880" w:hanging="360"/>
      </w:pPr>
      <w:rPr>
        <w:rFonts w:ascii="Wingdings" w:hAnsi="Wingdings" w:hint="default"/>
      </w:rPr>
    </w:lvl>
    <w:lvl w:ilvl="4" w:tplc="894496FA" w:tentative="1">
      <w:start w:val="1"/>
      <w:numFmt w:val="bullet"/>
      <w:lvlText w:val=""/>
      <w:lvlJc w:val="left"/>
      <w:pPr>
        <w:tabs>
          <w:tab w:val="num" w:pos="3600"/>
        </w:tabs>
        <w:ind w:left="3600" w:hanging="360"/>
      </w:pPr>
      <w:rPr>
        <w:rFonts w:ascii="Wingdings" w:hAnsi="Wingdings" w:hint="default"/>
      </w:rPr>
    </w:lvl>
    <w:lvl w:ilvl="5" w:tplc="6C28A5B0" w:tentative="1">
      <w:start w:val="1"/>
      <w:numFmt w:val="bullet"/>
      <w:lvlText w:val=""/>
      <w:lvlJc w:val="left"/>
      <w:pPr>
        <w:tabs>
          <w:tab w:val="num" w:pos="4320"/>
        </w:tabs>
        <w:ind w:left="4320" w:hanging="360"/>
      </w:pPr>
      <w:rPr>
        <w:rFonts w:ascii="Wingdings" w:hAnsi="Wingdings" w:hint="default"/>
      </w:rPr>
    </w:lvl>
    <w:lvl w:ilvl="6" w:tplc="BF4C7874" w:tentative="1">
      <w:start w:val="1"/>
      <w:numFmt w:val="bullet"/>
      <w:lvlText w:val=""/>
      <w:lvlJc w:val="left"/>
      <w:pPr>
        <w:tabs>
          <w:tab w:val="num" w:pos="5040"/>
        </w:tabs>
        <w:ind w:left="5040" w:hanging="360"/>
      </w:pPr>
      <w:rPr>
        <w:rFonts w:ascii="Wingdings" w:hAnsi="Wingdings" w:hint="default"/>
      </w:rPr>
    </w:lvl>
    <w:lvl w:ilvl="7" w:tplc="81B4587A" w:tentative="1">
      <w:start w:val="1"/>
      <w:numFmt w:val="bullet"/>
      <w:lvlText w:val=""/>
      <w:lvlJc w:val="left"/>
      <w:pPr>
        <w:tabs>
          <w:tab w:val="num" w:pos="5760"/>
        </w:tabs>
        <w:ind w:left="5760" w:hanging="360"/>
      </w:pPr>
      <w:rPr>
        <w:rFonts w:ascii="Wingdings" w:hAnsi="Wingdings" w:hint="default"/>
      </w:rPr>
    </w:lvl>
    <w:lvl w:ilvl="8" w:tplc="B5BC7C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CA2CC4"/>
    <w:multiLevelType w:val="hybridMultilevel"/>
    <w:tmpl w:val="27C87598"/>
    <w:lvl w:ilvl="0" w:tplc="C04EF59C">
      <w:start w:val="1"/>
      <w:numFmt w:val="bullet"/>
      <w:lvlText w:val=""/>
      <w:lvlJc w:val="left"/>
      <w:pPr>
        <w:tabs>
          <w:tab w:val="num" w:pos="720"/>
        </w:tabs>
        <w:ind w:left="720" w:hanging="360"/>
      </w:pPr>
      <w:rPr>
        <w:rFonts w:ascii="Wingdings" w:hAnsi="Wingdings" w:hint="default"/>
      </w:rPr>
    </w:lvl>
    <w:lvl w:ilvl="1" w:tplc="23CEFA0E" w:tentative="1">
      <w:start w:val="1"/>
      <w:numFmt w:val="bullet"/>
      <w:lvlText w:val=""/>
      <w:lvlJc w:val="left"/>
      <w:pPr>
        <w:tabs>
          <w:tab w:val="num" w:pos="1440"/>
        </w:tabs>
        <w:ind w:left="1440" w:hanging="360"/>
      </w:pPr>
      <w:rPr>
        <w:rFonts w:ascii="Wingdings" w:hAnsi="Wingdings" w:hint="default"/>
      </w:rPr>
    </w:lvl>
    <w:lvl w:ilvl="2" w:tplc="87A65B86" w:tentative="1">
      <w:start w:val="1"/>
      <w:numFmt w:val="bullet"/>
      <w:lvlText w:val=""/>
      <w:lvlJc w:val="left"/>
      <w:pPr>
        <w:tabs>
          <w:tab w:val="num" w:pos="2160"/>
        </w:tabs>
        <w:ind w:left="2160" w:hanging="360"/>
      </w:pPr>
      <w:rPr>
        <w:rFonts w:ascii="Wingdings" w:hAnsi="Wingdings" w:hint="default"/>
      </w:rPr>
    </w:lvl>
    <w:lvl w:ilvl="3" w:tplc="8048BEFA" w:tentative="1">
      <w:start w:val="1"/>
      <w:numFmt w:val="bullet"/>
      <w:lvlText w:val=""/>
      <w:lvlJc w:val="left"/>
      <w:pPr>
        <w:tabs>
          <w:tab w:val="num" w:pos="2880"/>
        </w:tabs>
        <w:ind w:left="2880" w:hanging="360"/>
      </w:pPr>
      <w:rPr>
        <w:rFonts w:ascii="Wingdings" w:hAnsi="Wingdings" w:hint="default"/>
      </w:rPr>
    </w:lvl>
    <w:lvl w:ilvl="4" w:tplc="F5D0C7BE" w:tentative="1">
      <w:start w:val="1"/>
      <w:numFmt w:val="bullet"/>
      <w:lvlText w:val=""/>
      <w:lvlJc w:val="left"/>
      <w:pPr>
        <w:tabs>
          <w:tab w:val="num" w:pos="3600"/>
        </w:tabs>
        <w:ind w:left="3600" w:hanging="360"/>
      </w:pPr>
      <w:rPr>
        <w:rFonts w:ascii="Wingdings" w:hAnsi="Wingdings" w:hint="default"/>
      </w:rPr>
    </w:lvl>
    <w:lvl w:ilvl="5" w:tplc="6C9654FE" w:tentative="1">
      <w:start w:val="1"/>
      <w:numFmt w:val="bullet"/>
      <w:lvlText w:val=""/>
      <w:lvlJc w:val="left"/>
      <w:pPr>
        <w:tabs>
          <w:tab w:val="num" w:pos="4320"/>
        </w:tabs>
        <w:ind w:left="4320" w:hanging="360"/>
      </w:pPr>
      <w:rPr>
        <w:rFonts w:ascii="Wingdings" w:hAnsi="Wingdings" w:hint="default"/>
      </w:rPr>
    </w:lvl>
    <w:lvl w:ilvl="6" w:tplc="ED6C0298" w:tentative="1">
      <w:start w:val="1"/>
      <w:numFmt w:val="bullet"/>
      <w:lvlText w:val=""/>
      <w:lvlJc w:val="left"/>
      <w:pPr>
        <w:tabs>
          <w:tab w:val="num" w:pos="5040"/>
        </w:tabs>
        <w:ind w:left="5040" w:hanging="360"/>
      </w:pPr>
      <w:rPr>
        <w:rFonts w:ascii="Wingdings" w:hAnsi="Wingdings" w:hint="default"/>
      </w:rPr>
    </w:lvl>
    <w:lvl w:ilvl="7" w:tplc="D010B67E" w:tentative="1">
      <w:start w:val="1"/>
      <w:numFmt w:val="bullet"/>
      <w:lvlText w:val=""/>
      <w:lvlJc w:val="left"/>
      <w:pPr>
        <w:tabs>
          <w:tab w:val="num" w:pos="5760"/>
        </w:tabs>
        <w:ind w:left="5760" w:hanging="360"/>
      </w:pPr>
      <w:rPr>
        <w:rFonts w:ascii="Wingdings" w:hAnsi="Wingdings" w:hint="default"/>
      </w:rPr>
    </w:lvl>
    <w:lvl w:ilvl="8" w:tplc="AA5884B6"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26"/>
  </w:num>
  <w:num w:numId="4">
    <w:abstractNumId w:val="31"/>
  </w:num>
  <w:num w:numId="5">
    <w:abstractNumId w:val="22"/>
  </w:num>
  <w:num w:numId="6">
    <w:abstractNumId w:val="27"/>
  </w:num>
  <w:num w:numId="7">
    <w:abstractNumId w:val="40"/>
  </w:num>
  <w:num w:numId="8">
    <w:abstractNumId w:val="16"/>
  </w:num>
  <w:num w:numId="9">
    <w:abstractNumId w:val="15"/>
  </w:num>
  <w:num w:numId="10">
    <w:abstractNumId w:val="1"/>
  </w:num>
  <w:num w:numId="11">
    <w:abstractNumId w:val="2"/>
  </w:num>
  <w:num w:numId="12">
    <w:abstractNumId w:val="24"/>
  </w:num>
  <w:num w:numId="13">
    <w:abstractNumId w:val="33"/>
  </w:num>
  <w:num w:numId="14">
    <w:abstractNumId w:val="3"/>
  </w:num>
  <w:num w:numId="15">
    <w:abstractNumId w:val="9"/>
  </w:num>
  <w:num w:numId="16">
    <w:abstractNumId w:val="30"/>
  </w:num>
  <w:num w:numId="17">
    <w:abstractNumId w:val="8"/>
  </w:num>
  <w:num w:numId="18">
    <w:abstractNumId w:val="10"/>
  </w:num>
  <w:num w:numId="19">
    <w:abstractNumId w:val="35"/>
  </w:num>
  <w:num w:numId="20">
    <w:abstractNumId w:val="39"/>
  </w:num>
  <w:num w:numId="21">
    <w:abstractNumId w:val="6"/>
  </w:num>
  <w:num w:numId="22">
    <w:abstractNumId w:val="32"/>
  </w:num>
  <w:num w:numId="23">
    <w:abstractNumId w:val="28"/>
  </w:num>
  <w:num w:numId="24">
    <w:abstractNumId w:val="0"/>
  </w:num>
  <w:num w:numId="25">
    <w:abstractNumId w:val="5"/>
  </w:num>
  <w:num w:numId="26">
    <w:abstractNumId w:val="7"/>
  </w:num>
  <w:num w:numId="27">
    <w:abstractNumId w:val="37"/>
  </w:num>
  <w:num w:numId="28">
    <w:abstractNumId w:val="18"/>
  </w:num>
  <w:num w:numId="29">
    <w:abstractNumId w:val="38"/>
  </w:num>
  <w:num w:numId="30">
    <w:abstractNumId w:val="23"/>
  </w:num>
  <w:num w:numId="31">
    <w:abstractNumId w:val="19"/>
  </w:num>
  <w:num w:numId="32">
    <w:abstractNumId w:val="25"/>
  </w:num>
  <w:num w:numId="33">
    <w:abstractNumId w:val="34"/>
  </w:num>
  <w:num w:numId="34">
    <w:abstractNumId w:val="41"/>
  </w:num>
  <w:num w:numId="35">
    <w:abstractNumId w:val="12"/>
  </w:num>
  <w:num w:numId="36">
    <w:abstractNumId w:val="29"/>
  </w:num>
  <w:num w:numId="37">
    <w:abstractNumId w:val="13"/>
  </w:num>
  <w:num w:numId="38">
    <w:abstractNumId w:val="20"/>
  </w:num>
  <w:num w:numId="39">
    <w:abstractNumId w:val="42"/>
  </w:num>
  <w:num w:numId="40">
    <w:abstractNumId w:val="17"/>
  </w:num>
  <w:num w:numId="41">
    <w:abstractNumId w:val="36"/>
  </w:num>
  <w:num w:numId="42">
    <w:abstractNumId w:val="4"/>
  </w:num>
  <w:num w:numId="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17175"/>
    <w:rsid w:val="0002174C"/>
    <w:rsid w:val="00022816"/>
    <w:rsid w:val="00033AB9"/>
    <w:rsid w:val="00033EFC"/>
    <w:rsid w:val="000361E7"/>
    <w:rsid w:val="00036461"/>
    <w:rsid w:val="00052C70"/>
    <w:rsid w:val="00054FD4"/>
    <w:rsid w:val="0005507A"/>
    <w:rsid w:val="000720FB"/>
    <w:rsid w:val="00077D95"/>
    <w:rsid w:val="00094C13"/>
    <w:rsid w:val="000A2C51"/>
    <w:rsid w:val="000A3F62"/>
    <w:rsid w:val="000B0C2E"/>
    <w:rsid w:val="000B5034"/>
    <w:rsid w:val="000D5EE2"/>
    <w:rsid w:val="000D7D07"/>
    <w:rsid w:val="000D7D75"/>
    <w:rsid w:val="000E1265"/>
    <w:rsid w:val="000E7EB7"/>
    <w:rsid w:val="000F1A72"/>
    <w:rsid w:val="000F1B52"/>
    <w:rsid w:val="000F78B6"/>
    <w:rsid w:val="0010007B"/>
    <w:rsid w:val="0010793F"/>
    <w:rsid w:val="00115928"/>
    <w:rsid w:val="00130C00"/>
    <w:rsid w:val="001465D4"/>
    <w:rsid w:val="00152A56"/>
    <w:rsid w:val="00155B56"/>
    <w:rsid w:val="00162A0E"/>
    <w:rsid w:val="00163935"/>
    <w:rsid w:val="001679CE"/>
    <w:rsid w:val="00170214"/>
    <w:rsid w:val="00187A83"/>
    <w:rsid w:val="001926F6"/>
    <w:rsid w:val="00194FB1"/>
    <w:rsid w:val="001B46E8"/>
    <w:rsid w:val="001C1667"/>
    <w:rsid w:val="001D1537"/>
    <w:rsid w:val="001D1B61"/>
    <w:rsid w:val="001F1D74"/>
    <w:rsid w:val="001F3709"/>
    <w:rsid w:val="00220AA3"/>
    <w:rsid w:val="00224A4B"/>
    <w:rsid w:val="00227106"/>
    <w:rsid w:val="00236514"/>
    <w:rsid w:val="002409E2"/>
    <w:rsid w:val="00246C2B"/>
    <w:rsid w:val="00250BBB"/>
    <w:rsid w:val="00255D79"/>
    <w:rsid w:val="002570A6"/>
    <w:rsid w:val="002631CA"/>
    <w:rsid w:val="00271D42"/>
    <w:rsid w:val="0027572B"/>
    <w:rsid w:val="002845F0"/>
    <w:rsid w:val="00287D1F"/>
    <w:rsid w:val="00292F07"/>
    <w:rsid w:val="002939D1"/>
    <w:rsid w:val="00295D8B"/>
    <w:rsid w:val="002A0F3E"/>
    <w:rsid w:val="002A4368"/>
    <w:rsid w:val="002B0169"/>
    <w:rsid w:val="002B7C4D"/>
    <w:rsid w:val="002D4509"/>
    <w:rsid w:val="002D4DDA"/>
    <w:rsid w:val="002D74B8"/>
    <w:rsid w:val="002F4A16"/>
    <w:rsid w:val="002F58C1"/>
    <w:rsid w:val="00304CD2"/>
    <w:rsid w:val="00313B57"/>
    <w:rsid w:val="00333D07"/>
    <w:rsid w:val="003422C1"/>
    <w:rsid w:val="003432EA"/>
    <w:rsid w:val="003449EF"/>
    <w:rsid w:val="003456F8"/>
    <w:rsid w:val="003567EF"/>
    <w:rsid w:val="00360855"/>
    <w:rsid w:val="0036426F"/>
    <w:rsid w:val="0036639D"/>
    <w:rsid w:val="00371917"/>
    <w:rsid w:val="00373AB1"/>
    <w:rsid w:val="00373B58"/>
    <w:rsid w:val="003744A6"/>
    <w:rsid w:val="0038245F"/>
    <w:rsid w:val="003850B0"/>
    <w:rsid w:val="003A7CB0"/>
    <w:rsid w:val="003B4344"/>
    <w:rsid w:val="003B6F5C"/>
    <w:rsid w:val="003C4BC0"/>
    <w:rsid w:val="003C58F7"/>
    <w:rsid w:val="003D7402"/>
    <w:rsid w:val="003D74BB"/>
    <w:rsid w:val="003E462A"/>
    <w:rsid w:val="003E59E4"/>
    <w:rsid w:val="00403E68"/>
    <w:rsid w:val="00416405"/>
    <w:rsid w:val="004308BC"/>
    <w:rsid w:val="00432A3E"/>
    <w:rsid w:val="00434AE9"/>
    <w:rsid w:val="00473C26"/>
    <w:rsid w:val="0047707B"/>
    <w:rsid w:val="00477FA6"/>
    <w:rsid w:val="00482E10"/>
    <w:rsid w:val="0049721D"/>
    <w:rsid w:val="004975C8"/>
    <w:rsid w:val="004A41AB"/>
    <w:rsid w:val="004C2275"/>
    <w:rsid w:val="004C31B3"/>
    <w:rsid w:val="004C5FFB"/>
    <w:rsid w:val="004D0276"/>
    <w:rsid w:val="004D6290"/>
    <w:rsid w:val="004D6D99"/>
    <w:rsid w:val="004D7C3C"/>
    <w:rsid w:val="004D7DBF"/>
    <w:rsid w:val="004E1FE5"/>
    <w:rsid w:val="004F61D8"/>
    <w:rsid w:val="004F7B07"/>
    <w:rsid w:val="005032F8"/>
    <w:rsid w:val="00503A6E"/>
    <w:rsid w:val="00505877"/>
    <w:rsid w:val="00507793"/>
    <w:rsid w:val="00513DAF"/>
    <w:rsid w:val="0052182E"/>
    <w:rsid w:val="00532944"/>
    <w:rsid w:val="005366C2"/>
    <w:rsid w:val="0053671C"/>
    <w:rsid w:val="00553166"/>
    <w:rsid w:val="00573050"/>
    <w:rsid w:val="005768B9"/>
    <w:rsid w:val="005A01CF"/>
    <w:rsid w:val="005C086E"/>
    <w:rsid w:val="005C3B70"/>
    <w:rsid w:val="005D5D75"/>
    <w:rsid w:val="005E2C40"/>
    <w:rsid w:val="005F3FB6"/>
    <w:rsid w:val="00607EFD"/>
    <w:rsid w:val="0062006E"/>
    <w:rsid w:val="00622039"/>
    <w:rsid w:val="00622062"/>
    <w:rsid w:val="006262E6"/>
    <w:rsid w:val="00627689"/>
    <w:rsid w:val="00634CF0"/>
    <w:rsid w:val="00665F6A"/>
    <w:rsid w:val="00666351"/>
    <w:rsid w:val="00667C9A"/>
    <w:rsid w:val="00667DF6"/>
    <w:rsid w:val="006707BC"/>
    <w:rsid w:val="00673FD6"/>
    <w:rsid w:val="00674A88"/>
    <w:rsid w:val="0067697B"/>
    <w:rsid w:val="00677574"/>
    <w:rsid w:val="006A5505"/>
    <w:rsid w:val="006A779D"/>
    <w:rsid w:val="006B01D0"/>
    <w:rsid w:val="006B5948"/>
    <w:rsid w:val="006C3A99"/>
    <w:rsid w:val="006C54B5"/>
    <w:rsid w:val="006C5751"/>
    <w:rsid w:val="006C7E5C"/>
    <w:rsid w:val="006D4265"/>
    <w:rsid w:val="006E7297"/>
    <w:rsid w:val="006F5E09"/>
    <w:rsid w:val="0070275E"/>
    <w:rsid w:val="007062CD"/>
    <w:rsid w:val="00706920"/>
    <w:rsid w:val="007114B2"/>
    <w:rsid w:val="007137B4"/>
    <w:rsid w:val="00715814"/>
    <w:rsid w:val="0072098D"/>
    <w:rsid w:val="00741FCB"/>
    <w:rsid w:val="00753ECE"/>
    <w:rsid w:val="00757BF3"/>
    <w:rsid w:val="0076346D"/>
    <w:rsid w:val="00767DB1"/>
    <w:rsid w:val="00776CEB"/>
    <w:rsid w:val="00794DC2"/>
    <w:rsid w:val="007A0A84"/>
    <w:rsid w:val="007A141B"/>
    <w:rsid w:val="007A30AF"/>
    <w:rsid w:val="007B2652"/>
    <w:rsid w:val="007D4B82"/>
    <w:rsid w:val="007D5A40"/>
    <w:rsid w:val="007D613F"/>
    <w:rsid w:val="0080626E"/>
    <w:rsid w:val="008169C7"/>
    <w:rsid w:val="008272A8"/>
    <w:rsid w:val="00831D89"/>
    <w:rsid w:val="008416D6"/>
    <w:rsid w:val="00844FCC"/>
    <w:rsid w:val="0085499F"/>
    <w:rsid w:val="00864BF4"/>
    <w:rsid w:val="00866BED"/>
    <w:rsid w:val="00876CF3"/>
    <w:rsid w:val="00880020"/>
    <w:rsid w:val="0088627C"/>
    <w:rsid w:val="00886FCF"/>
    <w:rsid w:val="00891F75"/>
    <w:rsid w:val="0089495D"/>
    <w:rsid w:val="008B68A5"/>
    <w:rsid w:val="008B79A9"/>
    <w:rsid w:val="008C3F46"/>
    <w:rsid w:val="008D0F81"/>
    <w:rsid w:val="008E28B5"/>
    <w:rsid w:val="008E535E"/>
    <w:rsid w:val="008F2230"/>
    <w:rsid w:val="009106C3"/>
    <w:rsid w:val="00914D32"/>
    <w:rsid w:val="00915102"/>
    <w:rsid w:val="0091681B"/>
    <w:rsid w:val="00917973"/>
    <w:rsid w:val="00931F8F"/>
    <w:rsid w:val="0095179B"/>
    <w:rsid w:val="009536B6"/>
    <w:rsid w:val="00954D9D"/>
    <w:rsid w:val="00967D24"/>
    <w:rsid w:val="00981351"/>
    <w:rsid w:val="00982969"/>
    <w:rsid w:val="00992B36"/>
    <w:rsid w:val="009A7B56"/>
    <w:rsid w:val="009B25A8"/>
    <w:rsid w:val="009B2F5A"/>
    <w:rsid w:val="009C2953"/>
    <w:rsid w:val="009D30FF"/>
    <w:rsid w:val="009D6EC2"/>
    <w:rsid w:val="009E4B5F"/>
    <w:rsid w:val="009F2BAC"/>
    <w:rsid w:val="009F4832"/>
    <w:rsid w:val="009F6CA8"/>
    <w:rsid w:val="009F7B52"/>
    <w:rsid w:val="00A02F42"/>
    <w:rsid w:val="00A04B41"/>
    <w:rsid w:val="00A1046B"/>
    <w:rsid w:val="00A17231"/>
    <w:rsid w:val="00A22DEC"/>
    <w:rsid w:val="00A249C7"/>
    <w:rsid w:val="00A26DBD"/>
    <w:rsid w:val="00A32F99"/>
    <w:rsid w:val="00A33074"/>
    <w:rsid w:val="00A5287D"/>
    <w:rsid w:val="00A56962"/>
    <w:rsid w:val="00A56C5A"/>
    <w:rsid w:val="00A608A2"/>
    <w:rsid w:val="00A6162D"/>
    <w:rsid w:val="00A7770D"/>
    <w:rsid w:val="00A81ECE"/>
    <w:rsid w:val="00A870D4"/>
    <w:rsid w:val="00A92220"/>
    <w:rsid w:val="00A9701D"/>
    <w:rsid w:val="00AA7FE7"/>
    <w:rsid w:val="00AB0CEC"/>
    <w:rsid w:val="00AC4E1B"/>
    <w:rsid w:val="00AC6286"/>
    <w:rsid w:val="00AD0EC1"/>
    <w:rsid w:val="00AD1322"/>
    <w:rsid w:val="00AD194C"/>
    <w:rsid w:val="00AD4F67"/>
    <w:rsid w:val="00AE467A"/>
    <w:rsid w:val="00AE4921"/>
    <w:rsid w:val="00AF212B"/>
    <w:rsid w:val="00AF7580"/>
    <w:rsid w:val="00B04569"/>
    <w:rsid w:val="00B07692"/>
    <w:rsid w:val="00B10EA6"/>
    <w:rsid w:val="00B10F03"/>
    <w:rsid w:val="00B17347"/>
    <w:rsid w:val="00B21411"/>
    <w:rsid w:val="00B436DD"/>
    <w:rsid w:val="00B43B1B"/>
    <w:rsid w:val="00B50204"/>
    <w:rsid w:val="00B5192F"/>
    <w:rsid w:val="00B51E07"/>
    <w:rsid w:val="00B627B8"/>
    <w:rsid w:val="00B71A72"/>
    <w:rsid w:val="00B84AF2"/>
    <w:rsid w:val="00B858A3"/>
    <w:rsid w:val="00B85A42"/>
    <w:rsid w:val="00B93BC9"/>
    <w:rsid w:val="00BA3B92"/>
    <w:rsid w:val="00BA4839"/>
    <w:rsid w:val="00BB0622"/>
    <w:rsid w:val="00BC17E4"/>
    <w:rsid w:val="00BC41BF"/>
    <w:rsid w:val="00BC5798"/>
    <w:rsid w:val="00BE064B"/>
    <w:rsid w:val="00BF2026"/>
    <w:rsid w:val="00C021E4"/>
    <w:rsid w:val="00C05E3D"/>
    <w:rsid w:val="00C108CD"/>
    <w:rsid w:val="00C126AB"/>
    <w:rsid w:val="00C167D3"/>
    <w:rsid w:val="00C25615"/>
    <w:rsid w:val="00C333B9"/>
    <w:rsid w:val="00C37D6D"/>
    <w:rsid w:val="00C40A8A"/>
    <w:rsid w:val="00C560D4"/>
    <w:rsid w:val="00C56DCD"/>
    <w:rsid w:val="00C63EEC"/>
    <w:rsid w:val="00C7011E"/>
    <w:rsid w:val="00C8092F"/>
    <w:rsid w:val="00C80FDB"/>
    <w:rsid w:val="00C9489B"/>
    <w:rsid w:val="00CA10CE"/>
    <w:rsid w:val="00CB4FFD"/>
    <w:rsid w:val="00CC1D12"/>
    <w:rsid w:val="00CC2932"/>
    <w:rsid w:val="00CC2D82"/>
    <w:rsid w:val="00CD7F99"/>
    <w:rsid w:val="00CE0498"/>
    <w:rsid w:val="00CE4401"/>
    <w:rsid w:val="00D04CE8"/>
    <w:rsid w:val="00D108A9"/>
    <w:rsid w:val="00D13737"/>
    <w:rsid w:val="00D37587"/>
    <w:rsid w:val="00D423A5"/>
    <w:rsid w:val="00D4554E"/>
    <w:rsid w:val="00D456CC"/>
    <w:rsid w:val="00D47165"/>
    <w:rsid w:val="00D50CC8"/>
    <w:rsid w:val="00D603EF"/>
    <w:rsid w:val="00D70D06"/>
    <w:rsid w:val="00D87BD4"/>
    <w:rsid w:val="00DB4295"/>
    <w:rsid w:val="00DB4FA0"/>
    <w:rsid w:val="00DC3AC8"/>
    <w:rsid w:val="00DD1C37"/>
    <w:rsid w:val="00DD3965"/>
    <w:rsid w:val="00DE07ED"/>
    <w:rsid w:val="00DE114B"/>
    <w:rsid w:val="00DF2A7F"/>
    <w:rsid w:val="00DF348A"/>
    <w:rsid w:val="00E25994"/>
    <w:rsid w:val="00E42290"/>
    <w:rsid w:val="00E4229D"/>
    <w:rsid w:val="00E4492C"/>
    <w:rsid w:val="00E46583"/>
    <w:rsid w:val="00E5289E"/>
    <w:rsid w:val="00E52A84"/>
    <w:rsid w:val="00E575A2"/>
    <w:rsid w:val="00E611EC"/>
    <w:rsid w:val="00E927B8"/>
    <w:rsid w:val="00E93036"/>
    <w:rsid w:val="00E96E4B"/>
    <w:rsid w:val="00EA1F9D"/>
    <w:rsid w:val="00EA3D82"/>
    <w:rsid w:val="00EA444B"/>
    <w:rsid w:val="00EA4BF5"/>
    <w:rsid w:val="00ED26F4"/>
    <w:rsid w:val="00ED7E5D"/>
    <w:rsid w:val="00EF271D"/>
    <w:rsid w:val="00EF587B"/>
    <w:rsid w:val="00F07A6E"/>
    <w:rsid w:val="00F1387C"/>
    <w:rsid w:val="00F13EB2"/>
    <w:rsid w:val="00F42B65"/>
    <w:rsid w:val="00F54E5B"/>
    <w:rsid w:val="00F55BF3"/>
    <w:rsid w:val="00F55EAB"/>
    <w:rsid w:val="00F5754F"/>
    <w:rsid w:val="00F67833"/>
    <w:rsid w:val="00F84728"/>
    <w:rsid w:val="00FA4889"/>
    <w:rsid w:val="00FA4DE7"/>
    <w:rsid w:val="00FA64A1"/>
    <w:rsid w:val="00FA6805"/>
    <w:rsid w:val="00FB17CD"/>
    <w:rsid w:val="00FB26C4"/>
    <w:rsid w:val="00FB6D9B"/>
    <w:rsid w:val="00FC34E5"/>
    <w:rsid w:val="00FD1E9C"/>
    <w:rsid w:val="00FD327D"/>
    <w:rsid w:val="00FD4B28"/>
    <w:rsid w:val="00FE0B96"/>
    <w:rsid w:val="00F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13C03D05-FC76-4173-97A7-E384527F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A3"/>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Heading4Char">
    <w:name w:val="Heading 4 Char"/>
    <w:rsid w:val="00505877"/>
    <w:rPr>
      <w:rFonts w:ascii="Calibri" w:hAnsi="Calibri" w:cs="Times New Roman"/>
      <w:b/>
      <w:bCs/>
      <w:sz w:val="28"/>
      <w:szCs w:val="28"/>
    </w:rPr>
  </w:style>
  <w:style w:type="character" w:customStyle="1" w:styleId="FooterChar">
    <w:name w:val="Footer Char"/>
    <w:basedOn w:val="DefaultParagraphFont"/>
    <w:link w:val="Footer"/>
    <w:uiPriority w:val="99"/>
    <w:rsid w:val="00F84728"/>
    <w:rPr>
      <w:sz w:val="24"/>
    </w:rPr>
  </w:style>
  <w:style w:type="table" w:styleId="TableGrid">
    <w:name w:val="Table Grid"/>
    <w:basedOn w:val="TableNormal"/>
    <w:uiPriority w:val="59"/>
    <w:rsid w:val="00F13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0387">
      <w:bodyDiv w:val="1"/>
      <w:marLeft w:val="0"/>
      <w:marRight w:val="0"/>
      <w:marTop w:val="0"/>
      <w:marBottom w:val="0"/>
      <w:divBdr>
        <w:top w:val="none" w:sz="0" w:space="0" w:color="auto"/>
        <w:left w:val="none" w:sz="0" w:space="0" w:color="auto"/>
        <w:bottom w:val="none" w:sz="0" w:space="0" w:color="auto"/>
        <w:right w:val="none" w:sz="0" w:space="0" w:color="auto"/>
      </w:divBdr>
      <w:divsChild>
        <w:div w:id="1021785889">
          <w:marLeft w:val="547"/>
          <w:marRight w:val="0"/>
          <w:marTop w:val="134"/>
          <w:marBottom w:val="0"/>
          <w:divBdr>
            <w:top w:val="none" w:sz="0" w:space="0" w:color="auto"/>
            <w:left w:val="none" w:sz="0" w:space="0" w:color="auto"/>
            <w:bottom w:val="none" w:sz="0" w:space="0" w:color="auto"/>
            <w:right w:val="none" w:sz="0" w:space="0" w:color="auto"/>
          </w:divBdr>
        </w:div>
        <w:div w:id="1877085658">
          <w:marLeft w:val="1166"/>
          <w:marRight w:val="0"/>
          <w:marTop w:val="115"/>
          <w:marBottom w:val="0"/>
          <w:divBdr>
            <w:top w:val="none" w:sz="0" w:space="0" w:color="auto"/>
            <w:left w:val="none" w:sz="0" w:space="0" w:color="auto"/>
            <w:bottom w:val="none" w:sz="0" w:space="0" w:color="auto"/>
            <w:right w:val="none" w:sz="0" w:space="0" w:color="auto"/>
          </w:divBdr>
        </w:div>
        <w:div w:id="154995980">
          <w:marLeft w:val="1166"/>
          <w:marRight w:val="0"/>
          <w:marTop w:val="115"/>
          <w:marBottom w:val="0"/>
          <w:divBdr>
            <w:top w:val="none" w:sz="0" w:space="0" w:color="auto"/>
            <w:left w:val="none" w:sz="0" w:space="0" w:color="auto"/>
            <w:bottom w:val="none" w:sz="0" w:space="0" w:color="auto"/>
            <w:right w:val="none" w:sz="0" w:space="0" w:color="auto"/>
          </w:divBdr>
        </w:div>
      </w:divsChild>
    </w:div>
    <w:div w:id="35856543">
      <w:bodyDiv w:val="1"/>
      <w:marLeft w:val="0"/>
      <w:marRight w:val="0"/>
      <w:marTop w:val="0"/>
      <w:marBottom w:val="0"/>
      <w:divBdr>
        <w:top w:val="none" w:sz="0" w:space="0" w:color="auto"/>
        <w:left w:val="none" w:sz="0" w:space="0" w:color="auto"/>
        <w:bottom w:val="none" w:sz="0" w:space="0" w:color="auto"/>
        <w:right w:val="none" w:sz="0" w:space="0" w:color="auto"/>
      </w:divBdr>
      <w:divsChild>
        <w:div w:id="2103256534">
          <w:marLeft w:val="547"/>
          <w:marRight w:val="0"/>
          <w:marTop w:val="134"/>
          <w:marBottom w:val="0"/>
          <w:divBdr>
            <w:top w:val="none" w:sz="0" w:space="0" w:color="auto"/>
            <w:left w:val="none" w:sz="0" w:space="0" w:color="auto"/>
            <w:bottom w:val="none" w:sz="0" w:space="0" w:color="auto"/>
            <w:right w:val="none" w:sz="0" w:space="0" w:color="auto"/>
          </w:divBdr>
        </w:div>
        <w:div w:id="2073388983">
          <w:marLeft w:val="547"/>
          <w:marRight w:val="0"/>
          <w:marTop w:val="134"/>
          <w:marBottom w:val="0"/>
          <w:divBdr>
            <w:top w:val="none" w:sz="0" w:space="0" w:color="auto"/>
            <w:left w:val="none" w:sz="0" w:space="0" w:color="auto"/>
            <w:bottom w:val="none" w:sz="0" w:space="0" w:color="auto"/>
            <w:right w:val="none" w:sz="0" w:space="0" w:color="auto"/>
          </w:divBdr>
        </w:div>
        <w:div w:id="1533033226">
          <w:marLeft w:val="547"/>
          <w:marRight w:val="0"/>
          <w:marTop w:val="134"/>
          <w:marBottom w:val="0"/>
          <w:divBdr>
            <w:top w:val="none" w:sz="0" w:space="0" w:color="auto"/>
            <w:left w:val="none" w:sz="0" w:space="0" w:color="auto"/>
            <w:bottom w:val="none" w:sz="0" w:space="0" w:color="auto"/>
            <w:right w:val="none" w:sz="0" w:space="0" w:color="auto"/>
          </w:divBdr>
        </w:div>
        <w:div w:id="101995145">
          <w:marLeft w:val="547"/>
          <w:marRight w:val="0"/>
          <w:marTop w:val="134"/>
          <w:marBottom w:val="0"/>
          <w:divBdr>
            <w:top w:val="none" w:sz="0" w:space="0" w:color="auto"/>
            <w:left w:val="none" w:sz="0" w:space="0" w:color="auto"/>
            <w:bottom w:val="none" w:sz="0" w:space="0" w:color="auto"/>
            <w:right w:val="none" w:sz="0" w:space="0" w:color="auto"/>
          </w:divBdr>
        </w:div>
        <w:div w:id="159738617">
          <w:marLeft w:val="547"/>
          <w:marRight w:val="0"/>
          <w:marTop w:val="134"/>
          <w:marBottom w:val="0"/>
          <w:divBdr>
            <w:top w:val="none" w:sz="0" w:space="0" w:color="auto"/>
            <w:left w:val="none" w:sz="0" w:space="0" w:color="auto"/>
            <w:bottom w:val="none" w:sz="0" w:space="0" w:color="auto"/>
            <w:right w:val="none" w:sz="0" w:space="0" w:color="auto"/>
          </w:divBdr>
        </w:div>
        <w:div w:id="1710296129">
          <w:marLeft w:val="547"/>
          <w:marRight w:val="0"/>
          <w:marTop w:val="134"/>
          <w:marBottom w:val="0"/>
          <w:divBdr>
            <w:top w:val="none" w:sz="0" w:space="0" w:color="auto"/>
            <w:left w:val="none" w:sz="0" w:space="0" w:color="auto"/>
            <w:bottom w:val="none" w:sz="0" w:space="0" w:color="auto"/>
            <w:right w:val="none" w:sz="0" w:space="0" w:color="auto"/>
          </w:divBdr>
        </w:div>
        <w:div w:id="1366129972">
          <w:marLeft w:val="547"/>
          <w:marRight w:val="0"/>
          <w:marTop w:val="134"/>
          <w:marBottom w:val="0"/>
          <w:divBdr>
            <w:top w:val="none" w:sz="0" w:space="0" w:color="auto"/>
            <w:left w:val="none" w:sz="0" w:space="0" w:color="auto"/>
            <w:bottom w:val="none" w:sz="0" w:space="0" w:color="auto"/>
            <w:right w:val="none" w:sz="0" w:space="0" w:color="auto"/>
          </w:divBdr>
        </w:div>
        <w:div w:id="1682732157">
          <w:marLeft w:val="547"/>
          <w:marRight w:val="0"/>
          <w:marTop w:val="134"/>
          <w:marBottom w:val="0"/>
          <w:divBdr>
            <w:top w:val="none" w:sz="0" w:space="0" w:color="auto"/>
            <w:left w:val="none" w:sz="0" w:space="0" w:color="auto"/>
            <w:bottom w:val="none" w:sz="0" w:space="0" w:color="auto"/>
            <w:right w:val="none" w:sz="0" w:space="0" w:color="auto"/>
          </w:divBdr>
        </w:div>
        <w:div w:id="1335035267">
          <w:marLeft w:val="547"/>
          <w:marRight w:val="0"/>
          <w:marTop w:val="134"/>
          <w:marBottom w:val="0"/>
          <w:divBdr>
            <w:top w:val="none" w:sz="0" w:space="0" w:color="auto"/>
            <w:left w:val="none" w:sz="0" w:space="0" w:color="auto"/>
            <w:bottom w:val="none" w:sz="0" w:space="0" w:color="auto"/>
            <w:right w:val="none" w:sz="0" w:space="0" w:color="auto"/>
          </w:divBdr>
        </w:div>
      </w:divsChild>
    </w:div>
    <w:div w:id="64302301">
      <w:bodyDiv w:val="1"/>
      <w:marLeft w:val="0"/>
      <w:marRight w:val="0"/>
      <w:marTop w:val="0"/>
      <w:marBottom w:val="0"/>
      <w:divBdr>
        <w:top w:val="none" w:sz="0" w:space="0" w:color="auto"/>
        <w:left w:val="none" w:sz="0" w:space="0" w:color="auto"/>
        <w:bottom w:val="none" w:sz="0" w:space="0" w:color="auto"/>
        <w:right w:val="none" w:sz="0" w:space="0" w:color="auto"/>
      </w:divBdr>
    </w:div>
    <w:div w:id="147525790">
      <w:bodyDiv w:val="1"/>
      <w:marLeft w:val="0"/>
      <w:marRight w:val="0"/>
      <w:marTop w:val="0"/>
      <w:marBottom w:val="0"/>
      <w:divBdr>
        <w:top w:val="none" w:sz="0" w:space="0" w:color="auto"/>
        <w:left w:val="none" w:sz="0" w:space="0" w:color="auto"/>
        <w:bottom w:val="none" w:sz="0" w:space="0" w:color="auto"/>
        <w:right w:val="none" w:sz="0" w:space="0" w:color="auto"/>
      </w:divBdr>
    </w:div>
    <w:div w:id="2088062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328">
          <w:marLeft w:val="547"/>
          <w:marRight w:val="0"/>
          <w:marTop w:val="125"/>
          <w:marBottom w:val="0"/>
          <w:divBdr>
            <w:top w:val="none" w:sz="0" w:space="0" w:color="auto"/>
            <w:left w:val="none" w:sz="0" w:space="0" w:color="auto"/>
            <w:bottom w:val="none" w:sz="0" w:space="0" w:color="auto"/>
            <w:right w:val="none" w:sz="0" w:space="0" w:color="auto"/>
          </w:divBdr>
        </w:div>
        <w:div w:id="841894815">
          <w:marLeft w:val="547"/>
          <w:marRight w:val="0"/>
          <w:marTop w:val="125"/>
          <w:marBottom w:val="0"/>
          <w:divBdr>
            <w:top w:val="none" w:sz="0" w:space="0" w:color="auto"/>
            <w:left w:val="none" w:sz="0" w:space="0" w:color="auto"/>
            <w:bottom w:val="none" w:sz="0" w:space="0" w:color="auto"/>
            <w:right w:val="none" w:sz="0" w:space="0" w:color="auto"/>
          </w:divBdr>
        </w:div>
        <w:div w:id="1258947926">
          <w:marLeft w:val="547"/>
          <w:marRight w:val="0"/>
          <w:marTop w:val="125"/>
          <w:marBottom w:val="0"/>
          <w:divBdr>
            <w:top w:val="none" w:sz="0" w:space="0" w:color="auto"/>
            <w:left w:val="none" w:sz="0" w:space="0" w:color="auto"/>
            <w:bottom w:val="none" w:sz="0" w:space="0" w:color="auto"/>
            <w:right w:val="none" w:sz="0" w:space="0" w:color="auto"/>
          </w:divBdr>
        </w:div>
        <w:div w:id="2108889442">
          <w:marLeft w:val="1166"/>
          <w:marRight w:val="0"/>
          <w:marTop w:val="106"/>
          <w:marBottom w:val="0"/>
          <w:divBdr>
            <w:top w:val="none" w:sz="0" w:space="0" w:color="auto"/>
            <w:left w:val="none" w:sz="0" w:space="0" w:color="auto"/>
            <w:bottom w:val="none" w:sz="0" w:space="0" w:color="auto"/>
            <w:right w:val="none" w:sz="0" w:space="0" w:color="auto"/>
          </w:divBdr>
        </w:div>
        <w:div w:id="332420869">
          <w:marLeft w:val="1166"/>
          <w:marRight w:val="0"/>
          <w:marTop w:val="106"/>
          <w:marBottom w:val="0"/>
          <w:divBdr>
            <w:top w:val="none" w:sz="0" w:space="0" w:color="auto"/>
            <w:left w:val="none" w:sz="0" w:space="0" w:color="auto"/>
            <w:bottom w:val="none" w:sz="0" w:space="0" w:color="auto"/>
            <w:right w:val="none" w:sz="0" w:space="0" w:color="auto"/>
          </w:divBdr>
        </w:div>
      </w:divsChild>
    </w:div>
    <w:div w:id="258878755">
      <w:bodyDiv w:val="1"/>
      <w:marLeft w:val="0"/>
      <w:marRight w:val="0"/>
      <w:marTop w:val="0"/>
      <w:marBottom w:val="0"/>
      <w:divBdr>
        <w:top w:val="none" w:sz="0" w:space="0" w:color="auto"/>
        <w:left w:val="none" w:sz="0" w:space="0" w:color="auto"/>
        <w:bottom w:val="none" w:sz="0" w:space="0" w:color="auto"/>
        <w:right w:val="none" w:sz="0" w:space="0" w:color="auto"/>
      </w:divBdr>
      <w:divsChild>
        <w:div w:id="127359743">
          <w:marLeft w:val="547"/>
          <w:marRight w:val="0"/>
          <w:marTop w:val="134"/>
          <w:marBottom w:val="0"/>
          <w:divBdr>
            <w:top w:val="none" w:sz="0" w:space="0" w:color="auto"/>
            <w:left w:val="none" w:sz="0" w:space="0" w:color="auto"/>
            <w:bottom w:val="none" w:sz="0" w:space="0" w:color="auto"/>
            <w:right w:val="none" w:sz="0" w:space="0" w:color="auto"/>
          </w:divBdr>
        </w:div>
      </w:divsChild>
    </w:div>
    <w:div w:id="294874773">
      <w:bodyDiv w:val="1"/>
      <w:marLeft w:val="0"/>
      <w:marRight w:val="0"/>
      <w:marTop w:val="0"/>
      <w:marBottom w:val="0"/>
      <w:divBdr>
        <w:top w:val="none" w:sz="0" w:space="0" w:color="auto"/>
        <w:left w:val="none" w:sz="0" w:space="0" w:color="auto"/>
        <w:bottom w:val="none" w:sz="0" w:space="0" w:color="auto"/>
        <w:right w:val="none" w:sz="0" w:space="0" w:color="auto"/>
      </w:divBdr>
      <w:divsChild>
        <w:div w:id="1895504731">
          <w:marLeft w:val="547"/>
          <w:marRight w:val="0"/>
          <w:marTop w:val="134"/>
          <w:marBottom w:val="0"/>
          <w:divBdr>
            <w:top w:val="none" w:sz="0" w:space="0" w:color="auto"/>
            <w:left w:val="none" w:sz="0" w:space="0" w:color="auto"/>
            <w:bottom w:val="none" w:sz="0" w:space="0" w:color="auto"/>
            <w:right w:val="none" w:sz="0" w:space="0" w:color="auto"/>
          </w:divBdr>
        </w:div>
      </w:divsChild>
    </w:div>
    <w:div w:id="348605904">
      <w:bodyDiv w:val="1"/>
      <w:marLeft w:val="0"/>
      <w:marRight w:val="0"/>
      <w:marTop w:val="0"/>
      <w:marBottom w:val="0"/>
      <w:divBdr>
        <w:top w:val="none" w:sz="0" w:space="0" w:color="auto"/>
        <w:left w:val="none" w:sz="0" w:space="0" w:color="auto"/>
        <w:bottom w:val="none" w:sz="0" w:space="0" w:color="auto"/>
        <w:right w:val="none" w:sz="0" w:space="0" w:color="auto"/>
      </w:divBdr>
    </w:div>
    <w:div w:id="360471274">
      <w:bodyDiv w:val="1"/>
      <w:marLeft w:val="0"/>
      <w:marRight w:val="0"/>
      <w:marTop w:val="0"/>
      <w:marBottom w:val="0"/>
      <w:divBdr>
        <w:top w:val="none" w:sz="0" w:space="0" w:color="auto"/>
        <w:left w:val="none" w:sz="0" w:space="0" w:color="auto"/>
        <w:bottom w:val="none" w:sz="0" w:space="0" w:color="auto"/>
        <w:right w:val="none" w:sz="0" w:space="0" w:color="auto"/>
      </w:divBdr>
      <w:divsChild>
        <w:div w:id="1602452599">
          <w:marLeft w:val="547"/>
          <w:marRight w:val="0"/>
          <w:marTop w:val="134"/>
          <w:marBottom w:val="0"/>
          <w:divBdr>
            <w:top w:val="none" w:sz="0" w:space="0" w:color="auto"/>
            <w:left w:val="none" w:sz="0" w:space="0" w:color="auto"/>
            <w:bottom w:val="none" w:sz="0" w:space="0" w:color="auto"/>
            <w:right w:val="none" w:sz="0" w:space="0" w:color="auto"/>
          </w:divBdr>
        </w:div>
      </w:divsChild>
    </w:div>
    <w:div w:id="390739207">
      <w:bodyDiv w:val="1"/>
      <w:marLeft w:val="0"/>
      <w:marRight w:val="0"/>
      <w:marTop w:val="0"/>
      <w:marBottom w:val="0"/>
      <w:divBdr>
        <w:top w:val="none" w:sz="0" w:space="0" w:color="auto"/>
        <w:left w:val="none" w:sz="0" w:space="0" w:color="auto"/>
        <w:bottom w:val="none" w:sz="0" w:space="0" w:color="auto"/>
        <w:right w:val="none" w:sz="0" w:space="0" w:color="auto"/>
      </w:divBdr>
    </w:div>
    <w:div w:id="399517981">
      <w:bodyDiv w:val="1"/>
      <w:marLeft w:val="0"/>
      <w:marRight w:val="0"/>
      <w:marTop w:val="0"/>
      <w:marBottom w:val="0"/>
      <w:divBdr>
        <w:top w:val="none" w:sz="0" w:space="0" w:color="auto"/>
        <w:left w:val="none" w:sz="0" w:space="0" w:color="auto"/>
        <w:bottom w:val="none" w:sz="0" w:space="0" w:color="auto"/>
        <w:right w:val="none" w:sz="0" w:space="0" w:color="auto"/>
      </w:divBdr>
      <w:divsChild>
        <w:div w:id="291057468">
          <w:marLeft w:val="547"/>
          <w:marRight w:val="0"/>
          <w:marTop w:val="134"/>
          <w:marBottom w:val="0"/>
          <w:divBdr>
            <w:top w:val="none" w:sz="0" w:space="0" w:color="auto"/>
            <w:left w:val="none" w:sz="0" w:space="0" w:color="auto"/>
            <w:bottom w:val="none" w:sz="0" w:space="0" w:color="auto"/>
            <w:right w:val="none" w:sz="0" w:space="0" w:color="auto"/>
          </w:divBdr>
        </w:div>
      </w:divsChild>
    </w:div>
    <w:div w:id="399520980">
      <w:bodyDiv w:val="1"/>
      <w:marLeft w:val="0"/>
      <w:marRight w:val="0"/>
      <w:marTop w:val="0"/>
      <w:marBottom w:val="0"/>
      <w:divBdr>
        <w:top w:val="none" w:sz="0" w:space="0" w:color="auto"/>
        <w:left w:val="none" w:sz="0" w:space="0" w:color="auto"/>
        <w:bottom w:val="none" w:sz="0" w:space="0" w:color="auto"/>
        <w:right w:val="none" w:sz="0" w:space="0" w:color="auto"/>
      </w:divBdr>
      <w:divsChild>
        <w:div w:id="1005785807">
          <w:marLeft w:val="547"/>
          <w:marRight w:val="0"/>
          <w:marTop w:val="134"/>
          <w:marBottom w:val="0"/>
          <w:divBdr>
            <w:top w:val="none" w:sz="0" w:space="0" w:color="auto"/>
            <w:left w:val="none" w:sz="0" w:space="0" w:color="auto"/>
            <w:bottom w:val="none" w:sz="0" w:space="0" w:color="auto"/>
            <w:right w:val="none" w:sz="0" w:space="0" w:color="auto"/>
          </w:divBdr>
        </w:div>
      </w:divsChild>
    </w:div>
    <w:div w:id="438644086">
      <w:bodyDiv w:val="1"/>
      <w:marLeft w:val="0"/>
      <w:marRight w:val="0"/>
      <w:marTop w:val="0"/>
      <w:marBottom w:val="0"/>
      <w:divBdr>
        <w:top w:val="none" w:sz="0" w:space="0" w:color="auto"/>
        <w:left w:val="none" w:sz="0" w:space="0" w:color="auto"/>
        <w:bottom w:val="none" w:sz="0" w:space="0" w:color="auto"/>
        <w:right w:val="none" w:sz="0" w:space="0" w:color="auto"/>
      </w:divBdr>
      <w:divsChild>
        <w:div w:id="213322010">
          <w:marLeft w:val="547"/>
          <w:marRight w:val="0"/>
          <w:marTop w:val="115"/>
          <w:marBottom w:val="0"/>
          <w:divBdr>
            <w:top w:val="none" w:sz="0" w:space="0" w:color="auto"/>
            <w:left w:val="none" w:sz="0" w:space="0" w:color="auto"/>
            <w:bottom w:val="none" w:sz="0" w:space="0" w:color="auto"/>
            <w:right w:val="none" w:sz="0" w:space="0" w:color="auto"/>
          </w:divBdr>
        </w:div>
        <w:div w:id="699479723">
          <w:marLeft w:val="547"/>
          <w:marRight w:val="0"/>
          <w:marTop w:val="115"/>
          <w:marBottom w:val="0"/>
          <w:divBdr>
            <w:top w:val="none" w:sz="0" w:space="0" w:color="auto"/>
            <w:left w:val="none" w:sz="0" w:space="0" w:color="auto"/>
            <w:bottom w:val="none" w:sz="0" w:space="0" w:color="auto"/>
            <w:right w:val="none" w:sz="0" w:space="0" w:color="auto"/>
          </w:divBdr>
        </w:div>
        <w:div w:id="857885765">
          <w:marLeft w:val="547"/>
          <w:marRight w:val="0"/>
          <w:marTop w:val="115"/>
          <w:marBottom w:val="0"/>
          <w:divBdr>
            <w:top w:val="none" w:sz="0" w:space="0" w:color="auto"/>
            <w:left w:val="none" w:sz="0" w:space="0" w:color="auto"/>
            <w:bottom w:val="none" w:sz="0" w:space="0" w:color="auto"/>
            <w:right w:val="none" w:sz="0" w:space="0" w:color="auto"/>
          </w:divBdr>
        </w:div>
        <w:div w:id="102455432">
          <w:marLeft w:val="547"/>
          <w:marRight w:val="0"/>
          <w:marTop w:val="115"/>
          <w:marBottom w:val="0"/>
          <w:divBdr>
            <w:top w:val="none" w:sz="0" w:space="0" w:color="auto"/>
            <w:left w:val="none" w:sz="0" w:space="0" w:color="auto"/>
            <w:bottom w:val="none" w:sz="0" w:space="0" w:color="auto"/>
            <w:right w:val="none" w:sz="0" w:space="0" w:color="auto"/>
          </w:divBdr>
        </w:div>
        <w:div w:id="1880898485">
          <w:marLeft w:val="547"/>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0755594">
      <w:bodyDiv w:val="1"/>
      <w:marLeft w:val="0"/>
      <w:marRight w:val="0"/>
      <w:marTop w:val="0"/>
      <w:marBottom w:val="0"/>
      <w:divBdr>
        <w:top w:val="none" w:sz="0" w:space="0" w:color="auto"/>
        <w:left w:val="none" w:sz="0" w:space="0" w:color="auto"/>
        <w:bottom w:val="none" w:sz="0" w:space="0" w:color="auto"/>
        <w:right w:val="none" w:sz="0" w:space="0" w:color="auto"/>
      </w:divBdr>
    </w:div>
    <w:div w:id="507912924">
      <w:bodyDiv w:val="1"/>
      <w:marLeft w:val="0"/>
      <w:marRight w:val="0"/>
      <w:marTop w:val="0"/>
      <w:marBottom w:val="0"/>
      <w:divBdr>
        <w:top w:val="none" w:sz="0" w:space="0" w:color="auto"/>
        <w:left w:val="none" w:sz="0" w:space="0" w:color="auto"/>
        <w:bottom w:val="none" w:sz="0" w:space="0" w:color="auto"/>
        <w:right w:val="none" w:sz="0" w:space="0" w:color="auto"/>
      </w:divBdr>
      <w:divsChild>
        <w:div w:id="214126074">
          <w:marLeft w:val="547"/>
          <w:marRight w:val="0"/>
          <w:marTop w:val="134"/>
          <w:marBottom w:val="0"/>
          <w:divBdr>
            <w:top w:val="none" w:sz="0" w:space="0" w:color="auto"/>
            <w:left w:val="none" w:sz="0" w:space="0" w:color="auto"/>
            <w:bottom w:val="none" w:sz="0" w:space="0" w:color="auto"/>
            <w:right w:val="none" w:sz="0" w:space="0" w:color="auto"/>
          </w:divBdr>
        </w:div>
        <w:div w:id="909265786">
          <w:marLeft w:val="547"/>
          <w:marRight w:val="0"/>
          <w:marTop w:val="134"/>
          <w:marBottom w:val="0"/>
          <w:divBdr>
            <w:top w:val="none" w:sz="0" w:space="0" w:color="auto"/>
            <w:left w:val="none" w:sz="0" w:space="0" w:color="auto"/>
            <w:bottom w:val="none" w:sz="0" w:space="0" w:color="auto"/>
            <w:right w:val="none" w:sz="0" w:space="0" w:color="auto"/>
          </w:divBdr>
        </w:div>
        <w:div w:id="800802888">
          <w:marLeft w:val="547"/>
          <w:marRight w:val="0"/>
          <w:marTop w:val="134"/>
          <w:marBottom w:val="0"/>
          <w:divBdr>
            <w:top w:val="none" w:sz="0" w:space="0" w:color="auto"/>
            <w:left w:val="none" w:sz="0" w:space="0" w:color="auto"/>
            <w:bottom w:val="none" w:sz="0" w:space="0" w:color="auto"/>
            <w:right w:val="none" w:sz="0" w:space="0" w:color="auto"/>
          </w:divBdr>
        </w:div>
      </w:divsChild>
    </w:div>
    <w:div w:id="510030292">
      <w:bodyDiv w:val="1"/>
      <w:marLeft w:val="0"/>
      <w:marRight w:val="0"/>
      <w:marTop w:val="0"/>
      <w:marBottom w:val="0"/>
      <w:divBdr>
        <w:top w:val="none" w:sz="0" w:space="0" w:color="auto"/>
        <w:left w:val="none" w:sz="0" w:space="0" w:color="auto"/>
        <w:bottom w:val="none" w:sz="0" w:space="0" w:color="auto"/>
        <w:right w:val="none" w:sz="0" w:space="0" w:color="auto"/>
      </w:divBdr>
      <w:divsChild>
        <w:div w:id="1080954781">
          <w:marLeft w:val="547"/>
          <w:marRight w:val="0"/>
          <w:marTop w:val="125"/>
          <w:marBottom w:val="0"/>
          <w:divBdr>
            <w:top w:val="none" w:sz="0" w:space="0" w:color="auto"/>
            <w:left w:val="none" w:sz="0" w:space="0" w:color="auto"/>
            <w:bottom w:val="none" w:sz="0" w:space="0" w:color="auto"/>
            <w:right w:val="none" w:sz="0" w:space="0" w:color="auto"/>
          </w:divBdr>
        </w:div>
        <w:div w:id="62873209">
          <w:marLeft w:val="547"/>
          <w:marRight w:val="0"/>
          <w:marTop w:val="125"/>
          <w:marBottom w:val="0"/>
          <w:divBdr>
            <w:top w:val="none" w:sz="0" w:space="0" w:color="auto"/>
            <w:left w:val="none" w:sz="0" w:space="0" w:color="auto"/>
            <w:bottom w:val="none" w:sz="0" w:space="0" w:color="auto"/>
            <w:right w:val="none" w:sz="0" w:space="0" w:color="auto"/>
          </w:divBdr>
        </w:div>
        <w:div w:id="1590624838">
          <w:marLeft w:val="547"/>
          <w:marRight w:val="0"/>
          <w:marTop w:val="106"/>
          <w:marBottom w:val="0"/>
          <w:divBdr>
            <w:top w:val="none" w:sz="0" w:space="0" w:color="auto"/>
            <w:left w:val="none" w:sz="0" w:space="0" w:color="auto"/>
            <w:bottom w:val="none" w:sz="0" w:space="0" w:color="auto"/>
            <w:right w:val="none" w:sz="0" w:space="0" w:color="auto"/>
          </w:divBdr>
        </w:div>
        <w:div w:id="1070690539">
          <w:marLeft w:val="547"/>
          <w:marRight w:val="0"/>
          <w:marTop w:val="106"/>
          <w:marBottom w:val="0"/>
          <w:divBdr>
            <w:top w:val="none" w:sz="0" w:space="0" w:color="auto"/>
            <w:left w:val="none" w:sz="0" w:space="0" w:color="auto"/>
            <w:bottom w:val="none" w:sz="0" w:space="0" w:color="auto"/>
            <w:right w:val="none" w:sz="0" w:space="0" w:color="auto"/>
          </w:divBdr>
        </w:div>
      </w:divsChild>
    </w:div>
    <w:div w:id="552278791">
      <w:bodyDiv w:val="1"/>
      <w:marLeft w:val="0"/>
      <w:marRight w:val="0"/>
      <w:marTop w:val="0"/>
      <w:marBottom w:val="0"/>
      <w:divBdr>
        <w:top w:val="none" w:sz="0" w:space="0" w:color="auto"/>
        <w:left w:val="none" w:sz="0" w:space="0" w:color="auto"/>
        <w:bottom w:val="none" w:sz="0" w:space="0" w:color="auto"/>
        <w:right w:val="none" w:sz="0" w:space="0" w:color="auto"/>
      </w:divBdr>
      <w:divsChild>
        <w:div w:id="627273353">
          <w:marLeft w:val="547"/>
          <w:marRight w:val="0"/>
          <w:marTop w:val="134"/>
          <w:marBottom w:val="0"/>
          <w:divBdr>
            <w:top w:val="none" w:sz="0" w:space="0" w:color="auto"/>
            <w:left w:val="none" w:sz="0" w:space="0" w:color="auto"/>
            <w:bottom w:val="none" w:sz="0" w:space="0" w:color="auto"/>
            <w:right w:val="none" w:sz="0" w:space="0" w:color="auto"/>
          </w:divBdr>
        </w:div>
      </w:divsChild>
    </w:div>
    <w:div w:id="557515944">
      <w:bodyDiv w:val="1"/>
      <w:marLeft w:val="0"/>
      <w:marRight w:val="0"/>
      <w:marTop w:val="0"/>
      <w:marBottom w:val="0"/>
      <w:divBdr>
        <w:top w:val="none" w:sz="0" w:space="0" w:color="auto"/>
        <w:left w:val="none" w:sz="0" w:space="0" w:color="auto"/>
        <w:bottom w:val="none" w:sz="0" w:space="0" w:color="auto"/>
        <w:right w:val="none" w:sz="0" w:space="0" w:color="auto"/>
      </w:divBdr>
    </w:div>
    <w:div w:id="568810790">
      <w:bodyDiv w:val="1"/>
      <w:marLeft w:val="0"/>
      <w:marRight w:val="0"/>
      <w:marTop w:val="0"/>
      <w:marBottom w:val="0"/>
      <w:divBdr>
        <w:top w:val="none" w:sz="0" w:space="0" w:color="auto"/>
        <w:left w:val="none" w:sz="0" w:space="0" w:color="auto"/>
        <w:bottom w:val="none" w:sz="0" w:space="0" w:color="auto"/>
        <w:right w:val="none" w:sz="0" w:space="0" w:color="auto"/>
      </w:divBdr>
    </w:div>
    <w:div w:id="581380072">
      <w:bodyDiv w:val="1"/>
      <w:marLeft w:val="0"/>
      <w:marRight w:val="0"/>
      <w:marTop w:val="0"/>
      <w:marBottom w:val="0"/>
      <w:divBdr>
        <w:top w:val="none" w:sz="0" w:space="0" w:color="auto"/>
        <w:left w:val="none" w:sz="0" w:space="0" w:color="auto"/>
        <w:bottom w:val="none" w:sz="0" w:space="0" w:color="auto"/>
        <w:right w:val="none" w:sz="0" w:space="0" w:color="auto"/>
      </w:divBdr>
      <w:divsChild>
        <w:div w:id="1352563673">
          <w:marLeft w:val="1166"/>
          <w:marRight w:val="0"/>
          <w:marTop w:val="96"/>
          <w:marBottom w:val="0"/>
          <w:divBdr>
            <w:top w:val="none" w:sz="0" w:space="0" w:color="auto"/>
            <w:left w:val="none" w:sz="0" w:space="0" w:color="auto"/>
            <w:bottom w:val="none" w:sz="0" w:space="0" w:color="auto"/>
            <w:right w:val="none" w:sz="0" w:space="0" w:color="auto"/>
          </w:divBdr>
        </w:div>
        <w:div w:id="1508056957">
          <w:marLeft w:val="1166"/>
          <w:marRight w:val="0"/>
          <w:marTop w:val="96"/>
          <w:marBottom w:val="0"/>
          <w:divBdr>
            <w:top w:val="none" w:sz="0" w:space="0" w:color="auto"/>
            <w:left w:val="none" w:sz="0" w:space="0" w:color="auto"/>
            <w:bottom w:val="none" w:sz="0" w:space="0" w:color="auto"/>
            <w:right w:val="none" w:sz="0" w:space="0" w:color="auto"/>
          </w:divBdr>
        </w:div>
        <w:div w:id="1576745992">
          <w:marLeft w:val="1166"/>
          <w:marRight w:val="0"/>
          <w:marTop w:val="96"/>
          <w:marBottom w:val="0"/>
          <w:divBdr>
            <w:top w:val="none" w:sz="0" w:space="0" w:color="auto"/>
            <w:left w:val="none" w:sz="0" w:space="0" w:color="auto"/>
            <w:bottom w:val="none" w:sz="0" w:space="0" w:color="auto"/>
            <w:right w:val="none" w:sz="0" w:space="0" w:color="auto"/>
          </w:divBdr>
        </w:div>
        <w:div w:id="1944459320">
          <w:marLeft w:val="1166"/>
          <w:marRight w:val="0"/>
          <w:marTop w:val="96"/>
          <w:marBottom w:val="0"/>
          <w:divBdr>
            <w:top w:val="none" w:sz="0" w:space="0" w:color="auto"/>
            <w:left w:val="none" w:sz="0" w:space="0" w:color="auto"/>
            <w:bottom w:val="none" w:sz="0" w:space="0" w:color="auto"/>
            <w:right w:val="none" w:sz="0" w:space="0" w:color="auto"/>
          </w:divBdr>
        </w:div>
        <w:div w:id="584268485">
          <w:marLeft w:val="1166"/>
          <w:marRight w:val="0"/>
          <w:marTop w:val="96"/>
          <w:marBottom w:val="0"/>
          <w:divBdr>
            <w:top w:val="none" w:sz="0" w:space="0" w:color="auto"/>
            <w:left w:val="none" w:sz="0" w:space="0" w:color="auto"/>
            <w:bottom w:val="none" w:sz="0" w:space="0" w:color="auto"/>
            <w:right w:val="none" w:sz="0" w:space="0" w:color="auto"/>
          </w:divBdr>
        </w:div>
      </w:divsChild>
    </w:div>
    <w:div w:id="609826247">
      <w:bodyDiv w:val="1"/>
      <w:marLeft w:val="0"/>
      <w:marRight w:val="0"/>
      <w:marTop w:val="0"/>
      <w:marBottom w:val="0"/>
      <w:divBdr>
        <w:top w:val="none" w:sz="0" w:space="0" w:color="auto"/>
        <w:left w:val="none" w:sz="0" w:space="0" w:color="auto"/>
        <w:bottom w:val="none" w:sz="0" w:space="0" w:color="auto"/>
        <w:right w:val="none" w:sz="0" w:space="0" w:color="auto"/>
      </w:divBdr>
      <w:divsChild>
        <w:div w:id="682899233">
          <w:marLeft w:val="547"/>
          <w:marRight w:val="0"/>
          <w:marTop w:val="115"/>
          <w:marBottom w:val="0"/>
          <w:divBdr>
            <w:top w:val="none" w:sz="0" w:space="0" w:color="auto"/>
            <w:left w:val="none" w:sz="0" w:space="0" w:color="auto"/>
            <w:bottom w:val="none" w:sz="0" w:space="0" w:color="auto"/>
            <w:right w:val="none" w:sz="0" w:space="0" w:color="auto"/>
          </w:divBdr>
        </w:div>
        <w:div w:id="318851793">
          <w:marLeft w:val="547"/>
          <w:marRight w:val="0"/>
          <w:marTop w:val="115"/>
          <w:marBottom w:val="0"/>
          <w:divBdr>
            <w:top w:val="none" w:sz="0" w:space="0" w:color="auto"/>
            <w:left w:val="none" w:sz="0" w:space="0" w:color="auto"/>
            <w:bottom w:val="none" w:sz="0" w:space="0" w:color="auto"/>
            <w:right w:val="none" w:sz="0" w:space="0" w:color="auto"/>
          </w:divBdr>
        </w:div>
        <w:div w:id="1127697574">
          <w:marLeft w:val="547"/>
          <w:marRight w:val="0"/>
          <w:marTop w:val="115"/>
          <w:marBottom w:val="0"/>
          <w:divBdr>
            <w:top w:val="none" w:sz="0" w:space="0" w:color="auto"/>
            <w:left w:val="none" w:sz="0" w:space="0" w:color="auto"/>
            <w:bottom w:val="none" w:sz="0" w:space="0" w:color="auto"/>
            <w:right w:val="none" w:sz="0" w:space="0" w:color="auto"/>
          </w:divBdr>
        </w:div>
      </w:divsChild>
    </w:div>
    <w:div w:id="660550425">
      <w:bodyDiv w:val="1"/>
      <w:marLeft w:val="0"/>
      <w:marRight w:val="0"/>
      <w:marTop w:val="0"/>
      <w:marBottom w:val="0"/>
      <w:divBdr>
        <w:top w:val="none" w:sz="0" w:space="0" w:color="auto"/>
        <w:left w:val="none" w:sz="0" w:space="0" w:color="auto"/>
        <w:bottom w:val="none" w:sz="0" w:space="0" w:color="auto"/>
        <w:right w:val="none" w:sz="0" w:space="0" w:color="auto"/>
      </w:divBdr>
    </w:div>
    <w:div w:id="679936054">
      <w:bodyDiv w:val="1"/>
      <w:marLeft w:val="0"/>
      <w:marRight w:val="0"/>
      <w:marTop w:val="0"/>
      <w:marBottom w:val="0"/>
      <w:divBdr>
        <w:top w:val="none" w:sz="0" w:space="0" w:color="auto"/>
        <w:left w:val="none" w:sz="0" w:space="0" w:color="auto"/>
        <w:bottom w:val="none" w:sz="0" w:space="0" w:color="auto"/>
        <w:right w:val="none" w:sz="0" w:space="0" w:color="auto"/>
      </w:divBdr>
      <w:divsChild>
        <w:div w:id="1588683821">
          <w:marLeft w:val="547"/>
          <w:marRight w:val="0"/>
          <w:marTop w:val="134"/>
          <w:marBottom w:val="0"/>
          <w:divBdr>
            <w:top w:val="none" w:sz="0" w:space="0" w:color="auto"/>
            <w:left w:val="none" w:sz="0" w:space="0" w:color="auto"/>
            <w:bottom w:val="none" w:sz="0" w:space="0" w:color="auto"/>
            <w:right w:val="none" w:sz="0" w:space="0" w:color="auto"/>
          </w:divBdr>
        </w:div>
        <w:div w:id="2023117871">
          <w:marLeft w:val="1166"/>
          <w:marRight w:val="0"/>
          <w:marTop w:val="115"/>
          <w:marBottom w:val="0"/>
          <w:divBdr>
            <w:top w:val="none" w:sz="0" w:space="0" w:color="auto"/>
            <w:left w:val="none" w:sz="0" w:space="0" w:color="auto"/>
            <w:bottom w:val="none" w:sz="0" w:space="0" w:color="auto"/>
            <w:right w:val="none" w:sz="0" w:space="0" w:color="auto"/>
          </w:divBdr>
        </w:div>
      </w:divsChild>
    </w:div>
    <w:div w:id="683937457">
      <w:bodyDiv w:val="1"/>
      <w:marLeft w:val="0"/>
      <w:marRight w:val="0"/>
      <w:marTop w:val="0"/>
      <w:marBottom w:val="0"/>
      <w:divBdr>
        <w:top w:val="none" w:sz="0" w:space="0" w:color="auto"/>
        <w:left w:val="none" w:sz="0" w:space="0" w:color="auto"/>
        <w:bottom w:val="none" w:sz="0" w:space="0" w:color="auto"/>
        <w:right w:val="none" w:sz="0" w:space="0" w:color="auto"/>
      </w:divBdr>
    </w:div>
    <w:div w:id="712775266">
      <w:bodyDiv w:val="1"/>
      <w:marLeft w:val="0"/>
      <w:marRight w:val="0"/>
      <w:marTop w:val="0"/>
      <w:marBottom w:val="0"/>
      <w:divBdr>
        <w:top w:val="none" w:sz="0" w:space="0" w:color="auto"/>
        <w:left w:val="none" w:sz="0" w:space="0" w:color="auto"/>
        <w:bottom w:val="none" w:sz="0" w:space="0" w:color="auto"/>
        <w:right w:val="none" w:sz="0" w:space="0" w:color="auto"/>
      </w:divBdr>
      <w:divsChild>
        <w:div w:id="1065689583">
          <w:marLeft w:val="547"/>
          <w:marRight w:val="0"/>
          <w:marTop w:val="134"/>
          <w:marBottom w:val="0"/>
          <w:divBdr>
            <w:top w:val="none" w:sz="0" w:space="0" w:color="auto"/>
            <w:left w:val="none" w:sz="0" w:space="0" w:color="auto"/>
            <w:bottom w:val="none" w:sz="0" w:space="0" w:color="auto"/>
            <w:right w:val="none" w:sz="0" w:space="0" w:color="auto"/>
          </w:divBdr>
        </w:div>
        <w:div w:id="606733687">
          <w:marLeft w:val="547"/>
          <w:marRight w:val="0"/>
          <w:marTop w:val="134"/>
          <w:marBottom w:val="0"/>
          <w:divBdr>
            <w:top w:val="none" w:sz="0" w:space="0" w:color="auto"/>
            <w:left w:val="none" w:sz="0" w:space="0" w:color="auto"/>
            <w:bottom w:val="none" w:sz="0" w:space="0" w:color="auto"/>
            <w:right w:val="none" w:sz="0" w:space="0" w:color="auto"/>
          </w:divBdr>
        </w:div>
      </w:divsChild>
    </w:div>
    <w:div w:id="724139604">
      <w:bodyDiv w:val="1"/>
      <w:marLeft w:val="0"/>
      <w:marRight w:val="0"/>
      <w:marTop w:val="0"/>
      <w:marBottom w:val="0"/>
      <w:divBdr>
        <w:top w:val="none" w:sz="0" w:space="0" w:color="auto"/>
        <w:left w:val="none" w:sz="0" w:space="0" w:color="auto"/>
        <w:bottom w:val="none" w:sz="0" w:space="0" w:color="auto"/>
        <w:right w:val="none" w:sz="0" w:space="0" w:color="auto"/>
      </w:divBdr>
      <w:divsChild>
        <w:div w:id="993989681">
          <w:marLeft w:val="547"/>
          <w:marRight w:val="0"/>
          <w:marTop w:val="96"/>
          <w:marBottom w:val="0"/>
          <w:divBdr>
            <w:top w:val="none" w:sz="0" w:space="0" w:color="auto"/>
            <w:left w:val="none" w:sz="0" w:space="0" w:color="auto"/>
            <w:bottom w:val="none" w:sz="0" w:space="0" w:color="auto"/>
            <w:right w:val="none" w:sz="0" w:space="0" w:color="auto"/>
          </w:divBdr>
        </w:div>
        <w:div w:id="467630425">
          <w:marLeft w:val="547"/>
          <w:marRight w:val="0"/>
          <w:marTop w:val="96"/>
          <w:marBottom w:val="0"/>
          <w:divBdr>
            <w:top w:val="none" w:sz="0" w:space="0" w:color="auto"/>
            <w:left w:val="none" w:sz="0" w:space="0" w:color="auto"/>
            <w:bottom w:val="none" w:sz="0" w:space="0" w:color="auto"/>
            <w:right w:val="none" w:sz="0" w:space="0" w:color="auto"/>
          </w:divBdr>
        </w:div>
        <w:div w:id="690030750">
          <w:marLeft w:val="547"/>
          <w:marRight w:val="0"/>
          <w:marTop w:val="96"/>
          <w:marBottom w:val="0"/>
          <w:divBdr>
            <w:top w:val="none" w:sz="0" w:space="0" w:color="auto"/>
            <w:left w:val="none" w:sz="0" w:space="0" w:color="auto"/>
            <w:bottom w:val="none" w:sz="0" w:space="0" w:color="auto"/>
            <w:right w:val="none" w:sz="0" w:space="0" w:color="auto"/>
          </w:divBdr>
        </w:div>
        <w:div w:id="1463500422">
          <w:marLeft w:val="547"/>
          <w:marRight w:val="0"/>
          <w:marTop w:val="96"/>
          <w:marBottom w:val="0"/>
          <w:divBdr>
            <w:top w:val="none" w:sz="0" w:space="0" w:color="auto"/>
            <w:left w:val="none" w:sz="0" w:space="0" w:color="auto"/>
            <w:bottom w:val="none" w:sz="0" w:space="0" w:color="auto"/>
            <w:right w:val="none" w:sz="0" w:space="0" w:color="auto"/>
          </w:divBdr>
        </w:div>
      </w:divsChild>
    </w:div>
    <w:div w:id="815531224">
      <w:bodyDiv w:val="1"/>
      <w:marLeft w:val="0"/>
      <w:marRight w:val="0"/>
      <w:marTop w:val="0"/>
      <w:marBottom w:val="0"/>
      <w:divBdr>
        <w:top w:val="none" w:sz="0" w:space="0" w:color="auto"/>
        <w:left w:val="none" w:sz="0" w:space="0" w:color="auto"/>
        <w:bottom w:val="none" w:sz="0" w:space="0" w:color="auto"/>
        <w:right w:val="none" w:sz="0" w:space="0" w:color="auto"/>
      </w:divBdr>
      <w:divsChild>
        <w:div w:id="924267283">
          <w:marLeft w:val="547"/>
          <w:marRight w:val="0"/>
          <w:marTop w:val="134"/>
          <w:marBottom w:val="0"/>
          <w:divBdr>
            <w:top w:val="none" w:sz="0" w:space="0" w:color="auto"/>
            <w:left w:val="none" w:sz="0" w:space="0" w:color="auto"/>
            <w:bottom w:val="none" w:sz="0" w:space="0" w:color="auto"/>
            <w:right w:val="none" w:sz="0" w:space="0" w:color="auto"/>
          </w:divBdr>
        </w:div>
        <w:div w:id="518618102">
          <w:marLeft w:val="547"/>
          <w:marRight w:val="0"/>
          <w:marTop w:val="134"/>
          <w:marBottom w:val="0"/>
          <w:divBdr>
            <w:top w:val="none" w:sz="0" w:space="0" w:color="auto"/>
            <w:left w:val="none" w:sz="0" w:space="0" w:color="auto"/>
            <w:bottom w:val="none" w:sz="0" w:space="0" w:color="auto"/>
            <w:right w:val="none" w:sz="0" w:space="0" w:color="auto"/>
          </w:divBdr>
        </w:div>
      </w:divsChild>
    </w:div>
    <w:div w:id="815679363">
      <w:bodyDiv w:val="1"/>
      <w:marLeft w:val="0"/>
      <w:marRight w:val="0"/>
      <w:marTop w:val="0"/>
      <w:marBottom w:val="0"/>
      <w:divBdr>
        <w:top w:val="none" w:sz="0" w:space="0" w:color="auto"/>
        <w:left w:val="none" w:sz="0" w:space="0" w:color="auto"/>
        <w:bottom w:val="none" w:sz="0" w:space="0" w:color="auto"/>
        <w:right w:val="none" w:sz="0" w:space="0" w:color="auto"/>
      </w:divBdr>
      <w:divsChild>
        <w:div w:id="720522653">
          <w:marLeft w:val="547"/>
          <w:marRight w:val="0"/>
          <w:marTop w:val="134"/>
          <w:marBottom w:val="0"/>
          <w:divBdr>
            <w:top w:val="none" w:sz="0" w:space="0" w:color="auto"/>
            <w:left w:val="none" w:sz="0" w:space="0" w:color="auto"/>
            <w:bottom w:val="none" w:sz="0" w:space="0" w:color="auto"/>
            <w:right w:val="none" w:sz="0" w:space="0" w:color="auto"/>
          </w:divBdr>
        </w:div>
      </w:divsChild>
    </w:div>
    <w:div w:id="905339727">
      <w:bodyDiv w:val="1"/>
      <w:marLeft w:val="0"/>
      <w:marRight w:val="0"/>
      <w:marTop w:val="0"/>
      <w:marBottom w:val="0"/>
      <w:divBdr>
        <w:top w:val="none" w:sz="0" w:space="0" w:color="auto"/>
        <w:left w:val="none" w:sz="0" w:space="0" w:color="auto"/>
        <w:bottom w:val="none" w:sz="0" w:space="0" w:color="auto"/>
        <w:right w:val="none" w:sz="0" w:space="0" w:color="auto"/>
      </w:divBdr>
    </w:div>
    <w:div w:id="95691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06339">
          <w:marLeft w:val="547"/>
          <w:marRight w:val="0"/>
          <w:marTop w:val="134"/>
          <w:marBottom w:val="0"/>
          <w:divBdr>
            <w:top w:val="none" w:sz="0" w:space="0" w:color="auto"/>
            <w:left w:val="none" w:sz="0" w:space="0" w:color="auto"/>
            <w:bottom w:val="none" w:sz="0" w:space="0" w:color="auto"/>
            <w:right w:val="none" w:sz="0" w:space="0" w:color="auto"/>
          </w:divBdr>
        </w:div>
        <w:div w:id="1866627626">
          <w:marLeft w:val="547"/>
          <w:marRight w:val="0"/>
          <w:marTop w:val="134"/>
          <w:marBottom w:val="0"/>
          <w:divBdr>
            <w:top w:val="none" w:sz="0" w:space="0" w:color="auto"/>
            <w:left w:val="none" w:sz="0" w:space="0" w:color="auto"/>
            <w:bottom w:val="none" w:sz="0" w:space="0" w:color="auto"/>
            <w:right w:val="none" w:sz="0" w:space="0" w:color="auto"/>
          </w:divBdr>
        </w:div>
      </w:divsChild>
    </w:div>
    <w:div w:id="992564590">
      <w:bodyDiv w:val="1"/>
      <w:marLeft w:val="0"/>
      <w:marRight w:val="0"/>
      <w:marTop w:val="0"/>
      <w:marBottom w:val="0"/>
      <w:divBdr>
        <w:top w:val="none" w:sz="0" w:space="0" w:color="auto"/>
        <w:left w:val="none" w:sz="0" w:space="0" w:color="auto"/>
        <w:bottom w:val="none" w:sz="0" w:space="0" w:color="auto"/>
        <w:right w:val="none" w:sz="0" w:space="0" w:color="auto"/>
      </w:divBdr>
      <w:divsChild>
        <w:div w:id="1046952001">
          <w:marLeft w:val="547"/>
          <w:marRight w:val="0"/>
          <w:marTop w:val="134"/>
          <w:marBottom w:val="0"/>
          <w:divBdr>
            <w:top w:val="none" w:sz="0" w:space="0" w:color="auto"/>
            <w:left w:val="none" w:sz="0" w:space="0" w:color="auto"/>
            <w:bottom w:val="none" w:sz="0" w:space="0" w:color="auto"/>
            <w:right w:val="none" w:sz="0" w:space="0" w:color="auto"/>
          </w:divBdr>
        </w:div>
      </w:divsChild>
    </w:div>
    <w:div w:id="1009331338">
      <w:bodyDiv w:val="1"/>
      <w:marLeft w:val="0"/>
      <w:marRight w:val="0"/>
      <w:marTop w:val="0"/>
      <w:marBottom w:val="0"/>
      <w:divBdr>
        <w:top w:val="none" w:sz="0" w:space="0" w:color="auto"/>
        <w:left w:val="none" w:sz="0" w:space="0" w:color="auto"/>
        <w:bottom w:val="none" w:sz="0" w:space="0" w:color="auto"/>
        <w:right w:val="none" w:sz="0" w:space="0" w:color="auto"/>
      </w:divBdr>
      <w:divsChild>
        <w:div w:id="307326955">
          <w:marLeft w:val="547"/>
          <w:marRight w:val="0"/>
          <w:marTop w:val="134"/>
          <w:marBottom w:val="0"/>
          <w:divBdr>
            <w:top w:val="none" w:sz="0" w:space="0" w:color="auto"/>
            <w:left w:val="none" w:sz="0" w:space="0" w:color="auto"/>
            <w:bottom w:val="none" w:sz="0" w:space="0" w:color="auto"/>
            <w:right w:val="none" w:sz="0" w:space="0" w:color="auto"/>
          </w:divBdr>
        </w:div>
        <w:div w:id="656767810">
          <w:marLeft w:val="547"/>
          <w:marRight w:val="0"/>
          <w:marTop w:val="134"/>
          <w:marBottom w:val="0"/>
          <w:divBdr>
            <w:top w:val="none" w:sz="0" w:space="0" w:color="auto"/>
            <w:left w:val="none" w:sz="0" w:space="0" w:color="auto"/>
            <w:bottom w:val="none" w:sz="0" w:space="0" w:color="auto"/>
            <w:right w:val="none" w:sz="0" w:space="0" w:color="auto"/>
          </w:divBdr>
        </w:div>
        <w:div w:id="797377331">
          <w:marLeft w:val="547"/>
          <w:marRight w:val="0"/>
          <w:marTop w:val="134"/>
          <w:marBottom w:val="0"/>
          <w:divBdr>
            <w:top w:val="none" w:sz="0" w:space="0" w:color="auto"/>
            <w:left w:val="none" w:sz="0" w:space="0" w:color="auto"/>
            <w:bottom w:val="none" w:sz="0" w:space="0" w:color="auto"/>
            <w:right w:val="none" w:sz="0" w:space="0" w:color="auto"/>
          </w:divBdr>
        </w:div>
      </w:divsChild>
    </w:div>
    <w:div w:id="1013990549">
      <w:bodyDiv w:val="1"/>
      <w:marLeft w:val="0"/>
      <w:marRight w:val="0"/>
      <w:marTop w:val="0"/>
      <w:marBottom w:val="0"/>
      <w:divBdr>
        <w:top w:val="none" w:sz="0" w:space="0" w:color="auto"/>
        <w:left w:val="none" w:sz="0" w:space="0" w:color="auto"/>
        <w:bottom w:val="none" w:sz="0" w:space="0" w:color="auto"/>
        <w:right w:val="none" w:sz="0" w:space="0" w:color="auto"/>
      </w:divBdr>
    </w:div>
    <w:div w:id="1024594365">
      <w:bodyDiv w:val="1"/>
      <w:marLeft w:val="0"/>
      <w:marRight w:val="0"/>
      <w:marTop w:val="0"/>
      <w:marBottom w:val="0"/>
      <w:divBdr>
        <w:top w:val="none" w:sz="0" w:space="0" w:color="auto"/>
        <w:left w:val="none" w:sz="0" w:space="0" w:color="auto"/>
        <w:bottom w:val="none" w:sz="0" w:space="0" w:color="auto"/>
        <w:right w:val="none" w:sz="0" w:space="0" w:color="auto"/>
      </w:divBdr>
      <w:divsChild>
        <w:div w:id="208298489">
          <w:marLeft w:val="547"/>
          <w:marRight w:val="0"/>
          <w:marTop w:val="134"/>
          <w:marBottom w:val="0"/>
          <w:divBdr>
            <w:top w:val="none" w:sz="0" w:space="0" w:color="auto"/>
            <w:left w:val="none" w:sz="0" w:space="0" w:color="auto"/>
            <w:bottom w:val="none" w:sz="0" w:space="0" w:color="auto"/>
            <w:right w:val="none" w:sz="0" w:space="0" w:color="auto"/>
          </w:divBdr>
        </w:div>
        <w:div w:id="146896802">
          <w:marLeft w:val="547"/>
          <w:marRight w:val="0"/>
          <w:marTop w:val="134"/>
          <w:marBottom w:val="0"/>
          <w:divBdr>
            <w:top w:val="none" w:sz="0" w:space="0" w:color="auto"/>
            <w:left w:val="none" w:sz="0" w:space="0" w:color="auto"/>
            <w:bottom w:val="none" w:sz="0" w:space="0" w:color="auto"/>
            <w:right w:val="none" w:sz="0" w:space="0" w:color="auto"/>
          </w:divBdr>
        </w:div>
      </w:divsChild>
    </w:div>
    <w:div w:id="10663015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951">
          <w:marLeft w:val="547"/>
          <w:marRight w:val="0"/>
          <w:marTop w:val="110"/>
          <w:marBottom w:val="0"/>
          <w:divBdr>
            <w:top w:val="none" w:sz="0" w:space="0" w:color="auto"/>
            <w:left w:val="none" w:sz="0" w:space="0" w:color="auto"/>
            <w:bottom w:val="none" w:sz="0" w:space="0" w:color="auto"/>
            <w:right w:val="none" w:sz="0" w:space="0" w:color="auto"/>
          </w:divBdr>
        </w:div>
        <w:div w:id="664435983">
          <w:marLeft w:val="547"/>
          <w:marRight w:val="0"/>
          <w:marTop w:val="110"/>
          <w:marBottom w:val="0"/>
          <w:divBdr>
            <w:top w:val="none" w:sz="0" w:space="0" w:color="auto"/>
            <w:left w:val="none" w:sz="0" w:space="0" w:color="auto"/>
            <w:bottom w:val="none" w:sz="0" w:space="0" w:color="auto"/>
            <w:right w:val="none" w:sz="0" w:space="0" w:color="auto"/>
          </w:divBdr>
        </w:div>
        <w:div w:id="1599285980">
          <w:marLeft w:val="547"/>
          <w:marRight w:val="0"/>
          <w:marTop w:val="110"/>
          <w:marBottom w:val="0"/>
          <w:divBdr>
            <w:top w:val="none" w:sz="0" w:space="0" w:color="auto"/>
            <w:left w:val="none" w:sz="0" w:space="0" w:color="auto"/>
            <w:bottom w:val="none" w:sz="0" w:space="0" w:color="auto"/>
            <w:right w:val="none" w:sz="0" w:space="0" w:color="auto"/>
          </w:divBdr>
        </w:div>
        <w:div w:id="177739722">
          <w:marLeft w:val="547"/>
          <w:marRight w:val="0"/>
          <w:marTop w:val="110"/>
          <w:marBottom w:val="0"/>
          <w:divBdr>
            <w:top w:val="none" w:sz="0" w:space="0" w:color="auto"/>
            <w:left w:val="none" w:sz="0" w:space="0" w:color="auto"/>
            <w:bottom w:val="none" w:sz="0" w:space="0" w:color="auto"/>
            <w:right w:val="none" w:sz="0" w:space="0" w:color="auto"/>
          </w:divBdr>
        </w:div>
        <w:div w:id="1884320737">
          <w:marLeft w:val="1166"/>
          <w:marRight w:val="0"/>
          <w:marTop w:val="86"/>
          <w:marBottom w:val="0"/>
          <w:divBdr>
            <w:top w:val="none" w:sz="0" w:space="0" w:color="auto"/>
            <w:left w:val="none" w:sz="0" w:space="0" w:color="auto"/>
            <w:bottom w:val="none" w:sz="0" w:space="0" w:color="auto"/>
            <w:right w:val="none" w:sz="0" w:space="0" w:color="auto"/>
          </w:divBdr>
        </w:div>
        <w:div w:id="1302148612">
          <w:marLeft w:val="1166"/>
          <w:marRight w:val="0"/>
          <w:marTop w:val="86"/>
          <w:marBottom w:val="0"/>
          <w:divBdr>
            <w:top w:val="none" w:sz="0" w:space="0" w:color="auto"/>
            <w:left w:val="none" w:sz="0" w:space="0" w:color="auto"/>
            <w:bottom w:val="none" w:sz="0" w:space="0" w:color="auto"/>
            <w:right w:val="none" w:sz="0" w:space="0" w:color="auto"/>
          </w:divBdr>
        </w:div>
      </w:divsChild>
    </w:div>
    <w:div w:id="1072239190">
      <w:bodyDiv w:val="1"/>
      <w:marLeft w:val="0"/>
      <w:marRight w:val="0"/>
      <w:marTop w:val="0"/>
      <w:marBottom w:val="0"/>
      <w:divBdr>
        <w:top w:val="none" w:sz="0" w:space="0" w:color="auto"/>
        <w:left w:val="none" w:sz="0" w:space="0" w:color="auto"/>
        <w:bottom w:val="none" w:sz="0" w:space="0" w:color="auto"/>
        <w:right w:val="none" w:sz="0" w:space="0" w:color="auto"/>
      </w:divBdr>
      <w:divsChild>
        <w:div w:id="235632348">
          <w:marLeft w:val="547"/>
          <w:marRight w:val="0"/>
          <w:marTop w:val="134"/>
          <w:marBottom w:val="0"/>
          <w:divBdr>
            <w:top w:val="none" w:sz="0" w:space="0" w:color="auto"/>
            <w:left w:val="none" w:sz="0" w:space="0" w:color="auto"/>
            <w:bottom w:val="none" w:sz="0" w:space="0" w:color="auto"/>
            <w:right w:val="none" w:sz="0" w:space="0" w:color="auto"/>
          </w:divBdr>
        </w:div>
        <w:div w:id="263390420">
          <w:marLeft w:val="547"/>
          <w:marRight w:val="0"/>
          <w:marTop w:val="134"/>
          <w:marBottom w:val="0"/>
          <w:divBdr>
            <w:top w:val="none" w:sz="0" w:space="0" w:color="auto"/>
            <w:left w:val="none" w:sz="0" w:space="0" w:color="auto"/>
            <w:bottom w:val="none" w:sz="0" w:space="0" w:color="auto"/>
            <w:right w:val="none" w:sz="0" w:space="0" w:color="auto"/>
          </w:divBdr>
        </w:div>
      </w:divsChild>
    </w:div>
    <w:div w:id="1085148642">
      <w:bodyDiv w:val="1"/>
      <w:marLeft w:val="0"/>
      <w:marRight w:val="0"/>
      <w:marTop w:val="0"/>
      <w:marBottom w:val="0"/>
      <w:divBdr>
        <w:top w:val="none" w:sz="0" w:space="0" w:color="auto"/>
        <w:left w:val="none" w:sz="0" w:space="0" w:color="auto"/>
        <w:bottom w:val="none" w:sz="0" w:space="0" w:color="auto"/>
        <w:right w:val="none" w:sz="0" w:space="0" w:color="auto"/>
      </w:divBdr>
      <w:divsChild>
        <w:div w:id="410732860">
          <w:marLeft w:val="547"/>
          <w:marRight w:val="0"/>
          <w:marTop w:val="115"/>
          <w:marBottom w:val="0"/>
          <w:divBdr>
            <w:top w:val="none" w:sz="0" w:space="0" w:color="auto"/>
            <w:left w:val="none" w:sz="0" w:space="0" w:color="auto"/>
            <w:bottom w:val="none" w:sz="0" w:space="0" w:color="auto"/>
            <w:right w:val="none" w:sz="0" w:space="0" w:color="auto"/>
          </w:divBdr>
        </w:div>
        <w:div w:id="2087608206">
          <w:marLeft w:val="547"/>
          <w:marRight w:val="0"/>
          <w:marTop w:val="115"/>
          <w:marBottom w:val="0"/>
          <w:divBdr>
            <w:top w:val="none" w:sz="0" w:space="0" w:color="auto"/>
            <w:left w:val="none" w:sz="0" w:space="0" w:color="auto"/>
            <w:bottom w:val="none" w:sz="0" w:space="0" w:color="auto"/>
            <w:right w:val="none" w:sz="0" w:space="0" w:color="auto"/>
          </w:divBdr>
        </w:div>
        <w:div w:id="926423453">
          <w:marLeft w:val="1166"/>
          <w:marRight w:val="0"/>
          <w:marTop w:val="96"/>
          <w:marBottom w:val="0"/>
          <w:divBdr>
            <w:top w:val="none" w:sz="0" w:space="0" w:color="auto"/>
            <w:left w:val="none" w:sz="0" w:space="0" w:color="auto"/>
            <w:bottom w:val="none" w:sz="0" w:space="0" w:color="auto"/>
            <w:right w:val="none" w:sz="0" w:space="0" w:color="auto"/>
          </w:divBdr>
        </w:div>
        <w:div w:id="780344457">
          <w:marLeft w:val="1166"/>
          <w:marRight w:val="0"/>
          <w:marTop w:val="96"/>
          <w:marBottom w:val="0"/>
          <w:divBdr>
            <w:top w:val="none" w:sz="0" w:space="0" w:color="auto"/>
            <w:left w:val="none" w:sz="0" w:space="0" w:color="auto"/>
            <w:bottom w:val="none" w:sz="0" w:space="0" w:color="auto"/>
            <w:right w:val="none" w:sz="0" w:space="0" w:color="auto"/>
          </w:divBdr>
        </w:div>
      </w:divsChild>
    </w:div>
    <w:div w:id="1092118249">
      <w:bodyDiv w:val="1"/>
      <w:marLeft w:val="0"/>
      <w:marRight w:val="0"/>
      <w:marTop w:val="0"/>
      <w:marBottom w:val="0"/>
      <w:divBdr>
        <w:top w:val="none" w:sz="0" w:space="0" w:color="auto"/>
        <w:left w:val="none" w:sz="0" w:space="0" w:color="auto"/>
        <w:bottom w:val="none" w:sz="0" w:space="0" w:color="auto"/>
        <w:right w:val="none" w:sz="0" w:space="0" w:color="auto"/>
      </w:divBdr>
      <w:divsChild>
        <w:div w:id="1062632962">
          <w:marLeft w:val="547"/>
          <w:marRight w:val="0"/>
          <w:marTop w:val="134"/>
          <w:marBottom w:val="0"/>
          <w:divBdr>
            <w:top w:val="none" w:sz="0" w:space="0" w:color="auto"/>
            <w:left w:val="none" w:sz="0" w:space="0" w:color="auto"/>
            <w:bottom w:val="none" w:sz="0" w:space="0" w:color="auto"/>
            <w:right w:val="none" w:sz="0" w:space="0" w:color="auto"/>
          </w:divBdr>
        </w:div>
      </w:divsChild>
    </w:div>
    <w:div w:id="1113015487">
      <w:bodyDiv w:val="1"/>
      <w:marLeft w:val="0"/>
      <w:marRight w:val="0"/>
      <w:marTop w:val="0"/>
      <w:marBottom w:val="0"/>
      <w:divBdr>
        <w:top w:val="none" w:sz="0" w:space="0" w:color="auto"/>
        <w:left w:val="none" w:sz="0" w:space="0" w:color="auto"/>
        <w:bottom w:val="none" w:sz="0" w:space="0" w:color="auto"/>
        <w:right w:val="none" w:sz="0" w:space="0" w:color="auto"/>
      </w:divBdr>
      <w:divsChild>
        <w:div w:id="2125226414">
          <w:marLeft w:val="547"/>
          <w:marRight w:val="0"/>
          <w:marTop w:val="125"/>
          <w:marBottom w:val="0"/>
          <w:divBdr>
            <w:top w:val="none" w:sz="0" w:space="0" w:color="auto"/>
            <w:left w:val="none" w:sz="0" w:space="0" w:color="auto"/>
            <w:bottom w:val="none" w:sz="0" w:space="0" w:color="auto"/>
            <w:right w:val="none" w:sz="0" w:space="0" w:color="auto"/>
          </w:divBdr>
        </w:div>
        <w:div w:id="207030650">
          <w:marLeft w:val="547"/>
          <w:marRight w:val="0"/>
          <w:marTop w:val="125"/>
          <w:marBottom w:val="0"/>
          <w:divBdr>
            <w:top w:val="none" w:sz="0" w:space="0" w:color="auto"/>
            <w:left w:val="none" w:sz="0" w:space="0" w:color="auto"/>
            <w:bottom w:val="none" w:sz="0" w:space="0" w:color="auto"/>
            <w:right w:val="none" w:sz="0" w:space="0" w:color="auto"/>
          </w:divBdr>
        </w:div>
        <w:div w:id="253636336">
          <w:marLeft w:val="547"/>
          <w:marRight w:val="0"/>
          <w:marTop w:val="125"/>
          <w:marBottom w:val="0"/>
          <w:divBdr>
            <w:top w:val="none" w:sz="0" w:space="0" w:color="auto"/>
            <w:left w:val="none" w:sz="0" w:space="0" w:color="auto"/>
            <w:bottom w:val="none" w:sz="0" w:space="0" w:color="auto"/>
            <w:right w:val="none" w:sz="0" w:space="0" w:color="auto"/>
          </w:divBdr>
        </w:div>
      </w:divsChild>
    </w:div>
    <w:div w:id="1144001957">
      <w:bodyDiv w:val="1"/>
      <w:marLeft w:val="0"/>
      <w:marRight w:val="0"/>
      <w:marTop w:val="0"/>
      <w:marBottom w:val="0"/>
      <w:divBdr>
        <w:top w:val="none" w:sz="0" w:space="0" w:color="auto"/>
        <w:left w:val="none" w:sz="0" w:space="0" w:color="auto"/>
        <w:bottom w:val="none" w:sz="0" w:space="0" w:color="auto"/>
        <w:right w:val="none" w:sz="0" w:space="0" w:color="auto"/>
      </w:divBdr>
    </w:div>
    <w:div w:id="1183326928">
      <w:bodyDiv w:val="1"/>
      <w:marLeft w:val="0"/>
      <w:marRight w:val="0"/>
      <w:marTop w:val="0"/>
      <w:marBottom w:val="0"/>
      <w:divBdr>
        <w:top w:val="none" w:sz="0" w:space="0" w:color="auto"/>
        <w:left w:val="none" w:sz="0" w:space="0" w:color="auto"/>
        <w:bottom w:val="none" w:sz="0" w:space="0" w:color="auto"/>
        <w:right w:val="none" w:sz="0" w:space="0" w:color="auto"/>
      </w:divBdr>
      <w:divsChild>
        <w:div w:id="1163594094">
          <w:marLeft w:val="547"/>
          <w:marRight w:val="0"/>
          <w:marTop w:val="134"/>
          <w:marBottom w:val="0"/>
          <w:divBdr>
            <w:top w:val="none" w:sz="0" w:space="0" w:color="auto"/>
            <w:left w:val="none" w:sz="0" w:space="0" w:color="auto"/>
            <w:bottom w:val="none" w:sz="0" w:space="0" w:color="auto"/>
            <w:right w:val="none" w:sz="0" w:space="0" w:color="auto"/>
          </w:divBdr>
        </w:div>
      </w:divsChild>
    </w:div>
    <w:div w:id="1194927184">
      <w:bodyDiv w:val="1"/>
      <w:marLeft w:val="0"/>
      <w:marRight w:val="0"/>
      <w:marTop w:val="0"/>
      <w:marBottom w:val="0"/>
      <w:divBdr>
        <w:top w:val="none" w:sz="0" w:space="0" w:color="auto"/>
        <w:left w:val="none" w:sz="0" w:space="0" w:color="auto"/>
        <w:bottom w:val="none" w:sz="0" w:space="0" w:color="auto"/>
        <w:right w:val="none" w:sz="0" w:space="0" w:color="auto"/>
      </w:divBdr>
    </w:div>
    <w:div w:id="1203127271">
      <w:bodyDiv w:val="1"/>
      <w:marLeft w:val="0"/>
      <w:marRight w:val="0"/>
      <w:marTop w:val="0"/>
      <w:marBottom w:val="0"/>
      <w:divBdr>
        <w:top w:val="none" w:sz="0" w:space="0" w:color="auto"/>
        <w:left w:val="none" w:sz="0" w:space="0" w:color="auto"/>
        <w:bottom w:val="none" w:sz="0" w:space="0" w:color="auto"/>
        <w:right w:val="none" w:sz="0" w:space="0" w:color="auto"/>
      </w:divBdr>
      <w:divsChild>
        <w:div w:id="942998657">
          <w:marLeft w:val="547"/>
          <w:marRight w:val="0"/>
          <w:marTop w:val="134"/>
          <w:marBottom w:val="0"/>
          <w:divBdr>
            <w:top w:val="none" w:sz="0" w:space="0" w:color="auto"/>
            <w:left w:val="none" w:sz="0" w:space="0" w:color="auto"/>
            <w:bottom w:val="none" w:sz="0" w:space="0" w:color="auto"/>
            <w:right w:val="none" w:sz="0" w:space="0" w:color="auto"/>
          </w:divBdr>
        </w:div>
        <w:div w:id="1695768931">
          <w:marLeft w:val="547"/>
          <w:marRight w:val="0"/>
          <w:marTop w:val="134"/>
          <w:marBottom w:val="0"/>
          <w:divBdr>
            <w:top w:val="none" w:sz="0" w:space="0" w:color="auto"/>
            <w:left w:val="none" w:sz="0" w:space="0" w:color="auto"/>
            <w:bottom w:val="none" w:sz="0" w:space="0" w:color="auto"/>
            <w:right w:val="none" w:sz="0" w:space="0" w:color="auto"/>
          </w:divBdr>
        </w:div>
        <w:div w:id="1015304797">
          <w:marLeft w:val="547"/>
          <w:marRight w:val="0"/>
          <w:marTop w:val="134"/>
          <w:marBottom w:val="0"/>
          <w:divBdr>
            <w:top w:val="none" w:sz="0" w:space="0" w:color="auto"/>
            <w:left w:val="none" w:sz="0" w:space="0" w:color="auto"/>
            <w:bottom w:val="none" w:sz="0" w:space="0" w:color="auto"/>
            <w:right w:val="none" w:sz="0" w:space="0" w:color="auto"/>
          </w:divBdr>
        </w:div>
      </w:divsChild>
    </w:div>
    <w:div w:id="1234897868">
      <w:bodyDiv w:val="1"/>
      <w:marLeft w:val="0"/>
      <w:marRight w:val="0"/>
      <w:marTop w:val="0"/>
      <w:marBottom w:val="0"/>
      <w:divBdr>
        <w:top w:val="none" w:sz="0" w:space="0" w:color="auto"/>
        <w:left w:val="none" w:sz="0" w:space="0" w:color="auto"/>
        <w:bottom w:val="none" w:sz="0" w:space="0" w:color="auto"/>
        <w:right w:val="none" w:sz="0" w:space="0" w:color="auto"/>
      </w:divBdr>
      <w:divsChild>
        <w:div w:id="1259681124">
          <w:marLeft w:val="547"/>
          <w:marRight w:val="0"/>
          <w:marTop w:val="134"/>
          <w:marBottom w:val="0"/>
          <w:divBdr>
            <w:top w:val="none" w:sz="0" w:space="0" w:color="auto"/>
            <w:left w:val="none" w:sz="0" w:space="0" w:color="auto"/>
            <w:bottom w:val="none" w:sz="0" w:space="0" w:color="auto"/>
            <w:right w:val="none" w:sz="0" w:space="0" w:color="auto"/>
          </w:divBdr>
        </w:div>
        <w:div w:id="986396364">
          <w:marLeft w:val="547"/>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3390265">
      <w:bodyDiv w:val="1"/>
      <w:marLeft w:val="0"/>
      <w:marRight w:val="0"/>
      <w:marTop w:val="0"/>
      <w:marBottom w:val="0"/>
      <w:divBdr>
        <w:top w:val="none" w:sz="0" w:space="0" w:color="auto"/>
        <w:left w:val="none" w:sz="0" w:space="0" w:color="auto"/>
        <w:bottom w:val="none" w:sz="0" w:space="0" w:color="auto"/>
        <w:right w:val="none" w:sz="0" w:space="0" w:color="auto"/>
      </w:divBdr>
    </w:div>
    <w:div w:id="1411611974">
      <w:bodyDiv w:val="1"/>
      <w:marLeft w:val="0"/>
      <w:marRight w:val="0"/>
      <w:marTop w:val="0"/>
      <w:marBottom w:val="0"/>
      <w:divBdr>
        <w:top w:val="none" w:sz="0" w:space="0" w:color="auto"/>
        <w:left w:val="none" w:sz="0" w:space="0" w:color="auto"/>
        <w:bottom w:val="none" w:sz="0" w:space="0" w:color="auto"/>
        <w:right w:val="none" w:sz="0" w:space="0" w:color="auto"/>
      </w:divBdr>
      <w:divsChild>
        <w:div w:id="1833520898">
          <w:marLeft w:val="547"/>
          <w:marRight w:val="0"/>
          <w:marTop w:val="134"/>
          <w:marBottom w:val="0"/>
          <w:divBdr>
            <w:top w:val="none" w:sz="0" w:space="0" w:color="auto"/>
            <w:left w:val="none" w:sz="0" w:space="0" w:color="auto"/>
            <w:bottom w:val="none" w:sz="0" w:space="0" w:color="auto"/>
            <w:right w:val="none" w:sz="0" w:space="0" w:color="auto"/>
          </w:divBdr>
        </w:div>
        <w:div w:id="1800608755">
          <w:marLeft w:val="547"/>
          <w:marRight w:val="0"/>
          <w:marTop w:val="134"/>
          <w:marBottom w:val="0"/>
          <w:divBdr>
            <w:top w:val="none" w:sz="0" w:space="0" w:color="auto"/>
            <w:left w:val="none" w:sz="0" w:space="0" w:color="auto"/>
            <w:bottom w:val="none" w:sz="0" w:space="0" w:color="auto"/>
            <w:right w:val="none" w:sz="0" w:space="0" w:color="auto"/>
          </w:divBdr>
        </w:div>
      </w:divsChild>
    </w:div>
    <w:div w:id="1423985187">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547"/>
          <w:marRight w:val="0"/>
          <w:marTop w:val="134"/>
          <w:marBottom w:val="0"/>
          <w:divBdr>
            <w:top w:val="none" w:sz="0" w:space="0" w:color="auto"/>
            <w:left w:val="none" w:sz="0" w:space="0" w:color="auto"/>
            <w:bottom w:val="none" w:sz="0" w:space="0" w:color="auto"/>
            <w:right w:val="none" w:sz="0" w:space="0" w:color="auto"/>
          </w:divBdr>
        </w:div>
        <w:div w:id="903174829">
          <w:marLeft w:val="547"/>
          <w:marRight w:val="0"/>
          <w:marTop w:val="134"/>
          <w:marBottom w:val="0"/>
          <w:divBdr>
            <w:top w:val="none" w:sz="0" w:space="0" w:color="auto"/>
            <w:left w:val="none" w:sz="0" w:space="0" w:color="auto"/>
            <w:bottom w:val="none" w:sz="0" w:space="0" w:color="auto"/>
            <w:right w:val="none" w:sz="0" w:space="0" w:color="auto"/>
          </w:divBdr>
        </w:div>
      </w:divsChild>
    </w:div>
    <w:div w:id="1478450105">
      <w:bodyDiv w:val="1"/>
      <w:marLeft w:val="0"/>
      <w:marRight w:val="0"/>
      <w:marTop w:val="0"/>
      <w:marBottom w:val="0"/>
      <w:divBdr>
        <w:top w:val="none" w:sz="0" w:space="0" w:color="auto"/>
        <w:left w:val="none" w:sz="0" w:space="0" w:color="auto"/>
        <w:bottom w:val="none" w:sz="0" w:space="0" w:color="auto"/>
        <w:right w:val="none" w:sz="0" w:space="0" w:color="auto"/>
      </w:divBdr>
      <w:divsChild>
        <w:div w:id="1198199719">
          <w:marLeft w:val="547"/>
          <w:marRight w:val="0"/>
          <w:marTop w:val="125"/>
          <w:marBottom w:val="0"/>
          <w:divBdr>
            <w:top w:val="none" w:sz="0" w:space="0" w:color="auto"/>
            <w:left w:val="none" w:sz="0" w:space="0" w:color="auto"/>
            <w:bottom w:val="none" w:sz="0" w:space="0" w:color="auto"/>
            <w:right w:val="none" w:sz="0" w:space="0" w:color="auto"/>
          </w:divBdr>
        </w:div>
        <w:div w:id="1332413552">
          <w:marLeft w:val="547"/>
          <w:marRight w:val="0"/>
          <w:marTop w:val="125"/>
          <w:marBottom w:val="0"/>
          <w:divBdr>
            <w:top w:val="none" w:sz="0" w:space="0" w:color="auto"/>
            <w:left w:val="none" w:sz="0" w:space="0" w:color="auto"/>
            <w:bottom w:val="none" w:sz="0" w:space="0" w:color="auto"/>
            <w:right w:val="none" w:sz="0" w:space="0" w:color="auto"/>
          </w:divBdr>
        </w:div>
      </w:divsChild>
    </w:div>
    <w:div w:id="1558861731">
      <w:bodyDiv w:val="1"/>
      <w:marLeft w:val="0"/>
      <w:marRight w:val="0"/>
      <w:marTop w:val="0"/>
      <w:marBottom w:val="0"/>
      <w:divBdr>
        <w:top w:val="none" w:sz="0" w:space="0" w:color="auto"/>
        <w:left w:val="none" w:sz="0" w:space="0" w:color="auto"/>
        <w:bottom w:val="none" w:sz="0" w:space="0" w:color="auto"/>
        <w:right w:val="none" w:sz="0" w:space="0" w:color="auto"/>
      </w:divBdr>
      <w:divsChild>
        <w:div w:id="977151073">
          <w:marLeft w:val="547"/>
          <w:marRight w:val="0"/>
          <w:marTop w:val="134"/>
          <w:marBottom w:val="0"/>
          <w:divBdr>
            <w:top w:val="none" w:sz="0" w:space="0" w:color="auto"/>
            <w:left w:val="none" w:sz="0" w:space="0" w:color="auto"/>
            <w:bottom w:val="none" w:sz="0" w:space="0" w:color="auto"/>
            <w:right w:val="none" w:sz="0" w:space="0" w:color="auto"/>
          </w:divBdr>
        </w:div>
        <w:div w:id="1170212850">
          <w:marLeft w:val="547"/>
          <w:marRight w:val="0"/>
          <w:marTop w:val="134"/>
          <w:marBottom w:val="0"/>
          <w:divBdr>
            <w:top w:val="none" w:sz="0" w:space="0" w:color="auto"/>
            <w:left w:val="none" w:sz="0" w:space="0" w:color="auto"/>
            <w:bottom w:val="none" w:sz="0" w:space="0" w:color="auto"/>
            <w:right w:val="none" w:sz="0" w:space="0" w:color="auto"/>
          </w:divBdr>
        </w:div>
      </w:divsChild>
    </w:div>
    <w:div w:id="1657496050">
      <w:bodyDiv w:val="1"/>
      <w:marLeft w:val="0"/>
      <w:marRight w:val="0"/>
      <w:marTop w:val="0"/>
      <w:marBottom w:val="0"/>
      <w:divBdr>
        <w:top w:val="none" w:sz="0" w:space="0" w:color="auto"/>
        <w:left w:val="none" w:sz="0" w:space="0" w:color="auto"/>
        <w:bottom w:val="none" w:sz="0" w:space="0" w:color="auto"/>
        <w:right w:val="none" w:sz="0" w:space="0" w:color="auto"/>
      </w:divBdr>
    </w:div>
    <w:div w:id="1693191565">
      <w:bodyDiv w:val="1"/>
      <w:marLeft w:val="0"/>
      <w:marRight w:val="0"/>
      <w:marTop w:val="0"/>
      <w:marBottom w:val="0"/>
      <w:divBdr>
        <w:top w:val="none" w:sz="0" w:space="0" w:color="auto"/>
        <w:left w:val="none" w:sz="0" w:space="0" w:color="auto"/>
        <w:bottom w:val="none" w:sz="0" w:space="0" w:color="auto"/>
        <w:right w:val="none" w:sz="0" w:space="0" w:color="auto"/>
      </w:divBdr>
      <w:divsChild>
        <w:div w:id="271283324">
          <w:marLeft w:val="1800"/>
          <w:marRight w:val="0"/>
          <w:marTop w:val="96"/>
          <w:marBottom w:val="0"/>
          <w:divBdr>
            <w:top w:val="none" w:sz="0" w:space="0" w:color="auto"/>
            <w:left w:val="none" w:sz="0" w:space="0" w:color="auto"/>
            <w:bottom w:val="none" w:sz="0" w:space="0" w:color="auto"/>
            <w:right w:val="none" w:sz="0" w:space="0" w:color="auto"/>
          </w:divBdr>
        </w:div>
      </w:divsChild>
    </w:div>
    <w:div w:id="170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547"/>
          <w:marRight w:val="0"/>
          <w:marTop w:val="134"/>
          <w:marBottom w:val="0"/>
          <w:divBdr>
            <w:top w:val="none" w:sz="0" w:space="0" w:color="auto"/>
            <w:left w:val="none" w:sz="0" w:space="0" w:color="auto"/>
            <w:bottom w:val="none" w:sz="0" w:space="0" w:color="auto"/>
            <w:right w:val="none" w:sz="0" w:space="0" w:color="auto"/>
          </w:divBdr>
        </w:div>
      </w:divsChild>
    </w:div>
    <w:div w:id="1728601732">
      <w:bodyDiv w:val="1"/>
      <w:marLeft w:val="0"/>
      <w:marRight w:val="0"/>
      <w:marTop w:val="0"/>
      <w:marBottom w:val="0"/>
      <w:divBdr>
        <w:top w:val="none" w:sz="0" w:space="0" w:color="auto"/>
        <w:left w:val="none" w:sz="0" w:space="0" w:color="auto"/>
        <w:bottom w:val="none" w:sz="0" w:space="0" w:color="auto"/>
        <w:right w:val="none" w:sz="0" w:space="0" w:color="auto"/>
      </w:divBdr>
      <w:divsChild>
        <w:div w:id="1234049048">
          <w:marLeft w:val="547"/>
          <w:marRight w:val="0"/>
          <w:marTop w:val="134"/>
          <w:marBottom w:val="0"/>
          <w:divBdr>
            <w:top w:val="none" w:sz="0" w:space="0" w:color="auto"/>
            <w:left w:val="none" w:sz="0" w:space="0" w:color="auto"/>
            <w:bottom w:val="none" w:sz="0" w:space="0" w:color="auto"/>
            <w:right w:val="none" w:sz="0" w:space="0" w:color="auto"/>
          </w:divBdr>
        </w:div>
      </w:divsChild>
    </w:div>
    <w:div w:id="1823694318">
      <w:bodyDiv w:val="1"/>
      <w:marLeft w:val="0"/>
      <w:marRight w:val="0"/>
      <w:marTop w:val="0"/>
      <w:marBottom w:val="0"/>
      <w:divBdr>
        <w:top w:val="none" w:sz="0" w:space="0" w:color="auto"/>
        <w:left w:val="none" w:sz="0" w:space="0" w:color="auto"/>
        <w:bottom w:val="none" w:sz="0" w:space="0" w:color="auto"/>
        <w:right w:val="none" w:sz="0" w:space="0" w:color="auto"/>
      </w:divBdr>
      <w:divsChild>
        <w:div w:id="676883956">
          <w:marLeft w:val="547"/>
          <w:marRight w:val="0"/>
          <w:marTop w:val="134"/>
          <w:marBottom w:val="0"/>
          <w:divBdr>
            <w:top w:val="none" w:sz="0" w:space="0" w:color="auto"/>
            <w:left w:val="none" w:sz="0" w:space="0" w:color="auto"/>
            <w:bottom w:val="none" w:sz="0" w:space="0" w:color="auto"/>
            <w:right w:val="none" w:sz="0" w:space="0" w:color="auto"/>
          </w:divBdr>
        </w:div>
        <w:div w:id="907572295">
          <w:marLeft w:val="547"/>
          <w:marRight w:val="0"/>
          <w:marTop w:val="134"/>
          <w:marBottom w:val="0"/>
          <w:divBdr>
            <w:top w:val="none" w:sz="0" w:space="0" w:color="auto"/>
            <w:left w:val="none" w:sz="0" w:space="0" w:color="auto"/>
            <w:bottom w:val="none" w:sz="0" w:space="0" w:color="auto"/>
            <w:right w:val="none" w:sz="0" w:space="0" w:color="auto"/>
          </w:divBdr>
        </w:div>
      </w:divsChild>
    </w:div>
    <w:div w:id="1827819779">
      <w:bodyDiv w:val="1"/>
      <w:marLeft w:val="0"/>
      <w:marRight w:val="0"/>
      <w:marTop w:val="0"/>
      <w:marBottom w:val="0"/>
      <w:divBdr>
        <w:top w:val="none" w:sz="0" w:space="0" w:color="auto"/>
        <w:left w:val="none" w:sz="0" w:space="0" w:color="auto"/>
        <w:bottom w:val="none" w:sz="0" w:space="0" w:color="auto"/>
        <w:right w:val="none" w:sz="0" w:space="0" w:color="auto"/>
      </w:divBdr>
      <w:divsChild>
        <w:div w:id="803086845">
          <w:marLeft w:val="547"/>
          <w:marRight w:val="0"/>
          <w:marTop w:val="115"/>
          <w:marBottom w:val="0"/>
          <w:divBdr>
            <w:top w:val="none" w:sz="0" w:space="0" w:color="auto"/>
            <w:left w:val="none" w:sz="0" w:space="0" w:color="auto"/>
            <w:bottom w:val="none" w:sz="0" w:space="0" w:color="auto"/>
            <w:right w:val="none" w:sz="0" w:space="0" w:color="auto"/>
          </w:divBdr>
        </w:div>
      </w:divsChild>
    </w:div>
    <w:div w:id="1875772414">
      <w:bodyDiv w:val="1"/>
      <w:marLeft w:val="0"/>
      <w:marRight w:val="0"/>
      <w:marTop w:val="0"/>
      <w:marBottom w:val="0"/>
      <w:divBdr>
        <w:top w:val="none" w:sz="0" w:space="0" w:color="auto"/>
        <w:left w:val="none" w:sz="0" w:space="0" w:color="auto"/>
        <w:bottom w:val="none" w:sz="0" w:space="0" w:color="auto"/>
        <w:right w:val="none" w:sz="0" w:space="0" w:color="auto"/>
      </w:divBdr>
    </w:div>
    <w:div w:id="1892156539">
      <w:bodyDiv w:val="1"/>
      <w:marLeft w:val="0"/>
      <w:marRight w:val="0"/>
      <w:marTop w:val="0"/>
      <w:marBottom w:val="0"/>
      <w:divBdr>
        <w:top w:val="none" w:sz="0" w:space="0" w:color="auto"/>
        <w:left w:val="none" w:sz="0" w:space="0" w:color="auto"/>
        <w:bottom w:val="none" w:sz="0" w:space="0" w:color="auto"/>
        <w:right w:val="none" w:sz="0" w:space="0" w:color="auto"/>
      </w:divBdr>
    </w:div>
    <w:div w:id="1929994513">
      <w:bodyDiv w:val="1"/>
      <w:marLeft w:val="0"/>
      <w:marRight w:val="0"/>
      <w:marTop w:val="0"/>
      <w:marBottom w:val="0"/>
      <w:divBdr>
        <w:top w:val="none" w:sz="0" w:space="0" w:color="auto"/>
        <w:left w:val="none" w:sz="0" w:space="0" w:color="auto"/>
        <w:bottom w:val="none" w:sz="0" w:space="0" w:color="auto"/>
        <w:right w:val="none" w:sz="0" w:space="0" w:color="auto"/>
      </w:divBdr>
    </w:div>
    <w:div w:id="1989479720">
      <w:bodyDiv w:val="1"/>
      <w:marLeft w:val="0"/>
      <w:marRight w:val="0"/>
      <w:marTop w:val="0"/>
      <w:marBottom w:val="0"/>
      <w:divBdr>
        <w:top w:val="none" w:sz="0" w:space="0" w:color="auto"/>
        <w:left w:val="none" w:sz="0" w:space="0" w:color="auto"/>
        <w:bottom w:val="none" w:sz="0" w:space="0" w:color="auto"/>
        <w:right w:val="none" w:sz="0" w:space="0" w:color="auto"/>
      </w:divBdr>
    </w:div>
    <w:div w:id="1992832601">
      <w:bodyDiv w:val="1"/>
      <w:marLeft w:val="0"/>
      <w:marRight w:val="0"/>
      <w:marTop w:val="0"/>
      <w:marBottom w:val="0"/>
      <w:divBdr>
        <w:top w:val="none" w:sz="0" w:space="0" w:color="auto"/>
        <w:left w:val="none" w:sz="0" w:space="0" w:color="auto"/>
        <w:bottom w:val="none" w:sz="0" w:space="0" w:color="auto"/>
        <w:right w:val="none" w:sz="0" w:space="0" w:color="auto"/>
      </w:divBdr>
    </w:div>
    <w:div w:id="1997755879">
      <w:bodyDiv w:val="1"/>
      <w:marLeft w:val="0"/>
      <w:marRight w:val="0"/>
      <w:marTop w:val="0"/>
      <w:marBottom w:val="0"/>
      <w:divBdr>
        <w:top w:val="none" w:sz="0" w:space="0" w:color="auto"/>
        <w:left w:val="none" w:sz="0" w:space="0" w:color="auto"/>
        <w:bottom w:val="none" w:sz="0" w:space="0" w:color="auto"/>
        <w:right w:val="none" w:sz="0" w:space="0" w:color="auto"/>
      </w:divBdr>
    </w:div>
    <w:div w:id="2002269242">
      <w:bodyDiv w:val="1"/>
      <w:marLeft w:val="0"/>
      <w:marRight w:val="0"/>
      <w:marTop w:val="0"/>
      <w:marBottom w:val="0"/>
      <w:divBdr>
        <w:top w:val="none" w:sz="0" w:space="0" w:color="auto"/>
        <w:left w:val="none" w:sz="0" w:space="0" w:color="auto"/>
        <w:bottom w:val="none" w:sz="0" w:space="0" w:color="auto"/>
        <w:right w:val="none" w:sz="0" w:space="0" w:color="auto"/>
      </w:divBdr>
      <w:divsChild>
        <w:div w:id="1188064606">
          <w:marLeft w:val="547"/>
          <w:marRight w:val="0"/>
          <w:marTop w:val="134"/>
          <w:marBottom w:val="0"/>
          <w:divBdr>
            <w:top w:val="none" w:sz="0" w:space="0" w:color="auto"/>
            <w:left w:val="none" w:sz="0" w:space="0" w:color="auto"/>
            <w:bottom w:val="none" w:sz="0" w:space="0" w:color="auto"/>
            <w:right w:val="none" w:sz="0" w:space="0" w:color="auto"/>
          </w:divBdr>
        </w:div>
        <w:div w:id="2124642781">
          <w:marLeft w:val="1166"/>
          <w:marRight w:val="0"/>
          <w:marTop w:val="115"/>
          <w:marBottom w:val="0"/>
          <w:divBdr>
            <w:top w:val="none" w:sz="0" w:space="0" w:color="auto"/>
            <w:left w:val="none" w:sz="0" w:space="0" w:color="auto"/>
            <w:bottom w:val="none" w:sz="0" w:space="0" w:color="auto"/>
            <w:right w:val="none" w:sz="0" w:space="0" w:color="auto"/>
          </w:divBdr>
        </w:div>
        <w:div w:id="237790042">
          <w:marLeft w:val="1166"/>
          <w:marRight w:val="0"/>
          <w:marTop w:val="115"/>
          <w:marBottom w:val="0"/>
          <w:divBdr>
            <w:top w:val="none" w:sz="0" w:space="0" w:color="auto"/>
            <w:left w:val="none" w:sz="0" w:space="0" w:color="auto"/>
            <w:bottom w:val="none" w:sz="0" w:space="0" w:color="auto"/>
            <w:right w:val="none" w:sz="0" w:space="0" w:color="auto"/>
          </w:divBdr>
        </w:div>
        <w:div w:id="239487735">
          <w:marLeft w:val="1166"/>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7533454">
      <w:bodyDiv w:val="1"/>
      <w:marLeft w:val="0"/>
      <w:marRight w:val="0"/>
      <w:marTop w:val="0"/>
      <w:marBottom w:val="0"/>
      <w:divBdr>
        <w:top w:val="none" w:sz="0" w:space="0" w:color="auto"/>
        <w:left w:val="none" w:sz="0" w:space="0" w:color="auto"/>
        <w:bottom w:val="none" w:sz="0" w:space="0" w:color="auto"/>
        <w:right w:val="none" w:sz="0" w:space="0" w:color="auto"/>
      </w:divBdr>
      <w:divsChild>
        <w:div w:id="1263103508">
          <w:marLeft w:val="547"/>
          <w:marRight w:val="0"/>
          <w:marTop w:val="134"/>
          <w:marBottom w:val="0"/>
          <w:divBdr>
            <w:top w:val="none" w:sz="0" w:space="0" w:color="auto"/>
            <w:left w:val="none" w:sz="0" w:space="0" w:color="auto"/>
            <w:bottom w:val="none" w:sz="0" w:space="0" w:color="auto"/>
            <w:right w:val="none" w:sz="0" w:space="0" w:color="auto"/>
          </w:divBdr>
        </w:div>
        <w:div w:id="71125235">
          <w:marLeft w:val="547"/>
          <w:marRight w:val="0"/>
          <w:marTop w:val="134"/>
          <w:marBottom w:val="0"/>
          <w:divBdr>
            <w:top w:val="none" w:sz="0" w:space="0" w:color="auto"/>
            <w:left w:val="none" w:sz="0" w:space="0" w:color="auto"/>
            <w:bottom w:val="none" w:sz="0" w:space="0" w:color="auto"/>
            <w:right w:val="none" w:sz="0" w:space="0" w:color="auto"/>
          </w:divBdr>
        </w:div>
        <w:div w:id="759134366">
          <w:marLeft w:val="547"/>
          <w:marRight w:val="0"/>
          <w:marTop w:val="134"/>
          <w:marBottom w:val="0"/>
          <w:divBdr>
            <w:top w:val="none" w:sz="0" w:space="0" w:color="auto"/>
            <w:left w:val="none" w:sz="0" w:space="0" w:color="auto"/>
            <w:bottom w:val="none" w:sz="0" w:space="0" w:color="auto"/>
            <w:right w:val="none" w:sz="0" w:space="0" w:color="auto"/>
          </w:divBdr>
        </w:div>
      </w:divsChild>
    </w:div>
    <w:div w:id="2092195980">
      <w:bodyDiv w:val="1"/>
      <w:marLeft w:val="0"/>
      <w:marRight w:val="0"/>
      <w:marTop w:val="0"/>
      <w:marBottom w:val="0"/>
      <w:divBdr>
        <w:top w:val="none" w:sz="0" w:space="0" w:color="auto"/>
        <w:left w:val="none" w:sz="0" w:space="0" w:color="auto"/>
        <w:bottom w:val="none" w:sz="0" w:space="0" w:color="auto"/>
        <w:right w:val="none" w:sz="0" w:space="0" w:color="auto"/>
      </w:divBdr>
      <w:divsChild>
        <w:div w:id="2042321489">
          <w:marLeft w:val="547"/>
          <w:marRight w:val="0"/>
          <w:marTop w:val="115"/>
          <w:marBottom w:val="0"/>
          <w:divBdr>
            <w:top w:val="none" w:sz="0" w:space="0" w:color="auto"/>
            <w:left w:val="none" w:sz="0" w:space="0" w:color="auto"/>
            <w:bottom w:val="none" w:sz="0" w:space="0" w:color="auto"/>
            <w:right w:val="none" w:sz="0" w:space="0" w:color="auto"/>
          </w:divBdr>
        </w:div>
        <w:div w:id="1661614917">
          <w:marLeft w:val="547"/>
          <w:marRight w:val="0"/>
          <w:marTop w:val="115"/>
          <w:marBottom w:val="0"/>
          <w:divBdr>
            <w:top w:val="none" w:sz="0" w:space="0" w:color="auto"/>
            <w:left w:val="none" w:sz="0" w:space="0" w:color="auto"/>
            <w:bottom w:val="none" w:sz="0" w:space="0" w:color="auto"/>
            <w:right w:val="none" w:sz="0" w:space="0" w:color="auto"/>
          </w:divBdr>
        </w:div>
        <w:div w:id="901409095">
          <w:marLeft w:val="547"/>
          <w:marRight w:val="0"/>
          <w:marTop w:val="115"/>
          <w:marBottom w:val="0"/>
          <w:divBdr>
            <w:top w:val="none" w:sz="0" w:space="0" w:color="auto"/>
            <w:left w:val="none" w:sz="0" w:space="0" w:color="auto"/>
            <w:bottom w:val="none" w:sz="0" w:space="0" w:color="auto"/>
            <w:right w:val="none" w:sz="0" w:space="0" w:color="auto"/>
          </w:divBdr>
        </w:div>
        <w:div w:id="472648132">
          <w:marLeft w:val="1166"/>
          <w:marRight w:val="0"/>
          <w:marTop w:val="96"/>
          <w:marBottom w:val="0"/>
          <w:divBdr>
            <w:top w:val="none" w:sz="0" w:space="0" w:color="auto"/>
            <w:left w:val="none" w:sz="0" w:space="0" w:color="auto"/>
            <w:bottom w:val="none" w:sz="0" w:space="0" w:color="auto"/>
            <w:right w:val="none" w:sz="0" w:space="0" w:color="auto"/>
          </w:divBdr>
        </w:div>
        <w:div w:id="728039671">
          <w:marLeft w:val="1166"/>
          <w:marRight w:val="0"/>
          <w:marTop w:val="96"/>
          <w:marBottom w:val="0"/>
          <w:divBdr>
            <w:top w:val="none" w:sz="0" w:space="0" w:color="auto"/>
            <w:left w:val="none" w:sz="0" w:space="0" w:color="auto"/>
            <w:bottom w:val="none" w:sz="0" w:space="0" w:color="auto"/>
            <w:right w:val="none" w:sz="0" w:space="0" w:color="auto"/>
          </w:divBdr>
        </w:div>
        <w:div w:id="819542597">
          <w:marLeft w:val="1166"/>
          <w:marRight w:val="0"/>
          <w:marTop w:val="96"/>
          <w:marBottom w:val="0"/>
          <w:divBdr>
            <w:top w:val="none" w:sz="0" w:space="0" w:color="auto"/>
            <w:left w:val="none" w:sz="0" w:space="0" w:color="auto"/>
            <w:bottom w:val="none" w:sz="0" w:space="0" w:color="auto"/>
            <w:right w:val="none" w:sz="0" w:space="0" w:color="auto"/>
          </w:divBdr>
        </w:div>
      </w:divsChild>
    </w:div>
    <w:div w:id="2105683524">
      <w:bodyDiv w:val="1"/>
      <w:marLeft w:val="0"/>
      <w:marRight w:val="0"/>
      <w:marTop w:val="0"/>
      <w:marBottom w:val="0"/>
      <w:divBdr>
        <w:top w:val="none" w:sz="0" w:space="0" w:color="auto"/>
        <w:left w:val="none" w:sz="0" w:space="0" w:color="auto"/>
        <w:bottom w:val="none" w:sz="0" w:space="0" w:color="auto"/>
        <w:right w:val="none" w:sz="0" w:space="0" w:color="auto"/>
      </w:divBdr>
      <w:divsChild>
        <w:div w:id="755052657">
          <w:marLeft w:val="547"/>
          <w:marRight w:val="0"/>
          <w:marTop w:val="154"/>
          <w:marBottom w:val="0"/>
          <w:divBdr>
            <w:top w:val="none" w:sz="0" w:space="0" w:color="auto"/>
            <w:left w:val="none" w:sz="0" w:space="0" w:color="auto"/>
            <w:bottom w:val="none" w:sz="0" w:space="0" w:color="auto"/>
            <w:right w:val="none" w:sz="0" w:space="0" w:color="auto"/>
          </w:divBdr>
        </w:div>
        <w:div w:id="1109619019">
          <w:marLeft w:val="547"/>
          <w:marRight w:val="0"/>
          <w:marTop w:val="154"/>
          <w:marBottom w:val="0"/>
          <w:divBdr>
            <w:top w:val="none" w:sz="0" w:space="0" w:color="auto"/>
            <w:left w:val="none" w:sz="0" w:space="0" w:color="auto"/>
            <w:bottom w:val="none" w:sz="0" w:space="0" w:color="auto"/>
            <w:right w:val="none" w:sz="0" w:space="0" w:color="auto"/>
          </w:divBdr>
        </w:div>
      </w:divsChild>
    </w:div>
    <w:div w:id="2135247778">
      <w:bodyDiv w:val="1"/>
      <w:marLeft w:val="0"/>
      <w:marRight w:val="0"/>
      <w:marTop w:val="0"/>
      <w:marBottom w:val="0"/>
      <w:divBdr>
        <w:top w:val="none" w:sz="0" w:space="0" w:color="auto"/>
        <w:left w:val="none" w:sz="0" w:space="0" w:color="auto"/>
        <w:bottom w:val="none" w:sz="0" w:space="0" w:color="auto"/>
        <w:right w:val="none" w:sz="0" w:space="0" w:color="auto"/>
      </w:divBdr>
      <w:divsChild>
        <w:div w:id="1755515915">
          <w:marLeft w:val="547"/>
          <w:marRight w:val="0"/>
          <w:marTop w:val="134"/>
          <w:marBottom w:val="0"/>
          <w:divBdr>
            <w:top w:val="none" w:sz="0" w:space="0" w:color="auto"/>
            <w:left w:val="none" w:sz="0" w:space="0" w:color="auto"/>
            <w:bottom w:val="none" w:sz="0" w:space="0" w:color="auto"/>
            <w:right w:val="none" w:sz="0" w:space="0" w:color="auto"/>
          </w:divBdr>
        </w:div>
      </w:divsChild>
    </w:div>
    <w:div w:id="2141923349">
      <w:bodyDiv w:val="1"/>
      <w:marLeft w:val="0"/>
      <w:marRight w:val="0"/>
      <w:marTop w:val="0"/>
      <w:marBottom w:val="0"/>
      <w:divBdr>
        <w:top w:val="none" w:sz="0" w:space="0" w:color="auto"/>
        <w:left w:val="none" w:sz="0" w:space="0" w:color="auto"/>
        <w:bottom w:val="none" w:sz="0" w:space="0" w:color="auto"/>
        <w:right w:val="none" w:sz="0" w:space="0" w:color="auto"/>
      </w:divBdr>
      <w:divsChild>
        <w:div w:id="1957910381">
          <w:marLeft w:val="547"/>
          <w:marRight w:val="0"/>
          <w:marTop w:val="134"/>
          <w:marBottom w:val="0"/>
          <w:divBdr>
            <w:top w:val="none" w:sz="0" w:space="0" w:color="auto"/>
            <w:left w:val="none" w:sz="0" w:space="0" w:color="auto"/>
            <w:bottom w:val="none" w:sz="0" w:space="0" w:color="auto"/>
            <w:right w:val="none" w:sz="0" w:space="0" w:color="auto"/>
          </w:divBdr>
        </w:div>
        <w:div w:id="2000883499">
          <w:marLeft w:val="1166"/>
          <w:marRight w:val="0"/>
          <w:marTop w:val="115"/>
          <w:marBottom w:val="0"/>
          <w:divBdr>
            <w:top w:val="none" w:sz="0" w:space="0" w:color="auto"/>
            <w:left w:val="none" w:sz="0" w:space="0" w:color="auto"/>
            <w:bottom w:val="none" w:sz="0" w:space="0" w:color="auto"/>
            <w:right w:val="none" w:sz="0" w:space="0" w:color="auto"/>
          </w:divBdr>
        </w:div>
        <w:div w:id="501164985">
          <w:marLeft w:val="1166"/>
          <w:marRight w:val="0"/>
          <w:marTop w:val="115"/>
          <w:marBottom w:val="0"/>
          <w:divBdr>
            <w:top w:val="none" w:sz="0" w:space="0" w:color="auto"/>
            <w:left w:val="none" w:sz="0" w:space="0" w:color="auto"/>
            <w:bottom w:val="none" w:sz="0" w:space="0" w:color="auto"/>
            <w:right w:val="none" w:sz="0" w:space="0" w:color="auto"/>
          </w:divBdr>
        </w:div>
      </w:divsChild>
    </w:div>
    <w:div w:id="2144928380">
      <w:bodyDiv w:val="1"/>
      <w:marLeft w:val="0"/>
      <w:marRight w:val="0"/>
      <w:marTop w:val="0"/>
      <w:marBottom w:val="0"/>
      <w:divBdr>
        <w:top w:val="none" w:sz="0" w:space="0" w:color="auto"/>
        <w:left w:val="none" w:sz="0" w:space="0" w:color="auto"/>
        <w:bottom w:val="none" w:sz="0" w:space="0" w:color="auto"/>
        <w:right w:val="none" w:sz="0" w:space="0" w:color="auto"/>
      </w:divBdr>
      <w:divsChild>
        <w:div w:id="1106585791">
          <w:marLeft w:val="806"/>
          <w:marRight w:val="0"/>
          <w:marTop w:val="0"/>
          <w:marBottom w:val="120"/>
          <w:divBdr>
            <w:top w:val="none" w:sz="0" w:space="0" w:color="auto"/>
            <w:left w:val="none" w:sz="0" w:space="0" w:color="auto"/>
            <w:bottom w:val="none" w:sz="0" w:space="0" w:color="auto"/>
            <w:right w:val="none" w:sz="0" w:space="0" w:color="auto"/>
          </w:divBdr>
        </w:div>
        <w:div w:id="3215528">
          <w:marLeft w:val="806"/>
          <w:marRight w:val="0"/>
          <w:marTop w:val="0"/>
          <w:marBottom w:val="120"/>
          <w:divBdr>
            <w:top w:val="none" w:sz="0" w:space="0" w:color="auto"/>
            <w:left w:val="none" w:sz="0" w:space="0" w:color="auto"/>
            <w:bottom w:val="none" w:sz="0" w:space="0" w:color="auto"/>
            <w:right w:val="none" w:sz="0" w:space="0" w:color="auto"/>
          </w:divBdr>
        </w:div>
        <w:div w:id="2005011644">
          <w:marLeft w:val="806"/>
          <w:marRight w:val="0"/>
          <w:marTop w:val="0"/>
          <w:marBottom w:val="120"/>
          <w:divBdr>
            <w:top w:val="none" w:sz="0" w:space="0" w:color="auto"/>
            <w:left w:val="none" w:sz="0" w:space="0" w:color="auto"/>
            <w:bottom w:val="none" w:sz="0" w:space="0" w:color="auto"/>
            <w:right w:val="none" w:sz="0" w:space="0" w:color="auto"/>
          </w:divBdr>
        </w:div>
        <w:div w:id="1732844053">
          <w:marLeft w:val="806"/>
          <w:marRight w:val="0"/>
          <w:marTop w:val="0"/>
          <w:marBottom w:val="120"/>
          <w:divBdr>
            <w:top w:val="none" w:sz="0" w:space="0" w:color="auto"/>
            <w:left w:val="none" w:sz="0" w:space="0" w:color="auto"/>
            <w:bottom w:val="none" w:sz="0" w:space="0" w:color="auto"/>
            <w:right w:val="none" w:sz="0" w:space="0" w:color="auto"/>
          </w:divBdr>
        </w:div>
        <w:div w:id="718935824">
          <w:marLeft w:val="806"/>
          <w:marRight w:val="0"/>
          <w:marTop w:val="0"/>
          <w:marBottom w:val="120"/>
          <w:divBdr>
            <w:top w:val="none" w:sz="0" w:space="0" w:color="auto"/>
            <w:left w:val="none" w:sz="0" w:space="0" w:color="auto"/>
            <w:bottom w:val="none" w:sz="0" w:space="0" w:color="auto"/>
            <w:right w:val="none" w:sz="0" w:space="0" w:color="auto"/>
          </w:divBdr>
        </w:div>
        <w:div w:id="1815101572">
          <w:marLeft w:val="806"/>
          <w:marRight w:val="0"/>
          <w:marTop w:val="0"/>
          <w:marBottom w:val="120"/>
          <w:divBdr>
            <w:top w:val="none" w:sz="0" w:space="0" w:color="auto"/>
            <w:left w:val="none" w:sz="0" w:space="0" w:color="auto"/>
            <w:bottom w:val="none" w:sz="0" w:space="0" w:color="auto"/>
            <w:right w:val="none" w:sz="0" w:space="0" w:color="auto"/>
          </w:divBdr>
        </w:div>
        <w:div w:id="933321026">
          <w:marLeft w:val="806"/>
          <w:marRight w:val="0"/>
          <w:marTop w:val="0"/>
          <w:marBottom w:val="120"/>
          <w:divBdr>
            <w:top w:val="none" w:sz="0" w:space="0" w:color="auto"/>
            <w:left w:val="none" w:sz="0" w:space="0" w:color="auto"/>
            <w:bottom w:val="none" w:sz="0" w:space="0" w:color="auto"/>
            <w:right w:val="none" w:sz="0" w:space="0" w:color="auto"/>
          </w:divBdr>
        </w:div>
        <w:div w:id="1479880485">
          <w:marLeft w:val="547"/>
          <w:marRight w:val="0"/>
          <w:marTop w:val="0"/>
          <w:marBottom w:val="120"/>
          <w:divBdr>
            <w:top w:val="none" w:sz="0" w:space="0" w:color="auto"/>
            <w:left w:val="none" w:sz="0" w:space="0" w:color="auto"/>
            <w:bottom w:val="none" w:sz="0" w:space="0" w:color="auto"/>
            <w:right w:val="none" w:sz="0" w:space="0" w:color="auto"/>
          </w:divBdr>
        </w:div>
        <w:div w:id="1132555304">
          <w:marLeft w:val="547"/>
          <w:marRight w:val="0"/>
          <w:marTop w:val="0"/>
          <w:marBottom w:val="120"/>
          <w:divBdr>
            <w:top w:val="none" w:sz="0" w:space="0" w:color="auto"/>
            <w:left w:val="none" w:sz="0" w:space="0" w:color="auto"/>
            <w:bottom w:val="none" w:sz="0" w:space="0" w:color="auto"/>
            <w:right w:val="none" w:sz="0" w:space="0" w:color="auto"/>
          </w:divBdr>
        </w:div>
        <w:div w:id="316685610">
          <w:marLeft w:val="547"/>
          <w:marRight w:val="0"/>
          <w:marTop w:val="0"/>
          <w:marBottom w:val="120"/>
          <w:divBdr>
            <w:top w:val="none" w:sz="0" w:space="0" w:color="auto"/>
            <w:left w:val="none" w:sz="0" w:space="0" w:color="auto"/>
            <w:bottom w:val="none" w:sz="0" w:space="0" w:color="auto"/>
            <w:right w:val="none" w:sz="0" w:space="0" w:color="auto"/>
          </w:divBdr>
        </w:div>
        <w:div w:id="2094277410">
          <w:marLeft w:val="547"/>
          <w:marRight w:val="0"/>
          <w:marTop w:val="0"/>
          <w:marBottom w:val="120"/>
          <w:divBdr>
            <w:top w:val="none" w:sz="0" w:space="0" w:color="auto"/>
            <w:left w:val="none" w:sz="0" w:space="0" w:color="auto"/>
            <w:bottom w:val="none" w:sz="0" w:space="0" w:color="auto"/>
            <w:right w:val="none" w:sz="0" w:space="0" w:color="auto"/>
          </w:divBdr>
        </w:div>
        <w:div w:id="42294278">
          <w:marLeft w:val="547"/>
          <w:marRight w:val="0"/>
          <w:marTop w:val="0"/>
          <w:marBottom w:val="120"/>
          <w:divBdr>
            <w:top w:val="none" w:sz="0" w:space="0" w:color="auto"/>
            <w:left w:val="none" w:sz="0" w:space="0" w:color="auto"/>
            <w:bottom w:val="none" w:sz="0" w:space="0" w:color="auto"/>
            <w:right w:val="none" w:sz="0" w:space="0" w:color="auto"/>
          </w:divBdr>
        </w:div>
        <w:div w:id="107046905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s://vaww.compensation.pension.km.va.gov/system/templates/selfservice/va_ka/"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vaww.compensation.pension.km.va.gov/system/templates/selfservice/va_ka/"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8FE67-EDED-4B65-9AA4-032A772E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16</TotalTime>
  <Pages>23</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Claims Based on Service in Southwest Asia Lesson Plan</vt:lpstr>
    </vt:vector>
  </TitlesOfParts>
  <Company>Veterans Benefits Administration</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Based on Service in Southwest Asia Lesson Plan</dc:title>
  <dc:subject>VSR, AQRS, PCT VSR, RVSR, RQRS</dc:subject>
  <dc:creator>Department of Veterans Affairs, Veterans Benefits Administration, Compensation Service, STAFF</dc:creator>
  <cp:keywords>Gulf War, GW, SWA, 3.317, MUCMI, undiagnosed, Southwest Asia, theater of operations, Infectious, medically unexplained chronic multi-symptom illness, functional gastrointestinal disorders, FGID, Gulf War, GW, SWA, 3.317, MUCMI, undiagnosed</cp:keywords>
  <dc:description>This course provides trainees with a comprehensive understanding of developing claims for disabilities based on the provisions of 38 CFR §3.317, to include undiagnosed illness, medically unexplained chronic multi-symptom illnesses (MUCMI), and presumptive infectious diseases.</dc:description>
  <cp:lastModifiedBy>Kathy Poole</cp:lastModifiedBy>
  <cp:revision>5</cp:revision>
  <cp:lastPrinted>2010-09-08T15:08:00Z</cp:lastPrinted>
  <dcterms:created xsi:type="dcterms:W3CDTF">2020-11-13T22:30:00Z</dcterms:created>
  <dcterms:modified xsi:type="dcterms:W3CDTF">2020-11-16T14:08:00Z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