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F74390" w14:textId="77777777" w:rsidR="006E7875" w:rsidRPr="00B06081" w:rsidRDefault="009B04C9" w:rsidP="004711E0">
      <w:pPr>
        <w:spacing w:line="276" w:lineRule="auto"/>
        <w:rPr>
          <w:rFonts w:ascii="Arial" w:hAnsi="Arial" w:cs="Arial"/>
          <w:szCs w:val="24"/>
        </w:rPr>
      </w:pPr>
      <w:r w:rsidRPr="00B06081">
        <w:rPr>
          <w:rFonts w:ascii="Arial" w:hAnsi="Arial" w:cs="Arial"/>
          <w:noProof/>
          <w:szCs w:val="24"/>
        </w:rPr>
        <mc:AlternateContent>
          <mc:Choice Requires="wps">
            <w:drawing>
              <wp:anchor distT="0" distB="0" distL="114300" distR="114300" simplePos="0" relativeHeight="251658241" behindDoc="0" locked="0" layoutInCell="1" allowOverlap="1" wp14:anchorId="64760CF9" wp14:editId="1FDC9FC6">
                <wp:simplePos x="0" y="0"/>
                <wp:positionH relativeFrom="margin">
                  <wp:align>right</wp:align>
                </wp:positionH>
                <wp:positionV relativeFrom="paragraph">
                  <wp:posOffset>19050</wp:posOffset>
                </wp:positionV>
                <wp:extent cx="4781550" cy="12668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4781550" cy="126682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3AB79DBB" w14:textId="77777777" w:rsidR="00D019B3" w:rsidRDefault="00D019B3" w:rsidP="006F3DA0">
                            <w:pPr>
                              <w:jc w:val="center"/>
                              <w:rPr>
                                <w:rFonts w:ascii="Arial" w:hAnsi="Arial" w:cs="Arial"/>
                                <w:b/>
                                <w:color w:val="EEECE1" w:themeColor="background2"/>
                                <w:sz w:val="48"/>
                                <w:szCs w:val="4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F90271">
                              <w:rPr>
                                <w:rFonts w:ascii="Arial" w:hAnsi="Arial" w:cs="Arial"/>
                                <w:b/>
                                <w:color w:val="EEECE1" w:themeColor="background2"/>
                                <w:sz w:val="48"/>
                                <w:szCs w:val="4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Pension &amp; Fiduciary </w:t>
                            </w:r>
                            <w:r>
                              <w:rPr>
                                <w:rFonts w:ascii="Arial" w:hAnsi="Arial" w:cs="Arial"/>
                                <w:b/>
                                <w:color w:val="EEECE1" w:themeColor="background2"/>
                                <w:sz w:val="48"/>
                                <w:szCs w:val="4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Service</w:t>
                            </w:r>
                          </w:p>
                          <w:p w14:paraId="312AE6D3" w14:textId="77777777" w:rsidR="00D019B3" w:rsidRPr="006F3DA0" w:rsidRDefault="00D019B3" w:rsidP="006F3DA0">
                            <w:pPr>
                              <w:jc w:val="center"/>
                              <w:rPr>
                                <w:rFonts w:ascii="Arial" w:hAnsi="Arial" w:cs="Arial"/>
                                <w:b/>
                                <w:color w:val="EEECE1" w:themeColor="background2"/>
                                <w:sz w:val="40"/>
                                <w:szCs w:val="4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6F3DA0">
                              <w:rPr>
                                <w:rFonts w:ascii="Arial" w:hAnsi="Arial" w:cs="Arial"/>
                                <w:b/>
                                <w:color w:val="EEECE1" w:themeColor="background2"/>
                                <w:sz w:val="40"/>
                                <w:szCs w:val="4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Inquir</w:t>
                            </w:r>
                            <w:r>
                              <w:rPr>
                                <w:rFonts w:ascii="Arial" w:hAnsi="Arial" w:cs="Arial"/>
                                <w:b/>
                                <w:color w:val="EEECE1" w:themeColor="background2"/>
                                <w:sz w:val="40"/>
                                <w:szCs w:val="4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y Response Highlights</w:t>
                            </w:r>
                          </w:p>
                          <w:p w14:paraId="55E608F7" w14:textId="77777777" w:rsidR="00D019B3" w:rsidRDefault="00D019B3" w:rsidP="009B04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60CF9" id="Rectangle 3" o:spid="_x0000_s1026" style="position:absolute;margin-left:325.3pt;margin-top:1.5pt;width:376.5pt;height:99.75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" fillcolor="white [3201]" strokecolor="#4f81bd [3204]" strokeweight="2pt">
                <v:textbox>
                  <w:txbxContent>
                    <w:p w14:paraId="3AB79DBB" w14:textId="77777777" w:rsidR="00D019B3" w:rsidRDefault="00D019B3" w:rsidP="006F3DA0">
                      <w:pPr>
                        <w:jc w:val="center"/>
                        <w:rPr>
                          <w:rFonts w:ascii="Arial" w:hAnsi="Arial" w:cs="Arial"/>
                          <w:b/>
                          <w:color w:val="EEECE1" w:themeColor="background2"/>
                          <w:sz w:val="48"/>
                          <w:szCs w:val="4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F90271">
                        <w:rPr>
                          <w:rFonts w:ascii="Arial" w:hAnsi="Arial" w:cs="Arial"/>
                          <w:b/>
                          <w:color w:val="EEECE1" w:themeColor="background2"/>
                          <w:sz w:val="48"/>
                          <w:szCs w:val="4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Pension &amp; Fiduciary </w:t>
                      </w:r>
                      <w:r>
                        <w:rPr>
                          <w:rFonts w:ascii="Arial" w:hAnsi="Arial" w:cs="Arial"/>
                          <w:b/>
                          <w:color w:val="EEECE1" w:themeColor="background2"/>
                          <w:sz w:val="48"/>
                          <w:szCs w:val="4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Service</w:t>
                      </w:r>
                    </w:p>
                    <w:p w14:paraId="312AE6D3" w14:textId="77777777" w:rsidR="00D019B3" w:rsidRPr="006F3DA0" w:rsidRDefault="00D019B3" w:rsidP="006F3DA0">
                      <w:pPr>
                        <w:jc w:val="center"/>
                        <w:rPr>
                          <w:rFonts w:ascii="Arial" w:hAnsi="Arial" w:cs="Arial"/>
                          <w:b/>
                          <w:color w:val="EEECE1" w:themeColor="background2"/>
                          <w:sz w:val="40"/>
                          <w:szCs w:val="4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6F3DA0">
                        <w:rPr>
                          <w:rFonts w:ascii="Arial" w:hAnsi="Arial" w:cs="Arial"/>
                          <w:b/>
                          <w:color w:val="EEECE1" w:themeColor="background2"/>
                          <w:sz w:val="40"/>
                          <w:szCs w:val="4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Inquir</w:t>
                      </w:r>
                      <w:r>
                        <w:rPr>
                          <w:rFonts w:ascii="Arial" w:hAnsi="Arial" w:cs="Arial"/>
                          <w:b/>
                          <w:color w:val="EEECE1" w:themeColor="background2"/>
                          <w:sz w:val="40"/>
                          <w:szCs w:val="4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y Response Highlights</w:t>
                      </w:r>
                    </w:p>
                    <w:p w14:paraId="55E608F7" w14:textId="77777777" w:rsidR="00D019B3" w:rsidRDefault="00D019B3" w:rsidP="009B04C9">
                      <w:pPr>
                        <w:jc w:val="center"/>
                      </w:pPr>
                    </w:p>
                  </w:txbxContent>
                </v:textbox>
                <w10:wrap anchorx="margin"/>
              </v:rect>
            </w:pict>
          </mc:Fallback>
        </mc:AlternateContent>
      </w:r>
      <w:r w:rsidRPr="00B06081">
        <w:rPr>
          <w:rFonts w:ascii="Arial" w:hAnsi="Arial" w:cs="Arial"/>
          <w:noProof/>
          <w:szCs w:val="24"/>
        </w:rPr>
        <w:drawing>
          <wp:anchor distT="0" distB="0" distL="114300" distR="114300" simplePos="0" relativeHeight="251658240" behindDoc="1" locked="0" layoutInCell="1" allowOverlap="1" wp14:anchorId="6DEA374F" wp14:editId="4D58BD5F">
            <wp:simplePos x="0" y="0"/>
            <wp:positionH relativeFrom="column">
              <wp:posOffset>-85725</wp:posOffset>
            </wp:positionH>
            <wp:positionV relativeFrom="paragraph">
              <wp:posOffset>38100</wp:posOffset>
            </wp:positionV>
            <wp:extent cx="1209675" cy="1292860"/>
            <wp:effectExtent l="38100" t="38100" r="85725" b="78740"/>
            <wp:wrapTight wrapText="bothSides">
              <wp:wrapPolygon edited="0">
                <wp:start x="-680" y="-637"/>
                <wp:lineTo x="-680" y="22597"/>
                <wp:lineTo x="22791" y="22597"/>
                <wp:lineTo x="22791" y="-637"/>
                <wp:lineTo x="-680" y="-63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1292860"/>
                    </a:xfrm>
                    <a:prstGeom prst="rect">
                      <a:avLst/>
                    </a:prstGeom>
                    <a:noFill/>
                    <a:ln w="28575">
                      <a:solidFill>
                        <a:srgbClr val="090EE9"/>
                      </a:solidFill>
                      <a:miter lim="800000"/>
                      <a:headEnd/>
                      <a:tailEnd/>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p>
    <w:p w14:paraId="03E7A6E2" w14:textId="77777777" w:rsidR="0008633D" w:rsidRPr="00B06081" w:rsidRDefault="0008633D" w:rsidP="004711E0">
      <w:pPr>
        <w:spacing w:line="276" w:lineRule="auto"/>
        <w:rPr>
          <w:rFonts w:ascii="Arial" w:hAnsi="Arial" w:cs="Arial"/>
          <w:szCs w:val="24"/>
        </w:rPr>
      </w:pPr>
    </w:p>
    <w:p w14:paraId="68F9EF16" w14:textId="77777777" w:rsidR="006E7875" w:rsidRPr="00B06081" w:rsidRDefault="006E7875" w:rsidP="004711E0">
      <w:pPr>
        <w:spacing w:line="276" w:lineRule="auto"/>
        <w:rPr>
          <w:rFonts w:ascii="Arial" w:hAnsi="Arial" w:cs="Arial"/>
          <w:szCs w:val="24"/>
        </w:rPr>
      </w:pPr>
    </w:p>
    <w:p w14:paraId="575607AA" w14:textId="77777777" w:rsidR="006E7875" w:rsidRPr="00B06081" w:rsidRDefault="009B04C9" w:rsidP="004711E0">
      <w:pPr>
        <w:spacing w:line="276" w:lineRule="auto"/>
        <w:rPr>
          <w:rFonts w:ascii="Arial" w:hAnsi="Arial" w:cs="Arial"/>
          <w:szCs w:val="24"/>
        </w:rPr>
      </w:pPr>
      <w:r w:rsidRPr="00B06081">
        <w:rPr>
          <w:rFonts w:ascii="Arial" w:hAnsi="Arial" w:cs="Arial"/>
          <w:noProof/>
          <w:szCs w:val="24"/>
        </w:rPr>
        <mc:AlternateContent>
          <mc:Choice Requires="wps">
            <w:drawing>
              <wp:anchor distT="0" distB="0" distL="114300" distR="114300" simplePos="0" relativeHeight="251658243" behindDoc="0" locked="0" layoutInCell="1" allowOverlap="1" wp14:anchorId="6065C019" wp14:editId="3A877013">
                <wp:simplePos x="0" y="0"/>
                <wp:positionH relativeFrom="margin">
                  <wp:posOffset>-104776</wp:posOffset>
                </wp:positionH>
                <wp:positionV relativeFrom="paragraph">
                  <wp:posOffset>328930</wp:posOffset>
                </wp:positionV>
                <wp:extent cx="6029325" cy="390525"/>
                <wp:effectExtent l="0" t="0" r="28575"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390525"/>
                        </a:xfrm>
                        <a:prstGeom prst="rect">
                          <a:avLst/>
                        </a:prstGeom>
                        <a:solidFill>
                          <a:srgbClr val="0226BE"/>
                        </a:solidFill>
                        <a:ln>
                          <a:headEnd/>
                          <a:tailEnd/>
                        </a:ln>
                      </wps:spPr>
                      <wps:style>
                        <a:lnRef idx="2">
                          <a:schemeClr val="accent1"/>
                        </a:lnRef>
                        <a:fillRef idx="1">
                          <a:schemeClr val="lt1"/>
                        </a:fillRef>
                        <a:effectRef idx="0">
                          <a:schemeClr val="accent1"/>
                        </a:effectRef>
                        <a:fontRef idx="minor">
                          <a:schemeClr val="dk1"/>
                        </a:fontRef>
                      </wps:style>
                      <wps:txbx>
                        <w:txbxContent>
                          <w:p w14:paraId="1F505233" w14:textId="52EB7458" w:rsidR="00D019B3" w:rsidRPr="009B04C9" w:rsidRDefault="00366A68" w:rsidP="006E7875">
                            <w:pPr>
                              <w:spacing w:before="120" w:after="120" w:line="240" w:lineRule="auto"/>
                              <w:jc w:val="right"/>
                              <w:rPr>
                                <w:rFonts w:ascii="Arial" w:hAnsi="Arial" w:cs="Arial"/>
                                <w:b/>
                                <w:color w:val="FFFFFF" w:themeColor="background1"/>
                                <w:sz w:val="28"/>
                                <w:szCs w:val="28"/>
                              </w:rPr>
                            </w:pPr>
                            <w:r>
                              <w:rPr>
                                <w:rFonts w:ascii="Arial" w:hAnsi="Arial" w:cs="Arial"/>
                                <w:b/>
                                <w:color w:val="FFFFFF" w:themeColor="background1"/>
                                <w:sz w:val="28"/>
                                <w:szCs w:val="28"/>
                              </w:rPr>
                              <w:t>March</w:t>
                            </w:r>
                            <w:r w:rsidR="00530337">
                              <w:rPr>
                                <w:rFonts w:ascii="Arial" w:hAnsi="Arial" w:cs="Arial"/>
                                <w:b/>
                                <w:color w:val="FFFFFF" w:themeColor="background1"/>
                                <w:sz w:val="28"/>
                                <w:szCs w:val="28"/>
                              </w:rPr>
                              <w:t xml:space="preserve">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65C019" id="_x0000_t202" coordsize="21600,21600" o:spt="202" path="m,l,21600r21600,l21600,xe">
                <v:stroke joinstyle="miter"/>
                <v:path gradientshapeok="t" o:connecttype="rect"/>
              </v:shapetype>
              <v:shape id="Text Box 2" o:spid="_x0000_s1027" type="#_x0000_t202" style="position:absolute;margin-left:-8.25pt;margin-top:25.9pt;width:474.75pt;height:30.7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" fillcolor="#0226be" strokecolor="#4f81bd [3204]" strokeweight="2pt">
                <v:textbox>
                  <w:txbxContent>
                    <w:p w14:paraId="1F505233" w14:textId="52EB7458" w:rsidR="00D019B3" w:rsidRPr="009B04C9" w:rsidRDefault="00366A68" w:rsidP="006E7875">
                      <w:pPr>
                        <w:spacing w:before="120" w:after="120" w:line="240" w:lineRule="auto"/>
                        <w:jc w:val="right"/>
                        <w:rPr>
                          <w:rFonts w:ascii="Arial" w:hAnsi="Arial" w:cs="Arial"/>
                          <w:b/>
                          <w:color w:val="FFFFFF" w:themeColor="background1"/>
                          <w:sz w:val="28"/>
                          <w:szCs w:val="28"/>
                        </w:rPr>
                      </w:pPr>
                      <w:r>
                        <w:rPr>
                          <w:rFonts w:ascii="Arial" w:hAnsi="Arial" w:cs="Arial"/>
                          <w:b/>
                          <w:color w:val="FFFFFF" w:themeColor="background1"/>
                          <w:sz w:val="28"/>
                          <w:szCs w:val="28"/>
                        </w:rPr>
                        <w:t>March</w:t>
                      </w:r>
                      <w:r w:rsidR="00530337">
                        <w:rPr>
                          <w:rFonts w:ascii="Arial" w:hAnsi="Arial" w:cs="Arial"/>
                          <w:b/>
                          <w:color w:val="FFFFFF" w:themeColor="background1"/>
                          <w:sz w:val="28"/>
                          <w:szCs w:val="28"/>
                        </w:rPr>
                        <w:t xml:space="preserve"> 2020</w:t>
                      </w:r>
                    </w:p>
                  </w:txbxContent>
                </v:textbox>
                <w10:wrap anchorx="margin"/>
              </v:shape>
            </w:pict>
          </mc:Fallback>
        </mc:AlternateContent>
      </w:r>
    </w:p>
    <w:p w14:paraId="1A70FB72" w14:textId="77777777" w:rsidR="006E7875" w:rsidRPr="00B06081" w:rsidRDefault="006E7875" w:rsidP="004711E0">
      <w:pPr>
        <w:spacing w:line="276" w:lineRule="auto"/>
        <w:rPr>
          <w:rFonts w:ascii="Arial" w:hAnsi="Arial" w:cs="Arial"/>
          <w:szCs w:val="24"/>
        </w:rPr>
      </w:pPr>
    </w:p>
    <w:bookmarkStart w:id="0" w:name="_Toc38268308" w:displacedByCustomXml="next"/>
    <w:sdt>
      <w:sdtPr>
        <w:rPr>
          <w:rFonts w:ascii="Arial" w:eastAsia="Calibri" w:hAnsi="Arial" w:cs="Arial"/>
          <w:bCs/>
          <w:caps w:val="0"/>
          <w:noProof/>
          <w:color w:val="auto"/>
          <w:spacing w:val="0"/>
          <w:sz w:val="24"/>
          <w:szCs w:val="24"/>
        </w:rPr>
        <w:id w:val="1553883758"/>
        <w:docPartObj>
          <w:docPartGallery w:val="Table of Contents"/>
          <w:docPartUnique/>
        </w:docPartObj>
      </w:sdtPr>
      <w:sdtEndPr>
        <w:rPr>
          <w:rFonts w:eastAsiaTheme="majorEastAsia"/>
          <w:bCs w:val="0"/>
        </w:rPr>
      </w:sdtEndPr>
      <w:sdtContent>
        <w:p w14:paraId="7B6B1376" w14:textId="77777777" w:rsidR="00933CD4" w:rsidRPr="00B06081" w:rsidRDefault="00933CD4" w:rsidP="007B1400">
          <w:pPr>
            <w:pStyle w:val="Heading1"/>
            <w:pBdr>
              <w:bottom w:val="thinThickSmallGap" w:sz="12" w:space="0" w:color="943634" w:themeColor="accent2" w:themeShade="BF"/>
            </w:pBdr>
            <w:rPr>
              <w:rFonts w:ascii="Arial" w:hAnsi="Arial" w:cs="Arial"/>
              <w:sz w:val="24"/>
              <w:szCs w:val="24"/>
            </w:rPr>
          </w:pPr>
          <w:r w:rsidRPr="00B06081">
            <w:rPr>
              <w:rFonts w:ascii="Arial" w:hAnsi="Arial" w:cs="Arial"/>
              <w:sz w:val="24"/>
              <w:szCs w:val="24"/>
            </w:rPr>
            <w:t>Table of Contents</w:t>
          </w:r>
          <w:bookmarkEnd w:id="0"/>
        </w:p>
        <w:p w14:paraId="7016BA26" w14:textId="17A12913" w:rsidR="001430AC" w:rsidRDefault="00933CD4">
          <w:pPr>
            <w:pStyle w:val="TOC1"/>
            <w:rPr>
              <w:rFonts w:asciiTheme="minorHAnsi" w:eastAsiaTheme="minorEastAsia" w:hAnsiTheme="minorHAnsi" w:cstheme="minorBidi"/>
              <w:sz w:val="22"/>
            </w:rPr>
          </w:pPr>
          <w:r w:rsidRPr="00B06081">
            <w:rPr>
              <w:szCs w:val="24"/>
            </w:rPr>
            <w:fldChar w:fldCharType="begin"/>
          </w:r>
          <w:r w:rsidRPr="00B06081">
            <w:rPr>
              <w:szCs w:val="24"/>
            </w:rPr>
            <w:instrText xml:space="preserve"> TOC \o "1-3" \h \z \u </w:instrText>
          </w:r>
          <w:r w:rsidRPr="00B06081">
            <w:rPr>
              <w:szCs w:val="24"/>
            </w:rPr>
            <w:fldChar w:fldCharType="separate"/>
          </w:r>
          <w:hyperlink w:anchor="_Toc38268308" w:history="1">
            <w:r w:rsidR="001430AC" w:rsidRPr="00591423">
              <w:rPr>
                <w:rStyle w:val="Hyperlink"/>
              </w:rPr>
              <w:t>Table of Contents</w:t>
            </w:r>
            <w:r w:rsidR="001430AC">
              <w:rPr>
                <w:webHidden/>
              </w:rPr>
              <w:tab/>
            </w:r>
            <w:r w:rsidR="001430AC">
              <w:rPr>
                <w:webHidden/>
              </w:rPr>
              <w:fldChar w:fldCharType="begin"/>
            </w:r>
            <w:r w:rsidR="001430AC">
              <w:rPr>
                <w:webHidden/>
              </w:rPr>
              <w:instrText xml:space="preserve"> PAGEREF _Toc38268308 \h </w:instrText>
            </w:r>
            <w:r w:rsidR="001430AC">
              <w:rPr>
                <w:webHidden/>
              </w:rPr>
            </w:r>
            <w:r w:rsidR="001430AC">
              <w:rPr>
                <w:webHidden/>
              </w:rPr>
              <w:fldChar w:fldCharType="separate"/>
            </w:r>
            <w:r w:rsidR="001430AC">
              <w:rPr>
                <w:webHidden/>
              </w:rPr>
              <w:t>1</w:t>
            </w:r>
            <w:r w:rsidR="001430AC">
              <w:rPr>
                <w:webHidden/>
              </w:rPr>
              <w:fldChar w:fldCharType="end"/>
            </w:r>
          </w:hyperlink>
        </w:p>
        <w:p w14:paraId="32F03878" w14:textId="12C5C57C" w:rsidR="001430AC" w:rsidRDefault="001430AC">
          <w:pPr>
            <w:pStyle w:val="TOC1"/>
            <w:rPr>
              <w:rFonts w:asciiTheme="minorHAnsi" w:eastAsiaTheme="minorEastAsia" w:hAnsiTheme="minorHAnsi" w:cstheme="minorBidi"/>
              <w:sz w:val="22"/>
            </w:rPr>
          </w:pPr>
          <w:hyperlink w:anchor="_Toc38268309" w:history="1">
            <w:r w:rsidRPr="00591423">
              <w:rPr>
                <w:rStyle w:val="Hyperlink"/>
                <w:b/>
              </w:rPr>
              <w:t>Pension Management Center Related Inquiries</w:t>
            </w:r>
            <w:r>
              <w:rPr>
                <w:webHidden/>
              </w:rPr>
              <w:tab/>
            </w:r>
            <w:r>
              <w:rPr>
                <w:webHidden/>
              </w:rPr>
              <w:fldChar w:fldCharType="begin"/>
            </w:r>
            <w:r>
              <w:rPr>
                <w:webHidden/>
              </w:rPr>
              <w:instrText xml:space="preserve"> PAGEREF _Toc38268309 \h </w:instrText>
            </w:r>
            <w:r>
              <w:rPr>
                <w:webHidden/>
              </w:rPr>
            </w:r>
            <w:r>
              <w:rPr>
                <w:webHidden/>
              </w:rPr>
              <w:fldChar w:fldCharType="separate"/>
            </w:r>
            <w:r>
              <w:rPr>
                <w:webHidden/>
              </w:rPr>
              <w:t>1</w:t>
            </w:r>
            <w:r>
              <w:rPr>
                <w:webHidden/>
              </w:rPr>
              <w:fldChar w:fldCharType="end"/>
            </w:r>
          </w:hyperlink>
        </w:p>
        <w:p w14:paraId="44B32664" w14:textId="31520D67" w:rsidR="001430AC" w:rsidRDefault="001430AC">
          <w:pPr>
            <w:pStyle w:val="TOC1"/>
            <w:rPr>
              <w:rFonts w:asciiTheme="minorHAnsi" w:eastAsiaTheme="minorEastAsia" w:hAnsiTheme="minorHAnsi" w:cstheme="minorBidi"/>
              <w:sz w:val="22"/>
            </w:rPr>
          </w:pPr>
          <w:hyperlink w:anchor="_Toc38268310" w:history="1">
            <w:r w:rsidRPr="00591423">
              <w:rPr>
                <w:rStyle w:val="Hyperlink"/>
              </w:rPr>
              <w:t>VA Form 21-686c</w:t>
            </w:r>
            <w:r>
              <w:rPr>
                <w:webHidden/>
              </w:rPr>
              <w:tab/>
            </w:r>
            <w:r>
              <w:rPr>
                <w:webHidden/>
              </w:rPr>
              <w:fldChar w:fldCharType="begin"/>
            </w:r>
            <w:r>
              <w:rPr>
                <w:webHidden/>
              </w:rPr>
              <w:instrText xml:space="preserve"> PAGEREF _Toc38268310 \h </w:instrText>
            </w:r>
            <w:r>
              <w:rPr>
                <w:webHidden/>
              </w:rPr>
            </w:r>
            <w:r>
              <w:rPr>
                <w:webHidden/>
              </w:rPr>
              <w:fldChar w:fldCharType="separate"/>
            </w:r>
            <w:r>
              <w:rPr>
                <w:webHidden/>
              </w:rPr>
              <w:t>1</w:t>
            </w:r>
            <w:r>
              <w:rPr>
                <w:webHidden/>
              </w:rPr>
              <w:fldChar w:fldCharType="end"/>
            </w:r>
          </w:hyperlink>
        </w:p>
        <w:p w14:paraId="27D49928" w14:textId="1009AB20" w:rsidR="001430AC" w:rsidRDefault="001430AC">
          <w:pPr>
            <w:pStyle w:val="TOC1"/>
            <w:rPr>
              <w:rFonts w:asciiTheme="minorHAnsi" w:eastAsiaTheme="minorEastAsia" w:hAnsiTheme="minorHAnsi" w:cstheme="minorBidi"/>
              <w:sz w:val="22"/>
            </w:rPr>
          </w:pPr>
          <w:hyperlink w:anchor="_Toc38268311" w:history="1">
            <w:r w:rsidRPr="00591423">
              <w:rPr>
                <w:rStyle w:val="Hyperlink"/>
              </w:rPr>
              <w:t>Request to Allow Typed Signatures During Pandemic</w:t>
            </w:r>
            <w:r>
              <w:rPr>
                <w:webHidden/>
              </w:rPr>
              <w:tab/>
            </w:r>
            <w:r>
              <w:rPr>
                <w:webHidden/>
              </w:rPr>
              <w:fldChar w:fldCharType="begin"/>
            </w:r>
            <w:r>
              <w:rPr>
                <w:webHidden/>
              </w:rPr>
              <w:instrText xml:space="preserve"> PAGEREF _Toc38268311 \h </w:instrText>
            </w:r>
            <w:r>
              <w:rPr>
                <w:webHidden/>
              </w:rPr>
            </w:r>
            <w:r>
              <w:rPr>
                <w:webHidden/>
              </w:rPr>
              <w:fldChar w:fldCharType="separate"/>
            </w:r>
            <w:r>
              <w:rPr>
                <w:webHidden/>
              </w:rPr>
              <w:t>2</w:t>
            </w:r>
            <w:r>
              <w:rPr>
                <w:webHidden/>
              </w:rPr>
              <w:fldChar w:fldCharType="end"/>
            </w:r>
          </w:hyperlink>
        </w:p>
        <w:p w14:paraId="22044A4E" w14:textId="3B76E4A2" w:rsidR="001430AC" w:rsidRDefault="001430AC">
          <w:pPr>
            <w:pStyle w:val="TOC1"/>
            <w:rPr>
              <w:rFonts w:asciiTheme="minorHAnsi" w:eastAsiaTheme="minorEastAsia" w:hAnsiTheme="minorHAnsi" w:cstheme="minorBidi"/>
              <w:sz w:val="22"/>
            </w:rPr>
          </w:pPr>
          <w:hyperlink w:anchor="_Toc38268312" w:history="1">
            <w:r w:rsidRPr="00591423">
              <w:rPr>
                <w:rStyle w:val="Hyperlink"/>
              </w:rPr>
              <w:t>ITF Date</w:t>
            </w:r>
            <w:r>
              <w:rPr>
                <w:webHidden/>
              </w:rPr>
              <w:tab/>
            </w:r>
            <w:r>
              <w:rPr>
                <w:webHidden/>
              </w:rPr>
              <w:fldChar w:fldCharType="begin"/>
            </w:r>
            <w:r>
              <w:rPr>
                <w:webHidden/>
              </w:rPr>
              <w:instrText xml:space="preserve"> PAGEREF _Toc38268312 \h </w:instrText>
            </w:r>
            <w:r>
              <w:rPr>
                <w:webHidden/>
              </w:rPr>
            </w:r>
            <w:r>
              <w:rPr>
                <w:webHidden/>
              </w:rPr>
              <w:fldChar w:fldCharType="separate"/>
            </w:r>
            <w:r>
              <w:rPr>
                <w:webHidden/>
              </w:rPr>
              <w:t>3</w:t>
            </w:r>
            <w:r>
              <w:rPr>
                <w:webHidden/>
              </w:rPr>
              <w:fldChar w:fldCharType="end"/>
            </w:r>
          </w:hyperlink>
        </w:p>
        <w:p w14:paraId="19A363B6" w14:textId="163EAC69" w:rsidR="001430AC" w:rsidRDefault="001430AC">
          <w:pPr>
            <w:pStyle w:val="TOC1"/>
            <w:rPr>
              <w:rFonts w:asciiTheme="minorHAnsi" w:eastAsiaTheme="minorEastAsia" w:hAnsiTheme="minorHAnsi" w:cstheme="minorBidi"/>
              <w:sz w:val="22"/>
            </w:rPr>
          </w:pPr>
          <w:hyperlink w:anchor="_Toc38268313" w:history="1">
            <w:r w:rsidRPr="00591423">
              <w:rPr>
                <w:rStyle w:val="Hyperlink"/>
              </w:rPr>
              <w:t>Concurrent EP:  696/600</w:t>
            </w:r>
            <w:r>
              <w:rPr>
                <w:webHidden/>
              </w:rPr>
              <w:tab/>
            </w:r>
            <w:r>
              <w:rPr>
                <w:webHidden/>
              </w:rPr>
              <w:fldChar w:fldCharType="begin"/>
            </w:r>
            <w:r>
              <w:rPr>
                <w:webHidden/>
              </w:rPr>
              <w:instrText xml:space="preserve"> PAGEREF _Toc38268313 \h </w:instrText>
            </w:r>
            <w:r>
              <w:rPr>
                <w:webHidden/>
              </w:rPr>
            </w:r>
            <w:r>
              <w:rPr>
                <w:webHidden/>
              </w:rPr>
              <w:fldChar w:fldCharType="separate"/>
            </w:r>
            <w:r>
              <w:rPr>
                <w:webHidden/>
              </w:rPr>
              <w:t>4</w:t>
            </w:r>
            <w:r>
              <w:rPr>
                <w:webHidden/>
              </w:rPr>
              <w:fldChar w:fldCharType="end"/>
            </w:r>
          </w:hyperlink>
        </w:p>
        <w:p w14:paraId="2C34FAA3" w14:textId="3BDE4BB7" w:rsidR="001430AC" w:rsidRDefault="001430AC">
          <w:pPr>
            <w:pStyle w:val="TOC1"/>
            <w:rPr>
              <w:rFonts w:asciiTheme="minorHAnsi" w:eastAsiaTheme="minorEastAsia" w:hAnsiTheme="minorHAnsi" w:cstheme="minorBidi"/>
              <w:sz w:val="22"/>
            </w:rPr>
          </w:pPr>
          <w:hyperlink w:anchor="_Toc38268314" w:history="1">
            <w:r w:rsidRPr="00591423">
              <w:rPr>
                <w:rStyle w:val="Hyperlink"/>
                <w:b/>
              </w:rPr>
              <w:t>Fiduciary HUB Related Inquiries</w:t>
            </w:r>
            <w:r>
              <w:rPr>
                <w:webHidden/>
              </w:rPr>
              <w:tab/>
            </w:r>
            <w:r>
              <w:rPr>
                <w:webHidden/>
              </w:rPr>
              <w:fldChar w:fldCharType="begin"/>
            </w:r>
            <w:r>
              <w:rPr>
                <w:webHidden/>
              </w:rPr>
              <w:instrText xml:space="preserve"> PAGEREF _Toc38268314 \h </w:instrText>
            </w:r>
            <w:r>
              <w:rPr>
                <w:webHidden/>
              </w:rPr>
            </w:r>
            <w:r>
              <w:rPr>
                <w:webHidden/>
              </w:rPr>
              <w:fldChar w:fldCharType="separate"/>
            </w:r>
            <w:r>
              <w:rPr>
                <w:webHidden/>
              </w:rPr>
              <w:t>5</w:t>
            </w:r>
            <w:r>
              <w:rPr>
                <w:webHidden/>
              </w:rPr>
              <w:fldChar w:fldCharType="end"/>
            </w:r>
          </w:hyperlink>
        </w:p>
        <w:p w14:paraId="077FF791" w14:textId="463DBE73" w:rsidR="001430AC" w:rsidRDefault="001430AC">
          <w:pPr>
            <w:pStyle w:val="TOC1"/>
            <w:rPr>
              <w:rFonts w:asciiTheme="minorHAnsi" w:eastAsiaTheme="minorEastAsia" w:hAnsiTheme="minorHAnsi" w:cstheme="minorBidi"/>
              <w:sz w:val="22"/>
            </w:rPr>
          </w:pPr>
          <w:hyperlink w:anchor="_Toc38268315" w:history="1">
            <w:r w:rsidRPr="00591423">
              <w:rPr>
                <w:rStyle w:val="Hyperlink"/>
              </w:rPr>
              <w:t>Wet Signature v. Typed Signature</w:t>
            </w:r>
            <w:r>
              <w:rPr>
                <w:webHidden/>
              </w:rPr>
              <w:tab/>
            </w:r>
            <w:r>
              <w:rPr>
                <w:webHidden/>
              </w:rPr>
              <w:fldChar w:fldCharType="begin"/>
            </w:r>
            <w:r>
              <w:rPr>
                <w:webHidden/>
              </w:rPr>
              <w:instrText xml:space="preserve"> PAGEREF _Toc38268315 \h </w:instrText>
            </w:r>
            <w:r>
              <w:rPr>
                <w:webHidden/>
              </w:rPr>
            </w:r>
            <w:r>
              <w:rPr>
                <w:webHidden/>
              </w:rPr>
              <w:fldChar w:fldCharType="separate"/>
            </w:r>
            <w:r>
              <w:rPr>
                <w:webHidden/>
              </w:rPr>
              <w:t>5</w:t>
            </w:r>
            <w:r>
              <w:rPr>
                <w:webHidden/>
              </w:rPr>
              <w:fldChar w:fldCharType="end"/>
            </w:r>
          </w:hyperlink>
        </w:p>
        <w:p w14:paraId="53491991" w14:textId="40D85007" w:rsidR="001430AC" w:rsidRDefault="001430AC">
          <w:pPr>
            <w:pStyle w:val="TOC1"/>
            <w:rPr>
              <w:rFonts w:asciiTheme="minorHAnsi" w:eastAsiaTheme="minorEastAsia" w:hAnsiTheme="minorHAnsi" w:cstheme="minorBidi"/>
              <w:sz w:val="22"/>
            </w:rPr>
          </w:pPr>
          <w:hyperlink w:anchor="_Toc38268316" w:history="1">
            <w:r w:rsidRPr="00591423">
              <w:rPr>
                <w:rStyle w:val="Hyperlink"/>
              </w:rPr>
              <w:t>Name Change</w:t>
            </w:r>
            <w:r>
              <w:rPr>
                <w:webHidden/>
              </w:rPr>
              <w:tab/>
            </w:r>
            <w:r>
              <w:rPr>
                <w:webHidden/>
              </w:rPr>
              <w:fldChar w:fldCharType="begin"/>
            </w:r>
            <w:r>
              <w:rPr>
                <w:webHidden/>
              </w:rPr>
              <w:instrText xml:space="preserve"> PAGEREF _Toc38268316 \h </w:instrText>
            </w:r>
            <w:r>
              <w:rPr>
                <w:webHidden/>
              </w:rPr>
            </w:r>
            <w:r>
              <w:rPr>
                <w:webHidden/>
              </w:rPr>
              <w:fldChar w:fldCharType="separate"/>
            </w:r>
            <w:r>
              <w:rPr>
                <w:webHidden/>
              </w:rPr>
              <w:t>6</w:t>
            </w:r>
            <w:r>
              <w:rPr>
                <w:webHidden/>
              </w:rPr>
              <w:fldChar w:fldCharType="end"/>
            </w:r>
          </w:hyperlink>
        </w:p>
        <w:p w14:paraId="3666A9BE" w14:textId="7D86E633" w:rsidR="001430AC" w:rsidRDefault="001430AC">
          <w:pPr>
            <w:pStyle w:val="TOC1"/>
            <w:rPr>
              <w:rFonts w:asciiTheme="minorHAnsi" w:eastAsiaTheme="minorEastAsia" w:hAnsiTheme="minorHAnsi" w:cstheme="minorBidi"/>
              <w:sz w:val="22"/>
            </w:rPr>
          </w:pPr>
          <w:hyperlink w:anchor="_Toc38268317" w:history="1">
            <w:r w:rsidRPr="00591423">
              <w:rPr>
                <w:rStyle w:val="Hyperlink"/>
              </w:rPr>
              <w:t>Question Regarding Streamlined Exam POC</w:t>
            </w:r>
            <w:r>
              <w:rPr>
                <w:webHidden/>
              </w:rPr>
              <w:tab/>
            </w:r>
            <w:r>
              <w:rPr>
                <w:webHidden/>
              </w:rPr>
              <w:fldChar w:fldCharType="begin"/>
            </w:r>
            <w:r>
              <w:rPr>
                <w:webHidden/>
              </w:rPr>
              <w:instrText xml:space="preserve"> PAGEREF _Toc38268317 \h </w:instrText>
            </w:r>
            <w:r>
              <w:rPr>
                <w:webHidden/>
              </w:rPr>
            </w:r>
            <w:r>
              <w:rPr>
                <w:webHidden/>
              </w:rPr>
              <w:fldChar w:fldCharType="separate"/>
            </w:r>
            <w:r>
              <w:rPr>
                <w:webHidden/>
              </w:rPr>
              <w:t>7</w:t>
            </w:r>
            <w:r>
              <w:rPr>
                <w:webHidden/>
              </w:rPr>
              <w:fldChar w:fldCharType="end"/>
            </w:r>
          </w:hyperlink>
        </w:p>
        <w:p w14:paraId="1B8A9E3D" w14:textId="46DE51CC" w:rsidR="001430AC" w:rsidRDefault="001430AC">
          <w:pPr>
            <w:pStyle w:val="TOC1"/>
            <w:rPr>
              <w:rFonts w:asciiTheme="minorHAnsi" w:eastAsiaTheme="minorEastAsia" w:hAnsiTheme="minorHAnsi" w:cstheme="minorBidi"/>
              <w:sz w:val="22"/>
            </w:rPr>
          </w:pPr>
          <w:hyperlink w:anchor="_Toc38268318" w:history="1">
            <w:r w:rsidRPr="00591423">
              <w:rPr>
                <w:rStyle w:val="Hyperlink"/>
              </w:rPr>
              <w:t>Question Regarding Form Use</w:t>
            </w:r>
            <w:r>
              <w:rPr>
                <w:webHidden/>
              </w:rPr>
              <w:tab/>
            </w:r>
            <w:r>
              <w:rPr>
                <w:webHidden/>
              </w:rPr>
              <w:fldChar w:fldCharType="begin"/>
            </w:r>
            <w:r>
              <w:rPr>
                <w:webHidden/>
              </w:rPr>
              <w:instrText xml:space="preserve"> PAGEREF _Toc38268318 \h </w:instrText>
            </w:r>
            <w:r>
              <w:rPr>
                <w:webHidden/>
              </w:rPr>
            </w:r>
            <w:r>
              <w:rPr>
                <w:webHidden/>
              </w:rPr>
              <w:fldChar w:fldCharType="separate"/>
            </w:r>
            <w:r>
              <w:rPr>
                <w:webHidden/>
              </w:rPr>
              <w:t>8</w:t>
            </w:r>
            <w:r>
              <w:rPr>
                <w:webHidden/>
              </w:rPr>
              <w:fldChar w:fldCharType="end"/>
            </w:r>
          </w:hyperlink>
        </w:p>
        <w:p w14:paraId="2FE55730" w14:textId="28178AD5" w:rsidR="001430AC" w:rsidRDefault="001430AC">
          <w:pPr>
            <w:pStyle w:val="TOC1"/>
            <w:rPr>
              <w:rFonts w:asciiTheme="minorHAnsi" w:eastAsiaTheme="minorEastAsia" w:hAnsiTheme="minorHAnsi" w:cstheme="minorBidi"/>
              <w:sz w:val="22"/>
            </w:rPr>
          </w:pPr>
          <w:hyperlink w:anchor="_Toc38268319" w:history="1">
            <w:r w:rsidRPr="00591423">
              <w:rPr>
                <w:rStyle w:val="Hyperlink"/>
                <w:b/>
              </w:rPr>
              <w:t>P&amp;F Service Information</w:t>
            </w:r>
            <w:r>
              <w:rPr>
                <w:webHidden/>
              </w:rPr>
              <w:tab/>
            </w:r>
            <w:r>
              <w:rPr>
                <w:webHidden/>
              </w:rPr>
              <w:fldChar w:fldCharType="begin"/>
            </w:r>
            <w:r>
              <w:rPr>
                <w:webHidden/>
              </w:rPr>
              <w:instrText xml:space="preserve"> PAGEREF _Toc38268319 \h </w:instrText>
            </w:r>
            <w:r>
              <w:rPr>
                <w:webHidden/>
              </w:rPr>
            </w:r>
            <w:r>
              <w:rPr>
                <w:webHidden/>
              </w:rPr>
              <w:fldChar w:fldCharType="separate"/>
            </w:r>
            <w:r>
              <w:rPr>
                <w:webHidden/>
              </w:rPr>
              <w:t>8</w:t>
            </w:r>
            <w:r>
              <w:rPr>
                <w:webHidden/>
              </w:rPr>
              <w:fldChar w:fldCharType="end"/>
            </w:r>
          </w:hyperlink>
        </w:p>
        <w:p w14:paraId="0C4E9BCA" w14:textId="654AABB9" w:rsidR="001430AC" w:rsidRDefault="001430AC">
          <w:pPr>
            <w:pStyle w:val="TOC1"/>
            <w:rPr>
              <w:rFonts w:asciiTheme="minorHAnsi" w:eastAsiaTheme="minorEastAsia" w:hAnsiTheme="minorHAnsi" w:cstheme="minorBidi"/>
              <w:sz w:val="22"/>
            </w:rPr>
          </w:pPr>
          <w:hyperlink w:anchor="_Toc38268320" w:history="1">
            <w:r w:rsidRPr="00591423">
              <w:rPr>
                <w:rStyle w:val="Hyperlink"/>
              </w:rPr>
              <w:t>P&amp;F Service Contact Information</w:t>
            </w:r>
            <w:r>
              <w:rPr>
                <w:webHidden/>
              </w:rPr>
              <w:tab/>
            </w:r>
            <w:r>
              <w:rPr>
                <w:webHidden/>
              </w:rPr>
              <w:fldChar w:fldCharType="begin"/>
            </w:r>
            <w:r>
              <w:rPr>
                <w:webHidden/>
              </w:rPr>
              <w:instrText xml:space="preserve"> PAGEREF _Toc38268320 \h </w:instrText>
            </w:r>
            <w:r>
              <w:rPr>
                <w:webHidden/>
              </w:rPr>
            </w:r>
            <w:r>
              <w:rPr>
                <w:webHidden/>
              </w:rPr>
              <w:fldChar w:fldCharType="separate"/>
            </w:r>
            <w:r>
              <w:rPr>
                <w:webHidden/>
              </w:rPr>
              <w:t>8</w:t>
            </w:r>
            <w:r>
              <w:rPr>
                <w:webHidden/>
              </w:rPr>
              <w:fldChar w:fldCharType="end"/>
            </w:r>
          </w:hyperlink>
        </w:p>
        <w:p w14:paraId="3EBB5592" w14:textId="054F6F7C" w:rsidR="001430AC" w:rsidRDefault="001430AC">
          <w:pPr>
            <w:pStyle w:val="TOC1"/>
            <w:rPr>
              <w:rFonts w:asciiTheme="minorHAnsi" w:eastAsiaTheme="minorEastAsia" w:hAnsiTheme="minorHAnsi" w:cstheme="minorBidi"/>
              <w:sz w:val="22"/>
            </w:rPr>
          </w:pPr>
          <w:hyperlink w:anchor="_Toc38268321" w:history="1">
            <w:r w:rsidRPr="00591423">
              <w:rPr>
                <w:rStyle w:val="Hyperlink"/>
              </w:rPr>
              <w:t>Disclaimer</w:t>
            </w:r>
            <w:r>
              <w:rPr>
                <w:webHidden/>
              </w:rPr>
              <w:tab/>
            </w:r>
            <w:r>
              <w:rPr>
                <w:webHidden/>
              </w:rPr>
              <w:fldChar w:fldCharType="begin"/>
            </w:r>
            <w:r>
              <w:rPr>
                <w:webHidden/>
              </w:rPr>
              <w:instrText xml:space="preserve"> PAGEREF _Toc38268321 \h </w:instrText>
            </w:r>
            <w:r>
              <w:rPr>
                <w:webHidden/>
              </w:rPr>
            </w:r>
            <w:r>
              <w:rPr>
                <w:webHidden/>
              </w:rPr>
              <w:fldChar w:fldCharType="separate"/>
            </w:r>
            <w:r>
              <w:rPr>
                <w:webHidden/>
              </w:rPr>
              <w:t>9</w:t>
            </w:r>
            <w:r>
              <w:rPr>
                <w:webHidden/>
              </w:rPr>
              <w:fldChar w:fldCharType="end"/>
            </w:r>
          </w:hyperlink>
        </w:p>
        <w:p w14:paraId="22097C67" w14:textId="33CE9CEE" w:rsidR="00933CD4" w:rsidRPr="00B06081" w:rsidRDefault="00933CD4" w:rsidP="00165958">
          <w:pPr>
            <w:pStyle w:val="TOC1"/>
            <w:rPr>
              <w:szCs w:val="24"/>
            </w:rPr>
            <w:sectPr w:rsidR="00933CD4" w:rsidRPr="00B06081" w:rsidSect="00192F69">
              <w:footerReference w:type="default" r:id="rId12"/>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B06081">
            <w:rPr>
              <w:bCs/>
              <w:szCs w:val="24"/>
            </w:rPr>
            <w:fldChar w:fldCharType="end"/>
          </w:r>
        </w:p>
      </w:sdtContent>
    </w:sdt>
    <w:bookmarkStart w:id="1" w:name="_Toc358798484" w:displacedByCustomXml="prev"/>
    <w:bookmarkStart w:id="2" w:name="_Toc358798235" w:displacedByCustomXml="prev"/>
    <w:bookmarkStart w:id="3" w:name="_Toc358797197" w:displacedByCustomXml="prev"/>
    <w:bookmarkStart w:id="4" w:name="_Toc358794014" w:displacedByCustomXml="prev"/>
    <w:bookmarkStart w:id="5" w:name="_Toc358792455" w:displacedByCustomXml="prev"/>
    <w:p w14:paraId="60F64692" w14:textId="77777777" w:rsidR="00AA74F6" w:rsidRPr="00900D56" w:rsidRDefault="00AA74F6" w:rsidP="00AA74F6">
      <w:pPr>
        <w:pStyle w:val="Heading1"/>
        <w:rPr>
          <w:rFonts w:ascii="Arial" w:hAnsi="Arial" w:cs="Arial"/>
          <w:b/>
          <w:color w:val="auto"/>
          <w:sz w:val="36"/>
        </w:rPr>
      </w:pPr>
      <w:bookmarkStart w:id="6" w:name="_Toc11231410"/>
      <w:bookmarkStart w:id="7" w:name="_Toc38268309"/>
      <w:bookmarkEnd w:id="5"/>
      <w:bookmarkEnd w:id="4"/>
      <w:bookmarkEnd w:id="3"/>
      <w:bookmarkEnd w:id="2"/>
      <w:bookmarkEnd w:id="1"/>
      <w:r w:rsidRPr="00900D56">
        <w:rPr>
          <w:rFonts w:ascii="Arial" w:hAnsi="Arial" w:cs="Arial"/>
          <w:b/>
          <w:color w:val="auto"/>
          <w:sz w:val="36"/>
        </w:rPr>
        <w:t>Pension Management Center Related Inquiries</w:t>
      </w:r>
      <w:bookmarkEnd w:id="6"/>
      <w:bookmarkEnd w:id="7"/>
    </w:p>
    <w:p w14:paraId="7F1CE1DB" w14:textId="62A120E4" w:rsidR="00B06081" w:rsidRPr="00824543" w:rsidRDefault="00606DD3" w:rsidP="00824543">
      <w:pPr>
        <w:pStyle w:val="Heading1"/>
        <w:rPr>
          <w:rFonts w:ascii="Arial" w:hAnsi="Arial" w:cs="Arial"/>
        </w:rPr>
      </w:pPr>
      <w:bookmarkStart w:id="8" w:name="_Toc38268310"/>
      <w:r>
        <w:rPr>
          <w:rFonts w:ascii="Arial" w:hAnsi="Arial" w:cs="Arial"/>
        </w:rPr>
        <w:t>VA Form 21-686c</w:t>
      </w:r>
      <w:bookmarkEnd w:id="8"/>
    </w:p>
    <w:p w14:paraId="12119AC1" w14:textId="77777777" w:rsidR="00B06081" w:rsidRPr="003334F9" w:rsidRDefault="00B06081" w:rsidP="00975DE1">
      <w:pPr>
        <w:spacing w:after="0" w:line="240" w:lineRule="auto"/>
        <w:rPr>
          <w:rFonts w:ascii="Arial" w:eastAsia="Times New Roman" w:hAnsi="Arial" w:cs="Arial"/>
          <w:szCs w:val="24"/>
        </w:rPr>
      </w:pPr>
      <w:r w:rsidRPr="003334F9">
        <w:rPr>
          <w:rFonts w:ascii="Arial" w:hAnsi="Arial" w:cs="Arial"/>
          <w:b/>
          <w:szCs w:val="24"/>
        </w:rPr>
        <w:t>Target Audience</w:t>
      </w:r>
      <w:r w:rsidRPr="003334F9">
        <w:rPr>
          <w:rFonts w:ascii="Arial" w:hAnsi="Arial" w:cs="Arial"/>
          <w:szCs w:val="24"/>
        </w:rPr>
        <w:t>:</w:t>
      </w:r>
      <w:r w:rsidRPr="003334F9">
        <w:rPr>
          <w:rFonts w:ascii="Arial" w:eastAsia="Times New Roman" w:hAnsi="Arial" w:cs="Arial"/>
          <w:szCs w:val="24"/>
        </w:rPr>
        <w:t xml:space="preserve"> </w:t>
      </w:r>
      <w:r w:rsidR="00830568" w:rsidRPr="003334F9">
        <w:rPr>
          <w:rFonts w:ascii="Arial" w:hAnsi="Arial" w:cs="Arial"/>
        </w:rPr>
        <w:t>PMC Claims Processors</w:t>
      </w:r>
    </w:p>
    <w:p w14:paraId="486A8BE5" w14:textId="715DF273" w:rsidR="00161EB9" w:rsidRDefault="00161EB9" w:rsidP="00975DE1">
      <w:pPr>
        <w:spacing w:after="0" w:line="240" w:lineRule="auto"/>
        <w:rPr>
          <w:rFonts w:ascii="Arial" w:hAnsi="Arial" w:cs="Arial"/>
        </w:rPr>
      </w:pPr>
    </w:p>
    <w:p w14:paraId="3AB490E1" w14:textId="0E0FA46F" w:rsidR="00606DD3" w:rsidRPr="00606DD3" w:rsidRDefault="003C7AC3" w:rsidP="00606DD3">
      <w:pPr>
        <w:spacing w:after="0" w:line="240" w:lineRule="auto"/>
        <w:rPr>
          <w:rFonts w:ascii="Arial" w:hAnsi="Arial" w:cs="Arial"/>
          <w:sz w:val="22"/>
        </w:rPr>
      </w:pPr>
      <w:r w:rsidRPr="003334F9">
        <w:rPr>
          <w:rFonts w:ascii="Arial" w:hAnsi="Arial" w:cs="Arial"/>
          <w:b/>
        </w:rPr>
        <w:t>Question</w:t>
      </w:r>
      <w:r w:rsidRPr="00D5170B">
        <w:rPr>
          <w:rFonts w:ascii="Arial" w:hAnsi="Arial" w:cs="Arial"/>
        </w:rPr>
        <w:t>:</w:t>
      </w:r>
      <w:r w:rsidR="00830568" w:rsidRPr="003334F9">
        <w:rPr>
          <w:rFonts w:ascii="Arial" w:hAnsi="Arial" w:cs="Arial"/>
          <w:b/>
        </w:rPr>
        <w:t xml:space="preserve">  </w:t>
      </w:r>
      <w:r w:rsidR="00606DD3" w:rsidRPr="00606DD3">
        <w:rPr>
          <w:rFonts w:ascii="Arial" w:hAnsi="Arial" w:cs="Arial"/>
        </w:rPr>
        <w:t xml:space="preserve">A new VA Form 21-686c, Application Request </w:t>
      </w:r>
      <w:proofErr w:type="gramStart"/>
      <w:r w:rsidR="00606DD3" w:rsidRPr="00606DD3">
        <w:rPr>
          <w:rFonts w:ascii="Arial" w:hAnsi="Arial" w:cs="Arial"/>
        </w:rPr>
        <w:t>To</w:t>
      </w:r>
      <w:proofErr w:type="gramEnd"/>
      <w:r w:rsidR="00606DD3" w:rsidRPr="00606DD3">
        <w:rPr>
          <w:rFonts w:ascii="Arial" w:hAnsi="Arial" w:cs="Arial"/>
        </w:rPr>
        <w:t xml:space="preserve"> Add And/Or Remove Dependents, was recently released (attached). The form does not ask how many times the Veteran/claimant have been married (was previously block 6). In addition, the form tells the claimant “If no prior marriages, this section may be left blank”. </w:t>
      </w:r>
    </w:p>
    <w:p w14:paraId="3C26EB48" w14:textId="77777777" w:rsidR="00606DD3" w:rsidRPr="00606DD3" w:rsidRDefault="00606DD3" w:rsidP="00606DD3">
      <w:pPr>
        <w:spacing w:after="0" w:line="240" w:lineRule="auto"/>
        <w:rPr>
          <w:rFonts w:ascii="Arial" w:hAnsi="Arial" w:cs="Arial"/>
        </w:rPr>
      </w:pPr>
    </w:p>
    <w:p w14:paraId="3C1CFBBA" w14:textId="0ABBC709" w:rsidR="00606DD3" w:rsidRPr="00606DD3" w:rsidRDefault="00606DD3" w:rsidP="00606DD3">
      <w:pPr>
        <w:spacing w:after="0" w:line="240" w:lineRule="auto"/>
        <w:rPr>
          <w:rFonts w:ascii="Arial" w:hAnsi="Arial" w:cs="Arial"/>
        </w:rPr>
      </w:pPr>
      <w:r w:rsidRPr="00606DD3">
        <w:rPr>
          <w:rFonts w:ascii="Arial" w:hAnsi="Arial" w:cs="Arial"/>
        </w:rPr>
        <w:t>M21-1 III.iii.</w:t>
      </w:r>
      <w:proofErr w:type="gramStart"/>
      <w:r w:rsidRPr="00606DD3">
        <w:rPr>
          <w:rFonts w:ascii="Arial" w:hAnsi="Arial" w:cs="Arial"/>
        </w:rPr>
        <w:t>5.A.</w:t>
      </w:r>
      <w:proofErr w:type="gramEnd"/>
      <w:r w:rsidRPr="00606DD3">
        <w:rPr>
          <w:rFonts w:ascii="Arial" w:hAnsi="Arial" w:cs="Arial"/>
        </w:rPr>
        <w:t xml:space="preserve">4.c., Blocks on VA Form 21-686c That a Claimant May Leave Blank, states that we must have the number of marriages listed in block 6 on the VAF 686c. However, this reference is specific to an older version of the form.  </w:t>
      </w:r>
    </w:p>
    <w:p w14:paraId="3EF1EEDB" w14:textId="77777777" w:rsidR="00606DD3" w:rsidRPr="00606DD3" w:rsidRDefault="00606DD3" w:rsidP="00606DD3">
      <w:pPr>
        <w:spacing w:after="0" w:line="240" w:lineRule="auto"/>
        <w:rPr>
          <w:rFonts w:ascii="Arial" w:hAnsi="Arial" w:cs="Arial"/>
        </w:rPr>
      </w:pPr>
    </w:p>
    <w:p w14:paraId="62650AB1" w14:textId="53C369B9" w:rsidR="00606DD3" w:rsidRPr="00606DD3" w:rsidRDefault="00606DD3" w:rsidP="00606DD3">
      <w:pPr>
        <w:spacing w:after="0" w:line="240" w:lineRule="auto"/>
        <w:rPr>
          <w:rFonts w:ascii="Arial" w:hAnsi="Arial" w:cs="Arial"/>
        </w:rPr>
      </w:pPr>
      <w:r w:rsidRPr="00606DD3">
        <w:rPr>
          <w:rFonts w:ascii="Arial" w:hAnsi="Arial" w:cs="Arial"/>
        </w:rPr>
        <w:t>Do we need the number of marriages in order to process a dependency claim to add a spouse? Or is this requirement fulfilled when the marital history is completed on the September 2018 form (without the number listed separately) when there is no conflicting information of record? If the number of marriages is required, would it be possible to have this field added back onto the VAF 686c? Would it also be possible to update the manual to reflect P&amp;Fs response (the number of marriages is required regardless of the form or the number of marriages is not required)?</w:t>
      </w:r>
    </w:p>
    <w:p w14:paraId="64FA0B53" w14:textId="2BFDA528" w:rsidR="00D5170B" w:rsidRPr="00D5170B" w:rsidRDefault="00D5170B" w:rsidP="0093205E">
      <w:pPr>
        <w:spacing w:after="0" w:line="240" w:lineRule="auto"/>
        <w:rPr>
          <w:rFonts w:ascii="Arial" w:hAnsi="Arial" w:cs="Arial"/>
          <w:szCs w:val="24"/>
        </w:rPr>
      </w:pPr>
    </w:p>
    <w:p w14:paraId="1E257093" w14:textId="456D6114" w:rsidR="00606DD3" w:rsidRPr="00606DD3" w:rsidRDefault="00D5170B" w:rsidP="00606DD3">
      <w:pPr>
        <w:spacing w:after="0" w:line="240" w:lineRule="auto"/>
        <w:rPr>
          <w:rFonts w:ascii="Arial" w:hAnsi="Arial" w:cs="Arial"/>
          <w:szCs w:val="24"/>
        </w:rPr>
      </w:pPr>
      <w:r w:rsidRPr="00D5170B">
        <w:rPr>
          <w:rFonts w:ascii="Arial" w:hAnsi="Arial" w:cs="Arial"/>
          <w:b/>
          <w:szCs w:val="24"/>
        </w:rPr>
        <w:t>Response</w:t>
      </w:r>
      <w:r w:rsidRPr="00D5170B">
        <w:rPr>
          <w:rFonts w:ascii="Arial" w:hAnsi="Arial" w:cs="Arial"/>
          <w:szCs w:val="24"/>
        </w:rPr>
        <w:t xml:space="preserve">:  </w:t>
      </w:r>
      <w:bookmarkStart w:id="9" w:name="_Hlk25906008"/>
      <w:r w:rsidR="00606DD3" w:rsidRPr="00606DD3">
        <w:rPr>
          <w:rFonts w:ascii="Arial" w:hAnsi="Arial" w:cs="Arial"/>
          <w:szCs w:val="24"/>
        </w:rPr>
        <w:t xml:space="preserve">Changes to M21-1, Part III, Subpart iii, 5.A were published on March 6, 2020. This change effectuated different processes for dependency claims received on a September 2018 or later version of VA Form 21-686c, Application Request to add and/or Remove Dependents, and prior versions.  </w:t>
      </w:r>
    </w:p>
    <w:p w14:paraId="1D5C83AF" w14:textId="77777777" w:rsidR="00606DD3" w:rsidRPr="00606DD3" w:rsidRDefault="00606DD3" w:rsidP="00606DD3">
      <w:pPr>
        <w:spacing w:after="0" w:line="240" w:lineRule="auto"/>
        <w:rPr>
          <w:rFonts w:ascii="Arial" w:hAnsi="Arial" w:cs="Arial"/>
          <w:szCs w:val="24"/>
        </w:rPr>
      </w:pPr>
    </w:p>
    <w:p w14:paraId="0134809B" w14:textId="17A58F0B" w:rsidR="00606DD3" w:rsidRPr="00606DD3" w:rsidRDefault="00606DD3" w:rsidP="00606DD3">
      <w:pPr>
        <w:spacing w:after="0" w:line="240" w:lineRule="auto"/>
        <w:rPr>
          <w:rFonts w:ascii="Arial" w:hAnsi="Arial" w:cs="Arial"/>
          <w:szCs w:val="24"/>
        </w:rPr>
      </w:pPr>
      <w:r w:rsidRPr="00606DD3">
        <w:rPr>
          <w:rFonts w:ascii="Arial" w:hAnsi="Arial" w:cs="Arial"/>
          <w:szCs w:val="24"/>
        </w:rPr>
        <w:t>Claims processors are not required to develop for any information that is not requested on the September 2018 version of the VA Form 21-686c. Also, the requirement noted in M21-1, Part III, Subpart iii, 5.A.4.e, to contact a claimant by telephone or letter to obtain evidence/information that is missing from an application does not apply to claims filed on a September 2018 or later version of VA Form 21-686c. The detailed instructions that now accompany the form regarding the evidence/information the claimant must provide justified elimination of this requirement.</w:t>
      </w:r>
    </w:p>
    <w:p w14:paraId="56367E58" w14:textId="77777777" w:rsidR="00606DD3" w:rsidRPr="00606DD3" w:rsidRDefault="00606DD3" w:rsidP="00606DD3">
      <w:pPr>
        <w:spacing w:after="0" w:line="240" w:lineRule="auto"/>
        <w:rPr>
          <w:rFonts w:ascii="Arial" w:hAnsi="Arial" w:cs="Arial"/>
          <w:szCs w:val="24"/>
        </w:rPr>
      </w:pPr>
    </w:p>
    <w:p w14:paraId="1FF5B90D" w14:textId="1F445A74" w:rsidR="0093205E" w:rsidRDefault="00606DD3" w:rsidP="00606DD3">
      <w:pPr>
        <w:spacing w:after="0" w:line="240" w:lineRule="auto"/>
        <w:rPr>
          <w:rFonts w:ascii="Arial" w:eastAsia="Times New Roman" w:hAnsi="Arial" w:cs="Arial"/>
          <w:szCs w:val="24"/>
        </w:rPr>
      </w:pPr>
      <w:r w:rsidRPr="00606DD3">
        <w:rPr>
          <w:rFonts w:ascii="Arial" w:hAnsi="Arial" w:cs="Arial"/>
          <w:szCs w:val="24"/>
        </w:rPr>
        <w:t>Since the September 2018 version of the VA Form 21-686c does not request the number of marriages, this information is not required when that form is submitted.  However, if the form is complete but contains information that conflicts with other evidence of record, attempt to obtain clarification by telephone. If efforts to obtain clarification by telephone are unsuccessful follow the instructions in M21-1, Part III, Subpart iii, 1.B.1.e, for documenting the unsuccessful attempt, and follow the table in M21-1, Part III, Subpart iii, 5.A.4.i to determine the next action(s) to take.</w:t>
      </w:r>
    </w:p>
    <w:bookmarkEnd w:id="9"/>
    <w:p w14:paraId="6744BC67" w14:textId="77777777" w:rsidR="00606DD3" w:rsidRDefault="00606DD3" w:rsidP="0093205E">
      <w:pPr>
        <w:spacing w:after="0" w:line="240" w:lineRule="auto"/>
        <w:rPr>
          <w:rFonts w:ascii="Arial" w:hAnsi="Arial" w:cs="Arial"/>
          <w:b/>
        </w:rPr>
      </w:pPr>
    </w:p>
    <w:p w14:paraId="1899C4EB" w14:textId="77777777" w:rsidR="00606DD3" w:rsidRDefault="003C7AC3" w:rsidP="0093205E">
      <w:pPr>
        <w:spacing w:after="0" w:line="240" w:lineRule="auto"/>
        <w:rPr>
          <w:rFonts w:ascii="Arial" w:hAnsi="Arial" w:cs="Arial"/>
        </w:rPr>
      </w:pPr>
      <w:r w:rsidRPr="00C024CD">
        <w:rPr>
          <w:rFonts w:ascii="Arial" w:hAnsi="Arial" w:cs="Arial"/>
          <w:b/>
        </w:rPr>
        <w:t>Result:</w:t>
      </w:r>
      <w:r w:rsidRPr="00C024CD">
        <w:rPr>
          <w:rFonts w:ascii="Arial" w:hAnsi="Arial" w:cs="Arial"/>
        </w:rPr>
        <w:t xml:space="preserve"> </w:t>
      </w:r>
      <w:r w:rsidR="00830568" w:rsidRPr="00C024CD">
        <w:rPr>
          <w:rFonts w:ascii="Arial" w:hAnsi="Arial" w:cs="Arial"/>
        </w:rPr>
        <w:t xml:space="preserve"> </w:t>
      </w:r>
      <w:r w:rsidR="00D5170B" w:rsidRPr="00C024CD">
        <w:rPr>
          <w:rFonts w:ascii="Arial" w:hAnsi="Arial" w:cs="Arial"/>
        </w:rPr>
        <w:t>M21-</w:t>
      </w:r>
      <w:r w:rsidR="00606DD3">
        <w:rPr>
          <w:rFonts w:ascii="Arial" w:hAnsi="Arial" w:cs="Arial"/>
        </w:rPr>
        <w:t>1 updated March 6, 2020.</w:t>
      </w:r>
    </w:p>
    <w:p w14:paraId="1E958986" w14:textId="63A5764F" w:rsidR="008A465E" w:rsidRPr="003C7AC3" w:rsidRDefault="00C32D30" w:rsidP="008A465E">
      <w:pPr>
        <w:pStyle w:val="Heading1"/>
        <w:rPr>
          <w:rFonts w:ascii="Arial" w:hAnsi="Arial" w:cs="Arial"/>
        </w:rPr>
      </w:pPr>
      <w:bookmarkStart w:id="10" w:name="_Toc38268311"/>
      <w:r w:rsidRPr="00C32D30">
        <w:rPr>
          <w:rFonts w:ascii="Arial" w:hAnsi="Arial" w:cs="Arial"/>
        </w:rPr>
        <w:t xml:space="preserve">Request to Allow Typed Signatures </w:t>
      </w:r>
      <w:r>
        <w:rPr>
          <w:rFonts w:ascii="Arial" w:hAnsi="Arial" w:cs="Arial"/>
        </w:rPr>
        <w:t>D</w:t>
      </w:r>
      <w:r w:rsidRPr="00C32D30">
        <w:rPr>
          <w:rFonts w:ascii="Arial" w:hAnsi="Arial" w:cs="Arial"/>
        </w:rPr>
        <w:t>uring Pandemic</w:t>
      </w:r>
      <w:bookmarkEnd w:id="10"/>
    </w:p>
    <w:p w14:paraId="69C9AC06" w14:textId="77777777" w:rsidR="008A465E" w:rsidRPr="00B06081" w:rsidRDefault="008A465E" w:rsidP="00C32D30">
      <w:pPr>
        <w:spacing w:after="0" w:line="240" w:lineRule="auto"/>
        <w:rPr>
          <w:rFonts w:ascii="Arial" w:hAnsi="Arial" w:cs="Arial"/>
          <w:szCs w:val="24"/>
        </w:rPr>
      </w:pPr>
      <w:r w:rsidRPr="00824543">
        <w:rPr>
          <w:rFonts w:ascii="Arial" w:hAnsi="Arial" w:cs="Arial"/>
          <w:b/>
          <w:szCs w:val="24"/>
        </w:rPr>
        <w:t>Target Audience</w:t>
      </w:r>
      <w:r w:rsidRPr="00824543">
        <w:rPr>
          <w:rFonts w:ascii="Arial" w:hAnsi="Arial" w:cs="Arial"/>
          <w:szCs w:val="24"/>
        </w:rPr>
        <w:t xml:space="preserve">: </w:t>
      </w:r>
      <w:r w:rsidR="00171D09">
        <w:rPr>
          <w:rFonts w:ascii="Arial" w:hAnsi="Arial" w:cs="Arial"/>
          <w:szCs w:val="24"/>
        </w:rPr>
        <w:t xml:space="preserve"> </w:t>
      </w:r>
      <w:r w:rsidR="00171D09">
        <w:rPr>
          <w:rFonts w:ascii="Arial" w:hAnsi="Arial" w:cs="Arial"/>
        </w:rPr>
        <w:t>PMC Claims Processors</w:t>
      </w:r>
    </w:p>
    <w:p w14:paraId="78D953EB" w14:textId="71B96C51" w:rsidR="008A465E" w:rsidRDefault="008A465E" w:rsidP="00C32D30">
      <w:pPr>
        <w:spacing w:after="0" w:line="240" w:lineRule="auto"/>
        <w:rPr>
          <w:rFonts w:ascii="Arial" w:hAnsi="Arial" w:cs="Arial"/>
          <w:szCs w:val="24"/>
        </w:rPr>
      </w:pPr>
    </w:p>
    <w:p w14:paraId="35E3EC78" w14:textId="3E5A0A27" w:rsidR="00C32D30" w:rsidRDefault="008A760B" w:rsidP="00C32D30">
      <w:pPr>
        <w:spacing w:after="0" w:line="240" w:lineRule="auto"/>
        <w:rPr>
          <w:rFonts w:ascii="Arial" w:hAnsi="Arial" w:cs="Arial"/>
        </w:rPr>
      </w:pPr>
      <w:r w:rsidRPr="00CC6D20">
        <w:rPr>
          <w:rFonts w:ascii="Arial" w:hAnsi="Arial" w:cs="Arial"/>
          <w:b/>
        </w:rPr>
        <w:t>Question:</w:t>
      </w:r>
      <w:r>
        <w:rPr>
          <w:rFonts w:ascii="Arial" w:hAnsi="Arial" w:cs="Arial"/>
          <w:b/>
        </w:rPr>
        <w:t xml:space="preserve">  </w:t>
      </w:r>
      <w:r w:rsidR="00C32D30">
        <w:rPr>
          <w:rFonts w:ascii="Arial" w:hAnsi="Arial" w:cs="Arial"/>
        </w:rPr>
        <w:t xml:space="preserve">VR&amp;E Service sent out the below information to VSOs allowing a typed signature on forms instead of the usually required wet, digital, or electronic signature. Two of the forms listed are also used in other business lines and could cause great confusion for the Veteran when a typed signature is accepted for one business line, but </w:t>
      </w:r>
      <w:r w:rsidR="00C32D30">
        <w:rPr>
          <w:rFonts w:ascii="Arial" w:hAnsi="Arial" w:cs="Arial"/>
        </w:rPr>
        <w:lastRenderedPageBreak/>
        <w:t>not others. Would Compensation Service and P&amp;F Service consider temporarily amending policy and adopting similar guidance for forms that a Veteran is submitting?   </w:t>
      </w:r>
    </w:p>
    <w:p w14:paraId="03F375CA" w14:textId="77777777" w:rsidR="00C32D30" w:rsidRDefault="00C32D30" w:rsidP="00C32D30">
      <w:pPr>
        <w:spacing w:after="0" w:line="240" w:lineRule="auto"/>
        <w:rPr>
          <w:rFonts w:ascii="Arial" w:hAnsi="Arial" w:cs="Arial"/>
        </w:rPr>
      </w:pPr>
    </w:p>
    <w:p w14:paraId="2DFA70B8" w14:textId="3A706465" w:rsidR="00C32D30" w:rsidRDefault="00C32D30" w:rsidP="00C32D30">
      <w:pPr>
        <w:spacing w:after="0" w:line="240" w:lineRule="auto"/>
        <w:rPr>
          <w:rFonts w:ascii="Arial" w:hAnsi="Arial" w:cs="Arial"/>
        </w:rPr>
      </w:pPr>
      <w:r>
        <w:rPr>
          <w:rFonts w:ascii="Arial" w:hAnsi="Arial" w:cs="Arial"/>
        </w:rPr>
        <w:t xml:space="preserve">The two forms listed that are used in multiple business lines include the 686c and the 674; however, consideration to expand this guidance to other highly used forms is requested during the current circumstances. </w:t>
      </w:r>
    </w:p>
    <w:p w14:paraId="04C85C00" w14:textId="77777777" w:rsidR="00C32D30" w:rsidRDefault="00C32D30" w:rsidP="00C32D30">
      <w:pPr>
        <w:spacing w:after="0" w:line="240" w:lineRule="auto"/>
        <w:rPr>
          <w:rFonts w:ascii="Arial" w:hAnsi="Arial" w:cs="Arial"/>
        </w:rPr>
      </w:pPr>
    </w:p>
    <w:p w14:paraId="4DD9A93D" w14:textId="3E204968" w:rsidR="00C32D30" w:rsidRDefault="008A760B" w:rsidP="00C32D30">
      <w:pPr>
        <w:spacing w:after="0" w:line="240" w:lineRule="auto"/>
        <w:rPr>
          <w:rFonts w:ascii="Arial" w:hAnsi="Arial" w:cs="Arial"/>
        </w:rPr>
      </w:pPr>
      <w:r w:rsidRPr="00CC6D20">
        <w:rPr>
          <w:rFonts w:ascii="Arial" w:hAnsi="Arial" w:cs="Arial"/>
          <w:b/>
        </w:rPr>
        <w:t>Response</w:t>
      </w:r>
      <w:r w:rsidRPr="00CC6D20">
        <w:rPr>
          <w:rFonts w:ascii="Arial" w:hAnsi="Arial" w:cs="Arial"/>
        </w:rPr>
        <w:t xml:space="preserve">: </w:t>
      </w:r>
      <w:r w:rsidR="00B34FB1">
        <w:rPr>
          <w:rFonts w:ascii="Arial" w:hAnsi="Arial" w:cs="Arial"/>
        </w:rPr>
        <w:t xml:space="preserve"> </w:t>
      </w:r>
      <w:r w:rsidR="00C32D30">
        <w:rPr>
          <w:rFonts w:ascii="Arial" w:hAnsi="Arial" w:cs="Arial"/>
        </w:rPr>
        <w:t>With very few exceptions, the M21-1 and FPM do not require that disability claims or other forms only have “wet” signatures to be accepted by VBA. Current guidance</w:t>
      </w:r>
      <w:r w:rsidR="00BF79E7">
        <w:rPr>
          <w:rFonts w:ascii="Arial" w:hAnsi="Arial" w:cs="Arial"/>
        </w:rPr>
        <w:t xml:space="preserve"> </w:t>
      </w:r>
      <w:r w:rsidR="00C32D30">
        <w:rPr>
          <w:rFonts w:ascii="Arial" w:hAnsi="Arial" w:cs="Arial"/>
        </w:rPr>
        <w:t xml:space="preserve">allows for acceptance of other signatures—to include electronic or digital signatures; or, other image of a signature on a claim decision review request, or legacy appeal for benefits, or associated form. A typed signature would qualify under the current definition of </w:t>
      </w:r>
      <w:r w:rsidR="00C32D30">
        <w:rPr>
          <w:rFonts w:ascii="Arial" w:hAnsi="Arial" w:cs="Arial"/>
          <w:color w:val="000000"/>
        </w:rPr>
        <w:t>electronic signature</w:t>
      </w:r>
      <w:r w:rsidR="00C32D30">
        <w:rPr>
          <w:rFonts w:ascii="Arial" w:hAnsi="Arial" w:cs="Arial"/>
        </w:rPr>
        <w:t xml:space="preserve">. Unless there are clear indications of fraud or inauthenticity of the signature, regional office personnel can continue with existing policy guidance and accept these signatures for its disability claims or forms.  </w:t>
      </w:r>
    </w:p>
    <w:p w14:paraId="0C0A4399" w14:textId="080CB11D" w:rsidR="00DA5B43" w:rsidRPr="00B96CD6" w:rsidRDefault="00DA5B43" w:rsidP="00C32D30">
      <w:pPr>
        <w:pStyle w:val="PlainText"/>
        <w:rPr>
          <w:rFonts w:ascii="Arial" w:eastAsiaTheme="majorEastAsia" w:hAnsi="Arial" w:cs="Arial"/>
          <w:sz w:val="24"/>
        </w:rPr>
      </w:pPr>
    </w:p>
    <w:p w14:paraId="69F360E0" w14:textId="56772868" w:rsidR="00BF79E7" w:rsidRPr="00B96CD6" w:rsidRDefault="00BF79E7" w:rsidP="00BF79E7">
      <w:pPr>
        <w:pStyle w:val="PlainText"/>
        <w:rPr>
          <w:rFonts w:ascii="Arial" w:eastAsiaTheme="majorEastAsia" w:hAnsi="Arial" w:cs="Arial"/>
          <w:sz w:val="24"/>
        </w:rPr>
      </w:pPr>
      <w:r w:rsidRPr="00B96CD6">
        <w:rPr>
          <w:rFonts w:ascii="Arial" w:eastAsiaTheme="majorEastAsia" w:hAnsi="Arial" w:cs="Arial"/>
          <w:sz w:val="24"/>
        </w:rPr>
        <w:t>Additionally, an accredited power of attorney may submit a form or application on a Veteran’s behalf with the exception of original applications and forms requiring claimant certification (See M21-1, Part I, Chapter 3.A.4.b).</w:t>
      </w:r>
    </w:p>
    <w:p w14:paraId="3F350ACB" w14:textId="77777777" w:rsidR="00B96CD6" w:rsidRDefault="00B96CD6" w:rsidP="00B96CD6">
      <w:pPr>
        <w:spacing w:after="0" w:line="240" w:lineRule="auto"/>
        <w:rPr>
          <w:rFonts w:ascii="Arial" w:hAnsi="Arial" w:cs="Arial"/>
          <w:szCs w:val="24"/>
        </w:rPr>
      </w:pPr>
      <w:r>
        <w:rPr>
          <w:rFonts w:ascii="Arial" w:hAnsi="Arial" w:cs="Arial"/>
          <w:b/>
          <w:bCs/>
          <w:i/>
          <w:iCs/>
          <w:szCs w:val="24"/>
        </w:rPr>
        <w:t>References</w:t>
      </w:r>
      <w:r>
        <w:rPr>
          <w:rFonts w:ascii="Arial" w:hAnsi="Arial" w:cs="Arial"/>
          <w:szCs w:val="24"/>
        </w:rPr>
        <w:t>:</w:t>
      </w:r>
    </w:p>
    <w:p w14:paraId="70EBDA52" w14:textId="77777777" w:rsidR="00B96CD6" w:rsidRDefault="00B96CD6" w:rsidP="00B96CD6">
      <w:pPr>
        <w:spacing w:after="0" w:line="240" w:lineRule="auto"/>
        <w:rPr>
          <w:rFonts w:ascii="Arial" w:hAnsi="Arial" w:cs="Arial"/>
          <w:szCs w:val="24"/>
        </w:rPr>
      </w:pPr>
    </w:p>
    <w:p w14:paraId="23236E0F" w14:textId="77777777" w:rsidR="00B96CD6" w:rsidRDefault="007807C8" w:rsidP="00B96CD6">
      <w:pPr>
        <w:pStyle w:val="ListParagraph"/>
        <w:numPr>
          <w:ilvl w:val="0"/>
          <w:numId w:val="22"/>
        </w:numPr>
        <w:spacing w:after="0" w:line="240" w:lineRule="auto"/>
        <w:contextualSpacing w:val="0"/>
        <w:rPr>
          <w:rFonts w:ascii="Arial" w:eastAsia="Times New Roman" w:hAnsi="Arial" w:cs="Arial"/>
          <w:szCs w:val="24"/>
        </w:rPr>
      </w:pPr>
      <w:hyperlink r:id="rId13" w:anchor="2" w:history="1">
        <w:r w:rsidR="00B96CD6">
          <w:rPr>
            <w:rStyle w:val="Hyperlink"/>
            <w:rFonts w:ascii="Arial" w:eastAsia="Times New Roman" w:hAnsi="Arial" w:cs="Arial"/>
            <w:szCs w:val="24"/>
          </w:rPr>
          <w:t>M21-1 III.ii.1.C.2.g</w:t>
        </w:r>
      </w:hyperlink>
      <w:r w:rsidR="00B96CD6">
        <w:rPr>
          <w:rFonts w:ascii="Arial" w:eastAsia="Times New Roman" w:hAnsi="Arial" w:cs="Arial"/>
          <w:szCs w:val="24"/>
        </w:rPr>
        <w:t xml:space="preserve"> indicates VBA must accept digital and electronic signatures unless there is a clear indication of fraud or inauthenticity </w:t>
      </w:r>
    </w:p>
    <w:p w14:paraId="2141E914" w14:textId="77777777" w:rsidR="00B96CD6" w:rsidRDefault="007807C8" w:rsidP="00B96CD6">
      <w:pPr>
        <w:pStyle w:val="ListParagraph"/>
        <w:numPr>
          <w:ilvl w:val="0"/>
          <w:numId w:val="22"/>
        </w:numPr>
        <w:spacing w:after="0" w:line="240" w:lineRule="auto"/>
        <w:contextualSpacing w:val="0"/>
        <w:rPr>
          <w:rFonts w:ascii="Arial" w:eastAsia="Times New Roman" w:hAnsi="Arial" w:cs="Arial"/>
          <w:szCs w:val="24"/>
        </w:rPr>
      </w:pPr>
      <w:hyperlink r:id="rId14" w:anchor="2" w:history="1">
        <w:r w:rsidR="00B96CD6">
          <w:rPr>
            <w:rStyle w:val="Hyperlink"/>
            <w:rFonts w:ascii="Arial" w:eastAsia="Times New Roman" w:hAnsi="Arial" w:cs="Arial"/>
            <w:szCs w:val="24"/>
          </w:rPr>
          <w:t>M21-1 III.ii.1.C.2.h</w:t>
        </w:r>
      </w:hyperlink>
      <w:r w:rsidR="00B96CD6">
        <w:rPr>
          <w:rFonts w:ascii="Arial" w:eastAsia="Times New Roman" w:hAnsi="Arial" w:cs="Arial"/>
          <w:szCs w:val="24"/>
        </w:rPr>
        <w:t xml:space="preserve"> states this acceptance counts for all claims and claims related documentation  </w:t>
      </w:r>
    </w:p>
    <w:p w14:paraId="78975D82" w14:textId="3D6583B2" w:rsidR="00B96CD6" w:rsidRDefault="007807C8" w:rsidP="00B96CD6">
      <w:pPr>
        <w:pStyle w:val="ListParagraph"/>
        <w:numPr>
          <w:ilvl w:val="0"/>
          <w:numId w:val="22"/>
        </w:numPr>
        <w:spacing w:after="0" w:line="240" w:lineRule="auto"/>
        <w:contextualSpacing w:val="0"/>
        <w:rPr>
          <w:rFonts w:ascii="Arial" w:eastAsia="Times New Roman" w:hAnsi="Arial" w:cs="Arial"/>
          <w:szCs w:val="24"/>
        </w:rPr>
      </w:pPr>
      <w:hyperlink r:id="rId15" w:history="1">
        <w:r w:rsidR="00B96CD6">
          <w:rPr>
            <w:rStyle w:val="Hyperlink"/>
            <w:rFonts w:ascii="Arial" w:eastAsia="Times New Roman" w:hAnsi="Arial" w:cs="Arial"/>
            <w:szCs w:val="24"/>
          </w:rPr>
          <w:t>VBA Letter 20-17-11</w:t>
        </w:r>
      </w:hyperlink>
      <w:r w:rsidR="00B96CD6">
        <w:rPr>
          <w:rFonts w:ascii="Arial" w:eastAsia="Times New Roman" w:hAnsi="Arial" w:cs="Arial"/>
          <w:szCs w:val="24"/>
        </w:rPr>
        <w:t xml:space="preserve"> states VBA cannot reject electronic or digital signatures unless there are indications of fraud, and  </w:t>
      </w:r>
    </w:p>
    <w:p w14:paraId="368ED7F7" w14:textId="61EB3BBC" w:rsidR="00B96CD6" w:rsidRPr="0070175C" w:rsidRDefault="007807C8" w:rsidP="00B96CD6">
      <w:pPr>
        <w:pStyle w:val="ListParagraph"/>
        <w:numPr>
          <w:ilvl w:val="0"/>
          <w:numId w:val="22"/>
        </w:numPr>
        <w:spacing w:after="0" w:line="240" w:lineRule="auto"/>
        <w:contextualSpacing w:val="0"/>
        <w:rPr>
          <w:rFonts w:ascii="Arial" w:eastAsia="Times New Roman" w:hAnsi="Arial" w:cs="Arial"/>
          <w:szCs w:val="24"/>
        </w:rPr>
      </w:pPr>
      <w:hyperlink r:id="rId16" w:history="1">
        <w:r w:rsidR="00B96CD6" w:rsidRPr="00B96CD6">
          <w:rPr>
            <w:rStyle w:val="Hyperlink"/>
            <w:rFonts w:ascii="Arial" w:eastAsia="Times New Roman" w:hAnsi="Arial" w:cs="Arial"/>
            <w:szCs w:val="24"/>
          </w:rPr>
          <w:t>38 CFR 3.159(a)(3)(v)</w:t>
        </w:r>
      </w:hyperlink>
      <w:r w:rsidR="00B96CD6" w:rsidRPr="0070175C">
        <w:rPr>
          <w:rFonts w:ascii="Arial" w:eastAsia="Times New Roman" w:hAnsi="Arial" w:cs="Arial"/>
          <w:szCs w:val="24"/>
        </w:rPr>
        <w:t xml:space="preserve"> indicates a signature is required on all applications, however there is no indication as to the form of the signature.</w:t>
      </w:r>
    </w:p>
    <w:p w14:paraId="18097E0A" w14:textId="77777777" w:rsidR="00B96CD6" w:rsidRDefault="00B96CD6" w:rsidP="00C32D30">
      <w:pPr>
        <w:pStyle w:val="PlainText"/>
        <w:rPr>
          <w:rFonts w:ascii="Arial" w:hAnsi="Arial" w:cs="Arial"/>
          <w:szCs w:val="24"/>
        </w:rPr>
      </w:pPr>
    </w:p>
    <w:p w14:paraId="00D000AE" w14:textId="77777777" w:rsidR="003C7AC3" w:rsidRPr="00B06081" w:rsidRDefault="003C7AC3" w:rsidP="00C32D30">
      <w:pPr>
        <w:spacing w:after="0" w:line="240" w:lineRule="auto"/>
        <w:rPr>
          <w:rFonts w:ascii="Arial" w:hAnsi="Arial" w:cs="Arial"/>
          <w:szCs w:val="24"/>
        </w:rPr>
      </w:pPr>
      <w:r w:rsidRPr="003C7AC3">
        <w:rPr>
          <w:rFonts w:ascii="Arial" w:hAnsi="Arial" w:cs="Arial"/>
          <w:b/>
          <w:szCs w:val="24"/>
        </w:rPr>
        <w:t>Result:</w:t>
      </w:r>
      <w:r w:rsidRPr="003C7AC3">
        <w:rPr>
          <w:rFonts w:ascii="Arial" w:hAnsi="Arial" w:cs="Arial"/>
          <w:szCs w:val="24"/>
        </w:rPr>
        <w:t xml:space="preserve"> </w:t>
      </w:r>
      <w:r w:rsidR="00171D09">
        <w:rPr>
          <w:rFonts w:ascii="Arial" w:hAnsi="Arial" w:cs="Arial"/>
          <w:szCs w:val="24"/>
        </w:rPr>
        <w:t xml:space="preserve"> </w:t>
      </w:r>
      <w:r w:rsidR="000B5D13" w:rsidRPr="00AB6C8F">
        <w:rPr>
          <w:rFonts w:ascii="Arial" w:hAnsi="Arial" w:cs="Arial"/>
          <w:szCs w:val="24"/>
        </w:rPr>
        <w:t>Clarification provided.</w:t>
      </w:r>
    </w:p>
    <w:p w14:paraId="46B6BA40" w14:textId="137EE4E2" w:rsidR="008B6CC9" w:rsidRPr="00824543" w:rsidRDefault="00513B94" w:rsidP="008B6CC9">
      <w:pPr>
        <w:pStyle w:val="Heading1"/>
        <w:rPr>
          <w:rFonts w:ascii="Arial" w:hAnsi="Arial" w:cs="Arial"/>
        </w:rPr>
      </w:pPr>
      <w:bookmarkStart w:id="11" w:name="_Toc11231425"/>
      <w:bookmarkStart w:id="12" w:name="_Toc38268312"/>
      <w:r>
        <w:rPr>
          <w:rFonts w:ascii="Arial" w:hAnsi="Arial" w:cs="Arial"/>
        </w:rPr>
        <w:t>ITF Date</w:t>
      </w:r>
      <w:bookmarkEnd w:id="12"/>
    </w:p>
    <w:p w14:paraId="6B13F514" w14:textId="77777777" w:rsidR="008B6CC9" w:rsidRPr="003334F9" w:rsidRDefault="008B6CC9" w:rsidP="008B6CC9">
      <w:pPr>
        <w:spacing w:after="0" w:line="240" w:lineRule="auto"/>
        <w:rPr>
          <w:rFonts w:ascii="Arial" w:eastAsia="Times New Roman" w:hAnsi="Arial" w:cs="Arial"/>
          <w:szCs w:val="24"/>
        </w:rPr>
      </w:pPr>
      <w:r w:rsidRPr="003334F9">
        <w:rPr>
          <w:rFonts w:ascii="Arial" w:hAnsi="Arial" w:cs="Arial"/>
          <w:b/>
          <w:szCs w:val="24"/>
        </w:rPr>
        <w:t>Target Audience</w:t>
      </w:r>
      <w:r w:rsidRPr="003334F9">
        <w:rPr>
          <w:rFonts w:ascii="Arial" w:hAnsi="Arial" w:cs="Arial"/>
          <w:szCs w:val="24"/>
        </w:rPr>
        <w:t>:</w:t>
      </w:r>
      <w:r w:rsidRPr="003334F9">
        <w:rPr>
          <w:rFonts w:ascii="Arial" w:eastAsia="Times New Roman" w:hAnsi="Arial" w:cs="Arial"/>
          <w:szCs w:val="24"/>
        </w:rPr>
        <w:t xml:space="preserve"> </w:t>
      </w:r>
      <w:r w:rsidRPr="003334F9">
        <w:rPr>
          <w:rFonts w:ascii="Arial" w:hAnsi="Arial" w:cs="Arial"/>
        </w:rPr>
        <w:t>PMC Claims Processors</w:t>
      </w:r>
    </w:p>
    <w:p w14:paraId="77ADDEAC" w14:textId="77777777" w:rsidR="008B6CC9" w:rsidRPr="003334F9" w:rsidRDefault="008B6CC9" w:rsidP="00424784">
      <w:pPr>
        <w:spacing w:after="0" w:line="240" w:lineRule="auto"/>
        <w:rPr>
          <w:rFonts w:ascii="Arial" w:hAnsi="Arial" w:cs="Arial"/>
        </w:rPr>
      </w:pPr>
    </w:p>
    <w:p w14:paraId="234042DB" w14:textId="254D5505" w:rsidR="00513B94" w:rsidRDefault="0039784E" w:rsidP="00513B94">
      <w:pPr>
        <w:pStyle w:val="PlainText"/>
        <w:rPr>
          <w:rFonts w:ascii="Arial" w:hAnsi="Arial" w:cs="Arial"/>
          <w:sz w:val="24"/>
        </w:rPr>
      </w:pPr>
      <w:r w:rsidRPr="0058049D">
        <w:rPr>
          <w:rFonts w:ascii="Arial" w:hAnsi="Arial" w:cs="Arial"/>
          <w:b/>
          <w:sz w:val="24"/>
        </w:rPr>
        <w:t>Question</w:t>
      </w:r>
      <w:r w:rsidRPr="0058049D">
        <w:rPr>
          <w:rFonts w:ascii="Arial" w:hAnsi="Arial" w:cs="Arial"/>
          <w:sz w:val="24"/>
        </w:rPr>
        <w:t xml:space="preserve">: </w:t>
      </w:r>
      <w:r w:rsidR="00513B94" w:rsidRPr="00513B94">
        <w:rPr>
          <w:rFonts w:ascii="Arial" w:hAnsi="Arial" w:cs="Arial"/>
          <w:sz w:val="24"/>
        </w:rPr>
        <w:t xml:space="preserve">I believe that the VA is not appropriately adjudicating claims under the 38th code of Federal Regulations. This is specifically in reference to the effective date of benefits when an Intent to File has been received within one year from the date of the Veteran’s death, and an application for benefits is received within one year from the date VA received the Intent to File, but after the 1 year period following the date of the Veteran’s death.  </w:t>
      </w:r>
    </w:p>
    <w:p w14:paraId="59C5D19B" w14:textId="77777777" w:rsidR="00513B94" w:rsidRPr="00513B94" w:rsidRDefault="00513B94" w:rsidP="00513B94">
      <w:pPr>
        <w:pStyle w:val="PlainText"/>
        <w:rPr>
          <w:rFonts w:ascii="Arial" w:hAnsi="Arial" w:cs="Arial"/>
          <w:sz w:val="24"/>
        </w:rPr>
      </w:pPr>
    </w:p>
    <w:p w14:paraId="015BA045" w14:textId="640B6C79" w:rsidR="0039784E" w:rsidRDefault="00513B94" w:rsidP="00513B94">
      <w:pPr>
        <w:pStyle w:val="PlainText"/>
        <w:rPr>
          <w:rFonts w:ascii="Arial" w:hAnsi="Arial" w:cs="Arial"/>
          <w:sz w:val="24"/>
        </w:rPr>
      </w:pPr>
      <w:r w:rsidRPr="00513B94">
        <w:rPr>
          <w:rFonts w:ascii="Arial" w:hAnsi="Arial" w:cs="Arial"/>
          <w:sz w:val="24"/>
        </w:rPr>
        <w:t xml:space="preserve">I asked several other experienced adjudicators who all believe that if an Intent to File is received within one year from the date of the Veteran’s death, and the application is received within the 12 months following the date the ITF is received but after the 12 </w:t>
      </w:r>
      <w:r w:rsidRPr="00513B94">
        <w:rPr>
          <w:rFonts w:ascii="Arial" w:hAnsi="Arial" w:cs="Arial"/>
          <w:sz w:val="24"/>
        </w:rPr>
        <w:lastRenderedPageBreak/>
        <w:t>months immediately following the date the Veteran died, that we may pay benefits effective from the date of the Veteran’s death. This practice effectively changes 38 CFR 3.400 (c)(2), to allow benefits to be paid  the first day of the month in which the veteran's death occurred if an application (claim) is received within 1 year after the date VA received the Intent to File, if the Intent to File is received within 1 year from the date of death. This misinterpretation of the law allows VA to pay benefits potentially up to 24 months retroactively. I do not believe this is the intent of the law as written.  I humbly request that your office look into this matter.</w:t>
      </w:r>
    </w:p>
    <w:p w14:paraId="7E0DB4A1" w14:textId="77777777" w:rsidR="00513B94" w:rsidRPr="0058049D" w:rsidRDefault="00513B94" w:rsidP="00513B94">
      <w:pPr>
        <w:pStyle w:val="PlainText"/>
        <w:rPr>
          <w:rFonts w:ascii="Arial" w:hAnsi="Arial" w:cs="Arial"/>
          <w:sz w:val="24"/>
        </w:rPr>
      </w:pPr>
    </w:p>
    <w:p w14:paraId="4CAEFCC7" w14:textId="548394E2" w:rsidR="00513B94" w:rsidRDefault="0039784E" w:rsidP="00513B94">
      <w:pPr>
        <w:autoSpaceDE w:val="0"/>
        <w:autoSpaceDN w:val="0"/>
        <w:spacing w:after="0" w:line="240" w:lineRule="auto"/>
        <w:rPr>
          <w:rFonts w:ascii="Arial" w:hAnsi="Arial" w:cs="Arial"/>
          <w:sz w:val="28"/>
          <w:szCs w:val="28"/>
        </w:rPr>
      </w:pPr>
      <w:r w:rsidRPr="0058049D">
        <w:rPr>
          <w:rFonts w:ascii="Arial" w:hAnsi="Arial" w:cs="Arial"/>
          <w:b/>
        </w:rPr>
        <w:t>Response</w:t>
      </w:r>
      <w:r w:rsidRPr="0058049D">
        <w:rPr>
          <w:rFonts w:ascii="Arial" w:hAnsi="Arial" w:cs="Arial"/>
        </w:rPr>
        <w:t xml:space="preserve">: </w:t>
      </w:r>
      <w:r w:rsidR="00513B94">
        <w:rPr>
          <w:rFonts w:ascii="Arial" w:hAnsi="Arial" w:cs="Arial"/>
        </w:rPr>
        <w:t xml:space="preserve"> </w:t>
      </w:r>
      <w:r w:rsidR="00513B94">
        <w:rPr>
          <w:rFonts w:ascii="Arial" w:hAnsi="Arial" w:cs="Arial"/>
          <w:szCs w:val="24"/>
        </w:rPr>
        <w:t xml:space="preserve">Please note, </w:t>
      </w:r>
      <w:bookmarkStart w:id="13" w:name="_Hlk35324083"/>
      <w:r w:rsidR="00513B94">
        <w:rPr>
          <w:rFonts w:ascii="Arial" w:hAnsi="Arial" w:cs="Arial"/>
          <w:szCs w:val="24"/>
        </w:rPr>
        <w:t xml:space="preserve">the Intent to File (ITF) process did not change, and is independent of, and in addition to statutory effective dates.  Also, as noted in 38 CFR 3.155(d)(ii),  </w:t>
      </w:r>
    </w:p>
    <w:p w14:paraId="70242BFE" w14:textId="77777777" w:rsidR="00513B94" w:rsidRDefault="00513B94" w:rsidP="00513B94">
      <w:pPr>
        <w:autoSpaceDE w:val="0"/>
        <w:autoSpaceDN w:val="0"/>
        <w:spacing w:after="0" w:line="240" w:lineRule="auto"/>
        <w:rPr>
          <w:rFonts w:ascii="Arial" w:hAnsi="Arial" w:cs="Arial"/>
          <w:szCs w:val="24"/>
        </w:rPr>
      </w:pPr>
    </w:p>
    <w:p w14:paraId="36B896FA" w14:textId="77777777" w:rsidR="00513B94" w:rsidRDefault="00513B94" w:rsidP="00513B94">
      <w:pPr>
        <w:autoSpaceDE w:val="0"/>
        <w:autoSpaceDN w:val="0"/>
        <w:spacing w:after="0" w:line="240" w:lineRule="auto"/>
        <w:ind w:left="720"/>
        <w:rPr>
          <w:rFonts w:ascii="Arial" w:hAnsi="Arial" w:cs="Arial"/>
          <w:i/>
          <w:iCs/>
          <w:szCs w:val="24"/>
        </w:rPr>
      </w:pPr>
      <w:r>
        <w:rPr>
          <w:rFonts w:ascii="Arial" w:hAnsi="Arial" w:cs="Arial"/>
          <w:i/>
          <w:iCs/>
          <w:szCs w:val="24"/>
        </w:rPr>
        <w:t>If VA receives a complete claim within 1 year of the filing of an intent to file a claim that meets the requirements of paragraph (b) of this section, it will be considered filed as of the date of receipt of the intent to file a claim.</w:t>
      </w:r>
    </w:p>
    <w:p w14:paraId="6284B748" w14:textId="77777777" w:rsidR="00513B94" w:rsidRDefault="00513B94" w:rsidP="00513B94">
      <w:pPr>
        <w:autoSpaceDE w:val="0"/>
        <w:autoSpaceDN w:val="0"/>
        <w:spacing w:after="0" w:line="240" w:lineRule="auto"/>
        <w:rPr>
          <w:rFonts w:ascii="Arial" w:hAnsi="Arial" w:cs="Arial"/>
          <w:i/>
          <w:iCs/>
          <w:szCs w:val="24"/>
        </w:rPr>
      </w:pPr>
    </w:p>
    <w:p w14:paraId="1878236B" w14:textId="77777777" w:rsidR="00513B94" w:rsidRDefault="00513B94" w:rsidP="00513B94">
      <w:pPr>
        <w:autoSpaceDE w:val="0"/>
        <w:autoSpaceDN w:val="0"/>
        <w:spacing w:after="0" w:line="240" w:lineRule="auto"/>
        <w:rPr>
          <w:rFonts w:ascii="Arial" w:hAnsi="Arial" w:cs="Arial"/>
          <w:szCs w:val="24"/>
        </w:rPr>
      </w:pPr>
      <w:r>
        <w:rPr>
          <w:rFonts w:ascii="Arial" w:hAnsi="Arial" w:cs="Arial"/>
          <w:szCs w:val="24"/>
        </w:rPr>
        <w:t>Therefore, for survivor claims, this means that if an ITF was received within a year of the death of the Veteran, and a completed claim was received within a year of the ITF, but more than a year from the death of the Veteran, VA will apply the statutory effective date within 38 U.S.C 5110(d), and 38 CFR 3.400(c)(3), to consider entitlement from the first of the month of the Veteran’s death.</w:t>
      </w:r>
      <w:bookmarkEnd w:id="13"/>
    </w:p>
    <w:p w14:paraId="7210961C" w14:textId="77660145" w:rsidR="0039784E" w:rsidRPr="00C65B92" w:rsidRDefault="0039784E" w:rsidP="0039784E">
      <w:pPr>
        <w:pStyle w:val="PlainText"/>
        <w:rPr>
          <w:rFonts w:ascii="Arial" w:hAnsi="Arial" w:cs="Arial"/>
          <w:szCs w:val="24"/>
        </w:rPr>
      </w:pPr>
    </w:p>
    <w:p w14:paraId="327EF57F" w14:textId="75BF291A" w:rsidR="008B6CC9" w:rsidRPr="003334F9" w:rsidRDefault="008B6CC9" w:rsidP="008B6CC9">
      <w:pPr>
        <w:spacing w:after="0" w:line="240" w:lineRule="auto"/>
        <w:rPr>
          <w:rFonts w:ascii="Arial" w:hAnsi="Arial" w:cs="Arial"/>
        </w:rPr>
      </w:pPr>
      <w:r w:rsidRPr="003334F9">
        <w:rPr>
          <w:rFonts w:ascii="Arial" w:hAnsi="Arial" w:cs="Arial"/>
          <w:b/>
        </w:rPr>
        <w:t>Result:</w:t>
      </w:r>
      <w:r w:rsidRPr="003334F9">
        <w:rPr>
          <w:rFonts w:ascii="Arial" w:hAnsi="Arial" w:cs="Arial"/>
        </w:rPr>
        <w:t xml:space="preserve">  </w:t>
      </w:r>
      <w:r w:rsidR="00513B94">
        <w:rPr>
          <w:rFonts w:ascii="Arial" w:hAnsi="Arial" w:cs="Arial"/>
        </w:rPr>
        <w:t>Clarification provided</w:t>
      </w:r>
      <w:r w:rsidRPr="003334F9">
        <w:rPr>
          <w:rFonts w:ascii="Arial" w:hAnsi="Arial" w:cs="Arial"/>
          <w:szCs w:val="24"/>
        </w:rPr>
        <w:t>.</w:t>
      </w:r>
    </w:p>
    <w:p w14:paraId="62DFDA78" w14:textId="55EF4D36" w:rsidR="00424784" w:rsidRPr="00824543" w:rsidRDefault="00CD5A9A" w:rsidP="00424784">
      <w:pPr>
        <w:pStyle w:val="Heading1"/>
        <w:rPr>
          <w:rFonts w:ascii="Arial" w:hAnsi="Arial" w:cs="Arial"/>
        </w:rPr>
      </w:pPr>
      <w:bookmarkStart w:id="14" w:name="_Toc38268313"/>
      <w:r w:rsidRPr="00CD5A9A">
        <w:rPr>
          <w:rFonts w:ascii="Arial" w:hAnsi="Arial" w:cs="Arial"/>
        </w:rPr>
        <w:t>Concurrent EP:  696/600</w:t>
      </w:r>
      <w:bookmarkEnd w:id="14"/>
    </w:p>
    <w:p w14:paraId="40CD0A21" w14:textId="77777777" w:rsidR="00424784" w:rsidRPr="00CD5A9A" w:rsidRDefault="00424784" w:rsidP="00CD5A9A">
      <w:pPr>
        <w:spacing w:after="0" w:line="240" w:lineRule="auto"/>
        <w:rPr>
          <w:rFonts w:ascii="Arial" w:eastAsia="Times New Roman" w:hAnsi="Arial" w:cs="Arial"/>
          <w:szCs w:val="24"/>
        </w:rPr>
      </w:pPr>
      <w:r w:rsidRPr="00CD5A9A">
        <w:rPr>
          <w:rFonts w:ascii="Arial" w:hAnsi="Arial" w:cs="Arial"/>
          <w:b/>
          <w:szCs w:val="24"/>
        </w:rPr>
        <w:t>Target Audience</w:t>
      </w:r>
      <w:r w:rsidRPr="00CD5A9A">
        <w:rPr>
          <w:rFonts w:ascii="Arial" w:hAnsi="Arial" w:cs="Arial"/>
          <w:szCs w:val="24"/>
        </w:rPr>
        <w:t>:</w:t>
      </w:r>
      <w:r w:rsidRPr="00CD5A9A">
        <w:rPr>
          <w:rFonts w:ascii="Arial" w:eastAsia="Times New Roman" w:hAnsi="Arial" w:cs="Arial"/>
          <w:szCs w:val="24"/>
        </w:rPr>
        <w:t xml:space="preserve"> </w:t>
      </w:r>
      <w:r w:rsidRPr="00CD5A9A">
        <w:rPr>
          <w:rFonts w:ascii="Arial" w:hAnsi="Arial" w:cs="Arial"/>
          <w:szCs w:val="24"/>
        </w:rPr>
        <w:t>PMC Claims Processors</w:t>
      </w:r>
    </w:p>
    <w:p w14:paraId="150A7A58" w14:textId="77777777" w:rsidR="00424784" w:rsidRPr="00CD5A9A" w:rsidRDefault="00424784" w:rsidP="00CD5A9A">
      <w:pPr>
        <w:spacing w:after="0" w:line="240" w:lineRule="auto"/>
        <w:rPr>
          <w:rFonts w:ascii="Arial" w:hAnsi="Arial" w:cs="Arial"/>
          <w:szCs w:val="24"/>
        </w:rPr>
      </w:pPr>
    </w:p>
    <w:p w14:paraId="38B7D04E" w14:textId="189D1DBF" w:rsidR="00CD5A9A" w:rsidRPr="00CD5A9A" w:rsidRDefault="00424784" w:rsidP="00CD5A9A">
      <w:pPr>
        <w:pStyle w:val="PlainText"/>
        <w:rPr>
          <w:rFonts w:ascii="Arial" w:hAnsi="Arial" w:cs="Arial"/>
          <w:sz w:val="24"/>
          <w:szCs w:val="24"/>
        </w:rPr>
      </w:pPr>
      <w:r w:rsidRPr="00CD5A9A">
        <w:rPr>
          <w:rFonts w:ascii="Arial" w:hAnsi="Arial" w:cs="Arial"/>
          <w:b/>
          <w:sz w:val="24"/>
          <w:szCs w:val="24"/>
        </w:rPr>
        <w:t xml:space="preserve">Question:  </w:t>
      </w:r>
      <w:r w:rsidR="00CD5A9A" w:rsidRPr="00CD5A9A">
        <w:rPr>
          <w:rFonts w:ascii="Arial" w:hAnsi="Arial" w:cs="Arial"/>
          <w:sz w:val="24"/>
          <w:szCs w:val="24"/>
        </w:rPr>
        <w:t xml:space="preserve">After the 2019 Cost </w:t>
      </w:r>
      <w:proofErr w:type="gramStart"/>
      <w:r w:rsidR="00CD5A9A" w:rsidRPr="00CD5A9A">
        <w:rPr>
          <w:rFonts w:ascii="Arial" w:hAnsi="Arial" w:cs="Arial"/>
          <w:sz w:val="24"/>
          <w:szCs w:val="24"/>
        </w:rPr>
        <w:t>Of</w:t>
      </w:r>
      <w:proofErr w:type="gramEnd"/>
      <w:r w:rsidR="00CD5A9A" w:rsidRPr="00CD5A9A">
        <w:rPr>
          <w:rFonts w:ascii="Arial" w:hAnsi="Arial" w:cs="Arial"/>
          <w:sz w:val="24"/>
          <w:szCs w:val="24"/>
        </w:rPr>
        <w:t xml:space="preserve"> Living Adjustment (COLA) run, St. Paul Pension Management Center (PMC) identified an End Product (EP) 696 did not generate if this same EP (696) was still pending for 2018. Based on the November 11, 2019, Monday Morning Workload report, there were 6,034 2018 EP 696s pending between 499 and the three PMCs.  </w:t>
      </w:r>
    </w:p>
    <w:p w14:paraId="7EBF01BF" w14:textId="77777777" w:rsidR="00CD5A9A" w:rsidRPr="00CD5A9A" w:rsidRDefault="00CD5A9A" w:rsidP="00CD5A9A">
      <w:pPr>
        <w:spacing w:after="0" w:line="240" w:lineRule="auto"/>
        <w:rPr>
          <w:rFonts w:ascii="Arial" w:hAnsi="Arial" w:cs="Arial"/>
          <w:szCs w:val="24"/>
        </w:rPr>
      </w:pPr>
    </w:p>
    <w:p w14:paraId="00B2EC2F" w14:textId="3A6D9294" w:rsidR="00CD5A9A" w:rsidRDefault="00CD5A9A" w:rsidP="00CD5A9A">
      <w:pPr>
        <w:spacing w:after="0" w:line="240" w:lineRule="auto"/>
        <w:rPr>
          <w:rFonts w:ascii="Arial" w:hAnsi="Arial" w:cs="Arial"/>
          <w:color w:val="000000"/>
          <w:szCs w:val="24"/>
          <w:shd w:val="clear" w:color="auto" w:fill="FFFFFF"/>
        </w:rPr>
      </w:pPr>
      <w:r w:rsidRPr="00CD5A9A">
        <w:rPr>
          <w:rFonts w:ascii="Arial" w:hAnsi="Arial" w:cs="Arial"/>
          <w:szCs w:val="24"/>
        </w:rPr>
        <w:t xml:space="preserve">Per M21-4, Appendix B., </w:t>
      </w:r>
      <w:r w:rsidRPr="00CD5A9A">
        <w:rPr>
          <w:rFonts w:ascii="Arial" w:hAnsi="Arial" w:cs="Arial"/>
          <w:color w:val="000000"/>
          <w:szCs w:val="24"/>
          <w:shd w:val="clear" w:color="auto" w:fill="FFFFFF"/>
        </w:rPr>
        <w:t xml:space="preserve">EP 690 is authorized on specific Central Office direction and apply to special reviews which require authorization review only. It appears a station does not have the authority to establish the EP. Therefore, we are seeking clarification as a result of 6,034 2018 pending COLAs. </w:t>
      </w:r>
    </w:p>
    <w:p w14:paraId="48FDBBFD" w14:textId="77777777" w:rsidR="00CD5A9A" w:rsidRPr="00CD5A9A" w:rsidRDefault="00CD5A9A" w:rsidP="00CD5A9A">
      <w:pPr>
        <w:spacing w:after="0" w:line="240" w:lineRule="auto"/>
        <w:rPr>
          <w:rFonts w:ascii="Arial" w:hAnsi="Arial" w:cs="Arial"/>
          <w:szCs w:val="24"/>
        </w:rPr>
      </w:pPr>
    </w:p>
    <w:p w14:paraId="6B1B7AD9" w14:textId="77777777" w:rsidR="00CD5A9A" w:rsidRPr="00CD5A9A" w:rsidRDefault="00CD5A9A" w:rsidP="00CD5A9A">
      <w:pPr>
        <w:pStyle w:val="ListParagraph"/>
        <w:numPr>
          <w:ilvl w:val="1"/>
          <w:numId w:val="23"/>
        </w:numPr>
        <w:spacing w:after="0" w:line="240" w:lineRule="auto"/>
        <w:contextualSpacing w:val="0"/>
        <w:rPr>
          <w:rFonts w:ascii="Arial" w:eastAsia="Times New Roman" w:hAnsi="Arial" w:cs="Arial"/>
          <w:szCs w:val="24"/>
        </w:rPr>
      </w:pPr>
      <w:r w:rsidRPr="00CD5A9A">
        <w:rPr>
          <w:rFonts w:ascii="Arial" w:eastAsia="Times New Roman" w:hAnsi="Arial" w:cs="Arial"/>
          <w:color w:val="000000"/>
          <w:szCs w:val="24"/>
          <w:shd w:val="clear" w:color="auto" w:fill="FFFFFF"/>
        </w:rPr>
        <w:t>If we do have the authority, should the DOC match the pending EP 600?</w:t>
      </w:r>
    </w:p>
    <w:p w14:paraId="1844C462" w14:textId="77777777" w:rsidR="00CD5A9A" w:rsidRPr="00CD5A9A" w:rsidRDefault="00CD5A9A" w:rsidP="00CD5A9A">
      <w:pPr>
        <w:pStyle w:val="ListParagraph"/>
        <w:numPr>
          <w:ilvl w:val="1"/>
          <w:numId w:val="23"/>
        </w:numPr>
        <w:spacing w:after="0" w:line="240" w:lineRule="auto"/>
        <w:contextualSpacing w:val="0"/>
        <w:rPr>
          <w:rFonts w:ascii="Arial" w:eastAsia="Times New Roman" w:hAnsi="Arial" w:cs="Arial"/>
          <w:szCs w:val="24"/>
        </w:rPr>
      </w:pPr>
      <w:r w:rsidRPr="00CD5A9A">
        <w:rPr>
          <w:rFonts w:ascii="Arial" w:eastAsia="Times New Roman" w:hAnsi="Arial" w:cs="Arial"/>
          <w:color w:val="000000"/>
          <w:szCs w:val="24"/>
          <w:shd w:val="clear" w:color="auto" w:fill="FFFFFF"/>
        </w:rPr>
        <w:t>If we do not have the authority, how should the EP 600s be handled per this reference when there is no concurrent EP 696?</w:t>
      </w:r>
    </w:p>
    <w:p w14:paraId="212E91AF" w14:textId="77777777" w:rsidR="00CD5A9A" w:rsidRPr="00CD5A9A" w:rsidRDefault="00CD5A9A" w:rsidP="00CD5A9A">
      <w:pPr>
        <w:spacing w:after="0" w:line="240" w:lineRule="auto"/>
        <w:rPr>
          <w:rFonts w:ascii="Arial" w:eastAsiaTheme="minorHAnsi" w:hAnsi="Arial" w:cs="Arial"/>
          <w:szCs w:val="24"/>
        </w:rPr>
      </w:pPr>
    </w:p>
    <w:p w14:paraId="1297B541" w14:textId="4921B8AB" w:rsidR="00CD5A9A" w:rsidRDefault="00CD5A9A" w:rsidP="00CD5A9A">
      <w:pPr>
        <w:spacing w:after="0" w:line="240" w:lineRule="auto"/>
        <w:rPr>
          <w:rFonts w:ascii="Arial" w:hAnsi="Arial" w:cs="Arial"/>
          <w:color w:val="000000"/>
          <w:szCs w:val="24"/>
        </w:rPr>
      </w:pPr>
      <w:r w:rsidRPr="00CD5A9A">
        <w:rPr>
          <w:rFonts w:ascii="Arial" w:hAnsi="Arial" w:cs="Arial"/>
          <w:szCs w:val="24"/>
        </w:rPr>
        <w:t>COLA reference included to highlight processing requirements. (</w:t>
      </w:r>
      <w:r w:rsidRPr="00CD5A9A">
        <w:rPr>
          <w:rFonts w:ascii="Arial" w:hAnsi="Arial" w:cs="Arial"/>
          <w:color w:val="000000"/>
          <w:szCs w:val="24"/>
        </w:rPr>
        <w:t>III.v.10.A.3.a</w:t>
      </w:r>
      <w:r w:rsidRPr="00CD5A9A">
        <w:rPr>
          <w:rFonts w:ascii="Arial" w:hAnsi="Arial" w:cs="Arial"/>
          <w:color w:val="337AB7"/>
          <w:szCs w:val="24"/>
        </w:rPr>
        <w:t>.</w:t>
      </w:r>
      <w:bookmarkStart w:id="15" w:name="3a"/>
      <w:bookmarkEnd w:id="15"/>
      <w:r w:rsidRPr="00CD5A9A">
        <w:rPr>
          <w:rFonts w:ascii="Arial" w:hAnsi="Arial" w:cs="Arial"/>
          <w:color w:val="337AB7"/>
          <w:szCs w:val="24"/>
        </w:rPr>
        <w:t>)</w:t>
      </w:r>
      <w:r w:rsidRPr="00CD5A9A">
        <w:rPr>
          <w:rFonts w:ascii="Arial" w:hAnsi="Arial" w:cs="Arial"/>
          <w:color w:val="000000"/>
          <w:szCs w:val="24"/>
        </w:rPr>
        <w:t> </w:t>
      </w:r>
    </w:p>
    <w:p w14:paraId="2DB65735" w14:textId="77777777" w:rsidR="00CD5A9A" w:rsidRPr="00CD5A9A" w:rsidRDefault="00CD5A9A" w:rsidP="00CD5A9A">
      <w:pPr>
        <w:spacing w:after="0" w:line="240" w:lineRule="auto"/>
        <w:rPr>
          <w:rFonts w:ascii="Arial" w:hAnsi="Arial" w:cs="Arial"/>
          <w:color w:val="000000"/>
          <w:szCs w:val="24"/>
        </w:rPr>
      </w:pPr>
    </w:p>
    <w:tbl>
      <w:tblPr>
        <w:tblW w:w="765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Description w:val="This is an If-Then table.  Column 1 provides the criteria and column 2 provides the actions to take  toprocess an 850WI that was generated for the reason described in the preceding paragraph"/>
      </w:tblPr>
      <w:tblGrid>
        <w:gridCol w:w="2970"/>
        <w:gridCol w:w="4680"/>
      </w:tblGrid>
      <w:tr w:rsidR="00CD5A9A" w:rsidRPr="00CD5A9A" w14:paraId="14F91B96" w14:textId="77777777" w:rsidTr="00CD5A9A">
        <w:tc>
          <w:tcPr>
            <w:tcW w:w="297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61112773" w14:textId="77777777" w:rsidR="00CD5A9A" w:rsidRPr="00CD5A9A" w:rsidRDefault="00CD5A9A" w:rsidP="00CD5A9A">
            <w:pPr>
              <w:spacing w:after="0" w:line="240" w:lineRule="auto"/>
              <w:rPr>
                <w:rFonts w:ascii="Arial" w:hAnsi="Arial" w:cs="Arial"/>
                <w:color w:val="000000"/>
                <w:szCs w:val="24"/>
              </w:rPr>
            </w:pPr>
            <w:r w:rsidRPr="00CD5A9A">
              <w:rPr>
                <w:rFonts w:ascii="Arial" w:hAnsi="Arial" w:cs="Arial"/>
                <w:color w:val="000000"/>
                <w:szCs w:val="24"/>
              </w:rPr>
              <w:lastRenderedPageBreak/>
              <w:t>PMC is processing the EP 696 and 600 that were automatically established with automatic due process notification (for pension and Parents’ DIC beneficiaries only)</w:t>
            </w:r>
          </w:p>
        </w:tc>
        <w:tc>
          <w:tcPr>
            <w:tcW w:w="46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6A234064" w14:textId="77777777" w:rsidR="00CD5A9A" w:rsidRPr="00CD5A9A" w:rsidRDefault="00CD5A9A" w:rsidP="00CD5A9A">
            <w:pPr>
              <w:spacing w:after="0" w:line="240" w:lineRule="auto"/>
              <w:rPr>
                <w:rFonts w:ascii="Arial" w:hAnsi="Arial" w:cs="Arial"/>
                <w:color w:val="000000"/>
                <w:szCs w:val="24"/>
              </w:rPr>
            </w:pPr>
            <w:r w:rsidRPr="00CD5A9A">
              <w:rPr>
                <w:rFonts w:ascii="Arial" w:hAnsi="Arial" w:cs="Arial"/>
                <w:color w:val="000000"/>
                <w:szCs w:val="24"/>
              </w:rPr>
              <w:t>after the expiration of the due process period or notification from the beneficiary</w:t>
            </w:r>
          </w:p>
          <w:p w14:paraId="3345B142" w14:textId="5123CD7D" w:rsidR="00CD5A9A" w:rsidRPr="001430AC" w:rsidRDefault="00CD5A9A" w:rsidP="001430AC">
            <w:pPr>
              <w:numPr>
                <w:ilvl w:val="0"/>
                <w:numId w:val="24"/>
              </w:numPr>
              <w:spacing w:after="0" w:line="240" w:lineRule="auto"/>
              <w:ind w:left="0" w:right="240"/>
              <w:rPr>
                <w:rFonts w:ascii="Arial" w:hAnsi="Arial" w:cs="Arial"/>
                <w:color w:val="000000"/>
                <w:szCs w:val="24"/>
              </w:rPr>
            </w:pPr>
            <w:r w:rsidRPr="00CD5A9A">
              <w:rPr>
                <w:rFonts w:ascii="Arial" w:hAnsi="Arial" w:cs="Arial"/>
                <w:color w:val="000000"/>
                <w:szCs w:val="24"/>
              </w:rPr>
              <w:t>process an award that complies with the policies expressed in </w:t>
            </w:r>
            <w:hyperlink r:id="rId17" w:history="1">
              <w:r w:rsidRPr="00CD5A9A">
                <w:rPr>
                  <w:rStyle w:val="Hyperlink"/>
                  <w:rFonts w:ascii="Arial" w:hAnsi="Arial" w:cs="Arial"/>
                  <w:b/>
                  <w:bCs/>
                  <w:color w:val="800000"/>
                  <w:szCs w:val="24"/>
                </w:rPr>
                <w:t>M21-1, Part V, Subpart iii, 1.H.2</w:t>
              </w:r>
            </w:hyperlink>
            <w:r w:rsidRPr="00CD5A9A">
              <w:rPr>
                <w:rFonts w:ascii="Arial" w:hAnsi="Arial" w:cs="Arial"/>
                <w:color w:val="000000"/>
                <w:szCs w:val="24"/>
              </w:rPr>
              <w:t> for making a COLA adjustment, and</w:t>
            </w:r>
            <w:r w:rsidR="001430AC">
              <w:rPr>
                <w:rFonts w:ascii="Arial" w:hAnsi="Arial" w:cs="Arial"/>
                <w:color w:val="000000"/>
                <w:szCs w:val="24"/>
              </w:rPr>
              <w:t xml:space="preserve"> </w:t>
            </w:r>
            <w:r w:rsidRPr="001430AC">
              <w:rPr>
                <w:rFonts w:ascii="Arial" w:hAnsi="Arial" w:cs="Arial"/>
                <w:color w:val="000000"/>
                <w:szCs w:val="24"/>
              </w:rPr>
              <w:t>notify the beneficiary of the action taken.</w:t>
            </w:r>
          </w:p>
          <w:p w14:paraId="13ADFE15" w14:textId="77777777" w:rsidR="00CD5A9A" w:rsidRPr="00CD5A9A" w:rsidRDefault="00CD5A9A" w:rsidP="00CD5A9A">
            <w:pPr>
              <w:spacing w:after="0" w:line="240" w:lineRule="auto"/>
              <w:rPr>
                <w:rFonts w:ascii="Arial" w:hAnsi="Arial" w:cs="Arial"/>
                <w:color w:val="000000"/>
                <w:szCs w:val="24"/>
              </w:rPr>
            </w:pPr>
            <w:r w:rsidRPr="00CD5A9A">
              <w:rPr>
                <w:rFonts w:ascii="Arial" w:hAnsi="Arial" w:cs="Arial"/>
                <w:b/>
                <w:bCs/>
                <w:i/>
                <w:iCs/>
                <w:color w:val="000000"/>
                <w:szCs w:val="24"/>
              </w:rPr>
              <w:t>Note</w:t>
            </w:r>
            <w:r w:rsidRPr="00CD5A9A">
              <w:rPr>
                <w:rFonts w:ascii="Arial" w:hAnsi="Arial" w:cs="Arial"/>
                <w:color w:val="000000"/>
                <w:szCs w:val="24"/>
              </w:rPr>
              <w:t xml:space="preserve">:  If the COLA adjustment can be resolved without due process, cancel the EP </w:t>
            </w:r>
            <w:proofErr w:type="gramStart"/>
            <w:r w:rsidRPr="00CD5A9A">
              <w:rPr>
                <w:rFonts w:ascii="Arial" w:hAnsi="Arial" w:cs="Arial"/>
                <w:color w:val="000000"/>
                <w:szCs w:val="24"/>
              </w:rPr>
              <w:t>600</w:t>
            </w:r>
            <w:proofErr w:type="gramEnd"/>
            <w:r w:rsidRPr="00CD5A9A">
              <w:rPr>
                <w:rFonts w:ascii="Arial" w:hAnsi="Arial" w:cs="Arial"/>
                <w:color w:val="000000"/>
                <w:szCs w:val="24"/>
              </w:rPr>
              <w:t xml:space="preserve"> and process an award using the EP 696.</w:t>
            </w:r>
          </w:p>
        </w:tc>
      </w:tr>
    </w:tbl>
    <w:p w14:paraId="33A4068F" w14:textId="77777777" w:rsidR="00CD5A9A" w:rsidRPr="00CD5A9A" w:rsidRDefault="00CD5A9A" w:rsidP="00CD5A9A">
      <w:pPr>
        <w:spacing w:after="0" w:line="240" w:lineRule="auto"/>
        <w:rPr>
          <w:rFonts w:ascii="Arial" w:eastAsiaTheme="minorHAnsi" w:hAnsi="Arial" w:cs="Arial"/>
          <w:szCs w:val="24"/>
        </w:rPr>
      </w:pPr>
    </w:p>
    <w:p w14:paraId="369C7736" w14:textId="65673CC4" w:rsidR="00CD5A9A" w:rsidRPr="00CD5A9A" w:rsidRDefault="00CD5A9A" w:rsidP="00CD5A9A">
      <w:pPr>
        <w:spacing w:after="0" w:line="240" w:lineRule="auto"/>
        <w:rPr>
          <w:rFonts w:ascii="Arial" w:hAnsi="Arial" w:cs="Arial"/>
          <w:szCs w:val="24"/>
        </w:rPr>
      </w:pPr>
      <w:r w:rsidRPr="00CD5A9A">
        <w:rPr>
          <w:rFonts w:ascii="Arial" w:hAnsi="Arial" w:cs="Arial"/>
          <w:szCs w:val="24"/>
        </w:rPr>
        <w:t xml:space="preserve">PMCs prioritize work pushed by National Work Queue. Therefore, prioritization/completion of the 2018 COLA was not possible based upon the work assigned. It appears M21-4 was written with the idea that all prior year COLAs would be processed before to the next year’s run. </w:t>
      </w:r>
    </w:p>
    <w:p w14:paraId="2B963599" w14:textId="77777777" w:rsidR="00CD5A9A" w:rsidRPr="00CD5A9A" w:rsidRDefault="00CD5A9A" w:rsidP="00CD5A9A">
      <w:pPr>
        <w:spacing w:after="0" w:line="240" w:lineRule="auto"/>
        <w:rPr>
          <w:rFonts w:ascii="Arial" w:hAnsi="Arial" w:cs="Arial"/>
          <w:szCs w:val="24"/>
        </w:rPr>
      </w:pPr>
    </w:p>
    <w:p w14:paraId="3C930666" w14:textId="77777777" w:rsidR="00CD5A9A" w:rsidRPr="00CD5A9A" w:rsidRDefault="00CD5A9A" w:rsidP="00CD5A9A">
      <w:pPr>
        <w:spacing w:after="0" w:line="240" w:lineRule="auto"/>
        <w:rPr>
          <w:rFonts w:ascii="Arial" w:hAnsi="Arial" w:cs="Arial"/>
          <w:szCs w:val="24"/>
        </w:rPr>
      </w:pPr>
      <w:r w:rsidRPr="00CD5A9A">
        <w:rPr>
          <w:rFonts w:ascii="Arial" w:hAnsi="Arial" w:cs="Arial"/>
          <w:szCs w:val="24"/>
        </w:rPr>
        <w:t>Therefore, over 6,000 non-rating completions would be missed if the station doesn’t have the authority to establish an EP 696.</w:t>
      </w:r>
    </w:p>
    <w:p w14:paraId="4A282B99" w14:textId="77777777" w:rsidR="00CD5A9A" w:rsidRPr="00CD5A9A" w:rsidRDefault="00CD5A9A" w:rsidP="00CD5A9A">
      <w:pPr>
        <w:pStyle w:val="PlainText"/>
        <w:rPr>
          <w:rFonts w:ascii="Arial" w:hAnsi="Arial" w:cs="Arial"/>
          <w:b/>
          <w:sz w:val="24"/>
          <w:szCs w:val="24"/>
        </w:rPr>
      </w:pPr>
    </w:p>
    <w:p w14:paraId="79D4D115" w14:textId="6EBBB9E1" w:rsidR="00CD5A9A" w:rsidRPr="00CD5A9A" w:rsidRDefault="00424784" w:rsidP="00CD5A9A">
      <w:pPr>
        <w:spacing w:after="0" w:line="240" w:lineRule="auto"/>
        <w:rPr>
          <w:rFonts w:ascii="Arial" w:hAnsi="Arial" w:cs="Arial"/>
          <w:szCs w:val="24"/>
        </w:rPr>
      </w:pPr>
      <w:r w:rsidRPr="00CD5A9A">
        <w:rPr>
          <w:rFonts w:ascii="Arial" w:hAnsi="Arial" w:cs="Arial"/>
          <w:b/>
          <w:szCs w:val="24"/>
        </w:rPr>
        <w:t>Response</w:t>
      </w:r>
      <w:r w:rsidRPr="00CD5A9A">
        <w:rPr>
          <w:rFonts w:ascii="Arial" w:hAnsi="Arial" w:cs="Arial"/>
          <w:szCs w:val="24"/>
        </w:rPr>
        <w:t xml:space="preserve">:  </w:t>
      </w:r>
      <w:r w:rsidR="00CD5A9A" w:rsidRPr="00CD5A9A">
        <w:rPr>
          <w:rFonts w:ascii="Arial" w:hAnsi="Arial" w:cs="Arial"/>
          <w:szCs w:val="24"/>
        </w:rPr>
        <w:t>The PMC does not have the authority to establish an additional EP 696.  Use the one EP 696 for the 2018 COLA to process multiple COLA adjustments. (M21-4 Appendix B.1.b) If an EP 600 is needed, the date of claim is the date the EP is established for the proposed adverse action. (M21-4 Appendix B.2-600)</w:t>
      </w:r>
    </w:p>
    <w:p w14:paraId="130F3F25" w14:textId="77777777" w:rsidR="007725A7" w:rsidRPr="00CD5A9A" w:rsidRDefault="007725A7" w:rsidP="00CD5A9A">
      <w:pPr>
        <w:pStyle w:val="PlainText"/>
        <w:rPr>
          <w:rFonts w:ascii="Arial" w:hAnsi="Arial" w:cs="Arial"/>
          <w:sz w:val="24"/>
          <w:szCs w:val="24"/>
        </w:rPr>
      </w:pPr>
    </w:p>
    <w:p w14:paraId="49742693" w14:textId="4A12CC76" w:rsidR="00424784" w:rsidRPr="00CD5A9A" w:rsidRDefault="00424784" w:rsidP="00CD5A9A">
      <w:pPr>
        <w:spacing w:after="0" w:line="240" w:lineRule="auto"/>
        <w:rPr>
          <w:rFonts w:ascii="Arial" w:hAnsi="Arial" w:cs="Arial"/>
          <w:szCs w:val="24"/>
        </w:rPr>
      </w:pPr>
      <w:r w:rsidRPr="00CD5A9A">
        <w:rPr>
          <w:rFonts w:ascii="Arial" w:hAnsi="Arial" w:cs="Arial"/>
          <w:b/>
          <w:szCs w:val="24"/>
        </w:rPr>
        <w:t>Result:</w:t>
      </w:r>
      <w:r w:rsidRPr="00CD5A9A">
        <w:rPr>
          <w:rFonts w:ascii="Arial" w:hAnsi="Arial" w:cs="Arial"/>
          <w:szCs w:val="24"/>
        </w:rPr>
        <w:t xml:space="preserve">  </w:t>
      </w:r>
      <w:r w:rsidR="007725A7" w:rsidRPr="00CD5A9A">
        <w:rPr>
          <w:rFonts w:ascii="Arial" w:hAnsi="Arial" w:cs="Arial"/>
          <w:szCs w:val="24"/>
        </w:rPr>
        <w:t>Clarification provided</w:t>
      </w:r>
      <w:r w:rsidRPr="00CD5A9A">
        <w:rPr>
          <w:rFonts w:ascii="Arial" w:hAnsi="Arial" w:cs="Arial"/>
          <w:szCs w:val="24"/>
        </w:rPr>
        <w:t>.</w:t>
      </w:r>
    </w:p>
    <w:p w14:paraId="4B9CE5AC" w14:textId="77777777" w:rsidR="00AA74F6" w:rsidRPr="00900D56" w:rsidRDefault="00AA74F6" w:rsidP="00AA74F6">
      <w:pPr>
        <w:pStyle w:val="Heading1"/>
        <w:rPr>
          <w:rFonts w:ascii="Arial" w:hAnsi="Arial" w:cs="Arial"/>
          <w:b/>
          <w:color w:val="auto"/>
          <w:sz w:val="36"/>
        </w:rPr>
      </w:pPr>
      <w:bookmarkStart w:id="16" w:name="_Toc38268314"/>
      <w:r w:rsidRPr="00900D56">
        <w:rPr>
          <w:rFonts w:ascii="Arial" w:hAnsi="Arial" w:cs="Arial"/>
          <w:b/>
          <w:color w:val="auto"/>
          <w:sz w:val="36"/>
        </w:rPr>
        <w:t>Fiduciary HUB Related Inquiries</w:t>
      </w:r>
      <w:bookmarkEnd w:id="11"/>
      <w:bookmarkEnd w:id="16"/>
    </w:p>
    <w:p w14:paraId="5D23DDD6" w14:textId="1DA99112" w:rsidR="00171D09" w:rsidRPr="003C7AC3" w:rsidRDefault="00C32D30" w:rsidP="00171D09">
      <w:pPr>
        <w:pStyle w:val="Heading1"/>
        <w:rPr>
          <w:rFonts w:ascii="Arial" w:hAnsi="Arial" w:cs="Arial"/>
        </w:rPr>
      </w:pPr>
      <w:bookmarkStart w:id="17" w:name="_Toc38268315"/>
      <w:r w:rsidRPr="00C32D30">
        <w:rPr>
          <w:rFonts w:ascii="Arial" w:hAnsi="Arial" w:cs="Arial"/>
        </w:rPr>
        <w:t xml:space="preserve">Wet </w:t>
      </w:r>
      <w:r>
        <w:rPr>
          <w:rFonts w:ascii="Arial" w:hAnsi="Arial" w:cs="Arial"/>
        </w:rPr>
        <w:t>S</w:t>
      </w:r>
      <w:r w:rsidRPr="00C32D30">
        <w:rPr>
          <w:rFonts w:ascii="Arial" w:hAnsi="Arial" w:cs="Arial"/>
        </w:rPr>
        <w:t xml:space="preserve">ignature v. Typed </w:t>
      </w:r>
      <w:r>
        <w:rPr>
          <w:rFonts w:ascii="Arial" w:hAnsi="Arial" w:cs="Arial"/>
        </w:rPr>
        <w:t>S</w:t>
      </w:r>
      <w:r w:rsidRPr="00C32D30">
        <w:rPr>
          <w:rFonts w:ascii="Arial" w:hAnsi="Arial" w:cs="Arial"/>
        </w:rPr>
        <w:t>ignature</w:t>
      </w:r>
      <w:bookmarkEnd w:id="17"/>
    </w:p>
    <w:p w14:paraId="4402393A" w14:textId="74857C89" w:rsidR="00171D09" w:rsidRPr="00B06081" w:rsidRDefault="00171D09" w:rsidP="00171D09">
      <w:pPr>
        <w:spacing w:after="0" w:line="240" w:lineRule="auto"/>
        <w:rPr>
          <w:rFonts w:ascii="Arial" w:hAnsi="Arial" w:cs="Arial"/>
          <w:szCs w:val="24"/>
        </w:rPr>
      </w:pPr>
      <w:r w:rsidRPr="00824543">
        <w:rPr>
          <w:rFonts w:ascii="Arial" w:hAnsi="Arial" w:cs="Arial"/>
          <w:b/>
          <w:szCs w:val="24"/>
        </w:rPr>
        <w:t>Target Audience</w:t>
      </w:r>
      <w:r w:rsidRPr="00824543">
        <w:rPr>
          <w:rFonts w:ascii="Arial" w:hAnsi="Arial" w:cs="Arial"/>
          <w:szCs w:val="24"/>
        </w:rPr>
        <w:t xml:space="preserve">: </w:t>
      </w:r>
      <w:r w:rsidR="00DD4888">
        <w:rPr>
          <w:rFonts w:ascii="Arial" w:hAnsi="Arial" w:cs="Arial"/>
          <w:szCs w:val="24"/>
        </w:rPr>
        <w:t xml:space="preserve"> </w:t>
      </w:r>
      <w:r w:rsidR="00C32D30">
        <w:rPr>
          <w:rFonts w:ascii="Arial" w:hAnsi="Arial" w:cs="Arial"/>
          <w:szCs w:val="24"/>
        </w:rPr>
        <w:t>All Hub Personnel</w:t>
      </w:r>
    </w:p>
    <w:p w14:paraId="245A41C9" w14:textId="77777777" w:rsidR="00171D09" w:rsidRPr="008D1E68" w:rsidRDefault="00171D09" w:rsidP="008D1E68">
      <w:pPr>
        <w:spacing w:after="0" w:line="240" w:lineRule="auto"/>
        <w:rPr>
          <w:rFonts w:ascii="Arial" w:hAnsi="Arial" w:cs="Arial"/>
          <w:szCs w:val="24"/>
        </w:rPr>
      </w:pPr>
    </w:p>
    <w:p w14:paraId="5F8377F1" w14:textId="77777777" w:rsidR="00C32D30" w:rsidRPr="00C32D30" w:rsidRDefault="008D1E68" w:rsidP="00C32D30">
      <w:pPr>
        <w:spacing w:after="0" w:line="240" w:lineRule="auto"/>
        <w:rPr>
          <w:rFonts w:ascii="Arial" w:hAnsi="Arial" w:cs="Arial"/>
          <w:szCs w:val="24"/>
        </w:rPr>
      </w:pPr>
      <w:r>
        <w:rPr>
          <w:rFonts w:ascii="Arial" w:hAnsi="Arial" w:cs="Arial"/>
          <w:b/>
          <w:szCs w:val="24"/>
        </w:rPr>
        <w:t>Question</w:t>
      </w:r>
      <w:r>
        <w:rPr>
          <w:rFonts w:ascii="Arial" w:hAnsi="Arial" w:cs="Arial"/>
          <w:szCs w:val="24"/>
        </w:rPr>
        <w:t xml:space="preserve">:  </w:t>
      </w:r>
      <w:r w:rsidR="00C32D30" w:rsidRPr="00C32D30">
        <w:rPr>
          <w:rFonts w:ascii="Arial" w:hAnsi="Arial" w:cs="Arial"/>
          <w:szCs w:val="24"/>
        </w:rPr>
        <w:t>We are requesting P&amp;F guidance on wet signatures.</w:t>
      </w:r>
    </w:p>
    <w:p w14:paraId="519D378F" w14:textId="77777777" w:rsidR="00C32D30" w:rsidRPr="00C32D30" w:rsidRDefault="00C32D30" w:rsidP="00C32D30">
      <w:pPr>
        <w:spacing w:after="0" w:line="240" w:lineRule="auto"/>
        <w:rPr>
          <w:rFonts w:ascii="Arial" w:hAnsi="Arial" w:cs="Arial"/>
          <w:szCs w:val="24"/>
        </w:rPr>
      </w:pPr>
    </w:p>
    <w:p w14:paraId="17694F14" w14:textId="23AA7E8F" w:rsidR="00C32D30" w:rsidRPr="00C32D30" w:rsidRDefault="00C32D30" w:rsidP="00C32D30">
      <w:pPr>
        <w:spacing w:after="0" w:line="240" w:lineRule="auto"/>
        <w:rPr>
          <w:rFonts w:ascii="Arial" w:hAnsi="Arial" w:cs="Arial"/>
          <w:szCs w:val="24"/>
        </w:rPr>
      </w:pPr>
      <w:r w:rsidRPr="00C32D30">
        <w:rPr>
          <w:rFonts w:ascii="Arial" w:hAnsi="Arial" w:cs="Arial"/>
          <w:szCs w:val="24"/>
        </w:rPr>
        <w:t xml:space="preserve">VR&amp;E has published guidance that they will now accept typed signatures.  </w:t>
      </w:r>
    </w:p>
    <w:p w14:paraId="3E0B7BD8" w14:textId="77777777" w:rsidR="00C32D30" w:rsidRPr="00C32D30" w:rsidRDefault="00C32D30" w:rsidP="00C32D30">
      <w:pPr>
        <w:spacing w:after="0" w:line="240" w:lineRule="auto"/>
        <w:rPr>
          <w:rFonts w:ascii="Arial" w:hAnsi="Arial" w:cs="Arial"/>
          <w:szCs w:val="24"/>
        </w:rPr>
      </w:pPr>
    </w:p>
    <w:p w14:paraId="1ACF40E3" w14:textId="046D1422" w:rsidR="00401F77" w:rsidRDefault="00C32D30" w:rsidP="00C32D30">
      <w:pPr>
        <w:spacing w:after="0" w:line="240" w:lineRule="auto"/>
        <w:rPr>
          <w:rFonts w:ascii="Arial" w:hAnsi="Arial" w:cs="Arial"/>
          <w:szCs w:val="24"/>
        </w:rPr>
      </w:pPr>
      <w:r w:rsidRPr="00C32D30">
        <w:rPr>
          <w:rFonts w:ascii="Arial" w:hAnsi="Arial" w:cs="Arial"/>
          <w:szCs w:val="24"/>
        </w:rPr>
        <w:t xml:space="preserve">We are starting to see 4703s signed in the same manner.  </w:t>
      </w:r>
    </w:p>
    <w:p w14:paraId="67A9FEAB" w14:textId="7F9BC74D" w:rsidR="00C32D30" w:rsidRDefault="00C32D30" w:rsidP="00C32D30">
      <w:pPr>
        <w:spacing w:after="0" w:line="240" w:lineRule="auto"/>
        <w:rPr>
          <w:rFonts w:ascii="Arial" w:hAnsi="Arial" w:cs="Arial"/>
          <w:szCs w:val="24"/>
        </w:rPr>
      </w:pPr>
    </w:p>
    <w:p w14:paraId="48C8F26B" w14:textId="77777777" w:rsidR="00C32D30" w:rsidRDefault="004B6A70" w:rsidP="00C32D30">
      <w:pPr>
        <w:spacing w:after="0" w:line="240" w:lineRule="auto"/>
        <w:rPr>
          <w:szCs w:val="24"/>
        </w:rPr>
      </w:pPr>
      <w:r w:rsidRPr="004B6A70">
        <w:rPr>
          <w:rFonts w:ascii="Arial" w:hAnsi="Arial" w:cs="Arial"/>
          <w:b/>
          <w:szCs w:val="24"/>
        </w:rPr>
        <w:t>Response</w:t>
      </w:r>
      <w:r w:rsidRPr="004B6A70">
        <w:rPr>
          <w:rFonts w:ascii="Arial" w:hAnsi="Arial" w:cs="Arial"/>
          <w:szCs w:val="24"/>
        </w:rPr>
        <w:t xml:space="preserve">:  </w:t>
      </w:r>
      <w:r w:rsidR="00C32D30">
        <w:rPr>
          <w:rFonts w:ascii="Arial" w:hAnsi="Arial" w:cs="Arial"/>
          <w:szCs w:val="24"/>
        </w:rPr>
        <w:t xml:space="preserve">A typed signature entered electronically onto a </w:t>
      </w:r>
      <w:hyperlink r:id="rId18" w:history="1">
        <w:r w:rsidR="00C32D30">
          <w:rPr>
            <w:rStyle w:val="Hyperlink"/>
            <w:rFonts w:ascii="Arial" w:hAnsi="Arial" w:cs="Arial"/>
            <w:i/>
            <w:iCs/>
            <w:szCs w:val="24"/>
          </w:rPr>
          <w:t>VA Form 21P-4703, Fiduciary Agreement</w:t>
        </w:r>
      </w:hyperlink>
      <w:r w:rsidR="00C32D30">
        <w:rPr>
          <w:rFonts w:ascii="Arial" w:hAnsi="Arial" w:cs="Arial"/>
          <w:szCs w:val="24"/>
        </w:rPr>
        <w:t xml:space="preserve"> can be accepted under current procedures. </w:t>
      </w:r>
    </w:p>
    <w:p w14:paraId="6008CEF5" w14:textId="77777777" w:rsidR="00C32D30" w:rsidRDefault="00C32D30" w:rsidP="00C32D30">
      <w:pPr>
        <w:spacing w:after="0" w:line="240" w:lineRule="auto"/>
        <w:rPr>
          <w:szCs w:val="24"/>
        </w:rPr>
      </w:pPr>
    </w:p>
    <w:p w14:paraId="4CF86FE9" w14:textId="3525D376" w:rsidR="00C32D30" w:rsidRDefault="00C32D30" w:rsidP="00C32D30">
      <w:pPr>
        <w:spacing w:after="0" w:line="240" w:lineRule="auto"/>
        <w:rPr>
          <w:rFonts w:ascii="Arial" w:hAnsi="Arial" w:cs="Arial"/>
          <w:szCs w:val="24"/>
        </w:rPr>
      </w:pPr>
      <w:r>
        <w:rPr>
          <w:rFonts w:ascii="Arial" w:hAnsi="Arial" w:cs="Arial"/>
          <w:szCs w:val="24"/>
        </w:rPr>
        <w:t xml:space="preserve">With very few exceptions, the M21-1 and FPM do not require that disability claims or other forms only have “wet” signatures to be accepted by VBA. Current guidance allows for acceptance of other signatures—to include electronic or digital signatures; or, other </w:t>
      </w:r>
      <w:r>
        <w:rPr>
          <w:rFonts w:ascii="Arial" w:hAnsi="Arial" w:cs="Arial"/>
          <w:szCs w:val="24"/>
        </w:rPr>
        <w:lastRenderedPageBreak/>
        <w:t xml:space="preserve">image of a signature on a claim decision review request, or legacy appeal for benefits, or associated form. A typed signature would qualify under the current definition of </w:t>
      </w:r>
      <w:r>
        <w:rPr>
          <w:rFonts w:ascii="Arial" w:hAnsi="Arial" w:cs="Arial"/>
          <w:color w:val="000000"/>
          <w:szCs w:val="24"/>
        </w:rPr>
        <w:t>electronic signature</w:t>
      </w:r>
      <w:r>
        <w:rPr>
          <w:rFonts w:ascii="Arial" w:hAnsi="Arial" w:cs="Arial"/>
          <w:szCs w:val="24"/>
        </w:rPr>
        <w:t xml:space="preserve">. Unless there are clear indications of fraud or inauthenticity of the signature, regional office personnel can continue with existing policy guidance and accept these signatures for its disability claims or forms.  </w:t>
      </w:r>
    </w:p>
    <w:p w14:paraId="71EA0E7D" w14:textId="77777777" w:rsidR="00C32D30" w:rsidRDefault="00C32D30" w:rsidP="00C32D30">
      <w:pPr>
        <w:spacing w:after="0" w:line="240" w:lineRule="auto"/>
        <w:rPr>
          <w:rFonts w:ascii="Arial" w:hAnsi="Arial" w:cs="Arial"/>
          <w:szCs w:val="24"/>
        </w:rPr>
      </w:pPr>
    </w:p>
    <w:p w14:paraId="3B3AD13D" w14:textId="7D4B3AF6" w:rsidR="00C32D30" w:rsidRDefault="00C32D30" w:rsidP="00C32D30">
      <w:pPr>
        <w:spacing w:after="0" w:line="240" w:lineRule="auto"/>
        <w:rPr>
          <w:rFonts w:ascii="Arial" w:hAnsi="Arial" w:cs="Arial"/>
          <w:szCs w:val="24"/>
        </w:rPr>
      </w:pPr>
      <w:r>
        <w:rPr>
          <w:rFonts w:ascii="Arial" w:hAnsi="Arial" w:cs="Arial"/>
          <w:b/>
          <w:bCs/>
          <w:i/>
          <w:iCs/>
          <w:szCs w:val="24"/>
        </w:rPr>
        <w:t>References</w:t>
      </w:r>
      <w:r>
        <w:rPr>
          <w:rFonts w:ascii="Arial" w:hAnsi="Arial" w:cs="Arial"/>
          <w:szCs w:val="24"/>
        </w:rPr>
        <w:t>:</w:t>
      </w:r>
    </w:p>
    <w:p w14:paraId="4A21E41B" w14:textId="77777777" w:rsidR="00B34FB1" w:rsidRDefault="00B34FB1" w:rsidP="00C32D30">
      <w:pPr>
        <w:spacing w:after="0" w:line="240" w:lineRule="auto"/>
        <w:rPr>
          <w:rFonts w:ascii="Arial" w:hAnsi="Arial" w:cs="Arial"/>
          <w:szCs w:val="24"/>
        </w:rPr>
      </w:pPr>
    </w:p>
    <w:p w14:paraId="5A79E681" w14:textId="77777777" w:rsidR="00C32D30" w:rsidRDefault="007807C8" w:rsidP="00C32D30">
      <w:pPr>
        <w:pStyle w:val="ListParagraph"/>
        <w:numPr>
          <w:ilvl w:val="0"/>
          <w:numId w:val="22"/>
        </w:numPr>
        <w:spacing w:after="0" w:line="240" w:lineRule="auto"/>
        <w:contextualSpacing w:val="0"/>
        <w:rPr>
          <w:rFonts w:ascii="Arial" w:eastAsia="Times New Roman" w:hAnsi="Arial" w:cs="Arial"/>
          <w:szCs w:val="24"/>
        </w:rPr>
      </w:pPr>
      <w:hyperlink r:id="rId19" w:anchor="2" w:history="1">
        <w:r w:rsidR="00C32D30">
          <w:rPr>
            <w:rStyle w:val="Hyperlink"/>
            <w:rFonts w:ascii="Arial" w:eastAsia="Times New Roman" w:hAnsi="Arial" w:cs="Arial"/>
            <w:szCs w:val="24"/>
          </w:rPr>
          <w:t>M21-1 III.ii.1.C.2.g</w:t>
        </w:r>
      </w:hyperlink>
      <w:r w:rsidR="00C32D30">
        <w:rPr>
          <w:rFonts w:ascii="Arial" w:eastAsia="Times New Roman" w:hAnsi="Arial" w:cs="Arial"/>
          <w:szCs w:val="24"/>
        </w:rPr>
        <w:t xml:space="preserve"> indicates VBA must accept digital and electronic signatures unless there is a clear indication of fraud or inauthenticity </w:t>
      </w:r>
    </w:p>
    <w:p w14:paraId="118CB86F" w14:textId="77777777" w:rsidR="00C32D30" w:rsidRDefault="007807C8" w:rsidP="00C32D30">
      <w:pPr>
        <w:pStyle w:val="ListParagraph"/>
        <w:numPr>
          <w:ilvl w:val="0"/>
          <w:numId w:val="22"/>
        </w:numPr>
        <w:spacing w:after="0" w:line="240" w:lineRule="auto"/>
        <w:contextualSpacing w:val="0"/>
        <w:rPr>
          <w:rFonts w:ascii="Arial" w:eastAsia="Times New Roman" w:hAnsi="Arial" w:cs="Arial"/>
          <w:szCs w:val="24"/>
        </w:rPr>
      </w:pPr>
      <w:hyperlink r:id="rId20" w:anchor="2" w:history="1">
        <w:r w:rsidR="00C32D30">
          <w:rPr>
            <w:rStyle w:val="Hyperlink"/>
            <w:rFonts w:ascii="Arial" w:eastAsia="Times New Roman" w:hAnsi="Arial" w:cs="Arial"/>
            <w:szCs w:val="24"/>
          </w:rPr>
          <w:t>M21-1 III.ii.1.C.2.h</w:t>
        </w:r>
      </w:hyperlink>
      <w:r w:rsidR="00C32D30">
        <w:rPr>
          <w:rFonts w:ascii="Arial" w:eastAsia="Times New Roman" w:hAnsi="Arial" w:cs="Arial"/>
          <w:szCs w:val="24"/>
        </w:rPr>
        <w:t xml:space="preserve"> states this acceptance counts for all claims and claims related documentation  </w:t>
      </w:r>
    </w:p>
    <w:p w14:paraId="5E8C3E6F" w14:textId="77777777" w:rsidR="00C32D30" w:rsidRDefault="007807C8" w:rsidP="00C32D30">
      <w:pPr>
        <w:pStyle w:val="ListParagraph"/>
        <w:numPr>
          <w:ilvl w:val="0"/>
          <w:numId w:val="22"/>
        </w:numPr>
        <w:spacing w:after="0" w:line="240" w:lineRule="auto"/>
        <w:contextualSpacing w:val="0"/>
        <w:rPr>
          <w:rFonts w:ascii="Arial" w:eastAsia="Times New Roman" w:hAnsi="Arial" w:cs="Arial"/>
          <w:szCs w:val="24"/>
        </w:rPr>
      </w:pPr>
      <w:hyperlink r:id="rId21" w:history="1">
        <w:r w:rsidR="00C32D30">
          <w:rPr>
            <w:rStyle w:val="Hyperlink"/>
            <w:rFonts w:ascii="Arial" w:eastAsia="Times New Roman" w:hAnsi="Arial" w:cs="Arial"/>
            <w:szCs w:val="24"/>
          </w:rPr>
          <w:t>VBA Letter 20-17-11</w:t>
        </w:r>
      </w:hyperlink>
      <w:r w:rsidR="00C32D30">
        <w:rPr>
          <w:rFonts w:ascii="Arial" w:eastAsia="Times New Roman" w:hAnsi="Arial" w:cs="Arial"/>
          <w:szCs w:val="24"/>
        </w:rPr>
        <w:t xml:space="preserve"> states VBA cannot reject electronic or digital signatures unless there are indications of fraud, and  </w:t>
      </w:r>
    </w:p>
    <w:p w14:paraId="4544066F" w14:textId="77777777" w:rsidR="00C32D30" w:rsidRDefault="007807C8" w:rsidP="00C32D30">
      <w:pPr>
        <w:pStyle w:val="ListParagraph"/>
        <w:numPr>
          <w:ilvl w:val="0"/>
          <w:numId w:val="22"/>
        </w:numPr>
        <w:spacing w:after="0" w:line="240" w:lineRule="auto"/>
        <w:contextualSpacing w:val="0"/>
        <w:rPr>
          <w:rFonts w:ascii="Arial" w:eastAsia="Times New Roman" w:hAnsi="Arial" w:cs="Arial"/>
          <w:szCs w:val="24"/>
        </w:rPr>
      </w:pPr>
      <w:hyperlink r:id="rId22" w:history="1">
        <w:r w:rsidR="00C32D30">
          <w:rPr>
            <w:rStyle w:val="Hyperlink"/>
            <w:rFonts w:ascii="Arial" w:eastAsia="Times New Roman" w:hAnsi="Arial" w:cs="Arial"/>
            <w:szCs w:val="24"/>
          </w:rPr>
          <w:t>38 CFR 3.159(a)(3)(v)</w:t>
        </w:r>
      </w:hyperlink>
      <w:r w:rsidR="00C32D30">
        <w:rPr>
          <w:rFonts w:ascii="Arial" w:eastAsia="Times New Roman" w:hAnsi="Arial" w:cs="Arial"/>
          <w:szCs w:val="24"/>
        </w:rPr>
        <w:t xml:space="preserve"> indicates a signature is required on all applications, however there is no indication as to the form of the signature.</w:t>
      </w:r>
    </w:p>
    <w:p w14:paraId="759F311E" w14:textId="54151B66" w:rsidR="009440B4" w:rsidRPr="009A6949" w:rsidRDefault="009440B4" w:rsidP="00C32D30">
      <w:pPr>
        <w:spacing w:after="0" w:line="240" w:lineRule="auto"/>
        <w:rPr>
          <w:rFonts w:ascii="Arial" w:hAnsi="Arial" w:cs="Arial"/>
          <w:szCs w:val="24"/>
        </w:rPr>
      </w:pPr>
    </w:p>
    <w:p w14:paraId="29BC281E" w14:textId="12738A9F" w:rsidR="00171D09" w:rsidRDefault="00171D09" w:rsidP="00C32D30">
      <w:pPr>
        <w:spacing w:after="0" w:line="240" w:lineRule="auto"/>
        <w:rPr>
          <w:rFonts w:ascii="Arial" w:eastAsia="Calibri" w:hAnsi="Arial" w:cs="Arial"/>
          <w:szCs w:val="24"/>
        </w:rPr>
      </w:pPr>
      <w:r w:rsidRPr="004B6A70">
        <w:rPr>
          <w:rFonts w:ascii="Arial" w:hAnsi="Arial" w:cs="Arial"/>
          <w:b/>
          <w:szCs w:val="24"/>
        </w:rPr>
        <w:t>Result:</w:t>
      </w:r>
      <w:r w:rsidRPr="004B6A70">
        <w:rPr>
          <w:rFonts w:ascii="Arial" w:hAnsi="Arial" w:cs="Arial"/>
          <w:szCs w:val="24"/>
        </w:rPr>
        <w:t xml:space="preserve"> </w:t>
      </w:r>
      <w:r w:rsidR="002C0237" w:rsidRPr="004B6A70">
        <w:rPr>
          <w:rFonts w:ascii="Arial" w:hAnsi="Arial" w:cs="Arial"/>
          <w:szCs w:val="24"/>
        </w:rPr>
        <w:t xml:space="preserve"> </w:t>
      </w:r>
      <w:r w:rsidR="009440B4">
        <w:rPr>
          <w:rFonts w:ascii="Arial" w:hAnsi="Arial" w:cs="Arial"/>
          <w:szCs w:val="24"/>
        </w:rPr>
        <w:t>Clarification provided</w:t>
      </w:r>
      <w:r w:rsidR="002C0237" w:rsidRPr="004B6A70">
        <w:rPr>
          <w:rFonts w:ascii="Arial" w:eastAsia="Calibri" w:hAnsi="Arial" w:cs="Arial"/>
          <w:szCs w:val="24"/>
        </w:rPr>
        <w:t>.</w:t>
      </w:r>
    </w:p>
    <w:p w14:paraId="325BCADC" w14:textId="6C091183" w:rsidR="00AB6F09" w:rsidRPr="003C7AC3" w:rsidRDefault="0083234B" w:rsidP="00AB6F09">
      <w:pPr>
        <w:pStyle w:val="Heading1"/>
        <w:rPr>
          <w:rFonts w:ascii="Arial" w:hAnsi="Arial" w:cs="Arial"/>
        </w:rPr>
      </w:pPr>
      <w:bookmarkStart w:id="18" w:name="_Toc38268316"/>
      <w:r>
        <w:rPr>
          <w:rFonts w:ascii="Arial" w:hAnsi="Arial" w:cs="Arial"/>
        </w:rPr>
        <w:t>Name Change</w:t>
      </w:r>
      <w:bookmarkEnd w:id="18"/>
    </w:p>
    <w:p w14:paraId="06822A19" w14:textId="05DA024B" w:rsidR="00AB6F09" w:rsidRPr="00B06081" w:rsidRDefault="00AB6F09" w:rsidP="003049DF">
      <w:pPr>
        <w:spacing w:after="0" w:line="240" w:lineRule="auto"/>
        <w:rPr>
          <w:rFonts w:ascii="Arial" w:hAnsi="Arial" w:cs="Arial"/>
          <w:szCs w:val="24"/>
        </w:rPr>
      </w:pPr>
      <w:r w:rsidRPr="00824543">
        <w:rPr>
          <w:rFonts w:ascii="Arial" w:hAnsi="Arial" w:cs="Arial"/>
          <w:b/>
          <w:szCs w:val="24"/>
        </w:rPr>
        <w:t>Target Audience</w:t>
      </w:r>
      <w:r w:rsidRPr="00824543">
        <w:rPr>
          <w:rFonts w:ascii="Arial" w:hAnsi="Arial" w:cs="Arial"/>
          <w:szCs w:val="24"/>
        </w:rPr>
        <w:t xml:space="preserve">: </w:t>
      </w:r>
      <w:r>
        <w:rPr>
          <w:rFonts w:ascii="Arial" w:hAnsi="Arial" w:cs="Arial"/>
          <w:szCs w:val="24"/>
        </w:rPr>
        <w:t xml:space="preserve"> </w:t>
      </w:r>
      <w:r w:rsidR="0083234B">
        <w:rPr>
          <w:rFonts w:ascii="Arial" w:hAnsi="Arial" w:cs="Arial"/>
          <w:szCs w:val="24"/>
        </w:rPr>
        <w:t>All Hub Personnel</w:t>
      </w:r>
    </w:p>
    <w:p w14:paraId="4A95C232" w14:textId="466CB5A6" w:rsidR="00AB6F09" w:rsidRDefault="00AB6F09" w:rsidP="003049DF">
      <w:pPr>
        <w:spacing w:after="0" w:line="240" w:lineRule="auto"/>
        <w:rPr>
          <w:rFonts w:ascii="Arial" w:hAnsi="Arial" w:cs="Arial"/>
          <w:szCs w:val="24"/>
        </w:rPr>
      </w:pPr>
    </w:p>
    <w:p w14:paraId="0685C8C1" w14:textId="5F8AFFB4" w:rsidR="0083234B" w:rsidRPr="0083234B" w:rsidRDefault="003049DF" w:rsidP="0083234B">
      <w:pPr>
        <w:spacing w:after="0" w:line="240" w:lineRule="auto"/>
        <w:rPr>
          <w:rFonts w:ascii="Arial" w:hAnsi="Arial" w:cs="Arial"/>
        </w:rPr>
      </w:pPr>
      <w:r>
        <w:rPr>
          <w:rFonts w:ascii="Arial" w:hAnsi="Arial" w:cs="Arial"/>
          <w:b/>
        </w:rPr>
        <w:t>Question</w:t>
      </w:r>
      <w:r>
        <w:rPr>
          <w:rFonts w:ascii="Arial" w:hAnsi="Arial" w:cs="Arial"/>
        </w:rPr>
        <w:t xml:space="preserve">:  </w:t>
      </w:r>
      <w:r w:rsidR="0083234B" w:rsidRPr="0083234B">
        <w:rPr>
          <w:rFonts w:ascii="Arial" w:hAnsi="Arial" w:cs="Arial"/>
        </w:rPr>
        <w:t xml:space="preserve">The November 27th update indicating the ways to update a name change the M21- 1 III.iii.8.1.b. is referenced in how to verify acceptable evidence is of record. Within M21-1 III.iii.8.1.b. it states evidence is not required when the beneficiary’s last name changes because of divorce or annulment when the beneficiary, or their appointed Veterans service organization/agent/attorney, notifies VA of the termination of marriage due to divorce or annulment. Fiduciaries, even though not listed, are included in this, right? </w:t>
      </w:r>
    </w:p>
    <w:p w14:paraId="557357D9" w14:textId="77777777" w:rsidR="0083234B" w:rsidRPr="0083234B" w:rsidRDefault="0083234B" w:rsidP="0083234B">
      <w:pPr>
        <w:spacing w:after="0" w:line="240" w:lineRule="auto"/>
        <w:rPr>
          <w:rFonts w:ascii="Arial" w:hAnsi="Arial" w:cs="Arial"/>
        </w:rPr>
      </w:pPr>
    </w:p>
    <w:p w14:paraId="183F38E0" w14:textId="553F5A87" w:rsidR="003049DF" w:rsidRDefault="0083234B" w:rsidP="0083234B">
      <w:pPr>
        <w:spacing w:after="0" w:line="240" w:lineRule="auto"/>
        <w:rPr>
          <w:rFonts w:ascii="Arial" w:hAnsi="Arial" w:cs="Arial"/>
        </w:rPr>
      </w:pPr>
      <w:r w:rsidRPr="0083234B">
        <w:rPr>
          <w:rFonts w:ascii="Arial" w:hAnsi="Arial" w:cs="Arial"/>
        </w:rPr>
        <w:t xml:space="preserve">Also, the above reference states evidence isn’t required for a marriage that VA recognizes as valid. Is the fiduciary hub responsible for determining if a marriage is valid for the purposes of a name change? This would </w:t>
      </w:r>
      <w:r w:rsidR="005050CC" w:rsidRPr="0083234B">
        <w:rPr>
          <w:rFonts w:ascii="Arial" w:hAnsi="Arial" w:cs="Arial"/>
        </w:rPr>
        <w:t>require</w:t>
      </w:r>
      <w:r w:rsidRPr="0083234B">
        <w:rPr>
          <w:rFonts w:ascii="Arial" w:hAnsi="Arial" w:cs="Arial"/>
        </w:rPr>
        <w:t xml:space="preserve"> additional training on several other references within the M21-1.</w:t>
      </w:r>
    </w:p>
    <w:p w14:paraId="3D12BEA6" w14:textId="77777777" w:rsidR="0083234B" w:rsidRDefault="0083234B" w:rsidP="003049DF">
      <w:pPr>
        <w:spacing w:after="0" w:line="240" w:lineRule="auto"/>
        <w:rPr>
          <w:rFonts w:ascii="Arial" w:hAnsi="Arial" w:cs="Arial"/>
        </w:rPr>
      </w:pPr>
    </w:p>
    <w:p w14:paraId="0B32EA0D" w14:textId="4A8048B0" w:rsidR="00F773A0" w:rsidRPr="0083234B" w:rsidRDefault="003049DF" w:rsidP="0083234B">
      <w:pPr>
        <w:spacing w:after="0" w:line="240" w:lineRule="auto"/>
        <w:rPr>
          <w:rFonts w:ascii="Arial" w:hAnsi="Arial" w:cs="Arial"/>
        </w:rPr>
      </w:pPr>
      <w:r>
        <w:rPr>
          <w:rFonts w:ascii="Arial" w:hAnsi="Arial" w:cs="Arial"/>
          <w:b/>
        </w:rPr>
        <w:t>Response</w:t>
      </w:r>
      <w:r>
        <w:rPr>
          <w:rFonts w:ascii="Arial" w:hAnsi="Arial" w:cs="Arial"/>
        </w:rPr>
        <w:t xml:space="preserve">:  </w:t>
      </w:r>
      <w:r w:rsidR="0083234B" w:rsidRPr="0083234B">
        <w:rPr>
          <w:rFonts w:ascii="Arial" w:hAnsi="Arial" w:cs="Arial"/>
        </w:rPr>
        <w:t xml:space="preserve">Regarding marriage validity verification, FPM 4.C.12 was </w:t>
      </w:r>
      <w:r w:rsidR="00B96CD6">
        <w:rPr>
          <w:rFonts w:ascii="Arial" w:hAnsi="Arial" w:cs="Arial"/>
        </w:rPr>
        <w:t xml:space="preserve">updated </w:t>
      </w:r>
      <w:r w:rsidR="0083234B" w:rsidRPr="0083234B">
        <w:rPr>
          <w:rFonts w:ascii="Arial" w:hAnsi="Arial" w:cs="Arial"/>
        </w:rPr>
        <w:t xml:space="preserve">on January 27, 2020 to </w:t>
      </w:r>
      <w:r w:rsidR="00B96CD6">
        <w:rPr>
          <w:rFonts w:ascii="Arial" w:hAnsi="Arial" w:cs="Arial"/>
        </w:rPr>
        <w:t>direct Hubs verify acceptable evidence including notation of those exceptions when documentary evidence is not required</w:t>
      </w:r>
      <w:r w:rsidR="0083234B" w:rsidRPr="0083234B">
        <w:rPr>
          <w:rFonts w:ascii="Arial" w:hAnsi="Arial" w:cs="Arial"/>
        </w:rPr>
        <w:t>. If a fiduciary or beneficiary has changed his/her name, hub personnel should enter the change in Share, update the Beneficiary Fiduciary Field System</w:t>
      </w:r>
      <w:r w:rsidR="00F773A0">
        <w:rPr>
          <w:rFonts w:ascii="Arial" w:hAnsi="Arial" w:cs="Arial"/>
        </w:rPr>
        <w:t xml:space="preserve">, and, as appropriate notify the </w:t>
      </w:r>
      <w:r w:rsidR="00F773A0" w:rsidRPr="0083234B">
        <w:rPr>
          <w:rFonts w:ascii="Arial" w:hAnsi="Arial" w:cs="Arial"/>
        </w:rPr>
        <w:t>Philadelphia Insurance Center and the court of jurisdiction to correct court records</w:t>
      </w:r>
      <w:r w:rsidR="0083234B" w:rsidRPr="0083234B">
        <w:rPr>
          <w:rFonts w:ascii="Arial" w:hAnsi="Arial" w:cs="Arial"/>
        </w:rPr>
        <w:t>.</w:t>
      </w:r>
      <w:r w:rsidR="00F773A0">
        <w:rPr>
          <w:rFonts w:ascii="Arial" w:hAnsi="Arial" w:cs="Arial"/>
        </w:rPr>
        <w:t xml:space="preserve"> As directed by FPM 4.C.12, u</w:t>
      </w:r>
      <w:r w:rsidR="00F773A0" w:rsidRPr="00F773A0">
        <w:rPr>
          <w:rFonts w:ascii="Arial" w:hAnsi="Arial" w:cs="Arial"/>
        </w:rPr>
        <w:t>nless there are inconsistencies in a claimant’s statement, VA will accept the evidence a claimant or beneficiary provides. If, in the rare instance, the evidence brings into question the validity of the marriage for purposes of updating a name change, the hub should send the request to the Regional Office (RO) for resolution.</w:t>
      </w:r>
    </w:p>
    <w:p w14:paraId="7988A879" w14:textId="77777777" w:rsidR="0083234B" w:rsidRPr="0083234B" w:rsidRDefault="0083234B" w:rsidP="0083234B">
      <w:pPr>
        <w:spacing w:after="0" w:line="240" w:lineRule="auto"/>
        <w:rPr>
          <w:rFonts w:ascii="Arial" w:hAnsi="Arial" w:cs="Arial"/>
        </w:rPr>
      </w:pPr>
    </w:p>
    <w:p w14:paraId="0AB42C43" w14:textId="5E1A26DA" w:rsidR="0083234B" w:rsidRPr="0083234B" w:rsidRDefault="0083234B" w:rsidP="0083234B">
      <w:pPr>
        <w:spacing w:after="0" w:line="240" w:lineRule="auto"/>
        <w:rPr>
          <w:rFonts w:ascii="Arial" w:hAnsi="Arial" w:cs="Arial"/>
        </w:rPr>
      </w:pPr>
      <w:r w:rsidRPr="0083234B">
        <w:rPr>
          <w:rFonts w:ascii="Arial" w:hAnsi="Arial" w:cs="Arial"/>
        </w:rPr>
        <w:t xml:space="preserve">Additionally, on February 24, 2020, we updated M21-1, Part III, Subpart iii, 8.1.b to note that documentary evidence is not needed for a name change if reported by a fiduciary.   M21-1 Part III, Subpart ii, 3.C.1.a was also updated to note that when a beneficiary has a spouse fiduciary, </w:t>
      </w:r>
      <w:r w:rsidR="00F773A0">
        <w:rPr>
          <w:rFonts w:ascii="Arial" w:hAnsi="Arial" w:cs="Arial"/>
        </w:rPr>
        <w:t xml:space="preserve">the RO will not update the </w:t>
      </w:r>
      <w:r w:rsidRPr="0083234B">
        <w:rPr>
          <w:rFonts w:ascii="Arial" w:hAnsi="Arial" w:cs="Arial"/>
        </w:rPr>
        <w:t xml:space="preserve">name </w:t>
      </w:r>
      <w:r w:rsidR="00F773A0">
        <w:rPr>
          <w:rFonts w:ascii="Arial" w:hAnsi="Arial" w:cs="Arial"/>
        </w:rPr>
        <w:t>in VA systems</w:t>
      </w:r>
      <w:r w:rsidRPr="0083234B">
        <w:rPr>
          <w:rFonts w:ascii="Arial" w:hAnsi="Arial" w:cs="Arial"/>
        </w:rPr>
        <w:t xml:space="preserve">. Instead, </w:t>
      </w:r>
      <w:r w:rsidR="00F773A0">
        <w:rPr>
          <w:rFonts w:ascii="Arial" w:hAnsi="Arial" w:cs="Arial"/>
        </w:rPr>
        <w:t>they will refer</w:t>
      </w:r>
      <w:r w:rsidR="00F773A0" w:rsidRPr="0083234B">
        <w:rPr>
          <w:rFonts w:ascii="Arial" w:hAnsi="Arial" w:cs="Arial"/>
        </w:rPr>
        <w:t xml:space="preserve"> </w:t>
      </w:r>
      <w:r w:rsidRPr="0083234B">
        <w:rPr>
          <w:rFonts w:ascii="Arial" w:hAnsi="Arial" w:cs="Arial"/>
        </w:rPr>
        <w:t xml:space="preserve">the name change request to the fiduciary hub of jurisdiction via a VAI in IRIS. </w:t>
      </w:r>
    </w:p>
    <w:p w14:paraId="21BBA008" w14:textId="35F7045C" w:rsidR="006B51F5" w:rsidRDefault="006B51F5" w:rsidP="003049DF">
      <w:pPr>
        <w:spacing w:after="0" w:line="240" w:lineRule="auto"/>
        <w:rPr>
          <w:rFonts w:ascii="Arial" w:hAnsi="Arial" w:cs="Arial"/>
          <w:szCs w:val="24"/>
        </w:rPr>
      </w:pPr>
    </w:p>
    <w:p w14:paraId="2814B3C5" w14:textId="31B23EF5" w:rsidR="00AB6F09" w:rsidRPr="00B06081" w:rsidRDefault="00AB6F09" w:rsidP="003049DF">
      <w:pPr>
        <w:spacing w:after="0" w:line="240" w:lineRule="auto"/>
        <w:rPr>
          <w:rFonts w:ascii="Arial" w:hAnsi="Arial" w:cs="Arial"/>
          <w:szCs w:val="24"/>
        </w:rPr>
      </w:pPr>
      <w:r w:rsidRPr="003C7AC3">
        <w:rPr>
          <w:rFonts w:ascii="Arial" w:hAnsi="Arial" w:cs="Arial"/>
          <w:b/>
          <w:szCs w:val="24"/>
        </w:rPr>
        <w:t>Result:</w:t>
      </w:r>
      <w:r w:rsidRPr="003C7AC3">
        <w:rPr>
          <w:rFonts w:ascii="Arial" w:hAnsi="Arial" w:cs="Arial"/>
          <w:szCs w:val="24"/>
        </w:rPr>
        <w:t xml:space="preserve"> </w:t>
      </w:r>
      <w:r>
        <w:rPr>
          <w:rFonts w:ascii="Arial" w:hAnsi="Arial" w:cs="Arial"/>
          <w:szCs w:val="24"/>
        </w:rPr>
        <w:t xml:space="preserve"> </w:t>
      </w:r>
      <w:r w:rsidR="0083234B">
        <w:rPr>
          <w:rFonts w:ascii="Arial" w:hAnsi="Arial" w:cs="Arial"/>
          <w:szCs w:val="24"/>
        </w:rPr>
        <w:t>FPM and M21-1 updated</w:t>
      </w:r>
      <w:r>
        <w:rPr>
          <w:rFonts w:ascii="Arial" w:hAnsi="Arial" w:cs="Arial"/>
          <w:szCs w:val="24"/>
        </w:rPr>
        <w:t>.</w:t>
      </w:r>
    </w:p>
    <w:p w14:paraId="63FC6565" w14:textId="41559ED1" w:rsidR="00791992" w:rsidRPr="003C7AC3" w:rsidRDefault="004F3DA0" w:rsidP="00791992">
      <w:pPr>
        <w:pStyle w:val="Heading1"/>
        <w:rPr>
          <w:rFonts w:ascii="Arial" w:hAnsi="Arial" w:cs="Arial"/>
        </w:rPr>
      </w:pPr>
      <w:bookmarkStart w:id="19" w:name="_Toc38268317"/>
      <w:r w:rsidRPr="004F3DA0">
        <w:rPr>
          <w:rFonts w:ascii="Arial" w:hAnsi="Arial" w:cs="Arial"/>
        </w:rPr>
        <w:t>Question Regarding Streamlined Exam POC</w:t>
      </w:r>
      <w:bookmarkEnd w:id="19"/>
    </w:p>
    <w:p w14:paraId="64CAB386" w14:textId="57F6BE22" w:rsidR="00791992" w:rsidRPr="00B06081" w:rsidRDefault="00791992" w:rsidP="00791992">
      <w:pPr>
        <w:spacing w:after="0" w:line="240" w:lineRule="auto"/>
        <w:rPr>
          <w:rFonts w:ascii="Arial" w:hAnsi="Arial" w:cs="Arial"/>
          <w:szCs w:val="24"/>
        </w:rPr>
      </w:pPr>
      <w:r w:rsidRPr="00824543">
        <w:rPr>
          <w:rFonts w:ascii="Arial" w:hAnsi="Arial" w:cs="Arial"/>
          <w:b/>
          <w:szCs w:val="24"/>
        </w:rPr>
        <w:t>Target Audience</w:t>
      </w:r>
      <w:r w:rsidRPr="00824543">
        <w:rPr>
          <w:rFonts w:ascii="Arial" w:hAnsi="Arial" w:cs="Arial"/>
          <w:szCs w:val="24"/>
        </w:rPr>
        <w:t xml:space="preserve">: </w:t>
      </w:r>
      <w:r>
        <w:rPr>
          <w:rFonts w:ascii="Arial" w:hAnsi="Arial" w:cs="Arial"/>
          <w:szCs w:val="24"/>
        </w:rPr>
        <w:t xml:space="preserve"> </w:t>
      </w:r>
      <w:r w:rsidR="00511870">
        <w:rPr>
          <w:rFonts w:ascii="Arial" w:hAnsi="Arial" w:cs="Arial"/>
        </w:rPr>
        <w:t xml:space="preserve">Legal </w:t>
      </w:r>
      <w:r w:rsidR="00E15582">
        <w:rPr>
          <w:rFonts w:ascii="Arial" w:hAnsi="Arial" w:cs="Arial"/>
        </w:rPr>
        <w:t>Instruments</w:t>
      </w:r>
      <w:r w:rsidR="00511870">
        <w:rPr>
          <w:rFonts w:ascii="Arial" w:hAnsi="Arial" w:cs="Arial"/>
        </w:rPr>
        <w:t xml:space="preserve"> Examiners</w:t>
      </w:r>
      <w:r w:rsidR="005050CC">
        <w:rPr>
          <w:rFonts w:ascii="Arial" w:hAnsi="Arial" w:cs="Arial"/>
        </w:rPr>
        <w:t xml:space="preserve"> and Field Examiners</w:t>
      </w:r>
    </w:p>
    <w:p w14:paraId="4F5601BB" w14:textId="62F40034" w:rsidR="00791992" w:rsidRPr="00263A0E" w:rsidRDefault="00791992" w:rsidP="00263A0E">
      <w:pPr>
        <w:spacing w:after="0" w:line="240" w:lineRule="auto"/>
        <w:rPr>
          <w:rFonts w:ascii="Arial" w:hAnsi="Arial" w:cs="Arial"/>
          <w:szCs w:val="24"/>
        </w:rPr>
      </w:pPr>
    </w:p>
    <w:p w14:paraId="60C4BF51" w14:textId="063415ED" w:rsidR="005050CC" w:rsidRPr="005050CC" w:rsidRDefault="00791992" w:rsidP="005050CC">
      <w:pPr>
        <w:spacing w:after="0" w:line="240" w:lineRule="auto"/>
        <w:rPr>
          <w:rFonts w:ascii="Arial" w:hAnsi="Arial" w:cs="Arial"/>
          <w:szCs w:val="24"/>
        </w:rPr>
      </w:pPr>
      <w:r w:rsidRPr="003C7AC3">
        <w:rPr>
          <w:rFonts w:ascii="Arial" w:hAnsi="Arial" w:cs="Arial"/>
          <w:b/>
          <w:szCs w:val="24"/>
        </w:rPr>
        <w:t>Question</w:t>
      </w:r>
      <w:r w:rsidR="005050CC">
        <w:rPr>
          <w:rFonts w:ascii="Arial" w:hAnsi="Arial" w:cs="Arial"/>
          <w:b/>
          <w:szCs w:val="24"/>
        </w:rPr>
        <w:t xml:space="preserve">:  </w:t>
      </w:r>
      <w:r w:rsidR="005050CC" w:rsidRPr="005050CC">
        <w:rPr>
          <w:rFonts w:ascii="Arial" w:hAnsi="Arial" w:cs="Arial"/>
          <w:szCs w:val="24"/>
        </w:rPr>
        <w:t>Previously, in 2017, after the FPM was introduced, Streamlined Exams were introduced to the field. Since that time 2.G.2. has continued to state the beneficiary’s fiduciary cannot be the POC in these situations. In early 2018, a question was posed to P&amp;F as to whether or not the beneficiary’s POC could be employed by the fiduciary. The answer provided on the, now rescinded FAQ, stated the beneficiary’s POC for Streamlined exams could not be the fiduciary or a person employed by the fiduciary, due to a possible conflict of interest. Since then, the FAQ was taken down.</w:t>
      </w:r>
    </w:p>
    <w:p w14:paraId="76EC8055" w14:textId="77777777" w:rsidR="005050CC" w:rsidRPr="005050CC" w:rsidRDefault="005050CC" w:rsidP="005050CC">
      <w:pPr>
        <w:spacing w:after="0" w:line="240" w:lineRule="auto"/>
        <w:rPr>
          <w:rFonts w:ascii="Arial" w:hAnsi="Arial" w:cs="Arial"/>
          <w:szCs w:val="24"/>
        </w:rPr>
      </w:pPr>
    </w:p>
    <w:p w14:paraId="6A042B05" w14:textId="7D47DE35" w:rsidR="005050CC" w:rsidRDefault="005050CC" w:rsidP="005050CC">
      <w:pPr>
        <w:spacing w:after="0" w:line="240" w:lineRule="auto"/>
        <w:rPr>
          <w:rFonts w:ascii="Arial" w:hAnsi="Arial" w:cs="Arial"/>
          <w:szCs w:val="24"/>
        </w:rPr>
      </w:pPr>
      <w:r w:rsidRPr="005050CC">
        <w:rPr>
          <w:rFonts w:ascii="Arial" w:hAnsi="Arial" w:cs="Arial"/>
          <w:szCs w:val="24"/>
        </w:rPr>
        <w:t>FPM 2.G.2.d. currently states:</w:t>
      </w:r>
    </w:p>
    <w:p w14:paraId="49248BD8" w14:textId="77777777" w:rsidR="00B34FB1" w:rsidRPr="005050CC" w:rsidRDefault="00B34FB1" w:rsidP="005050CC">
      <w:pPr>
        <w:spacing w:after="0" w:line="240" w:lineRule="auto"/>
        <w:rPr>
          <w:rFonts w:ascii="Arial" w:hAnsi="Arial" w:cs="Arial"/>
          <w:szCs w:val="24"/>
        </w:rPr>
      </w:pPr>
    </w:p>
    <w:p w14:paraId="3CF35F9E" w14:textId="77777777" w:rsidR="005050CC" w:rsidRPr="005050CC" w:rsidRDefault="005050CC" w:rsidP="00B34FB1">
      <w:pPr>
        <w:spacing w:after="0" w:line="240" w:lineRule="auto"/>
        <w:ind w:left="720"/>
        <w:rPr>
          <w:rFonts w:ascii="Arial" w:hAnsi="Arial" w:cs="Arial"/>
          <w:szCs w:val="24"/>
        </w:rPr>
      </w:pPr>
      <w:r w:rsidRPr="005050CC">
        <w:rPr>
          <w:rFonts w:ascii="Arial" w:hAnsi="Arial" w:cs="Arial"/>
          <w:szCs w:val="24"/>
        </w:rPr>
        <w:t>Note:  A beneficiary who is unable to provide responses and who has no spouse, friend, relative, care provider or another person who has direct and regular contact with the beneficiary and who is not also serving as the beneficiary’s fiduciary, to respond on his or her behalf must be visited through a face-to-face field examination.</w:t>
      </w:r>
    </w:p>
    <w:p w14:paraId="5FA81374" w14:textId="77777777" w:rsidR="005050CC" w:rsidRPr="005050CC" w:rsidRDefault="005050CC" w:rsidP="005050CC">
      <w:pPr>
        <w:spacing w:after="0" w:line="240" w:lineRule="auto"/>
        <w:rPr>
          <w:rFonts w:ascii="Arial" w:hAnsi="Arial" w:cs="Arial"/>
          <w:szCs w:val="24"/>
        </w:rPr>
      </w:pPr>
    </w:p>
    <w:p w14:paraId="4DFF27ED" w14:textId="77777777" w:rsidR="005050CC" w:rsidRPr="005050CC" w:rsidRDefault="005050CC" w:rsidP="005050CC">
      <w:pPr>
        <w:spacing w:after="0" w:line="240" w:lineRule="auto"/>
        <w:rPr>
          <w:rFonts w:ascii="Arial" w:hAnsi="Arial" w:cs="Arial"/>
          <w:szCs w:val="24"/>
        </w:rPr>
      </w:pPr>
      <w:r w:rsidRPr="005050CC">
        <w:rPr>
          <w:rFonts w:ascii="Arial" w:hAnsi="Arial" w:cs="Arial"/>
          <w:szCs w:val="24"/>
        </w:rPr>
        <w:t>Our question is as follows:</w:t>
      </w:r>
    </w:p>
    <w:p w14:paraId="50AB8052" w14:textId="77777777" w:rsidR="005050CC" w:rsidRPr="005050CC" w:rsidRDefault="005050CC" w:rsidP="005050CC">
      <w:pPr>
        <w:spacing w:after="0" w:line="240" w:lineRule="auto"/>
        <w:rPr>
          <w:rFonts w:ascii="Arial" w:hAnsi="Arial" w:cs="Arial"/>
          <w:szCs w:val="24"/>
        </w:rPr>
      </w:pPr>
    </w:p>
    <w:p w14:paraId="192E84CE" w14:textId="5933F383" w:rsidR="005050CC" w:rsidRDefault="005050CC" w:rsidP="005050CC">
      <w:pPr>
        <w:spacing w:after="0" w:line="240" w:lineRule="auto"/>
        <w:rPr>
          <w:rFonts w:ascii="Arial" w:hAnsi="Arial" w:cs="Arial"/>
          <w:szCs w:val="24"/>
        </w:rPr>
      </w:pPr>
      <w:r w:rsidRPr="005050CC">
        <w:rPr>
          <w:rFonts w:ascii="Arial" w:hAnsi="Arial" w:cs="Arial"/>
          <w:szCs w:val="24"/>
        </w:rPr>
        <w:t>If the beneficiary’s facility (either Assisted Living or Nursing Home) is appointed as the VA-Appointed fiduciary, may we use an employee of that facility (such as a nurse or the business office manager) as the POC for Streamlined exam purposes?</w:t>
      </w:r>
    </w:p>
    <w:p w14:paraId="2CDDC746" w14:textId="77777777" w:rsidR="00511870" w:rsidRPr="00511870" w:rsidRDefault="00511870" w:rsidP="00511870">
      <w:pPr>
        <w:spacing w:after="0" w:line="240" w:lineRule="auto"/>
        <w:rPr>
          <w:rFonts w:ascii="Arial" w:hAnsi="Arial" w:cs="Arial"/>
          <w:szCs w:val="24"/>
        </w:rPr>
      </w:pPr>
    </w:p>
    <w:p w14:paraId="49A21D93" w14:textId="19F81A6A" w:rsidR="005050CC" w:rsidRDefault="00511870" w:rsidP="00511870">
      <w:pPr>
        <w:spacing w:after="0" w:line="240" w:lineRule="auto"/>
        <w:rPr>
          <w:rFonts w:ascii="Arial" w:hAnsi="Arial" w:cs="Arial"/>
          <w:szCs w:val="24"/>
        </w:rPr>
      </w:pPr>
      <w:r w:rsidRPr="00511870">
        <w:rPr>
          <w:rFonts w:ascii="Arial" w:hAnsi="Arial" w:cs="Arial"/>
          <w:b/>
          <w:szCs w:val="24"/>
        </w:rPr>
        <w:t>Response</w:t>
      </w:r>
      <w:r w:rsidRPr="00511870">
        <w:rPr>
          <w:rFonts w:ascii="Arial" w:hAnsi="Arial" w:cs="Arial"/>
          <w:szCs w:val="24"/>
        </w:rPr>
        <w:t xml:space="preserve">: </w:t>
      </w:r>
      <w:r w:rsidR="00974992">
        <w:rPr>
          <w:rFonts w:ascii="Arial" w:hAnsi="Arial" w:cs="Arial"/>
          <w:szCs w:val="24"/>
        </w:rPr>
        <w:t xml:space="preserve"> </w:t>
      </w:r>
      <w:r w:rsidR="005050CC" w:rsidRPr="005050CC">
        <w:rPr>
          <w:rFonts w:ascii="Arial" w:hAnsi="Arial" w:cs="Arial"/>
          <w:szCs w:val="24"/>
        </w:rPr>
        <w:t>If the beneficiary’s facility is appointed as the VA-appointed fiduciary, the hub cannot use an employee of the facility as the POC for streamlined field examination purposes. This could be a conflict of interest as it may be difficult for that person to provide an impartial response regarding the fiduciary-beneficiary relationship and the beneficiary’s well-being.</w:t>
      </w:r>
    </w:p>
    <w:p w14:paraId="33C4CD9B" w14:textId="77777777" w:rsidR="00974992" w:rsidRDefault="00974992" w:rsidP="00511870">
      <w:pPr>
        <w:spacing w:after="0" w:line="240" w:lineRule="auto"/>
        <w:rPr>
          <w:rFonts w:ascii="Arial" w:hAnsi="Arial" w:cs="Arial"/>
          <w:szCs w:val="24"/>
        </w:rPr>
      </w:pPr>
    </w:p>
    <w:p w14:paraId="6B77C03B" w14:textId="23F8D4B8" w:rsidR="00791992" w:rsidRDefault="00791992" w:rsidP="00791992">
      <w:pPr>
        <w:spacing w:after="0" w:line="240" w:lineRule="auto"/>
        <w:rPr>
          <w:rFonts w:ascii="Arial" w:hAnsi="Arial" w:cs="Arial"/>
          <w:szCs w:val="24"/>
        </w:rPr>
      </w:pPr>
      <w:r w:rsidRPr="00D911D2">
        <w:rPr>
          <w:rFonts w:ascii="Arial" w:hAnsi="Arial" w:cs="Arial"/>
          <w:b/>
          <w:szCs w:val="24"/>
        </w:rPr>
        <w:t>Result:</w:t>
      </w:r>
      <w:r w:rsidRPr="00D911D2">
        <w:rPr>
          <w:rFonts w:ascii="Arial" w:hAnsi="Arial" w:cs="Arial"/>
          <w:szCs w:val="24"/>
        </w:rPr>
        <w:t xml:space="preserve">  </w:t>
      </w:r>
      <w:r w:rsidR="005050CC">
        <w:rPr>
          <w:rFonts w:ascii="Arial" w:hAnsi="Arial" w:cs="Arial"/>
          <w:szCs w:val="24"/>
        </w:rPr>
        <w:t>Clarification provided.</w:t>
      </w:r>
    </w:p>
    <w:p w14:paraId="1C054F6B" w14:textId="12C474AB" w:rsidR="0070175C" w:rsidRDefault="0070175C" w:rsidP="00791992">
      <w:pPr>
        <w:spacing w:after="0" w:line="240" w:lineRule="auto"/>
        <w:rPr>
          <w:rFonts w:ascii="Arial" w:hAnsi="Arial" w:cs="Arial"/>
          <w:szCs w:val="24"/>
        </w:rPr>
      </w:pPr>
    </w:p>
    <w:p w14:paraId="15BC91D3" w14:textId="77777777" w:rsidR="0070175C" w:rsidRPr="00B06081" w:rsidRDefault="0070175C" w:rsidP="00791992">
      <w:pPr>
        <w:spacing w:after="0" w:line="240" w:lineRule="auto"/>
        <w:rPr>
          <w:rFonts w:ascii="Arial" w:hAnsi="Arial" w:cs="Arial"/>
          <w:szCs w:val="24"/>
        </w:rPr>
      </w:pPr>
    </w:p>
    <w:p w14:paraId="0B81D559" w14:textId="72C607D1" w:rsidR="00A00090" w:rsidRPr="003C7AC3" w:rsidRDefault="00A00090" w:rsidP="00A00090">
      <w:pPr>
        <w:pStyle w:val="Heading1"/>
        <w:rPr>
          <w:rFonts w:ascii="Arial" w:hAnsi="Arial" w:cs="Arial"/>
        </w:rPr>
      </w:pPr>
      <w:bookmarkStart w:id="20" w:name="_Toc38268318"/>
      <w:r w:rsidRPr="004F3DA0">
        <w:rPr>
          <w:rFonts w:ascii="Arial" w:hAnsi="Arial" w:cs="Arial"/>
        </w:rPr>
        <w:lastRenderedPageBreak/>
        <w:t xml:space="preserve">Question Regarding </w:t>
      </w:r>
      <w:r>
        <w:rPr>
          <w:rFonts w:ascii="Arial" w:hAnsi="Arial" w:cs="Arial"/>
        </w:rPr>
        <w:t>Form Use</w:t>
      </w:r>
      <w:bookmarkEnd w:id="20"/>
    </w:p>
    <w:p w14:paraId="0EE26AF6" w14:textId="15D6ED80" w:rsidR="00A00090" w:rsidRPr="00B06081" w:rsidRDefault="00A00090" w:rsidP="00A00090">
      <w:pPr>
        <w:spacing w:after="0" w:line="240" w:lineRule="auto"/>
        <w:rPr>
          <w:rFonts w:ascii="Arial" w:hAnsi="Arial" w:cs="Arial"/>
          <w:szCs w:val="24"/>
        </w:rPr>
      </w:pPr>
      <w:r w:rsidRPr="00824543">
        <w:rPr>
          <w:rFonts w:ascii="Arial" w:hAnsi="Arial" w:cs="Arial"/>
          <w:b/>
          <w:szCs w:val="24"/>
        </w:rPr>
        <w:t>Target Audience</w:t>
      </w:r>
      <w:r w:rsidRPr="00824543">
        <w:rPr>
          <w:rFonts w:ascii="Arial" w:hAnsi="Arial" w:cs="Arial"/>
          <w:szCs w:val="24"/>
        </w:rPr>
        <w:t xml:space="preserve">: </w:t>
      </w:r>
      <w:r>
        <w:rPr>
          <w:rFonts w:ascii="Arial" w:hAnsi="Arial" w:cs="Arial"/>
          <w:szCs w:val="24"/>
        </w:rPr>
        <w:t xml:space="preserve"> Hub Management, </w:t>
      </w:r>
      <w:r>
        <w:rPr>
          <w:rFonts w:ascii="Arial" w:hAnsi="Arial" w:cs="Arial"/>
        </w:rPr>
        <w:t>Legal Instruments Examiners and Field Examiners</w:t>
      </w:r>
    </w:p>
    <w:p w14:paraId="1F2E189D" w14:textId="77777777" w:rsidR="00A00090" w:rsidRPr="00263A0E" w:rsidRDefault="00A00090" w:rsidP="00A00090">
      <w:pPr>
        <w:spacing w:after="0" w:line="240" w:lineRule="auto"/>
        <w:rPr>
          <w:rFonts w:ascii="Arial" w:hAnsi="Arial" w:cs="Arial"/>
          <w:szCs w:val="24"/>
        </w:rPr>
      </w:pPr>
    </w:p>
    <w:p w14:paraId="63F6141E" w14:textId="77777777" w:rsidR="00A00090" w:rsidRPr="00A00090" w:rsidRDefault="00A00090" w:rsidP="00A00090">
      <w:pPr>
        <w:spacing w:after="0" w:line="240" w:lineRule="auto"/>
        <w:rPr>
          <w:rFonts w:ascii="Arial" w:hAnsi="Arial" w:cs="Arial"/>
          <w:szCs w:val="24"/>
        </w:rPr>
      </w:pPr>
      <w:r w:rsidRPr="003C7AC3">
        <w:rPr>
          <w:rFonts w:ascii="Arial" w:hAnsi="Arial" w:cs="Arial"/>
          <w:b/>
          <w:szCs w:val="24"/>
        </w:rPr>
        <w:t>Question</w:t>
      </w:r>
      <w:r>
        <w:rPr>
          <w:rFonts w:ascii="Arial" w:hAnsi="Arial" w:cs="Arial"/>
          <w:b/>
          <w:szCs w:val="24"/>
        </w:rPr>
        <w:t xml:space="preserve">:  </w:t>
      </w:r>
      <w:r w:rsidRPr="00A00090">
        <w:rPr>
          <w:rFonts w:ascii="Arial" w:hAnsi="Arial" w:cs="Arial"/>
          <w:szCs w:val="24"/>
        </w:rPr>
        <w:t xml:space="preserve">Attached is a locally created VA Form 21-3537b (Lincoln Fid Hub did not locally create this form). After review, we have a few concerns. </w:t>
      </w:r>
    </w:p>
    <w:p w14:paraId="726E9BD6" w14:textId="77777777" w:rsidR="00A00090" w:rsidRPr="00A00090" w:rsidRDefault="00A00090" w:rsidP="00A00090">
      <w:pPr>
        <w:spacing w:after="0" w:line="240" w:lineRule="auto"/>
        <w:rPr>
          <w:rFonts w:ascii="Arial" w:hAnsi="Arial" w:cs="Arial"/>
          <w:szCs w:val="24"/>
        </w:rPr>
      </w:pPr>
    </w:p>
    <w:p w14:paraId="185D51E3" w14:textId="77777777" w:rsidR="00A00090" w:rsidRPr="00A00090" w:rsidRDefault="00A00090" w:rsidP="00A00090">
      <w:pPr>
        <w:spacing w:after="0" w:line="240" w:lineRule="auto"/>
        <w:rPr>
          <w:rFonts w:ascii="Arial" w:hAnsi="Arial" w:cs="Arial"/>
          <w:szCs w:val="24"/>
        </w:rPr>
      </w:pPr>
      <w:r w:rsidRPr="00A00090">
        <w:rPr>
          <w:rFonts w:ascii="Arial" w:hAnsi="Arial" w:cs="Arial"/>
          <w:szCs w:val="24"/>
        </w:rPr>
        <w:t>Are we legally allowed to use this template?</w:t>
      </w:r>
    </w:p>
    <w:p w14:paraId="4F1B2FBB" w14:textId="77777777" w:rsidR="00A00090" w:rsidRPr="00A00090" w:rsidRDefault="00A00090" w:rsidP="00A00090">
      <w:pPr>
        <w:spacing w:after="0" w:line="240" w:lineRule="auto"/>
        <w:rPr>
          <w:rFonts w:ascii="Arial" w:hAnsi="Arial" w:cs="Arial"/>
          <w:szCs w:val="24"/>
        </w:rPr>
      </w:pPr>
    </w:p>
    <w:p w14:paraId="7E6C26C4" w14:textId="6102F099" w:rsidR="00A00090" w:rsidRPr="005050CC" w:rsidRDefault="00A00090" w:rsidP="00A00090">
      <w:pPr>
        <w:spacing w:after="0" w:line="240" w:lineRule="auto"/>
        <w:rPr>
          <w:rFonts w:ascii="Arial" w:hAnsi="Arial" w:cs="Arial"/>
          <w:szCs w:val="24"/>
        </w:rPr>
      </w:pPr>
      <w:r w:rsidRPr="00A00090">
        <w:rPr>
          <w:rFonts w:ascii="Arial" w:hAnsi="Arial" w:cs="Arial"/>
          <w:szCs w:val="24"/>
        </w:rPr>
        <w:t>If so, are we allowed to amend it to better suit our purposes?</w:t>
      </w:r>
    </w:p>
    <w:p w14:paraId="30215982" w14:textId="3226D0FE" w:rsidR="00A00090" w:rsidRDefault="00A00090" w:rsidP="00A00090">
      <w:pPr>
        <w:spacing w:after="0" w:line="240" w:lineRule="auto"/>
        <w:rPr>
          <w:rFonts w:ascii="Arial" w:hAnsi="Arial" w:cs="Arial"/>
          <w:szCs w:val="24"/>
        </w:rPr>
      </w:pPr>
    </w:p>
    <w:p w14:paraId="162C61B0" w14:textId="441195D3" w:rsidR="00A00090" w:rsidRDefault="00B34FB1" w:rsidP="00A00090">
      <w:pPr>
        <w:spacing w:after="0" w:line="240" w:lineRule="auto"/>
        <w:rPr>
          <w:rFonts w:ascii="Arial" w:hAnsi="Arial" w:cs="Arial"/>
          <w:szCs w:val="24"/>
        </w:rPr>
      </w:pPr>
      <w:r>
        <w:rPr>
          <w:rFonts w:ascii="Arial" w:hAnsi="Arial" w:cs="Arial"/>
          <w:szCs w:val="24"/>
        </w:rPr>
        <w:object w:dxaOrig="1541" w:dyaOrig="1000" w14:anchorId="0EBBD3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50.4pt" o:ole="">
            <v:imagedata r:id="rId23" o:title=""/>
          </v:shape>
          <o:OLEObject Type="Embed" ProgID="Acrobat.Document.DC" ShapeID="_x0000_i1025" DrawAspect="Icon" ObjectID="_1648881241" r:id="rId24"/>
        </w:object>
      </w:r>
    </w:p>
    <w:p w14:paraId="53DFFE49" w14:textId="77777777" w:rsidR="00A00090" w:rsidRDefault="00A00090" w:rsidP="00A00090">
      <w:pPr>
        <w:spacing w:after="0" w:line="240" w:lineRule="auto"/>
        <w:rPr>
          <w:rFonts w:ascii="Arial" w:hAnsi="Arial" w:cs="Arial"/>
          <w:szCs w:val="24"/>
        </w:rPr>
      </w:pPr>
    </w:p>
    <w:p w14:paraId="4BB67362" w14:textId="6E3C4A37" w:rsidR="00A00090" w:rsidRDefault="00A00090" w:rsidP="00A00090">
      <w:pPr>
        <w:spacing w:after="0" w:line="240" w:lineRule="auto"/>
        <w:rPr>
          <w:rFonts w:ascii="Arial" w:hAnsi="Arial" w:cs="Arial"/>
          <w:szCs w:val="24"/>
        </w:rPr>
      </w:pPr>
      <w:r w:rsidRPr="00511870">
        <w:rPr>
          <w:rFonts w:ascii="Arial" w:hAnsi="Arial" w:cs="Arial"/>
          <w:b/>
          <w:szCs w:val="24"/>
        </w:rPr>
        <w:t>Response</w:t>
      </w:r>
      <w:r w:rsidRPr="00511870">
        <w:rPr>
          <w:rFonts w:ascii="Arial" w:hAnsi="Arial" w:cs="Arial"/>
          <w:szCs w:val="24"/>
        </w:rPr>
        <w:t xml:space="preserve">: </w:t>
      </w:r>
      <w:r>
        <w:rPr>
          <w:rFonts w:ascii="Arial" w:hAnsi="Arial" w:cs="Arial"/>
          <w:szCs w:val="24"/>
        </w:rPr>
        <w:t xml:space="preserve"> </w:t>
      </w:r>
      <w:r w:rsidRPr="00A00090">
        <w:rPr>
          <w:rFonts w:ascii="Arial" w:hAnsi="Arial" w:cs="Arial"/>
          <w:szCs w:val="24"/>
        </w:rPr>
        <w:t xml:space="preserve">No, </w:t>
      </w:r>
      <w:r w:rsidR="00F773A0">
        <w:rPr>
          <w:rFonts w:ascii="Arial" w:hAnsi="Arial" w:cs="Arial"/>
          <w:szCs w:val="24"/>
        </w:rPr>
        <w:t>you</w:t>
      </w:r>
      <w:r w:rsidR="00F773A0" w:rsidRPr="00A00090">
        <w:rPr>
          <w:rFonts w:ascii="Arial" w:hAnsi="Arial" w:cs="Arial"/>
          <w:szCs w:val="24"/>
        </w:rPr>
        <w:t xml:space="preserve"> </w:t>
      </w:r>
      <w:r w:rsidRPr="00A00090">
        <w:rPr>
          <w:rFonts w:ascii="Arial" w:hAnsi="Arial" w:cs="Arial"/>
          <w:szCs w:val="24"/>
        </w:rPr>
        <w:t xml:space="preserve">cannot use this form. While internal forms can generally be modified to an extent, Pension and Fiduciary Service does not endorse </w:t>
      </w:r>
      <w:r w:rsidR="00F773A0">
        <w:rPr>
          <w:rFonts w:ascii="Arial" w:hAnsi="Arial" w:cs="Arial"/>
          <w:szCs w:val="24"/>
        </w:rPr>
        <w:t xml:space="preserve">the </w:t>
      </w:r>
      <w:r w:rsidRPr="00A00090">
        <w:rPr>
          <w:rFonts w:ascii="Arial" w:hAnsi="Arial" w:cs="Arial"/>
          <w:szCs w:val="24"/>
        </w:rPr>
        <w:t xml:space="preserve">modifications shown on the form </w:t>
      </w:r>
      <w:r w:rsidR="00F773A0">
        <w:rPr>
          <w:rFonts w:ascii="Arial" w:hAnsi="Arial" w:cs="Arial"/>
          <w:szCs w:val="24"/>
        </w:rPr>
        <w:t xml:space="preserve">as they </w:t>
      </w:r>
      <w:r w:rsidRPr="00A00090">
        <w:rPr>
          <w:rFonts w:ascii="Arial" w:hAnsi="Arial" w:cs="Arial"/>
          <w:szCs w:val="24"/>
        </w:rPr>
        <w:t xml:space="preserve">are significant deviations from the original form. Under the Paperwork Reduction Act, VA requires approval </w:t>
      </w:r>
      <w:r w:rsidR="00F773A0">
        <w:rPr>
          <w:rFonts w:ascii="Arial" w:hAnsi="Arial" w:cs="Arial"/>
          <w:szCs w:val="24"/>
        </w:rPr>
        <w:t>for</w:t>
      </w:r>
      <w:r w:rsidR="00F773A0" w:rsidRPr="00A00090">
        <w:rPr>
          <w:rFonts w:ascii="Arial" w:hAnsi="Arial" w:cs="Arial"/>
          <w:szCs w:val="24"/>
        </w:rPr>
        <w:t xml:space="preserve"> </w:t>
      </w:r>
      <w:r w:rsidRPr="00A00090">
        <w:rPr>
          <w:rFonts w:ascii="Arial" w:hAnsi="Arial" w:cs="Arial"/>
          <w:szCs w:val="24"/>
        </w:rPr>
        <w:t>this level of modification</w:t>
      </w:r>
      <w:r w:rsidR="00F773A0">
        <w:rPr>
          <w:rFonts w:ascii="Arial" w:hAnsi="Arial" w:cs="Arial"/>
          <w:szCs w:val="24"/>
        </w:rPr>
        <w:t>.</w:t>
      </w:r>
    </w:p>
    <w:p w14:paraId="317558AF" w14:textId="77777777" w:rsidR="00A00090" w:rsidRDefault="00A00090" w:rsidP="00A00090">
      <w:pPr>
        <w:spacing w:after="0" w:line="240" w:lineRule="auto"/>
        <w:rPr>
          <w:rFonts w:ascii="Arial" w:hAnsi="Arial" w:cs="Arial"/>
          <w:szCs w:val="24"/>
        </w:rPr>
      </w:pPr>
    </w:p>
    <w:p w14:paraId="7DD8027E" w14:textId="77777777" w:rsidR="00A00090" w:rsidRPr="00B06081" w:rsidRDefault="00A00090" w:rsidP="00A00090">
      <w:pPr>
        <w:spacing w:after="0" w:line="240" w:lineRule="auto"/>
        <w:rPr>
          <w:rFonts w:ascii="Arial" w:hAnsi="Arial" w:cs="Arial"/>
          <w:szCs w:val="24"/>
        </w:rPr>
      </w:pPr>
      <w:r w:rsidRPr="00D911D2">
        <w:rPr>
          <w:rFonts w:ascii="Arial" w:hAnsi="Arial" w:cs="Arial"/>
          <w:b/>
          <w:szCs w:val="24"/>
        </w:rPr>
        <w:t>Result:</w:t>
      </w:r>
      <w:r w:rsidRPr="00D911D2">
        <w:rPr>
          <w:rFonts w:ascii="Arial" w:hAnsi="Arial" w:cs="Arial"/>
          <w:szCs w:val="24"/>
        </w:rPr>
        <w:t xml:space="preserve">  </w:t>
      </w:r>
      <w:r>
        <w:rPr>
          <w:rFonts w:ascii="Arial" w:hAnsi="Arial" w:cs="Arial"/>
          <w:szCs w:val="24"/>
        </w:rPr>
        <w:t>Clarification provided.</w:t>
      </w:r>
    </w:p>
    <w:p w14:paraId="3D415E17" w14:textId="77777777" w:rsidR="00EF2D51" w:rsidRPr="00900D56" w:rsidRDefault="00EF2D51" w:rsidP="00EF2D51">
      <w:pPr>
        <w:pStyle w:val="Heading1"/>
        <w:rPr>
          <w:rFonts w:ascii="Arial" w:hAnsi="Arial" w:cs="Arial"/>
          <w:b/>
          <w:color w:val="auto"/>
          <w:sz w:val="36"/>
        </w:rPr>
      </w:pPr>
      <w:bookmarkStart w:id="21" w:name="_Toc38268319"/>
      <w:r>
        <w:rPr>
          <w:rFonts w:ascii="Arial" w:hAnsi="Arial" w:cs="Arial"/>
          <w:b/>
          <w:color w:val="auto"/>
          <w:sz w:val="36"/>
        </w:rPr>
        <w:t>P&amp;F Service Information</w:t>
      </w:r>
      <w:bookmarkEnd w:id="21"/>
    </w:p>
    <w:p w14:paraId="0FC363D0" w14:textId="77777777" w:rsidR="00F37B29" w:rsidRPr="003C7AC3" w:rsidRDefault="00F37B29" w:rsidP="00F37B29">
      <w:pPr>
        <w:pStyle w:val="Heading1"/>
        <w:rPr>
          <w:rFonts w:ascii="Arial" w:hAnsi="Arial" w:cs="Arial"/>
        </w:rPr>
      </w:pPr>
      <w:bookmarkStart w:id="22" w:name="_Toc38268320"/>
      <w:r>
        <w:rPr>
          <w:rFonts w:ascii="Arial" w:hAnsi="Arial" w:cs="Arial"/>
        </w:rPr>
        <w:t xml:space="preserve">P&amp;F Service </w:t>
      </w:r>
      <w:r w:rsidR="00517C4F">
        <w:rPr>
          <w:rFonts w:ascii="Arial" w:hAnsi="Arial" w:cs="Arial"/>
        </w:rPr>
        <w:t>C</w:t>
      </w:r>
      <w:r>
        <w:rPr>
          <w:rFonts w:ascii="Arial" w:hAnsi="Arial" w:cs="Arial"/>
        </w:rPr>
        <w:t xml:space="preserve">ontact </w:t>
      </w:r>
      <w:r w:rsidR="00517C4F">
        <w:rPr>
          <w:rFonts w:ascii="Arial" w:hAnsi="Arial" w:cs="Arial"/>
        </w:rPr>
        <w:t>I</w:t>
      </w:r>
      <w:r>
        <w:rPr>
          <w:rFonts w:ascii="Arial" w:hAnsi="Arial" w:cs="Arial"/>
        </w:rPr>
        <w:t>nformation</w:t>
      </w:r>
      <w:bookmarkEnd w:id="22"/>
    </w:p>
    <w:p w14:paraId="55D8D2AA" w14:textId="77777777" w:rsidR="006F3DA0" w:rsidRDefault="006F3DA0" w:rsidP="003C7AC3">
      <w:pPr>
        <w:spacing w:after="0" w:line="240" w:lineRule="auto"/>
        <w:rPr>
          <w:rFonts w:ascii="Arial" w:hAnsi="Arial" w:cs="Arial"/>
          <w:szCs w:val="24"/>
        </w:rPr>
      </w:pPr>
    </w:p>
    <w:p w14:paraId="7A16B51F" w14:textId="77777777" w:rsidR="003E2828" w:rsidRDefault="003E2828" w:rsidP="003E2828">
      <w:pPr>
        <w:spacing w:after="0" w:line="240" w:lineRule="auto"/>
        <w:rPr>
          <w:rFonts w:ascii="Arial" w:hAnsi="Arial" w:cs="Arial"/>
          <w:szCs w:val="24"/>
        </w:rPr>
      </w:pPr>
      <w:r>
        <w:rPr>
          <w:rFonts w:ascii="Arial" w:hAnsi="Arial" w:cs="Arial"/>
          <w:szCs w:val="24"/>
        </w:rPr>
        <w:t xml:space="preserve">Policy and Procedure questions from the PMCs or Fiduciary Hubs should be submitted to P&amp;F Service at </w:t>
      </w:r>
      <w:hyperlink r:id="rId25" w:history="1">
        <w:r w:rsidRPr="006F3DA0">
          <w:rPr>
            <w:rStyle w:val="Hyperlink"/>
            <w:rFonts w:ascii="Arial" w:hAnsi="Arial" w:cs="Arial"/>
            <w:szCs w:val="24"/>
          </w:rPr>
          <w:t>VAVBAWAS/CO/P&amp;F POL &amp; PROC</w:t>
        </w:r>
      </w:hyperlink>
      <w:r>
        <w:rPr>
          <w:rFonts w:ascii="Arial" w:hAnsi="Arial" w:cs="Arial"/>
          <w:szCs w:val="24"/>
        </w:rPr>
        <w:t xml:space="preserve"> by the Quality Review coach or PMC/Fiduciary HUB </w:t>
      </w:r>
      <w:r w:rsidR="00B02287">
        <w:rPr>
          <w:rFonts w:ascii="Arial" w:hAnsi="Arial" w:cs="Arial"/>
          <w:szCs w:val="24"/>
        </w:rPr>
        <w:t xml:space="preserve">Division </w:t>
      </w:r>
      <w:r>
        <w:rPr>
          <w:rFonts w:ascii="Arial" w:hAnsi="Arial" w:cs="Arial"/>
          <w:szCs w:val="24"/>
        </w:rPr>
        <w:t xml:space="preserve">Management. </w:t>
      </w:r>
    </w:p>
    <w:p w14:paraId="542F5FA5" w14:textId="77777777" w:rsidR="003E2828" w:rsidRDefault="003E2828" w:rsidP="003E2828">
      <w:pPr>
        <w:spacing w:after="0" w:line="240" w:lineRule="auto"/>
        <w:rPr>
          <w:rFonts w:ascii="Arial" w:hAnsi="Arial" w:cs="Arial"/>
          <w:szCs w:val="24"/>
        </w:rPr>
      </w:pPr>
    </w:p>
    <w:p w14:paraId="387520AC" w14:textId="2DE967B5" w:rsidR="003E2828" w:rsidRDefault="003E2828" w:rsidP="003E2828">
      <w:pPr>
        <w:spacing w:after="0" w:line="240" w:lineRule="auto"/>
        <w:rPr>
          <w:rFonts w:ascii="Arial" w:hAnsi="Arial" w:cs="Arial"/>
          <w:szCs w:val="24"/>
        </w:rPr>
      </w:pPr>
      <w:r w:rsidRPr="00F65168">
        <w:rPr>
          <w:rFonts w:ascii="Arial" w:hAnsi="Arial" w:cs="Arial"/>
          <w:szCs w:val="24"/>
        </w:rPr>
        <w:t xml:space="preserve">P&amp;F Service would like to remind you that all inquiries sent to the Policy and Procedures Mailbox must include the references previously researched, key words or phrases used to search in CPKM.  P&amp;F Service is available to assist when there is confusion about a certain policy or procedure, however, PMCs </w:t>
      </w:r>
      <w:r>
        <w:rPr>
          <w:rFonts w:ascii="Arial" w:hAnsi="Arial" w:cs="Arial"/>
          <w:szCs w:val="24"/>
        </w:rPr>
        <w:t xml:space="preserve">and Fiduciary Hubs </w:t>
      </w:r>
      <w:r w:rsidRPr="00F65168">
        <w:rPr>
          <w:rFonts w:ascii="Arial" w:hAnsi="Arial" w:cs="Arial"/>
          <w:szCs w:val="24"/>
        </w:rPr>
        <w:t xml:space="preserve">are required to research and attempt to resolve the issue before sending the question to the </w:t>
      </w:r>
      <w:r>
        <w:rPr>
          <w:rFonts w:ascii="Arial" w:hAnsi="Arial" w:cs="Arial"/>
          <w:szCs w:val="24"/>
        </w:rPr>
        <w:t>P&amp;F Service</w:t>
      </w:r>
      <w:r w:rsidRPr="00F65168">
        <w:rPr>
          <w:rFonts w:ascii="Arial" w:hAnsi="Arial" w:cs="Arial"/>
          <w:szCs w:val="24"/>
        </w:rPr>
        <w:t xml:space="preserve"> Policy and Procedures Mailbox. Additionally, including all words used to search topics in CPKM will allow P&amp;F Service to add those search words into CPKM if they were not already in the metadata for a certain manual reference.</w:t>
      </w:r>
    </w:p>
    <w:p w14:paraId="00733743" w14:textId="77777777" w:rsidR="003E2828" w:rsidRDefault="003E2828" w:rsidP="003E2828">
      <w:pPr>
        <w:spacing w:after="0" w:line="240" w:lineRule="auto"/>
        <w:rPr>
          <w:rFonts w:ascii="Arial" w:hAnsi="Arial" w:cs="Arial"/>
          <w:szCs w:val="24"/>
        </w:rPr>
      </w:pPr>
    </w:p>
    <w:p w14:paraId="5F1BB179" w14:textId="77777777" w:rsidR="003E2828" w:rsidRDefault="003E2828" w:rsidP="003E2828">
      <w:pPr>
        <w:spacing w:after="0" w:line="240" w:lineRule="auto"/>
        <w:rPr>
          <w:rFonts w:ascii="Arial" w:hAnsi="Arial" w:cs="Arial"/>
          <w:szCs w:val="24"/>
        </w:rPr>
      </w:pPr>
      <w:r>
        <w:rPr>
          <w:rFonts w:ascii="Arial" w:hAnsi="Arial" w:cs="Arial"/>
          <w:szCs w:val="24"/>
        </w:rPr>
        <w:t xml:space="preserve">Training and Quality questions can be directed to: </w:t>
      </w:r>
      <w:hyperlink r:id="rId26" w:history="1">
        <w:r w:rsidRPr="006F3DA0">
          <w:rPr>
            <w:rStyle w:val="Hyperlink"/>
            <w:rFonts w:ascii="Arial" w:hAnsi="Arial" w:cs="Arial"/>
            <w:szCs w:val="24"/>
          </w:rPr>
          <w:t>VAVBAWAS/CO/P&amp;F TNG QUAL OVRST</w:t>
        </w:r>
      </w:hyperlink>
      <w:r>
        <w:rPr>
          <w:rFonts w:ascii="Arial" w:hAnsi="Arial" w:cs="Arial"/>
          <w:szCs w:val="24"/>
        </w:rPr>
        <w:t>.</w:t>
      </w:r>
    </w:p>
    <w:p w14:paraId="44744846" w14:textId="77777777" w:rsidR="003E2828" w:rsidRDefault="003E2828" w:rsidP="003E2828">
      <w:pPr>
        <w:spacing w:after="0" w:line="240" w:lineRule="auto"/>
        <w:rPr>
          <w:rFonts w:ascii="Arial" w:hAnsi="Arial" w:cs="Arial"/>
          <w:szCs w:val="24"/>
        </w:rPr>
      </w:pPr>
    </w:p>
    <w:p w14:paraId="3C057827" w14:textId="77777777" w:rsidR="003E2828" w:rsidRDefault="003E2828" w:rsidP="003E2828">
      <w:pPr>
        <w:spacing w:after="0" w:line="240" w:lineRule="auto"/>
        <w:rPr>
          <w:rFonts w:ascii="Arial" w:hAnsi="Arial" w:cs="Arial"/>
          <w:szCs w:val="24"/>
        </w:rPr>
      </w:pPr>
      <w:r>
        <w:rPr>
          <w:rFonts w:ascii="Arial" w:hAnsi="Arial" w:cs="Arial"/>
          <w:szCs w:val="24"/>
        </w:rPr>
        <w:t xml:space="preserve">Systems-related questions can be directed to: </w:t>
      </w:r>
      <w:hyperlink r:id="rId27" w:history="1">
        <w:r w:rsidRPr="00A8246F">
          <w:rPr>
            <w:rStyle w:val="Hyperlink"/>
            <w:rFonts w:ascii="Arial" w:hAnsi="Arial" w:cs="Arial"/>
            <w:szCs w:val="24"/>
          </w:rPr>
          <w:t>VAVBAWAS/CO/P&amp;F BUS MGMT</w:t>
        </w:r>
      </w:hyperlink>
      <w:r>
        <w:rPr>
          <w:rFonts w:ascii="Arial" w:hAnsi="Arial" w:cs="Arial"/>
          <w:szCs w:val="24"/>
        </w:rPr>
        <w:t>.</w:t>
      </w:r>
    </w:p>
    <w:p w14:paraId="38DF3806" w14:textId="77777777" w:rsidR="00241F0B" w:rsidRPr="003C7AC3" w:rsidRDefault="00517C4F" w:rsidP="00241F0B">
      <w:pPr>
        <w:pStyle w:val="Heading1"/>
        <w:rPr>
          <w:rFonts w:ascii="Arial" w:hAnsi="Arial" w:cs="Arial"/>
        </w:rPr>
      </w:pPr>
      <w:bookmarkStart w:id="23" w:name="_Toc38268321"/>
      <w:r>
        <w:rPr>
          <w:rFonts w:ascii="Arial" w:hAnsi="Arial" w:cs="Arial"/>
        </w:rPr>
        <w:t>D</w:t>
      </w:r>
      <w:r w:rsidR="00241F0B">
        <w:rPr>
          <w:rFonts w:ascii="Arial" w:hAnsi="Arial" w:cs="Arial"/>
        </w:rPr>
        <w:t>isclaimer</w:t>
      </w:r>
      <w:bookmarkEnd w:id="23"/>
    </w:p>
    <w:p w14:paraId="66751F6F" w14:textId="77777777" w:rsidR="00241F0B" w:rsidRDefault="00241F0B" w:rsidP="00241F0B">
      <w:pPr>
        <w:spacing w:after="0" w:line="240" w:lineRule="auto"/>
        <w:rPr>
          <w:rFonts w:ascii="Arial" w:hAnsi="Arial" w:cs="Arial"/>
          <w:szCs w:val="24"/>
        </w:rPr>
      </w:pPr>
    </w:p>
    <w:p w14:paraId="2912A66D" w14:textId="7686D6BF" w:rsidR="00905FDB" w:rsidRDefault="00905FDB" w:rsidP="00905FDB">
      <w:pPr>
        <w:spacing w:after="0" w:line="240" w:lineRule="auto"/>
        <w:rPr>
          <w:rFonts w:ascii="Arial" w:hAnsi="Arial" w:cs="Arial"/>
          <w:szCs w:val="24"/>
        </w:rPr>
      </w:pPr>
      <w:r>
        <w:rPr>
          <w:rFonts w:ascii="Arial" w:hAnsi="Arial" w:cs="Arial"/>
          <w:szCs w:val="24"/>
        </w:rPr>
        <w:t>Please note that all responses provided are for informational purposes only. If changes to the M21-1 Adjudication Procedures Manual or Fiduciary Program Manual (FPM) are needed, they are made in conjunction with the response. The M21-1 and FPM supersede any inquiry response.</w:t>
      </w:r>
    </w:p>
    <w:p w14:paraId="3643DCB0" w14:textId="60B8B55D" w:rsidR="00241F0B" w:rsidRDefault="00241F0B" w:rsidP="00905FDB">
      <w:pPr>
        <w:spacing w:after="0" w:line="240" w:lineRule="auto"/>
        <w:rPr>
          <w:rFonts w:ascii="Arial" w:hAnsi="Arial" w:cs="Arial"/>
          <w:szCs w:val="24"/>
        </w:rPr>
      </w:pPr>
    </w:p>
    <w:sectPr w:rsidR="00241F0B" w:rsidSect="0033182E">
      <w:type w:val="continuous"/>
      <w:pgSz w:w="12240" w:h="15840" w:code="1"/>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229033" w14:textId="77777777" w:rsidR="007807C8" w:rsidRDefault="007807C8" w:rsidP="004619BB">
      <w:pPr>
        <w:spacing w:after="0" w:line="240" w:lineRule="auto"/>
      </w:pPr>
      <w:r>
        <w:separator/>
      </w:r>
    </w:p>
    <w:p w14:paraId="3B02B3FE" w14:textId="77777777" w:rsidR="007807C8" w:rsidRDefault="007807C8"/>
    <w:p w14:paraId="71BFEB57" w14:textId="77777777" w:rsidR="007807C8" w:rsidRDefault="007807C8"/>
  </w:endnote>
  <w:endnote w:type="continuationSeparator" w:id="0">
    <w:p w14:paraId="25006C24" w14:textId="77777777" w:rsidR="007807C8" w:rsidRDefault="007807C8" w:rsidP="004619BB">
      <w:pPr>
        <w:spacing w:after="0" w:line="240" w:lineRule="auto"/>
      </w:pPr>
      <w:r>
        <w:continuationSeparator/>
      </w:r>
    </w:p>
    <w:p w14:paraId="1C41596D" w14:textId="77777777" w:rsidR="007807C8" w:rsidRDefault="007807C8"/>
    <w:p w14:paraId="121074DB" w14:textId="77777777" w:rsidR="007807C8" w:rsidRDefault="007807C8"/>
  </w:endnote>
  <w:endnote w:type="continuationNotice" w:id="1">
    <w:p w14:paraId="1CED2F8E" w14:textId="77777777" w:rsidR="007807C8" w:rsidRDefault="007807C8">
      <w:pPr>
        <w:spacing w:after="0" w:line="240" w:lineRule="auto"/>
      </w:pPr>
    </w:p>
    <w:p w14:paraId="5246279D" w14:textId="77777777" w:rsidR="007807C8" w:rsidRDefault="007807C8"/>
    <w:p w14:paraId="686A8162" w14:textId="77777777" w:rsidR="007807C8" w:rsidRDefault="007807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C303E" w14:textId="75C53CF9" w:rsidR="00D019B3" w:rsidRPr="00FD42FA" w:rsidRDefault="00366A68" w:rsidP="009C31D3">
    <w:pPr>
      <w:pStyle w:val="Footer"/>
      <w:pBdr>
        <w:top w:val="thinThickSmallGap" w:sz="24" w:space="1" w:color="622423" w:themeColor="accent2" w:themeShade="7F"/>
      </w:pBdr>
      <w:rPr>
        <w:rFonts w:ascii="Arial" w:hAnsi="Arial" w:cs="Arial"/>
      </w:rPr>
    </w:pPr>
    <w:r>
      <w:rPr>
        <w:rFonts w:ascii="Arial" w:hAnsi="Arial" w:cs="Arial"/>
      </w:rPr>
      <w:t>March</w:t>
    </w:r>
    <w:r w:rsidR="00126139">
      <w:rPr>
        <w:rFonts w:ascii="Arial" w:hAnsi="Arial" w:cs="Arial"/>
      </w:rPr>
      <w:t xml:space="preserve"> 20</w:t>
    </w:r>
    <w:r w:rsidR="00530337">
      <w:rPr>
        <w:rFonts w:ascii="Arial" w:hAnsi="Arial" w:cs="Arial"/>
      </w:rPr>
      <w:t>20</w:t>
    </w:r>
    <w:r w:rsidR="00D019B3" w:rsidRPr="00FD42FA">
      <w:rPr>
        <w:rFonts w:ascii="Arial" w:hAnsi="Arial" w:cs="Arial"/>
      </w:rPr>
      <w:ptab w:relativeTo="margin" w:alignment="right" w:leader="none"/>
    </w:r>
    <w:r w:rsidR="00D019B3" w:rsidRPr="00FD42FA">
      <w:rPr>
        <w:rFonts w:ascii="Arial" w:hAnsi="Arial" w:cs="Arial"/>
      </w:rPr>
      <w:t xml:space="preserve">Page </w:t>
    </w:r>
    <w:r w:rsidR="00D019B3" w:rsidRPr="00FD42FA">
      <w:rPr>
        <w:rFonts w:ascii="Arial" w:eastAsiaTheme="minorEastAsia" w:hAnsi="Arial" w:cs="Arial"/>
      </w:rPr>
      <w:fldChar w:fldCharType="begin"/>
    </w:r>
    <w:r w:rsidR="00D019B3" w:rsidRPr="00FD42FA">
      <w:rPr>
        <w:rFonts w:ascii="Arial" w:hAnsi="Arial" w:cs="Arial"/>
      </w:rPr>
      <w:instrText xml:space="preserve"> PAGE   \* MERGEFORMAT </w:instrText>
    </w:r>
    <w:r w:rsidR="00D019B3" w:rsidRPr="00FD42FA">
      <w:rPr>
        <w:rFonts w:ascii="Arial" w:eastAsiaTheme="minorEastAsia" w:hAnsi="Arial" w:cs="Arial"/>
      </w:rPr>
      <w:fldChar w:fldCharType="separate"/>
    </w:r>
    <w:r w:rsidR="00D019B3">
      <w:rPr>
        <w:rFonts w:ascii="Arial" w:hAnsi="Arial" w:cs="Arial"/>
        <w:noProof/>
      </w:rPr>
      <w:t>1</w:t>
    </w:r>
    <w:r w:rsidR="00D019B3" w:rsidRPr="00FD42FA">
      <w:rPr>
        <w:rFonts w:ascii="Arial" w:hAnsi="Arial" w:cs="Arial"/>
        <w:noProof/>
      </w:rPr>
      <w:fldChar w:fldCharType="end"/>
    </w:r>
  </w:p>
  <w:p w14:paraId="6D03A7B1" w14:textId="77777777" w:rsidR="00D019B3" w:rsidRPr="009C31D3" w:rsidRDefault="00D019B3" w:rsidP="009C31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CA7D2E" w14:textId="77777777" w:rsidR="007807C8" w:rsidRDefault="007807C8" w:rsidP="004619BB">
      <w:pPr>
        <w:spacing w:after="0" w:line="240" w:lineRule="auto"/>
      </w:pPr>
      <w:r>
        <w:separator/>
      </w:r>
    </w:p>
    <w:p w14:paraId="333135B6" w14:textId="77777777" w:rsidR="007807C8" w:rsidRDefault="007807C8"/>
    <w:p w14:paraId="01E66575" w14:textId="77777777" w:rsidR="007807C8" w:rsidRDefault="007807C8"/>
  </w:footnote>
  <w:footnote w:type="continuationSeparator" w:id="0">
    <w:p w14:paraId="61975FAD" w14:textId="77777777" w:rsidR="007807C8" w:rsidRDefault="007807C8" w:rsidP="004619BB">
      <w:pPr>
        <w:spacing w:after="0" w:line="240" w:lineRule="auto"/>
      </w:pPr>
      <w:r>
        <w:continuationSeparator/>
      </w:r>
    </w:p>
    <w:p w14:paraId="073E6B8F" w14:textId="77777777" w:rsidR="007807C8" w:rsidRDefault="007807C8"/>
    <w:p w14:paraId="00B0FC29" w14:textId="77777777" w:rsidR="007807C8" w:rsidRDefault="007807C8"/>
  </w:footnote>
  <w:footnote w:type="continuationNotice" w:id="1">
    <w:p w14:paraId="72C3C7B0" w14:textId="77777777" w:rsidR="007807C8" w:rsidRDefault="007807C8">
      <w:pPr>
        <w:spacing w:after="0" w:line="240" w:lineRule="auto"/>
      </w:pPr>
    </w:p>
    <w:p w14:paraId="5BD095AC" w14:textId="77777777" w:rsidR="007807C8" w:rsidRDefault="007807C8"/>
    <w:p w14:paraId="6C0ACAE9" w14:textId="77777777" w:rsidR="007807C8" w:rsidRDefault="007807C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D31B0"/>
    <w:multiLevelType w:val="hybridMultilevel"/>
    <w:tmpl w:val="DD6C241E"/>
    <w:lvl w:ilvl="0" w:tplc="C062E0CA">
      <w:start w:val="1"/>
      <w:numFmt w:val="bullet"/>
      <w:pStyle w:val="BulletText2"/>
      <w:lvlText w:val="-"/>
      <w:lvlJc w:val="left"/>
      <w:pPr>
        <w:tabs>
          <w:tab w:val="num" w:pos="360"/>
        </w:tabs>
        <w:ind w:left="360" w:hanging="18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067F22"/>
    <w:multiLevelType w:val="multilevel"/>
    <w:tmpl w:val="4364E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1273D6"/>
    <w:multiLevelType w:val="multilevel"/>
    <w:tmpl w:val="2F6E0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5610EB"/>
    <w:multiLevelType w:val="multilevel"/>
    <w:tmpl w:val="512C55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3C41C4"/>
    <w:multiLevelType w:val="hybridMultilevel"/>
    <w:tmpl w:val="5D609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1650B6"/>
    <w:multiLevelType w:val="multilevel"/>
    <w:tmpl w:val="3AE6E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3A05E9"/>
    <w:multiLevelType w:val="hybridMultilevel"/>
    <w:tmpl w:val="B9E65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FF10CF"/>
    <w:multiLevelType w:val="hybridMultilevel"/>
    <w:tmpl w:val="85EE80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72E7F2D"/>
    <w:multiLevelType w:val="hybridMultilevel"/>
    <w:tmpl w:val="3392E18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496D2BC6"/>
    <w:multiLevelType w:val="hybridMultilevel"/>
    <w:tmpl w:val="32A8C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CD2409"/>
    <w:multiLevelType w:val="multilevel"/>
    <w:tmpl w:val="6F187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20038F"/>
    <w:multiLevelType w:val="multilevel"/>
    <w:tmpl w:val="539E5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D65AF2"/>
    <w:multiLevelType w:val="multilevel"/>
    <w:tmpl w:val="7F00B2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602E1561"/>
    <w:multiLevelType w:val="hybridMultilevel"/>
    <w:tmpl w:val="AA446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DB3D68"/>
    <w:multiLevelType w:val="hybridMultilevel"/>
    <w:tmpl w:val="BC929DC4"/>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6261A88"/>
    <w:multiLevelType w:val="multilevel"/>
    <w:tmpl w:val="2028F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4A1402"/>
    <w:multiLevelType w:val="hybridMultilevel"/>
    <w:tmpl w:val="9B42C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ED05C2"/>
    <w:multiLevelType w:val="multilevel"/>
    <w:tmpl w:val="00E6BD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4239B5"/>
    <w:multiLevelType w:val="hybridMultilevel"/>
    <w:tmpl w:val="47AA9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6E586EB9"/>
    <w:multiLevelType w:val="hybridMultilevel"/>
    <w:tmpl w:val="E5A20E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72CA6F5A"/>
    <w:multiLevelType w:val="hybridMultilevel"/>
    <w:tmpl w:val="1AF81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A893FAC"/>
    <w:multiLevelType w:val="multilevel"/>
    <w:tmpl w:val="D4A08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0"/>
  </w:num>
  <w:num w:numId="3">
    <w:abstractNumId w:val="6"/>
  </w:num>
  <w:num w:numId="4">
    <w:abstractNumId w:val="9"/>
  </w:num>
  <w:num w:numId="5">
    <w:abstractNumId w:val="4"/>
  </w:num>
  <w:num w:numId="6">
    <w:abstractNumId w:val="20"/>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8"/>
  </w:num>
  <w:num w:numId="11">
    <w:abstractNumId w:val="13"/>
  </w:num>
  <w:num w:numId="12">
    <w:abstractNumId w:val="16"/>
  </w:num>
  <w:num w:numId="13">
    <w:abstractNumId w:val="1"/>
  </w:num>
  <w:num w:numId="14">
    <w:abstractNumId w:val="21"/>
  </w:num>
  <w:num w:numId="15">
    <w:abstractNumId w:val="2"/>
  </w:num>
  <w:num w:numId="16">
    <w:abstractNumId w:val="11"/>
  </w:num>
  <w:num w:numId="17">
    <w:abstractNumId w:val="17"/>
  </w:num>
  <w:num w:numId="18">
    <w:abstractNumId w:val="10"/>
  </w:num>
  <w:num w:numId="19">
    <w:abstractNumId w:val="12"/>
  </w:num>
  <w:num w:numId="20">
    <w:abstractNumId w:val="5"/>
  </w:num>
  <w:num w:numId="21">
    <w:abstractNumId w:val="15"/>
  </w:num>
  <w:num w:numId="22">
    <w:abstractNumId w:val="18"/>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D57"/>
    <w:rsid w:val="000015D6"/>
    <w:rsid w:val="00001A82"/>
    <w:rsid w:val="000027BC"/>
    <w:rsid w:val="0000457B"/>
    <w:rsid w:val="000056E3"/>
    <w:rsid w:val="00007221"/>
    <w:rsid w:val="00013D80"/>
    <w:rsid w:val="0001733C"/>
    <w:rsid w:val="0002032B"/>
    <w:rsid w:val="00020735"/>
    <w:rsid w:val="00020C49"/>
    <w:rsid w:val="00021FB3"/>
    <w:rsid w:val="0002601D"/>
    <w:rsid w:val="0003002C"/>
    <w:rsid w:val="00031185"/>
    <w:rsid w:val="000327A2"/>
    <w:rsid w:val="000332CA"/>
    <w:rsid w:val="00033C2C"/>
    <w:rsid w:val="00034669"/>
    <w:rsid w:val="00034AA6"/>
    <w:rsid w:val="00036E84"/>
    <w:rsid w:val="00040093"/>
    <w:rsid w:val="000402FE"/>
    <w:rsid w:val="000408DA"/>
    <w:rsid w:val="000413F6"/>
    <w:rsid w:val="00042EEC"/>
    <w:rsid w:val="00051513"/>
    <w:rsid w:val="000523AC"/>
    <w:rsid w:val="00054CD3"/>
    <w:rsid w:val="00060812"/>
    <w:rsid w:val="000615FB"/>
    <w:rsid w:val="00065051"/>
    <w:rsid w:val="00065555"/>
    <w:rsid w:val="00067CCC"/>
    <w:rsid w:val="00070FD0"/>
    <w:rsid w:val="00072357"/>
    <w:rsid w:val="00073699"/>
    <w:rsid w:val="00074FD4"/>
    <w:rsid w:val="00075459"/>
    <w:rsid w:val="0007553A"/>
    <w:rsid w:val="000758A1"/>
    <w:rsid w:val="00076BED"/>
    <w:rsid w:val="00077102"/>
    <w:rsid w:val="0008010F"/>
    <w:rsid w:val="00084E8E"/>
    <w:rsid w:val="00085BCF"/>
    <w:rsid w:val="0008633D"/>
    <w:rsid w:val="000879AC"/>
    <w:rsid w:val="000904E8"/>
    <w:rsid w:val="00091BD8"/>
    <w:rsid w:val="00092356"/>
    <w:rsid w:val="00092CC9"/>
    <w:rsid w:val="00097356"/>
    <w:rsid w:val="000A1AB7"/>
    <w:rsid w:val="000A32BE"/>
    <w:rsid w:val="000A495E"/>
    <w:rsid w:val="000A4CBE"/>
    <w:rsid w:val="000A7C8F"/>
    <w:rsid w:val="000B0231"/>
    <w:rsid w:val="000B1417"/>
    <w:rsid w:val="000B1CA6"/>
    <w:rsid w:val="000B2200"/>
    <w:rsid w:val="000B276D"/>
    <w:rsid w:val="000B4A46"/>
    <w:rsid w:val="000B5BC8"/>
    <w:rsid w:val="000B5D13"/>
    <w:rsid w:val="000B7C4F"/>
    <w:rsid w:val="000B7F6F"/>
    <w:rsid w:val="000C25D0"/>
    <w:rsid w:val="000C31C0"/>
    <w:rsid w:val="000C345A"/>
    <w:rsid w:val="000C7176"/>
    <w:rsid w:val="000C766F"/>
    <w:rsid w:val="000D124D"/>
    <w:rsid w:val="000D31E2"/>
    <w:rsid w:val="000D736D"/>
    <w:rsid w:val="000E0F6E"/>
    <w:rsid w:val="000E2F07"/>
    <w:rsid w:val="000E58C4"/>
    <w:rsid w:val="000E5929"/>
    <w:rsid w:val="000E77D8"/>
    <w:rsid w:val="000F010C"/>
    <w:rsid w:val="000F11AD"/>
    <w:rsid w:val="000F538B"/>
    <w:rsid w:val="000F7DBA"/>
    <w:rsid w:val="00101428"/>
    <w:rsid w:val="001025F1"/>
    <w:rsid w:val="00102B15"/>
    <w:rsid w:val="001035A1"/>
    <w:rsid w:val="001060CD"/>
    <w:rsid w:val="001062A8"/>
    <w:rsid w:val="00112C9B"/>
    <w:rsid w:val="00113106"/>
    <w:rsid w:val="00113A17"/>
    <w:rsid w:val="001159BF"/>
    <w:rsid w:val="001168CF"/>
    <w:rsid w:val="0011757A"/>
    <w:rsid w:val="00120852"/>
    <w:rsid w:val="00120FB0"/>
    <w:rsid w:val="00122B84"/>
    <w:rsid w:val="001231FC"/>
    <w:rsid w:val="001242A8"/>
    <w:rsid w:val="00125690"/>
    <w:rsid w:val="00125B17"/>
    <w:rsid w:val="00126139"/>
    <w:rsid w:val="0013027B"/>
    <w:rsid w:val="00131A7E"/>
    <w:rsid w:val="0013214E"/>
    <w:rsid w:val="0013216F"/>
    <w:rsid w:val="001331A8"/>
    <w:rsid w:val="0013351B"/>
    <w:rsid w:val="00137DEB"/>
    <w:rsid w:val="00142203"/>
    <w:rsid w:val="00142D36"/>
    <w:rsid w:val="001430AC"/>
    <w:rsid w:val="001522CE"/>
    <w:rsid w:val="00154FC2"/>
    <w:rsid w:val="00156511"/>
    <w:rsid w:val="0015685B"/>
    <w:rsid w:val="0015737A"/>
    <w:rsid w:val="00157672"/>
    <w:rsid w:val="0015783C"/>
    <w:rsid w:val="001607DC"/>
    <w:rsid w:val="001611A0"/>
    <w:rsid w:val="00161EB9"/>
    <w:rsid w:val="00163855"/>
    <w:rsid w:val="00165958"/>
    <w:rsid w:val="001671A0"/>
    <w:rsid w:val="00171D09"/>
    <w:rsid w:val="0017291E"/>
    <w:rsid w:val="00172F9A"/>
    <w:rsid w:val="00183DCA"/>
    <w:rsid w:val="00185062"/>
    <w:rsid w:val="001907CD"/>
    <w:rsid w:val="00192F69"/>
    <w:rsid w:val="00195F0A"/>
    <w:rsid w:val="00196221"/>
    <w:rsid w:val="00196B2A"/>
    <w:rsid w:val="001A0802"/>
    <w:rsid w:val="001A57BC"/>
    <w:rsid w:val="001A70A2"/>
    <w:rsid w:val="001B1286"/>
    <w:rsid w:val="001B1A37"/>
    <w:rsid w:val="001B431B"/>
    <w:rsid w:val="001B4684"/>
    <w:rsid w:val="001B4CA9"/>
    <w:rsid w:val="001B51A3"/>
    <w:rsid w:val="001B5E92"/>
    <w:rsid w:val="001B77B2"/>
    <w:rsid w:val="001B7C93"/>
    <w:rsid w:val="001B7E78"/>
    <w:rsid w:val="001B7F38"/>
    <w:rsid w:val="001C063F"/>
    <w:rsid w:val="001C0E19"/>
    <w:rsid w:val="001C3277"/>
    <w:rsid w:val="001C71D4"/>
    <w:rsid w:val="001D27F2"/>
    <w:rsid w:val="001D2F98"/>
    <w:rsid w:val="001D3AC1"/>
    <w:rsid w:val="001D6150"/>
    <w:rsid w:val="001E076A"/>
    <w:rsid w:val="001E08F5"/>
    <w:rsid w:val="001E18EC"/>
    <w:rsid w:val="001E2473"/>
    <w:rsid w:val="001E3215"/>
    <w:rsid w:val="001E5258"/>
    <w:rsid w:val="001E5BC9"/>
    <w:rsid w:val="001E5D92"/>
    <w:rsid w:val="001E5DAB"/>
    <w:rsid w:val="001E5DCC"/>
    <w:rsid w:val="001E7CA6"/>
    <w:rsid w:val="001F065E"/>
    <w:rsid w:val="001F0994"/>
    <w:rsid w:val="0020095D"/>
    <w:rsid w:val="00200BA0"/>
    <w:rsid w:val="00201204"/>
    <w:rsid w:val="002015B7"/>
    <w:rsid w:val="00203AD9"/>
    <w:rsid w:val="00204000"/>
    <w:rsid w:val="00204AD2"/>
    <w:rsid w:val="00205246"/>
    <w:rsid w:val="00207578"/>
    <w:rsid w:val="00211AC5"/>
    <w:rsid w:val="00216F4E"/>
    <w:rsid w:val="00222327"/>
    <w:rsid w:val="002243F3"/>
    <w:rsid w:val="00225A21"/>
    <w:rsid w:val="00225B44"/>
    <w:rsid w:val="00227320"/>
    <w:rsid w:val="002274F0"/>
    <w:rsid w:val="00227CD2"/>
    <w:rsid w:val="00227EF9"/>
    <w:rsid w:val="00230858"/>
    <w:rsid w:val="00230C76"/>
    <w:rsid w:val="0023283A"/>
    <w:rsid w:val="00235BC3"/>
    <w:rsid w:val="00240AE1"/>
    <w:rsid w:val="00241BA2"/>
    <w:rsid w:val="00241F0B"/>
    <w:rsid w:val="00245CC5"/>
    <w:rsid w:val="00246495"/>
    <w:rsid w:val="002512FC"/>
    <w:rsid w:val="00251BF7"/>
    <w:rsid w:val="00251C7C"/>
    <w:rsid w:val="00252AA4"/>
    <w:rsid w:val="00253C2F"/>
    <w:rsid w:val="00263693"/>
    <w:rsid w:val="00263A0E"/>
    <w:rsid w:val="00264B9A"/>
    <w:rsid w:val="002650A5"/>
    <w:rsid w:val="0027058B"/>
    <w:rsid w:val="0027311A"/>
    <w:rsid w:val="00273B7E"/>
    <w:rsid w:val="00277192"/>
    <w:rsid w:val="00280040"/>
    <w:rsid w:val="00280641"/>
    <w:rsid w:val="00280BC9"/>
    <w:rsid w:val="00285F7A"/>
    <w:rsid w:val="00286118"/>
    <w:rsid w:val="00286426"/>
    <w:rsid w:val="00286448"/>
    <w:rsid w:val="00287705"/>
    <w:rsid w:val="00290428"/>
    <w:rsid w:val="00293B89"/>
    <w:rsid w:val="0029437C"/>
    <w:rsid w:val="00294925"/>
    <w:rsid w:val="002A0D3E"/>
    <w:rsid w:val="002A2EEC"/>
    <w:rsid w:val="002A6645"/>
    <w:rsid w:val="002A75F1"/>
    <w:rsid w:val="002B099C"/>
    <w:rsid w:val="002B1305"/>
    <w:rsid w:val="002B3D46"/>
    <w:rsid w:val="002B6731"/>
    <w:rsid w:val="002B7668"/>
    <w:rsid w:val="002B7C22"/>
    <w:rsid w:val="002C00D4"/>
    <w:rsid w:val="002C0237"/>
    <w:rsid w:val="002C1D57"/>
    <w:rsid w:val="002C26AD"/>
    <w:rsid w:val="002C2DDE"/>
    <w:rsid w:val="002C41E0"/>
    <w:rsid w:val="002C4549"/>
    <w:rsid w:val="002C573B"/>
    <w:rsid w:val="002C59B2"/>
    <w:rsid w:val="002C7859"/>
    <w:rsid w:val="002D0C54"/>
    <w:rsid w:val="002D1B10"/>
    <w:rsid w:val="002D459A"/>
    <w:rsid w:val="002D46A5"/>
    <w:rsid w:val="002D5601"/>
    <w:rsid w:val="002D7B2A"/>
    <w:rsid w:val="002E009B"/>
    <w:rsid w:val="002E0839"/>
    <w:rsid w:val="002E1341"/>
    <w:rsid w:val="002E42E6"/>
    <w:rsid w:val="002E5C6C"/>
    <w:rsid w:val="002E64EF"/>
    <w:rsid w:val="002E7727"/>
    <w:rsid w:val="002F0CC3"/>
    <w:rsid w:val="002F2555"/>
    <w:rsid w:val="002F2E6F"/>
    <w:rsid w:val="002F3AEB"/>
    <w:rsid w:val="002F517A"/>
    <w:rsid w:val="002F5B9C"/>
    <w:rsid w:val="002F7FCB"/>
    <w:rsid w:val="00300326"/>
    <w:rsid w:val="00301E0C"/>
    <w:rsid w:val="00302376"/>
    <w:rsid w:val="0030485E"/>
    <w:rsid w:val="003049DF"/>
    <w:rsid w:val="00305894"/>
    <w:rsid w:val="0031195D"/>
    <w:rsid w:val="00312124"/>
    <w:rsid w:val="00312D09"/>
    <w:rsid w:val="00312D9D"/>
    <w:rsid w:val="00314372"/>
    <w:rsid w:val="0031473B"/>
    <w:rsid w:val="00314A68"/>
    <w:rsid w:val="00314B98"/>
    <w:rsid w:val="00315014"/>
    <w:rsid w:val="00317084"/>
    <w:rsid w:val="003207A2"/>
    <w:rsid w:val="003217D3"/>
    <w:rsid w:val="00321AC7"/>
    <w:rsid w:val="003244D2"/>
    <w:rsid w:val="00325F42"/>
    <w:rsid w:val="003262B7"/>
    <w:rsid w:val="0032715A"/>
    <w:rsid w:val="003304A0"/>
    <w:rsid w:val="00330E51"/>
    <w:rsid w:val="0033182E"/>
    <w:rsid w:val="00331A65"/>
    <w:rsid w:val="00332B86"/>
    <w:rsid w:val="003330EA"/>
    <w:rsid w:val="003334F9"/>
    <w:rsid w:val="00334075"/>
    <w:rsid w:val="00334C58"/>
    <w:rsid w:val="00336CA4"/>
    <w:rsid w:val="00337ACD"/>
    <w:rsid w:val="00340153"/>
    <w:rsid w:val="00340396"/>
    <w:rsid w:val="00340C00"/>
    <w:rsid w:val="0034299F"/>
    <w:rsid w:val="00343038"/>
    <w:rsid w:val="003457C0"/>
    <w:rsid w:val="00347749"/>
    <w:rsid w:val="0035156A"/>
    <w:rsid w:val="0035406A"/>
    <w:rsid w:val="003540A8"/>
    <w:rsid w:val="00355973"/>
    <w:rsid w:val="00357F29"/>
    <w:rsid w:val="00360AA2"/>
    <w:rsid w:val="0036104B"/>
    <w:rsid w:val="003620E0"/>
    <w:rsid w:val="003626F6"/>
    <w:rsid w:val="00362CCB"/>
    <w:rsid w:val="00362D57"/>
    <w:rsid w:val="00366A68"/>
    <w:rsid w:val="00366DC1"/>
    <w:rsid w:val="00366F5E"/>
    <w:rsid w:val="00366FF1"/>
    <w:rsid w:val="00370712"/>
    <w:rsid w:val="00370771"/>
    <w:rsid w:val="003707E8"/>
    <w:rsid w:val="00371CA2"/>
    <w:rsid w:val="00372A2E"/>
    <w:rsid w:val="00372BD9"/>
    <w:rsid w:val="00374287"/>
    <w:rsid w:val="0037585D"/>
    <w:rsid w:val="00377F9F"/>
    <w:rsid w:val="00381816"/>
    <w:rsid w:val="0038583E"/>
    <w:rsid w:val="00385B70"/>
    <w:rsid w:val="003875BF"/>
    <w:rsid w:val="00390181"/>
    <w:rsid w:val="00391412"/>
    <w:rsid w:val="00392CF6"/>
    <w:rsid w:val="00392E60"/>
    <w:rsid w:val="00393158"/>
    <w:rsid w:val="003945F6"/>
    <w:rsid w:val="00395097"/>
    <w:rsid w:val="00395147"/>
    <w:rsid w:val="0039606C"/>
    <w:rsid w:val="00396441"/>
    <w:rsid w:val="0039784E"/>
    <w:rsid w:val="003A1378"/>
    <w:rsid w:val="003A1509"/>
    <w:rsid w:val="003A1F09"/>
    <w:rsid w:val="003A3728"/>
    <w:rsid w:val="003A42F7"/>
    <w:rsid w:val="003A4342"/>
    <w:rsid w:val="003A6817"/>
    <w:rsid w:val="003A751D"/>
    <w:rsid w:val="003A78BB"/>
    <w:rsid w:val="003B0505"/>
    <w:rsid w:val="003B1105"/>
    <w:rsid w:val="003B135A"/>
    <w:rsid w:val="003B2CD9"/>
    <w:rsid w:val="003B2FE2"/>
    <w:rsid w:val="003B3E25"/>
    <w:rsid w:val="003B501D"/>
    <w:rsid w:val="003B6275"/>
    <w:rsid w:val="003B6380"/>
    <w:rsid w:val="003C18EF"/>
    <w:rsid w:val="003C2371"/>
    <w:rsid w:val="003C2622"/>
    <w:rsid w:val="003C3370"/>
    <w:rsid w:val="003C56B8"/>
    <w:rsid w:val="003C5CC0"/>
    <w:rsid w:val="003C7549"/>
    <w:rsid w:val="003C7AC3"/>
    <w:rsid w:val="003C7B45"/>
    <w:rsid w:val="003D23E9"/>
    <w:rsid w:val="003D260E"/>
    <w:rsid w:val="003D4CD5"/>
    <w:rsid w:val="003D4F94"/>
    <w:rsid w:val="003D5D83"/>
    <w:rsid w:val="003E2828"/>
    <w:rsid w:val="003E7E06"/>
    <w:rsid w:val="003F002E"/>
    <w:rsid w:val="003F1096"/>
    <w:rsid w:val="003F1886"/>
    <w:rsid w:val="003F197B"/>
    <w:rsid w:val="003F4E27"/>
    <w:rsid w:val="003F5C8C"/>
    <w:rsid w:val="00401EE7"/>
    <w:rsid w:val="00401F77"/>
    <w:rsid w:val="00402465"/>
    <w:rsid w:val="0040310A"/>
    <w:rsid w:val="004049C8"/>
    <w:rsid w:val="004061B9"/>
    <w:rsid w:val="00406984"/>
    <w:rsid w:val="004106ED"/>
    <w:rsid w:val="00410C44"/>
    <w:rsid w:val="00410F72"/>
    <w:rsid w:val="00413340"/>
    <w:rsid w:val="00413D82"/>
    <w:rsid w:val="00413E8A"/>
    <w:rsid w:val="00414ABF"/>
    <w:rsid w:val="0042012A"/>
    <w:rsid w:val="004218BC"/>
    <w:rsid w:val="004222A7"/>
    <w:rsid w:val="00423966"/>
    <w:rsid w:val="004240B8"/>
    <w:rsid w:val="00424784"/>
    <w:rsid w:val="00424B20"/>
    <w:rsid w:val="00424F70"/>
    <w:rsid w:val="004257DF"/>
    <w:rsid w:val="004266F5"/>
    <w:rsid w:val="00427B2D"/>
    <w:rsid w:val="00427F2C"/>
    <w:rsid w:val="00427FFD"/>
    <w:rsid w:val="00430A18"/>
    <w:rsid w:val="00432EE4"/>
    <w:rsid w:val="0043688E"/>
    <w:rsid w:val="0044016C"/>
    <w:rsid w:val="00441D33"/>
    <w:rsid w:val="00443183"/>
    <w:rsid w:val="004440EA"/>
    <w:rsid w:val="0044424E"/>
    <w:rsid w:val="004447E9"/>
    <w:rsid w:val="0044589F"/>
    <w:rsid w:val="00445BED"/>
    <w:rsid w:val="00446238"/>
    <w:rsid w:val="0044744C"/>
    <w:rsid w:val="00450744"/>
    <w:rsid w:val="0045207E"/>
    <w:rsid w:val="00454001"/>
    <w:rsid w:val="00454070"/>
    <w:rsid w:val="004619BB"/>
    <w:rsid w:val="00461D60"/>
    <w:rsid w:val="00461EB0"/>
    <w:rsid w:val="0046331C"/>
    <w:rsid w:val="00470CB1"/>
    <w:rsid w:val="004711E0"/>
    <w:rsid w:val="00471B3A"/>
    <w:rsid w:val="004729E9"/>
    <w:rsid w:val="00472F1E"/>
    <w:rsid w:val="00473E53"/>
    <w:rsid w:val="0047691E"/>
    <w:rsid w:val="00485470"/>
    <w:rsid w:val="0048750E"/>
    <w:rsid w:val="00487AC9"/>
    <w:rsid w:val="00491BCE"/>
    <w:rsid w:val="00494EA8"/>
    <w:rsid w:val="00495D2C"/>
    <w:rsid w:val="00496331"/>
    <w:rsid w:val="004967CB"/>
    <w:rsid w:val="004968E4"/>
    <w:rsid w:val="00497809"/>
    <w:rsid w:val="004A1084"/>
    <w:rsid w:val="004A10B2"/>
    <w:rsid w:val="004A13BF"/>
    <w:rsid w:val="004B0616"/>
    <w:rsid w:val="004B0D20"/>
    <w:rsid w:val="004B13F9"/>
    <w:rsid w:val="004B364A"/>
    <w:rsid w:val="004B4179"/>
    <w:rsid w:val="004B6075"/>
    <w:rsid w:val="004B6A65"/>
    <w:rsid w:val="004B6A70"/>
    <w:rsid w:val="004C078C"/>
    <w:rsid w:val="004C18BD"/>
    <w:rsid w:val="004C4D6C"/>
    <w:rsid w:val="004C62E4"/>
    <w:rsid w:val="004D0441"/>
    <w:rsid w:val="004D14F4"/>
    <w:rsid w:val="004D1F0A"/>
    <w:rsid w:val="004D397E"/>
    <w:rsid w:val="004D4F0A"/>
    <w:rsid w:val="004D580B"/>
    <w:rsid w:val="004D7F38"/>
    <w:rsid w:val="004E19CC"/>
    <w:rsid w:val="004E1DA6"/>
    <w:rsid w:val="004E6735"/>
    <w:rsid w:val="004E78AC"/>
    <w:rsid w:val="004F1996"/>
    <w:rsid w:val="004F3300"/>
    <w:rsid w:val="004F3DA0"/>
    <w:rsid w:val="004F699C"/>
    <w:rsid w:val="005018B0"/>
    <w:rsid w:val="005023A1"/>
    <w:rsid w:val="00502679"/>
    <w:rsid w:val="005027A5"/>
    <w:rsid w:val="005044C4"/>
    <w:rsid w:val="00504A50"/>
    <w:rsid w:val="005050CC"/>
    <w:rsid w:val="00505F69"/>
    <w:rsid w:val="00510196"/>
    <w:rsid w:val="00511870"/>
    <w:rsid w:val="00513B94"/>
    <w:rsid w:val="0051416A"/>
    <w:rsid w:val="00515EA6"/>
    <w:rsid w:val="005162F8"/>
    <w:rsid w:val="00517123"/>
    <w:rsid w:val="00517158"/>
    <w:rsid w:val="00517C4F"/>
    <w:rsid w:val="005200E2"/>
    <w:rsid w:val="0052108C"/>
    <w:rsid w:val="005217A3"/>
    <w:rsid w:val="00524882"/>
    <w:rsid w:val="00524B92"/>
    <w:rsid w:val="00525380"/>
    <w:rsid w:val="005256F6"/>
    <w:rsid w:val="00525B07"/>
    <w:rsid w:val="00525FAD"/>
    <w:rsid w:val="00527065"/>
    <w:rsid w:val="0052720A"/>
    <w:rsid w:val="00530337"/>
    <w:rsid w:val="0053079F"/>
    <w:rsid w:val="0053129B"/>
    <w:rsid w:val="0053205A"/>
    <w:rsid w:val="005328D8"/>
    <w:rsid w:val="00532B5F"/>
    <w:rsid w:val="00534AAC"/>
    <w:rsid w:val="005356B5"/>
    <w:rsid w:val="00536161"/>
    <w:rsid w:val="00536E58"/>
    <w:rsid w:val="0053707D"/>
    <w:rsid w:val="00537A9A"/>
    <w:rsid w:val="00540476"/>
    <w:rsid w:val="00540F2E"/>
    <w:rsid w:val="005419CB"/>
    <w:rsid w:val="00541F79"/>
    <w:rsid w:val="00545CC8"/>
    <w:rsid w:val="00546291"/>
    <w:rsid w:val="005462DB"/>
    <w:rsid w:val="00546F4B"/>
    <w:rsid w:val="00547C94"/>
    <w:rsid w:val="00550D58"/>
    <w:rsid w:val="005521E3"/>
    <w:rsid w:val="0055239A"/>
    <w:rsid w:val="0055371C"/>
    <w:rsid w:val="00553A79"/>
    <w:rsid w:val="00554306"/>
    <w:rsid w:val="00554CE3"/>
    <w:rsid w:val="00555F5B"/>
    <w:rsid w:val="005569EB"/>
    <w:rsid w:val="00556C6A"/>
    <w:rsid w:val="0056380C"/>
    <w:rsid w:val="0056385A"/>
    <w:rsid w:val="005641A8"/>
    <w:rsid w:val="005645DD"/>
    <w:rsid w:val="005660BC"/>
    <w:rsid w:val="00567E8F"/>
    <w:rsid w:val="0057049A"/>
    <w:rsid w:val="005706DF"/>
    <w:rsid w:val="0057122C"/>
    <w:rsid w:val="00571FBE"/>
    <w:rsid w:val="00572CE5"/>
    <w:rsid w:val="00572E48"/>
    <w:rsid w:val="00575F37"/>
    <w:rsid w:val="00576017"/>
    <w:rsid w:val="00581972"/>
    <w:rsid w:val="00584A70"/>
    <w:rsid w:val="00585CA2"/>
    <w:rsid w:val="00586C7D"/>
    <w:rsid w:val="005915C0"/>
    <w:rsid w:val="00591D35"/>
    <w:rsid w:val="00591D78"/>
    <w:rsid w:val="0059222E"/>
    <w:rsid w:val="00593D0A"/>
    <w:rsid w:val="005944C1"/>
    <w:rsid w:val="00594698"/>
    <w:rsid w:val="00597AC9"/>
    <w:rsid w:val="005A0C63"/>
    <w:rsid w:val="005A1CF6"/>
    <w:rsid w:val="005A226E"/>
    <w:rsid w:val="005A3DC6"/>
    <w:rsid w:val="005A640F"/>
    <w:rsid w:val="005A67DA"/>
    <w:rsid w:val="005B4C00"/>
    <w:rsid w:val="005B5AA4"/>
    <w:rsid w:val="005B673A"/>
    <w:rsid w:val="005B6741"/>
    <w:rsid w:val="005C31B3"/>
    <w:rsid w:val="005C5DD2"/>
    <w:rsid w:val="005C6FA6"/>
    <w:rsid w:val="005C78E1"/>
    <w:rsid w:val="005D045D"/>
    <w:rsid w:val="005D07BC"/>
    <w:rsid w:val="005D3CC2"/>
    <w:rsid w:val="005D4BAF"/>
    <w:rsid w:val="005D7133"/>
    <w:rsid w:val="005E3BAF"/>
    <w:rsid w:val="005E41B3"/>
    <w:rsid w:val="005E67FA"/>
    <w:rsid w:val="005F1A7B"/>
    <w:rsid w:val="005F1E89"/>
    <w:rsid w:val="005F2F3A"/>
    <w:rsid w:val="005F5C99"/>
    <w:rsid w:val="005F6F48"/>
    <w:rsid w:val="00602931"/>
    <w:rsid w:val="00602B8C"/>
    <w:rsid w:val="006036CB"/>
    <w:rsid w:val="006044BB"/>
    <w:rsid w:val="00606B26"/>
    <w:rsid w:val="00606DD3"/>
    <w:rsid w:val="00607C5E"/>
    <w:rsid w:val="006110AA"/>
    <w:rsid w:val="006111FB"/>
    <w:rsid w:val="00615779"/>
    <w:rsid w:val="006165D5"/>
    <w:rsid w:val="00621080"/>
    <w:rsid w:val="00623E1C"/>
    <w:rsid w:val="00625ADE"/>
    <w:rsid w:val="00626F2B"/>
    <w:rsid w:val="00630E21"/>
    <w:rsid w:val="0063105E"/>
    <w:rsid w:val="00636706"/>
    <w:rsid w:val="00637BCC"/>
    <w:rsid w:val="006427F9"/>
    <w:rsid w:val="00643F33"/>
    <w:rsid w:val="006458B1"/>
    <w:rsid w:val="0064594F"/>
    <w:rsid w:val="006459D9"/>
    <w:rsid w:val="00645CF1"/>
    <w:rsid w:val="006479A2"/>
    <w:rsid w:val="006511A6"/>
    <w:rsid w:val="006516F9"/>
    <w:rsid w:val="00653FE3"/>
    <w:rsid w:val="006545D5"/>
    <w:rsid w:val="00654BA1"/>
    <w:rsid w:val="00657B36"/>
    <w:rsid w:val="00661096"/>
    <w:rsid w:val="006610A1"/>
    <w:rsid w:val="00661F24"/>
    <w:rsid w:val="006649B5"/>
    <w:rsid w:val="00664A3A"/>
    <w:rsid w:val="006668D0"/>
    <w:rsid w:val="0067033A"/>
    <w:rsid w:val="00671485"/>
    <w:rsid w:val="00671FE4"/>
    <w:rsid w:val="00675D9E"/>
    <w:rsid w:val="006761E8"/>
    <w:rsid w:val="00676BDC"/>
    <w:rsid w:val="006829EA"/>
    <w:rsid w:val="006838FD"/>
    <w:rsid w:val="006848C7"/>
    <w:rsid w:val="00684B33"/>
    <w:rsid w:val="00686035"/>
    <w:rsid w:val="006904DD"/>
    <w:rsid w:val="00690964"/>
    <w:rsid w:val="0069180E"/>
    <w:rsid w:val="00691FC0"/>
    <w:rsid w:val="00695486"/>
    <w:rsid w:val="00696A95"/>
    <w:rsid w:val="006A02A0"/>
    <w:rsid w:val="006A0456"/>
    <w:rsid w:val="006A1D5E"/>
    <w:rsid w:val="006A3C58"/>
    <w:rsid w:val="006A426A"/>
    <w:rsid w:val="006A4C5D"/>
    <w:rsid w:val="006A6ED7"/>
    <w:rsid w:val="006A7487"/>
    <w:rsid w:val="006A7F43"/>
    <w:rsid w:val="006B0030"/>
    <w:rsid w:val="006B1E17"/>
    <w:rsid w:val="006B3092"/>
    <w:rsid w:val="006B3992"/>
    <w:rsid w:val="006B43B7"/>
    <w:rsid w:val="006B43B8"/>
    <w:rsid w:val="006B51F5"/>
    <w:rsid w:val="006C0FDF"/>
    <w:rsid w:val="006C197C"/>
    <w:rsid w:val="006C4464"/>
    <w:rsid w:val="006C475A"/>
    <w:rsid w:val="006D04FC"/>
    <w:rsid w:val="006D1028"/>
    <w:rsid w:val="006D20E3"/>
    <w:rsid w:val="006D21C1"/>
    <w:rsid w:val="006E0547"/>
    <w:rsid w:val="006E2B83"/>
    <w:rsid w:val="006E4C10"/>
    <w:rsid w:val="006E55DF"/>
    <w:rsid w:val="006E6CD9"/>
    <w:rsid w:val="006E7457"/>
    <w:rsid w:val="006E7875"/>
    <w:rsid w:val="006F0C40"/>
    <w:rsid w:val="006F0C98"/>
    <w:rsid w:val="006F3840"/>
    <w:rsid w:val="006F3DA0"/>
    <w:rsid w:val="006F4ADB"/>
    <w:rsid w:val="006F5BCE"/>
    <w:rsid w:val="006F6AAB"/>
    <w:rsid w:val="006F6BE0"/>
    <w:rsid w:val="006F74AA"/>
    <w:rsid w:val="006F77CD"/>
    <w:rsid w:val="007011B4"/>
    <w:rsid w:val="00701605"/>
    <w:rsid w:val="0070175C"/>
    <w:rsid w:val="007036DF"/>
    <w:rsid w:val="007049F0"/>
    <w:rsid w:val="00705177"/>
    <w:rsid w:val="007065BB"/>
    <w:rsid w:val="00706EBC"/>
    <w:rsid w:val="00707540"/>
    <w:rsid w:val="00707725"/>
    <w:rsid w:val="00707BA8"/>
    <w:rsid w:val="00707EDC"/>
    <w:rsid w:val="00713AFE"/>
    <w:rsid w:val="00713B9F"/>
    <w:rsid w:val="00714C66"/>
    <w:rsid w:val="0071520E"/>
    <w:rsid w:val="00721EA5"/>
    <w:rsid w:val="00725A18"/>
    <w:rsid w:val="00730421"/>
    <w:rsid w:val="00732344"/>
    <w:rsid w:val="00733DC5"/>
    <w:rsid w:val="00734984"/>
    <w:rsid w:val="00737910"/>
    <w:rsid w:val="00737FCE"/>
    <w:rsid w:val="00741A1F"/>
    <w:rsid w:val="0074308F"/>
    <w:rsid w:val="00744857"/>
    <w:rsid w:val="00745BDA"/>
    <w:rsid w:val="007508FF"/>
    <w:rsid w:val="00751BE4"/>
    <w:rsid w:val="00751D1E"/>
    <w:rsid w:val="007529F5"/>
    <w:rsid w:val="00752FE5"/>
    <w:rsid w:val="00755F5F"/>
    <w:rsid w:val="0075632D"/>
    <w:rsid w:val="00762F3C"/>
    <w:rsid w:val="007653EB"/>
    <w:rsid w:val="0076668D"/>
    <w:rsid w:val="00770D15"/>
    <w:rsid w:val="00772375"/>
    <w:rsid w:val="007725A7"/>
    <w:rsid w:val="007728FA"/>
    <w:rsid w:val="007807C8"/>
    <w:rsid w:val="007858BA"/>
    <w:rsid w:val="007873A4"/>
    <w:rsid w:val="00790A31"/>
    <w:rsid w:val="007914E5"/>
    <w:rsid w:val="00791992"/>
    <w:rsid w:val="007926EB"/>
    <w:rsid w:val="00794EC7"/>
    <w:rsid w:val="00796079"/>
    <w:rsid w:val="00796AE2"/>
    <w:rsid w:val="00796D98"/>
    <w:rsid w:val="007971C1"/>
    <w:rsid w:val="00797C54"/>
    <w:rsid w:val="00797FED"/>
    <w:rsid w:val="007A0723"/>
    <w:rsid w:val="007A16FA"/>
    <w:rsid w:val="007A2C3D"/>
    <w:rsid w:val="007A4F5E"/>
    <w:rsid w:val="007B1400"/>
    <w:rsid w:val="007B23BE"/>
    <w:rsid w:val="007B333C"/>
    <w:rsid w:val="007B56C0"/>
    <w:rsid w:val="007B6494"/>
    <w:rsid w:val="007B69E4"/>
    <w:rsid w:val="007B7795"/>
    <w:rsid w:val="007C06FA"/>
    <w:rsid w:val="007C0D05"/>
    <w:rsid w:val="007C1269"/>
    <w:rsid w:val="007C2EC6"/>
    <w:rsid w:val="007C2F2E"/>
    <w:rsid w:val="007C4864"/>
    <w:rsid w:val="007C637E"/>
    <w:rsid w:val="007C7D59"/>
    <w:rsid w:val="007D1468"/>
    <w:rsid w:val="007D1C80"/>
    <w:rsid w:val="007D2B16"/>
    <w:rsid w:val="007D2F8A"/>
    <w:rsid w:val="007D3428"/>
    <w:rsid w:val="007D46BB"/>
    <w:rsid w:val="007D7842"/>
    <w:rsid w:val="007D7D31"/>
    <w:rsid w:val="007E1231"/>
    <w:rsid w:val="007E168B"/>
    <w:rsid w:val="007E5C5E"/>
    <w:rsid w:val="007E7F9D"/>
    <w:rsid w:val="007F1730"/>
    <w:rsid w:val="007F2577"/>
    <w:rsid w:val="007F3719"/>
    <w:rsid w:val="007F3A1E"/>
    <w:rsid w:val="007F3E94"/>
    <w:rsid w:val="007F485F"/>
    <w:rsid w:val="007F4869"/>
    <w:rsid w:val="007F5644"/>
    <w:rsid w:val="007F603B"/>
    <w:rsid w:val="007F6937"/>
    <w:rsid w:val="007F6C31"/>
    <w:rsid w:val="007F70C0"/>
    <w:rsid w:val="007F7CF9"/>
    <w:rsid w:val="00801A8B"/>
    <w:rsid w:val="00802BE8"/>
    <w:rsid w:val="008036C5"/>
    <w:rsid w:val="00803B5C"/>
    <w:rsid w:val="0080423F"/>
    <w:rsid w:val="00805292"/>
    <w:rsid w:val="008075FE"/>
    <w:rsid w:val="00810948"/>
    <w:rsid w:val="0081348E"/>
    <w:rsid w:val="008144F0"/>
    <w:rsid w:val="008145DF"/>
    <w:rsid w:val="00815E5F"/>
    <w:rsid w:val="00817730"/>
    <w:rsid w:val="0082017C"/>
    <w:rsid w:val="008216C0"/>
    <w:rsid w:val="00821F11"/>
    <w:rsid w:val="00822000"/>
    <w:rsid w:val="00822708"/>
    <w:rsid w:val="00822CED"/>
    <w:rsid w:val="008241F9"/>
    <w:rsid w:val="00824543"/>
    <w:rsid w:val="008260FD"/>
    <w:rsid w:val="00826508"/>
    <w:rsid w:val="00826516"/>
    <w:rsid w:val="00827082"/>
    <w:rsid w:val="008274FC"/>
    <w:rsid w:val="00830568"/>
    <w:rsid w:val="008310F8"/>
    <w:rsid w:val="00831801"/>
    <w:rsid w:val="008322C1"/>
    <w:rsid w:val="0083234B"/>
    <w:rsid w:val="008339C4"/>
    <w:rsid w:val="008342B0"/>
    <w:rsid w:val="00835C52"/>
    <w:rsid w:val="00836C6F"/>
    <w:rsid w:val="00836F47"/>
    <w:rsid w:val="008401B6"/>
    <w:rsid w:val="008409BC"/>
    <w:rsid w:val="00840B47"/>
    <w:rsid w:val="00841521"/>
    <w:rsid w:val="0084266E"/>
    <w:rsid w:val="00851798"/>
    <w:rsid w:val="00853488"/>
    <w:rsid w:val="0085440E"/>
    <w:rsid w:val="00855AEB"/>
    <w:rsid w:val="008565E4"/>
    <w:rsid w:val="00862278"/>
    <w:rsid w:val="00863438"/>
    <w:rsid w:val="00865503"/>
    <w:rsid w:val="00867F0B"/>
    <w:rsid w:val="008705BD"/>
    <w:rsid w:val="00871389"/>
    <w:rsid w:val="00873BB0"/>
    <w:rsid w:val="00875025"/>
    <w:rsid w:val="008760EC"/>
    <w:rsid w:val="00876A38"/>
    <w:rsid w:val="008830F3"/>
    <w:rsid w:val="008838BB"/>
    <w:rsid w:val="00883FCF"/>
    <w:rsid w:val="0088474C"/>
    <w:rsid w:val="0088479A"/>
    <w:rsid w:val="00884DEF"/>
    <w:rsid w:val="00886CF4"/>
    <w:rsid w:val="00893649"/>
    <w:rsid w:val="0089403A"/>
    <w:rsid w:val="00894483"/>
    <w:rsid w:val="00896674"/>
    <w:rsid w:val="00896D4A"/>
    <w:rsid w:val="00897A48"/>
    <w:rsid w:val="00897DF6"/>
    <w:rsid w:val="008A05D6"/>
    <w:rsid w:val="008A23F9"/>
    <w:rsid w:val="008A2529"/>
    <w:rsid w:val="008A3883"/>
    <w:rsid w:val="008A4425"/>
    <w:rsid w:val="008A452D"/>
    <w:rsid w:val="008A465E"/>
    <w:rsid w:val="008A46EC"/>
    <w:rsid w:val="008A5662"/>
    <w:rsid w:val="008A6950"/>
    <w:rsid w:val="008A74F0"/>
    <w:rsid w:val="008A760B"/>
    <w:rsid w:val="008B592F"/>
    <w:rsid w:val="008B5B27"/>
    <w:rsid w:val="008B5BBF"/>
    <w:rsid w:val="008B6C05"/>
    <w:rsid w:val="008B6CC9"/>
    <w:rsid w:val="008B6ECE"/>
    <w:rsid w:val="008B7A07"/>
    <w:rsid w:val="008C28CC"/>
    <w:rsid w:val="008C2D64"/>
    <w:rsid w:val="008C4A9B"/>
    <w:rsid w:val="008C4AD3"/>
    <w:rsid w:val="008C5FDF"/>
    <w:rsid w:val="008C6F2E"/>
    <w:rsid w:val="008C7272"/>
    <w:rsid w:val="008C7947"/>
    <w:rsid w:val="008D1696"/>
    <w:rsid w:val="008D1E68"/>
    <w:rsid w:val="008D21F1"/>
    <w:rsid w:val="008D2D68"/>
    <w:rsid w:val="008D35CD"/>
    <w:rsid w:val="008D45A6"/>
    <w:rsid w:val="008D545A"/>
    <w:rsid w:val="008D5814"/>
    <w:rsid w:val="008D5844"/>
    <w:rsid w:val="008D5F17"/>
    <w:rsid w:val="008D7F0E"/>
    <w:rsid w:val="008E09EB"/>
    <w:rsid w:val="008E0C68"/>
    <w:rsid w:val="008E19EA"/>
    <w:rsid w:val="008E407D"/>
    <w:rsid w:val="008E4387"/>
    <w:rsid w:val="008E478E"/>
    <w:rsid w:val="008E7082"/>
    <w:rsid w:val="008F0431"/>
    <w:rsid w:val="008F189A"/>
    <w:rsid w:val="008F2F73"/>
    <w:rsid w:val="008F3D95"/>
    <w:rsid w:val="008F60AF"/>
    <w:rsid w:val="008F735D"/>
    <w:rsid w:val="008F7FB7"/>
    <w:rsid w:val="00901B7C"/>
    <w:rsid w:val="0090451C"/>
    <w:rsid w:val="009058C3"/>
    <w:rsid w:val="00905FDB"/>
    <w:rsid w:val="009064BF"/>
    <w:rsid w:val="00907C97"/>
    <w:rsid w:val="009100E8"/>
    <w:rsid w:val="00910262"/>
    <w:rsid w:val="00910797"/>
    <w:rsid w:val="00912501"/>
    <w:rsid w:val="00913350"/>
    <w:rsid w:val="00914A7A"/>
    <w:rsid w:val="00914C2C"/>
    <w:rsid w:val="009150A4"/>
    <w:rsid w:val="00915E80"/>
    <w:rsid w:val="00916135"/>
    <w:rsid w:val="00916314"/>
    <w:rsid w:val="00917DA4"/>
    <w:rsid w:val="0092097F"/>
    <w:rsid w:val="009213B3"/>
    <w:rsid w:val="00922153"/>
    <w:rsid w:val="00922366"/>
    <w:rsid w:val="0092622B"/>
    <w:rsid w:val="0093116E"/>
    <w:rsid w:val="009314E4"/>
    <w:rsid w:val="009316E1"/>
    <w:rsid w:val="0093205E"/>
    <w:rsid w:val="00932431"/>
    <w:rsid w:val="0093387E"/>
    <w:rsid w:val="00933CD4"/>
    <w:rsid w:val="00936003"/>
    <w:rsid w:val="0093634D"/>
    <w:rsid w:val="00936386"/>
    <w:rsid w:val="00937807"/>
    <w:rsid w:val="009440B4"/>
    <w:rsid w:val="0094426C"/>
    <w:rsid w:val="009468E4"/>
    <w:rsid w:val="00946C52"/>
    <w:rsid w:val="009505A6"/>
    <w:rsid w:val="009510D6"/>
    <w:rsid w:val="009562F9"/>
    <w:rsid w:val="009600BE"/>
    <w:rsid w:val="00961809"/>
    <w:rsid w:val="00962741"/>
    <w:rsid w:val="00962D1E"/>
    <w:rsid w:val="00962E29"/>
    <w:rsid w:val="00963441"/>
    <w:rsid w:val="00964BE7"/>
    <w:rsid w:val="00965B77"/>
    <w:rsid w:val="00965D70"/>
    <w:rsid w:val="00966853"/>
    <w:rsid w:val="00967654"/>
    <w:rsid w:val="00967B63"/>
    <w:rsid w:val="00970CD6"/>
    <w:rsid w:val="00971322"/>
    <w:rsid w:val="00972679"/>
    <w:rsid w:val="00974992"/>
    <w:rsid w:val="009753C3"/>
    <w:rsid w:val="00975DE1"/>
    <w:rsid w:val="00976946"/>
    <w:rsid w:val="00976FFA"/>
    <w:rsid w:val="00980EF2"/>
    <w:rsid w:val="00981739"/>
    <w:rsid w:val="00981C37"/>
    <w:rsid w:val="00983A32"/>
    <w:rsid w:val="00983D94"/>
    <w:rsid w:val="0098448F"/>
    <w:rsid w:val="00985213"/>
    <w:rsid w:val="0098733F"/>
    <w:rsid w:val="00987982"/>
    <w:rsid w:val="00991683"/>
    <w:rsid w:val="0099216D"/>
    <w:rsid w:val="00992FC2"/>
    <w:rsid w:val="00995719"/>
    <w:rsid w:val="009969C5"/>
    <w:rsid w:val="009977C5"/>
    <w:rsid w:val="00997E75"/>
    <w:rsid w:val="009A017C"/>
    <w:rsid w:val="009A0901"/>
    <w:rsid w:val="009A1727"/>
    <w:rsid w:val="009A1A35"/>
    <w:rsid w:val="009A26C4"/>
    <w:rsid w:val="009A2F8F"/>
    <w:rsid w:val="009A33F0"/>
    <w:rsid w:val="009A5557"/>
    <w:rsid w:val="009A59FF"/>
    <w:rsid w:val="009A659E"/>
    <w:rsid w:val="009A6949"/>
    <w:rsid w:val="009A6C90"/>
    <w:rsid w:val="009B04C9"/>
    <w:rsid w:val="009B1685"/>
    <w:rsid w:val="009B3C2C"/>
    <w:rsid w:val="009B49B7"/>
    <w:rsid w:val="009B4B1A"/>
    <w:rsid w:val="009B4CD0"/>
    <w:rsid w:val="009B7246"/>
    <w:rsid w:val="009C05A0"/>
    <w:rsid w:val="009C1240"/>
    <w:rsid w:val="009C1AE5"/>
    <w:rsid w:val="009C31D3"/>
    <w:rsid w:val="009C3980"/>
    <w:rsid w:val="009C6147"/>
    <w:rsid w:val="009C620A"/>
    <w:rsid w:val="009C6A57"/>
    <w:rsid w:val="009D0593"/>
    <w:rsid w:val="009D060A"/>
    <w:rsid w:val="009D168B"/>
    <w:rsid w:val="009D1EEA"/>
    <w:rsid w:val="009D3354"/>
    <w:rsid w:val="009D4CE3"/>
    <w:rsid w:val="009D71D0"/>
    <w:rsid w:val="009E2E84"/>
    <w:rsid w:val="009E3DE3"/>
    <w:rsid w:val="009E5AF7"/>
    <w:rsid w:val="009E7CA5"/>
    <w:rsid w:val="009E7D96"/>
    <w:rsid w:val="009F2C78"/>
    <w:rsid w:val="009F455B"/>
    <w:rsid w:val="009F46C8"/>
    <w:rsid w:val="009F5991"/>
    <w:rsid w:val="009F7D34"/>
    <w:rsid w:val="00A00090"/>
    <w:rsid w:val="00A00349"/>
    <w:rsid w:val="00A00748"/>
    <w:rsid w:val="00A00A6D"/>
    <w:rsid w:val="00A00A9A"/>
    <w:rsid w:val="00A00D54"/>
    <w:rsid w:val="00A01D97"/>
    <w:rsid w:val="00A06513"/>
    <w:rsid w:val="00A06716"/>
    <w:rsid w:val="00A06BFC"/>
    <w:rsid w:val="00A11924"/>
    <w:rsid w:val="00A12DE6"/>
    <w:rsid w:val="00A13A76"/>
    <w:rsid w:val="00A143FE"/>
    <w:rsid w:val="00A17E02"/>
    <w:rsid w:val="00A2408A"/>
    <w:rsid w:val="00A2589F"/>
    <w:rsid w:val="00A25C9F"/>
    <w:rsid w:val="00A25EC6"/>
    <w:rsid w:val="00A26559"/>
    <w:rsid w:val="00A27599"/>
    <w:rsid w:val="00A30BE4"/>
    <w:rsid w:val="00A35412"/>
    <w:rsid w:val="00A36B76"/>
    <w:rsid w:val="00A40D3E"/>
    <w:rsid w:val="00A43C31"/>
    <w:rsid w:val="00A458B5"/>
    <w:rsid w:val="00A47A55"/>
    <w:rsid w:val="00A47D94"/>
    <w:rsid w:val="00A500B4"/>
    <w:rsid w:val="00A51E3F"/>
    <w:rsid w:val="00A5717C"/>
    <w:rsid w:val="00A57314"/>
    <w:rsid w:val="00A63CDD"/>
    <w:rsid w:val="00A6441A"/>
    <w:rsid w:val="00A71EDC"/>
    <w:rsid w:val="00A740F0"/>
    <w:rsid w:val="00A80C9D"/>
    <w:rsid w:val="00A8246F"/>
    <w:rsid w:val="00A83732"/>
    <w:rsid w:val="00A85556"/>
    <w:rsid w:val="00A87C81"/>
    <w:rsid w:val="00A87D31"/>
    <w:rsid w:val="00A90064"/>
    <w:rsid w:val="00A911BF"/>
    <w:rsid w:val="00A9148A"/>
    <w:rsid w:val="00A927B9"/>
    <w:rsid w:val="00A94D0D"/>
    <w:rsid w:val="00A95F9E"/>
    <w:rsid w:val="00A977EA"/>
    <w:rsid w:val="00AA125F"/>
    <w:rsid w:val="00AA3DC4"/>
    <w:rsid w:val="00AA6344"/>
    <w:rsid w:val="00AA6C4A"/>
    <w:rsid w:val="00AA74F6"/>
    <w:rsid w:val="00AA7E76"/>
    <w:rsid w:val="00AB0A38"/>
    <w:rsid w:val="00AB0F7F"/>
    <w:rsid w:val="00AB2C8D"/>
    <w:rsid w:val="00AB2D06"/>
    <w:rsid w:val="00AB4598"/>
    <w:rsid w:val="00AB5270"/>
    <w:rsid w:val="00AB6C8F"/>
    <w:rsid w:val="00AB6F09"/>
    <w:rsid w:val="00AB7B2E"/>
    <w:rsid w:val="00AC0628"/>
    <w:rsid w:val="00AC1608"/>
    <w:rsid w:val="00AC361B"/>
    <w:rsid w:val="00AC4D81"/>
    <w:rsid w:val="00AC7B3F"/>
    <w:rsid w:val="00AD1970"/>
    <w:rsid w:val="00AD1A55"/>
    <w:rsid w:val="00AD1D59"/>
    <w:rsid w:val="00AD493B"/>
    <w:rsid w:val="00AD6801"/>
    <w:rsid w:val="00AE07B7"/>
    <w:rsid w:val="00AE0DA2"/>
    <w:rsid w:val="00AE4047"/>
    <w:rsid w:val="00AE4A14"/>
    <w:rsid w:val="00AE6341"/>
    <w:rsid w:val="00AF368D"/>
    <w:rsid w:val="00AF54C8"/>
    <w:rsid w:val="00B003A0"/>
    <w:rsid w:val="00B01D0A"/>
    <w:rsid w:val="00B01F9B"/>
    <w:rsid w:val="00B02287"/>
    <w:rsid w:val="00B02B2C"/>
    <w:rsid w:val="00B05941"/>
    <w:rsid w:val="00B06081"/>
    <w:rsid w:val="00B1152A"/>
    <w:rsid w:val="00B12A2A"/>
    <w:rsid w:val="00B13DEC"/>
    <w:rsid w:val="00B15CDB"/>
    <w:rsid w:val="00B175B0"/>
    <w:rsid w:val="00B2118C"/>
    <w:rsid w:val="00B22381"/>
    <w:rsid w:val="00B230A1"/>
    <w:rsid w:val="00B23991"/>
    <w:rsid w:val="00B24342"/>
    <w:rsid w:val="00B27BC6"/>
    <w:rsid w:val="00B315EC"/>
    <w:rsid w:val="00B328A3"/>
    <w:rsid w:val="00B34FB1"/>
    <w:rsid w:val="00B356D7"/>
    <w:rsid w:val="00B3627F"/>
    <w:rsid w:val="00B362C5"/>
    <w:rsid w:val="00B3641D"/>
    <w:rsid w:val="00B3727B"/>
    <w:rsid w:val="00B420C9"/>
    <w:rsid w:val="00B42E7C"/>
    <w:rsid w:val="00B45E6B"/>
    <w:rsid w:val="00B479C1"/>
    <w:rsid w:val="00B50947"/>
    <w:rsid w:val="00B51D15"/>
    <w:rsid w:val="00B52CE0"/>
    <w:rsid w:val="00B57E8D"/>
    <w:rsid w:val="00B6111D"/>
    <w:rsid w:val="00B62672"/>
    <w:rsid w:val="00B633F0"/>
    <w:rsid w:val="00B64803"/>
    <w:rsid w:val="00B650A1"/>
    <w:rsid w:val="00B6622F"/>
    <w:rsid w:val="00B6659F"/>
    <w:rsid w:val="00B701FD"/>
    <w:rsid w:val="00B70D53"/>
    <w:rsid w:val="00B7373E"/>
    <w:rsid w:val="00B73840"/>
    <w:rsid w:val="00B73DF0"/>
    <w:rsid w:val="00B7409C"/>
    <w:rsid w:val="00B744C7"/>
    <w:rsid w:val="00B76B9E"/>
    <w:rsid w:val="00B778F6"/>
    <w:rsid w:val="00B77F71"/>
    <w:rsid w:val="00B818F9"/>
    <w:rsid w:val="00B83ED1"/>
    <w:rsid w:val="00B8408E"/>
    <w:rsid w:val="00B85A4A"/>
    <w:rsid w:val="00B85BFF"/>
    <w:rsid w:val="00B90F21"/>
    <w:rsid w:val="00B9200C"/>
    <w:rsid w:val="00B94736"/>
    <w:rsid w:val="00B9566B"/>
    <w:rsid w:val="00B96CD6"/>
    <w:rsid w:val="00BA0233"/>
    <w:rsid w:val="00BA16E9"/>
    <w:rsid w:val="00BA50FE"/>
    <w:rsid w:val="00BA53D7"/>
    <w:rsid w:val="00BA58E1"/>
    <w:rsid w:val="00BA7C0B"/>
    <w:rsid w:val="00BA7E31"/>
    <w:rsid w:val="00BB0F72"/>
    <w:rsid w:val="00BB0FB7"/>
    <w:rsid w:val="00BB1A1E"/>
    <w:rsid w:val="00BB3EBA"/>
    <w:rsid w:val="00BB4D90"/>
    <w:rsid w:val="00BB539C"/>
    <w:rsid w:val="00BB6347"/>
    <w:rsid w:val="00BB7764"/>
    <w:rsid w:val="00BC0666"/>
    <w:rsid w:val="00BC0C5C"/>
    <w:rsid w:val="00BC1320"/>
    <w:rsid w:val="00BC471A"/>
    <w:rsid w:val="00BC5231"/>
    <w:rsid w:val="00BC53A6"/>
    <w:rsid w:val="00BD01C4"/>
    <w:rsid w:val="00BD1008"/>
    <w:rsid w:val="00BD2335"/>
    <w:rsid w:val="00BD2DB9"/>
    <w:rsid w:val="00BD4D1A"/>
    <w:rsid w:val="00BD5432"/>
    <w:rsid w:val="00BD58FE"/>
    <w:rsid w:val="00BD6BD7"/>
    <w:rsid w:val="00BD74F4"/>
    <w:rsid w:val="00BE12DC"/>
    <w:rsid w:val="00BE182D"/>
    <w:rsid w:val="00BE1D9C"/>
    <w:rsid w:val="00BE22DB"/>
    <w:rsid w:val="00BE2B2E"/>
    <w:rsid w:val="00BE47AA"/>
    <w:rsid w:val="00BE4BBB"/>
    <w:rsid w:val="00BE6FCB"/>
    <w:rsid w:val="00BE7810"/>
    <w:rsid w:val="00BE7D27"/>
    <w:rsid w:val="00BF0091"/>
    <w:rsid w:val="00BF4172"/>
    <w:rsid w:val="00BF4860"/>
    <w:rsid w:val="00BF68D9"/>
    <w:rsid w:val="00BF7186"/>
    <w:rsid w:val="00BF79E7"/>
    <w:rsid w:val="00BF7BAE"/>
    <w:rsid w:val="00C00438"/>
    <w:rsid w:val="00C0059F"/>
    <w:rsid w:val="00C01611"/>
    <w:rsid w:val="00C024CD"/>
    <w:rsid w:val="00C030C4"/>
    <w:rsid w:val="00C0456F"/>
    <w:rsid w:val="00C0578F"/>
    <w:rsid w:val="00C07638"/>
    <w:rsid w:val="00C07733"/>
    <w:rsid w:val="00C1163F"/>
    <w:rsid w:val="00C12235"/>
    <w:rsid w:val="00C1514D"/>
    <w:rsid w:val="00C16E1F"/>
    <w:rsid w:val="00C21D13"/>
    <w:rsid w:val="00C22012"/>
    <w:rsid w:val="00C26CCA"/>
    <w:rsid w:val="00C314AC"/>
    <w:rsid w:val="00C32614"/>
    <w:rsid w:val="00C32749"/>
    <w:rsid w:val="00C32D30"/>
    <w:rsid w:val="00C34144"/>
    <w:rsid w:val="00C34B89"/>
    <w:rsid w:val="00C360B1"/>
    <w:rsid w:val="00C409C3"/>
    <w:rsid w:val="00C421CF"/>
    <w:rsid w:val="00C443C3"/>
    <w:rsid w:val="00C47FD4"/>
    <w:rsid w:val="00C51249"/>
    <w:rsid w:val="00C54E38"/>
    <w:rsid w:val="00C55A0C"/>
    <w:rsid w:val="00C60231"/>
    <w:rsid w:val="00C6096B"/>
    <w:rsid w:val="00C61A7A"/>
    <w:rsid w:val="00C61D7B"/>
    <w:rsid w:val="00C61E64"/>
    <w:rsid w:val="00C63277"/>
    <w:rsid w:val="00C64603"/>
    <w:rsid w:val="00C64EFC"/>
    <w:rsid w:val="00C656B6"/>
    <w:rsid w:val="00C65971"/>
    <w:rsid w:val="00C65B92"/>
    <w:rsid w:val="00C65C2C"/>
    <w:rsid w:val="00C71363"/>
    <w:rsid w:val="00C7239C"/>
    <w:rsid w:val="00C72A8C"/>
    <w:rsid w:val="00C805CD"/>
    <w:rsid w:val="00C82543"/>
    <w:rsid w:val="00C83F8F"/>
    <w:rsid w:val="00C8430A"/>
    <w:rsid w:val="00C8533D"/>
    <w:rsid w:val="00C86F78"/>
    <w:rsid w:val="00C91622"/>
    <w:rsid w:val="00C918D5"/>
    <w:rsid w:val="00C921A9"/>
    <w:rsid w:val="00C946AE"/>
    <w:rsid w:val="00C97049"/>
    <w:rsid w:val="00CA1522"/>
    <w:rsid w:val="00CA2FD2"/>
    <w:rsid w:val="00CA331F"/>
    <w:rsid w:val="00CA3627"/>
    <w:rsid w:val="00CA3D6B"/>
    <w:rsid w:val="00CA507E"/>
    <w:rsid w:val="00CA5E3D"/>
    <w:rsid w:val="00CA7AFC"/>
    <w:rsid w:val="00CB2A2E"/>
    <w:rsid w:val="00CB52AE"/>
    <w:rsid w:val="00CC141A"/>
    <w:rsid w:val="00CC53C8"/>
    <w:rsid w:val="00CC7A7C"/>
    <w:rsid w:val="00CD01D5"/>
    <w:rsid w:val="00CD0CCB"/>
    <w:rsid w:val="00CD1A3D"/>
    <w:rsid w:val="00CD1EAE"/>
    <w:rsid w:val="00CD1EDE"/>
    <w:rsid w:val="00CD204C"/>
    <w:rsid w:val="00CD5A9A"/>
    <w:rsid w:val="00CD5DD3"/>
    <w:rsid w:val="00CD66A5"/>
    <w:rsid w:val="00CE32B3"/>
    <w:rsid w:val="00CE53C8"/>
    <w:rsid w:val="00CE7EA4"/>
    <w:rsid w:val="00CF0D93"/>
    <w:rsid w:val="00D0004A"/>
    <w:rsid w:val="00D019B3"/>
    <w:rsid w:val="00D03F28"/>
    <w:rsid w:val="00D06462"/>
    <w:rsid w:val="00D07CE0"/>
    <w:rsid w:val="00D07ED2"/>
    <w:rsid w:val="00D100A8"/>
    <w:rsid w:val="00D10FC5"/>
    <w:rsid w:val="00D148E6"/>
    <w:rsid w:val="00D2029D"/>
    <w:rsid w:val="00D21997"/>
    <w:rsid w:val="00D21EA2"/>
    <w:rsid w:val="00D2385E"/>
    <w:rsid w:val="00D23925"/>
    <w:rsid w:val="00D2423B"/>
    <w:rsid w:val="00D24D81"/>
    <w:rsid w:val="00D24ED7"/>
    <w:rsid w:val="00D31BC1"/>
    <w:rsid w:val="00D32469"/>
    <w:rsid w:val="00D33457"/>
    <w:rsid w:val="00D342B9"/>
    <w:rsid w:val="00D3669D"/>
    <w:rsid w:val="00D36F4D"/>
    <w:rsid w:val="00D3777A"/>
    <w:rsid w:val="00D414D2"/>
    <w:rsid w:val="00D4359C"/>
    <w:rsid w:val="00D44FB0"/>
    <w:rsid w:val="00D47D99"/>
    <w:rsid w:val="00D50C4A"/>
    <w:rsid w:val="00D5170B"/>
    <w:rsid w:val="00D536A7"/>
    <w:rsid w:val="00D54BD4"/>
    <w:rsid w:val="00D55355"/>
    <w:rsid w:val="00D55520"/>
    <w:rsid w:val="00D5561F"/>
    <w:rsid w:val="00D57784"/>
    <w:rsid w:val="00D606B7"/>
    <w:rsid w:val="00D607B5"/>
    <w:rsid w:val="00D642E0"/>
    <w:rsid w:val="00D655FB"/>
    <w:rsid w:val="00D668B0"/>
    <w:rsid w:val="00D67E74"/>
    <w:rsid w:val="00D71C45"/>
    <w:rsid w:val="00D72421"/>
    <w:rsid w:val="00D72EF5"/>
    <w:rsid w:val="00D72FEA"/>
    <w:rsid w:val="00D80B51"/>
    <w:rsid w:val="00D82445"/>
    <w:rsid w:val="00D85839"/>
    <w:rsid w:val="00D86266"/>
    <w:rsid w:val="00D86897"/>
    <w:rsid w:val="00D87877"/>
    <w:rsid w:val="00D904BE"/>
    <w:rsid w:val="00D909C2"/>
    <w:rsid w:val="00D911D2"/>
    <w:rsid w:val="00D91A2D"/>
    <w:rsid w:val="00D91D88"/>
    <w:rsid w:val="00D91E0D"/>
    <w:rsid w:val="00D92E21"/>
    <w:rsid w:val="00D93FF9"/>
    <w:rsid w:val="00D94150"/>
    <w:rsid w:val="00D94355"/>
    <w:rsid w:val="00D946B1"/>
    <w:rsid w:val="00D97805"/>
    <w:rsid w:val="00DA13E1"/>
    <w:rsid w:val="00DA253E"/>
    <w:rsid w:val="00DA3CDE"/>
    <w:rsid w:val="00DA3F16"/>
    <w:rsid w:val="00DA4673"/>
    <w:rsid w:val="00DA4C9A"/>
    <w:rsid w:val="00DA5B43"/>
    <w:rsid w:val="00DA5B74"/>
    <w:rsid w:val="00DB31DF"/>
    <w:rsid w:val="00DB46B6"/>
    <w:rsid w:val="00DB477A"/>
    <w:rsid w:val="00DB47C7"/>
    <w:rsid w:val="00DB5B62"/>
    <w:rsid w:val="00DB7D42"/>
    <w:rsid w:val="00DC1CD9"/>
    <w:rsid w:val="00DC2E5F"/>
    <w:rsid w:val="00DC5F79"/>
    <w:rsid w:val="00DC5FB0"/>
    <w:rsid w:val="00DC7B43"/>
    <w:rsid w:val="00DD20D4"/>
    <w:rsid w:val="00DD2445"/>
    <w:rsid w:val="00DD2909"/>
    <w:rsid w:val="00DD4888"/>
    <w:rsid w:val="00DD4ADF"/>
    <w:rsid w:val="00DE075E"/>
    <w:rsid w:val="00DE14E5"/>
    <w:rsid w:val="00DE20E9"/>
    <w:rsid w:val="00DE2ADA"/>
    <w:rsid w:val="00DE39F2"/>
    <w:rsid w:val="00DE5A6C"/>
    <w:rsid w:val="00DE5B71"/>
    <w:rsid w:val="00DE6A1E"/>
    <w:rsid w:val="00DE74C7"/>
    <w:rsid w:val="00DE76F4"/>
    <w:rsid w:val="00DF206D"/>
    <w:rsid w:val="00DF21F9"/>
    <w:rsid w:val="00DF2D04"/>
    <w:rsid w:val="00DF3235"/>
    <w:rsid w:val="00DF5215"/>
    <w:rsid w:val="00DF62C7"/>
    <w:rsid w:val="00DF6E2F"/>
    <w:rsid w:val="00E0196B"/>
    <w:rsid w:val="00E025EF"/>
    <w:rsid w:val="00E02D5D"/>
    <w:rsid w:val="00E04870"/>
    <w:rsid w:val="00E0544A"/>
    <w:rsid w:val="00E1126B"/>
    <w:rsid w:val="00E12EDB"/>
    <w:rsid w:val="00E13BA5"/>
    <w:rsid w:val="00E15582"/>
    <w:rsid w:val="00E155CB"/>
    <w:rsid w:val="00E21219"/>
    <w:rsid w:val="00E21A99"/>
    <w:rsid w:val="00E22314"/>
    <w:rsid w:val="00E22590"/>
    <w:rsid w:val="00E2474A"/>
    <w:rsid w:val="00E30362"/>
    <w:rsid w:val="00E31857"/>
    <w:rsid w:val="00E31E52"/>
    <w:rsid w:val="00E3612B"/>
    <w:rsid w:val="00E37AFB"/>
    <w:rsid w:val="00E40230"/>
    <w:rsid w:val="00E41EB7"/>
    <w:rsid w:val="00E42FC0"/>
    <w:rsid w:val="00E47F83"/>
    <w:rsid w:val="00E50229"/>
    <w:rsid w:val="00E50F6D"/>
    <w:rsid w:val="00E52A01"/>
    <w:rsid w:val="00E53675"/>
    <w:rsid w:val="00E542C5"/>
    <w:rsid w:val="00E562DD"/>
    <w:rsid w:val="00E61D3C"/>
    <w:rsid w:val="00E62C35"/>
    <w:rsid w:val="00E62EEE"/>
    <w:rsid w:val="00E63C77"/>
    <w:rsid w:val="00E63DE2"/>
    <w:rsid w:val="00E67CA4"/>
    <w:rsid w:val="00E70CCD"/>
    <w:rsid w:val="00E72680"/>
    <w:rsid w:val="00E744B5"/>
    <w:rsid w:val="00E7451B"/>
    <w:rsid w:val="00E75027"/>
    <w:rsid w:val="00E75ED7"/>
    <w:rsid w:val="00E76441"/>
    <w:rsid w:val="00E772E0"/>
    <w:rsid w:val="00E81EEB"/>
    <w:rsid w:val="00E82797"/>
    <w:rsid w:val="00E839B2"/>
    <w:rsid w:val="00E872FC"/>
    <w:rsid w:val="00E90068"/>
    <w:rsid w:val="00E905FD"/>
    <w:rsid w:val="00E907DE"/>
    <w:rsid w:val="00E9094F"/>
    <w:rsid w:val="00E91B08"/>
    <w:rsid w:val="00E92662"/>
    <w:rsid w:val="00E930AE"/>
    <w:rsid w:val="00E932B0"/>
    <w:rsid w:val="00E95970"/>
    <w:rsid w:val="00EA0762"/>
    <w:rsid w:val="00EA274C"/>
    <w:rsid w:val="00EA2BE2"/>
    <w:rsid w:val="00EA2FD8"/>
    <w:rsid w:val="00EA557A"/>
    <w:rsid w:val="00EA78A8"/>
    <w:rsid w:val="00EB2D7C"/>
    <w:rsid w:val="00EB4963"/>
    <w:rsid w:val="00EB4BF2"/>
    <w:rsid w:val="00EB5D18"/>
    <w:rsid w:val="00EB784A"/>
    <w:rsid w:val="00EC1DB2"/>
    <w:rsid w:val="00EC1F34"/>
    <w:rsid w:val="00EC28C2"/>
    <w:rsid w:val="00EC3339"/>
    <w:rsid w:val="00EC3CD3"/>
    <w:rsid w:val="00EC5514"/>
    <w:rsid w:val="00EC7522"/>
    <w:rsid w:val="00EC7AE9"/>
    <w:rsid w:val="00ED0076"/>
    <w:rsid w:val="00ED2364"/>
    <w:rsid w:val="00ED2903"/>
    <w:rsid w:val="00ED3386"/>
    <w:rsid w:val="00EE00C1"/>
    <w:rsid w:val="00EE36ED"/>
    <w:rsid w:val="00EE6729"/>
    <w:rsid w:val="00EE704A"/>
    <w:rsid w:val="00EE7E8F"/>
    <w:rsid w:val="00EF0834"/>
    <w:rsid w:val="00EF090A"/>
    <w:rsid w:val="00EF2D51"/>
    <w:rsid w:val="00EF3923"/>
    <w:rsid w:val="00EF5002"/>
    <w:rsid w:val="00EF5AA3"/>
    <w:rsid w:val="00EF5AE1"/>
    <w:rsid w:val="00EF641C"/>
    <w:rsid w:val="00EF673F"/>
    <w:rsid w:val="00F03205"/>
    <w:rsid w:val="00F05BA7"/>
    <w:rsid w:val="00F0614B"/>
    <w:rsid w:val="00F07F7D"/>
    <w:rsid w:val="00F1047F"/>
    <w:rsid w:val="00F10791"/>
    <w:rsid w:val="00F10A4D"/>
    <w:rsid w:val="00F11D25"/>
    <w:rsid w:val="00F1208C"/>
    <w:rsid w:val="00F1382D"/>
    <w:rsid w:val="00F13A24"/>
    <w:rsid w:val="00F14338"/>
    <w:rsid w:val="00F15789"/>
    <w:rsid w:val="00F15BB3"/>
    <w:rsid w:val="00F15E32"/>
    <w:rsid w:val="00F16AB1"/>
    <w:rsid w:val="00F1748A"/>
    <w:rsid w:val="00F174D7"/>
    <w:rsid w:val="00F2173F"/>
    <w:rsid w:val="00F23094"/>
    <w:rsid w:val="00F23355"/>
    <w:rsid w:val="00F26CFD"/>
    <w:rsid w:val="00F26DEF"/>
    <w:rsid w:val="00F33873"/>
    <w:rsid w:val="00F345DE"/>
    <w:rsid w:val="00F37A53"/>
    <w:rsid w:val="00F37B29"/>
    <w:rsid w:val="00F40EA0"/>
    <w:rsid w:val="00F454E4"/>
    <w:rsid w:val="00F466A9"/>
    <w:rsid w:val="00F46BF2"/>
    <w:rsid w:val="00F503BC"/>
    <w:rsid w:val="00F509C9"/>
    <w:rsid w:val="00F51C35"/>
    <w:rsid w:val="00F53709"/>
    <w:rsid w:val="00F53B5F"/>
    <w:rsid w:val="00F55033"/>
    <w:rsid w:val="00F56EF6"/>
    <w:rsid w:val="00F60C5F"/>
    <w:rsid w:val="00F622F2"/>
    <w:rsid w:val="00F63319"/>
    <w:rsid w:val="00F6429C"/>
    <w:rsid w:val="00F64447"/>
    <w:rsid w:val="00F64A5E"/>
    <w:rsid w:val="00F66BE7"/>
    <w:rsid w:val="00F7043F"/>
    <w:rsid w:val="00F72535"/>
    <w:rsid w:val="00F729E6"/>
    <w:rsid w:val="00F734F5"/>
    <w:rsid w:val="00F73803"/>
    <w:rsid w:val="00F76ADD"/>
    <w:rsid w:val="00F7721F"/>
    <w:rsid w:val="00F773A0"/>
    <w:rsid w:val="00F776C8"/>
    <w:rsid w:val="00F82362"/>
    <w:rsid w:val="00F82C43"/>
    <w:rsid w:val="00F82CAF"/>
    <w:rsid w:val="00F837FE"/>
    <w:rsid w:val="00F84FCB"/>
    <w:rsid w:val="00F860B2"/>
    <w:rsid w:val="00F8709A"/>
    <w:rsid w:val="00F87D9F"/>
    <w:rsid w:val="00F9015A"/>
    <w:rsid w:val="00F90271"/>
    <w:rsid w:val="00F917D4"/>
    <w:rsid w:val="00F942B1"/>
    <w:rsid w:val="00F9438D"/>
    <w:rsid w:val="00F948BB"/>
    <w:rsid w:val="00F96B67"/>
    <w:rsid w:val="00F96E68"/>
    <w:rsid w:val="00F971DB"/>
    <w:rsid w:val="00F97FC8"/>
    <w:rsid w:val="00FA47E8"/>
    <w:rsid w:val="00FB053D"/>
    <w:rsid w:val="00FB136E"/>
    <w:rsid w:val="00FB4CCE"/>
    <w:rsid w:val="00FB5F20"/>
    <w:rsid w:val="00FB72A0"/>
    <w:rsid w:val="00FC07D4"/>
    <w:rsid w:val="00FC1967"/>
    <w:rsid w:val="00FC2F0D"/>
    <w:rsid w:val="00FC5B7E"/>
    <w:rsid w:val="00FC7A14"/>
    <w:rsid w:val="00FC7C4B"/>
    <w:rsid w:val="00FD3411"/>
    <w:rsid w:val="00FD3997"/>
    <w:rsid w:val="00FD4EFA"/>
    <w:rsid w:val="00FD5517"/>
    <w:rsid w:val="00FD56A4"/>
    <w:rsid w:val="00FE059C"/>
    <w:rsid w:val="00FE2905"/>
    <w:rsid w:val="00FE4126"/>
    <w:rsid w:val="00FE6B3A"/>
    <w:rsid w:val="00FF11EF"/>
    <w:rsid w:val="00FF1B5D"/>
    <w:rsid w:val="00FF2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4B700E"/>
  <w15:docId w15:val="{10AFEA46-7C98-4CB2-941A-3580E0E2A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064"/>
    <w:rPr>
      <w:rFonts w:ascii="Times New Roman" w:hAnsi="Times New Roman"/>
      <w:sz w:val="24"/>
    </w:rPr>
  </w:style>
  <w:style w:type="paragraph" w:styleId="Heading1">
    <w:name w:val="heading 1"/>
    <w:basedOn w:val="Normal"/>
    <w:next w:val="Normal"/>
    <w:link w:val="Heading1Char"/>
    <w:uiPriority w:val="9"/>
    <w:qFormat/>
    <w:rsid w:val="00D71C45"/>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D71C45"/>
    <w:pPr>
      <w:pBdr>
        <w:bottom w:val="single" w:sz="4" w:space="1" w:color="622423" w:themeColor="accent2" w:themeShade="7F"/>
      </w:pBdr>
      <w:spacing w:before="400"/>
      <w:jc w:val="center"/>
      <w:outlineLvl w:val="1"/>
    </w:pPr>
    <w:rPr>
      <w:caps/>
      <w:color w:val="632423" w:themeColor="accent2" w:themeShade="80"/>
      <w:spacing w:val="15"/>
      <w:szCs w:val="24"/>
    </w:rPr>
  </w:style>
  <w:style w:type="paragraph" w:styleId="Heading3">
    <w:name w:val="heading 3"/>
    <w:basedOn w:val="Normal"/>
    <w:next w:val="Normal"/>
    <w:link w:val="Heading3Char"/>
    <w:uiPriority w:val="9"/>
    <w:semiHidden/>
    <w:unhideWhenUsed/>
    <w:qFormat/>
    <w:rsid w:val="00D71C45"/>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Cs w:val="24"/>
    </w:rPr>
  </w:style>
  <w:style w:type="paragraph" w:styleId="Heading4">
    <w:name w:val="heading 4"/>
    <w:basedOn w:val="Normal"/>
    <w:next w:val="Normal"/>
    <w:link w:val="Heading4Char"/>
    <w:uiPriority w:val="9"/>
    <w:semiHidden/>
    <w:unhideWhenUsed/>
    <w:qFormat/>
    <w:rsid w:val="00D71C45"/>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D71C45"/>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D71C45"/>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D71C45"/>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D71C45"/>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D71C45"/>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1D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1D57"/>
    <w:rPr>
      <w:rFonts w:ascii="Tahoma" w:hAnsi="Tahoma" w:cs="Tahoma"/>
      <w:sz w:val="16"/>
      <w:szCs w:val="16"/>
    </w:rPr>
  </w:style>
  <w:style w:type="character" w:customStyle="1" w:styleId="Heading1Char">
    <w:name w:val="Heading 1 Char"/>
    <w:basedOn w:val="DefaultParagraphFont"/>
    <w:link w:val="Heading1"/>
    <w:uiPriority w:val="9"/>
    <w:rsid w:val="00D71C45"/>
    <w:rPr>
      <w:caps/>
      <w:color w:val="632423" w:themeColor="accent2" w:themeShade="80"/>
      <w:spacing w:val="20"/>
      <w:sz w:val="28"/>
      <w:szCs w:val="28"/>
    </w:rPr>
  </w:style>
  <w:style w:type="character" w:styleId="Hyperlink">
    <w:name w:val="Hyperlink"/>
    <w:uiPriority w:val="99"/>
    <w:rsid w:val="004619BB"/>
    <w:rPr>
      <w:color w:val="0000FF"/>
      <w:u w:val="single"/>
    </w:rPr>
  </w:style>
  <w:style w:type="paragraph" w:styleId="TOCHeading">
    <w:name w:val="TOC Heading"/>
    <w:basedOn w:val="Heading1"/>
    <w:next w:val="Normal"/>
    <w:uiPriority w:val="39"/>
    <w:semiHidden/>
    <w:unhideWhenUsed/>
    <w:qFormat/>
    <w:rsid w:val="00D71C45"/>
    <w:pPr>
      <w:outlineLvl w:val="9"/>
    </w:pPr>
    <w:rPr>
      <w:lang w:bidi="en-US"/>
    </w:rPr>
  </w:style>
  <w:style w:type="paragraph" w:styleId="TOC1">
    <w:name w:val="toc 1"/>
    <w:basedOn w:val="Normal"/>
    <w:next w:val="Normal"/>
    <w:autoRedefine/>
    <w:uiPriority w:val="39"/>
    <w:unhideWhenUsed/>
    <w:rsid w:val="00165958"/>
    <w:pPr>
      <w:tabs>
        <w:tab w:val="right" w:leader="dot" w:pos="9350"/>
      </w:tabs>
      <w:spacing w:after="100" w:line="240" w:lineRule="auto"/>
    </w:pPr>
    <w:rPr>
      <w:rFonts w:ascii="Arial" w:hAnsi="Arial" w:cs="Arial"/>
      <w:noProof/>
    </w:rPr>
  </w:style>
  <w:style w:type="paragraph" w:styleId="ListParagraph">
    <w:name w:val="List Paragraph"/>
    <w:basedOn w:val="Normal"/>
    <w:link w:val="ListParagraphChar"/>
    <w:uiPriority w:val="34"/>
    <w:qFormat/>
    <w:rsid w:val="00D71C45"/>
    <w:pPr>
      <w:ind w:left="720"/>
      <w:contextualSpacing/>
    </w:pPr>
  </w:style>
  <w:style w:type="paragraph" w:styleId="NoSpacing">
    <w:name w:val="No Spacing"/>
    <w:basedOn w:val="Normal"/>
    <w:link w:val="NoSpacingChar"/>
    <w:uiPriority w:val="1"/>
    <w:qFormat/>
    <w:rsid w:val="00113106"/>
    <w:pPr>
      <w:spacing w:after="0" w:line="240" w:lineRule="auto"/>
    </w:pPr>
  </w:style>
  <w:style w:type="paragraph" w:styleId="Header">
    <w:name w:val="header"/>
    <w:basedOn w:val="Normal"/>
    <w:link w:val="HeaderChar"/>
    <w:uiPriority w:val="99"/>
    <w:unhideWhenUsed/>
    <w:rsid w:val="004619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19BB"/>
    <w:rPr>
      <w:rFonts w:ascii="Calibri" w:hAnsi="Calibri" w:cs="Times New Roman"/>
      <w:sz w:val="20"/>
      <w:szCs w:val="20"/>
    </w:rPr>
  </w:style>
  <w:style w:type="paragraph" w:styleId="Footer">
    <w:name w:val="footer"/>
    <w:basedOn w:val="Normal"/>
    <w:link w:val="FooterChar"/>
    <w:uiPriority w:val="99"/>
    <w:unhideWhenUsed/>
    <w:rsid w:val="004619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19BB"/>
    <w:rPr>
      <w:rFonts w:ascii="Calibri" w:hAnsi="Calibri" w:cs="Times New Roman"/>
      <w:sz w:val="20"/>
      <w:szCs w:val="20"/>
    </w:rPr>
  </w:style>
  <w:style w:type="character" w:styleId="PageNumber">
    <w:name w:val="page number"/>
    <w:basedOn w:val="DefaultParagraphFont"/>
    <w:rsid w:val="004619BB"/>
  </w:style>
  <w:style w:type="paragraph" w:customStyle="1" w:styleId="Footer-Professional">
    <w:name w:val="Footer - Professional"/>
    <w:basedOn w:val="Footer"/>
    <w:rsid w:val="004619BB"/>
    <w:pPr>
      <w:pBdr>
        <w:top w:val="single" w:sz="36" w:space="1" w:color="000080"/>
      </w:pBdr>
      <w:tabs>
        <w:tab w:val="clear" w:pos="4680"/>
        <w:tab w:val="clear" w:pos="9360"/>
        <w:tab w:val="center" w:pos="4320"/>
        <w:tab w:val="right" w:pos="8640"/>
      </w:tabs>
      <w:jc w:val="center"/>
    </w:pPr>
    <w:rPr>
      <w:rFonts w:ascii="Arial Black" w:eastAsia="Times New Roman" w:hAnsi="Arial Black"/>
      <w:color w:val="000080"/>
      <w:sz w:val="16"/>
    </w:rPr>
  </w:style>
  <w:style w:type="character" w:styleId="CommentReference">
    <w:name w:val="annotation reference"/>
    <w:basedOn w:val="DefaultParagraphFont"/>
    <w:unhideWhenUsed/>
    <w:rsid w:val="004619BB"/>
    <w:rPr>
      <w:sz w:val="16"/>
      <w:szCs w:val="16"/>
    </w:rPr>
  </w:style>
  <w:style w:type="paragraph" w:styleId="CommentText">
    <w:name w:val="annotation text"/>
    <w:basedOn w:val="Normal"/>
    <w:link w:val="CommentTextChar"/>
    <w:unhideWhenUsed/>
    <w:rsid w:val="004619BB"/>
    <w:pPr>
      <w:spacing w:line="240" w:lineRule="auto"/>
    </w:pPr>
  </w:style>
  <w:style w:type="character" w:customStyle="1" w:styleId="CommentTextChar">
    <w:name w:val="Comment Text Char"/>
    <w:basedOn w:val="DefaultParagraphFont"/>
    <w:link w:val="CommentText"/>
    <w:rsid w:val="004619BB"/>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619BB"/>
    <w:rPr>
      <w:b/>
      <w:bCs/>
    </w:rPr>
  </w:style>
  <w:style w:type="character" w:customStyle="1" w:styleId="CommentSubjectChar">
    <w:name w:val="Comment Subject Char"/>
    <w:basedOn w:val="CommentTextChar"/>
    <w:link w:val="CommentSubject"/>
    <w:uiPriority w:val="99"/>
    <w:semiHidden/>
    <w:rsid w:val="004619BB"/>
    <w:rPr>
      <w:rFonts w:ascii="Calibri" w:hAnsi="Calibri" w:cs="Times New Roman"/>
      <w:b/>
      <w:bCs/>
      <w:sz w:val="20"/>
      <w:szCs w:val="20"/>
    </w:rPr>
  </w:style>
  <w:style w:type="character" w:styleId="FollowedHyperlink">
    <w:name w:val="FollowedHyperlink"/>
    <w:basedOn w:val="DefaultParagraphFont"/>
    <w:uiPriority w:val="99"/>
    <w:semiHidden/>
    <w:unhideWhenUsed/>
    <w:rsid w:val="009510D6"/>
    <w:rPr>
      <w:color w:val="800080" w:themeColor="followedHyperlink"/>
      <w:u w:val="single"/>
    </w:rPr>
  </w:style>
  <w:style w:type="table" w:styleId="TableGrid">
    <w:name w:val="Table Grid"/>
    <w:basedOn w:val="TableNormal"/>
    <w:uiPriority w:val="59"/>
    <w:rsid w:val="00A8555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semiHidden/>
    <w:unhideWhenUsed/>
    <w:qFormat/>
    <w:rsid w:val="00CB2A2E"/>
    <w:pPr>
      <w:spacing w:after="0" w:line="240" w:lineRule="auto"/>
    </w:pPr>
    <w:rPr>
      <w:rFonts w:eastAsiaTheme="minorHAnsi"/>
      <w:color w:val="000000"/>
      <w:szCs w:val="24"/>
    </w:rPr>
  </w:style>
  <w:style w:type="paragraph" w:customStyle="1" w:styleId="BulletText1">
    <w:name w:val="Bullet Text 1"/>
    <w:basedOn w:val="Normal"/>
    <w:qFormat/>
    <w:rsid w:val="00CB2A2E"/>
    <w:pPr>
      <w:numPr>
        <w:numId w:val="1"/>
      </w:numPr>
      <w:spacing w:after="0" w:line="240" w:lineRule="auto"/>
    </w:pPr>
    <w:rPr>
      <w:rFonts w:eastAsiaTheme="minorHAnsi"/>
      <w:color w:val="000000"/>
      <w:szCs w:val="24"/>
    </w:rPr>
  </w:style>
  <w:style w:type="paragraph" w:customStyle="1" w:styleId="BulletText2">
    <w:name w:val="Bullet Text 2"/>
    <w:basedOn w:val="Normal"/>
    <w:uiPriority w:val="99"/>
    <w:rsid w:val="00CB2A2E"/>
    <w:pPr>
      <w:numPr>
        <w:numId w:val="2"/>
      </w:numPr>
      <w:spacing w:after="0" w:line="240" w:lineRule="auto"/>
    </w:pPr>
    <w:rPr>
      <w:rFonts w:eastAsiaTheme="minorHAnsi"/>
      <w:color w:val="000000"/>
      <w:szCs w:val="24"/>
    </w:rPr>
  </w:style>
  <w:style w:type="paragraph" w:customStyle="1" w:styleId="TableText">
    <w:name w:val="Table Text"/>
    <w:basedOn w:val="Normal"/>
    <w:uiPriority w:val="99"/>
    <w:rsid w:val="00CB2A2E"/>
    <w:pPr>
      <w:spacing w:after="0" w:line="240" w:lineRule="auto"/>
    </w:pPr>
    <w:rPr>
      <w:rFonts w:eastAsiaTheme="minorHAnsi"/>
      <w:color w:val="000000"/>
      <w:szCs w:val="24"/>
    </w:rPr>
  </w:style>
  <w:style w:type="paragraph" w:styleId="Revision">
    <w:name w:val="Revision"/>
    <w:hidden/>
    <w:uiPriority w:val="99"/>
    <w:semiHidden/>
    <w:rsid w:val="008B7A07"/>
    <w:pPr>
      <w:spacing w:after="0" w:line="240" w:lineRule="auto"/>
    </w:pPr>
    <w:rPr>
      <w:rFonts w:ascii="Calibri" w:hAnsi="Calibri" w:cs="Times New Roman"/>
      <w:sz w:val="20"/>
      <w:szCs w:val="20"/>
    </w:rPr>
  </w:style>
  <w:style w:type="paragraph" w:styleId="NormalWeb">
    <w:name w:val="Normal (Web)"/>
    <w:basedOn w:val="Normal"/>
    <w:uiPriority w:val="99"/>
    <w:unhideWhenUsed/>
    <w:rsid w:val="008E4387"/>
    <w:pPr>
      <w:spacing w:before="100" w:beforeAutospacing="1" w:after="100" w:afterAutospacing="1" w:line="240" w:lineRule="auto"/>
    </w:pPr>
    <w:rPr>
      <w:rFonts w:eastAsiaTheme="minorHAnsi"/>
      <w:szCs w:val="24"/>
    </w:rPr>
  </w:style>
  <w:style w:type="character" w:customStyle="1" w:styleId="id-mask">
    <w:name w:val="id-mask"/>
    <w:basedOn w:val="DefaultParagraphFont"/>
    <w:rsid w:val="001E5258"/>
  </w:style>
  <w:style w:type="paragraph" w:styleId="BodyText">
    <w:name w:val="Body Text"/>
    <w:basedOn w:val="Normal"/>
    <w:link w:val="BodyTextChar"/>
    <w:semiHidden/>
    <w:unhideWhenUsed/>
    <w:rsid w:val="001E5258"/>
    <w:pPr>
      <w:spacing w:after="120" w:line="240" w:lineRule="auto"/>
    </w:pPr>
    <w:rPr>
      <w:rFonts w:eastAsia="Times New Roman"/>
    </w:rPr>
  </w:style>
  <w:style w:type="character" w:customStyle="1" w:styleId="BodyTextChar">
    <w:name w:val="Body Text Char"/>
    <w:basedOn w:val="DefaultParagraphFont"/>
    <w:link w:val="BodyText"/>
    <w:semiHidden/>
    <w:rsid w:val="001E5258"/>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D71C45"/>
    <w:rPr>
      <w:caps/>
      <w:color w:val="632423" w:themeColor="accent2" w:themeShade="80"/>
      <w:spacing w:val="15"/>
      <w:sz w:val="24"/>
      <w:szCs w:val="24"/>
    </w:rPr>
  </w:style>
  <w:style w:type="character" w:customStyle="1" w:styleId="Heading3Char">
    <w:name w:val="Heading 3 Char"/>
    <w:basedOn w:val="DefaultParagraphFont"/>
    <w:link w:val="Heading3"/>
    <w:uiPriority w:val="9"/>
    <w:semiHidden/>
    <w:rsid w:val="00D71C45"/>
    <w:rPr>
      <w:caps/>
      <w:color w:val="622423" w:themeColor="accent2" w:themeShade="7F"/>
      <w:sz w:val="24"/>
      <w:szCs w:val="24"/>
    </w:rPr>
  </w:style>
  <w:style w:type="character" w:customStyle="1" w:styleId="Heading4Char">
    <w:name w:val="Heading 4 Char"/>
    <w:basedOn w:val="DefaultParagraphFont"/>
    <w:link w:val="Heading4"/>
    <w:uiPriority w:val="9"/>
    <w:semiHidden/>
    <w:rsid w:val="00D71C45"/>
    <w:rPr>
      <w:caps/>
      <w:color w:val="622423" w:themeColor="accent2" w:themeShade="7F"/>
      <w:spacing w:val="10"/>
    </w:rPr>
  </w:style>
  <w:style w:type="character" w:customStyle="1" w:styleId="Heading5Char">
    <w:name w:val="Heading 5 Char"/>
    <w:basedOn w:val="DefaultParagraphFont"/>
    <w:link w:val="Heading5"/>
    <w:uiPriority w:val="9"/>
    <w:semiHidden/>
    <w:rsid w:val="00D71C45"/>
    <w:rPr>
      <w:caps/>
      <w:color w:val="622423" w:themeColor="accent2" w:themeShade="7F"/>
      <w:spacing w:val="10"/>
    </w:rPr>
  </w:style>
  <w:style w:type="character" w:customStyle="1" w:styleId="Heading6Char">
    <w:name w:val="Heading 6 Char"/>
    <w:basedOn w:val="DefaultParagraphFont"/>
    <w:link w:val="Heading6"/>
    <w:uiPriority w:val="9"/>
    <w:semiHidden/>
    <w:rsid w:val="00D71C45"/>
    <w:rPr>
      <w:caps/>
      <w:color w:val="943634" w:themeColor="accent2" w:themeShade="BF"/>
      <w:spacing w:val="10"/>
    </w:rPr>
  </w:style>
  <w:style w:type="character" w:customStyle="1" w:styleId="Heading7Char">
    <w:name w:val="Heading 7 Char"/>
    <w:basedOn w:val="DefaultParagraphFont"/>
    <w:link w:val="Heading7"/>
    <w:uiPriority w:val="9"/>
    <w:semiHidden/>
    <w:rsid w:val="00D71C45"/>
    <w:rPr>
      <w:i/>
      <w:iCs/>
      <w:caps/>
      <w:color w:val="943634" w:themeColor="accent2" w:themeShade="BF"/>
      <w:spacing w:val="10"/>
    </w:rPr>
  </w:style>
  <w:style w:type="character" w:customStyle="1" w:styleId="Heading8Char">
    <w:name w:val="Heading 8 Char"/>
    <w:basedOn w:val="DefaultParagraphFont"/>
    <w:link w:val="Heading8"/>
    <w:uiPriority w:val="9"/>
    <w:semiHidden/>
    <w:rsid w:val="00D71C45"/>
    <w:rPr>
      <w:caps/>
      <w:spacing w:val="10"/>
      <w:sz w:val="20"/>
      <w:szCs w:val="20"/>
    </w:rPr>
  </w:style>
  <w:style w:type="character" w:customStyle="1" w:styleId="Heading9Char">
    <w:name w:val="Heading 9 Char"/>
    <w:basedOn w:val="DefaultParagraphFont"/>
    <w:link w:val="Heading9"/>
    <w:uiPriority w:val="9"/>
    <w:semiHidden/>
    <w:rsid w:val="00D71C45"/>
    <w:rPr>
      <w:i/>
      <w:iCs/>
      <w:caps/>
      <w:spacing w:val="10"/>
      <w:sz w:val="20"/>
      <w:szCs w:val="20"/>
    </w:rPr>
  </w:style>
  <w:style w:type="paragraph" w:styleId="Caption">
    <w:name w:val="caption"/>
    <w:basedOn w:val="Normal"/>
    <w:next w:val="Normal"/>
    <w:uiPriority w:val="35"/>
    <w:semiHidden/>
    <w:unhideWhenUsed/>
    <w:qFormat/>
    <w:rsid w:val="00D71C45"/>
    <w:rPr>
      <w:caps/>
      <w:spacing w:val="10"/>
      <w:sz w:val="18"/>
      <w:szCs w:val="18"/>
    </w:rPr>
  </w:style>
  <w:style w:type="paragraph" w:styleId="Title">
    <w:name w:val="Title"/>
    <w:basedOn w:val="Normal"/>
    <w:next w:val="Normal"/>
    <w:link w:val="TitleChar"/>
    <w:uiPriority w:val="10"/>
    <w:qFormat/>
    <w:rsid w:val="00D71C45"/>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D71C45"/>
    <w:rPr>
      <w:caps/>
      <w:color w:val="632423" w:themeColor="accent2" w:themeShade="80"/>
      <w:spacing w:val="50"/>
      <w:sz w:val="44"/>
      <w:szCs w:val="44"/>
    </w:rPr>
  </w:style>
  <w:style w:type="paragraph" w:styleId="Subtitle">
    <w:name w:val="Subtitle"/>
    <w:basedOn w:val="Normal"/>
    <w:next w:val="Normal"/>
    <w:link w:val="SubtitleChar"/>
    <w:uiPriority w:val="11"/>
    <w:qFormat/>
    <w:rsid w:val="00D71C45"/>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D71C45"/>
    <w:rPr>
      <w:caps/>
      <w:spacing w:val="20"/>
      <w:sz w:val="18"/>
      <w:szCs w:val="18"/>
    </w:rPr>
  </w:style>
  <w:style w:type="character" w:styleId="Strong">
    <w:name w:val="Strong"/>
    <w:uiPriority w:val="22"/>
    <w:qFormat/>
    <w:rsid w:val="00D71C45"/>
    <w:rPr>
      <w:b/>
      <w:bCs/>
      <w:color w:val="943634" w:themeColor="accent2" w:themeShade="BF"/>
      <w:spacing w:val="5"/>
    </w:rPr>
  </w:style>
  <w:style w:type="character" w:styleId="Emphasis">
    <w:name w:val="Emphasis"/>
    <w:uiPriority w:val="20"/>
    <w:qFormat/>
    <w:rsid w:val="00D71C45"/>
    <w:rPr>
      <w:caps/>
      <w:spacing w:val="5"/>
      <w:sz w:val="20"/>
      <w:szCs w:val="20"/>
    </w:rPr>
  </w:style>
  <w:style w:type="character" w:customStyle="1" w:styleId="NoSpacingChar">
    <w:name w:val="No Spacing Char"/>
    <w:basedOn w:val="DefaultParagraphFont"/>
    <w:link w:val="NoSpacing"/>
    <w:uiPriority w:val="1"/>
    <w:rsid w:val="00113106"/>
    <w:rPr>
      <w:rFonts w:ascii="Times New Roman" w:hAnsi="Times New Roman"/>
      <w:sz w:val="24"/>
    </w:rPr>
  </w:style>
  <w:style w:type="paragraph" w:styleId="Quote">
    <w:name w:val="Quote"/>
    <w:basedOn w:val="Normal"/>
    <w:next w:val="Normal"/>
    <w:link w:val="QuoteChar"/>
    <w:uiPriority w:val="29"/>
    <w:qFormat/>
    <w:rsid w:val="00D71C45"/>
    <w:rPr>
      <w:i/>
      <w:iCs/>
    </w:rPr>
  </w:style>
  <w:style w:type="character" w:customStyle="1" w:styleId="QuoteChar">
    <w:name w:val="Quote Char"/>
    <w:basedOn w:val="DefaultParagraphFont"/>
    <w:link w:val="Quote"/>
    <w:uiPriority w:val="29"/>
    <w:rsid w:val="00D71C45"/>
    <w:rPr>
      <w:i/>
      <w:iCs/>
    </w:rPr>
  </w:style>
  <w:style w:type="paragraph" w:styleId="IntenseQuote">
    <w:name w:val="Intense Quote"/>
    <w:basedOn w:val="Normal"/>
    <w:next w:val="Normal"/>
    <w:link w:val="IntenseQuoteChar"/>
    <w:uiPriority w:val="30"/>
    <w:qFormat/>
    <w:rsid w:val="00D71C45"/>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D71C45"/>
    <w:rPr>
      <w:caps/>
      <w:color w:val="622423" w:themeColor="accent2" w:themeShade="7F"/>
      <w:spacing w:val="5"/>
      <w:sz w:val="20"/>
      <w:szCs w:val="20"/>
    </w:rPr>
  </w:style>
  <w:style w:type="character" w:styleId="SubtleEmphasis">
    <w:name w:val="Subtle Emphasis"/>
    <w:uiPriority w:val="19"/>
    <w:qFormat/>
    <w:rsid w:val="00D71C45"/>
    <w:rPr>
      <w:i/>
      <w:iCs/>
    </w:rPr>
  </w:style>
  <w:style w:type="character" w:styleId="IntenseEmphasis">
    <w:name w:val="Intense Emphasis"/>
    <w:uiPriority w:val="21"/>
    <w:qFormat/>
    <w:rsid w:val="00D71C45"/>
    <w:rPr>
      <w:i/>
      <w:iCs/>
      <w:caps/>
      <w:spacing w:val="10"/>
      <w:sz w:val="20"/>
      <w:szCs w:val="20"/>
    </w:rPr>
  </w:style>
  <w:style w:type="character" w:styleId="SubtleReference">
    <w:name w:val="Subtle Reference"/>
    <w:basedOn w:val="DefaultParagraphFont"/>
    <w:uiPriority w:val="31"/>
    <w:qFormat/>
    <w:rsid w:val="00D71C45"/>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D71C45"/>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D71C45"/>
    <w:rPr>
      <w:caps/>
      <w:color w:val="622423" w:themeColor="accent2" w:themeShade="7F"/>
      <w:spacing w:val="5"/>
      <w:u w:color="622423" w:themeColor="accent2" w:themeShade="7F"/>
    </w:rPr>
  </w:style>
  <w:style w:type="paragraph" w:customStyle="1" w:styleId="Default">
    <w:name w:val="Default"/>
    <w:rsid w:val="003A1509"/>
    <w:pPr>
      <w:autoSpaceDE w:val="0"/>
      <w:autoSpaceDN w:val="0"/>
      <w:adjustRightInd w:val="0"/>
      <w:spacing w:after="0" w:line="240" w:lineRule="auto"/>
    </w:pPr>
    <w:rPr>
      <w:rFonts w:ascii="Century Schoolbook" w:eastAsiaTheme="minorHAnsi" w:hAnsi="Century Schoolbook" w:cs="Century Schoolbook"/>
      <w:color w:val="000000"/>
      <w:sz w:val="24"/>
      <w:szCs w:val="24"/>
    </w:rPr>
  </w:style>
  <w:style w:type="character" w:customStyle="1" w:styleId="bodytext0">
    <w:name w:val="bodytext"/>
    <w:basedOn w:val="DefaultParagraphFont"/>
    <w:rsid w:val="00D91E0D"/>
    <w:rPr>
      <w:sz w:val="17"/>
      <w:szCs w:val="17"/>
    </w:rPr>
  </w:style>
  <w:style w:type="character" w:customStyle="1" w:styleId="divisionheadertext3">
    <w:name w:val="divisionheadertext3"/>
    <w:basedOn w:val="DefaultParagraphFont"/>
    <w:rsid w:val="00D91E0D"/>
    <w:rPr>
      <w:rFonts w:ascii="Arial" w:hAnsi="Arial" w:cs="Arial" w:hint="default"/>
      <w:b w:val="0"/>
      <w:bCs w:val="0"/>
      <w:i w:val="0"/>
      <w:iCs w:val="0"/>
      <w:strike w:val="0"/>
      <w:dstrike w:val="0"/>
      <w:color w:val="000000"/>
      <w:sz w:val="27"/>
      <w:szCs w:val="27"/>
      <w:u w:val="none"/>
      <w:effect w:val="none"/>
    </w:rPr>
  </w:style>
  <w:style w:type="paragraph" w:styleId="PlainText">
    <w:name w:val="Plain Text"/>
    <w:basedOn w:val="Normal"/>
    <w:link w:val="PlainTextChar"/>
    <w:uiPriority w:val="99"/>
    <w:unhideWhenUsed/>
    <w:rsid w:val="006829EA"/>
    <w:pPr>
      <w:spacing w:after="0" w:line="240" w:lineRule="auto"/>
    </w:pPr>
    <w:rPr>
      <w:rFonts w:ascii="Calibri" w:eastAsiaTheme="minorHAnsi" w:hAnsi="Calibri" w:cs="Times New Roman"/>
      <w:sz w:val="22"/>
    </w:rPr>
  </w:style>
  <w:style w:type="character" w:customStyle="1" w:styleId="PlainTextChar">
    <w:name w:val="Plain Text Char"/>
    <w:basedOn w:val="DefaultParagraphFont"/>
    <w:link w:val="PlainText"/>
    <w:uiPriority w:val="99"/>
    <w:rsid w:val="006829EA"/>
    <w:rPr>
      <w:rFonts w:ascii="Calibri" w:eastAsiaTheme="minorHAnsi" w:hAnsi="Calibri" w:cs="Times New Roman"/>
    </w:rPr>
  </w:style>
  <w:style w:type="table" w:customStyle="1" w:styleId="TableGrid1">
    <w:name w:val="Table Grid1"/>
    <w:basedOn w:val="TableNormal"/>
    <w:next w:val="TableGrid"/>
    <w:uiPriority w:val="59"/>
    <w:rsid w:val="00BA7E31"/>
    <w:pPr>
      <w:widowControl w:val="0"/>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CF0D93"/>
    <w:pPr>
      <w:spacing w:after="100"/>
      <w:ind w:left="240"/>
    </w:pPr>
  </w:style>
  <w:style w:type="character" w:styleId="UnresolvedMention">
    <w:name w:val="Unresolved Mention"/>
    <w:basedOn w:val="DefaultParagraphFont"/>
    <w:uiPriority w:val="99"/>
    <w:semiHidden/>
    <w:unhideWhenUsed/>
    <w:rsid w:val="00C8533D"/>
    <w:rPr>
      <w:color w:val="808080"/>
      <w:shd w:val="clear" w:color="auto" w:fill="E6E6E6"/>
    </w:rPr>
  </w:style>
  <w:style w:type="paragraph" w:customStyle="1" w:styleId="ng-scope">
    <w:name w:val="ng-scope"/>
    <w:basedOn w:val="Normal"/>
    <w:rsid w:val="00BD2335"/>
    <w:pPr>
      <w:spacing w:before="100" w:beforeAutospacing="1" w:after="100" w:afterAutospacing="1" w:line="240" w:lineRule="auto"/>
    </w:pPr>
    <w:rPr>
      <w:rFonts w:eastAsia="Times New Roman" w:cs="Times New Roman"/>
      <w:szCs w:val="24"/>
    </w:rPr>
  </w:style>
  <w:style w:type="character" w:customStyle="1" w:styleId="ListParagraphChar">
    <w:name w:val="List Paragraph Char"/>
    <w:link w:val="ListParagraph"/>
    <w:uiPriority w:val="34"/>
    <w:locked/>
    <w:rsid w:val="00B06081"/>
    <w:rPr>
      <w:rFonts w:ascii="Times New Roman" w:hAnsi="Times New Roman"/>
      <w:sz w:val="24"/>
    </w:rPr>
  </w:style>
  <w:style w:type="paragraph" w:styleId="TOC3">
    <w:name w:val="toc 3"/>
    <w:basedOn w:val="Normal"/>
    <w:next w:val="Normal"/>
    <w:autoRedefine/>
    <w:uiPriority w:val="39"/>
    <w:unhideWhenUsed/>
    <w:rsid w:val="00A47A55"/>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66600">
      <w:bodyDiv w:val="1"/>
      <w:marLeft w:val="0"/>
      <w:marRight w:val="0"/>
      <w:marTop w:val="0"/>
      <w:marBottom w:val="0"/>
      <w:divBdr>
        <w:top w:val="none" w:sz="0" w:space="0" w:color="auto"/>
        <w:left w:val="none" w:sz="0" w:space="0" w:color="auto"/>
        <w:bottom w:val="none" w:sz="0" w:space="0" w:color="auto"/>
        <w:right w:val="none" w:sz="0" w:space="0" w:color="auto"/>
      </w:divBdr>
    </w:div>
    <w:div w:id="88353017">
      <w:bodyDiv w:val="1"/>
      <w:marLeft w:val="0"/>
      <w:marRight w:val="0"/>
      <w:marTop w:val="0"/>
      <w:marBottom w:val="0"/>
      <w:divBdr>
        <w:top w:val="none" w:sz="0" w:space="0" w:color="auto"/>
        <w:left w:val="none" w:sz="0" w:space="0" w:color="auto"/>
        <w:bottom w:val="none" w:sz="0" w:space="0" w:color="auto"/>
        <w:right w:val="none" w:sz="0" w:space="0" w:color="auto"/>
      </w:divBdr>
    </w:div>
    <w:div w:id="110712323">
      <w:bodyDiv w:val="1"/>
      <w:marLeft w:val="0"/>
      <w:marRight w:val="0"/>
      <w:marTop w:val="0"/>
      <w:marBottom w:val="0"/>
      <w:divBdr>
        <w:top w:val="none" w:sz="0" w:space="0" w:color="auto"/>
        <w:left w:val="none" w:sz="0" w:space="0" w:color="auto"/>
        <w:bottom w:val="none" w:sz="0" w:space="0" w:color="auto"/>
        <w:right w:val="none" w:sz="0" w:space="0" w:color="auto"/>
      </w:divBdr>
    </w:div>
    <w:div w:id="118257932">
      <w:bodyDiv w:val="1"/>
      <w:marLeft w:val="0"/>
      <w:marRight w:val="0"/>
      <w:marTop w:val="0"/>
      <w:marBottom w:val="0"/>
      <w:divBdr>
        <w:top w:val="none" w:sz="0" w:space="0" w:color="auto"/>
        <w:left w:val="none" w:sz="0" w:space="0" w:color="auto"/>
        <w:bottom w:val="none" w:sz="0" w:space="0" w:color="auto"/>
        <w:right w:val="none" w:sz="0" w:space="0" w:color="auto"/>
      </w:divBdr>
    </w:div>
    <w:div w:id="118846020">
      <w:bodyDiv w:val="1"/>
      <w:marLeft w:val="0"/>
      <w:marRight w:val="0"/>
      <w:marTop w:val="0"/>
      <w:marBottom w:val="0"/>
      <w:divBdr>
        <w:top w:val="none" w:sz="0" w:space="0" w:color="auto"/>
        <w:left w:val="none" w:sz="0" w:space="0" w:color="auto"/>
        <w:bottom w:val="none" w:sz="0" w:space="0" w:color="auto"/>
        <w:right w:val="none" w:sz="0" w:space="0" w:color="auto"/>
      </w:divBdr>
    </w:div>
    <w:div w:id="154079540">
      <w:bodyDiv w:val="1"/>
      <w:marLeft w:val="0"/>
      <w:marRight w:val="0"/>
      <w:marTop w:val="0"/>
      <w:marBottom w:val="0"/>
      <w:divBdr>
        <w:top w:val="none" w:sz="0" w:space="0" w:color="auto"/>
        <w:left w:val="none" w:sz="0" w:space="0" w:color="auto"/>
        <w:bottom w:val="none" w:sz="0" w:space="0" w:color="auto"/>
        <w:right w:val="none" w:sz="0" w:space="0" w:color="auto"/>
      </w:divBdr>
    </w:div>
    <w:div w:id="165487553">
      <w:bodyDiv w:val="1"/>
      <w:marLeft w:val="0"/>
      <w:marRight w:val="0"/>
      <w:marTop w:val="0"/>
      <w:marBottom w:val="0"/>
      <w:divBdr>
        <w:top w:val="none" w:sz="0" w:space="0" w:color="auto"/>
        <w:left w:val="none" w:sz="0" w:space="0" w:color="auto"/>
        <w:bottom w:val="none" w:sz="0" w:space="0" w:color="auto"/>
        <w:right w:val="none" w:sz="0" w:space="0" w:color="auto"/>
      </w:divBdr>
      <w:divsChild>
        <w:div w:id="2031907761">
          <w:marLeft w:val="0"/>
          <w:marRight w:val="0"/>
          <w:marTop w:val="0"/>
          <w:marBottom w:val="0"/>
          <w:divBdr>
            <w:top w:val="none" w:sz="0" w:space="0" w:color="auto"/>
            <w:left w:val="none" w:sz="0" w:space="0" w:color="auto"/>
            <w:bottom w:val="none" w:sz="0" w:space="0" w:color="auto"/>
            <w:right w:val="none" w:sz="0" w:space="0" w:color="auto"/>
          </w:divBdr>
          <w:divsChild>
            <w:div w:id="441726596">
              <w:marLeft w:val="0"/>
              <w:marRight w:val="0"/>
              <w:marTop w:val="0"/>
              <w:marBottom w:val="0"/>
              <w:divBdr>
                <w:top w:val="none" w:sz="0" w:space="0" w:color="auto"/>
                <w:left w:val="none" w:sz="0" w:space="0" w:color="auto"/>
                <w:bottom w:val="none" w:sz="0" w:space="0" w:color="auto"/>
                <w:right w:val="none" w:sz="0" w:space="0" w:color="auto"/>
              </w:divBdr>
              <w:divsChild>
                <w:div w:id="956109846">
                  <w:marLeft w:val="0"/>
                  <w:marRight w:val="0"/>
                  <w:marTop w:val="0"/>
                  <w:marBottom w:val="0"/>
                  <w:divBdr>
                    <w:top w:val="none" w:sz="0" w:space="0" w:color="auto"/>
                    <w:left w:val="none" w:sz="0" w:space="0" w:color="auto"/>
                    <w:bottom w:val="none" w:sz="0" w:space="0" w:color="auto"/>
                    <w:right w:val="none" w:sz="0" w:space="0" w:color="auto"/>
                  </w:divBdr>
                  <w:divsChild>
                    <w:div w:id="676615102">
                      <w:marLeft w:val="0"/>
                      <w:marRight w:val="0"/>
                      <w:marTop w:val="0"/>
                      <w:marBottom w:val="0"/>
                      <w:divBdr>
                        <w:top w:val="none" w:sz="0" w:space="0" w:color="auto"/>
                        <w:left w:val="none" w:sz="0" w:space="0" w:color="auto"/>
                        <w:bottom w:val="none" w:sz="0" w:space="0" w:color="auto"/>
                        <w:right w:val="none" w:sz="0" w:space="0" w:color="auto"/>
                      </w:divBdr>
                      <w:divsChild>
                        <w:div w:id="1023165779">
                          <w:marLeft w:val="0"/>
                          <w:marRight w:val="0"/>
                          <w:marTop w:val="0"/>
                          <w:marBottom w:val="0"/>
                          <w:divBdr>
                            <w:top w:val="none" w:sz="0" w:space="0" w:color="auto"/>
                            <w:left w:val="none" w:sz="0" w:space="0" w:color="auto"/>
                            <w:bottom w:val="none" w:sz="0" w:space="0" w:color="auto"/>
                            <w:right w:val="none" w:sz="0" w:space="0" w:color="auto"/>
                          </w:divBdr>
                          <w:divsChild>
                            <w:div w:id="1718822973">
                              <w:marLeft w:val="0"/>
                              <w:marRight w:val="0"/>
                              <w:marTop w:val="0"/>
                              <w:marBottom w:val="0"/>
                              <w:divBdr>
                                <w:top w:val="none" w:sz="0" w:space="0" w:color="auto"/>
                                <w:left w:val="none" w:sz="0" w:space="0" w:color="auto"/>
                                <w:bottom w:val="none" w:sz="0" w:space="0" w:color="auto"/>
                                <w:right w:val="none" w:sz="0" w:space="0" w:color="auto"/>
                              </w:divBdr>
                              <w:divsChild>
                                <w:div w:id="2128617413">
                                  <w:marLeft w:val="0"/>
                                  <w:marRight w:val="0"/>
                                  <w:marTop w:val="0"/>
                                  <w:marBottom w:val="0"/>
                                  <w:divBdr>
                                    <w:top w:val="none" w:sz="0" w:space="0" w:color="auto"/>
                                    <w:left w:val="none" w:sz="0" w:space="0" w:color="auto"/>
                                    <w:bottom w:val="none" w:sz="0" w:space="0" w:color="auto"/>
                                    <w:right w:val="none" w:sz="0" w:space="0" w:color="auto"/>
                                  </w:divBdr>
                                  <w:divsChild>
                                    <w:div w:id="730268912">
                                      <w:marLeft w:val="0"/>
                                      <w:marRight w:val="0"/>
                                      <w:marTop w:val="0"/>
                                      <w:marBottom w:val="0"/>
                                      <w:divBdr>
                                        <w:top w:val="none" w:sz="0" w:space="0" w:color="auto"/>
                                        <w:left w:val="none" w:sz="0" w:space="0" w:color="auto"/>
                                        <w:bottom w:val="none" w:sz="0" w:space="0" w:color="auto"/>
                                        <w:right w:val="none" w:sz="0" w:space="0" w:color="auto"/>
                                      </w:divBdr>
                                      <w:divsChild>
                                        <w:div w:id="700591352">
                                          <w:marLeft w:val="0"/>
                                          <w:marRight w:val="0"/>
                                          <w:marTop w:val="0"/>
                                          <w:marBottom w:val="0"/>
                                          <w:divBdr>
                                            <w:top w:val="none" w:sz="0" w:space="0" w:color="auto"/>
                                            <w:left w:val="none" w:sz="0" w:space="0" w:color="auto"/>
                                            <w:bottom w:val="none" w:sz="0" w:space="0" w:color="auto"/>
                                            <w:right w:val="none" w:sz="0" w:space="0" w:color="auto"/>
                                          </w:divBdr>
                                          <w:divsChild>
                                            <w:div w:id="1355612825">
                                              <w:marLeft w:val="0"/>
                                              <w:marRight w:val="0"/>
                                              <w:marTop w:val="0"/>
                                              <w:marBottom w:val="0"/>
                                              <w:divBdr>
                                                <w:top w:val="none" w:sz="0" w:space="0" w:color="auto"/>
                                                <w:left w:val="none" w:sz="0" w:space="0" w:color="auto"/>
                                                <w:bottom w:val="none" w:sz="0" w:space="0" w:color="auto"/>
                                                <w:right w:val="none" w:sz="0" w:space="0" w:color="auto"/>
                                              </w:divBdr>
                                              <w:divsChild>
                                                <w:div w:id="1563830717">
                                                  <w:marLeft w:val="0"/>
                                                  <w:marRight w:val="0"/>
                                                  <w:marTop w:val="0"/>
                                                  <w:marBottom w:val="0"/>
                                                  <w:divBdr>
                                                    <w:top w:val="none" w:sz="0" w:space="0" w:color="auto"/>
                                                    <w:left w:val="none" w:sz="0" w:space="0" w:color="auto"/>
                                                    <w:bottom w:val="none" w:sz="0" w:space="0" w:color="auto"/>
                                                    <w:right w:val="none" w:sz="0" w:space="0" w:color="auto"/>
                                                  </w:divBdr>
                                                  <w:divsChild>
                                                    <w:div w:id="17317511">
                                                      <w:marLeft w:val="0"/>
                                                      <w:marRight w:val="0"/>
                                                      <w:marTop w:val="0"/>
                                                      <w:marBottom w:val="0"/>
                                                      <w:divBdr>
                                                        <w:top w:val="none" w:sz="0" w:space="0" w:color="auto"/>
                                                        <w:left w:val="none" w:sz="0" w:space="0" w:color="auto"/>
                                                        <w:bottom w:val="none" w:sz="0" w:space="0" w:color="auto"/>
                                                        <w:right w:val="none" w:sz="0" w:space="0" w:color="auto"/>
                                                      </w:divBdr>
                                                      <w:divsChild>
                                                        <w:div w:id="296037419">
                                                          <w:marLeft w:val="0"/>
                                                          <w:marRight w:val="0"/>
                                                          <w:marTop w:val="0"/>
                                                          <w:marBottom w:val="0"/>
                                                          <w:divBdr>
                                                            <w:top w:val="none" w:sz="0" w:space="0" w:color="auto"/>
                                                            <w:left w:val="none" w:sz="0" w:space="0" w:color="auto"/>
                                                            <w:bottom w:val="none" w:sz="0" w:space="0" w:color="auto"/>
                                                            <w:right w:val="none" w:sz="0" w:space="0" w:color="auto"/>
                                                          </w:divBdr>
                                                          <w:divsChild>
                                                            <w:div w:id="1176580587">
                                                              <w:marLeft w:val="0"/>
                                                              <w:marRight w:val="0"/>
                                                              <w:marTop w:val="0"/>
                                                              <w:marBottom w:val="0"/>
                                                              <w:divBdr>
                                                                <w:top w:val="none" w:sz="0" w:space="0" w:color="auto"/>
                                                                <w:left w:val="none" w:sz="0" w:space="0" w:color="auto"/>
                                                                <w:bottom w:val="none" w:sz="0" w:space="0" w:color="auto"/>
                                                                <w:right w:val="none" w:sz="0" w:space="0" w:color="auto"/>
                                                              </w:divBdr>
                                                              <w:divsChild>
                                                                <w:div w:id="1005784527">
                                                                  <w:marLeft w:val="0"/>
                                                                  <w:marRight w:val="0"/>
                                                                  <w:marTop w:val="0"/>
                                                                  <w:marBottom w:val="0"/>
                                                                  <w:divBdr>
                                                                    <w:top w:val="none" w:sz="0" w:space="0" w:color="auto"/>
                                                                    <w:left w:val="none" w:sz="0" w:space="0" w:color="auto"/>
                                                                    <w:bottom w:val="none" w:sz="0" w:space="0" w:color="auto"/>
                                                                    <w:right w:val="none" w:sz="0" w:space="0" w:color="auto"/>
                                                                  </w:divBdr>
                                                                  <w:divsChild>
                                                                    <w:div w:id="1108889862">
                                                                      <w:marLeft w:val="0"/>
                                                                      <w:marRight w:val="0"/>
                                                                      <w:marTop w:val="0"/>
                                                                      <w:marBottom w:val="0"/>
                                                                      <w:divBdr>
                                                                        <w:top w:val="none" w:sz="0" w:space="0" w:color="auto"/>
                                                                        <w:left w:val="none" w:sz="0" w:space="0" w:color="auto"/>
                                                                        <w:bottom w:val="none" w:sz="0" w:space="0" w:color="auto"/>
                                                                        <w:right w:val="none" w:sz="0" w:space="0" w:color="auto"/>
                                                                      </w:divBdr>
                                                                      <w:divsChild>
                                                                        <w:div w:id="1544436760">
                                                                          <w:marLeft w:val="0"/>
                                                                          <w:marRight w:val="0"/>
                                                                          <w:marTop w:val="0"/>
                                                                          <w:marBottom w:val="0"/>
                                                                          <w:divBdr>
                                                                            <w:top w:val="none" w:sz="0" w:space="0" w:color="auto"/>
                                                                            <w:left w:val="none" w:sz="0" w:space="0" w:color="auto"/>
                                                                            <w:bottom w:val="none" w:sz="0" w:space="0" w:color="auto"/>
                                                                            <w:right w:val="none" w:sz="0" w:space="0" w:color="auto"/>
                                                                          </w:divBdr>
                                                                        </w:div>
                                                                        <w:div w:id="1054698452">
                                                                          <w:marLeft w:val="0"/>
                                                                          <w:marRight w:val="0"/>
                                                                          <w:marTop w:val="0"/>
                                                                          <w:marBottom w:val="0"/>
                                                                          <w:divBdr>
                                                                            <w:top w:val="none" w:sz="0" w:space="0" w:color="auto"/>
                                                                            <w:left w:val="none" w:sz="0" w:space="0" w:color="auto"/>
                                                                            <w:bottom w:val="none" w:sz="0" w:space="0" w:color="auto"/>
                                                                            <w:right w:val="none" w:sz="0" w:space="0" w:color="auto"/>
                                                                          </w:divBdr>
                                                                        </w:div>
                                                                        <w:div w:id="1058935052">
                                                                          <w:marLeft w:val="0"/>
                                                                          <w:marRight w:val="0"/>
                                                                          <w:marTop w:val="0"/>
                                                                          <w:marBottom w:val="0"/>
                                                                          <w:divBdr>
                                                                            <w:top w:val="none" w:sz="0" w:space="0" w:color="auto"/>
                                                                            <w:left w:val="none" w:sz="0" w:space="0" w:color="auto"/>
                                                                            <w:bottom w:val="none" w:sz="0" w:space="0" w:color="auto"/>
                                                                            <w:right w:val="none" w:sz="0" w:space="0" w:color="auto"/>
                                                                          </w:divBdr>
                                                                        </w:div>
                                                                        <w:div w:id="275648291">
                                                                          <w:marLeft w:val="0"/>
                                                                          <w:marRight w:val="0"/>
                                                                          <w:marTop w:val="0"/>
                                                                          <w:marBottom w:val="0"/>
                                                                          <w:divBdr>
                                                                            <w:top w:val="none" w:sz="0" w:space="0" w:color="auto"/>
                                                                            <w:left w:val="none" w:sz="0" w:space="0" w:color="auto"/>
                                                                            <w:bottom w:val="none" w:sz="0" w:space="0" w:color="auto"/>
                                                                            <w:right w:val="none" w:sz="0" w:space="0" w:color="auto"/>
                                                                          </w:divBdr>
                                                                        </w:div>
                                                                      </w:divsChild>
                                                                    </w:div>
                                                                    <w:div w:id="1324050029">
                                                                      <w:marLeft w:val="0"/>
                                                                      <w:marRight w:val="0"/>
                                                                      <w:marTop w:val="0"/>
                                                                      <w:marBottom w:val="0"/>
                                                                      <w:divBdr>
                                                                        <w:top w:val="none" w:sz="0" w:space="0" w:color="auto"/>
                                                                        <w:left w:val="none" w:sz="0" w:space="0" w:color="auto"/>
                                                                        <w:bottom w:val="none" w:sz="0" w:space="0" w:color="auto"/>
                                                                        <w:right w:val="none" w:sz="0" w:space="0" w:color="auto"/>
                                                                      </w:divBdr>
                                                                    </w:div>
                                                                    <w:div w:id="235825569">
                                                                      <w:marLeft w:val="0"/>
                                                                      <w:marRight w:val="0"/>
                                                                      <w:marTop w:val="0"/>
                                                                      <w:marBottom w:val="0"/>
                                                                      <w:divBdr>
                                                                        <w:top w:val="none" w:sz="0" w:space="0" w:color="auto"/>
                                                                        <w:left w:val="none" w:sz="0" w:space="0" w:color="auto"/>
                                                                        <w:bottom w:val="none" w:sz="0" w:space="0" w:color="auto"/>
                                                                        <w:right w:val="none" w:sz="0" w:space="0" w:color="auto"/>
                                                                      </w:divBdr>
                                                                    </w:div>
                                                                    <w:div w:id="2018916983">
                                                                      <w:marLeft w:val="0"/>
                                                                      <w:marRight w:val="0"/>
                                                                      <w:marTop w:val="0"/>
                                                                      <w:marBottom w:val="0"/>
                                                                      <w:divBdr>
                                                                        <w:top w:val="none" w:sz="0" w:space="0" w:color="auto"/>
                                                                        <w:left w:val="none" w:sz="0" w:space="0" w:color="auto"/>
                                                                        <w:bottom w:val="none" w:sz="0" w:space="0" w:color="auto"/>
                                                                        <w:right w:val="none" w:sz="0" w:space="0" w:color="auto"/>
                                                                      </w:divBdr>
                                                                    </w:div>
                                                                    <w:div w:id="2006783665">
                                                                      <w:marLeft w:val="0"/>
                                                                      <w:marRight w:val="0"/>
                                                                      <w:marTop w:val="0"/>
                                                                      <w:marBottom w:val="0"/>
                                                                      <w:divBdr>
                                                                        <w:top w:val="none" w:sz="0" w:space="0" w:color="auto"/>
                                                                        <w:left w:val="none" w:sz="0" w:space="0" w:color="auto"/>
                                                                        <w:bottom w:val="none" w:sz="0" w:space="0" w:color="auto"/>
                                                                        <w:right w:val="none" w:sz="0" w:space="0" w:color="auto"/>
                                                                      </w:divBdr>
                                                                    </w:div>
                                                                    <w:div w:id="342168601">
                                                                      <w:marLeft w:val="0"/>
                                                                      <w:marRight w:val="0"/>
                                                                      <w:marTop w:val="0"/>
                                                                      <w:marBottom w:val="0"/>
                                                                      <w:divBdr>
                                                                        <w:top w:val="none" w:sz="0" w:space="0" w:color="auto"/>
                                                                        <w:left w:val="none" w:sz="0" w:space="0" w:color="auto"/>
                                                                        <w:bottom w:val="none" w:sz="0" w:space="0" w:color="auto"/>
                                                                        <w:right w:val="none" w:sz="0" w:space="0" w:color="auto"/>
                                                                      </w:divBdr>
                                                                    </w:div>
                                                                    <w:div w:id="996962616">
                                                                      <w:marLeft w:val="0"/>
                                                                      <w:marRight w:val="0"/>
                                                                      <w:marTop w:val="0"/>
                                                                      <w:marBottom w:val="0"/>
                                                                      <w:divBdr>
                                                                        <w:top w:val="none" w:sz="0" w:space="0" w:color="auto"/>
                                                                        <w:left w:val="none" w:sz="0" w:space="0" w:color="auto"/>
                                                                        <w:bottom w:val="none" w:sz="0" w:space="0" w:color="auto"/>
                                                                        <w:right w:val="none" w:sz="0" w:space="0" w:color="auto"/>
                                                                      </w:divBdr>
                                                                      <w:divsChild>
                                                                        <w:div w:id="314994572">
                                                                          <w:marLeft w:val="0"/>
                                                                          <w:marRight w:val="0"/>
                                                                          <w:marTop w:val="0"/>
                                                                          <w:marBottom w:val="0"/>
                                                                          <w:divBdr>
                                                                            <w:top w:val="none" w:sz="0" w:space="0" w:color="auto"/>
                                                                            <w:left w:val="none" w:sz="0" w:space="0" w:color="auto"/>
                                                                            <w:bottom w:val="none" w:sz="0" w:space="0" w:color="auto"/>
                                                                            <w:right w:val="none" w:sz="0" w:space="0" w:color="auto"/>
                                                                          </w:divBdr>
                                                                        </w:div>
                                                                        <w:div w:id="1768234571">
                                                                          <w:marLeft w:val="0"/>
                                                                          <w:marRight w:val="0"/>
                                                                          <w:marTop w:val="0"/>
                                                                          <w:marBottom w:val="0"/>
                                                                          <w:divBdr>
                                                                            <w:top w:val="none" w:sz="0" w:space="0" w:color="auto"/>
                                                                            <w:left w:val="none" w:sz="0" w:space="0" w:color="auto"/>
                                                                            <w:bottom w:val="none" w:sz="0" w:space="0" w:color="auto"/>
                                                                            <w:right w:val="none" w:sz="0" w:space="0" w:color="auto"/>
                                                                          </w:divBdr>
                                                                        </w:div>
                                                                        <w:div w:id="1138260316">
                                                                          <w:marLeft w:val="0"/>
                                                                          <w:marRight w:val="0"/>
                                                                          <w:marTop w:val="0"/>
                                                                          <w:marBottom w:val="0"/>
                                                                          <w:divBdr>
                                                                            <w:top w:val="none" w:sz="0" w:space="0" w:color="auto"/>
                                                                            <w:left w:val="none" w:sz="0" w:space="0" w:color="auto"/>
                                                                            <w:bottom w:val="none" w:sz="0" w:space="0" w:color="auto"/>
                                                                            <w:right w:val="none" w:sz="0" w:space="0" w:color="auto"/>
                                                                          </w:divBdr>
                                                                        </w:div>
                                                                        <w:div w:id="1492721932">
                                                                          <w:marLeft w:val="0"/>
                                                                          <w:marRight w:val="0"/>
                                                                          <w:marTop w:val="0"/>
                                                                          <w:marBottom w:val="0"/>
                                                                          <w:divBdr>
                                                                            <w:top w:val="none" w:sz="0" w:space="0" w:color="auto"/>
                                                                            <w:left w:val="none" w:sz="0" w:space="0" w:color="auto"/>
                                                                            <w:bottom w:val="none" w:sz="0" w:space="0" w:color="auto"/>
                                                                            <w:right w:val="none" w:sz="0" w:space="0" w:color="auto"/>
                                                                          </w:divBdr>
                                                                        </w:div>
                                                                        <w:div w:id="1457137277">
                                                                          <w:marLeft w:val="0"/>
                                                                          <w:marRight w:val="0"/>
                                                                          <w:marTop w:val="0"/>
                                                                          <w:marBottom w:val="0"/>
                                                                          <w:divBdr>
                                                                            <w:top w:val="none" w:sz="0" w:space="0" w:color="auto"/>
                                                                            <w:left w:val="none" w:sz="0" w:space="0" w:color="auto"/>
                                                                            <w:bottom w:val="none" w:sz="0" w:space="0" w:color="auto"/>
                                                                            <w:right w:val="none" w:sz="0" w:space="0" w:color="auto"/>
                                                                          </w:divBdr>
                                                                        </w:div>
                                                                        <w:div w:id="371660021">
                                                                          <w:marLeft w:val="0"/>
                                                                          <w:marRight w:val="0"/>
                                                                          <w:marTop w:val="0"/>
                                                                          <w:marBottom w:val="0"/>
                                                                          <w:divBdr>
                                                                            <w:top w:val="none" w:sz="0" w:space="0" w:color="auto"/>
                                                                            <w:left w:val="none" w:sz="0" w:space="0" w:color="auto"/>
                                                                            <w:bottom w:val="none" w:sz="0" w:space="0" w:color="auto"/>
                                                                            <w:right w:val="none" w:sz="0" w:space="0" w:color="auto"/>
                                                                          </w:divBdr>
                                                                        </w:div>
                                                                        <w:div w:id="177503723">
                                                                          <w:marLeft w:val="0"/>
                                                                          <w:marRight w:val="0"/>
                                                                          <w:marTop w:val="0"/>
                                                                          <w:marBottom w:val="0"/>
                                                                          <w:divBdr>
                                                                            <w:top w:val="none" w:sz="0" w:space="0" w:color="auto"/>
                                                                            <w:left w:val="none" w:sz="0" w:space="0" w:color="auto"/>
                                                                            <w:bottom w:val="none" w:sz="0" w:space="0" w:color="auto"/>
                                                                            <w:right w:val="none" w:sz="0" w:space="0" w:color="auto"/>
                                                                          </w:divBdr>
                                                                        </w:div>
                                                                        <w:div w:id="1824423320">
                                                                          <w:marLeft w:val="0"/>
                                                                          <w:marRight w:val="0"/>
                                                                          <w:marTop w:val="0"/>
                                                                          <w:marBottom w:val="0"/>
                                                                          <w:divBdr>
                                                                            <w:top w:val="none" w:sz="0" w:space="0" w:color="auto"/>
                                                                            <w:left w:val="none" w:sz="0" w:space="0" w:color="auto"/>
                                                                            <w:bottom w:val="none" w:sz="0" w:space="0" w:color="auto"/>
                                                                            <w:right w:val="none" w:sz="0" w:space="0" w:color="auto"/>
                                                                          </w:divBdr>
                                                                        </w:div>
                                                                        <w:div w:id="1292978514">
                                                                          <w:marLeft w:val="0"/>
                                                                          <w:marRight w:val="0"/>
                                                                          <w:marTop w:val="0"/>
                                                                          <w:marBottom w:val="0"/>
                                                                          <w:divBdr>
                                                                            <w:top w:val="none" w:sz="0" w:space="0" w:color="auto"/>
                                                                            <w:left w:val="none" w:sz="0" w:space="0" w:color="auto"/>
                                                                            <w:bottom w:val="none" w:sz="0" w:space="0" w:color="auto"/>
                                                                            <w:right w:val="none" w:sz="0" w:space="0" w:color="auto"/>
                                                                          </w:divBdr>
                                                                        </w:div>
                                                                        <w:div w:id="1504390333">
                                                                          <w:marLeft w:val="0"/>
                                                                          <w:marRight w:val="0"/>
                                                                          <w:marTop w:val="0"/>
                                                                          <w:marBottom w:val="0"/>
                                                                          <w:divBdr>
                                                                            <w:top w:val="none" w:sz="0" w:space="0" w:color="auto"/>
                                                                            <w:left w:val="none" w:sz="0" w:space="0" w:color="auto"/>
                                                                            <w:bottom w:val="none" w:sz="0" w:space="0" w:color="auto"/>
                                                                            <w:right w:val="none" w:sz="0" w:space="0" w:color="auto"/>
                                                                          </w:divBdr>
                                                                        </w:div>
                                                                        <w:div w:id="1740204635">
                                                                          <w:marLeft w:val="0"/>
                                                                          <w:marRight w:val="0"/>
                                                                          <w:marTop w:val="0"/>
                                                                          <w:marBottom w:val="0"/>
                                                                          <w:divBdr>
                                                                            <w:top w:val="none" w:sz="0" w:space="0" w:color="auto"/>
                                                                            <w:left w:val="none" w:sz="0" w:space="0" w:color="auto"/>
                                                                            <w:bottom w:val="none" w:sz="0" w:space="0" w:color="auto"/>
                                                                            <w:right w:val="none" w:sz="0" w:space="0" w:color="auto"/>
                                                                          </w:divBdr>
                                                                        </w:div>
                                                                        <w:div w:id="1046877835">
                                                                          <w:marLeft w:val="0"/>
                                                                          <w:marRight w:val="0"/>
                                                                          <w:marTop w:val="0"/>
                                                                          <w:marBottom w:val="0"/>
                                                                          <w:divBdr>
                                                                            <w:top w:val="none" w:sz="0" w:space="0" w:color="auto"/>
                                                                            <w:left w:val="none" w:sz="0" w:space="0" w:color="auto"/>
                                                                            <w:bottom w:val="none" w:sz="0" w:space="0" w:color="auto"/>
                                                                            <w:right w:val="none" w:sz="0" w:space="0" w:color="auto"/>
                                                                          </w:divBdr>
                                                                        </w:div>
                                                                        <w:div w:id="1901867141">
                                                                          <w:marLeft w:val="0"/>
                                                                          <w:marRight w:val="0"/>
                                                                          <w:marTop w:val="0"/>
                                                                          <w:marBottom w:val="0"/>
                                                                          <w:divBdr>
                                                                            <w:top w:val="none" w:sz="0" w:space="0" w:color="auto"/>
                                                                            <w:left w:val="none" w:sz="0" w:space="0" w:color="auto"/>
                                                                            <w:bottom w:val="none" w:sz="0" w:space="0" w:color="auto"/>
                                                                            <w:right w:val="none" w:sz="0" w:space="0" w:color="auto"/>
                                                                          </w:divBdr>
                                                                        </w:div>
                                                                        <w:div w:id="1685395637">
                                                                          <w:marLeft w:val="0"/>
                                                                          <w:marRight w:val="0"/>
                                                                          <w:marTop w:val="0"/>
                                                                          <w:marBottom w:val="0"/>
                                                                          <w:divBdr>
                                                                            <w:top w:val="none" w:sz="0" w:space="0" w:color="auto"/>
                                                                            <w:left w:val="none" w:sz="0" w:space="0" w:color="auto"/>
                                                                            <w:bottom w:val="none" w:sz="0" w:space="0" w:color="auto"/>
                                                                            <w:right w:val="none" w:sz="0" w:space="0" w:color="auto"/>
                                                                          </w:divBdr>
                                                                        </w:div>
                                                                        <w:div w:id="654182696">
                                                                          <w:marLeft w:val="0"/>
                                                                          <w:marRight w:val="0"/>
                                                                          <w:marTop w:val="0"/>
                                                                          <w:marBottom w:val="0"/>
                                                                          <w:divBdr>
                                                                            <w:top w:val="none" w:sz="0" w:space="0" w:color="auto"/>
                                                                            <w:left w:val="none" w:sz="0" w:space="0" w:color="auto"/>
                                                                            <w:bottom w:val="none" w:sz="0" w:space="0" w:color="auto"/>
                                                                            <w:right w:val="none" w:sz="0" w:space="0" w:color="auto"/>
                                                                          </w:divBdr>
                                                                        </w:div>
                                                                        <w:div w:id="1171260280">
                                                                          <w:marLeft w:val="0"/>
                                                                          <w:marRight w:val="0"/>
                                                                          <w:marTop w:val="0"/>
                                                                          <w:marBottom w:val="0"/>
                                                                          <w:divBdr>
                                                                            <w:top w:val="none" w:sz="0" w:space="0" w:color="auto"/>
                                                                            <w:left w:val="none" w:sz="0" w:space="0" w:color="auto"/>
                                                                            <w:bottom w:val="none" w:sz="0" w:space="0" w:color="auto"/>
                                                                            <w:right w:val="none" w:sz="0" w:space="0" w:color="auto"/>
                                                                          </w:divBdr>
                                                                        </w:div>
                                                                        <w:div w:id="235557787">
                                                                          <w:marLeft w:val="0"/>
                                                                          <w:marRight w:val="0"/>
                                                                          <w:marTop w:val="0"/>
                                                                          <w:marBottom w:val="0"/>
                                                                          <w:divBdr>
                                                                            <w:top w:val="none" w:sz="0" w:space="0" w:color="auto"/>
                                                                            <w:left w:val="none" w:sz="0" w:space="0" w:color="auto"/>
                                                                            <w:bottom w:val="none" w:sz="0" w:space="0" w:color="auto"/>
                                                                            <w:right w:val="none" w:sz="0" w:space="0" w:color="auto"/>
                                                                          </w:divBdr>
                                                                        </w:div>
                                                                        <w:div w:id="1970361348">
                                                                          <w:marLeft w:val="0"/>
                                                                          <w:marRight w:val="0"/>
                                                                          <w:marTop w:val="0"/>
                                                                          <w:marBottom w:val="0"/>
                                                                          <w:divBdr>
                                                                            <w:top w:val="none" w:sz="0" w:space="0" w:color="auto"/>
                                                                            <w:left w:val="none" w:sz="0" w:space="0" w:color="auto"/>
                                                                            <w:bottom w:val="none" w:sz="0" w:space="0" w:color="auto"/>
                                                                            <w:right w:val="none" w:sz="0" w:space="0" w:color="auto"/>
                                                                          </w:divBdr>
                                                                        </w:div>
                                                                        <w:div w:id="1314798098">
                                                                          <w:marLeft w:val="0"/>
                                                                          <w:marRight w:val="0"/>
                                                                          <w:marTop w:val="0"/>
                                                                          <w:marBottom w:val="0"/>
                                                                          <w:divBdr>
                                                                            <w:top w:val="none" w:sz="0" w:space="0" w:color="auto"/>
                                                                            <w:left w:val="none" w:sz="0" w:space="0" w:color="auto"/>
                                                                            <w:bottom w:val="none" w:sz="0" w:space="0" w:color="auto"/>
                                                                            <w:right w:val="none" w:sz="0" w:space="0" w:color="auto"/>
                                                                          </w:divBdr>
                                                                        </w:div>
                                                                        <w:div w:id="1629706082">
                                                                          <w:marLeft w:val="0"/>
                                                                          <w:marRight w:val="0"/>
                                                                          <w:marTop w:val="0"/>
                                                                          <w:marBottom w:val="0"/>
                                                                          <w:divBdr>
                                                                            <w:top w:val="none" w:sz="0" w:space="0" w:color="auto"/>
                                                                            <w:left w:val="none" w:sz="0" w:space="0" w:color="auto"/>
                                                                            <w:bottom w:val="none" w:sz="0" w:space="0" w:color="auto"/>
                                                                            <w:right w:val="none" w:sz="0" w:space="0" w:color="auto"/>
                                                                          </w:divBdr>
                                                                        </w:div>
                                                                        <w:div w:id="1707021427">
                                                                          <w:marLeft w:val="0"/>
                                                                          <w:marRight w:val="0"/>
                                                                          <w:marTop w:val="0"/>
                                                                          <w:marBottom w:val="0"/>
                                                                          <w:divBdr>
                                                                            <w:top w:val="none" w:sz="0" w:space="0" w:color="auto"/>
                                                                            <w:left w:val="none" w:sz="0" w:space="0" w:color="auto"/>
                                                                            <w:bottom w:val="none" w:sz="0" w:space="0" w:color="auto"/>
                                                                            <w:right w:val="none" w:sz="0" w:space="0" w:color="auto"/>
                                                                          </w:divBdr>
                                                                        </w:div>
                                                                        <w:div w:id="27873542">
                                                                          <w:marLeft w:val="0"/>
                                                                          <w:marRight w:val="0"/>
                                                                          <w:marTop w:val="0"/>
                                                                          <w:marBottom w:val="0"/>
                                                                          <w:divBdr>
                                                                            <w:top w:val="none" w:sz="0" w:space="0" w:color="auto"/>
                                                                            <w:left w:val="none" w:sz="0" w:space="0" w:color="auto"/>
                                                                            <w:bottom w:val="none" w:sz="0" w:space="0" w:color="auto"/>
                                                                            <w:right w:val="none" w:sz="0" w:space="0" w:color="auto"/>
                                                                          </w:divBdr>
                                                                        </w:div>
                                                                        <w:div w:id="1656101190">
                                                                          <w:marLeft w:val="0"/>
                                                                          <w:marRight w:val="0"/>
                                                                          <w:marTop w:val="0"/>
                                                                          <w:marBottom w:val="0"/>
                                                                          <w:divBdr>
                                                                            <w:top w:val="none" w:sz="0" w:space="0" w:color="auto"/>
                                                                            <w:left w:val="none" w:sz="0" w:space="0" w:color="auto"/>
                                                                            <w:bottom w:val="none" w:sz="0" w:space="0" w:color="auto"/>
                                                                            <w:right w:val="none" w:sz="0" w:space="0" w:color="auto"/>
                                                                          </w:divBdr>
                                                                        </w:div>
                                                                        <w:div w:id="610745398">
                                                                          <w:marLeft w:val="600"/>
                                                                          <w:marRight w:val="0"/>
                                                                          <w:marTop w:val="0"/>
                                                                          <w:marBottom w:val="0"/>
                                                                          <w:divBdr>
                                                                            <w:top w:val="none" w:sz="0" w:space="0" w:color="auto"/>
                                                                            <w:left w:val="none" w:sz="0" w:space="0" w:color="auto"/>
                                                                            <w:bottom w:val="none" w:sz="0" w:space="0" w:color="auto"/>
                                                                            <w:right w:val="none" w:sz="0" w:space="0" w:color="auto"/>
                                                                          </w:divBdr>
                                                                        </w:div>
                                                                        <w:div w:id="50273423">
                                                                          <w:marLeft w:val="600"/>
                                                                          <w:marRight w:val="0"/>
                                                                          <w:marTop w:val="0"/>
                                                                          <w:marBottom w:val="0"/>
                                                                          <w:divBdr>
                                                                            <w:top w:val="none" w:sz="0" w:space="0" w:color="auto"/>
                                                                            <w:left w:val="none" w:sz="0" w:space="0" w:color="auto"/>
                                                                            <w:bottom w:val="none" w:sz="0" w:space="0" w:color="auto"/>
                                                                            <w:right w:val="none" w:sz="0" w:space="0" w:color="auto"/>
                                                                          </w:divBdr>
                                                                        </w:div>
                                                                        <w:div w:id="777216359">
                                                                          <w:marLeft w:val="600"/>
                                                                          <w:marRight w:val="0"/>
                                                                          <w:marTop w:val="0"/>
                                                                          <w:marBottom w:val="0"/>
                                                                          <w:divBdr>
                                                                            <w:top w:val="none" w:sz="0" w:space="0" w:color="auto"/>
                                                                            <w:left w:val="none" w:sz="0" w:space="0" w:color="auto"/>
                                                                            <w:bottom w:val="none" w:sz="0" w:space="0" w:color="auto"/>
                                                                            <w:right w:val="none" w:sz="0" w:space="0" w:color="auto"/>
                                                                          </w:divBdr>
                                                                        </w:div>
                                                                        <w:div w:id="1266615746">
                                                                          <w:marLeft w:val="600"/>
                                                                          <w:marRight w:val="0"/>
                                                                          <w:marTop w:val="0"/>
                                                                          <w:marBottom w:val="0"/>
                                                                          <w:divBdr>
                                                                            <w:top w:val="none" w:sz="0" w:space="0" w:color="auto"/>
                                                                            <w:left w:val="none" w:sz="0" w:space="0" w:color="auto"/>
                                                                            <w:bottom w:val="none" w:sz="0" w:space="0" w:color="auto"/>
                                                                            <w:right w:val="none" w:sz="0" w:space="0" w:color="auto"/>
                                                                          </w:divBdr>
                                                                        </w:div>
                                                                        <w:div w:id="1808277378">
                                                                          <w:marLeft w:val="600"/>
                                                                          <w:marRight w:val="0"/>
                                                                          <w:marTop w:val="0"/>
                                                                          <w:marBottom w:val="0"/>
                                                                          <w:divBdr>
                                                                            <w:top w:val="none" w:sz="0" w:space="0" w:color="auto"/>
                                                                            <w:left w:val="none" w:sz="0" w:space="0" w:color="auto"/>
                                                                            <w:bottom w:val="none" w:sz="0" w:space="0" w:color="auto"/>
                                                                            <w:right w:val="none" w:sz="0" w:space="0" w:color="auto"/>
                                                                          </w:divBdr>
                                                                        </w:div>
                                                                        <w:div w:id="1110927738">
                                                                          <w:marLeft w:val="600"/>
                                                                          <w:marRight w:val="0"/>
                                                                          <w:marTop w:val="0"/>
                                                                          <w:marBottom w:val="0"/>
                                                                          <w:divBdr>
                                                                            <w:top w:val="none" w:sz="0" w:space="0" w:color="auto"/>
                                                                            <w:left w:val="none" w:sz="0" w:space="0" w:color="auto"/>
                                                                            <w:bottom w:val="none" w:sz="0" w:space="0" w:color="auto"/>
                                                                            <w:right w:val="none" w:sz="0" w:space="0" w:color="auto"/>
                                                                          </w:divBdr>
                                                                        </w:div>
                                                                        <w:div w:id="384567938">
                                                                          <w:marLeft w:val="600"/>
                                                                          <w:marRight w:val="0"/>
                                                                          <w:marTop w:val="0"/>
                                                                          <w:marBottom w:val="0"/>
                                                                          <w:divBdr>
                                                                            <w:top w:val="none" w:sz="0" w:space="0" w:color="auto"/>
                                                                            <w:left w:val="none" w:sz="0" w:space="0" w:color="auto"/>
                                                                            <w:bottom w:val="none" w:sz="0" w:space="0" w:color="auto"/>
                                                                            <w:right w:val="none" w:sz="0" w:space="0" w:color="auto"/>
                                                                          </w:divBdr>
                                                                        </w:div>
                                                                        <w:div w:id="714425963">
                                                                          <w:marLeft w:val="600"/>
                                                                          <w:marRight w:val="0"/>
                                                                          <w:marTop w:val="0"/>
                                                                          <w:marBottom w:val="0"/>
                                                                          <w:divBdr>
                                                                            <w:top w:val="none" w:sz="0" w:space="0" w:color="auto"/>
                                                                            <w:left w:val="none" w:sz="0" w:space="0" w:color="auto"/>
                                                                            <w:bottom w:val="none" w:sz="0" w:space="0" w:color="auto"/>
                                                                            <w:right w:val="none" w:sz="0" w:space="0" w:color="auto"/>
                                                                          </w:divBdr>
                                                                        </w:div>
                                                                        <w:div w:id="298657572">
                                                                          <w:marLeft w:val="600"/>
                                                                          <w:marRight w:val="0"/>
                                                                          <w:marTop w:val="0"/>
                                                                          <w:marBottom w:val="0"/>
                                                                          <w:divBdr>
                                                                            <w:top w:val="none" w:sz="0" w:space="0" w:color="auto"/>
                                                                            <w:left w:val="none" w:sz="0" w:space="0" w:color="auto"/>
                                                                            <w:bottom w:val="none" w:sz="0" w:space="0" w:color="auto"/>
                                                                            <w:right w:val="none" w:sz="0" w:space="0" w:color="auto"/>
                                                                          </w:divBdr>
                                                                        </w:div>
                                                                        <w:div w:id="808086588">
                                                                          <w:marLeft w:val="600"/>
                                                                          <w:marRight w:val="0"/>
                                                                          <w:marTop w:val="0"/>
                                                                          <w:marBottom w:val="0"/>
                                                                          <w:divBdr>
                                                                            <w:top w:val="none" w:sz="0" w:space="0" w:color="auto"/>
                                                                            <w:left w:val="none" w:sz="0" w:space="0" w:color="auto"/>
                                                                            <w:bottom w:val="none" w:sz="0" w:space="0" w:color="auto"/>
                                                                            <w:right w:val="none" w:sz="0" w:space="0" w:color="auto"/>
                                                                          </w:divBdr>
                                                                        </w:div>
                                                                        <w:div w:id="1628390563">
                                                                          <w:marLeft w:val="600"/>
                                                                          <w:marRight w:val="0"/>
                                                                          <w:marTop w:val="0"/>
                                                                          <w:marBottom w:val="0"/>
                                                                          <w:divBdr>
                                                                            <w:top w:val="none" w:sz="0" w:space="0" w:color="auto"/>
                                                                            <w:left w:val="none" w:sz="0" w:space="0" w:color="auto"/>
                                                                            <w:bottom w:val="none" w:sz="0" w:space="0" w:color="auto"/>
                                                                            <w:right w:val="none" w:sz="0" w:space="0" w:color="auto"/>
                                                                          </w:divBdr>
                                                                        </w:div>
                                                                        <w:div w:id="1249846699">
                                                                          <w:marLeft w:val="0"/>
                                                                          <w:marRight w:val="0"/>
                                                                          <w:marTop w:val="0"/>
                                                                          <w:marBottom w:val="0"/>
                                                                          <w:divBdr>
                                                                            <w:top w:val="none" w:sz="0" w:space="0" w:color="auto"/>
                                                                            <w:left w:val="none" w:sz="0" w:space="0" w:color="auto"/>
                                                                            <w:bottom w:val="none" w:sz="0" w:space="0" w:color="auto"/>
                                                                            <w:right w:val="none" w:sz="0" w:space="0" w:color="auto"/>
                                                                          </w:divBdr>
                                                                        </w:div>
                                                                        <w:div w:id="564491743">
                                                                          <w:marLeft w:val="0"/>
                                                                          <w:marRight w:val="0"/>
                                                                          <w:marTop w:val="0"/>
                                                                          <w:marBottom w:val="0"/>
                                                                          <w:divBdr>
                                                                            <w:top w:val="none" w:sz="0" w:space="0" w:color="auto"/>
                                                                            <w:left w:val="none" w:sz="0" w:space="0" w:color="auto"/>
                                                                            <w:bottom w:val="none" w:sz="0" w:space="0" w:color="auto"/>
                                                                            <w:right w:val="none" w:sz="0" w:space="0" w:color="auto"/>
                                                                          </w:divBdr>
                                                                        </w:div>
                                                                        <w:div w:id="556741443">
                                                                          <w:marLeft w:val="0"/>
                                                                          <w:marRight w:val="0"/>
                                                                          <w:marTop w:val="0"/>
                                                                          <w:marBottom w:val="0"/>
                                                                          <w:divBdr>
                                                                            <w:top w:val="none" w:sz="0" w:space="0" w:color="auto"/>
                                                                            <w:left w:val="none" w:sz="0" w:space="0" w:color="auto"/>
                                                                            <w:bottom w:val="none" w:sz="0" w:space="0" w:color="auto"/>
                                                                            <w:right w:val="none" w:sz="0" w:space="0" w:color="auto"/>
                                                                          </w:divBdr>
                                                                        </w:div>
                                                                        <w:div w:id="764805291">
                                                                          <w:marLeft w:val="0"/>
                                                                          <w:marRight w:val="0"/>
                                                                          <w:marTop w:val="0"/>
                                                                          <w:marBottom w:val="0"/>
                                                                          <w:divBdr>
                                                                            <w:top w:val="none" w:sz="0" w:space="0" w:color="auto"/>
                                                                            <w:left w:val="none" w:sz="0" w:space="0" w:color="auto"/>
                                                                            <w:bottom w:val="none" w:sz="0" w:space="0" w:color="auto"/>
                                                                            <w:right w:val="none" w:sz="0" w:space="0" w:color="auto"/>
                                                                          </w:divBdr>
                                                                        </w:div>
                                                                        <w:div w:id="1997877290">
                                                                          <w:marLeft w:val="0"/>
                                                                          <w:marRight w:val="0"/>
                                                                          <w:marTop w:val="0"/>
                                                                          <w:marBottom w:val="0"/>
                                                                          <w:divBdr>
                                                                            <w:top w:val="none" w:sz="0" w:space="0" w:color="auto"/>
                                                                            <w:left w:val="none" w:sz="0" w:space="0" w:color="auto"/>
                                                                            <w:bottom w:val="none" w:sz="0" w:space="0" w:color="auto"/>
                                                                            <w:right w:val="none" w:sz="0" w:space="0" w:color="auto"/>
                                                                          </w:divBdr>
                                                                        </w:div>
                                                                        <w:div w:id="1490948658">
                                                                          <w:marLeft w:val="0"/>
                                                                          <w:marRight w:val="0"/>
                                                                          <w:marTop w:val="0"/>
                                                                          <w:marBottom w:val="0"/>
                                                                          <w:divBdr>
                                                                            <w:top w:val="none" w:sz="0" w:space="0" w:color="auto"/>
                                                                            <w:left w:val="none" w:sz="0" w:space="0" w:color="auto"/>
                                                                            <w:bottom w:val="none" w:sz="0" w:space="0" w:color="auto"/>
                                                                            <w:right w:val="none" w:sz="0" w:space="0" w:color="auto"/>
                                                                          </w:divBdr>
                                                                        </w:div>
                                                                        <w:div w:id="239559728">
                                                                          <w:marLeft w:val="0"/>
                                                                          <w:marRight w:val="0"/>
                                                                          <w:marTop w:val="0"/>
                                                                          <w:marBottom w:val="0"/>
                                                                          <w:divBdr>
                                                                            <w:top w:val="none" w:sz="0" w:space="0" w:color="auto"/>
                                                                            <w:left w:val="none" w:sz="0" w:space="0" w:color="auto"/>
                                                                            <w:bottom w:val="none" w:sz="0" w:space="0" w:color="auto"/>
                                                                            <w:right w:val="none" w:sz="0" w:space="0" w:color="auto"/>
                                                                          </w:divBdr>
                                                                        </w:div>
                                                                        <w:div w:id="549876009">
                                                                          <w:marLeft w:val="0"/>
                                                                          <w:marRight w:val="0"/>
                                                                          <w:marTop w:val="0"/>
                                                                          <w:marBottom w:val="0"/>
                                                                          <w:divBdr>
                                                                            <w:top w:val="none" w:sz="0" w:space="0" w:color="auto"/>
                                                                            <w:left w:val="none" w:sz="0" w:space="0" w:color="auto"/>
                                                                            <w:bottom w:val="none" w:sz="0" w:space="0" w:color="auto"/>
                                                                            <w:right w:val="none" w:sz="0" w:space="0" w:color="auto"/>
                                                                          </w:divBdr>
                                                                        </w:div>
                                                                        <w:div w:id="1013067602">
                                                                          <w:marLeft w:val="0"/>
                                                                          <w:marRight w:val="0"/>
                                                                          <w:marTop w:val="0"/>
                                                                          <w:marBottom w:val="0"/>
                                                                          <w:divBdr>
                                                                            <w:top w:val="none" w:sz="0" w:space="0" w:color="auto"/>
                                                                            <w:left w:val="none" w:sz="0" w:space="0" w:color="auto"/>
                                                                            <w:bottom w:val="none" w:sz="0" w:space="0" w:color="auto"/>
                                                                            <w:right w:val="none" w:sz="0" w:space="0" w:color="auto"/>
                                                                          </w:divBdr>
                                                                        </w:div>
                                                                        <w:div w:id="185140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6936123">
      <w:bodyDiv w:val="1"/>
      <w:marLeft w:val="0"/>
      <w:marRight w:val="0"/>
      <w:marTop w:val="0"/>
      <w:marBottom w:val="0"/>
      <w:divBdr>
        <w:top w:val="none" w:sz="0" w:space="0" w:color="auto"/>
        <w:left w:val="none" w:sz="0" w:space="0" w:color="auto"/>
        <w:bottom w:val="none" w:sz="0" w:space="0" w:color="auto"/>
        <w:right w:val="none" w:sz="0" w:space="0" w:color="auto"/>
      </w:divBdr>
    </w:div>
    <w:div w:id="217403930">
      <w:bodyDiv w:val="1"/>
      <w:marLeft w:val="0"/>
      <w:marRight w:val="0"/>
      <w:marTop w:val="0"/>
      <w:marBottom w:val="0"/>
      <w:divBdr>
        <w:top w:val="none" w:sz="0" w:space="0" w:color="auto"/>
        <w:left w:val="none" w:sz="0" w:space="0" w:color="auto"/>
        <w:bottom w:val="none" w:sz="0" w:space="0" w:color="auto"/>
        <w:right w:val="none" w:sz="0" w:space="0" w:color="auto"/>
      </w:divBdr>
    </w:div>
    <w:div w:id="219948072">
      <w:bodyDiv w:val="1"/>
      <w:marLeft w:val="0"/>
      <w:marRight w:val="0"/>
      <w:marTop w:val="0"/>
      <w:marBottom w:val="0"/>
      <w:divBdr>
        <w:top w:val="none" w:sz="0" w:space="0" w:color="auto"/>
        <w:left w:val="none" w:sz="0" w:space="0" w:color="auto"/>
        <w:bottom w:val="none" w:sz="0" w:space="0" w:color="auto"/>
        <w:right w:val="none" w:sz="0" w:space="0" w:color="auto"/>
      </w:divBdr>
    </w:div>
    <w:div w:id="220215420">
      <w:bodyDiv w:val="1"/>
      <w:marLeft w:val="0"/>
      <w:marRight w:val="0"/>
      <w:marTop w:val="0"/>
      <w:marBottom w:val="0"/>
      <w:divBdr>
        <w:top w:val="none" w:sz="0" w:space="0" w:color="auto"/>
        <w:left w:val="none" w:sz="0" w:space="0" w:color="auto"/>
        <w:bottom w:val="none" w:sz="0" w:space="0" w:color="auto"/>
        <w:right w:val="none" w:sz="0" w:space="0" w:color="auto"/>
      </w:divBdr>
    </w:div>
    <w:div w:id="233248277">
      <w:bodyDiv w:val="1"/>
      <w:marLeft w:val="0"/>
      <w:marRight w:val="0"/>
      <w:marTop w:val="0"/>
      <w:marBottom w:val="0"/>
      <w:divBdr>
        <w:top w:val="none" w:sz="0" w:space="0" w:color="auto"/>
        <w:left w:val="none" w:sz="0" w:space="0" w:color="auto"/>
        <w:bottom w:val="none" w:sz="0" w:space="0" w:color="auto"/>
        <w:right w:val="none" w:sz="0" w:space="0" w:color="auto"/>
      </w:divBdr>
    </w:div>
    <w:div w:id="258677941">
      <w:bodyDiv w:val="1"/>
      <w:marLeft w:val="0"/>
      <w:marRight w:val="0"/>
      <w:marTop w:val="0"/>
      <w:marBottom w:val="0"/>
      <w:divBdr>
        <w:top w:val="none" w:sz="0" w:space="0" w:color="auto"/>
        <w:left w:val="none" w:sz="0" w:space="0" w:color="auto"/>
        <w:bottom w:val="none" w:sz="0" w:space="0" w:color="auto"/>
        <w:right w:val="none" w:sz="0" w:space="0" w:color="auto"/>
      </w:divBdr>
      <w:divsChild>
        <w:div w:id="1927036269">
          <w:marLeft w:val="0"/>
          <w:marRight w:val="0"/>
          <w:marTop w:val="0"/>
          <w:marBottom w:val="0"/>
          <w:divBdr>
            <w:top w:val="none" w:sz="0" w:space="0" w:color="auto"/>
            <w:left w:val="none" w:sz="0" w:space="0" w:color="auto"/>
            <w:bottom w:val="none" w:sz="0" w:space="0" w:color="auto"/>
            <w:right w:val="none" w:sz="0" w:space="0" w:color="auto"/>
          </w:divBdr>
          <w:divsChild>
            <w:div w:id="2011591130">
              <w:marLeft w:val="0"/>
              <w:marRight w:val="0"/>
              <w:marTop w:val="0"/>
              <w:marBottom w:val="0"/>
              <w:divBdr>
                <w:top w:val="none" w:sz="0" w:space="0" w:color="auto"/>
                <w:left w:val="none" w:sz="0" w:space="0" w:color="auto"/>
                <w:bottom w:val="none" w:sz="0" w:space="0" w:color="auto"/>
                <w:right w:val="none" w:sz="0" w:space="0" w:color="auto"/>
              </w:divBdr>
              <w:divsChild>
                <w:div w:id="22246204">
                  <w:marLeft w:val="0"/>
                  <w:marRight w:val="0"/>
                  <w:marTop w:val="0"/>
                  <w:marBottom w:val="0"/>
                  <w:divBdr>
                    <w:top w:val="none" w:sz="0" w:space="0" w:color="auto"/>
                    <w:left w:val="none" w:sz="0" w:space="0" w:color="auto"/>
                    <w:bottom w:val="none" w:sz="0" w:space="0" w:color="auto"/>
                    <w:right w:val="none" w:sz="0" w:space="0" w:color="auto"/>
                  </w:divBdr>
                  <w:divsChild>
                    <w:div w:id="1826898148">
                      <w:marLeft w:val="0"/>
                      <w:marRight w:val="0"/>
                      <w:marTop w:val="0"/>
                      <w:marBottom w:val="0"/>
                      <w:divBdr>
                        <w:top w:val="none" w:sz="0" w:space="0" w:color="auto"/>
                        <w:left w:val="none" w:sz="0" w:space="0" w:color="auto"/>
                        <w:bottom w:val="none" w:sz="0" w:space="0" w:color="auto"/>
                        <w:right w:val="none" w:sz="0" w:space="0" w:color="auto"/>
                      </w:divBdr>
                      <w:divsChild>
                        <w:div w:id="1246499213">
                          <w:marLeft w:val="0"/>
                          <w:marRight w:val="0"/>
                          <w:marTop w:val="0"/>
                          <w:marBottom w:val="0"/>
                          <w:divBdr>
                            <w:top w:val="none" w:sz="0" w:space="0" w:color="auto"/>
                            <w:left w:val="none" w:sz="0" w:space="0" w:color="auto"/>
                            <w:bottom w:val="none" w:sz="0" w:space="0" w:color="auto"/>
                            <w:right w:val="none" w:sz="0" w:space="0" w:color="auto"/>
                          </w:divBdr>
                          <w:divsChild>
                            <w:div w:id="676154682">
                              <w:marLeft w:val="0"/>
                              <w:marRight w:val="0"/>
                              <w:marTop w:val="0"/>
                              <w:marBottom w:val="0"/>
                              <w:divBdr>
                                <w:top w:val="none" w:sz="0" w:space="0" w:color="auto"/>
                                <w:left w:val="none" w:sz="0" w:space="0" w:color="auto"/>
                                <w:bottom w:val="none" w:sz="0" w:space="0" w:color="auto"/>
                                <w:right w:val="none" w:sz="0" w:space="0" w:color="auto"/>
                              </w:divBdr>
                              <w:divsChild>
                                <w:div w:id="570504100">
                                  <w:marLeft w:val="0"/>
                                  <w:marRight w:val="0"/>
                                  <w:marTop w:val="0"/>
                                  <w:marBottom w:val="0"/>
                                  <w:divBdr>
                                    <w:top w:val="none" w:sz="0" w:space="0" w:color="auto"/>
                                    <w:left w:val="none" w:sz="0" w:space="0" w:color="auto"/>
                                    <w:bottom w:val="none" w:sz="0" w:space="0" w:color="auto"/>
                                    <w:right w:val="none" w:sz="0" w:space="0" w:color="auto"/>
                                  </w:divBdr>
                                  <w:divsChild>
                                    <w:div w:id="802382415">
                                      <w:marLeft w:val="0"/>
                                      <w:marRight w:val="0"/>
                                      <w:marTop w:val="0"/>
                                      <w:marBottom w:val="0"/>
                                      <w:divBdr>
                                        <w:top w:val="none" w:sz="0" w:space="0" w:color="auto"/>
                                        <w:left w:val="none" w:sz="0" w:space="0" w:color="auto"/>
                                        <w:bottom w:val="none" w:sz="0" w:space="0" w:color="auto"/>
                                        <w:right w:val="none" w:sz="0" w:space="0" w:color="auto"/>
                                      </w:divBdr>
                                      <w:divsChild>
                                        <w:div w:id="873887447">
                                          <w:marLeft w:val="0"/>
                                          <w:marRight w:val="0"/>
                                          <w:marTop w:val="0"/>
                                          <w:marBottom w:val="0"/>
                                          <w:divBdr>
                                            <w:top w:val="none" w:sz="0" w:space="0" w:color="auto"/>
                                            <w:left w:val="none" w:sz="0" w:space="0" w:color="auto"/>
                                            <w:bottom w:val="none" w:sz="0" w:space="0" w:color="auto"/>
                                            <w:right w:val="none" w:sz="0" w:space="0" w:color="auto"/>
                                          </w:divBdr>
                                          <w:divsChild>
                                            <w:div w:id="887837333">
                                              <w:marLeft w:val="0"/>
                                              <w:marRight w:val="0"/>
                                              <w:marTop w:val="0"/>
                                              <w:marBottom w:val="0"/>
                                              <w:divBdr>
                                                <w:top w:val="none" w:sz="0" w:space="0" w:color="auto"/>
                                                <w:left w:val="none" w:sz="0" w:space="0" w:color="auto"/>
                                                <w:bottom w:val="none" w:sz="0" w:space="0" w:color="auto"/>
                                                <w:right w:val="none" w:sz="0" w:space="0" w:color="auto"/>
                                              </w:divBdr>
                                              <w:divsChild>
                                                <w:div w:id="1201433312">
                                                  <w:marLeft w:val="0"/>
                                                  <w:marRight w:val="0"/>
                                                  <w:marTop w:val="0"/>
                                                  <w:marBottom w:val="0"/>
                                                  <w:divBdr>
                                                    <w:top w:val="none" w:sz="0" w:space="0" w:color="auto"/>
                                                    <w:left w:val="none" w:sz="0" w:space="0" w:color="auto"/>
                                                    <w:bottom w:val="none" w:sz="0" w:space="0" w:color="auto"/>
                                                    <w:right w:val="none" w:sz="0" w:space="0" w:color="auto"/>
                                                  </w:divBdr>
                                                  <w:divsChild>
                                                    <w:div w:id="623384629">
                                                      <w:marLeft w:val="0"/>
                                                      <w:marRight w:val="0"/>
                                                      <w:marTop w:val="0"/>
                                                      <w:marBottom w:val="0"/>
                                                      <w:divBdr>
                                                        <w:top w:val="none" w:sz="0" w:space="0" w:color="auto"/>
                                                        <w:left w:val="none" w:sz="0" w:space="0" w:color="auto"/>
                                                        <w:bottom w:val="none" w:sz="0" w:space="0" w:color="auto"/>
                                                        <w:right w:val="none" w:sz="0" w:space="0" w:color="auto"/>
                                                      </w:divBdr>
                                                      <w:divsChild>
                                                        <w:div w:id="1561017699">
                                                          <w:marLeft w:val="0"/>
                                                          <w:marRight w:val="0"/>
                                                          <w:marTop w:val="0"/>
                                                          <w:marBottom w:val="0"/>
                                                          <w:divBdr>
                                                            <w:top w:val="none" w:sz="0" w:space="0" w:color="auto"/>
                                                            <w:left w:val="none" w:sz="0" w:space="0" w:color="auto"/>
                                                            <w:bottom w:val="none" w:sz="0" w:space="0" w:color="auto"/>
                                                            <w:right w:val="none" w:sz="0" w:space="0" w:color="auto"/>
                                                          </w:divBdr>
                                                          <w:divsChild>
                                                            <w:div w:id="1959098659">
                                                              <w:marLeft w:val="0"/>
                                                              <w:marRight w:val="0"/>
                                                              <w:marTop w:val="0"/>
                                                              <w:marBottom w:val="0"/>
                                                              <w:divBdr>
                                                                <w:top w:val="none" w:sz="0" w:space="0" w:color="auto"/>
                                                                <w:left w:val="none" w:sz="0" w:space="0" w:color="auto"/>
                                                                <w:bottom w:val="none" w:sz="0" w:space="0" w:color="auto"/>
                                                                <w:right w:val="none" w:sz="0" w:space="0" w:color="auto"/>
                                                              </w:divBdr>
                                                              <w:divsChild>
                                                                <w:div w:id="37171583">
                                                                  <w:marLeft w:val="0"/>
                                                                  <w:marRight w:val="0"/>
                                                                  <w:marTop w:val="0"/>
                                                                  <w:marBottom w:val="0"/>
                                                                  <w:divBdr>
                                                                    <w:top w:val="none" w:sz="0" w:space="0" w:color="auto"/>
                                                                    <w:left w:val="none" w:sz="0" w:space="0" w:color="auto"/>
                                                                    <w:bottom w:val="none" w:sz="0" w:space="0" w:color="auto"/>
                                                                    <w:right w:val="none" w:sz="0" w:space="0" w:color="auto"/>
                                                                  </w:divBdr>
                                                                  <w:divsChild>
                                                                    <w:div w:id="466051235">
                                                                      <w:marLeft w:val="0"/>
                                                                      <w:marRight w:val="0"/>
                                                                      <w:marTop w:val="0"/>
                                                                      <w:marBottom w:val="0"/>
                                                                      <w:divBdr>
                                                                        <w:top w:val="none" w:sz="0" w:space="0" w:color="auto"/>
                                                                        <w:left w:val="none" w:sz="0" w:space="0" w:color="auto"/>
                                                                        <w:bottom w:val="none" w:sz="0" w:space="0" w:color="auto"/>
                                                                        <w:right w:val="none" w:sz="0" w:space="0" w:color="auto"/>
                                                                      </w:divBdr>
                                                                      <w:divsChild>
                                                                        <w:div w:id="1927956766">
                                                                          <w:marLeft w:val="600"/>
                                                                          <w:marRight w:val="0"/>
                                                                          <w:marTop w:val="0"/>
                                                                          <w:marBottom w:val="0"/>
                                                                          <w:divBdr>
                                                                            <w:top w:val="none" w:sz="0" w:space="0" w:color="auto"/>
                                                                            <w:left w:val="none" w:sz="0" w:space="0" w:color="auto"/>
                                                                            <w:bottom w:val="none" w:sz="0" w:space="0" w:color="auto"/>
                                                                            <w:right w:val="none" w:sz="0" w:space="0" w:color="auto"/>
                                                                          </w:divBdr>
                                                                        </w:div>
                                                                        <w:div w:id="851064669">
                                                                          <w:marLeft w:val="600"/>
                                                                          <w:marRight w:val="0"/>
                                                                          <w:marTop w:val="0"/>
                                                                          <w:marBottom w:val="0"/>
                                                                          <w:divBdr>
                                                                            <w:top w:val="none" w:sz="0" w:space="0" w:color="auto"/>
                                                                            <w:left w:val="none" w:sz="0" w:space="0" w:color="auto"/>
                                                                            <w:bottom w:val="none" w:sz="0" w:space="0" w:color="auto"/>
                                                                            <w:right w:val="none" w:sz="0" w:space="0" w:color="auto"/>
                                                                          </w:divBdr>
                                                                        </w:div>
                                                                        <w:div w:id="2120097151">
                                                                          <w:marLeft w:val="600"/>
                                                                          <w:marRight w:val="0"/>
                                                                          <w:marTop w:val="0"/>
                                                                          <w:marBottom w:val="0"/>
                                                                          <w:divBdr>
                                                                            <w:top w:val="none" w:sz="0" w:space="0" w:color="auto"/>
                                                                            <w:left w:val="none" w:sz="0" w:space="0" w:color="auto"/>
                                                                            <w:bottom w:val="none" w:sz="0" w:space="0" w:color="auto"/>
                                                                            <w:right w:val="none" w:sz="0" w:space="0" w:color="auto"/>
                                                                          </w:divBdr>
                                                                        </w:div>
                                                                        <w:div w:id="414983169">
                                                                          <w:marLeft w:val="600"/>
                                                                          <w:marRight w:val="0"/>
                                                                          <w:marTop w:val="0"/>
                                                                          <w:marBottom w:val="0"/>
                                                                          <w:divBdr>
                                                                            <w:top w:val="none" w:sz="0" w:space="0" w:color="auto"/>
                                                                            <w:left w:val="none" w:sz="0" w:space="0" w:color="auto"/>
                                                                            <w:bottom w:val="none" w:sz="0" w:space="0" w:color="auto"/>
                                                                            <w:right w:val="none" w:sz="0" w:space="0" w:color="auto"/>
                                                                          </w:divBdr>
                                                                        </w:div>
                                                                        <w:div w:id="1060009438">
                                                                          <w:marLeft w:val="600"/>
                                                                          <w:marRight w:val="0"/>
                                                                          <w:marTop w:val="0"/>
                                                                          <w:marBottom w:val="0"/>
                                                                          <w:divBdr>
                                                                            <w:top w:val="none" w:sz="0" w:space="0" w:color="auto"/>
                                                                            <w:left w:val="none" w:sz="0" w:space="0" w:color="auto"/>
                                                                            <w:bottom w:val="none" w:sz="0" w:space="0" w:color="auto"/>
                                                                            <w:right w:val="none" w:sz="0" w:space="0" w:color="auto"/>
                                                                          </w:divBdr>
                                                                        </w:div>
                                                                        <w:div w:id="33818439">
                                                                          <w:marLeft w:val="600"/>
                                                                          <w:marRight w:val="0"/>
                                                                          <w:marTop w:val="0"/>
                                                                          <w:marBottom w:val="0"/>
                                                                          <w:divBdr>
                                                                            <w:top w:val="none" w:sz="0" w:space="0" w:color="auto"/>
                                                                            <w:left w:val="none" w:sz="0" w:space="0" w:color="auto"/>
                                                                            <w:bottom w:val="none" w:sz="0" w:space="0" w:color="auto"/>
                                                                            <w:right w:val="none" w:sz="0" w:space="0" w:color="auto"/>
                                                                          </w:divBdr>
                                                                        </w:div>
                                                                        <w:div w:id="1228883398">
                                                                          <w:marLeft w:val="600"/>
                                                                          <w:marRight w:val="0"/>
                                                                          <w:marTop w:val="0"/>
                                                                          <w:marBottom w:val="0"/>
                                                                          <w:divBdr>
                                                                            <w:top w:val="none" w:sz="0" w:space="0" w:color="auto"/>
                                                                            <w:left w:val="none" w:sz="0" w:space="0" w:color="auto"/>
                                                                            <w:bottom w:val="none" w:sz="0" w:space="0" w:color="auto"/>
                                                                            <w:right w:val="none" w:sz="0" w:space="0" w:color="auto"/>
                                                                          </w:divBdr>
                                                                        </w:div>
                                                                        <w:div w:id="1493981660">
                                                                          <w:marLeft w:val="600"/>
                                                                          <w:marRight w:val="0"/>
                                                                          <w:marTop w:val="0"/>
                                                                          <w:marBottom w:val="0"/>
                                                                          <w:divBdr>
                                                                            <w:top w:val="none" w:sz="0" w:space="0" w:color="auto"/>
                                                                            <w:left w:val="none" w:sz="0" w:space="0" w:color="auto"/>
                                                                            <w:bottom w:val="none" w:sz="0" w:space="0" w:color="auto"/>
                                                                            <w:right w:val="none" w:sz="0" w:space="0" w:color="auto"/>
                                                                          </w:divBdr>
                                                                        </w:div>
                                                                        <w:div w:id="1802966120">
                                                                          <w:marLeft w:val="600"/>
                                                                          <w:marRight w:val="0"/>
                                                                          <w:marTop w:val="0"/>
                                                                          <w:marBottom w:val="0"/>
                                                                          <w:divBdr>
                                                                            <w:top w:val="none" w:sz="0" w:space="0" w:color="auto"/>
                                                                            <w:left w:val="none" w:sz="0" w:space="0" w:color="auto"/>
                                                                            <w:bottom w:val="none" w:sz="0" w:space="0" w:color="auto"/>
                                                                            <w:right w:val="none" w:sz="0" w:space="0" w:color="auto"/>
                                                                          </w:divBdr>
                                                                        </w:div>
                                                                        <w:div w:id="145367000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8223682">
      <w:bodyDiv w:val="1"/>
      <w:marLeft w:val="0"/>
      <w:marRight w:val="0"/>
      <w:marTop w:val="0"/>
      <w:marBottom w:val="0"/>
      <w:divBdr>
        <w:top w:val="none" w:sz="0" w:space="0" w:color="auto"/>
        <w:left w:val="none" w:sz="0" w:space="0" w:color="auto"/>
        <w:bottom w:val="none" w:sz="0" w:space="0" w:color="auto"/>
        <w:right w:val="none" w:sz="0" w:space="0" w:color="auto"/>
      </w:divBdr>
    </w:div>
    <w:div w:id="322777250">
      <w:bodyDiv w:val="1"/>
      <w:marLeft w:val="0"/>
      <w:marRight w:val="0"/>
      <w:marTop w:val="0"/>
      <w:marBottom w:val="0"/>
      <w:divBdr>
        <w:top w:val="none" w:sz="0" w:space="0" w:color="auto"/>
        <w:left w:val="none" w:sz="0" w:space="0" w:color="auto"/>
        <w:bottom w:val="none" w:sz="0" w:space="0" w:color="auto"/>
        <w:right w:val="none" w:sz="0" w:space="0" w:color="auto"/>
      </w:divBdr>
    </w:div>
    <w:div w:id="336155522">
      <w:bodyDiv w:val="1"/>
      <w:marLeft w:val="0"/>
      <w:marRight w:val="0"/>
      <w:marTop w:val="0"/>
      <w:marBottom w:val="0"/>
      <w:divBdr>
        <w:top w:val="none" w:sz="0" w:space="0" w:color="auto"/>
        <w:left w:val="none" w:sz="0" w:space="0" w:color="auto"/>
        <w:bottom w:val="none" w:sz="0" w:space="0" w:color="auto"/>
        <w:right w:val="none" w:sz="0" w:space="0" w:color="auto"/>
      </w:divBdr>
    </w:div>
    <w:div w:id="340664015">
      <w:bodyDiv w:val="1"/>
      <w:marLeft w:val="0"/>
      <w:marRight w:val="0"/>
      <w:marTop w:val="0"/>
      <w:marBottom w:val="0"/>
      <w:divBdr>
        <w:top w:val="none" w:sz="0" w:space="0" w:color="auto"/>
        <w:left w:val="none" w:sz="0" w:space="0" w:color="auto"/>
        <w:bottom w:val="none" w:sz="0" w:space="0" w:color="auto"/>
        <w:right w:val="none" w:sz="0" w:space="0" w:color="auto"/>
      </w:divBdr>
    </w:div>
    <w:div w:id="361706831">
      <w:bodyDiv w:val="1"/>
      <w:marLeft w:val="0"/>
      <w:marRight w:val="0"/>
      <w:marTop w:val="0"/>
      <w:marBottom w:val="0"/>
      <w:divBdr>
        <w:top w:val="none" w:sz="0" w:space="0" w:color="auto"/>
        <w:left w:val="none" w:sz="0" w:space="0" w:color="auto"/>
        <w:bottom w:val="none" w:sz="0" w:space="0" w:color="auto"/>
        <w:right w:val="none" w:sz="0" w:space="0" w:color="auto"/>
      </w:divBdr>
    </w:div>
    <w:div w:id="374163442">
      <w:bodyDiv w:val="1"/>
      <w:marLeft w:val="0"/>
      <w:marRight w:val="0"/>
      <w:marTop w:val="0"/>
      <w:marBottom w:val="0"/>
      <w:divBdr>
        <w:top w:val="none" w:sz="0" w:space="0" w:color="auto"/>
        <w:left w:val="none" w:sz="0" w:space="0" w:color="auto"/>
        <w:bottom w:val="none" w:sz="0" w:space="0" w:color="auto"/>
        <w:right w:val="none" w:sz="0" w:space="0" w:color="auto"/>
      </w:divBdr>
    </w:div>
    <w:div w:id="385180797">
      <w:bodyDiv w:val="1"/>
      <w:marLeft w:val="0"/>
      <w:marRight w:val="0"/>
      <w:marTop w:val="0"/>
      <w:marBottom w:val="0"/>
      <w:divBdr>
        <w:top w:val="none" w:sz="0" w:space="0" w:color="auto"/>
        <w:left w:val="none" w:sz="0" w:space="0" w:color="auto"/>
        <w:bottom w:val="none" w:sz="0" w:space="0" w:color="auto"/>
        <w:right w:val="none" w:sz="0" w:space="0" w:color="auto"/>
      </w:divBdr>
    </w:div>
    <w:div w:id="401678093">
      <w:bodyDiv w:val="1"/>
      <w:marLeft w:val="0"/>
      <w:marRight w:val="0"/>
      <w:marTop w:val="0"/>
      <w:marBottom w:val="0"/>
      <w:divBdr>
        <w:top w:val="none" w:sz="0" w:space="0" w:color="auto"/>
        <w:left w:val="none" w:sz="0" w:space="0" w:color="auto"/>
        <w:bottom w:val="none" w:sz="0" w:space="0" w:color="auto"/>
        <w:right w:val="none" w:sz="0" w:space="0" w:color="auto"/>
      </w:divBdr>
    </w:div>
    <w:div w:id="422259228">
      <w:bodyDiv w:val="1"/>
      <w:marLeft w:val="0"/>
      <w:marRight w:val="0"/>
      <w:marTop w:val="0"/>
      <w:marBottom w:val="0"/>
      <w:divBdr>
        <w:top w:val="none" w:sz="0" w:space="0" w:color="auto"/>
        <w:left w:val="none" w:sz="0" w:space="0" w:color="auto"/>
        <w:bottom w:val="none" w:sz="0" w:space="0" w:color="auto"/>
        <w:right w:val="none" w:sz="0" w:space="0" w:color="auto"/>
      </w:divBdr>
    </w:div>
    <w:div w:id="490102176">
      <w:bodyDiv w:val="1"/>
      <w:marLeft w:val="0"/>
      <w:marRight w:val="0"/>
      <w:marTop w:val="0"/>
      <w:marBottom w:val="0"/>
      <w:divBdr>
        <w:top w:val="none" w:sz="0" w:space="0" w:color="auto"/>
        <w:left w:val="none" w:sz="0" w:space="0" w:color="auto"/>
        <w:bottom w:val="none" w:sz="0" w:space="0" w:color="auto"/>
        <w:right w:val="none" w:sz="0" w:space="0" w:color="auto"/>
      </w:divBdr>
    </w:div>
    <w:div w:id="496847367">
      <w:bodyDiv w:val="1"/>
      <w:marLeft w:val="0"/>
      <w:marRight w:val="0"/>
      <w:marTop w:val="0"/>
      <w:marBottom w:val="0"/>
      <w:divBdr>
        <w:top w:val="none" w:sz="0" w:space="0" w:color="auto"/>
        <w:left w:val="none" w:sz="0" w:space="0" w:color="auto"/>
        <w:bottom w:val="none" w:sz="0" w:space="0" w:color="auto"/>
        <w:right w:val="none" w:sz="0" w:space="0" w:color="auto"/>
      </w:divBdr>
    </w:div>
    <w:div w:id="511801452">
      <w:bodyDiv w:val="1"/>
      <w:marLeft w:val="0"/>
      <w:marRight w:val="0"/>
      <w:marTop w:val="0"/>
      <w:marBottom w:val="0"/>
      <w:divBdr>
        <w:top w:val="none" w:sz="0" w:space="0" w:color="auto"/>
        <w:left w:val="none" w:sz="0" w:space="0" w:color="auto"/>
        <w:bottom w:val="none" w:sz="0" w:space="0" w:color="auto"/>
        <w:right w:val="none" w:sz="0" w:space="0" w:color="auto"/>
      </w:divBdr>
    </w:div>
    <w:div w:id="537008506">
      <w:bodyDiv w:val="1"/>
      <w:marLeft w:val="0"/>
      <w:marRight w:val="0"/>
      <w:marTop w:val="0"/>
      <w:marBottom w:val="0"/>
      <w:divBdr>
        <w:top w:val="none" w:sz="0" w:space="0" w:color="auto"/>
        <w:left w:val="none" w:sz="0" w:space="0" w:color="auto"/>
        <w:bottom w:val="none" w:sz="0" w:space="0" w:color="auto"/>
        <w:right w:val="none" w:sz="0" w:space="0" w:color="auto"/>
      </w:divBdr>
    </w:div>
    <w:div w:id="548347532">
      <w:bodyDiv w:val="1"/>
      <w:marLeft w:val="0"/>
      <w:marRight w:val="0"/>
      <w:marTop w:val="0"/>
      <w:marBottom w:val="0"/>
      <w:divBdr>
        <w:top w:val="none" w:sz="0" w:space="0" w:color="auto"/>
        <w:left w:val="none" w:sz="0" w:space="0" w:color="auto"/>
        <w:bottom w:val="none" w:sz="0" w:space="0" w:color="auto"/>
        <w:right w:val="none" w:sz="0" w:space="0" w:color="auto"/>
      </w:divBdr>
    </w:div>
    <w:div w:id="571046399">
      <w:bodyDiv w:val="1"/>
      <w:marLeft w:val="0"/>
      <w:marRight w:val="0"/>
      <w:marTop w:val="0"/>
      <w:marBottom w:val="0"/>
      <w:divBdr>
        <w:top w:val="none" w:sz="0" w:space="0" w:color="auto"/>
        <w:left w:val="none" w:sz="0" w:space="0" w:color="auto"/>
        <w:bottom w:val="none" w:sz="0" w:space="0" w:color="auto"/>
        <w:right w:val="none" w:sz="0" w:space="0" w:color="auto"/>
      </w:divBdr>
    </w:div>
    <w:div w:id="627247275">
      <w:bodyDiv w:val="1"/>
      <w:marLeft w:val="0"/>
      <w:marRight w:val="0"/>
      <w:marTop w:val="0"/>
      <w:marBottom w:val="0"/>
      <w:divBdr>
        <w:top w:val="none" w:sz="0" w:space="0" w:color="auto"/>
        <w:left w:val="none" w:sz="0" w:space="0" w:color="auto"/>
        <w:bottom w:val="none" w:sz="0" w:space="0" w:color="auto"/>
        <w:right w:val="none" w:sz="0" w:space="0" w:color="auto"/>
      </w:divBdr>
    </w:div>
    <w:div w:id="655187533">
      <w:bodyDiv w:val="1"/>
      <w:marLeft w:val="0"/>
      <w:marRight w:val="0"/>
      <w:marTop w:val="0"/>
      <w:marBottom w:val="0"/>
      <w:divBdr>
        <w:top w:val="none" w:sz="0" w:space="0" w:color="auto"/>
        <w:left w:val="none" w:sz="0" w:space="0" w:color="auto"/>
        <w:bottom w:val="none" w:sz="0" w:space="0" w:color="auto"/>
        <w:right w:val="none" w:sz="0" w:space="0" w:color="auto"/>
      </w:divBdr>
    </w:div>
    <w:div w:id="657415830">
      <w:bodyDiv w:val="1"/>
      <w:marLeft w:val="0"/>
      <w:marRight w:val="0"/>
      <w:marTop w:val="0"/>
      <w:marBottom w:val="0"/>
      <w:divBdr>
        <w:top w:val="none" w:sz="0" w:space="0" w:color="auto"/>
        <w:left w:val="none" w:sz="0" w:space="0" w:color="auto"/>
        <w:bottom w:val="none" w:sz="0" w:space="0" w:color="auto"/>
        <w:right w:val="none" w:sz="0" w:space="0" w:color="auto"/>
      </w:divBdr>
    </w:div>
    <w:div w:id="689112553">
      <w:bodyDiv w:val="1"/>
      <w:marLeft w:val="0"/>
      <w:marRight w:val="0"/>
      <w:marTop w:val="0"/>
      <w:marBottom w:val="0"/>
      <w:divBdr>
        <w:top w:val="none" w:sz="0" w:space="0" w:color="auto"/>
        <w:left w:val="none" w:sz="0" w:space="0" w:color="auto"/>
        <w:bottom w:val="none" w:sz="0" w:space="0" w:color="auto"/>
        <w:right w:val="none" w:sz="0" w:space="0" w:color="auto"/>
      </w:divBdr>
    </w:div>
    <w:div w:id="693923075">
      <w:bodyDiv w:val="1"/>
      <w:marLeft w:val="0"/>
      <w:marRight w:val="0"/>
      <w:marTop w:val="0"/>
      <w:marBottom w:val="0"/>
      <w:divBdr>
        <w:top w:val="none" w:sz="0" w:space="0" w:color="auto"/>
        <w:left w:val="none" w:sz="0" w:space="0" w:color="auto"/>
        <w:bottom w:val="none" w:sz="0" w:space="0" w:color="auto"/>
        <w:right w:val="none" w:sz="0" w:space="0" w:color="auto"/>
      </w:divBdr>
    </w:div>
    <w:div w:id="696741182">
      <w:bodyDiv w:val="1"/>
      <w:marLeft w:val="0"/>
      <w:marRight w:val="0"/>
      <w:marTop w:val="0"/>
      <w:marBottom w:val="0"/>
      <w:divBdr>
        <w:top w:val="none" w:sz="0" w:space="0" w:color="auto"/>
        <w:left w:val="none" w:sz="0" w:space="0" w:color="auto"/>
        <w:bottom w:val="none" w:sz="0" w:space="0" w:color="auto"/>
        <w:right w:val="none" w:sz="0" w:space="0" w:color="auto"/>
      </w:divBdr>
    </w:div>
    <w:div w:id="725954091">
      <w:bodyDiv w:val="1"/>
      <w:marLeft w:val="0"/>
      <w:marRight w:val="0"/>
      <w:marTop w:val="0"/>
      <w:marBottom w:val="0"/>
      <w:divBdr>
        <w:top w:val="none" w:sz="0" w:space="0" w:color="auto"/>
        <w:left w:val="none" w:sz="0" w:space="0" w:color="auto"/>
        <w:bottom w:val="none" w:sz="0" w:space="0" w:color="auto"/>
        <w:right w:val="none" w:sz="0" w:space="0" w:color="auto"/>
      </w:divBdr>
    </w:div>
    <w:div w:id="762065535">
      <w:bodyDiv w:val="1"/>
      <w:marLeft w:val="0"/>
      <w:marRight w:val="0"/>
      <w:marTop w:val="0"/>
      <w:marBottom w:val="0"/>
      <w:divBdr>
        <w:top w:val="none" w:sz="0" w:space="0" w:color="auto"/>
        <w:left w:val="none" w:sz="0" w:space="0" w:color="auto"/>
        <w:bottom w:val="none" w:sz="0" w:space="0" w:color="auto"/>
        <w:right w:val="none" w:sz="0" w:space="0" w:color="auto"/>
      </w:divBdr>
    </w:div>
    <w:div w:id="776754808">
      <w:bodyDiv w:val="1"/>
      <w:marLeft w:val="0"/>
      <w:marRight w:val="0"/>
      <w:marTop w:val="0"/>
      <w:marBottom w:val="0"/>
      <w:divBdr>
        <w:top w:val="none" w:sz="0" w:space="0" w:color="auto"/>
        <w:left w:val="none" w:sz="0" w:space="0" w:color="auto"/>
        <w:bottom w:val="none" w:sz="0" w:space="0" w:color="auto"/>
        <w:right w:val="none" w:sz="0" w:space="0" w:color="auto"/>
      </w:divBdr>
    </w:div>
    <w:div w:id="789714167">
      <w:bodyDiv w:val="1"/>
      <w:marLeft w:val="0"/>
      <w:marRight w:val="0"/>
      <w:marTop w:val="0"/>
      <w:marBottom w:val="0"/>
      <w:divBdr>
        <w:top w:val="none" w:sz="0" w:space="0" w:color="auto"/>
        <w:left w:val="none" w:sz="0" w:space="0" w:color="auto"/>
        <w:bottom w:val="none" w:sz="0" w:space="0" w:color="auto"/>
        <w:right w:val="none" w:sz="0" w:space="0" w:color="auto"/>
      </w:divBdr>
    </w:div>
    <w:div w:id="799495312">
      <w:bodyDiv w:val="1"/>
      <w:marLeft w:val="0"/>
      <w:marRight w:val="0"/>
      <w:marTop w:val="0"/>
      <w:marBottom w:val="0"/>
      <w:divBdr>
        <w:top w:val="none" w:sz="0" w:space="0" w:color="auto"/>
        <w:left w:val="none" w:sz="0" w:space="0" w:color="auto"/>
        <w:bottom w:val="none" w:sz="0" w:space="0" w:color="auto"/>
        <w:right w:val="none" w:sz="0" w:space="0" w:color="auto"/>
      </w:divBdr>
    </w:div>
    <w:div w:id="806358553">
      <w:bodyDiv w:val="1"/>
      <w:marLeft w:val="0"/>
      <w:marRight w:val="0"/>
      <w:marTop w:val="0"/>
      <w:marBottom w:val="0"/>
      <w:divBdr>
        <w:top w:val="none" w:sz="0" w:space="0" w:color="auto"/>
        <w:left w:val="none" w:sz="0" w:space="0" w:color="auto"/>
        <w:bottom w:val="none" w:sz="0" w:space="0" w:color="auto"/>
        <w:right w:val="none" w:sz="0" w:space="0" w:color="auto"/>
      </w:divBdr>
    </w:div>
    <w:div w:id="846867800">
      <w:bodyDiv w:val="1"/>
      <w:marLeft w:val="0"/>
      <w:marRight w:val="0"/>
      <w:marTop w:val="0"/>
      <w:marBottom w:val="0"/>
      <w:divBdr>
        <w:top w:val="none" w:sz="0" w:space="0" w:color="auto"/>
        <w:left w:val="none" w:sz="0" w:space="0" w:color="auto"/>
        <w:bottom w:val="none" w:sz="0" w:space="0" w:color="auto"/>
        <w:right w:val="none" w:sz="0" w:space="0" w:color="auto"/>
      </w:divBdr>
    </w:div>
    <w:div w:id="869879895">
      <w:bodyDiv w:val="1"/>
      <w:marLeft w:val="0"/>
      <w:marRight w:val="0"/>
      <w:marTop w:val="0"/>
      <w:marBottom w:val="0"/>
      <w:divBdr>
        <w:top w:val="none" w:sz="0" w:space="0" w:color="auto"/>
        <w:left w:val="none" w:sz="0" w:space="0" w:color="auto"/>
        <w:bottom w:val="none" w:sz="0" w:space="0" w:color="auto"/>
        <w:right w:val="none" w:sz="0" w:space="0" w:color="auto"/>
      </w:divBdr>
    </w:div>
    <w:div w:id="900169582">
      <w:bodyDiv w:val="1"/>
      <w:marLeft w:val="0"/>
      <w:marRight w:val="0"/>
      <w:marTop w:val="0"/>
      <w:marBottom w:val="0"/>
      <w:divBdr>
        <w:top w:val="none" w:sz="0" w:space="0" w:color="auto"/>
        <w:left w:val="none" w:sz="0" w:space="0" w:color="auto"/>
        <w:bottom w:val="none" w:sz="0" w:space="0" w:color="auto"/>
        <w:right w:val="none" w:sz="0" w:space="0" w:color="auto"/>
      </w:divBdr>
    </w:div>
    <w:div w:id="911310789">
      <w:bodyDiv w:val="1"/>
      <w:marLeft w:val="0"/>
      <w:marRight w:val="0"/>
      <w:marTop w:val="0"/>
      <w:marBottom w:val="0"/>
      <w:divBdr>
        <w:top w:val="none" w:sz="0" w:space="0" w:color="auto"/>
        <w:left w:val="none" w:sz="0" w:space="0" w:color="auto"/>
        <w:bottom w:val="none" w:sz="0" w:space="0" w:color="auto"/>
        <w:right w:val="none" w:sz="0" w:space="0" w:color="auto"/>
      </w:divBdr>
    </w:div>
    <w:div w:id="924218113">
      <w:bodyDiv w:val="1"/>
      <w:marLeft w:val="0"/>
      <w:marRight w:val="0"/>
      <w:marTop w:val="0"/>
      <w:marBottom w:val="0"/>
      <w:divBdr>
        <w:top w:val="none" w:sz="0" w:space="0" w:color="auto"/>
        <w:left w:val="none" w:sz="0" w:space="0" w:color="auto"/>
        <w:bottom w:val="none" w:sz="0" w:space="0" w:color="auto"/>
        <w:right w:val="none" w:sz="0" w:space="0" w:color="auto"/>
      </w:divBdr>
    </w:div>
    <w:div w:id="929044590">
      <w:bodyDiv w:val="1"/>
      <w:marLeft w:val="0"/>
      <w:marRight w:val="0"/>
      <w:marTop w:val="0"/>
      <w:marBottom w:val="0"/>
      <w:divBdr>
        <w:top w:val="none" w:sz="0" w:space="0" w:color="auto"/>
        <w:left w:val="none" w:sz="0" w:space="0" w:color="auto"/>
        <w:bottom w:val="none" w:sz="0" w:space="0" w:color="auto"/>
        <w:right w:val="none" w:sz="0" w:space="0" w:color="auto"/>
      </w:divBdr>
    </w:div>
    <w:div w:id="939487105">
      <w:bodyDiv w:val="1"/>
      <w:marLeft w:val="0"/>
      <w:marRight w:val="0"/>
      <w:marTop w:val="0"/>
      <w:marBottom w:val="0"/>
      <w:divBdr>
        <w:top w:val="none" w:sz="0" w:space="0" w:color="auto"/>
        <w:left w:val="none" w:sz="0" w:space="0" w:color="auto"/>
        <w:bottom w:val="none" w:sz="0" w:space="0" w:color="auto"/>
        <w:right w:val="none" w:sz="0" w:space="0" w:color="auto"/>
      </w:divBdr>
    </w:div>
    <w:div w:id="939797321">
      <w:bodyDiv w:val="1"/>
      <w:marLeft w:val="0"/>
      <w:marRight w:val="0"/>
      <w:marTop w:val="0"/>
      <w:marBottom w:val="0"/>
      <w:divBdr>
        <w:top w:val="none" w:sz="0" w:space="0" w:color="auto"/>
        <w:left w:val="none" w:sz="0" w:space="0" w:color="auto"/>
        <w:bottom w:val="none" w:sz="0" w:space="0" w:color="auto"/>
        <w:right w:val="none" w:sz="0" w:space="0" w:color="auto"/>
      </w:divBdr>
    </w:div>
    <w:div w:id="952251253">
      <w:bodyDiv w:val="1"/>
      <w:marLeft w:val="0"/>
      <w:marRight w:val="0"/>
      <w:marTop w:val="0"/>
      <w:marBottom w:val="0"/>
      <w:divBdr>
        <w:top w:val="none" w:sz="0" w:space="0" w:color="auto"/>
        <w:left w:val="none" w:sz="0" w:space="0" w:color="auto"/>
        <w:bottom w:val="none" w:sz="0" w:space="0" w:color="auto"/>
        <w:right w:val="none" w:sz="0" w:space="0" w:color="auto"/>
      </w:divBdr>
    </w:div>
    <w:div w:id="952439402">
      <w:bodyDiv w:val="1"/>
      <w:marLeft w:val="0"/>
      <w:marRight w:val="0"/>
      <w:marTop w:val="0"/>
      <w:marBottom w:val="0"/>
      <w:divBdr>
        <w:top w:val="none" w:sz="0" w:space="0" w:color="auto"/>
        <w:left w:val="none" w:sz="0" w:space="0" w:color="auto"/>
        <w:bottom w:val="none" w:sz="0" w:space="0" w:color="auto"/>
        <w:right w:val="none" w:sz="0" w:space="0" w:color="auto"/>
      </w:divBdr>
    </w:div>
    <w:div w:id="963460338">
      <w:bodyDiv w:val="1"/>
      <w:marLeft w:val="0"/>
      <w:marRight w:val="0"/>
      <w:marTop w:val="0"/>
      <w:marBottom w:val="0"/>
      <w:divBdr>
        <w:top w:val="none" w:sz="0" w:space="0" w:color="auto"/>
        <w:left w:val="none" w:sz="0" w:space="0" w:color="auto"/>
        <w:bottom w:val="none" w:sz="0" w:space="0" w:color="auto"/>
        <w:right w:val="none" w:sz="0" w:space="0" w:color="auto"/>
      </w:divBdr>
    </w:div>
    <w:div w:id="976766563">
      <w:bodyDiv w:val="1"/>
      <w:marLeft w:val="0"/>
      <w:marRight w:val="0"/>
      <w:marTop w:val="0"/>
      <w:marBottom w:val="0"/>
      <w:divBdr>
        <w:top w:val="none" w:sz="0" w:space="0" w:color="auto"/>
        <w:left w:val="none" w:sz="0" w:space="0" w:color="auto"/>
        <w:bottom w:val="none" w:sz="0" w:space="0" w:color="auto"/>
        <w:right w:val="none" w:sz="0" w:space="0" w:color="auto"/>
      </w:divBdr>
    </w:div>
    <w:div w:id="978993673">
      <w:bodyDiv w:val="1"/>
      <w:marLeft w:val="0"/>
      <w:marRight w:val="0"/>
      <w:marTop w:val="0"/>
      <w:marBottom w:val="0"/>
      <w:divBdr>
        <w:top w:val="none" w:sz="0" w:space="0" w:color="auto"/>
        <w:left w:val="none" w:sz="0" w:space="0" w:color="auto"/>
        <w:bottom w:val="none" w:sz="0" w:space="0" w:color="auto"/>
        <w:right w:val="none" w:sz="0" w:space="0" w:color="auto"/>
      </w:divBdr>
    </w:div>
    <w:div w:id="990331005">
      <w:bodyDiv w:val="1"/>
      <w:marLeft w:val="0"/>
      <w:marRight w:val="0"/>
      <w:marTop w:val="0"/>
      <w:marBottom w:val="0"/>
      <w:divBdr>
        <w:top w:val="none" w:sz="0" w:space="0" w:color="auto"/>
        <w:left w:val="none" w:sz="0" w:space="0" w:color="auto"/>
        <w:bottom w:val="none" w:sz="0" w:space="0" w:color="auto"/>
        <w:right w:val="none" w:sz="0" w:space="0" w:color="auto"/>
      </w:divBdr>
    </w:div>
    <w:div w:id="1018695956">
      <w:bodyDiv w:val="1"/>
      <w:marLeft w:val="0"/>
      <w:marRight w:val="0"/>
      <w:marTop w:val="0"/>
      <w:marBottom w:val="0"/>
      <w:divBdr>
        <w:top w:val="none" w:sz="0" w:space="0" w:color="auto"/>
        <w:left w:val="none" w:sz="0" w:space="0" w:color="auto"/>
        <w:bottom w:val="none" w:sz="0" w:space="0" w:color="auto"/>
        <w:right w:val="none" w:sz="0" w:space="0" w:color="auto"/>
      </w:divBdr>
    </w:div>
    <w:div w:id="1036081600">
      <w:bodyDiv w:val="1"/>
      <w:marLeft w:val="0"/>
      <w:marRight w:val="0"/>
      <w:marTop w:val="0"/>
      <w:marBottom w:val="0"/>
      <w:divBdr>
        <w:top w:val="none" w:sz="0" w:space="0" w:color="auto"/>
        <w:left w:val="none" w:sz="0" w:space="0" w:color="auto"/>
        <w:bottom w:val="none" w:sz="0" w:space="0" w:color="auto"/>
        <w:right w:val="none" w:sz="0" w:space="0" w:color="auto"/>
      </w:divBdr>
    </w:div>
    <w:div w:id="1039160342">
      <w:bodyDiv w:val="1"/>
      <w:marLeft w:val="0"/>
      <w:marRight w:val="0"/>
      <w:marTop w:val="0"/>
      <w:marBottom w:val="0"/>
      <w:divBdr>
        <w:top w:val="none" w:sz="0" w:space="0" w:color="auto"/>
        <w:left w:val="none" w:sz="0" w:space="0" w:color="auto"/>
        <w:bottom w:val="none" w:sz="0" w:space="0" w:color="auto"/>
        <w:right w:val="none" w:sz="0" w:space="0" w:color="auto"/>
      </w:divBdr>
    </w:div>
    <w:div w:id="1055277383">
      <w:bodyDiv w:val="1"/>
      <w:marLeft w:val="0"/>
      <w:marRight w:val="0"/>
      <w:marTop w:val="0"/>
      <w:marBottom w:val="0"/>
      <w:divBdr>
        <w:top w:val="none" w:sz="0" w:space="0" w:color="auto"/>
        <w:left w:val="none" w:sz="0" w:space="0" w:color="auto"/>
        <w:bottom w:val="none" w:sz="0" w:space="0" w:color="auto"/>
        <w:right w:val="none" w:sz="0" w:space="0" w:color="auto"/>
      </w:divBdr>
    </w:div>
    <w:div w:id="1056003402">
      <w:bodyDiv w:val="1"/>
      <w:marLeft w:val="0"/>
      <w:marRight w:val="0"/>
      <w:marTop w:val="0"/>
      <w:marBottom w:val="0"/>
      <w:divBdr>
        <w:top w:val="none" w:sz="0" w:space="0" w:color="auto"/>
        <w:left w:val="none" w:sz="0" w:space="0" w:color="auto"/>
        <w:bottom w:val="none" w:sz="0" w:space="0" w:color="auto"/>
        <w:right w:val="none" w:sz="0" w:space="0" w:color="auto"/>
      </w:divBdr>
    </w:div>
    <w:div w:id="1057239401">
      <w:bodyDiv w:val="1"/>
      <w:marLeft w:val="0"/>
      <w:marRight w:val="0"/>
      <w:marTop w:val="0"/>
      <w:marBottom w:val="0"/>
      <w:divBdr>
        <w:top w:val="none" w:sz="0" w:space="0" w:color="auto"/>
        <w:left w:val="none" w:sz="0" w:space="0" w:color="auto"/>
        <w:bottom w:val="none" w:sz="0" w:space="0" w:color="auto"/>
        <w:right w:val="none" w:sz="0" w:space="0" w:color="auto"/>
      </w:divBdr>
    </w:div>
    <w:div w:id="1061252325">
      <w:bodyDiv w:val="1"/>
      <w:marLeft w:val="0"/>
      <w:marRight w:val="0"/>
      <w:marTop w:val="0"/>
      <w:marBottom w:val="0"/>
      <w:divBdr>
        <w:top w:val="none" w:sz="0" w:space="0" w:color="auto"/>
        <w:left w:val="none" w:sz="0" w:space="0" w:color="auto"/>
        <w:bottom w:val="none" w:sz="0" w:space="0" w:color="auto"/>
        <w:right w:val="none" w:sz="0" w:space="0" w:color="auto"/>
      </w:divBdr>
    </w:div>
    <w:div w:id="1104615725">
      <w:bodyDiv w:val="1"/>
      <w:marLeft w:val="0"/>
      <w:marRight w:val="0"/>
      <w:marTop w:val="0"/>
      <w:marBottom w:val="0"/>
      <w:divBdr>
        <w:top w:val="none" w:sz="0" w:space="0" w:color="auto"/>
        <w:left w:val="none" w:sz="0" w:space="0" w:color="auto"/>
        <w:bottom w:val="none" w:sz="0" w:space="0" w:color="auto"/>
        <w:right w:val="none" w:sz="0" w:space="0" w:color="auto"/>
      </w:divBdr>
    </w:div>
    <w:div w:id="1121463375">
      <w:bodyDiv w:val="1"/>
      <w:marLeft w:val="0"/>
      <w:marRight w:val="0"/>
      <w:marTop w:val="0"/>
      <w:marBottom w:val="0"/>
      <w:divBdr>
        <w:top w:val="none" w:sz="0" w:space="0" w:color="auto"/>
        <w:left w:val="none" w:sz="0" w:space="0" w:color="auto"/>
        <w:bottom w:val="none" w:sz="0" w:space="0" w:color="auto"/>
        <w:right w:val="none" w:sz="0" w:space="0" w:color="auto"/>
      </w:divBdr>
    </w:div>
    <w:div w:id="1133325359">
      <w:bodyDiv w:val="1"/>
      <w:marLeft w:val="0"/>
      <w:marRight w:val="0"/>
      <w:marTop w:val="0"/>
      <w:marBottom w:val="0"/>
      <w:divBdr>
        <w:top w:val="none" w:sz="0" w:space="0" w:color="auto"/>
        <w:left w:val="none" w:sz="0" w:space="0" w:color="auto"/>
        <w:bottom w:val="none" w:sz="0" w:space="0" w:color="auto"/>
        <w:right w:val="none" w:sz="0" w:space="0" w:color="auto"/>
      </w:divBdr>
    </w:div>
    <w:div w:id="1134566222">
      <w:bodyDiv w:val="1"/>
      <w:marLeft w:val="0"/>
      <w:marRight w:val="0"/>
      <w:marTop w:val="0"/>
      <w:marBottom w:val="0"/>
      <w:divBdr>
        <w:top w:val="none" w:sz="0" w:space="0" w:color="auto"/>
        <w:left w:val="none" w:sz="0" w:space="0" w:color="auto"/>
        <w:bottom w:val="none" w:sz="0" w:space="0" w:color="auto"/>
        <w:right w:val="none" w:sz="0" w:space="0" w:color="auto"/>
      </w:divBdr>
    </w:div>
    <w:div w:id="1158112243">
      <w:bodyDiv w:val="1"/>
      <w:marLeft w:val="0"/>
      <w:marRight w:val="0"/>
      <w:marTop w:val="0"/>
      <w:marBottom w:val="0"/>
      <w:divBdr>
        <w:top w:val="none" w:sz="0" w:space="0" w:color="auto"/>
        <w:left w:val="none" w:sz="0" w:space="0" w:color="auto"/>
        <w:bottom w:val="none" w:sz="0" w:space="0" w:color="auto"/>
        <w:right w:val="none" w:sz="0" w:space="0" w:color="auto"/>
      </w:divBdr>
    </w:div>
    <w:div w:id="1192038169">
      <w:bodyDiv w:val="1"/>
      <w:marLeft w:val="0"/>
      <w:marRight w:val="0"/>
      <w:marTop w:val="0"/>
      <w:marBottom w:val="0"/>
      <w:divBdr>
        <w:top w:val="none" w:sz="0" w:space="0" w:color="auto"/>
        <w:left w:val="none" w:sz="0" w:space="0" w:color="auto"/>
        <w:bottom w:val="none" w:sz="0" w:space="0" w:color="auto"/>
        <w:right w:val="none" w:sz="0" w:space="0" w:color="auto"/>
      </w:divBdr>
    </w:div>
    <w:div w:id="1237666901">
      <w:bodyDiv w:val="1"/>
      <w:marLeft w:val="0"/>
      <w:marRight w:val="0"/>
      <w:marTop w:val="0"/>
      <w:marBottom w:val="0"/>
      <w:divBdr>
        <w:top w:val="none" w:sz="0" w:space="0" w:color="auto"/>
        <w:left w:val="none" w:sz="0" w:space="0" w:color="auto"/>
        <w:bottom w:val="none" w:sz="0" w:space="0" w:color="auto"/>
        <w:right w:val="none" w:sz="0" w:space="0" w:color="auto"/>
      </w:divBdr>
    </w:div>
    <w:div w:id="1259563577">
      <w:bodyDiv w:val="1"/>
      <w:marLeft w:val="0"/>
      <w:marRight w:val="0"/>
      <w:marTop w:val="0"/>
      <w:marBottom w:val="0"/>
      <w:divBdr>
        <w:top w:val="none" w:sz="0" w:space="0" w:color="auto"/>
        <w:left w:val="none" w:sz="0" w:space="0" w:color="auto"/>
        <w:bottom w:val="none" w:sz="0" w:space="0" w:color="auto"/>
        <w:right w:val="none" w:sz="0" w:space="0" w:color="auto"/>
      </w:divBdr>
    </w:div>
    <w:div w:id="1266113022">
      <w:bodyDiv w:val="1"/>
      <w:marLeft w:val="0"/>
      <w:marRight w:val="0"/>
      <w:marTop w:val="0"/>
      <w:marBottom w:val="0"/>
      <w:divBdr>
        <w:top w:val="none" w:sz="0" w:space="0" w:color="auto"/>
        <w:left w:val="none" w:sz="0" w:space="0" w:color="auto"/>
        <w:bottom w:val="none" w:sz="0" w:space="0" w:color="auto"/>
        <w:right w:val="none" w:sz="0" w:space="0" w:color="auto"/>
      </w:divBdr>
    </w:div>
    <w:div w:id="1406223227">
      <w:bodyDiv w:val="1"/>
      <w:marLeft w:val="0"/>
      <w:marRight w:val="0"/>
      <w:marTop w:val="0"/>
      <w:marBottom w:val="0"/>
      <w:divBdr>
        <w:top w:val="none" w:sz="0" w:space="0" w:color="auto"/>
        <w:left w:val="none" w:sz="0" w:space="0" w:color="auto"/>
        <w:bottom w:val="none" w:sz="0" w:space="0" w:color="auto"/>
        <w:right w:val="none" w:sz="0" w:space="0" w:color="auto"/>
      </w:divBdr>
    </w:div>
    <w:div w:id="1415322058">
      <w:bodyDiv w:val="1"/>
      <w:marLeft w:val="0"/>
      <w:marRight w:val="0"/>
      <w:marTop w:val="0"/>
      <w:marBottom w:val="0"/>
      <w:divBdr>
        <w:top w:val="none" w:sz="0" w:space="0" w:color="auto"/>
        <w:left w:val="none" w:sz="0" w:space="0" w:color="auto"/>
        <w:bottom w:val="none" w:sz="0" w:space="0" w:color="auto"/>
        <w:right w:val="none" w:sz="0" w:space="0" w:color="auto"/>
      </w:divBdr>
    </w:div>
    <w:div w:id="1446927616">
      <w:bodyDiv w:val="1"/>
      <w:marLeft w:val="0"/>
      <w:marRight w:val="0"/>
      <w:marTop w:val="0"/>
      <w:marBottom w:val="0"/>
      <w:divBdr>
        <w:top w:val="none" w:sz="0" w:space="0" w:color="auto"/>
        <w:left w:val="none" w:sz="0" w:space="0" w:color="auto"/>
        <w:bottom w:val="none" w:sz="0" w:space="0" w:color="auto"/>
        <w:right w:val="none" w:sz="0" w:space="0" w:color="auto"/>
      </w:divBdr>
    </w:div>
    <w:div w:id="1455371415">
      <w:bodyDiv w:val="1"/>
      <w:marLeft w:val="0"/>
      <w:marRight w:val="0"/>
      <w:marTop w:val="0"/>
      <w:marBottom w:val="0"/>
      <w:divBdr>
        <w:top w:val="none" w:sz="0" w:space="0" w:color="auto"/>
        <w:left w:val="none" w:sz="0" w:space="0" w:color="auto"/>
        <w:bottom w:val="none" w:sz="0" w:space="0" w:color="auto"/>
        <w:right w:val="none" w:sz="0" w:space="0" w:color="auto"/>
      </w:divBdr>
    </w:div>
    <w:div w:id="1460954946">
      <w:bodyDiv w:val="1"/>
      <w:marLeft w:val="0"/>
      <w:marRight w:val="0"/>
      <w:marTop w:val="0"/>
      <w:marBottom w:val="0"/>
      <w:divBdr>
        <w:top w:val="none" w:sz="0" w:space="0" w:color="auto"/>
        <w:left w:val="none" w:sz="0" w:space="0" w:color="auto"/>
        <w:bottom w:val="none" w:sz="0" w:space="0" w:color="auto"/>
        <w:right w:val="none" w:sz="0" w:space="0" w:color="auto"/>
      </w:divBdr>
    </w:div>
    <w:div w:id="1461144852">
      <w:bodyDiv w:val="1"/>
      <w:marLeft w:val="0"/>
      <w:marRight w:val="0"/>
      <w:marTop w:val="0"/>
      <w:marBottom w:val="0"/>
      <w:divBdr>
        <w:top w:val="none" w:sz="0" w:space="0" w:color="auto"/>
        <w:left w:val="none" w:sz="0" w:space="0" w:color="auto"/>
        <w:bottom w:val="none" w:sz="0" w:space="0" w:color="auto"/>
        <w:right w:val="none" w:sz="0" w:space="0" w:color="auto"/>
      </w:divBdr>
    </w:div>
    <w:div w:id="1494682867">
      <w:bodyDiv w:val="1"/>
      <w:marLeft w:val="0"/>
      <w:marRight w:val="0"/>
      <w:marTop w:val="0"/>
      <w:marBottom w:val="0"/>
      <w:divBdr>
        <w:top w:val="none" w:sz="0" w:space="0" w:color="auto"/>
        <w:left w:val="none" w:sz="0" w:space="0" w:color="auto"/>
        <w:bottom w:val="none" w:sz="0" w:space="0" w:color="auto"/>
        <w:right w:val="none" w:sz="0" w:space="0" w:color="auto"/>
      </w:divBdr>
    </w:div>
    <w:div w:id="1504856851">
      <w:bodyDiv w:val="1"/>
      <w:marLeft w:val="0"/>
      <w:marRight w:val="0"/>
      <w:marTop w:val="0"/>
      <w:marBottom w:val="0"/>
      <w:divBdr>
        <w:top w:val="none" w:sz="0" w:space="0" w:color="auto"/>
        <w:left w:val="none" w:sz="0" w:space="0" w:color="auto"/>
        <w:bottom w:val="none" w:sz="0" w:space="0" w:color="auto"/>
        <w:right w:val="none" w:sz="0" w:space="0" w:color="auto"/>
      </w:divBdr>
    </w:div>
    <w:div w:id="1506435346">
      <w:bodyDiv w:val="1"/>
      <w:marLeft w:val="0"/>
      <w:marRight w:val="0"/>
      <w:marTop w:val="0"/>
      <w:marBottom w:val="0"/>
      <w:divBdr>
        <w:top w:val="none" w:sz="0" w:space="0" w:color="auto"/>
        <w:left w:val="none" w:sz="0" w:space="0" w:color="auto"/>
        <w:bottom w:val="none" w:sz="0" w:space="0" w:color="auto"/>
        <w:right w:val="none" w:sz="0" w:space="0" w:color="auto"/>
      </w:divBdr>
    </w:div>
    <w:div w:id="1519543056">
      <w:bodyDiv w:val="1"/>
      <w:marLeft w:val="0"/>
      <w:marRight w:val="0"/>
      <w:marTop w:val="0"/>
      <w:marBottom w:val="0"/>
      <w:divBdr>
        <w:top w:val="none" w:sz="0" w:space="0" w:color="auto"/>
        <w:left w:val="none" w:sz="0" w:space="0" w:color="auto"/>
        <w:bottom w:val="none" w:sz="0" w:space="0" w:color="auto"/>
        <w:right w:val="none" w:sz="0" w:space="0" w:color="auto"/>
      </w:divBdr>
    </w:div>
    <w:div w:id="1538471628">
      <w:bodyDiv w:val="1"/>
      <w:marLeft w:val="0"/>
      <w:marRight w:val="0"/>
      <w:marTop w:val="0"/>
      <w:marBottom w:val="0"/>
      <w:divBdr>
        <w:top w:val="none" w:sz="0" w:space="0" w:color="auto"/>
        <w:left w:val="none" w:sz="0" w:space="0" w:color="auto"/>
        <w:bottom w:val="none" w:sz="0" w:space="0" w:color="auto"/>
        <w:right w:val="none" w:sz="0" w:space="0" w:color="auto"/>
      </w:divBdr>
    </w:div>
    <w:div w:id="1551771942">
      <w:bodyDiv w:val="1"/>
      <w:marLeft w:val="0"/>
      <w:marRight w:val="0"/>
      <w:marTop w:val="0"/>
      <w:marBottom w:val="0"/>
      <w:divBdr>
        <w:top w:val="none" w:sz="0" w:space="0" w:color="auto"/>
        <w:left w:val="none" w:sz="0" w:space="0" w:color="auto"/>
        <w:bottom w:val="none" w:sz="0" w:space="0" w:color="auto"/>
        <w:right w:val="none" w:sz="0" w:space="0" w:color="auto"/>
      </w:divBdr>
    </w:div>
    <w:div w:id="1553420002">
      <w:bodyDiv w:val="1"/>
      <w:marLeft w:val="0"/>
      <w:marRight w:val="0"/>
      <w:marTop w:val="0"/>
      <w:marBottom w:val="0"/>
      <w:divBdr>
        <w:top w:val="none" w:sz="0" w:space="0" w:color="auto"/>
        <w:left w:val="none" w:sz="0" w:space="0" w:color="auto"/>
        <w:bottom w:val="none" w:sz="0" w:space="0" w:color="auto"/>
        <w:right w:val="none" w:sz="0" w:space="0" w:color="auto"/>
      </w:divBdr>
    </w:div>
    <w:div w:id="1568957517">
      <w:bodyDiv w:val="1"/>
      <w:marLeft w:val="0"/>
      <w:marRight w:val="0"/>
      <w:marTop w:val="0"/>
      <w:marBottom w:val="0"/>
      <w:divBdr>
        <w:top w:val="none" w:sz="0" w:space="0" w:color="auto"/>
        <w:left w:val="none" w:sz="0" w:space="0" w:color="auto"/>
        <w:bottom w:val="none" w:sz="0" w:space="0" w:color="auto"/>
        <w:right w:val="none" w:sz="0" w:space="0" w:color="auto"/>
      </w:divBdr>
    </w:div>
    <w:div w:id="1581669505">
      <w:bodyDiv w:val="1"/>
      <w:marLeft w:val="0"/>
      <w:marRight w:val="0"/>
      <w:marTop w:val="0"/>
      <w:marBottom w:val="0"/>
      <w:divBdr>
        <w:top w:val="none" w:sz="0" w:space="0" w:color="auto"/>
        <w:left w:val="none" w:sz="0" w:space="0" w:color="auto"/>
        <w:bottom w:val="none" w:sz="0" w:space="0" w:color="auto"/>
        <w:right w:val="none" w:sz="0" w:space="0" w:color="auto"/>
      </w:divBdr>
    </w:div>
    <w:div w:id="1589584034">
      <w:bodyDiv w:val="1"/>
      <w:marLeft w:val="0"/>
      <w:marRight w:val="0"/>
      <w:marTop w:val="0"/>
      <w:marBottom w:val="0"/>
      <w:divBdr>
        <w:top w:val="none" w:sz="0" w:space="0" w:color="auto"/>
        <w:left w:val="none" w:sz="0" w:space="0" w:color="auto"/>
        <w:bottom w:val="none" w:sz="0" w:space="0" w:color="auto"/>
        <w:right w:val="none" w:sz="0" w:space="0" w:color="auto"/>
      </w:divBdr>
    </w:div>
    <w:div w:id="1592736411">
      <w:bodyDiv w:val="1"/>
      <w:marLeft w:val="0"/>
      <w:marRight w:val="0"/>
      <w:marTop w:val="0"/>
      <w:marBottom w:val="0"/>
      <w:divBdr>
        <w:top w:val="none" w:sz="0" w:space="0" w:color="auto"/>
        <w:left w:val="none" w:sz="0" w:space="0" w:color="auto"/>
        <w:bottom w:val="none" w:sz="0" w:space="0" w:color="auto"/>
        <w:right w:val="none" w:sz="0" w:space="0" w:color="auto"/>
      </w:divBdr>
    </w:div>
    <w:div w:id="1617911367">
      <w:bodyDiv w:val="1"/>
      <w:marLeft w:val="0"/>
      <w:marRight w:val="0"/>
      <w:marTop w:val="0"/>
      <w:marBottom w:val="0"/>
      <w:divBdr>
        <w:top w:val="none" w:sz="0" w:space="0" w:color="auto"/>
        <w:left w:val="none" w:sz="0" w:space="0" w:color="auto"/>
        <w:bottom w:val="none" w:sz="0" w:space="0" w:color="auto"/>
        <w:right w:val="none" w:sz="0" w:space="0" w:color="auto"/>
      </w:divBdr>
    </w:div>
    <w:div w:id="1621641997">
      <w:bodyDiv w:val="1"/>
      <w:marLeft w:val="0"/>
      <w:marRight w:val="0"/>
      <w:marTop w:val="0"/>
      <w:marBottom w:val="0"/>
      <w:divBdr>
        <w:top w:val="none" w:sz="0" w:space="0" w:color="auto"/>
        <w:left w:val="none" w:sz="0" w:space="0" w:color="auto"/>
        <w:bottom w:val="none" w:sz="0" w:space="0" w:color="auto"/>
        <w:right w:val="none" w:sz="0" w:space="0" w:color="auto"/>
      </w:divBdr>
    </w:div>
    <w:div w:id="1632975227">
      <w:bodyDiv w:val="1"/>
      <w:marLeft w:val="0"/>
      <w:marRight w:val="0"/>
      <w:marTop w:val="0"/>
      <w:marBottom w:val="0"/>
      <w:divBdr>
        <w:top w:val="none" w:sz="0" w:space="0" w:color="auto"/>
        <w:left w:val="none" w:sz="0" w:space="0" w:color="auto"/>
        <w:bottom w:val="none" w:sz="0" w:space="0" w:color="auto"/>
        <w:right w:val="none" w:sz="0" w:space="0" w:color="auto"/>
      </w:divBdr>
    </w:div>
    <w:div w:id="1669627365">
      <w:bodyDiv w:val="1"/>
      <w:marLeft w:val="0"/>
      <w:marRight w:val="0"/>
      <w:marTop w:val="0"/>
      <w:marBottom w:val="0"/>
      <w:divBdr>
        <w:top w:val="none" w:sz="0" w:space="0" w:color="auto"/>
        <w:left w:val="none" w:sz="0" w:space="0" w:color="auto"/>
        <w:bottom w:val="none" w:sz="0" w:space="0" w:color="auto"/>
        <w:right w:val="none" w:sz="0" w:space="0" w:color="auto"/>
      </w:divBdr>
    </w:div>
    <w:div w:id="1694459964">
      <w:bodyDiv w:val="1"/>
      <w:marLeft w:val="0"/>
      <w:marRight w:val="0"/>
      <w:marTop w:val="0"/>
      <w:marBottom w:val="0"/>
      <w:divBdr>
        <w:top w:val="none" w:sz="0" w:space="0" w:color="auto"/>
        <w:left w:val="none" w:sz="0" w:space="0" w:color="auto"/>
        <w:bottom w:val="none" w:sz="0" w:space="0" w:color="auto"/>
        <w:right w:val="none" w:sz="0" w:space="0" w:color="auto"/>
      </w:divBdr>
    </w:div>
    <w:div w:id="1708406973">
      <w:bodyDiv w:val="1"/>
      <w:marLeft w:val="0"/>
      <w:marRight w:val="0"/>
      <w:marTop w:val="0"/>
      <w:marBottom w:val="0"/>
      <w:divBdr>
        <w:top w:val="none" w:sz="0" w:space="0" w:color="auto"/>
        <w:left w:val="none" w:sz="0" w:space="0" w:color="auto"/>
        <w:bottom w:val="none" w:sz="0" w:space="0" w:color="auto"/>
        <w:right w:val="none" w:sz="0" w:space="0" w:color="auto"/>
      </w:divBdr>
    </w:div>
    <w:div w:id="1773473159">
      <w:bodyDiv w:val="1"/>
      <w:marLeft w:val="0"/>
      <w:marRight w:val="0"/>
      <w:marTop w:val="0"/>
      <w:marBottom w:val="0"/>
      <w:divBdr>
        <w:top w:val="none" w:sz="0" w:space="0" w:color="auto"/>
        <w:left w:val="none" w:sz="0" w:space="0" w:color="auto"/>
        <w:bottom w:val="none" w:sz="0" w:space="0" w:color="auto"/>
        <w:right w:val="none" w:sz="0" w:space="0" w:color="auto"/>
      </w:divBdr>
    </w:div>
    <w:div w:id="1783724377">
      <w:bodyDiv w:val="1"/>
      <w:marLeft w:val="0"/>
      <w:marRight w:val="0"/>
      <w:marTop w:val="0"/>
      <w:marBottom w:val="0"/>
      <w:divBdr>
        <w:top w:val="none" w:sz="0" w:space="0" w:color="auto"/>
        <w:left w:val="none" w:sz="0" w:space="0" w:color="auto"/>
        <w:bottom w:val="none" w:sz="0" w:space="0" w:color="auto"/>
        <w:right w:val="none" w:sz="0" w:space="0" w:color="auto"/>
      </w:divBdr>
    </w:div>
    <w:div w:id="1799644259">
      <w:bodyDiv w:val="1"/>
      <w:marLeft w:val="0"/>
      <w:marRight w:val="0"/>
      <w:marTop w:val="0"/>
      <w:marBottom w:val="0"/>
      <w:divBdr>
        <w:top w:val="none" w:sz="0" w:space="0" w:color="auto"/>
        <w:left w:val="none" w:sz="0" w:space="0" w:color="auto"/>
        <w:bottom w:val="none" w:sz="0" w:space="0" w:color="auto"/>
        <w:right w:val="none" w:sz="0" w:space="0" w:color="auto"/>
      </w:divBdr>
    </w:div>
    <w:div w:id="1842551222">
      <w:bodyDiv w:val="1"/>
      <w:marLeft w:val="0"/>
      <w:marRight w:val="0"/>
      <w:marTop w:val="0"/>
      <w:marBottom w:val="0"/>
      <w:divBdr>
        <w:top w:val="none" w:sz="0" w:space="0" w:color="auto"/>
        <w:left w:val="none" w:sz="0" w:space="0" w:color="auto"/>
        <w:bottom w:val="none" w:sz="0" w:space="0" w:color="auto"/>
        <w:right w:val="none" w:sz="0" w:space="0" w:color="auto"/>
      </w:divBdr>
    </w:div>
    <w:div w:id="1847476812">
      <w:bodyDiv w:val="1"/>
      <w:marLeft w:val="0"/>
      <w:marRight w:val="0"/>
      <w:marTop w:val="0"/>
      <w:marBottom w:val="0"/>
      <w:divBdr>
        <w:top w:val="none" w:sz="0" w:space="0" w:color="auto"/>
        <w:left w:val="none" w:sz="0" w:space="0" w:color="auto"/>
        <w:bottom w:val="none" w:sz="0" w:space="0" w:color="auto"/>
        <w:right w:val="none" w:sz="0" w:space="0" w:color="auto"/>
      </w:divBdr>
    </w:div>
    <w:div w:id="1849372297">
      <w:bodyDiv w:val="1"/>
      <w:marLeft w:val="0"/>
      <w:marRight w:val="0"/>
      <w:marTop w:val="0"/>
      <w:marBottom w:val="0"/>
      <w:divBdr>
        <w:top w:val="none" w:sz="0" w:space="0" w:color="auto"/>
        <w:left w:val="none" w:sz="0" w:space="0" w:color="auto"/>
        <w:bottom w:val="none" w:sz="0" w:space="0" w:color="auto"/>
        <w:right w:val="none" w:sz="0" w:space="0" w:color="auto"/>
      </w:divBdr>
    </w:div>
    <w:div w:id="1851096587">
      <w:bodyDiv w:val="1"/>
      <w:marLeft w:val="0"/>
      <w:marRight w:val="0"/>
      <w:marTop w:val="0"/>
      <w:marBottom w:val="0"/>
      <w:divBdr>
        <w:top w:val="none" w:sz="0" w:space="0" w:color="auto"/>
        <w:left w:val="none" w:sz="0" w:space="0" w:color="auto"/>
        <w:bottom w:val="none" w:sz="0" w:space="0" w:color="auto"/>
        <w:right w:val="none" w:sz="0" w:space="0" w:color="auto"/>
      </w:divBdr>
    </w:div>
    <w:div w:id="1852182936">
      <w:bodyDiv w:val="1"/>
      <w:marLeft w:val="0"/>
      <w:marRight w:val="0"/>
      <w:marTop w:val="0"/>
      <w:marBottom w:val="0"/>
      <w:divBdr>
        <w:top w:val="none" w:sz="0" w:space="0" w:color="auto"/>
        <w:left w:val="none" w:sz="0" w:space="0" w:color="auto"/>
        <w:bottom w:val="none" w:sz="0" w:space="0" w:color="auto"/>
        <w:right w:val="none" w:sz="0" w:space="0" w:color="auto"/>
      </w:divBdr>
    </w:div>
    <w:div w:id="1870995785">
      <w:bodyDiv w:val="1"/>
      <w:marLeft w:val="0"/>
      <w:marRight w:val="0"/>
      <w:marTop w:val="0"/>
      <w:marBottom w:val="0"/>
      <w:divBdr>
        <w:top w:val="none" w:sz="0" w:space="0" w:color="auto"/>
        <w:left w:val="none" w:sz="0" w:space="0" w:color="auto"/>
        <w:bottom w:val="none" w:sz="0" w:space="0" w:color="auto"/>
        <w:right w:val="none" w:sz="0" w:space="0" w:color="auto"/>
      </w:divBdr>
    </w:div>
    <w:div w:id="1882671584">
      <w:bodyDiv w:val="1"/>
      <w:marLeft w:val="0"/>
      <w:marRight w:val="0"/>
      <w:marTop w:val="0"/>
      <w:marBottom w:val="0"/>
      <w:divBdr>
        <w:top w:val="none" w:sz="0" w:space="0" w:color="auto"/>
        <w:left w:val="none" w:sz="0" w:space="0" w:color="auto"/>
        <w:bottom w:val="none" w:sz="0" w:space="0" w:color="auto"/>
        <w:right w:val="none" w:sz="0" w:space="0" w:color="auto"/>
      </w:divBdr>
    </w:div>
    <w:div w:id="1910310066">
      <w:bodyDiv w:val="1"/>
      <w:marLeft w:val="0"/>
      <w:marRight w:val="0"/>
      <w:marTop w:val="0"/>
      <w:marBottom w:val="0"/>
      <w:divBdr>
        <w:top w:val="none" w:sz="0" w:space="0" w:color="auto"/>
        <w:left w:val="none" w:sz="0" w:space="0" w:color="auto"/>
        <w:bottom w:val="none" w:sz="0" w:space="0" w:color="auto"/>
        <w:right w:val="none" w:sz="0" w:space="0" w:color="auto"/>
      </w:divBdr>
    </w:div>
    <w:div w:id="1936134824">
      <w:bodyDiv w:val="1"/>
      <w:marLeft w:val="0"/>
      <w:marRight w:val="0"/>
      <w:marTop w:val="0"/>
      <w:marBottom w:val="0"/>
      <w:divBdr>
        <w:top w:val="none" w:sz="0" w:space="0" w:color="auto"/>
        <w:left w:val="none" w:sz="0" w:space="0" w:color="auto"/>
        <w:bottom w:val="none" w:sz="0" w:space="0" w:color="auto"/>
        <w:right w:val="none" w:sz="0" w:space="0" w:color="auto"/>
      </w:divBdr>
    </w:div>
    <w:div w:id="1937516997">
      <w:bodyDiv w:val="1"/>
      <w:marLeft w:val="0"/>
      <w:marRight w:val="0"/>
      <w:marTop w:val="0"/>
      <w:marBottom w:val="0"/>
      <w:divBdr>
        <w:top w:val="none" w:sz="0" w:space="0" w:color="auto"/>
        <w:left w:val="none" w:sz="0" w:space="0" w:color="auto"/>
        <w:bottom w:val="none" w:sz="0" w:space="0" w:color="auto"/>
        <w:right w:val="none" w:sz="0" w:space="0" w:color="auto"/>
      </w:divBdr>
    </w:div>
    <w:div w:id="1957563560">
      <w:bodyDiv w:val="1"/>
      <w:marLeft w:val="0"/>
      <w:marRight w:val="0"/>
      <w:marTop w:val="0"/>
      <w:marBottom w:val="0"/>
      <w:divBdr>
        <w:top w:val="none" w:sz="0" w:space="0" w:color="auto"/>
        <w:left w:val="none" w:sz="0" w:space="0" w:color="auto"/>
        <w:bottom w:val="none" w:sz="0" w:space="0" w:color="auto"/>
        <w:right w:val="none" w:sz="0" w:space="0" w:color="auto"/>
      </w:divBdr>
    </w:div>
    <w:div w:id="1962373409">
      <w:bodyDiv w:val="1"/>
      <w:marLeft w:val="0"/>
      <w:marRight w:val="0"/>
      <w:marTop w:val="0"/>
      <w:marBottom w:val="0"/>
      <w:divBdr>
        <w:top w:val="none" w:sz="0" w:space="0" w:color="auto"/>
        <w:left w:val="none" w:sz="0" w:space="0" w:color="auto"/>
        <w:bottom w:val="none" w:sz="0" w:space="0" w:color="auto"/>
        <w:right w:val="none" w:sz="0" w:space="0" w:color="auto"/>
      </w:divBdr>
    </w:div>
    <w:div w:id="1994214760">
      <w:bodyDiv w:val="1"/>
      <w:marLeft w:val="0"/>
      <w:marRight w:val="0"/>
      <w:marTop w:val="0"/>
      <w:marBottom w:val="0"/>
      <w:divBdr>
        <w:top w:val="none" w:sz="0" w:space="0" w:color="auto"/>
        <w:left w:val="none" w:sz="0" w:space="0" w:color="auto"/>
        <w:bottom w:val="none" w:sz="0" w:space="0" w:color="auto"/>
        <w:right w:val="none" w:sz="0" w:space="0" w:color="auto"/>
      </w:divBdr>
    </w:div>
    <w:div w:id="2035230049">
      <w:bodyDiv w:val="1"/>
      <w:marLeft w:val="0"/>
      <w:marRight w:val="0"/>
      <w:marTop w:val="0"/>
      <w:marBottom w:val="0"/>
      <w:divBdr>
        <w:top w:val="none" w:sz="0" w:space="0" w:color="auto"/>
        <w:left w:val="none" w:sz="0" w:space="0" w:color="auto"/>
        <w:bottom w:val="none" w:sz="0" w:space="0" w:color="auto"/>
        <w:right w:val="none" w:sz="0" w:space="0" w:color="auto"/>
      </w:divBdr>
    </w:div>
    <w:div w:id="2054961417">
      <w:bodyDiv w:val="1"/>
      <w:marLeft w:val="0"/>
      <w:marRight w:val="0"/>
      <w:marTop w:val="0"/>
      <w:marBottom w:val="0"/>
      <w:divBdr>
        <w:top w:val="none" w:sz="0" w:space="0" w:color="auto"/>
        <w:left w:val="none" w:sz="0" w:space="0" w:color="auto"/>
        <w:bottom w:val="none" w:sz="0" w:space="0" w:color="auto"/>
        <w:right w:val="none" w:sz="0" w:space="0" w:color="auto"/>
      </w:divBdr>
    </w:div>
    <w:div w:id="2063630111">
      <w:bodyDiv w:val="1"/>
      <w:marLeft w:val="0"/>
      <w:marRight w:val="0"/>
      <w:marTop w:val="0"/>
      <w:marBottom w:val="0"/>
      <w:divBdr>
        <w:top w:val="none" w:sz="0" w:space="0" w:color="auto"/>
        <w:left w:val="none" w:sz="0" w:space="0" w:color="auto"/>
        <w:bottom w:val="none" w:sz="0" w:space="0" w:color="auto"/>
        <w:right w:val="none" w:sz="0" w:space="0" w:color="auto"/>
      </w:divBdr>
    </w:div>
    <w:div w:id="2087338867">
      <w:bodyDiv w:val="1"/>
      <w:marLeft w:val="0"/>
      <w:marRight w:val="0"/>
      <w:marTop w:val="0"/>
      <w:marBottom w:val="0"/>
      <w:divBdr>
        <w:top w:val="none" w:sz="0" w:space="0" w:color="auto"/>
        <w:left w:val="none" w:sz="0" w:space="0" w:color="auto"/>
        <w:bottom w:val="none" w:sz="0" w:space="0" w:color="auto"/>
        <w:right w:val="none" w:sz="0" w:space="0" w:color="auto"/>
      </w:divBdr>
    </w:div>
    <w:div w:id="2094279656">
      <w:bodyDiv w:val="1"/>
      <w:marLeft w:val="0"/>
      <w:marRight w:val="0"/>
      <w:marTop w:val="0"/>
      <w:marBottom w:val="0"/>
      <w:divBdr>
        <w:top w:val="none" w:sz="0" w:space="0" w:color="auto"/>
        <w:left w:val="none" w:sz="0" w:space="0" w:color="auto"/>
        <w:bottom w:val="none" w:sz="0" w:space="0" w:color="auto"/>
        <w:right w:val="none" w:sz="0" w:space="0" w:color="auto"/>
      </w:divBdr>
    </w:div>
    <w:div w:id="2101561966">
      <w:bodyDiv w:val="1"/>
      <w:marLeft w:val="0"/>
      <w:marRight w:val="0"/>
      <w:marTop w:val="0"/>
      <w:marBottom w:val="0"/>
      <w:divBdr>
        <w:top w:val="none" w:sz="0" w:space="0" w:color="auto"/>
        <w:left w:val="none" w:sz="0" w:space="0" w:color="auto"/>
        <w:bottom w:val="none" w:sz="0" w:space="0" w:color="auto"/>
        <w:right w:val="none" w:sz="0" w:space="0" w:color="auto"/>
      </w:divBdr>
    </w:div>
    <w:div w:id="2114782243">
      <w:bodyDiv w:val="1"/>
      <w:marLeft w:val="0"/>
      <w:marRight w:val="0"/>
      <w:marTop w:val="0"/>
      <w:marBottom w:val="0"/>
      <w:divBdr>
        <w:top w:val="none" w:sz="0" w:space="0" w:color="auto"/>
        <w:left w:val="none" w:sz="0" w:space="0" w:color="auto"/>
        <w:bottom w:val="none" w:sz="0" w:space="0" w:color="auto"/>
        <w:right w:val="none" w:sz="0" w:space="0" w:color="auto"/>
      </w:divBdr>
    </w:div>
    <w:div w:id="2118792716">
      <w:bodyDiv w:val="1"/>
      <w:marLeft w:val="0"/>
      <w:marRight w:val="0"/>
      <w:marTop w:val="0"/>
      <w:marBottom w:val="0"/>
      <w:divBdr>
        <w:top w:val="none" w:sz="0" w:space="0" w:color="auto"/>
        <w:left w:val="none" w:sz="0" w:space="0" w:color="auto"/>
        <w:bottom w:val="none" w:sz="0" w:space="0" w:color="auto"/>
        <w:right w:val="none" w:sz="0" w:space="0" w:color="auto"/>
      </w:divBdr>
    </w:div>
    <w:div w:id="2144422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aww.vrm.km.va.gov/system/templates/selfservice/va_kanew/help/agent/locale/en-US/portal/554400000001034/content/554400000014112/M21-1,-Part-III,-Subpart-ii,-Chapter-1,-Section-C---Initial-Screening-Policies" TargetMode="External"/><Relationship Id="rId18" Type="http://schemas.openxmlformats.org/officeDocument/2006/relationships/hyperlink" Target="http://vbaw.vba.va.gov/bl/20/cio/20s5/forms/VBA-21P-4703-ARE.pdf" TargetMode="External"/><Relationship Id="rId26" Type="http://schemas.openxmlformats.org/officeDocument/2006/relationships/hyperlink" Target="mailto:PFTNGQUALOVRST.VBACO@va.gov" TargetMode="External"/><Relationship Id="rId3" Type="http://schemas.openxmlformats.org/officeDocument/2006/relationships/customXml" Target="../customXml/item3.xml"/><Relationship Id="rId21" Type="http://schemas.openxmlformats.org/officeDocument/2006/relationships/hyperlink" Target="https://vbaw.vba.va.gov/usb/letters/2017/20-17-11_VBALetter.pdf"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vaww.vrm.km.va.gov/system/templates/selfservice/va_kanew/help/agent/locale/en-US/portal/554400000001034/content/554400000014444/M21-1,-Part-V,-Subpart-iii,-Chapter-1,-Section-H---Improved-Pension---Adjustments-based-on-Changes-in-Status" TargetMode="External"/><Relationship Id="rId25" Type="http://schemas.openxmlformats.org/officeDocument/2006/relationships/hyperlink" Target="mailto:PFPOLPROC.VBACO@va.gov" TargetMode="External"/><Relationship Id="rId2" Type="http://schemas.openxmlformats.org/officeDocument/2006/relationships/customXml" Target="../customXml/item2.xml"/><Relationship Id="rId16" Type="http://schemas.openxmlformats.org/officeDocument/2006/relationships/hyperlink" Target="https://www.ecfr.gov/cgi-bin/text-idx?SID=a5f953df79f2a6d8f4055b4019e07473&amp;mc=true&amp;node=se38.1.3_1159&amp;rgn=div8" TargetMode="External"/><Relationship Id="rId20" Type="http://schemas.openxmlformats.org/officeDocument/2006/relationships/hyperlink" Target="https://vaww.vrm.km.va.gov/system/templates/selfservice/va_kanew/help/agent/locale/en-US/portal/554400000001034/content/554400000014112/M21-1,-Part-III,-Subpart-ii,-Chapter-1,-Section-C---Initial-Screening-Policie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oleObject1.bin"/><Relationship Id="rId5" Type="http://schemas.openxmlformats.org/officeDocument/2006/relationships/numbering" Target="numbering.xml"/><Relationship Id="rId15" Type="http://schemas.openxmlformats.org/officeDocument/2006/relationships/hyperlink" Target="https://vbaw.vba.va.gov/usb/letters/2017/20-17-11_VBALetter.pdf" TargetMode="External"/><Relationship Id="rId23" Type="http://schemas.openxmlformats.org/officeDocument/2006/relationships/image" Target="media/image2.emf"/><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vaww.vrm.km.va.gov/system/templates/selfservice/va_kanew/help/agent/locale/en-US/portal/554400000001034/content/554400000014112/M21-1,-Part-III,-Subpart-ii,-Chapter-1,-Section-C---Initial-Screening-Polic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aww.vrm.km.va.gov/system/templates/selfservice/va_kanew/help/agent/locale/en-US/portal/554400000001034/content/554400000014112/M21-1,-Part-III,-Subpart-ii,-Chapter-1,-Section-C---Initial-Screening-Policies" TargetMode="External"/><Relationship Id="rId22" Type="http://schemas.openxmlformats.org/officeDocument/2006/relationships/hyperlink" Target="https://www.ecfr.gov/cgi-bin/text-idx?SID=a5f953df79f2a6d8f4055b4019e07473&amp;mc=true&amp;node=se38.1.3_1159&amp;rgn=div8" TargetMode="External"/><Relationship Id="rId27" Type="http://schemas.openxmlformats.org/officeDocument/2006/relationships/hyperlink" Target="mailto:PFBUSMGMT.VBAVACO@v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8200D6F14EDD742A3C1269618837B7D" ma:contentTypeVersion="1" ma:contentTypeDescription="Create a new document." ma:contentTypeScope="" ma:versionID="995ba3c4a3bc1d95d75659d45c48ff1c">
  <xsd:schema xmlns:xsd="http://www.w3.org/2001/XMLSchema" xmlns:xs="http://www.w3.org/2001/XMLSchema" xmlns:p="http://schemas.microsoft.com/office/2006/metadata/properties" targetNamespace="http://schemas.microsoft.com/office/2006/metadata/properties" ma:root="true" ma:fieldsID="d7e1f43ebed5d78fff7f4615dbc6b38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EE9A8-2152-4AFD-9E57-6B9AD617784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4FE464C-7D88-4C48-9CD2-927B1CF052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C8B1BE5-206A-41AA-A3A6-AA6D1FF5F164}">
  <ds:schemaRefs>
    <ds:schemaRef ds:uri="http://schemas.microsoft.com/sharepoint/v3/contenttype/forms"/>
  </ds:schemaRefs>
</ds:datastoreItem>
</file>

<file path=customXml/itemProps4.xml><?xml version="1.0" encoding="utf-8"?>
<ds:datastoreItem xmlns:ds="http://schemas.openxmlformats.org/officeDocument/2006/customXml" ds:itemID="{EBA174F7-21C0-4B8D-9947-C4420293D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Pages>
  <Words>3060</Words>
  <Characters>17443</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March 2020 Field Inquiry Responses</vt:lpstr>
    </vt:vector>
  </TitlesOfParts>
  <Company>Veterans Benefits Administration</Company>
  <LinksUpToDate>false</LinksUpToDate>
  <CharactersWithSpaces>20463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March 2020 Field Inquiry Responses</dc:title>
  <dc:creator>Department of Veterans Affairs, Veterans Benefits Administration, Pension Service, STAFF</dc:creator>
  <cp:lastModifiedBy>Kathy Poole</cp:lastModifiedBy>
  <cp:revision>8</cp:revision>
  <cp:lastPrinted>2019-03-18T19:38:00Z</cp:lastPrinted>
  <dcterms:created xsi:type="dcterms:W3CDTF">2020-04-15T14:15:00Z</dcterms:created>
  <dcterms:modified xsi:type="dcterms:W3CDTF">2020-04-20T13:48:00Z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0x01010098200D6F14EDD742A3C1269618837B7D</vt:lpwstr>
  </property>
  <property fmtid="{D5CDD505-2E9C-101B-9397-08002B2CF9AE}" pid="3" name="Language">
    <vt:lpwstr>en</vt:lpwstr>
  </property>
  <property fmtid="{D5CDD505-2E9C-101B-9397-08002B2CF9AE}" pid="4" name="Type">
    <vt:lpwstr>Reference</vt:lpwstr>
  </property>
</Properties>
</file>