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16B20" w14:textId="334EA167" w:rsidR="00423031" w:rsidRPr="00952583" w:rsidRDefault="00B810E5" w:rsidP="00423031">
      <w:pPr>
        <w:pStyle w:val="VBALessonPlanName"/>
        <w:rPr>
          <w:color w:val="auto"/>
        </w:rPr>
      </w:pPr>
      <w:bookmarkStart w:id="0" w:name="_Toc276556863"/>
      <w:r>
        <w:rPr>
          <w:color w:val="auto"/>
        </w:rPr>
        <w:t xml:space="preserve"> </w:t>
      </w:r>
      <w:r w:rsidR="00952583" w:rsidRPr="00952583">
        <w:rPr>
          <w:color w:val="auto"/>
        </w:rPr>
        <w:t xml:space="preserve">Development Based </w:t>
      </w:r>
      <w:r w:rsidR="00636988">
        <w:rPr>
          <w:color w:val="auto"/>
        </w:rPr>
        <w:t>on</w:t>
      </w:r>
      <w:r w:rsidR="00952583" w:rsidRPr="00952583">
        <w:rPr>
          <w:color w:val="auto"/>
        </w:rPr>
        <w:t xml:space="preserve"> Gulf </w:t>
      </w:r>
      <w:r w:rsidR="00636988">
        <w:rPr>
          <w:color w:val="auto"/>
        </w:rPr>
        <w:t>W</w:t>
      </w:r>
      <w:r w:rsidR="00952583" w:rsidRPr="00952583">
        <w:rPr>
          <w:color w:val="auto"/>
        </w:rPr>
        <w:t xml:space="preserve">ar </w:t>
      </w:r>
      <w:r w:rsidR="00636988">
        <w:rPr>
          <w:color w:val="auto"/>
        </w:rPr>
        <w:t>V</w:t>
      </w:r>
      <w:r w:rsidR="00952583" w:rsidRPr="00952583">
        <w:rPr>
          <w:color w:val="auto"/>
        </w:rPr>
        <w:t xml:space="preserve">eterans </w:t>
      </w:r>
      <w:r w:rsidR="00636988">
        <w:rPr>
          <w:color w:val="auto"/>
        </w:rPr>
        <w:t>wi</w:t>
      </w:r>
      <w:r w:rsidR="00952583" w:rsidRPr="00952583">
        <w:rPr>
          <w:color w:val="auto"/>
        </w:rPr>
        <w:t>th S</w:t>
      </w:r>
      <w:r w:rsidR="00952583">
        <w:rPr>
          <w:color w:val="auto"/>
        </w:rPr>
        <w:t xml:space="preserve">outhwest </w:t>
      </w:r>
      <w:r w:rsidR="00636988">
        <w:rPr>
          <w:color w:val="auto"/>
        </w:rPr>
        <w:t>A</w:t>
      </w:r>
      <w:r w:rsidR="00952583">
        <w:rPr>
          <w:color w:val="auto"/>
        </w:rPr>
        <w:t>sia</w:t>
      </w:r>
      <w:r w:rsidR="00952583" w:rsidRPr="00952583">
        <w:rPr>
          <w:color w:val="auto"/>
        </w:rPr>
        <w:t xml:space="preserve"> </w:t>
      </w:r>
      <w:r w:rsidR="00636988">
        <w:rPr>
          <w:color w:val="auto"/>
        </w:rPr>
        <w:t>S</w:t>
      </w:r>
      <w:r w:rsidR="00952583" w:rsidRPr="00952583">
        <w:rPr>
          <w:color w:val="auto"/>
        </w:rPr>
        <w:t>ervice</w:t>
      </w:r>
    </w:p>
    <w:p w14:paraId="1987982C" w14:textId="77777777" w:rsidR="007A5600" w:rsidRDefault="007A5600" w:rsidP="00423031">
      <w:pPr>
        <w:pStyle w:val="VBALessonPlanName"/>
        <w:rPr>
          <w:color w:val="auto"/>
        </w:rPr>
      </w:pPr>
      <w:r>
        <w:rPr>
          <w:color w:val="auto"/>
        </w:rPr>
        <w:t>Trainee Handout</w:t>
      </w:r>
      <w:bookmarkEnd w:id="0"/>
    </w:p>
    <w:p w14:paraId="01E598E5" w14:textId="77777777" w:rsidR="007A5600" w:rsidRDefault="007A5600">
      <w:pPr>
        <w:pStyle w:val="VBATopicHeading1"/>
      </w:pPr>
      <w:bookmarkStart w:id="1" w:name="_Toc276556864"/>
    </w:p>
    <w:p w14:paraId="6027328D"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ACB2F41" w14:textId="77777777" w:rsidR="007A5600" w:rsidRDefault="007A5600"/>
    <w:p w14:paraId="3FE0ADE6" w14:textId="77777777" w:rsidR="00244857" w:rsidRPr="00375E4E" w:rsidRDefault="007A5600">
      <w:pPr>
        <w:pStyle w:val="TOC1"/>
        <w:rPr>
          <w:rFonts w:ascii="Calibri" w:hAnsi="Calibr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6922582" w:history="1">
        <w:r w:rsidR="00244857" w:rsidRPr="001B23F5">
          <w:rPr>
            <w:rStyle w:val="Hyperlink"/>
          </w:rPr>
          <w:t>Objectives</w:t>
        </w:r>
        <w:r w:rsidR="00244857">
          <w:rPr>
            <w:webHidden/>
          </w:rPr>
          <w:tab/>
        </w:r>
        <w:r w:rsidR="00244857">
          <w:rPr>
            <w:webHidden/>
          </w:rPr>
          <w:fldChar w:fldCharType="begin"/>
        </w:r>
        <w:r w:rsidR="00244857">
          <w:rPr>
            <w:webHidden/>
          </w:rPr>
          <w:instrText xml:space="preserve"> PAGEREF _Toc436922582 \h </w:instrText>
        </w:r>
        <w:r w:rsidR="00244857">
          <w:rPr>
            <w:webHidden/>
          </w:rPr>
        </w:r>
        <w:r w:rsidR="00244857">
          <w:rPr>
            <w:webHidden/>
          </w:rPr>
          <w:fldChar w:fldCharType="separate"/>
        </w:r>
        <w:r w:rsidR="00244857">
          <w:rPr>
            <w:webHidden/>
          </w:rPr>
          <w:t>2</w:t>
        </w:r>
        <w:r w:rsidR="00244857">
          <w:rPr>
            <w:webHidden/>
          </w:rPr>
          <w:fldChar w:fldCharType="end"/>
        </w:r>
      </w:hyperlink>
    </w:p>
    <w:p w14:paraId="297C2FDD" w14:textId="77777777" w:rsidR="00244857" w:rsidRPr="00375E4E" w:rsidRDefault="001E1578">
      <w:pPr>
        <w:pStyle w:val="TOC1"/>
        <w:rPr>
          <w:rFonts w:ascii="Calibri" w:hAnsi="Calibri"/>
          <w:sz w:val="22"/>
        </w:rPr>
      </w:pPr>
      <w:hyperlink w:anchor="_Toc436922583" w:history="1">
        <w:r w:rsidR="00244857" w:rsidRPr="001B23F5">
          <w:rPr>
            <w:rStyle w:val="Hyperlink"/>
          </w:rPr>
          <w:t>References</w:t>
        </w:r>
        <w:r w:rsidR="00244857">
          <w:rPr>
            <w:webHidden/>
          </w:rPr>
          <w:tab/>
        </w:r>
        <w:r w:rsidR="00244857">
          <w:rPr>
            <w:webHidden/>
          </w:rPr>
          <w:fldChar w:fldCharType="begin"/>
        </w:r>
        <w:r w:rsidR="00244857">
          <w:rPr>
            <w:webHidden/>
          </w:rPr>
          <w:instrText xml:space="preserve"> PAGEREF _Toc436922583 \h </w:instrText>
        </w:r>
        <w:r w:rsidR="00244857">
          <w:rPr>
            <w:webHidden/>
          </w:rPr>
        </w:r>
        <w:r w:rsidR="00244857">
          <w:rPr>
            <w:webHidden/>
          </w:rPr>
          <w:fldChar w:fldCharType="separate"/>
        </w:r>
        <w:r w:rsidR="00244857">
          <w:rPr>
            <w:webHidden/>
          </w:rPr>
          <w:t>3</w:t>
        </w:r>
        <w:r w:rsidR="00244857">
          <w:rPr>
            <w:webHidden/>
          </w:rPr>
          <w:fldChar w:fldCharType="end"/>
        </w:r>
      </w:hyperlink>
    </w:p>
    <w:p w14:paraId="1C450CED" w14:textId="4E596EAB" w:rsidR="00244857" w:rsidRPr="00375E4E" w:rsidRDefault="001E1578">
      <w:pPr>
        <w:pStyle w:val="TOC1"/>
        <w:rPr>
          <w:rFonts w:ascii="Calibri" w:hAnsi="Calibri"/>
          <w:sz w:val="22"/>
        </w:rPr>
      </w:pPr>
      <w:hyperlink w:anchor="TP1" w:history="1">
        <w:r w:rsidR="00244857" w:rsidRPr="001B23F5">
          <w:rPr>
            <w:rStyle w:val="Hyperlink"/>
          </w:rPr>
          <w:t xml:space="preserve">Topic 1: </w:t>
        </w:r>
        <w:r w:rsidR="00BE3932">
          <w:rPr>
            <w:rStyle w:val="Hyperlink"/>
          </w:rPr>
          <w:t>Verification of Southwest Asia Service</w:t>
        </w:r>
        <w:r w:rsidR="00244857">
          <w:rPr>
            <w:webHidden/>
          </w:rPr>
          <w:tab/>
        </w:r>
        <w:r w:rsidR="00244857">
          <w:rPr>
            <w:webHidden/>
          </w:rPr>
          <w:fldChar w:fldCharType="begin"/>
        </w:r>
        <w:r w:rsidR="00244857">
          <w:rPr>
            <w:webHidden/>
          </w:rPr>
          <w:instrText xml:space="preserve"> PAGEREF _Toc436922584 \h </w:instrText>
        </w:r>
        <w:r w:rsidR="00244857">
          <w:rPr>
            <w:webHidden/>
          </w:rPr>
        </w:r>
        <w:r w:rsidR="00244857">
          <w:rPr>
            <w:webHidden/>
          </w:rPr>
          <w:fldChar w:fldCharType="separate"/>
        </w:r>
        <w:r w:rsidR="00244857">
          <w:rPr>
            <w:webHidden/>
          </w:rPr>
          <w:t>4</w:t>
        </w:r>
        <w:r w:rsidR="00244857">
          <w:rPr>
            <w:webHidden/>
          </w:rPr>
          <w:fldChar w:fldCharType="end"/>
        </w:r>
      </w:hyperlink>
    </w:p>
    <w:p w14:paraId="200D9932" w14:textId="2ED0EADD" w:rsidR="00244857" w:rsidRPr="00375E4E" w:rsidRDefault="001E1578">
      <w:pPr>
        <w:pStyle w:val="TOC1"/>
        <w:rPr>
          <w:rFonts w:ascii="Calibri" w:hAnsi="Calibri"/>
          <w:sz w:val="22"/>
        </w:rPr>
      </w:pPr>
      <w:hyperlink w:anchor="TP2" w:history="1">
        <w:r w:rsidR="00244857" w:rsidRPr="001B23F5">
          <w:rPr>
            <w:rStyle w:val="Hyperlink"/>
          </w:rPr>
          <w:t xml:space="preserve">Topic </w:t>
        </w:r>
        <w:r w:rsidR="00BE3932">
          <w:rPr>
            <w:rStyle w:val="Hyperlink"/>
          </w:rPr>
          <w:t>2: Overview of Southwest Asia Examinations</w:t>
        </w:r>
        <w:r w:rsidR="00244857">
          <w:rPr>
            <w:webHidden/>
          </w:rPr>
          <w:tab/>
        </w:r>
        <w:r w:rsidR="00C303A1">
          <w:rPr>
            <w:webHidden/>
          </w:rPr>
          <w:t>7</w:t>
        </w:r>
      </w:hyperlink>
    </w:p>
    <w:p w14:paraId="44BAD660" w14:textId="5EB28212" w:rsidR="00244857" w:rsidRPr="00375E4E" w:rsidRDefault="001E1578">
      <w:pPr>
        <w:pStyle w:val="TOC1"/>
        <w:rPr>
          <w:rFonts w:ascii="Calibri" w:hAnsi="Calibri"/>
          <w:sz w:val="22"/>
        </w:rPr>
      </w:pPr>
      <w:hyperlink w:anchor="TP3" w:history="1">
        <w:r w:rsidR="00244857" w:rsidRPr="001B23F5">
          <w:rPr>
            <w:rStyle w:val="Hyperlink"/>
          </w:rPr>
          <w:t xml:space="preserve">Topic 3: </w:t>
        </w:r>
        <w:r w:rsidR="00BE3932">
          <w:rPr>
            <w:rStyle w:val="Hyperlink"/>
          </w:rPr>
          <w:t>Requesting Southwest Asia Examinations</w:t>
        </w:r>
        <w:r w:rsidR="00244857">
          <w:rPr>
            <w:webHidden/>
          </w:rPr>
          <w:tab/>
        </w:r>
        <w:r w:rsidR="00C303A1">
          <w:rPr>
            <w:webHidden/>
          </w:rPr>
          <w:t>8</w:t>
        </w:r>
      </w:hyperlink>
    </w:p>
    <w:p w14:paraId="4EBEF817" w14:textId="4C42D345" w:rsidR="00244857" w:rsidRDefault="001E1578">
      <w:pPr>
        <w:pStyle w:val="TOC1"/>
      </w:pPr>
      <w:hyperlink w:anchor="PE" w:history="1">
        <w:r w:rsidR="00BE3932">
          <w:rPr>
            <w:rStyle w:val="Hyperlink"/>
          </w:rPr>
          <w:t>Practical Exercise</w:t>
        </w:r>
        <w:r w:rsidR="00244857">
          <w:rPr>
            <w:webHidden/>
          </w:rPr>
          <w:tab/>
        </w:r>
        <w:r w:rsidR="00C303A1">
          <w:rPr>
            <w:webHidden/>
          </w:rPr>
          <w:t>11</w:t>
        </w:r>
      </w:hyperlink>
    </w:p>
    <w:p w14:paraId="3AAFEE9C" w14:textId="3E344C67" w:rsidR="0046158D" w:rsidRPr="0046158D" w:rsidRDefault="001E1578" w:rsidP="0046158D">
      <w:pPr>
        <w:pStyle w:val="TOC1"/>
      </w:pPr>
      <w:hyperlink w:anchor="LII" w:history="1">
        <w:r w:rsidR="0046158D" w:rsidRPr="007A2961">
          <w:rPr>
            <w:rStyle w:val="Hyperlink"/>
          </w:rPr>
          <w:t>Development Based on Gulf War Veterans with SWA Service level II Assessment</w:t>
        </w:r>
      </w:hyperlink>
      <w:r w:rsidR="0046158D">
        <w:tab/>
        <w:t>12</w:t>
      </w:r>
    </w:p>
    <w:p w14:paraId="0F4074AF" w14:textId="77777777" w:rsidR="007A5600" w:rsidRDefault="007A5600">
      <w:pPr>
        <w:pStyle w:val="VBATopicHeading1"/>
        <w:rPr>
          <w:sz w:val="24"/>
        </w:rPr>
      </w:pPr>
      <w:r>
        <w:rPr>
          <w:rStyle w:val="Hyperlink"/>
          <w:bCs/>
          <w:szCs w:val="24"/>
        </w:rPr>
        <w:fldChar w:fldCharType="end"/>
      </w:r>
    </w:p>
    <w:p w14:paraId="36C90763" w14:textId="77777777" w:rsidR="007A5600" w:rsidRDefault="007A5600" w:rsidP="00423031"/>
    <w:p w14:paraId="592D2214" w14:textId="77777777" w:rsidR="007A5600" w:rsidRDefault="007A5600"/>
    <w:p w14:paraId="33812D30" w14:textId="77777777" w:rsidR="007A5600" w:rsidRDefault="007A5600"/>
    <w:p w14:paraId="7DAF4EB2" w14:textId="77777777" w:rsidR="007A5600" w:rsidRDefault="007A5600"/>
    <w:p w14:paraId="496AEEB6" w14:textId="77777777" w:rsidR="007A5600" w:rsidRDefault="007A5600"/>
    <w:p w14:paraId="26549343" w14:textId="77777777" w:rsidR="007A5600" w:rsidRDefault="007A5600"/>
    <w:p w14:paraId="15A22E56" w14:textId="77777777" w:rsidR="007A5600" w:rsidRDefault="007A5600"/>
    <w:p w14:paraId="09D8472D" w14:textId="77777777" w:rsidR="007A5600" w:rsidRDefault="007A5600"/>
    <w:p w14:paraId="492F4A16" w14:textId="77777777" w:rsidR="007A5600" w:rsidRDefault="007A5600">
      <w:pPr>
        <w:overflowPunct/>
        <w:autoSpaceDE/>
        <w:autoSpaceDN/>
        <w:adjustRightInd/>
        <w:spacing w:before="0"/>
      </w:pPr>
      <w:r>
        <w:br w:type="page"/>
      </w:r>
    </w:p>
    <w:p w14:paraId="363A056F" w14:textId="77777777" w:rsidR="007A5600" w:rsidRDefault="007A5600">
      <w:pPr>
        <w:pStyle w:val="VBATopicHeading1"/>
      </w:pPr>
      <w:bookmarkStart w:id="2" w:name="_Toc436922582"/>
      <w:bookmarkStart w:id="3" w:name="_Toc269888405"/>
      <w:bookmarkStart w:id="4" w:name="_Toc269888748"/>
      <w:bookmarkStart w:id="5" w:name="_Toc278291133"/>
      <w:r>
        <w:lastRenderedPageBreak/>
        <w:t>Objectives</w:t>
      </w:r>
      <w:bookmarkEnd w:id="2"/>
    </w:p>
    <w:p w14:paraId="6AEF4C30" w14:textId="77777777" w:rsidR="00714E4E" w:rsidRPr="00E313A5" w:rsidRDefault="00714E4E" w:rsidP="00714E4E">
      <w:pPr>
        <w:pStyle w:val="VBATopicHeading1"/>
        <w:jc w:val="left"/>
        <w:rPr>
          <w:b w:val="0"/>
          <w:bCs/>
          <w:sz w:val="24"/>
          <w:szCs w:val="24"/>
        </w:rPr>
      </w:pPr>
    </w:p>
    <w:p w14:paraId="794AB79C" w14:textId="77777777" w:rsidR="00E313A5" w:rsidRDefault="00E313A5" w:rsidP="00E313A5">
      <w:pPr>
        <w:pStyle w:val="VBABodyText0"/>
        <w:rPr>
          <w:szCs w:val="24"/>
        </w:rPr>
      </w:pPr>
      <w:r w:rsidRPr="00E313A5">
        <w:rPr>
          <w:szCs w:val="24"/>
        </w:rPr>
        <w:t>Given all available resources to include the live manual, development activity personnel will be required to accomplish the following lesson objectives.</w:t>
      </w:r>
    </w:p>
    <w:p w14:paraId="4272C459" w14:textId="77777777" w:rsidR="00E313A5" w:rsidRDefault="00E313A5" w:rsidP="00B3060F">
      <w:pPr>
        <w:pStyle w:val="VBABodyText0"/>
        <w:numPr>
          <w:ilvl w:val="0"/>
          <w:numId w:val="2"/>
        </w:numPr>
        <w:rPr>
          <w:szCs w:val="24"/>
        </w:rPr>
      </w:pPr>
      <w:r>
        <w:rPr>
          <w:szCs w:val="24"/>
        </w:rPr>
        <w:t>Determine if the Veteran meets Southwest Asia Service Eligibility as a Gulf War Veteran</w:t>
      </w:r>
    </w:p>
    <w:p w14:paraId="47E35ABB" w14:textId="7CEABF94" w:rsidR="00E313A5" w:rsidRDefault="00E313A5" w:rsidP="00B3060F">
      <w:pPr>
        <w:pStyle w:val="VBABodyText0"/>
        <w:numPr>
          <w:ilvl w:val="0"/>
          <w:numId w:val="2"/>
        </w:numPr>
        <w:rPr>
          <w:szCs w:val="24"/>
        </w:rPr>
      </w:pPr>
      <w:r>
        <w:rPr>
          <w:szCs w:val="24"/>
        </w:rPr>
        <w:t>Determine if 5103 notification for Gulf War Veterans i</w:t>
      </w:r>
      <w:r w:rsidR="000A4B1D">
        <w:rPr>
          <w:szCs w:val="24"/>
        </w:rPr>
        <w:t>s</w:t>
      </w:r>
      <w:r>
        <w:rPr>
          <w:szCs w:val="24"/>
        </w:rPr>
        <w:t xml:space="preserve"> required</w:t>
      </w:r>
    </w:p>
    <w:p w14:paraId="781C8DF3" w14:textId="77777777" w:rsidR="00E313A5" w:rsidRPr="00E313A5" w:rsidRDefault="00E313A5" w:rsidP="00B3060F">
      <w:pPr>
        <w:pStyle w:val="VBABodyText0"/>
        <w:numPr>
          <w:ilvl w:val="0"/>
          <w:numId w:val="2"/>
        </w:numPr>
        <w:rPr>
          <w:szCs w:val="24"/>
        </w:rPr>
      </w:pPr>
      <w:r>
        <w:rPr>
          <w:szCs w:val="24"/>
        </w:rPr>
        <w:t>Determine if a VA examination for Gulf War claim is warranted or needed</w:t>
      </w:r>
    </w:p>
    <w:p w14:paraId="7A7E9132" w14:textId="77777777" w:rsidR="00714E4E" w:rsidRDefault="00714E4E" w:rsidP="000E3279">
      <w:pPr>
        <w:pStyle w:val="VBATopicHeading1"/>
      </w:pPr>
    </w:p>
    <w:p w14:paraId="649516FC" w14:textId="77777777" w:rsidR="007A5600" w:rsidRDefault="007A5600" w:rsidP="000E3279">
      <w:pPr>
        <w:pStyle w:val="VBATopicHeading1"/>
      </w:pPr>
      <w:r>
        <w:br w:type="page"/>
      </w:r>
      <w:bookmarkStart w:id="6" w:name="_Toc436922583"/>
      <w:r>
        <w:lastRenderedPageBreak/>
        <w:t>References</w:t>
      </w:r>
      <w:bookmarkEnd w:id="6"/>
    </w:p>
    <w:p w14:paraId="469FAA12" w14:textId="77777777" w:rsidR="00F86C93" w:rsidRDefault="00F86C93" w:rsidP="00F86C93">
      <w:pPr>
        <w:pStyle w:val="VBATopicHeading1"/>
        <w:ind w:left="720"/>
      </w:pPr>
    </w:p>
    <w:p w14:paraId="764C5D49" w14:textId="77777777" w:rsidR="00BE3932" w:rsidRDefault="00BE3932" w:rsidP="00BE3932">
      <w:pPr>
        <w:pStyle w:val="VBABodyText0"/>
        <w:spacing w:before="0"/>
        <w:rPr>
          <w:noProof/>
        </w:rPr>
      </w:pPr>
      <w:r w:rsidRPr="00676ED5">
        <w:rPr>
          <w:noProof/>
        </w:rPr>
        <w:t xml:space="preserve">All M21-1 references are found in the </w:t>
      </w:r>
      <w:hyperlink r:id="rId12" w:history="1">
        <w:r w:rsidRPr="00BE3932">
          <w:rPr>
            <w:rStyle w:val="Hyperlink"/>
            <w:noProof/>
          </w:rPr>
          <w:t>Live Manual Website</w:t>
        </w:r>
      </w:hyperlink>
      <w:r w:rsidRPr="00676ED5">
        <w:rPr>
          <w:noProof/>
        </w:rPr>
        <w:t>.</w:t>
      </w:r>
      <w:r>
        <w:rPr>
          <w:noProof/>
        </w:rPr>
        <w:br/>
      </w:r>
    </w:p>
    <w:bookmarkEnd w:id="3"/>
    <w:bookmarkEnd w:id="4"/>
    <w:bookmarkEnd w:id="5"/>
    <w:p w14:paraId="6AA3B72C" w14:textId="77777777" w:rsidR="00E313A5" w:rsidRDefault="00E313A5" w:rsidP="00C303A1">
      <w:pPr>
        <w:pStyle w:val="VBAFirstLevelBullet"/>
        <w:numPr>
          <w:ilvl w:val="0"/>
          <w:numId w:val="4"/>
        </w:numPr>
        <w:rPr>
          <w:bCs/>
        </w:rPr>
      </w:pPr>
      <w:r>
        <w:fldChar w:fldCharType="begin"/>
      </w:r>
      <w:r>
        <w:instrText xml:space="preserve"> HYPERLINK "https://www.ecfr.gov/cgi-bin/text-idx?SID=ad275643432556b9dda942343fb89296&amp;mc=true&amp;node=pt38.1.3&amp;rgn=div58" \l "se38.1.3_12" </w:instrText>
      </w:r>
      <w:r>
        <w:fldChar w:fldCharType="separate"/>
      </w:r>
      <w:r w:rsidRPr="00EC69E9">
        <w:rPr>
          <w:rStyle w:val="Hyperlink"/>
          <w:bCs/>
        </w:rPr>
        <w:t>38 CFR §3.2 Periods of War</w:t>
      </w:r>
      <w:r>
        <w:rPr>
          <w:rStyle w:val="Hyperlink"/>
          <w:bCs/>
        </w:rPr>
        <w:fldChar w:fldCharType="end"/>
      </w:r>
    </w:p>
    <w:p w14:paraId="25B7045A" w14:textId="77777777" w:rsidR="00E313A5" w:rsidRDefault="001E1578" w:rsidP="00C303A1">
      <w:pPr>
        <w:pStyle w:val="VBAFirstLevelBullet"/>
        <w:numPr>
          <w:ilvl w:val="0"/>
          <w:numId w:val="4"/>
        </w:numPr>
        <w:rPr>
          <w:bCs/>
        </w:rPr>
      </w:pPr>
      <w:hyperlink r:id="rId13" w:anchor="se38.1.3_1159" w:history="1">
        <w:r w:rsidR="00E313A5" w:rsidRPr="00EC69E9">
          <w:rPr>
            <w:rStyle w:val="Hyperlink"/>
            <w:bCs/>
          </w:rPr>
          <w:t>38 CFR §3.159, Department of Veterans Affairs assistance in developing claims</w:t>
        </w:r>
      </w:hyperlink>
    </w:p>
    <w:p w14:paraId="792EC3B6" w14:textId="77777777" w:rsidR="00E313A5" w:rsidRPr="00534182" w:rsidRDefault="001E1578" w:rsidP="00C303A1">
      <w:pPr>
        <w:pStyle w:val="VBAFirstLevelBullet"/>
        <w:numPr>
          <w:ilvl w:val="0"/>
          <w:numId w:val="4"/>
        </w:numPr>
        <w:rPr>
          <w:bCs/>
        </w:rPr>
      </w:pPr>
      <w:hyperlink r:id="rId14" w:anchor="se38.1.3_1317" w:history="1">
        <w:r w:rsidR="00E313A5" w:rsidRPr="00EC69E9">
          <w:rPr>
            <w:rStyle w:val="Hyperlink"/>
            <w:bCs/>
          </w:rPr>
          <w:t>38 CFR §3.317, Compensation for certain disabilities occurring in Persian Gulf Veterans</w:t>
        </w:r>
      </w:hyperlink>
    </w:p>
    <w:p w14:paraId="12172737" w14:textId="77777777" w:rsidR="007A5600" w:rsidRDefault="001E1578" w:rsidP="00C303A1">
      <w:pPr>
        <w:pStyle w:val="ListParagraph"/>
        <w:numPr>
          <w:ilvl w:val="0"/>
          <w:numId w:val="4"/>
        </w:numPr>
        <w:spacing w:before="0"/>
        <w:contextualSpacing w:val="0"/>
      </w:pPr>
      <w:hyperlink r:id="rId15" w:history="1">
        <w:r w:rsidR="00E313A5" w:rsidRPr="00EC69E9">
          <w:rPr>
            <w:rStyle w:val="Hyperlink"/>
            <w:bCs/>
          </w:rPr>
          <w:t>M21-1, Part IV, Subpart ii, Chapter 1, Section E – Developing Claims Based on Service in SWA</w:t>
        </w:r>
      </w:hyperlink>
    </w:p>
    <w:p w14:paraId="1D481378" w14:textId="77777777" w:rsidR="007A5600" w:rsidRPr="00E313A5" w:rsidRDefault="007A5600" w:rsidP="00B3060F">
      <w:pPr>
        <w:pStyle w:val="ListParagraph"/>
        <w:numPr>
          <w:ilvl w:val="0"/>
          <w:numId w:val="3"/>
        </w:numPr>
        <w:overflowPunct/>
        <w:autoSpaceDE/>
        <w:autoSpaceDN/>
        <w:adjustRightInd/>
        <w:spacing w:before="0"/>
        <w:rPr>
          <w:rFonts w:ascii="Times New Roman Bold" w:hAnsi="Times New Roman Bold"/>
          <w:b/>
          <w:smallCaps/>
          <w:color w:val="0070C0"/>
          <w:sz w:val="32"/>
          <w:szCs w:val="32"/>
        </w:rPr>
      </w:pPr>
      <w:r w:rsidRPr="00E313A5">
        <w:rPr>
          <w:color w:val="0070C0"/>
        </w:rPr>
        <w:br w:type="page"/>
      </w:r>
    </w:p>
    <w:p w14:paraId="711F95B1" w14:textId="3BB9AE11" w:rsidR="00632DAE" w:rsidRDefault="00714E4E" w:rsidP="00632DAE">
      <w:pPr>
        <w:pStyle w:val="VBATopicHeading1"/>
        <w:rPr>
          <w:color w:val="548DD4" w:themeColor="text2" w:themeTint="99"/>
        </w:rPr>
      </w:pPr>
      <w:bookmarkStart w:id="7" w:name="TP1"/>
      <w:bookmarkStart w:id="8" w:name="_Toc434825043"/>
      <w:bookmarkStart w:id="9" w:name="_Toc41661091"/>
      <w:bookmarkEnd w:id="7"/>
      <w:r>
        <w:lastRenderedPageBreak/>
        <w:t xml:space="preserve">Topic 1: </w:t>
      </w:r>
      <w:bookmarkStart w:id="10" w:name="_Hlk41660773"/>
      <w:bookmarkEnd w:id="8"/>
      <w:bookmarkEnd w:id="9"/>
      <w:r w:rsidR="007E760D">
        <w:t>V</w:t>
      </w:r>
      <w:r w:rsidR="00BE3932" w:rsidRPr="007D127D">
        <w:t xml:space="preserve">erification of </w:t>
      </w:r>
      <w:r w:rsidR="007E760D">
        <w:t>S</w:t>
      </w:r>
      <w:r w:rsidR="00BE3932" w:rsidRPr="007D127D">
        <w:t xml:space="preserve">outhwest </w:t>
      </w:r>
      <w:r w:rsidR="007E760D">
        <w:t>A</w:t>
      </w:r>
      <w:r w:rsidR="00BE3932" w:rsidRPr="007D127D">
        <w:t xml:space="preserve">sia </w:t>
      </w:r>
      <w:r w:rsidR="007E760D">
        <w:t>S</w:t>
      </w:r>
      <w:r w:rsidR="00BE3932" w:rsidRPr="007D127D">
        <w:t>ervice</w:t>
      </w:r>
    </w:p>
    <w:p w14:paraId="63BEA2DB" w14:textId="452342C1" w:rsidR="00632DAE" w:rsidRDefault="00632DAE" w:rsidP="00632DAE">
      <w:pPr>
        <w:spacing w:line="270" w:lineRule="atLeast"/>
        <w:rPr>
          <w:rFonts w:cstheme="minorHAnsi"/>
          <w:szCs w:val="24"/>
        </w:rPr>
      </w:pPr>
      <w:r w:rsidRPr="009E55ED">
        <w:rPr>
          <w:rFonts w:cstheme="minorHAnsi"/>
          <w:szCs w:val="24"/>
        </w:rPr>
        <w:t xml:space="preserve">To verify service, </w:t>
      </w:r>
      <w:r w:rsidR="008F3F7E" w:rsidRPr="009E55ED">
        <w:rPr>
          <w:rFonts w:cstheme="minorHAnsi"/>
          <w:szCs w:val="24"/>
        </w:rPr>
        <w:t>look</w:t>
      </w:r>
      <w:r w:rsidRPr="009E55ED">
        <w:rPr>
          <w:rFonts w:cstheme="minorHAnsi"/>
          <w:szCs w:val="24"/>
        </w:rPr>
        <w:t xml:space="preserve"> at the Remarks section of DD Form 214. The Remarks section should include the location of foreign service, and the dates of that service.</w:t>
      </w:r>
      <w:r w:rsidRPr="009E55ED">
        <w:rPr>
          <w:rFonts w:cstheme="minorHAnsi"/>
          <w:szCs w:val="24"/>
        </w:rPr>
        <w:br/>
      </w:r>
      <w:r w:rsidRPr="009E55ED">
        <w:rPr>
          <w:rFonts w:cstheme="minorHAnsi"/>
          <w:szCs w:val="24"/>
        </w:rPr>
        <w:br/>
        <w:t xml:space="preserve">When reviewing a Veteran's </w:t>
      </w:r>
      <w:hyperlink r:id="rId16" w:tooltip="DD214 - Opens a new window" w:history="1">
        <w:r w:rsidRPr="00556A70">
          <w:rPr>
            <w:rFonts w:cstheme="minorHAnsi"/>
            <w:szCs w:val="24"/>
          </w:rPr>
          <w:t>DD214</w:t>
        </w:r>
      </w:hyperlink>
      <w:r w:rsidRPr="009E55ED">
        <w:rPr>
          <w:rFonts w:cstheme="minorHAnsi"/>
          <w:szCs w:val="24"/>
        </w:rPr>
        <w:t xml:space="preserve">, take a look at the </w:t>
      </w:r>
      <w:r w:rsidRPr="00632DAE">
        <w:rPr>
          <w:rFonts w:cstheme="minorHAnsi"/>
          <w:b/>
          <w:bCs/>
          <w:szCs w:val="24"/>
        </w:rPr>
        <w:t>REMARKS</w:t>
      </w:r>
      <w:r w:rsidRPr="009E55ED">
        <w:rPr>
          <w:rFonts w:cstheme="minorHAnsi"/>
          <w:szCs w:val="24"/>
        </w:rPr>
        <w:t xml:space="preserve"> block and the field which identifies </w:t>
      </w:r>
      <w:hyperlink r:id="rId17" w:tooltip="Decorations" w:history="1">
        <w:r w:rsidRPr="00556A70">
          <w:rPr>
            <w:rFonts w:cstheme="minorHAnsi"/>
            <w:szCs w:val="24"/>
          </w:rPr>
          <w:t>decorations</w:t>
        </w:r>
      </w:hyperlink>
      <w:r w:rsidRPr="009E55ED">
        <w:rPr>
          <w:rFonts w:cstheme="minorHAnsi"/>
          <w:szCs w:val="24"/>
        </w:rPr>
        <w:t>, medals, badges, citations and campaign ribbons awarded to the Veteran.</w:t>
      </w:r>
    </w:p>
    <w:p w14:paraId="237A99A1" w14:textId="77777777" w:rsidR="00591076" w:rsidRDefault="00952583" w:rsidP="00632DAE">
      <w:pPr>
        <w:spacing w:line="270" w:lineRule="atLeast"/>
        <w:rPr>
          <w:rFonts w:cstheme="minorHAnsi"/>
          <w:szCs w:val="24"/>
        </w:rPr>
      </w:pPr>
      <w:r w:rsidRPr="005C3802">
        <w:rPr>
          <w:rFonts w:cstheme="minorHAnsi"/>
          <w:noProof/>
          <w:szCs w:val="24"/>
        </w:rPr>
        <w:drawing>
          <wp:inline distT="0" distB="0" distL="0" distR="0" wp14:anchorId="590F84B9" wp14:editId="43638819">
            <wp:extent cx="5943600" cy="152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525270"/>
                    </a:xfrm>
                    <a:prstGeom prst="rect">
                      <a:avLst/>
                    </a:prstGeom>
                  </pic:spPr>
                </pic:pic>
              </a:graphicData>
            </a:graphic>
          </wp:inline>
        </w:drawing>
      </w:r>
    </w:p>
    <w:p w14:paraId="316488CF" w14:textId="77777777" w:rsidR="00591076" w:rsidRDefault="00591076" w:rsidP="00632DAE">
      <w:pPr>
        <w:spacing w:line="270" w:lineRule="atLeast"/>
        <w:rPr>
          <w:rFonts w:cstheme="minorHAnsi"/>
          <w:szCs w:val="24"/>
        </w:rPr>
      </w:pPr>
    </w:p>
    <w:p w14:paraId="78E14670" w14:textId="77777777" w:rsidR="00632DAE" w:rsidRDefault="00632DAE" w:rsidP="00C303A1">
      <w:pPr>
        <w:spacing w:after="120"/>
        <w:rPr>
          <w:rFonts w:cstheme="minorHAnsi"/>
          <w:szCs w:val="24"/>
        </w:rPr>
      </w:pPr>
      <w:r>
        <w:rPr>
          <w:rFonts w:cstheme="minorHAnsi"/>
          <w:szCs w:val="24"/>
        </w:rPr>
        <w:t>Use the table below when reviewing the Veteran’s DD Form 214</w:t>
      </w:r>
      <w:r w:rsidR="00591076">
        <w:rPr>
          <w:rFonts w:cstheme="minorHAnsi"/>
          <w:szCs w:val="24"/>
        </w:rPr>
        <w:t xml:space="preserve"> for verification of Southwest Asia service.</w:t>
      </w:r>
    </w:p>
    <w:tbl>
      <w:tblPr>
        <w:tblStyle w:val="TableGrid"/>
        <w:tblW w:w="10165" w:type="dxa"/>
        <w:tblLook w:val="04A0" w:firstRow="1" w:lastRow="0" w:firstColumn="1" w:lastColumn="0" w:noHBand="0" w:noVBand="1"/>
      </w:tblPr>
      <w:tblGrid>
        <w:gridCol w:w="5232"/>
        <w:gridCol w:w="4933"/>
      </w:tblGrid>
      <w:tr w:rsidR="00591076" w14:paraId="1CF4ACFE" w14:textId="77777777" w:rsidTr="00C303A1">
        <w:trPr>
          <w:trHeight w:val="443"/>
        </w:trPr>
        <w:tc>
          <w:tcPr>
            <w:tcW w:w="5232" w:type="dxa"/>
          </w:tcPr>
          <w:p w14:paraId="75581D56" w14:textId="77777777" w:rsidR="00591076" w:rsidRPr="00591076" w:rsidRDefault="00591076" w:rsidP="00632DAE">
            <w:pPr>
              <w:spacing w:line="270" w:lineRule="atLeast"/>
              <w:rPr>
                <w:rFonts w:cstheme="minorHAnsi"/>
                <w:b/>
                <w:bCs/>
                <w:szCs w:val="24"/>
              </w:rPr>
            </w:pPr>
            <w:r>
              <w:rPr>
                <w:rFonts w:cstheme="minorHAnsi"/>
                <w:b/>
                <w:bCs/>
                <w:szCs w:val="24"/>
              </w:rPr>
              <w:t>If the DD Form 214 shows…</w:t>
            </w:r>
          </w:p>
        </w:tc>
        <w:tc>
          <w:tcPr>
            <w:tcW w:w="4933" w:type="dxa"/>
          </w:tcPr>
          <w:p w14:paraId="506A66C0" w14:textId="77777777" w:rsidR="00591076" w:rsidRPr="00591076" w:rsidRDefault="00591076" w:rsidP="00632DAE">
            <w:pPr>
              <w:spacing w:line="270" w:lineRule="atLeast"/>
              <w:rPr>
                <w:rFonts w:cstheme="minorHAnsi"/>
                <w:b/>
                <w:bCs/>
                <w:szCs w:val="24"/>
              </w:rPr>
            </w:pPr>
            <w:r>
              <w:rPr>
                <w:rFonts w:cstheme="minorHAnsi"/>
                <w:b/>
                <w:bCs/>
                <w:szCs w:val="24"/>
              </w:rPr>
              <w:t>Then consider…</w:t>
            </w:r>
          </w:p>
        </w:tc>
      </w:tr>
      <w:tr w:rsidR="00591076" w14:paraId="5A11E06F" w14:textId="77777777" w:rsidTr="00C303A1">
        <w:trPr>
          <w:trHeight w:val="1675"/>
        </w:trPr>
        <w:tc>
          <w:tcPr>
            <w:tcW w:w="5232" w:type="dxa"/>
          </w:tcPr>
          <w:p w14:paraId="719D4C8F" w14:textId="77777777" w:rsidR="00591076" w:rsidRDefault="00591076" w:rsidP="00591076">
            <w:pPr>
              <w:spacing w:line="270" w:lineRule="atLeast"/>
              <w:rPr>
                <w:rFonts w:cstheme="minorHAnsi"/>
                <w:szCs w:val="24"/>
              </w:rPr>
            </w:pPr>
            <w:r>
              <w:rPr>
                <w:rFonts w:cstheme="minorHAnsi"/>
                <w:szCs w:val="24"/>
              </w:rPr>
              <w:t xml:space="preserve">service in Southwest Asia with exact dates listed in the </w:t>
            </w:r>
            <w:r>
              <w:rPr>
                <w:rFonts w:cstheme="minorHAnsi"/>
                <w:i/>
                <w:iCs/>
                <w:szCs w:val="24"/>
              </w:rPr>
              <w:t xml:space="preserve">Remarks </w:t>
            </w:r>
            <w:r>
              <w:rPr>
                <w:rFonts w:cstheme="minorHAnsi"/>
                <w:szCs w:val="24"/>
              </w:rPr>
              <w:t>section</w:t>
            </w:r>
          </w:p>
          <w:p w14:paraId="3A8F044F" w14:textId="77777777" w:rsidR="00591076" w:rsidRDefault="00591076" w:rsidP="00591076">
            <w:pPr>
              <w:spacing w:line="270" w:lineRule="atLeast"/>
              <w:rPr>
                <w:rFonts w:cstheme="minorHAnsi"/>
                <w:szCs w:val="24"/>
              </w:rPr>
            </w:pPr>
            <w:r>
              <w:rPr>
                <w:rFonts w:cstheme="minorHAnsi"/>
                <w:szCs w:val="24"/>
              </w:rPr>
              <w:t>Iraq Campaign Medal, or</w:t>
            </w:r>
          </w:p>
          <w:p w14:paraId="1BA51601" w14:textId="77777777" w:rsidR="00591076" w:rsidRPr="00591076" w:rsidRDefault="00591076" w:rsidP="00591076">
            <w:pPr>
              <w:spacing w:line="270" w:lineRule="atLeast"/>
              <w:rPr>
                <w:rFonts w:cstheme="minorHAnsi"/>
                <w:szCs w:val="24"/>
              </w:rPr>
            </w:pPr>
            <w:r>
              <w:rPr>
                <w:rFonts w:cstheme="minorHAnsi"/>
                <w:szCs w:val="24"/>
              </w:rPr>
              <w:t>Kuwait Liberation Medal</w:t>
            </w:r>
          </w:p>
        </w:tc>
        <w:tc>
          <w:tcPr>
            <w:tcW w:w="4933" w:type="dxa"/>
          </w:tcPr>
          <w:p w14:paraId="2749ECE5" w14:textId="77777777" w:rsidR="00591076" w:rsidRDefault="00591076" w:rsidP="00632DAE">
            <w:pPr>
              <w:spacing w:line="270" w:lineRule="atLeast"/>
              <w:rPr>
                <w:rFonts w:cstheme="minorHAnsi"/>
                <w:szCs w:val="24"/>
              </w:rPr>
            </w:pPr>
            <w:r>
              <w:rPr>
                <w:rFonts w:cstheme="minorHAnsi"/>
                <w:szCs w:val="24"/>
              </w:rPr>
              <w:t>service in Southwest Asia verified.</w:t>
            </w:r>
          </w:p>
        </w:tc>
      </w:tr>
      <w:tr w:rsidR="00591076" w14:paraId="3A9EFBA1" w14:textId="77777777" w:rsidTr="00C303A1">
        <w:trPr>
          <w:trHeight w:val="2792"/>
        </w:trPr>
        <w:tc>
          <w:tcPr>
            <w:tcW w:w="5232" w:type="dxa"/>
          </w:tcPr>
          <w:p w14:paraId="7ADBFAF5" w14:textId="77777777" w:rsidR="00591076" w:rsidRDefault="00591076" w:rsidP="00632DAE">
            <w:pPr>
              <w:spacing w:line="270" w:lineRule="atLeast"/>
              <w:rPr>
                <w:rFonts w:cstheme="minorHAnsi"/>
                <w:szCs w:val="24"/>
              </w:rPr>
            </w:pPr>
            <w:r>
              <w:rPr>
                <w:rFonts w:cstheme="minorHAnsi"/>
                <w:szCs w:val="24"/>
              </w:rPr>
              <w:t>Southwest Asia Service Medal</w:t>
            </w:r>
          </w:p>
        </w:tc>
        <w:tc>
          <w:tcPr>
            <w:tcW w:w="4933" w:type="dxa"/>
          </w:tcPr>
          <w:p w14:paraId="643773C6" w14:textId="77777777" w:rsidR="00591076" w:rsidRDefault="00591076" w:rsidP="00632DAE">
            <w:pPr>
              <w:spacing w:line="270" w:lineRule="atLeast"/>
              <w:rPr>
                <w:rFonts w:cstheme="minorHAnsi"/>
                <w:szCs w:val="24"/>
              </w:rPr>
            </w:pPr>
            <w:r>
              <w:rPr>
                <w:rFonts w:cstheme="minorHAnsi"/>
                <w:szCs w:val="24"/>
              </w:rPr>
              <w:t>service in Southwest Asia potentially verified.</w:t>
            </w:r>
          </w:p>
          <w:p w14:paraId="3E616CFD" w14:textId="77777777" w:rsidR="00591076" w:rsidRPr="00591076" w:rsidRDefault="00591076" w:rsidP="00632DAE">
            <w:pPr>
              <w:spacing w:line="270" w:lineRule="atLeast"/>
              <w:rPr>
                <w:rFonts w:cstheme="minorHAnsi"/>
                <w:szCs w:val="24"/>
              </w:rPr>
            </w:pPr>
            <w:r>
              <w:rPr>
                <w:rFonts w:cstheme="minorHAnsi"/>
                <w:b/>
                <w:bCs/>
                <w:i/>
                <w:iCs/>
                <w:szCs w:val="24"/>
              </w:rPr>
              <w:t xml:space="preserve">Important: </w:t>
            </w:r>
            <w:r>
              <w:rPr>
                <w:rFonts w:cstheme="minorHAnsi"/>
                <w:szCs w:val="24"/>
              </w:rPr>
              <w:t xml:space="preserve"> </w:t>
            </w:r>
            <w:r w:rsidRPr="00591076">
              <w:rPr>
                <w:szCs w:val="24"/>
              </w:rPr>
              <w:t xml:space="preserve">Review the </w:t>
            </w:r>
            <w:r w:rsidRPr="00591076">
              <w:rPr>
                <w:i/>
                <w:iCs/>
                <w:szCs w:val="24"/>
              </w:rPr>
              <w:t>DD Form 214</w:t>
            </w:r>
            <w:r w:rsidRPr="00591076">
              <w:rPr>
                <w:szCs w:val="24"/>
              </w:rPr>
              <w:t xml:space="preserve"> and/or personnel records to ensure that this medal was not awarded solely for service in Israel, Egypt, Turkey, Syria, or Jordan (including the airspace above and the territorial waters) from January 17, 1991, through November 30, 1995.</w:t>
            </w:r>
          </w:p>
        </w:tc>
      </w:tr>
      <w:tr w:rsidR="00591076" w14:paraId="37402482" w14:textId="77777777" w:rsidTr="00C303A1">
        <w:trPr>
          <w:trHeight w:val="458"/>
        </w:trPr>
        <w:tc>
          <w:tcPr>
            <w:tcW w:w="5232" w:type="dxa"/>
          </w:tcPr>
          <w:p w14:paraId="0028218A" w14:textId="77777777" w:rsidR="00591076" w:rsidRPr="00591076" w:rsidRDefault="00591076" w:rsidP="00591076">
            <w:pPr>
              <w:overflowPunct/>
              <w:autoSpaceDE/>
              <w:autoSpaceDN/>
              <w:adjustRightInd/>
              <w:spacing w:before="100" w:beforeAutospacing="1" w:after="100" w:afterAutospacing="1"/>
              <w:rPr>
                <w:szCs w:val="24"/>
              </w:rPr>
            </w:pPr>
            <w:r w:rsidRPr="00591076">
              <w:rPr>
                <w:szCs w:val="24"/>
              </w:rPr>
              <w:t>Global War on Terrorism Service/Expeditionary Medal, or</w:t>
            </w:r>
          </w:p>
          <w:p w14:paraId="1E9B5AA4" w14:textId="77777777" w:rsidR="00591076" w:rsidRDefault="00591076" w:rsidP="00591076">
            <w:pPr>
              <w:spacing w:line="270" w:lineRule="atLeast"/>
              <w:rPr>
                <w:rFonts w:cstheme="minorHAnsi"/>
                <w:szCs w:val="24"/>
              </w:rPr>
            </w:pPr>
            <w:r w:rsidRPr="00591076">
              <w:rPr>
                <w:szCs w:val="24"/>
              </w:rPr>
              <w:t>Inherent Resolve Campaign Medal</w:t>
            </w:r>
          </w:p>
        </w:tc>
        <w:tc>
          <w:tcPr>
            <w:tcW w:w="4933" w:type="dxa"/>
          </w:tcPr>
          <w:p w14:paraId="48F0FF33" w14:textId="77777777" w:rsidR="00591076" w:rsidRPr="00591076" w:rsidRDefault="00591076" w:rsidP="00591076">
            <w:pPr>
              <w:overflowPunct/>
              <w:autoSpaceDE/>
              <w:autoSpaceDN/>
              <w:adjustRightInd/>
              <w:spacing w:before="100" w:beforeAutospacing="1" w:after="100" w:afterAutospacing="1"/>
              <w:rPr>
                <w:szCs w:val="24"/>
              </w:rPr>
            </w:pPr>
            <w:r w:rsidRPr="00591076">
              <w:rPr>
                <w:szCs w:val="24"/>
              </w:rPr>
              <w:t xml:space="preserve">service in Southwest Asia </w:t>
            </w:r>
            <w:r w:rsidRPr="00591076">
              <w:rPr>
                <w:b/>
                <w:bCs/>
                <w:i/>
                <w:iCs/>
                <w:szCs w:val="24"/>
              </w:rPr>
              <w:t>not</w:t>
            </w:r>
            <w:r w:rsidRPr="00591076">
              <w:rPr>
                <w:szCs w:val="24"/>
              </w:rPr>
              <w:t xml:space="preserve"> verified, and</w:t>
            </w:r>
          </w:p>
          <w:p w14:paraId="607B238A" w14:textId="77777777" w:rsidR="00591076" w:rsidRPr="00591076" w:rsidRDefault="00591076" w:rsidP="00591076">
            <w:pPr>
              <w:overflowPunct/>
              <w:autoSpaceDE/>
              <w:autoSpaceDN/>
              <w:adjustRightInd/>
              <w:spacing w:before="100" w:beforeAutospacing="1" w:after="100" w:afterAutospacing="1"/>
              <w:rPr>
                <w:szCs w:val="24"/>
              </w:rPr>
            </w:pPr>
            <w:r w:rsidRPr="00591076">
              <w:rPr>
                <w:szCs w:val="24"/>
              </w:rPr>
              <w:t>request service personnel records, if not already of record, for verification of Southwest Asia service.</w:t>
            </w:r>
          </w:p>
          <w:p w14:paraId="6F0F4111" w14:textId="77777777" w:rsidR="00591076" w:rsidRPr="00591076" w:rsidRDefault="00591076" w:rsidP="00952583">
            <w:pPr>
              <w:overflowPunct/>
              <w:autoSpaceDE/>
              <w:autoSpaceDN/>
              <w:adjustRightInd/>
              <w:spacing w:before="0"/>
              <w:rPr>
                <w:szCs w:val="24"/>
              </w:rPr>
            </w:pPr>
            <w:r w:rsidRPr="00591076">
              <w:rPr>
                <w:b/>
                <w:bCs/>
                <w:i/>
                <w:iCs/>
                <w:szCs w:val="24"/>
              </w:rPr>
              <w:t>Reference</w:t>
            </w:r>
            <w:r w:rsidRPr="00591076">
              <w:rPr>
                <w:szCs w:val="24"/>
              </w:rPr>
              <w:t>:  For more information on procedures for locating and obtaining personnel records, see</w:t>
            </w:r>
            <w:r w:rsidR="00952583">
              <w:rPr>
                <w:szCs w:val="24"/>
              </w:rPr>
              <w:br/>
            </w:r>
            <w:hyperlink r:id="rId19" w:history="1">
              <w:r w:rsidRPr="00591076">
                <w:rPr>
                  <w:color w:val="0000FF"/>
                  <w:szCs w:val="24"/>
                  <w:u w:val="single"/>
                </w:rPr>
                <w:t>M21-1, Part III, Subpart iii, 2.D</w:t>
              </w:r>
            </w:hyperlink>
            <w:r w:rsidRPr="00591076">
              <w:rPr>
                <w:szCs w:val="24"/>
              </w:rPr>
              <w:t xml:space="preserve">, </w:t>
            </w:r>
            <w:r w:rsidRPr="00591076">
              <w:rPr>
                <w:b/>
                <w:bCs/>
                <w:szCs w:val="24"/>
              </w:rPr>
              <w:t>and</w:t>
            </w:r>
            <w:r w:rsidRPr="00591076">
              <w:rPr>
                <w:b/>
                <w:bCs/>
                <w:szCs w:val="24"/>
              </w:rPr>
              <w:br/>
            </w:r>
            <w:hyperlink r:id="rId20" w:history="1">
              <w:r w:rsidRPr="00591076">
                <w:rPr>
                  <w:color w:val="0000FF"/>
                  <w:szCs w:val="24"/>
                  <w:u w:val="single"/>
                </w:rPr>
                <w:t>M21-1, Part III, Subpart iii, 2.B.5</w:t>
              </w:r>
            </w:hyperlink>
            <w:r w:rsidRPr="00591076">
              <w:rPr>
                <w:szCs w:val="24"/>
              </w:rPr>
              <w:t>.</w:t>
            </w:r>
            <w:r w:rsidRPr="00591076">
              <w:rPr>
                <w:rFonts w:ascii="Arial" w:hAnsi="Arial" w:cs="Arial"/>
                <w:sz w:val="21"/>
                <w:szCs w:val="21"/>
              </w:rPr>
              <w:t> </w:t>
            </w:r>
          </w:p>
        </w:tc>
      </w:tr>
      <w:tr w:rsidR="00591076" w14:paraId="58BE0F4F" w14:textId="77777777" w:rsidTr="00C303A1">
        <w:trPr>
          <w:trHeight w:val="443"/>
        </w:trPr>
        <w:tc>
          <w:tcPr>
            <w:tcW w:w="5232" w:type="dxa"/>
          </w:tcPr>
          <w:p w14:paraId="32C56878" w14:textId="77777777" w:rsidR="00591076" w:rsidRPr="00591076" w:rsidRDefault="00591076" w:rsidP="00632DAE">
            <w:pPr>
              <w:spacing w:line="270" w:lineRule="atLeast"/>
              <w:rPr>
                <w:szCs w:val="24"/>
              </w:rPr>
            </w:pPr>
            <w:r w:rsidRPr="00591076">
              <w:rPr>
                <w:szCs w:val="24"/>
              </w:rPr>
              <w:lastRenderedPageBreak/>
              <w:t>Afghanistan Campaign Medal</w:t>
            </w:r>
          </w:p>
        </w:tc>
        <w:tc>
          <w:tcPr>
            <w:tcW w:w="4933" w:type="dxa"/>
          </w:tcPr>
          <w:p w14:paraId="5A4583E2" w14:textId="77777777" w:rsidR="00591076" w:rsidRPr="00591076" w:rsidRDefault="00591076" w:rsidP="00591076">
            <w:pPr>
              <w:overflowPunct/>
              <w:autoSpaceDE/>
              <w:autoSpaceDN/>
              <w:adjustRightInd/>
              <w:spacing w:before="100" w:beforeAutospacing="1" w:after="100" w:afterAutospacing="1"/>
              <w:rPr>
                <w:szCs w:val="24"/>
              </w:rPr>
            </w:pPr>
            <w:r w:rsidRPr="00591076">
              <w:rPr>
                <w:szCs w:val="24"/>
              </w:rPr>
              <w:t xml:space="preserve">service in Afghanistan verified for the sole purpose of a claim for presumptive SC for infectious diseases listed under </w:t>
            </w:r>
            <w:hyperlink r:id="rId21" w:tgtFrame="_blank" w:history="1">
              <w:r w:rsidRPr="00591076">
                <w:rPr>
                  <w:color w:val="0000FF"/>
                  <w:szCs w:val="24"/>
                  <w:u w:val="single"/>
                </w:rPr>
                <w:t>38 CFR 3.317(c)</w:t>
              </w:r>
            </w:hyperlink>
            <w:r w:rsidRPr="00591076">
              <w:rPr>
                <w:szCs w:val="24"/>
              </w:rPr>
              <w:t>, and</w:t>
            </w:r>
          </w:p>
          <w:p w14:paraId="37E14919" w14:textId="77777777" w:rsidR="00591076" w:rsidRPr="00591076" w:rsidRDefault="00591076" w:rsidP="00591076">
            <w:pPr>
              <w:spacing w:line="270" w:lineRule="atLeast"/>
              <w:rPr>
                <w:szCs w:val="24"/>
              </w:rPr>
            </w:pPr>
            <w:r w:rsidRPr="00591076">
              <w:rPr>
                <w:szCs w:val="24"/>
              </w:rPr>
              <w:t>Southwest Asia service </w:t>
            </w:r>
            <w:r w:rsidRPr="00591076">
              <w:rPr>
                <w:i/>
                <w:iCs/>
                <w:szCs w:val="24"/>
              </w:rPr>
              <w:t xml:space="preserve">not </w:t>
            </w:r>
            <w:r w:rsidRPr="00591076">
              <w:rPr>
                <w:szCs w:val="24"/>
              </w:rPr>
              <w:t>verified for the purpose of compensation for undiagnosed illness or MUCMIs.</w:t>
            </w:r>
          </w:p>
        </w:tc>
      </w:tr>
    </w:tbl>
    <w:p w14:paraId="0E5E31A1" w14:textId="77777777" w:rsidR="00591076" w:rsidRDefault="00591076" w:rsidP="00632DAE">
      <w:pPr>
        <w:spacing w:line="270" w:lineRule="atLeast"/>
        <w:rPr>
          <w:rFonts w:cstheme="minorHAnsi"/>
          <w:szCs w:val="24"/>
        </w:rPr>
      </w:pPr>
    </w:p>
    <w:p w14:paraId="2AB0832A" w14:textId="77777777" w:rsidR="00611B15" w:rsidRPr="00611B15" w:rsidRDefault="00611B15" w:rsidP="00611B15">
      <w:pPr>
        <w:spacing w:line="270" w:lineRule="atLeast"/>
        <w:rPr>
          <w:rFonts w:cstheme="minorHAnsi"/>
          <w:szCs w:val="24"/>
        </w:rPr>
      </w:pPr>
      <w:r w:rsidRPr="00611B15">
        <w:rPr>
          <w:b/>
          <w:bCs/>
        </w:rPr>
        <w:t>Requesting Service Department Records in SWA claim</w:t>
      </w:r>
      <w:r>
        <w:rPr>
          <w:b/>
          <w:bCs/>
        </w:rPr>
        <w:br/>
      </w:r>
      <w:r w:rsidRPr="00611B15">
        <w:rPr>
          <w:rFonts w:cstheme="minorHAnsi"/>
          <w:szCs w:val="24"/>
        </w:rPr>
        <w:t>In addition to service treatment records (STRs), request</w:t>
      </w:r>
    </w:p>
    <w:p w14:paraId="50A4BAF9" w14:textId="77777777" w:rsidR="00611B15" w:rsidRPr="00611B15" w:rsidRDefault="00611B15" w:rsidP="00611B15">
      <w:pPr>
        <w:numPr>
          <w:ilvl w:val="0"/>
          <w:numId w:val="5"/>
        </w:numPr>
        <w:spacing w:line="270" w:lineRule="atLeast"/>
        <w:textAlignment w:val="baseline"/>
        <w:rPr>
          <w:rFonts w:cstheme="minorHAnsi"/>
          <w:szCs w:val="24"/>
        </w:rPr>
      </w:pPr>
      <w:r w:rsidRPr="00611B15">
        <w:rPr>
          <w:rFonts w:cstheme="minorHAnsi"/>
          <w:szCs w:val="24"/>
        </w:rPr>
        <w:t xml:space="preserve">clinical records, if the Veteran furnishes information on the application about specific inpatient treatment, and </w:t>
      </w:r>
    </w:p>
    <w:p w14:paraId="5AA5BEB1" w14:textId="77777777" w:rsidR="00611B15" w:rsidRPr="00611B15" w:rsidRDefault="00611B15" w:rsidP="00611B15">
      <w:pPr>
        <w:numPr>
          <w:ilvl w:val="0"/>
          <w:numId w:val="5"/>
        </w:numPr>
        <w:spacing w:line="270" w:lineRule="atLeast"/>
        <w:textAlignment w:val="baseline"/>
        <w:rPr>
          <w:rFonts w:cstheme="minorHAnsi"/>
          <w:szCs w:val="24"/>
        </w:rPr>
      </w:pPr>
      <w:r w:rsidRPr="00611B15">
        <w:rPr>
          <w:rFonts w:cstheme="minorHAnsi"/>
          <w:szCs w:val="24"/>
        </w:rPr>
        <w:t>service personnel records, if the dates of service in Southwest Asia during the Gulf War period that began on August 2, 1990, are not already of record.</w:t>
      </w:r>
    </w:p>
    <w:p w14:paraId="4EA29E7E" w14:textId="2B1C42C4" w:rsidR="00632DAE" w:rsidRDefault="00611B15" w:rsidP="00611B15">
      <w:pPr>
        <w:spacing w:line="270" w:lineRule="atLeast"/>
        <w:rPr>
          <w:szCs w:val="24"/>
        </w:rPr>
      </w:pPr>
      <w:r w:rsidRPr="00611B15">
        <w:rPr>
          <w:b/>
          <w:bCs/>
          <w:i/>
          <w:iCs/>
          <w:szCs w:val="24"/>
        </w:rPr>
        <w:t>Note</w:t>
      </w:r>
      <w:r w:rsidRPr="00611B15">
        <w:rPr>
          <w:szCs w:val="24"/>
        </w:rPr>
        <w:t>:  Concurrently request clinical records, service personnel records, and STRs, if all are needed.</w:t>
      </w:r>
    </w:p>
    <w:p w14:paraId="763A1811" w14:textId="77777777" w:rsidR="00611B15" w:rsidRDefault="00611B15" w:rsidP="00611B15">
      <w:pPr>
        <w:spacing w:line="270" w:lineRule="atLeast"/>
        <w:rPr>
          <w:szCs w:val="24"/>
        </w:rPr>
      </w:pPr>
    </w:p>
    <w:p w14:paraId="4DB34CB9" w14:textId="2DBA2D3A" w:rsidR="00611B15" w:rsidRDefault="00611B15" w:rsidP="00611B15">
      <w:pPr>
        <w:spacing w:line="270" w:lineRule="atLeast"/>
        <w:rPr>
          <w:b/>
          <w:bCs/>
        </w:rPr>
      </w:pPr>
      <w:r w:rsidRPr="00611B15">
        <w:rPr>
          <w:b/>
          <w:bCs/>
        </w:rPr>
        <w:t>Requesting Medical Evidence in Claims under 38 CFR 3.317</w:t>
      </w:r>
    </w:p>
    <w:p w14:paraId="0C9897C0" w14:textId="77777777" w:rsidR="00611B15" w:rsidRPr="00611B15" w:rsidRDefault="00611B15" w:rsidP="00611B15">
      <w:pPr>
        <w:spacing w:before="240" w:after="240"/>
        <w:textAlignment w:val="baseline"/>
        <w:rPr>
          <w:szCs w:val="24"/>
        </w:rPr>
      </w:pPr>
      <w:r w:rsidRPr="00611B15">
        <w:rPr>
          <w:szCs w:val="24"/>
        </w:rPr>
        <w:t>Request reports of all private and Department of Veterans Affairs (VA) medical treatment that is indicated by the Veteran, both during and after service, including records such as</w:t>
      </w:r>
    </w:p>
    <w:p w14:paraId="55024CBB" w14:textId="4123E475" w:rsidR="00611B15" w:rsidRPr="00611B15" w:rsidRDefault="00611B15" w:rsidP="00611B15">
      <w:pPr>
        <w:numPr>
          <w:ilvl w:val="0"/>
          <w:numId w:val="6"/>
        </w:numPr>
        <w:spacing w:before="240" w:after="240"/>
        <w:textAlignment w:val="baseline"/>
        <w:rPr>
          <w:szCs w:val="24"/>
        </w:rPr>
      </w:pPr>
      <w:r w:rsidRPr="00611B15">
        <w:rPr>
          <w:szCs w:val="24"/>
        </w:rPr>
        <w:t>statements or reports fro</w:t>
      </w:r>
      <w:r w:rsidR="00754C5F">
        <w:rPr>
          <w:szCs w:val="24"/>
        </w:rPr>
        <w:t>m</w:t>
      </w:r>
    </w:p>
    <w:p w14:paraId="544693AC" w14:textId="77777777" w:rsidR="00611B15" w:rsidRPr="00611B15" w:rsidRDefault="00611B15" w:rsidP="00611B15">
      <w:pPr>
        <w:numPr>
          <w:ilvl w:val="0"/>
          <w:numId w:val="8"/>
        </w:numPr>
        <w:spacing w:before="240" w:after="240"/>
        <w:textAlignment w:val="baseline"/>
      </w:pPr>
      <w:r w:rsidRPr="00611B15">
        <w:rPr>
          <w:szCs w:val="24"/>
        </w:rPr>
        <w:t>doctors, hospitals, laboratories, medical facilities, and mental health clinics</w:t>
      </w:r>
    </w:p>
    <w:p w14:paraId="329C2359" w14:textId="77777777" w:rsidR="00611B15" w:rsidRPr="00611B15" w:rsidRDefault="00611B15" w:rsidP="00611B15">
      <w:pPr>
        <w:numPr>
          <w:ilvl w:val="0"/>
          <w:numId w:val="7"/>
        </w:numPr>
        <w:spacing w:before="240" w:after="240"/>
        <w:textAlignment w:val="baseline"/>
      </w:pPr>
      <w:r w:rsidRPr="00611B15">
        <w:t>x-rays, and physical therapy records</w:t>
      </w:r>
    </w:p>
    <w:p w14:paraId="5A65D705" w14:textId="02029CC6" w:rsidR="00611B15" w:rsidRDefault="00611B15" w:rsidP="00611B15">
      <w:pPr>
        <w:spacing w:line="270" w:lineRule="atLeast"/>
        <w:rPr>
          <w:szCs w:val="24"/>
        </w:rPr>
      </w:pPr>
      <w:r w:rsidRPr="00611B15">
        <w:rPr>
          <w:b/>
          <w:bCs/>
          <w:i/>
          <w:iCs/>
          <w:szCs w:val="24"/>
        </w:rPr>
        <w:t>Note</w:t>
      </w:r>
      <w:r w:rsidRPr="00611B15">
        <w:rPr>
          <w:szCs w:val="24"/>
        </w:rPr>
        <w:t>:  If the Veteran indicates that a Gulf War Registry Health examination has been conducted, request the examination report from the appropriate medical facility.</w:t>
      </w:r>
    </w:p>
    <w:p w14:paraId="39450FC1" w14:textId="297A1EF5" w:rsidR="00611B15" w:rsidRDefault="00611B15" w:rsidP="00611B15">
      <w:pPr>
        <w:spacing w:line="270" w:lineRule="atLeast"/>
        <w:rPr>
          <w:szCs w:val="24"/>
        </w:rPr>
      </w:pPr>
    </w:p>
    <w:p w14:paraId="4D025E31" w14:textId="2CF578ED" w:rsidR="00611B15" w:rsidRDefault="00611B15" w:rsidP="00611B15">
      <w:pPr>
        <w:spacing w:line="270" w:lineRule="atLeast"/>
        <w:rPr>
          <w:b/>
          <w:bCs/>
        </w:rPr>
      </w:pPr>
      <w:r w:rsidRPr="00611B15">
        <w:rPr>
          <w:b/>
          <w:bCs/>
        </w:rPr>
        <w:t xml:space="preserve">Exposure to </w:t>
      </w:r>
      <w:r w:rsidR="008F3F7E" w:rsidRPr="00611B15">
        <w:rPr>
          <w:b/>
          <w:bCs/>
        </w:rPr>
        <w:t>Environmental</w:t>
      </w:r>
      <w:r w:rsidRPr="00611B15">
        <w:rPr>
          <w:b/>
          <w:bCs/>
        </w:rPr>
        <w:t xml:space="preserve"> Hazards but claims no Disability</w:t>
      </w:r>
    </w:p>
    <w:p w14:paraId="08D8D8AD" w14:textId="0E0983DC" w:rsidR="00611B15" w:rsidRPr="0074512C" w:rsidRDefault="00611B15" w:rsidP="0074512C">
      <w:pPr>
        <w:pStyle w:val="ListParagraph"/>
        <w:numPr>
          <w:ilvl w:val="0"/>
          <w:numId w:val="7"/>
        </w:numPr>
        <w:spacing w:before="240" w:after="240"/>
        <w:textAlignment w:val="baseline"/>
        <w:rPr>
          <w:szCs w:val="24"/>
        </w:rPr>
      </w:pPr>
      <w:r w:rsidRPr="0074512C">
        <w:rPr>
          <w:szCs w:val="24"/>
        </w:rPr>
        <w:t xml:space="preserve">A claim is not substantially complete if a Veteran alleges exposure to environmental hazards during service but does not claim service connection for a specific disability. </w:t>
      </w:r>
    </w:p>
    <w:p w14:paraId="0AB42FB0" w14:textId="77777777" w:rsidR="00611B15" w:rsidRPr="0074512C" w:rsidRDefault="00611B15" w:rsidP="0074512C">
      <w:pPr>
        <w:pStyle w:val="ListParagraph"/>
        <w:numPr>
          <w:ilvl w:val="0"/>
          <w:numId w:val="7"/>
        </w:numPr>
        <w:spacing w:before="240" w:after="240"/>
        <w:rPr>
          <w:szCs w:val="24"/>
        </w:rPr>
      </w:pPr>
      <w:r w:rsidRPr="0074512C">
        <w:rPr>
          <w:szCs w:val="24"/>
        </w:rPr>
        <w:t>In cases such as these, follow the procedures for handling an incomplete application.</w:t>
      </w:r>
    </w:p>
    <w:p w14:paraId="25C886CA" w14:textId="3D880378" w:rsidR="00611B15" w:rsidRDefault="00611B15" w:rsidP="00611B15">
      <w:pPr>
        <w:spacing w:before="240" w:after="240"/>
        <w:textAlignment w:val="baseline"/>
        <w:rPr>
          <w:szCs w:val="24"/>
        </w:rPr>
      </w:pPr>
      <w:r w:rsidRPr="00611B15">
        <w:rPr>
          <w:b/>
          <w:bCs/>
          <w:i/>
          <w:iCs/>
          <w:szCs w:val="24"/>
        </w:rPr>
        <w:t xml:space="preserve">Important: </w:t>
      </w:r>
      <w:r w:rsidRPr="00611B15">
        <w:rPr>
          <w:szCs w:val="24"/>
        </w:rPr>
        <w:t xml:space="preserve"> When a Veteran with Southwest Asia service files a claim for a sign or symptom of undiagnosed illness or medically unexplained chronic multi-symptom illness (MUCMI), it must be processed as a substantially complete claim.</w:t>
      </w:r>
    </w:p>
    <w:p w14:paraId="25F9DE59" w14:textId="50EA83D4" w:rsidR="00B810E5" w:rsidRPr="00D342E2" w:rsidRDefault="00B810E5" w:rsidP="00611B15">
      <w:pPr>
        <w:spacing w:before="240" w:after="240"/>
        <w:textAlignment w:val="baseline"/>
        <w:rPr>
          <w:b/>
          <w:bCs/>
          <w:szCs w:val="24"/>
        </w:rPr>
      </w:pPr>
      <w:r w:rsidRPr="00D342E2">
        <w:rPr>
          <w:b/>
          <w:bCs/>
          <w:szCs w:val="24"/>
        </w:rPr>
        <w:lastRenderedPageBreak/>
        <w:t>5103 Notification Requirements</w:t>
      </w:r>
    </w:p>
    <w:p w14:paraId="4FD03481" w14:textId="3853E4D1" w:rsidR="00B810E5" w:rsidRDefault="00B810E5" w:rsidP="00611B15">
      <w:pPr>
        <w:spacing w:before="240" w:after="240"/>
        <w:textAlignment w:val="baseline"/>
        <w:rPr>
          <w:szCs w:val="24"/>
        </w:rPr>
      </w:pPr>
      <w:r>
        <w:rPr>
          <w:szCs w:val="24"/>
        </w:rPr>
        <w:t xml:space="preserve">It is unnecessary to issue the 5103 notice when a Veteran files a new </w:t>
      </w:r>
      <w:r w:rsidR="008F3F7E">
        <w:rPr>
          <w:szCs w:val="24"/>
        </w:rPr>
        <w:t>claim</w:t>
      </w:r>
      <w:r>
        <w:rPr>
          <w:szCs w:val="24"/>
        </w:rPr>
        <w:t xml:space="preserve"> for SC for a qualifying disability that resulted from service in Southwest Asia on a form that provides, or otherwise indicates he/she receive, the notice. </w:t>
      </w:r>
    </w:p>
    <w:p w14:paraId="0A04CF88" w14:textId="070165ED" w:rsidR="00B810E5" w:rsidRDefault="00B810E5" w:rsidP="00611B15">
      <w:pPr>
        <w:spacing w:before="240" w:after="240"/>
        <w:textAlignment w:val="baseline"/>
        <w:rPr>
          <w:szCs w:val="24"/>
        </w:rPr>
      </w:pPr>
      <w:r>
        <w:rPr>
          <w:b/>
          <w:bCs/>
          <w:szCs w:val="24"/>
        </w:rPr>
        <w:t xml:space="preserve">Example: </w:t>
      </w:r>
      <w:r>
        <w:rPr>
          <w:szCs w:val="24"/>
        </w:rPr>
        <w:t>VA Form 21-526EZ, Application for Disability Compensation and Related Compensation Benefits.</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3"/>
      </w:tblGrid>
      <w:tr w:rsidR="001E3865" w14:paraId="6ED911DB" w14:textId="77777777" w:rsidTr="00C303A1">
        <w:trPr>
          <w:trHeight w:val="1020"/>
        </w:trPr>
        <w:tc>
          <w:tcPr>
            <w:tcW w:w="8013" w:type="dxa"/>
          </w:tcPr>
          <w:p w14:paraId="05DC4894" w14:textId="4C47CEF8" w:rsidR="001E3865" w:rsidRPr="001E3865" w:rsidRDefault="001E3865" w:rsidP="00611B15">
            <w:pPr>
              <w:spacing w:before="240" w:after="240"/>
              <w:textAlignment w:val="baseline"/>
              <w:rPr>
                <w:b/>
                <w:bCs/>
                <w:szCs w:val="24"/>
              </w:rPr>
            </w:pPr>
            <w:r>
              <w:rPr>
                <w:b/>
                <w:bCs/>
                <w:szCs w:val="24"/>
              </w:rPr>
              <w:t xml:space="preserve">Note: </w:t>
            </w:r>
            <w:r>
              <w:rPr>
                <w:szCs w:val="24"/>
              </w:rPr>
              <w:t>If a Veteran alleges joint and/or muscle pain without specifying which joint(s) and/or area(s) affected</w:t>
            </w:r>
          </w:p>
        </w:tc>
      </w:tr>
      <w:tr w:rsidR="001E3865" w14:paraId="3EF3260E" w14:textId="77777777" w:rsidTr="00C303A1">
        <w:trPr>
          <w:trHeight w:val="1892"/>
        </w:trPr>
        <w:tc>
          <w:tcPr>
            <w:tcW w:w="8013" w:type="dxa"/>
          </w:tcPr>
          <w:p w14:paraId="7BEBC44B" w14:textId="77777777" w:rsidR="001E3865" w:rsidRPr="001E3865" w:rsidRDefault="001E3865" w:rsidP="001E3865">
            <w:pPr>
              <w:pStyle w:val="ListParagraph"/>
              <w:numPr>
                <w:ilvl w:val="0"/>
                <w:numId w:val="9"/>
              </w:numPr>
              <w:spacing w:before="240" w:after="240"/>
              <w:textAlignment w:val="baseline"/>
              <w:rPr>
                <w:szCs w:val="24"/>
              </w:rPr>
            </w:pPr>
            <w:r>
              <w:rPr>
                <w:szCs w:val="24"/>
              </w:rPr>
              <w:t xml:space="preserve">make an attempt to contact the Veteran by telephone to specify the joint(s) and/or area(s) affected, </w:t>
            </w:r>
            <w:r>
              <w:rPr>
                <w:b/>
                <w:bCs/>
                <w:szCs w:val="24"/>
              </w:rPr>
              <w:t>and</w:t>
            </w:r>
          </w:p>
          <w:p w14:paraId="188EF253" w14:textId="1BDCDBD5" w:rsidR="001E3865" w:rsidRPr="001E3865" w:rsidRDefault="001E3865" w:rsidP="001E3865">
            <w:pPr>
              <w:pStyle w:val="ListParagraph"/>
              <w:numPr>
                <w:ilvl w:val="0"/>
                <w:numId w:val="9"/>
              </w:numPr>
              <w:spacing w:before="240" w:after="240"/>
              <w:textAlignment w:val="baseline"/>
              <w:rPr>
                <w:szCs w:val="24"/>
              </w:rPr>
            </w:pPr>
            <w:r>
              <w:rPr>
                <w:szCs w:val="24"/>
              </w:rPr>
              <w:t>even if telephone contact is unsuccessful, proceed with all necessary claims development procedures, including requesting an examination, if needed to decide the claim.</w:t>
            </w:r>
          </w:p>
        </w:tc>
      </w:tr>
    </w:tbl>
    <w:p w14:paraId="5BAFF815" w14:textId="77777777" w:rsidR="00B810E5" w:rsidRPr="00B810E5" w:rsidRDefault="00B810E5" w:rsidP="00611B15">
      <w:pPr>
        <w:spacing w:before="240" w:after="240"/>
        <w:textAlignment w:val="baseline"/>
        <w:rPr>
          <w:szCs w:val="24"/>
        </w:rPr>
      </w:pPr>
    </w:p>
    <w:p w14:paraId="1E144552" w14:textId="77777777" w:rsidR="00611B15" w:rsidRPr="00611B15" w:rsidRDefault="00611B15" w:rsidP="00611B15">
      <w:pPr>
        <w:spacing w:before="240" w:after="240"/>
        <w:textAlignment w:val="baseline"/>
        <w:rPr>
          <w:szCs w:val="24"/>
        </w:rPr>
      </w:pPr>
    </w:p>
    <w:p w14:paraId="4FA719AB" w14:textId="77777777" w:rsidR="00BC0C4A" w:rsidRPr="00632DAE" w:rsidRDefault="00BC0C4A">
      <w:pPr>
        <w:overflowPunct/>
        <w:autoSpaceDE/>
        <w:autoSpaceDN/>
        <w:adjustRightInd/>
        <w:spacing w:before="0"/>
        <w:rPr>
          <w:color w:val="548DD4" w:themeColor="text2" w:themeTint="99"/>
        </w:rPr>
      </w:pPr>
      <w:r>
        <w:rPr>
          <w:color w:val="548DD4" w:themeColor="text2" w:themeTint="99"/>
        </w:rPr>
        <w:br w:type="page"/>
      </w:r>
    </w:p>
    <w:p w14:paraId="3FDA01BC" w14:textId="0DAE6AB4" w:rsidR="00714E4E" w:rsidRDefault="00714E4E" w:rsidP="00714E4E">
      <w:pPr>
        <w:pStyle w:val="VBASubHeading1"/>
        <w:spacing w:before="0"/>
        <w:jc w:val="center"/>
        <w:rPr>
          <w:b/>
          <w:bCs/>
          <w:i w:val="0"/>
          <w:iCs/>
          <w:color w:val="548DD4" w:themeColor="text2" w:themeTint="99"/>
          <w:sz w:val="32"/>
          <w:szCs w:val="32"/>
        </w:rPr>
      </w:pPr>
      <w:bookmarkStart w:id="11" w:name="TP2"/>
      <w:bookmarkEnd w:id="10"/>
      <w:bookmarkEnd w:id="11"/>
      <w:r w:rsidRPr="003C5DC9">
        <w:rPr>
          <w:b/>
          <w:bCs/>
          <w:i w:val="0"/>
          <w:iCs/>
          <w:sz w:val="32"/>
          <w:szCs w:val="32"/>
        </w:rPr>
        <w:lastRenderedPageBreak/>
        <w:t xml:space="preserve">Topic </w:t>
      </w:r>
      <w:r>
        <w:rPr>
          <w:b/>
          <w:bCs/>
          <w:i w:val="0"/>
          <w:iCs/>
          <w:sz w:val="32"/>
          <w:szCs w:val="32"/>
        </w:rPr>
        <w:t>2</w:t>
      </w:r>
      <w:r w:rsidRPr="003C5DC9">
        <w:rPr>
          <w:b/>
          <w:bCs/>
          <w:i w:val="0"/>
          <w:iCs/>
          <w:sz w:val="32"/>
          <w:szCs w:val="32"/>
        </w:rPr>
        <w:t>:</w:t>
      </w:r>
      <w:r w:rsidRPr="003C5DC9">
        <w:rPr>
          <w:b/>
          <w:bCs/>
          <w:i w:val="0"/>
          <w:iCs/>
          <w:color w:val="0070C0"/>
          <w:sz w:val="32"/>
          <w:szCs w:val="32"/>
        </w:rPr>
        <w:t xml:space="preserve"> </w:t>
      </w:r>
      <w:r w:rsidR="001E3865" w:rsidRPr="007D127D">
        <w:rPr>
          <w:b/>
          <w:bCs/>
          <w:i w:val="0"/>
          <w:iCs/>
          <w:sz w:val="32"/>
          <w:szCs w:val="32"/>
        </w:rPr>
        <w:t>Overview of Southwest Asia Exams</w:t>
      </w:r>
    </w:p>
    <w:p w14:paraId="77402A5E" w14:textId="73A65414" w:rsidR="001E3865" w:rsidRDefault="001E3865" w:rsidP="00714E4E">
      <w:pPr>
        <w:pStyle w:val="VBASubHeading1"/>
        <w:spacing w:before="0"/>
        <w:jc w:val="center"/>
        <w:rPr>
          <w:b/>
          <w:bCs/>
          <w:i w:val="0"/>
          <w:iCs/>
          <w:color w:val="548DD4" w:themeColor="text2" w:themeTint="99"/>
          <w:sz w:val="32"/>
          <w:szCs w:val="32"/>
        </w:rPr>
      </w:pPr>
    </w:p>
    <w:p w14:paraId="4EF46DE3" w14:textId="77777777" w:rsidR="001E3865" w:rsidRPr="003C5DC9" w:rsidRDefault="001E3865" w:rsidP="00714E4E">
      <w:pPr>
        <w:pStyle w:val="VBASubHeading1"/>
        <w:spacing w:before="0"/>
        <w:jc w:val="center"/>
        <w:rPr>
          <w:b/>
          <w:bCs/>
          <w:i w:val="0"/>
          <w:iCs/>
          <w:sz w:val="32"/>
          <w:szCs w:val="32"/>
        </w:rPr>
      </w:pPr>
    </w:p>
    <w:p w14:paraId="6AD8F83A" w14:textId="77777777" w:rsidR="006245E1" w:rsidRPr="006245E1" w:rsidRDefault="006245E1">
      <w:pPr>
        <w:overflowPunct/>
        <w:autoSpaceDE/>
        <w:autoSpaceDN/>
        <w:adjustRightInd/>
        <w:spacing w:before="0"/>
        <w:rPr>
          <w:b/>
          <w:iCs/>
        </w:rPr>
      </w:pPr>
      <w:r w:rsidRPr="006245E1">
        <w:rPr>
          <w:b/>
          <w:iCs/>
        </w:rPr>
        <w:t>Gulf War Registry Examinations</w:t>
      </w:r>
    </w:p>
    <w:p w14:paraId="40F72AB3" w14:textId="77777777" w:rsidR="006245E1" w:rsidRDefault="006245E1">
      <w:pPr>
        <w:overflowPunct/>
        <w:autoSpaceDE/>
        <w:autoSpaceDN/>
        <w:adjustRightInd/>
        <w:spacing w:before="0"/>
        <w:rPr>
          <w:bCs/>
          <w:iCs/>
        </w:rPr>
      </w:pPr>
    </w:p>
    <w:p w14:paraId="17E883EA" w14:textId="5D06EF32" w:rsidR="006245E1" w:rsidRDefault="006245E1">
      <w:pPr>
        <w:overflowPunct/>
        <w:autoSpaceDE/>
        <w:autoSpaceDN/>
        <w:adjustRightInd/>
        <w:spacing w:before="0"/>
      </w:pPr>
      <w:r w:rsidRPr="006245E1">
        <w:t xml:space="preserve">The Gulf War Registry Examination is part of the Veteran's Health Administration Persian Gulf Registry. We need to make sure these results have been obtained and considered with Gulf War claims. This registry exam can be used to establish the chronicity requirement under </w:t>
      </w:r>
      <w:hyperlink r:id="rId22" w:tooltip="38 CFR 3.317- Opens a new window" w:history="1">
        <w:r w:rsidR="00BE485C">
          <w:rPr>
            <w:b/>
            <w:bCs/>
          </w:rPr>
          <w:t>38</w:t>
        </w:r>
        <w:r w:rsidRPr="006245E1">
          <w:rPr>
            <w:b/>
            <w:bCs/>
          </w:rPr>
          <w:t xml:space="preserve"> CFR 3.317</w:t>
        </w:r>
      </w:hyperlink>
      <w:r w:rsidRPr="006245E1">
        <w:t xml:space="preserve">. </w:t>
      </w:r>
      <w:r w:rsidRPr="006245E1">
        <w:br/>
      </w:r>
      <w:r w:rsidRPr="006245E1">
        <w:br/>
        <w:t>These evaluations are offered at VA Medical Centers, which use the registry data to help VA understand and respond to these health problems more effectively. Veterans who served in the Gulf during Operation Desert Shield, Operation Desert Storm, Operation Iraqi Freedom, or Operation New Dawn are eligible for the Gulf War Registry exam.</w:t>
      </w:r>
    </w:p>
    <w:p w14:paraId="41808B8F" w14:textId="77777777" w:rsidR="006245E1" w:rsidRDefault="006245E1">
      <w:pPr>
        <w:overflowPunct/>
        <w:autoSpaceDE/>
        <w:autoSpaceDN/>
        <w:adjustRightInd/>
        <w:spacing w:before="0"/>
      </w:pPr>
    </w:p>
    <w:p w14:paraId="5B28BD05" w14:textId="3D49E4EF" w:rsidR="006245E1" w:rsidRDefault="006245E1">
      <w:pPr>
        <w:overflowPunct/>
        <w:autoSpaceDE/>
        <w:autoSpaceDN/>
        <w:adjustRightInd/>
        <w:spacing w:before="0"/>
        <w:rPr>
          <w:b/>
          <w:bCs/>
        </w:rPr>
      </w:pPr>
      <w:r w:rsidRPr="006245E1">
        <w:rPr>
          <w:b/>
          <w:bCs/>
        </w:rPr>
        <w:t>When is Exam Necessary in SWA Claims</w:t>
      </w:r>
    </w:p>
    <w:p w14:paraId="56E0761F" w14:textId="51A6CDE1" w:rsidR="006245E1" w:rsidRDefault="006245E1">
      <w:pPr>
        <w:overflowPunct/>
        <w:autoSpaceDE/>
        <w:autoSpaceDN/>
        <w:adjustRightInd/>
        <w:spacing w:before="0"/>
        <w:rPr>
          <w:b/>
          <w:bCs/>
        </w:rPr>
      </w:pPr>
    </w:p>
    <w:p w14:paraId="0735154C" w14:textId="47DD8635" w:rsidR="006245E1" w:rsidRPr="006245E1" w:rsidRDefault="006245E1">
      <w:pPr>
        <w:overflowPunct/>
        <w:autoSpaceDE/>
        <w:autoSpaceDN/>
        <w:adjustRightInd/>
        <w:spacing w:before="0"/>
        <w:rPr>
          <w:szCs w:val="24"/>
        </w:rPr>
      </w:pPr>
      <w:r w:rsidRPr="006245E1">
        <w:rPr>
          <w:szCs w:val="24"/>
        </w:rPr>
        <w:t xml:space="preserve">When an examination is needed to decide the claim, </w:t>
      </w:r>
      <w:hyperlink r:id="rId23" w:tgtFrame="_blank" w:history="1">
        <w:r w:rsidRPr="006245E1">
          <w:rPr>
            <w:color w:val="0000FF"/>
            <w:szCs w:val="24"/>
            <w:u w:val="single"/>
          </w:rPr>
          <w:t>38 CFR 3.159(c)(4)</w:t>
        </w:r>
      </w:hyperlink>
      <w:r w:rsidRPr="006245E1">
        <w:rPr>
          <w:szCs w:val="24"/>
        </w:rPr>
        <w:t xml:space="preserve"> provides that an examination must be requested in cases falling under </w:t>
      </w:r>
      <w:hyperlink r:id="rId24" w:tgtFrame="_blank" w:history="1">
        <w:r w:rsidRPr="006245E1">
          <w:rPr>
            <w:color w:val="0000FF"/>
            <w:szCs w:val="24"/>
            <w:u w:val="single"/>
          </w:rPr>
          <w:t>38 CFR 3.317</w:t>
        </w:r>
      </w:hyperlink>
      <w:r w:rsidRPr="006245E1">
        <w:rPr>
          <w:szCs w:val="24"/>
        </w:rPr>
        <w:t xml:space="preserve"> when there is</w:t>
      </w:r>
      <w:r>
        <w:rPr>
          <w:szCs w:val="24"/>
        </w:rPr>
        <w:t>:</w:t>
      </w:r>
    </w:p>
    <w:p w14:paraId="01165AD2" w14:textId="77777777" w:rsidR="006245E1" w:rsidRPr="006245E1" w:rsidRDefault="006245E1">
      <w:pPr>
        <w:overflowPunct/>
        <w:autoSpaceDE/>
        <w:autoSpaceDN/>
        <w:adjustRightInd/>
        <w:spacing w:before="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245E1" w14:paraId="7B450D10" w14:textId="77777777" w:rsidTr="00C303A1">
        <w:tc>
          <w:tcPr>
            <w:tcW w:w="9350" w:type="dxa"/>
          </w:tcPr>
          <w:p w14:paraId="548CBD1A" w14:textId="77777777" w:rsidR="006245E1" w:rsidRPr="006245E1" w:rsidRDefault="006245E1" w:rsidP="006245E1">
            <w:pPr>
              <w:numPr>
                <w:ilvl w:val="0"/>
                <w:numId w:val="11"/>
              </w:numPr>
              <w:overflowPunct/>
              <w:autoSpaceDE/>
              <w:autoSpaceDN/>
              <w:adjustRightInd/>
              <w:spacing w:before="100" w:beforeAutospacing="1" w:after="100" w:afterAutospacing="1"/>
              <w:rPr>
                <w:szCs w:val="24"/>
              </w:rPr>
            </w:pPr>
            <w:r w:rsidRPr="006245E1">
              <w:rPr>
                <w:szCs w:val="24"/>
              </w:rPr>
              <w:t xml:space="preserve">competent lay or medical evidence of a disease (or signs or symptoms of a disease) listed in </w:t>
            </w:r>
            <w:hyperlink r:id="rId25" w:tgtFrame="_blank" w:history="1">
              <w:r w:rsidRPr="006245E1">
                <w:rPr>
                  <w:color w:val="0000FF"/>
                  <w:szCs w:val="24"/>
                  <w:u w:val="single"/>
                </w:rPr>
                <w:t>38 CFR 3.317</w:t>
              </w:r>
            </w:hyperlink>
            <w:r w:rsidRPr="006245E1">
              <w:rPr>
                <w:szCs w:val="24"/>
              </w:rPr>
              <w:t xml:space="preserve"> manifesting within the period specified in </w:t>
            </w:r>
            <w:hyperlink r:id="rId26" w:tgtFrame="_blank" w:history="1">
              <w:r w:rsidRPr="006245E1">
                <w:rPr>
                  <w:color w:val="0000FF"/>
                  <w:szCs w:val="24"/>
                  <w:u w:val="single"/>
                </w:rPr>
                <w:t>38 CFR 3.317</w:t>
              </w:r>
            </w:hyperlink>
            <w:r w:rsidRPr="006245E1">
              <w:rPr>
                <w:szCs w:val="24"/>
              </w:rPr>
              <w:t>, namely</w:t>
            </w:r>
          </w:p>
          <w:p w14:paraId="363F7553" w14:textId="77777777" w:rsidR="006245E1" w:rsidRPr="006245E1" w:rsidRDefault="006245E1" w:rsidP="006245E1">
            <w:pPr>
              <w:numPr>
                <w:ilvl w:val="1"/>
                <w:numId w:val="11"/>
              </w:numPr>
              <w:overflowPunct/>
              <w:autoSpaceDE/>
              <w:autoSpaceDN/>
              <w:adjustRightInd/>
              <w:spacing w:before="100" w:beforeAutospacing="1" w:after="100" w:afterAutospacing="1"/>
              <w:rPr>
                <w:szCs w:val="24"/>
              </w:rPr>
            </w:pPr>
            <w:r w:rsidRPr="006245E1">
              <w:rPr>
                <w:szCs w:val="24"/>
              </w:rPr>
              <w:t xml:space="preserve">no later than December 31, 2021, for disability due to undiagnosed illness and MUCMIs, </w:t>
            </w:r>
            <w:r w:rsidRPr="006245E1">
              <w:rPr>
                <w:i/>
                <w:iCs/>
                <w:szCs w:val="24"/>
              </w:rPr>
              <w:t>or</w:t>
            </w:r>
          </w:p>
          <w:p w14:paraId="5903A104" w14:textId="3B84B3B0" w:rsidR="006245E1" w:rsidRPr="006245E1" w:rsidRDefault="006245E1" w:rsidP="006245E1">
            <w:pPr>
              <w:pStyle w:val="ListParagraph"/>
              <w:overflowPunct/>
              <w:autoSpaceDE/>
              <w:autoSpaceDN/>
              <w:adjustRightInd/>
              <w:spacing w:before="0"/>
              <w:rPr>
                <w:bCs/>
                <w:iCs/>
              </w:rPr>
            </w:pPr>
            <w:r w:rsidRPr="006245E1">
              <w:rPr>
                <w:szCs w:val="24"/>
              </w:rPr>
              <w:t xml:space="preserve">as provided in </w:t>
            </w:r>
            <w:hyperlink r:id="rId27" w:tgtFrame="_blank" w:history="1">
              <w:r w:rsidRPr="006245E1">
                <w:rPr>
                  <w:color w:val="0000FF"/>
                  <w:szCs w:val="24"/>
                  <w:u w:val="single"/>
                </w:rPr>
                <w:t>38 CFR 3.317(c)(3)(i)</w:t>
              </w:r>
            </w:hyperlink>
            <w:r w:rsidRPr="006245E1">
              <w:rPr>
                <w:szCs w:val="24"/>
              </w:rPr>
              <w:t xml:space="preserve"> for infectious diseases,</w:t>
            </w:r>
            <w:r w:rsidRPr="006245E1">
              <w:rPr>
                <w:b/>
                <w:bCs/>
                <w:i/>
                <w:iCs/>
                <w:szCs w:val="24"/>
              </w:rPr>
              <w:t xml:space="preserve"> and</w:t>
            </w:r>
          </w:p>
        </w:tc>
      </w:tr>
      <w:tr w:rsidR="006245E1" w14:paraId="2CF06CED" w14:textId="77777777" w:rsidTr="00C303A1">
        <w:tc>
          <w:tcPr>
            <w:tcW w:w="9350" w:type="dxa"/>
          </w:tcPr>
          <w:p w14:paraId="0A668BA2" w14:textId="77777777" w:rsidR="006245E1" w:rsidRPr="006245E1" w:rsidRDefault="006245E1" w:rsidP="006245E1">
            <w:pPr>
              <w:pStyle w:val="ListParagraph"/>
              <w:numPr>
                <w:ilvl w:val="0"/>
                <w:numId w:val="12"/>
              </w:numPr>
              <w:overflowPunct/>
              <w:autoSpaceDE/>
              <w:autoSpaceDN/>
              <w:adjustRightInd/>
              <w:spacing w:before="0"/>
              <w:rPr>
                <w:bCs/>
                <w:i/>
                <w:szCs w:val="24"/>
              </w:rPr>
            </w:pPr>
            <w:r w:rsidRPr="006245E1">
              <w:rPr>
                <w:szCs w:val="24"/>
              </w:rPr>
              <w:t xml:space="preserve">service required by </w:t>
            </w:r>
            <w:hyperlink r:id="rId28" w:tgtFrame="_blank" w:history="1">
              <w:r w:rsidRPr="006245E1">
                <w:rPr>
                  <w:color w:val="0000FF"/>
                  <w:szCs w:val="24"/>
                  <w:u w:val="single"/>
                </w:rPr>
                <w:t>38 CFR 3.317</w:t>
              </w:r>
            </w:hyperlink>
            <w:r w:rsidRPr="006245E1">
              <w:rPr>
                <w:szCs w:val="24"/>
              </w:rPr>
              <w:t>, which is either</w:t>
            </w:r>
          </w:p>
          <w:p w14:paraId="5DD909D2" w14:textId="77777777" w:rsidR="006245E1" w:rsidRPr="006245E1" w:rsidRDefault="006245E1" w:rsidP="006245E1">
            <w:pPr>
              <w:numPr>
                <w:ilvl w:val="1"/>
                <w:numId w:val="12"/>
              </w:numPr>
              <w:overflowPunct/>
              <w:autoSpaceDE/>
              <w:autoSpaceDN/>
              <w:adjustRightInd/>
              <w:spacing w:before="100" w:beforeAutospacing="1" w:after="100" w:afterAutospacing="1"/>
              <w:rPr>
                <w:szCs w:val="24"/>
              </w:rPr>
            </w:pPr>
            <w:r w:rsidRPr="006245E1">
              <w:rPr>
                <w:szCs w:val="24"/>
              </w:rPr>
              <w:t xml:space="preserve">qualifying service in the Southwest Asia theater of operations as defined in </w:t>
            </w:r>
            <w:hyperlink r:id="rId29" w:tgtFrame="_blank" w:history="1">
              <w:r w:rsidRPr="006245E1">
                <w:rPr>
                  <w:rStyle w:val="Hyperlink"/>
                  <w:szCs w:val="24"/>
                </w:rPr>
                <w:t>38 CFR 3.317(e)(2)</w:t>
              </w:r>
            </w:hyperlink>
            <w:r w:rsidRPr="006245E1">
              <w:rPr>
                <w:szCs w:val="24"/>
              </w:rPr>
              <w:t xml:space="preserve">, </w:t>
            </w:r>
            <w:r w:rsidRPr="006245E1">
              <w:rPr>
                <w:rStyle w:val="Emphasis"/>
                <w:szCs w:val="24"/>
              </w:rPr>
              <w:t>or</w:t>
            </w:r>
          </w:p>
          <w:p w14:paraId="23130D42" w14:textId="6A5A9E3E" w:rsidR="006245E1" w:rsidRPr="006245E1" w:rsidRDefault="006245E1" w:rsidP="006245E1">
            <w:pPr>
              <w:pStyle w:val="ListParagraph"/>
              <w:numPr>
                <w:ilvl w:val="0"/>
                <w:numId w:val="12"/>
              </w:numPr>
              <w:overflowPunct/>
              <w:autoSpaceDE/>
              <w:autoSpaceDN/>
              <w:adjustRightInd/>
              <w:spacing w:before="0"/>
              <w:rPr>
                <w:bCs/>
                <w:i/>
              </w:rPr>
            </w:pPr>
            <w:r w:rsidRPr="006245E1">
              <w:rPr>
                <w:szCs w:val="24"/>
              </w:rPr>
              <w:t xml:space="preserve">qualifying service in Afghanistan (for the purpose of a claim under </w:t>
            </w:r>
            <w:hyperlink r:id="rId30" w:tgtFrame="_blank" w:history="1">
              <w:r w:rsidRPr="006245E1">
                <w:rPr>
                  <w:rStyle w:val="Hyperlink"/>
                  <w:szCs w:val="24"/>
                </w:rPr>
                <w:t>38 CFR 3.317(c)</w:t>
              </w:r>
            </w:hyperlink>
            <w:r w:rsidRPr="006245E1">
              <w:rPr>
                <w:szCs w:val="24"/>
              </w:rPr>
              <w:t xml:space="preserve"> only).</w:t>
            </w:r>
          </w:p>
        </w:tc>
      </w:tr>
    </w:tbl>
    <w:p w14:paraId="53DFFF11" w14:textId="77777777" w:rsidR="006245E1" w:rsidRDefault="006245E1">
      <w:pPr>
        <w:overflowPunct/>
        <w:autoSpaceDE/>
        <w:autoSpaceDN/>
        <w:adjustRightInd/>
        <w:spacing w:before="0"/>
        <w:rPr>
          <w:bCs/>
          <w:i/>
        </w:rPr>
      </w:pPr>
    </w:p>
    <w:p w14:paraId="10FBB2EE" w14:textId="77777777" w:rsidR="006245E1" w:rsidRDefault="006245E1">
      <w:pPr>
        <w:overflowPunct/>
        <w:autoSpaceDE/>
        <w:autoSpaceDN/>
        <w:adjustRightInd/>
        <w:spacing w:before="0"/>
        <w:rPr>
          <w:b/>
          <w:i/>
        </w:rPr>
      </w:pPr>
      <w:r>
        <w:rPr>
          <w:b/>
          <w:i/>
        </w:rPr>
        <w:t xml:space="preserve">Important: </w:t>
      </w:r>
    </w:p>
    <w:p w14:paraId="2209C2FD" w14:textId="1259B393" w:rsidR="006245E1" w:rsidRDefault="006245E1" w:rsidP="006245E1">
      <w:pPr>
        <w:pStyle w:val="ListParagraph"/>
        <w:numPr>
          <w:ilvl w:val="0"/>
          <w:numId w:val="14"/>
        </w:numPr>
        <w:overflowPunct/>
        <w:autoSpaceDE/>
        <w:autoSpaceDN/>
        <w:adjustRightInd/>
        <w:spacing w:before="0"/>
        <w:rPr>
          <w:bCs/>
          <w:iCs/>
        </w:rPr>
      </w:pPr>
      <w:bookmarkStart w:id="12" w:name="_Hlk49246060"/>
      <w:r w:rsidRPr="006245E1">
        <w:rPr>
          <w:bCs/>
          <w:iCs/>
        </w:rPr>
        <w:t xml:space="preserve">The Veteran does not </w:t>
      </w:r>
      <w:bookmarkEnd w:id="12"/>
      <w:r w:rsidRPr="006245E1">
        <w:rPr>
          <w:bCs/>
          <w:iCs/>
        </w:rPr>
        <w:t xml:space="preserve">have to identify a claimed </w:t>
      </w:r>
      <w:r w:rsidR="007D127D">
        <w:rPr>
          <w:bCs/>
          <w:iCs/>
        </w:rPr>
        <w:t>disability</w:t>
      </w:r>
      <w:r w:rsidRPr="006245E1">
        <w:rPr>
          <w:bCs/>
          <w:iCs/>
        </w:rPr>
        <w:t xml:space="preserve"> a</w:t>
      </w:r>
      <w:r w:rsidR="007D127D">
        <w:rPr>
          <w:bCs/>
          <w:iCs/>
        </w:rPr>
        <w:t>s</w:t>
      </w:r>
      <w:r w:rsidRPr="006245E1">
        <w:rPr>
          <w:bCs/>
          <w:iCs/>
        </w:rPr>
        <w:t xml:space="preserve"> due to Gulf War service. VA </w:t>
      </w:r>
      <w:r w:rsidR="008F3F7E" w:rsidRPr="006245E1">
        <w:rPr>
          <w:b/>
          <w:i/>
        </w:rPr>
        <w:t xml:space="preserve">must </w:t>
      </w:r>
      <w:r w:rsidR="008F3F7E" w:rsidRPr="006245E1">
        <w:rPr>
          <w:bCs/>
          <w:iCs/>
        </w:rPr>
        <w:t>broadly</w:t>
      </w:r>
      <w:r w:rsidRPr="006245E1">
        <w:rPr>
          <w:bCs/>
          <w:iCs/>
        </w:rPr>
        <w:t xml:space="preserve"> consider applicable legal avenues that may be available based on the facts, even if </w:t>
      </w:r>
      <w:r w:rsidRPr="006245E1">
        <w:rPr>
          <w:b/>
          <w:i/>
        </w:rPr>
        <w:t xml:space="preserve">not </w:t>
      </w:r>
      <w:r w:rsidRPr="006245E1">
        <w:rPr>
          <w:bCs/>
          <w:iCs/>
        </w:rPr>
        <w:t xml:space="preserve">specifically pleaded by the </w:t>
      </w:r>
      <w:r w:rsidR="008F3F7E" w:rsidRPr="006245E1">
        <w:rPr>
          <w:bCs/>
          <w:iCs/>
        </w:rPr>
        <w:t>claimant</w:t>
      </w:r>
      <w:r w:rsidRPr="006245E1">
        <w:rPr>
          <w:bCs/>
          <w:iCs/>
        </w:rPr>
        <w:t>.</w:t>
      </w:r>
    </w:p>
    <w:p w14:paraId="164ACB19" w14:textId="77777777" w:rsidR="003062F3" w:rsidRDefault="003062F3" w:rsidP="003062F3">
      <w:pPr>
        <w:pStyle w:val="ListParagraph"/>
        <w:overflowPunct/>
        <w:autoSpaceDE/>
        <w:autoSpaceDN/>
        <w:adjustRightInd/>
        <w:spacing w:before="0"/>
        <w:rPr>
          <w:bCs/>
          <w:iCs/>
        </w:rPr>
      </w:pPr>
    </w:p>
    <w:p w14:paraId="6AE71C46" w14:textId="30E293FD" w:rsidR="006245E1" w:rsidRDefault="006245E1" w:rsidP="006245E1">
      <w:pPr>
        <w:pStyle w:val="ListParagraph"/>
        <w:numPr>
          <w:ilvl w:val="0"/>
          <w:numId w:val="14"/>
        </w:numPr>
        <w:overflowPunct/>
        <w:autoSpaceDE/>
        <w:autoSpaceDN/>
        <w:adjustRightInd/>
        <w:spacing w:before="0"/>
        <w:rPr>
          <w:bCs/>
          <w:iCs/>
        </w:rPr>
      </w:pPr>
      <w:r>
        <w:rPr>
          <w:bCs/>
          <w:iCs/>
        </w:rPr>
        <w:t xml:space="preserve">The threshold for requiring an examination is </w:t>
      </w:r>
      <w:r>
        <w:rPr>
          <w:b/>
          <w:i/>
        </w:rPr>
        <w:t>low</w:t>
      </w:r>
      <w:r>
        <w:rPr>
          <w:bCs/>
          <w:iCs/>
        </w:rPr>
        <w:t>. It is lower than the standard to prove entitlement to service connection under 38 CFR 3.317, because the purpose is only to determine whether VA has a duty to assist in substantiating the claim.</w:t>
      </w:r>
    </w:p>
    <w:p w14:paraId="7F541F5B" w14:textId="5943ED14" w:rsidR="007D127D" w:rsidRDefault="007D127D" w:rsidP="007D127D">
      <w:pPr>
        <w:pStyle w:val="ListParagraph"/>
        <w:overflowPunct/>
        <w:autoSpaceDE/>
        <w:autoSpaceDN/>
        <w:adjustRightInd/>
        <w:spacing w:before="0"/>
        <w:rPr>
          <w:bCs/>
          <w:iCs/>
        </w:rPr>
      </w:pPr>
    </w:p>
    <w:p w14:paraId="1DEAFE65" w14:textId="5B2E3245" w:rsidR="007D127D" w:rsidRDefault="007D127D" w:rsidP="007D127D">
      <w:pPr>
        <w:pStyle w:val="ListParagraph"/>
        <w:overflowPunct/>
        <w:autoSpaceDE/>
        <w:autoSpaceDN/>
        <w:adjustRightInd/>
        <w:spacing w:before="0"/>
        <w:rPr>
          <w:bCs/>
          <w:iCs/>
        </w:rPr>
      </w:pPr>
    </w:p>
    <w:p w14:paraId="61D3BDC2" w14:textId="3D7406D4" w:rsidR="00450F94" w:rsidRPr="003062F3" w:rsidRDefault="00BC0C4A">
      <w:pPr>
        <w:overflowPunct/>
        <w:autoSpaceDE/>
        <w:autoSpaceDN/>
        <w:adjustRightInd/>
        <w:spacing w:before="0"/>
        <w:rPr>
          <w:bCs/>
          <w:iCs/>
        </w:rPr>
      </w:pPr>
      <w:r w:rsidRPr="003062F3">
        <w:rPr>
          <w:bCs/>
          <w:i/>
        </w:rPr>
        <w:br w:type="page"/>
      </w:r>
    </w:p>
    <w:p w14:paraId="19FC87AA" w14:textId="0322FD2A" w:rsidR="00D342E2" w:rsidRDefault="00450F94" w:rsidP="00D342E2">
      <w:pPr>
        <w:pStyle w:val="VBATopicHeading1"/>
      </w:pPr>
      <w:bookmarkStart w:id="13" w:name="TP3"/>
      <w:bookmarkStart w:id="14" w:name="_Toc436922585"/>
      <w:bookmarkStart w:id="15" w:name="_Toc41661092"/>
      <w:bookmarkEnd w:id="13"/>
      <w:r>
        <w:lastRenderedPageBreak/>
        <w:t xml:space="preserve">Topic </w:t>
      </w:r>
      <w:r w:rsidR="003B13B4">
        <w:t>3</w:t>
      </w:r>
      <w:bookmarkEnd w:id="14"/>
      <w:bookmarkEnd w:id="15"/>
      <w:r w:rsidR="00BC0C4A">
        <w:t xml:space="preserve">: </w:t>
      </w:r>
      <w:r w:rsidR="007E760D">
        <w:t>R</w:t>
      </w:r>
      <w:r w:rsidR="00D342E2" w:rsidRPr="00D342E2">
        <w:t xml:space="preserve">equesting </w:t>
      </w:r>
      <w:r w:rsidR="007E760D">
        <w:t>S</w:t>
      </w:r>
      <w:r w:rsidR="00D342E2" w:rsidRPr="00D342E2">
        <w:t xml:space="preserve">outhwest </w:t>
      </w:r>
      <w:r w:rsidR="007E760D">
        <w:t>A</w:t>
      </w:r>
      <w:r w:rsidR="00D342E2" w:rsidRPr="00D342E2">
        <w:t xml:space="preserve">sia </w:t>
      </w:r>
      <w:r w:rsidR="007E760D">
        <w:t>E</w:t>
      </w:r>
      <w:r w:rsidR="003B60C8" w:rsidRPr="00D342E2">
        <w:t>xaminations</w:t>
      </w:r>
    </w:p>
    <w:p w14:paraId="18A5CEB8" w14:textId="77777777" w:rsidR="00DB28EF" w:rsidRDefault="00DB28EF">
      <w:pPr>
        <w:overflowPunct/>
        <w:autoSpaceDE/>
        <w:autoSpaceDN/>
        <w:adjustRightInd/>
        <w:spacing w:before="0"/>
        <w:rPr>
          <w:b/>
          <w:bCs/>
          <w:szCs w:val="24"/>
        </w:rPr>
      </w:pPr>
      <w:r>
        <w:rPr>
          <w:b/>
          <w:bCs/>
          <w:szCs w:val="24"/>
        </w:rPr>
        <w:t>Ordering a Gulf War General Medical Exam</w:t>
      </w:r>
    </w:p>
    <w:p w14:paraId="6CC45505" w14:textId="77777777" w:rsidR="00DB28EF" w:rsidRDefault="00DB28EF">
      <w:pPr>
        <w:overflowPunct/>
        <w:autoSpaceDE/>
        <w:autoSpaceDN/>
        <w:adjustRightInd/>
        <w:spacing w:before="0"/>
        <w:rPr>
          <w:b/>
          <w:bCs/>
          <w:szCs w:val="24"/>
        </w:rPr>
      </w:pPr>
    </w:p>
    <w:p w14:paraId="30426508" w14:textId="77777777" w:rsidR="00DB28EF" w:rsidRPr="00DB28EF" w:rsidRDefault="00DB28EF">
      <w:pPr>
        <w:overflowPunct/>
        <w:autoSpaceDE/>
        <w:autoSpaceDN/>
        <w:adjustRightInd/>
        <w:spacing w:before="0"/>
        <w:rPr>
          <w:b/>
          <w:bCs/>
          <w:szCs w:val="24"/>
        </w:rPr>
      </w:pPr>
      <w:r w:rsidRPr="00DB28EF">
        <w:rPr>
          <w:szCs w:val="24"/>
        </w:rPr>
        <w:t xml:space="preserve">Request a Gulf War general medical examination when the threshold for an examination is met as provided in </w:t>
      </w:r>
      <w:hyperlink r:id="rId31" w:anchor="2a" w:tgtFrame="_self" w:history="1">
        <w:r w:rsidRPr="00DB28EF">
          <w:rPr>
            <w:color w:val="0000FF"/>
            <w:szCs w:val="24"/>
            <w:u w:val="single"/>
          </w:rPr>
          <w:t>M21-1, Part IV, Subpart ii, 1.E.2.a</w:t>
        </w:r>
      </w:hyperlink>
      <w:r w:rsidRPr="00DB28EF">
        <w:rPr>
          <w:szCs w:val="24"/>
        </w:rPr>
        <w:t xml:space="preserve">.  When an examination is needed for a claim under the provisions of </w:t>
      </w:r>
      <w:hyperlink r:id="rId32" w:history="1">
        <w:r w:rsidRPr="00DB28EF">
          <w:rPr>
            <w:color w:val="0000FF"/>
            <w:szCs w:val="24"/>
            <w:u w:val="single"/>
          </w:rPr>
          <w:t>38 CFR 3.317</w:t>
        </w:r>
      </w:hyperlink>
      <w:r w:rsidRPr="00DB28EF">
        <w:rPr>
          <w:szCs w:val="24"/>
        </w:rPr>
        <w:t>, request</w:t>
      </w:r>
      <w:r w:rsidRPr="00DB28EF">
        <w:rPr>
          <w:b/>
          <w:bCs/>
          <w:szCs w:val="24"/>
        </w:rPr>
        <w:t xml:space="preserve"> </w:t>
      </w:r>
    </w:p>
    <w:p w14:paraId="457C7F90" w14:textId="77777777" w:rsidR="00DB28EF" w:rsidRPr="00DB28EF" w:rsidRDefault="00DB28EF">
      <w:pPr>
        <w:overflowPunct/>
        <w:autoSpaceDE/>
        <w:autoSpaceDN/>
        <w:adjustRightInd/>
        <w:spacing w:before="0"/>
        <w:rPr>
          <w:b/>
          <w:bCs/>
          <w:szCs w:val="24"/>
        </w:rPr>
      </w:pPr>
    </w:p>
    <w:p w14:paraId="0E4EA5A4" w14:textId="77777777" w:rsidR="00DB28EF" w:rsidRPr="00DB28EF" w:rsidRDefault="00DB28EF" w:rsidP="00DB28EF">
      <w:pPr>
        <w:pStyle w:val="ListParagraph"/>
        <w:numPr>
          <w:ilvl w:val="0"/>
          <w:numId w:val="14"/>
        </w:numPr>
        <w:overflowPunct/>
        <w:autoSpaceDE/>
        <w:autoSpaceDN/>
        <w:adjustRightInd/>
        <w:spacing w:before="0"/>
        <w:rPr>
          <w:b/>
          <w:bCs/>
          <w:szCs w:val="24"/>
        </w:rPr>
      </w:pPr>
      <w:r w:rsidRPr="00DB28EF">
        <w:rPr>
          <w:szCs w:val="24"/>
        </w:rPr>
        <w:t xml:space="preserve">a </w:t>
      </w:r>
      <w:r w:rsidRPr="00DB28EF">
        <w:rPr>
          <w:i/>
          <w:iCs/>
          <w:szCs w:val="24"/>
        </w:rPr>
        <w:t xml:space="preserve">Gulf War General Medical Examination (Including Burn Pits) Disability Benefits Questionnaire </w:t>
      </w:r>
      <w:r w:rsidRPr="00DB28EF">
        <w:rPr>
          <w:szCs w:val="24"/>
        </w:rPr>
        <w:t xml:space="preserve">(DBQ), </w:t>
      </w:r>
      <w:r w:rsidRPr="00DB28EF">
        <w:rPr>
          <w:b/>
          <w:bCs/>
          <w:szCs w:val="24"/>
        </w:rPr>
        <w:t>and</w:t>
      </w:r>
    </w:p>
    <w:p w14:paraId="1F5997F2" w14:textId="77777777" w:rsidR="00DB28EF" w:rsidRPr="00DB28EF" w:rsidRDefault="00DB28EF" w:rsidP="00DB28EF">
      <w:pPr>
        <w:pStyle w:val="ListParagraph"/>
        <w:numPr>
          <w:ilvl w:val="0"/>
          <w:numId w:val="14"/>
        </w:numPr>
        <w:overflowPunct/>
        <w:autoSpaceDE/>
        <w:autoSpaceDN/>
        <w:adjustRightInd/>
        <w:spacing w:before="0"/>
        <w:rPr>
          <w:rFonts w:ascii="Times New Roman Bold" w:hAnsi="Times New Roman Bold"/>
          <w:bCs/>
          <w:smallCaps/>
          <w:szCs w:val="24"/>
        </w:rPr>
      </w:pPr>
      <w:r w:rsidRPr="00DB28EF">
        <w:rPr>
          <w:szCs w:val="24"/>
        </w:rPr>
        <w:t xml:space="preserve">any required specialist DBQs as defined in </w:t>
      </w:r>
      <w:hyperlink r:id="rId33" w:history="1">
        <w:r w:rsidRPr="00DB28EF">
          <w:rPr>
            <w:color w:val="0000FF"/>
            <w:szCs w:val="24"/>
            <w:u w:val="single"/>
          </w:rPr>
          <w:t>M21-1, Part III, Subpart iv, 3.A.1.h</w:t>
        </w:r>
      </w:hyperlink>
      <w:r w:rsidRPr="00DB28EF">
        <w:rPr>
          <w:szCs w:val="24"/>
        </w:rPr>
        <w:t>.</w:t>
      </w:r>
      <w:r w:rsidRPr="00DB28EF">
        <w:rPr>
          <w:rFonts w:ascii="Arial" w:hAnsi="Arial" w:cs="Arial"/>
          <w:sz w:val="21"/>
          <w:szCs w:val="21"/>
        </w:rPr>
        <w:t> </w:t>
      </w:r>
      <w:r w:rsidRPr="00DB28EF">
        <w:rPr>
          <w:b/>
          <w:bCs/>
          <w:szCs w:val="24"/>
        </w:rPr>
        <w:t xml:space="preserve"> </w:t>
      </w:r>
    </w:p>
    <w:p w14:paraId="32DCD2C7" w14:textId="77777777" w:rsidR="00DB28EF" w:rsidRDefault="00DB28EF" w:rsidP="00DB28EF">
      <w:pPr>
        <w:overflowPunct/>
        <w:autoSpaceDE/>
        <w:autoSpaceDN/>
        <w:adjustRightInd/>
        <w:spacing w:before="0"/>
        <w:rPr>
          <w:b/>
          <w:bCs/>
          <w:szCs w:val="24"/>
        </w:rPr>
      </w:pPr>
    </w:p>
    <w:p w14:paraId="7CBB9A3C" w14:textId="05483386" w:rsidR="00DB28EF" w:rsidRDefault="00DB28EF" w:rsidP="00DB28EF">
      <w:pPr>
        <w:overflowPunct/>
        <w:autoSpaceDE/>
        <w:autoSpaceDN/>
        <w:adjustRightInd/>
        <w:spacing w:before="0"/>
        <w:rPr>
          <w:b/>
          <w:bCs/>
          <w:szCs w:val="24"/>
        </w:rPr>
      </w:pPr>
      <w:r w:rsidRPr="00DB28EF">
        <w:rPr>
          <w:rStyle w:val="Emphasis"/>
          <w:b/>
          <w:bCs/>
          <w:szCs w:val="24"/>
        </w:rPr>
        <w:t>Exception</w:t>
      </w:r>
      <w:r w:rsidRPr="00DB28EF">
        <w:rPr>
          <w:szCs w:val="24"/>
        </w:rPr>
        <w:t xml:space="preserve">:  Do not request a Gulf War general medical examination if one has been completed in response to a pending claim or a decision that has not yet become final per </w:t>
      </w:r>
      <w:hyperlink r:id="rId34" w:tgtFrame="_blank" w:history="1">
        <w:r w:rsidRPr="00DB28EF">
          <w:rPr>
            <w:rStyle w:val="Hyperlink"/>
            <w:szCs w:val="24"/>
          </w:rPr>
          <w:t>38 CFR 3.160(d)</w:t>
        </w:r>
      </w:hyperlink>
      <w:r w:rsidRPr="00DB28EF">
        <w:rPr>
          <w:szCs w:val="24"/>
        </w:rPr>
        <w:t>.  In these cases, only order the specialty DBQ specific to the claimed condition</w:t>
      </w:r>
      <w:r>
        <w:rPr>
          <w:rFonts w:ascii="Arial" w:hAnsi="Arial" w:cs="Arial"/>
          <w:sz w:val="21"/>
          <w:szCs w:val="21"/>
        </w:rPr>
        <w:t>. </w:t>
      </w:r>
      <w:r w:rsidRPr="00DB28EF">
        <w:rPr>
          <w:b/>
          <w:bCs/>
          <w:szCs w:val="24"/>
        </w:rPr>
        <w:t xml:space="preserve"> </w:t>
      </w:r>
    </w:p>
    <w:p w14:paraId="3DED5F7E" w14:textId="56752702" w:rsidR="00DB28EF" w:rsidRDefault="00DB28EF" w:rsidP="00DB28EF">
      <w:pPr>
        <w:overflowPunct/>
        <w:autoSpaceDE/>
        <w:autoSpaceDN/>
        <w:adjustRightInd/>
        <w:spacing w:before="0"/>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B28EF" w14:paraId="0DCAD0B2" w14:textId="77777777" w:rsidTr="00C303A1">
        <w:tc>
          <w:tcPr>
            <w:tcW w:w="9350" w:type="dxa"/>
          </w:tcPr>
          <w:p w14:paraId="30B0E841" w14:textId="32EE0A66" w:rsidR="00DB28EF" w:rsidRPr="00DB28EF" w:rsidRDefault="00DB28EF" w:rsidP="00C303A1">
            <w:pPr>
              <w:overflowPunct/>
              <w:autoSpaceDE/>
              <w:autoSpaceDN/>
              <w:adjustRightInd/>
              <w:spacing w:before="0" w:after="120"/>
              <w:rPr>
                <w:b/>
                <w:bCs/>
                <w:szCs w:val="24"/>
              </w:rPr>
            </w:pPr>
            <w:r w:rsidRPr="00DB28EF">
              <w:rPr>
                <w:b/>
                <w:bCs/>
                <w:i/>
                <w:iCs/>
                <w:szCs w:val="24"/>
              </w:rPr>
              <w:t>Example 1</w:t>
            </w:r>
            <w:r w:rsidRPr="00DB28EF">
              <w:rPr>
                <w:szCs w:val="24"/>
              </w:rPr>
              <w:t>:  A claim is received for SC for irritable bowel syndrome (IBS) based on Southwest Asia service and hearing loss based on military acoustic trauma.  A Gulf War general medical examination is requested.  Since it requires a specialist, a hearing loss DBQ is also ordered.  SC for hearing loss is granted, but the claim for SC for IBS is denied.  A claim for SC for chronic fatigue syndrome (CFS) based on Southwest Asia service is received five months after the denial of SC for IBS.  The regional office (RO) determines an examination is needed to decide the CFS claim</w:t>
            </w:r>
          </w:p>
        </w:tc>
      </w:tr>
      <w:tr w:rsidR="00DB28EF" w14:paraId="1073267F" w14:textId="77777777" w:rsidTr="00C303A1">
        <w:tc>
          <w:tcPr>
            <w:tcW w:w="9350" w:type="dxa"/>
          </w:tcPr>
          <w:p w14:paraId="38B4F04A" w14:textId="2CB32CF4" w:rsidR="00DB28EF" w:rsidRPr="00DB28EF" w:rsidRDefault="00DB28EF" w:rsidP="00DB28EF">
            <w:pPr>
              <w:overflowPunct/>
              <w:autoSpaceDE/>
              <w:autoSpaceDN/>
              <w:adjustRightInd/>
              <w:spacing w:before="0"/>
              <w:rPr>
                <w:b/>
                <w:bCs/>
                <w:szCs w:val="24"/>
              </w:rPr>
            </w:pPr>
            <w:r w:rsidRPr="00DB28EF">
              <w:rPr>
                <w:b/>
                <w:bCs/>
                <w:i/>
                <w:iCs/>
                <w:szCs w:val="24"/>
              </w:rPr>
              <w:t>Analysis</w:t>
            </w:r>
            <w:r w:rsidRPr="00DB28EF">
              <w:rPr>
                <w:szCs w:val="24"/>
              </w:rPr>
              <w:t xml:space="preserve">:  In this case, do </w:t>
            </w:r>
            <w:r w:rsidRPr="00DB28EF">
              <w:rPr>
                <w:i/>
                <w:iCs/>
                <w:szCs w:val="24"/>
              </w:rPr>
              <w:t>not</w:t>
            </w:r>
            <w:r w:rsidRPr="00DB28EF">
              <w:rPr>
                <w:szCs w:val="24"/>
              </w:rPr>
              <w:t xml:space="preserve"> request a new Gulf War general medical examination since the decision on the previous claim is not yet final per </w:t>
            </w:r>
            <w:hyperlink r:id="rId35" w:tgtFrame="_blank" w:history="1">
              <w:r w:rsidRPr="00DB28EF">
                <w:rPr>
                  <w:color w:val="0000FF"/>
                  <w:szCs w:val="24"/>
                  <w:u w:val="single"/>
                </w:rPr>
                <w:t>38 CFR 3.160(d)</w:t>
              </w:r>
            </w:hyperlink>
            <w:r w:rsidRPr="00DB28EF">
              <w:rPr>
                <w:szCs w:val="24"/>
              </w:rPr>
              <w:t>.  Request the CFS DBQ only. </w:t>
            </w:r>
          </w:p>
        </w:tc>
      </w:tr>
    </w:tbl>
    <w:p w14:paraId="67666771" w14:textId="77777777" w:rsidR="00DB28EF" w:rsidRDefault="00DB28EF" w:rsidP="00DB28EF">
      <w:pPr>
        <w:overflowPunct/>
        <w:autoSpaceDE/>
        <w:autoSpaceDN/>
        <w:adjustRightInd/>
        <w:spacing w:before="0"/>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B28EF" w14:paraId="1AA3B845" w14:textId="77777777" w:rsidTr="00C303A1">
        <w:tc>
          <w:tcPr>
            <w:tcW w:w="9350" w:type="dxa"/>
          </w:tcPr>
          <w:p w14:paraId="6BD9B939" w14:textId="1783C910" w:rsidR="00DB28EF" w:rsidRPr="00DB28EF" w:rsidRDefault="00DB28EF" w:rsidP="00C303A1">
            <w:pPr>
              <w:overflowPunct/>
              <w:autoSpaceDE/>
              <w:autoSpaceDN/>
              <w:adjustRightInd/>
              <w:spacing w:after="120"/>
              <w:rPr>
                <w:b/>
                <w:bCs/>
                <w:szCs w:val="24"/>
              </w:rPr>
            </w:pPr>
            <w:r w:rsidRPr="00DB28EF">
              <w:rPr>
                <w:b/>
                <w:bCs/>
                <w:i/>
                <w:iCs/>
                <w:szCs w:val="24"/>
              </w:rPr>
              <w:t>Example 2</w:t>
            </w:r>
            <w:r w:rsidRPr="00DB28EF">
              <w:rPr>
                <w:szCs w:val="24"/>
              </w:rPr>
              <w:t>:  Same scenario as in Example 1, except the claim for SC for CFS is received 15 months after the denial of SC for IBS.  The RO determines an examination is needed to decide the CFS claim.</w:t>
            </w:r>
          </w:p>
        </w:tc>
      </w:tr>
      <w:tr w:rsidR="00DB28EF" w14:paraId="70E0EED6" w14:textId="77777777" w:rsidTr="00C303A1">
        <w:tc>
          <w:tcPr>
            <w:tcW w:w="9350" w:type="dxa"/>
          </w:tcPr>
          <w:p w14:paraId="15E0EC96" w14:textId="28ED4E0D" w:rsidR="00DB28EF" w:rsidRPr="00DB28EF" w:rsidRDefault="00DB28EF" w:rsidP="00DB28EF">
            <w:pPr>
              <w:overflowPunct/>
              <w:autoSpaceDE/>
              <w:autoSpaceDN/>
              <w:adjustRightInd/>
              <w:spacing w:before="0"/>
              <w:rPr>
                <w:b/>
                <w:bCs/>
                <w:szCs w:val="24"/>
              </w:rPr>
            </w:pPr>
            <w:r w:rsidRPr="00DB28EF">
              <w:rPr>
                <w:b/>
                <w:bCs/>
                <w:i/>
                <w:iCs/>
                <w:szCs w:val="24"/>
              </w:rPr>
              <w:t>Analysis</w:t>
            </w:r>
            <w:r w:rsidRPr="00DB28EF">
              <w:rPr>
                <w:szCs w:val="24"/>
              </w:rPr>
              <w:t xml:space="preserve">:  In this case, order the Gulf War general medical examination for the CFS claim since the decision on the previous claim is final per </w:t>
            </w:r>
            <w:hyperlink r:id="rId36" w:tgtFrame="_blank" w:history="1">
              <w:r w:rsidRPr="00DB28EF">
                <w:rPr>
                  <w:color w:val="0000FF"/>
                  <w:szCs w:val="24"/>
                  <w:u w:val="single"/>
                </w:rPr>
                <w:t>38 CFR 3.160(d)</w:t>
              </w:r>
            </w:hyperlink>
            <w:r w:rsidRPr="00DB28EF">
              <w:rPr>
                <w:szCs w:val="24"/>
              </w:rPr>
              <w:t>. </w:t>
            </w:r>
          </w:p>
        </w:tc>
      </w:tr>
    </w:tbl>
    <w:p w14:paraId="0DB8CAC9" w14:textId="77777777" w:rsidR="00DB28EF" w:rsidRDefault="00DB28EF" w:rsidP="00DB28EF">
      <w:pPr>
        <w:overflowPunct/>
        <w:autoSpaceDE/>
        <w:autoSpaceDN/>
        <w:adjustRightInd/>
        <w:spacing w:before="0"/>
        <w:rPr>
          <w:b/>
          <w:bCs/>
          <w:szCs w:val="24"/>
        </w:rPr>
      </w:pPr>
    </w:p>
    <w:p w14:paraId="44B59F29" w14:textId="77777777" w:rsidR="00DB28EF" w:rsidRDefault="00DB28EF" w:rsidP="00DB28EF">
      <w:pPr>
        <w:overflowPunct/>
        <w:autoSpaceDE/>
        <w:autoSpaceDN/>
        <w:adjustRightInd/>
        <w:spacing w:before="0"/>
        <w:rPr>
          <w:szCs w:val="24"/>
        </w:rPr>
      </w:pPr>
      <w:r>
        <w:rPr>
          <w:b/>
          <w:bCs/>
          <w:i/>
          <w:iCs/>
          <w:szCs w:val="24"/>
        </w:rPr>
        <w:t xml:space="preserve">Note: </w:t>
      </w:r>
      <w:r>
        <w:rPr>
          <w:szCs w:val="24"/>
        </w:rPr>
        <w:t xml:space="preserve"> When requesting examinations in support of a Southwest Asia claim</w:t>
      </w:r>
    </w:p>
    <w:p w14:paraId="6CC01AF7" w14:textId="77777777" w:rsidR="00DB28EF" w:rsidRDefault="00DB28EF" w:rsidP="00DB28EF">
      <w:pPr>
        <w:overflowPunct/>
        <w:autoSpaceDE/>
        <w:autoSpaceDN/>
        <w:adjustRightInd/>
        <w:spacing w:before="0"/>
        <w:rPr>
          <w:szCs w:val="24"/>
        </w:rPr>
      </w:pPr>
    </w:p>
    <w:p w14:paraId="43DF7D86" w14:textId="77777777" w:rsidR="00DB28EF" w:rsidRPr="00DB28EF" w:rsidRDefault="00DB28EF" w:rsidP="00DB28EF">
      <w:pPr>
        <w:pStyle w:val="ListParagraph"/>
        <w:numPr>
          <w:ilvl w:val="0"/>
          <w:numId w:val="15"/>
        </w:numPr>
        <w:overflowPunct/>
        <w:autoSpaceDE/>
        <w:autoSpaceDN/>
        <w:adjustRightInd/>
        <w:spacing w:before="0"/>
        <w:rPr>
          <w:szCs w:val="24"/>
        </w:rPr>
      </w:pPr>
      <w:r w:rsidRPr="00DB28EF">
        <w:rPr>
          <w:szCs w:val="24"/>
        </w:rPr>
        <w:t>send the claims folder to the examiner to review</w:t>
      </w:r>
    </w:p>
    <w:p w14:paraId="2D2707EC" w14:textId="77777777" w:rsidR="00DB28EF" w:rsidRPr="00DB28EF" w:rsidRDefault="00DB28EF" w:rsidP="00DB28EF">
      <w:pPr>
        <w:pStyle w:val="ListParagraph"/>
        <w:numPr>
          <w:ilvl w:val="0"/>
          <w:numId w:val="15"/>
        </w:numPr>
        <w:overflowPunct/>
        <w:autoSpaceDE/>
        <w:autoSpaceDN/>
        <w:adjustRightInd/>
        <w:spacing w:before="0"/>
        <w:rPr>
          <w:b/>
          <w:bCs/>
          <w:i/>
          <w:iCs/>
          <w:szCs w:val="24"/>
        </w:rPr>
      </w:pPr>
      <w:r w:rsidRPr="00DB28EF">
        <w:rPr>
          <w:szCs w:val="24"/>
        </w:rPr>
        <w:t xml:space="preserve">insert the required language for the examination type as shown in M21-1, Part IV, Subpart ii, 1.E.2.c, </w:t>
      </w:r>
      <w:r w:rsidRPr="00DB28EF">
        <w:rPr>
          <w:b/>
          <w:bCs/>
          <w:i/>
          <w:iCs/>
          <w:szCs w:val="24"/>
        </w:rPr>
        <w:t>and</w:t>
      </w:r>
    </w:p>
    <w:p w14:paraId="4C61F6A6" w14:textId="02CBB93C" w:rsidR="0010172D" w:rsidRPr="0010172D" w:rsidRDefault="00DB28EF" w:rsidP="00DB28EF">
      <w:pPr>
        <w:pStyle w:val="ListParagraph"/>
        <w:numPr>
          <w:ilvl w:val="0"/>
          <w:numId w:val="15"/>
        </w:numPr>
        <w:overflowPunct/>
        <w:autoSpaceDE/>
        <w:autoSpaceDN/>
        <w:adjustRightInd/>
        <w:spacing w:before="0"/>
        <w:rPr>
          <w:rFonts w:ascii="Times New Roman Bold" w:hAnsi="Times New Roman Bold"/>
          <w:bCs/>
          <w:smallCaps/>
          <w:szCs w:val="24"/>
        </w:rPr>
      </w:pPr>
      <w:r w:rsidRPr="00DB28EF">
        <w:rPr>
          <w:szCs w:val="24"/>
        </w:rPr>
        <w:t xml:space="preserve">do not prepare a separate medical opinion DBQ. The </w:t>
      </w:r>
      <w:r w:rsidRPr="00DB28EF">
        <w:rPr>
          <w:i/>
          <w:iCs/>
          <w:szCs w:val="24"/>
        </w:rPr>
        <w:t>Notice</w:t>
      </w:r>
      <w:r w:rsidRPr="00DB28EF">
        <w:rPr>
          <w:szCs w:val="24"/>
        </w:rPr>
        <w:t xml:space="preserve"> </w:t>
      </w:r>
      <w:r w:rsidRPr="00DB28EF">
        <w:rPr>
          <w:i/>
          <w:iCs/>
          <w:szCs w:val="24"/>
        </w:rPr>
        <w:t xml:space="preserve">to Examiners in Southwest Asia Claims </w:t>
      </w:r>
      <w:r w:rsidRPr="00DB28EF">
        <w:rPr>
          <w:szCs w:val="24"/>
        </w:rPr>
        <w:t>directs the examiner to provide the required medical opinion.</w:t>
      </w:r>
    </w:p>
    <w:p w14:paraId="5C8DEEE3" w14:textId="4C126E3B" w:rsidR="0010172D" w:rsidRDefault="0010172D" w:rsidP="0010172D">
      <w:pPr>
        <w:pStyle w:val="ListParagraph"/>
        <w:overflowPunct/>
        <w:autoSpaceDE/>
        <w:autoSpaceDN/>
        <w:adjustRightInd/>
        <w:spacing w:before="0"/>
        <w:rPr>
          <w:szCs w:val="24"/>
        </w:rPr>
      </w:pPr>
    </w:p>
    <w:p w14:paraId="7A1BB043" w14:textId="7D01EB96" w:rsidR="0010172D" w:rsidRDefault="0010172D" w:rsidP="0010172D">
      <w:pPr>
        <w:pStyle w:val="ListParagraph"/>
        <w:overflowPunct/>
        <w:autoSpaceDE/>
        <w:autoSpaceDN/>
        <w:adjustRightInd/>
        <w:spacing w:before="0"/>
        <w:rPr>
          <w:rFonts w:ascii="Times New Roman Bold" w:hAnsi="Times New Roman Bold"/>
          <w:bCs/>
          <w:smallCaps/>
          <w:szCs w:val="24"/>
        </w:rPr>
      </w:pPr>
    </w:p>
    <w:p w14:paraId="4DB7E4A2" w14:textId="22CB0088" w:rsidR="003062F3" w:rsidRDefault="003062F3" w:rsidP="0010172D">
      <w:pPr>
        <w:pStyle w:val="ListParagraph"/>
        <w:overflowPunct/>
        <w:autoSpaceDE/>
        <w:autoSpaceDN/>
        <w:adjustRightInd/>
        <w:spacing w:before="0"/>
        <w:rPr>
          <w:rFonts w:ascii="Times New Roman Bold" w:hAnsi="Times New Roman Bold"/>
          <w:bCs/>
          <w:smallCaps/>
          <w:szCs w:val="24"/>
        </w:rPr>
      </w:pPr>
    </w:p>
    <w:p w14:paraId="60E0278A" w14:textId="77777777" w:rsidR="003062F3" w:rsidRPr="0010172D" w:rsidRDefault="003062F3" w:rsidP="0010172D">
      <w:pPr>
        <w:pStyle w:val="ListParagraph"/>
        <w:overflowPunct/>
        <w:autoSpaceDE/>
        <w:autoSpaceDN/>
        <w:adjustRightInd/>
        <w:spacing w:before="0"/>
        <w:rPr>
          <w:rFonts w:ascii="Times New Roman Bold" w:hAnsi="Times New Roman Bold"/>
          <w:bCs/>
          <w:smallCaps/>
          <w:szCs w:val="24"/>
        </w:rPr>
      </w:pPr>
    </w:p>
    <w:p w14:paraId="48308F0B" w14:textId="77777777" w:rsidR="0010172D" w:rsidRDefault="0010172D" w:rsidP="0010172D">
      <w:pPr>
        <w:overflowPunct/>
        <w:autoSpaceDE/>
        <w:autoSpaceDN/>
        <w:adjustRightInd/>
        <w:spacing w:before="0"/>
        <w:rPr>
          <w:b/>
          <w:bCs/>
          <w:szCs w:val="24"/>
        </w:rPr>
      </w:pPr>
    </w:p>
    <w:p w14:paraId="61D3C9E4" w14:textId="453161AF" w:rsidR="0010172D" w:rsidRPr="0010172D" w:rsidRDefault="0010172D" w:rsidP="0010172D">
      <w:pPr>
        <w:overflowPunct/>
        <w:autoSpaceDE/>
        <w:autoSpaceDN/>
        <w:adjustRightInd/>
        <w:spacing w:before="0"/>
        <w:rPr>
          <w:b/>
          <w:bCs/>
          <w:szCs w:val="24"/>
        </w:rPr>
      </w:pPr>
      <w:r w:rsidRPr="0010172D">
        <w:rPr>
          <w:b/>
          <w:bCs/>
          <w:szCs w:val="24"/>
        </w:rPr>
        <w:t xml:space="preserve">Required Language in </w:t>
      </w:r>
      <w:r w:rsidR="008F3F7E" w:rsidRPr="0010172D">
        <w:rPr>
          <w:b/>
          <w:bCs/>
          <w:szCs w:val="24"/>
        </w:rPr>
        <w:t>Examination</w:t>
      </w:r>
      <w:r w:rsidRPr="0010172D">
        <w:rPr>
          <w:b/>
          <w:bCs/>
          <w:szCs w:val="24"/>
        </w:rPr>
        <w:t xml:space="preserve"> for SWA Claims</w:t>
      </w:r>
    </w:p>
    <w:p w14:paraId="4992424A" w14:textId="77777777" w:rsidR="0010172D" w:rsidRPr="0010172D" w:rsidRDefault="0010172D" w:rsidP="0010172D">
      <w:pPr>
        <w:overflowPunct/>
        <w:autoSpaceDE/>
        <w:autoSpaceDN/>
        <w:adjustRightInd/>
        <w:spacing w:before="0"/>
        <w:rPr>
          <w:b/>
          <w:bCs/>
          <w:szCs w:val="24"/>
        </w:rPr>
      </w:pPr>
    </w:p>
    <w:p w14:paraId="7C4533DC" w14:textId="1657B23B" w:rsidR="0010172D" w:rsidRDefault="0010172D" w:rsidP="0010172D">
      <w:pPr>
        <w:overflowPunct/>
        <w:autoSpaceDE/>
        <w:autoSpaceDN/>
        <w:adjustRightInd/>
        <w:spacing w:before="0"/>
        <w:rPr>
          <w:szCs w:val="24"/>
        </w:rPr>
      </w:pPr>
      <w:r w:rsidRPr="0010172D">
        <w:rPr>
          <w:szCs w:val="24"/>
        </w:rPr>
        <w:t>ROs must ensure that all examiners in Southwest Asia claims have access to the proper terminology and opinion language specific to these types of claims.  Consequently, ROs must follow the guidance in the table below to ensure examination requests for Southwest Asia claims contain the appropriate language for all examiner(s).</w:t>
      </w:r>
    </w:p>
    <w:p w14:paraId="3D5D46BE" w14:textId="3E6FC18A" w:rsidR="0010172D" w:rsidRDefault="0010172D" w:rsidP="0010172D">
      <w:pPr>
        <w:overflowPunct/>
        <w:autoSpaceDE/>
        <w:autoSpaceDN/>
        <w:adjustRightInd/>
        <w:spacing w:before="0"/>
        <w:rPr>
          <w:szCs w:val="24"/>
        </w:rPr>
      </w:pPr>
    </w:p>
    <w:tbl>
      <w:tblPr>
        <w:tblStyle w:val="TableGrid"/>
        <w:tblW w:w="0" w:type="auto"/>
        <w:tblLook w:val="04A0" w:firstRow="1" w:lastRow="0" w:firstColumn="1" w:lastColumn="0" w:noHBand="0" w:noVBand="1"/>
      </w:tblPr>
      <w:tblGrid>
        <w:gridCol w:w="3955"/>
        <w:gridCol w:w="5395"/>
      </w:tblGrid>
      <w:tr w:rsidR="0010172D" w14:paraId="6828A49E" w14:textId="77777777" w:rsidTr="00C303A1">
        <w:tc>
          <w:tcPr>
            <w:tcW w:w="3955" w:type="dxa"/>
          </w:tcPr>
          <w:p w14:paraId="02C3589E" w14:textId="05CC64E3" w:rsidR="0010172D" w:rsidRPr="0010172D" w:rsidRDefault="0010172D" w:rsidP="0010172D">
            <w:pPr>
              <w:overflowPunct/>
              <w:autoSpaceDE/>
              <w:autoSpaceDN/>
              <w:adjustRightInd/>
              <w:spacing w:before="0"/>
              <w:rPr>
                <w:b/>
                <w:bCs/>
                <w:szCs w:val="24"/>
              </w:rPr>
            </w:pPr>
            <w:r>
              <w:rPr>
                <w:b/>
                <w:bCs/>
                <w:szCs w:val="24"/>
              </w:rPr>
              <w:t>If requesting a…</w:t>
            </w:r>
          </w:p>
        </w:tc>
        <w:tc>
          <w:tcPr>
            <w:tcW w:w="5395" w:type="dxa"/>
          </w:tcPr>
          <w:p w14:paraId="1B2B5355" w14:textId="4E5972A8" w:rsidR="0010172D" w:rsidRDefault="0010172D" w:rsidP="0010172D">
            <w:pPr>
              <w:overflowPunct/>
              <w:autoSpaceDE/>
              <w:autoSpaceDN/>
              <w:adjustRightInd/>
              <w:spacing w:before="0"/>
              <w:rPr>
                <w:b/>
                <w:bCs/>
                <w:szCs w:val="24"/>
              </w:rPr>
            </w:pPr>
            <w:r>
              <w:rPr>
                <w:b/>
                <w:bCs/>
                <w:szCs w:val="24"/>
              </w:rPr>
              <w:t>Then in the examination request, include the…</w:t>
            </w:r>
          </w:p>
        </w:tc>
      </w:tr>
      <w:tr w:rsidR="0010172D" w14:paraId="1F6CB8C7" w14:textId="77777777" w:rsidTr="00C303A1">
        <w:tc>
          <w:tcPr>
            <w:tcW w:w="3955" w:type="dxa"/>
          </w:tcPr>
          <w:p w14:paraId="7A402FD7" w14:textId="05210D06" w:rsidR="0010172D" w:rsidRPr="0010172D" w:rsidRDefault="0010172D" w:rsidP="0010172D">
            <w:pPr>
              <w:overflowPunct/>
              <w:autoSpaceDE/>
              <w:autoSpaceDN/>
              <w:adjustRightInd/>
              <w:spacing w:before="0"/>
              <w:rPr>
                <w:szCs w:val="24"/>
              </w:rPr>
            </w:pPr>
            <w:r>
              <w:rPr>
                <w:szCs w:val="24"/>
              </w:rPr>
              <w:t>gulf war general medical examination only</w:t>
            </w:r>
          </w:p>
        </w:tc>
        <w:tc>
          <w:tcPr>
            <w:tcW w:w="5395" w:type="dxa"/>
          </w:tcPr>
          <w:p w14:paraId="0B784145" w14:textId="36180FCD" w:rsidR="0010172D" w:rsidRPr="0010172D" w:rsidRDefault="0010172D" w:rsidP="0010172D">
            <w:pPr>
              <w:overflowPunct/>
              <w:autoSpaceDE/>
              <w:autoSpaceDN/>
              <w:adjustRightInd/>
              <w:spacing w:before="0"/>
              <w:rPr>
                <w:szCs w:val="24"/>
              </w:rPr>
            </w:pPr>
            <w:r w:rsidRPr="0010172D">
              <w:rPr>
                <w:i/>
                <w:iCs/>
                <w:szCs w:val="24"/>
              </w:rPr>
              <w:t xml:space="preserve">Notice to Examiners in Southwest Asia Claims from </w:t>
            </w:r>
            <w:hyperlink r:id="rId37" w:anchor="2m" w:tgtFrame="_self" w:history="1">
              <w:r w:rsidRPr="0010172D">
                <w:rPr>
                  <w:rStyle w:val="Hyperlink"/>
                  <w:szCs w:val="24"/>
                </w:rPr>
                <w:t>M21-1, Part IV, Subpart ii, 1.E.2.m</w:t>
              </w:r>
            </w:hyperlink>
          </w:p>
        </w:tc>
      </w:tr>
      <w:tr w:rsidR="0010172D" w14:paraId="685227F3" w14:textId="77777777" w:rsidTr="00C303A1">
        <w:tc>
          <w:tcPr>
            <w:tcW w:w="3955" w:type="dxa"/>
          </w:tcPr>
          <w:p w14:paraId="2AAE4DD9" w14:textId="66DCC6B0" w:rsidR="0010172D" w:rsidRPr="0010172D" w:rsidRDefault="0010172D" w:rsidP="0010172D">
            <w:pPr>
              <w:pStyle w:val="ListParagraph"/>
              <w:numPr>
                <w:ilvl w:val="0"/>
                <w:numId w:val="16"/>
              </w:numPr>
              <w:overflowPunct/>
              <w:autoSpaceDE/>
              <w:autoSpaceDN/>
              <w:adjustRightInd/>
              <w:spacing w:before="0"/>
              <w:rPr>
                <w:szCs w:val="24"/>
              </w:rPr>
            </w:pPr>
            <w:r w:rsidRPr="0010172D">
              <w:rPr>
                <w:szCs w:val="24"/>
              </w:rPr>
              <w:t xml:space="preserve">gulf war general medical examination, and </w:t>
            </w:r>
          </w:p>
          <w:p w14:paraId="12084134" w14:textId="77777777" w:rsidR="0010172D" w:rsidRPr="0010172D" w:rsidRDefault="0010172D" w:rsidP="0010172D">
            <w:pPr>
              <w:pStyle w:val="ListParagraph"/>
              <w:numPr>
                <w:ilvl w:val="0"/>
                <w:numId w:val="16"/>
              </w:numPr>
              <w:overflowPunct/>
              <w:autoSpaceDE/>
              <w:autoSpaceDN/>
              <w:adjustRightInd/>
              <w:spacing w:before="0"/>
              <w:rPr>
                <w:szCs w:val="24"/>
              </w:rPr>
            </w:pPr>
            <w:r w:rsidRPr="0010172D">
              <w:rPr>
                <w:szCs w:val="24"/>
              </w:rPr>
              <w:t>specialist examination(s)</w:t>
            </w:r>
          </w:p>
          <w:p w14:paraId="79499106" w14:textId="77777777" w:rsidR="0010172D" w:rsidRPr="0010172D" w:rsidRDefault="0010172D" w:rsidP="0010172D">
            <w:pPr>
              <w:overflowPunct/>
              <w:autoSpaceDE/>
              <w:autoSpaceDN/>
              <w:adjustRightInd/>
              <w:spacing w:before="0"/>
              <w:rPr>
                <w:szCs w:val="24"/>
              </w:rPr>
            </w:pPr>
          </w:p>
          <w:p w14:paraId="28F9736D" w14:textId="1C42D884" w:rsidR="0010172D" w:rsidRPr="0010172D" w:rsidRDefault="0010172D" w:rsidP="0010172D">
            <w:pPr>
              <w:overflowPunct/>
              <w:autoSpaceDE/>
              <w:autoSpaceDN/>
              <w:adjustRightInd/>
              <w:spacing w:before="0"/>
              <w:rPr>
                <w:szCs w:val="24"/>
              </w:rPr>
            </w:pPr>
            <w:r w:rsidRPr="0010172D">
              <w:rPr>
                <w:b/>
                <w:bCs/>
                <w:szCs w:val="24"/>
              </w:rPr>
              <w:t xml:space="preserve">Reference: </w:t>
            </w:r>
            <w:r w:rsidRPr="0010172D">
              <w:rPr>
                <w:szCs w:val="24"/>
              </w:rPr>
              <w:t xml:space="preserve">For more information on specialist examinations, see </w:t>
            </w:r>
            <w:hyperlink r:id="rId38" w:history="1">
              <w:r w:rsidRPr="0010172D">
                <w:rPr>
                  <w:rStyle w:val="Hyperlink"/>
                  <w:szCs w:val="24"/>
                </w:rPr>
                <w:t>M21-1, Part III, Subpart iv, 3.A.1.h</w:t>
              </w:r>
            </w:hyperlink>
            <w:r w:rsidRPr="0010172D">
              <w:rPr>
                <w:szCs w:val="24"/>
              </w:rPr>
              <w:t>.</w:t>
            </w:r>
          </w:p>
        </w:tc>
        <w:tc>
          <w:tcPr>
            <w:tcW w:w="5395" w:type="dxa"/>
          </w:tcPr>
          <w:p w14:paraId="29D6B669" w14:textId="77777777" w:rsidR="0010172D" w:rsidRPr="0010172D" w:rsidRDefault="0010172D" w:rsidP="0010172D">
            <w:pPr>
              <w:numPr>
                <w:ilvl w:val="0"/>
                <w:numId w:val="17"/>
              </w:numPr>
              <w:overflowPunct/>
              <w:autoSpaceDE/>
              <w:autoSpaceDN/>
              <w:adjustRightInd/>
              <w:spacing w:before="100" w:beforeAutospacing="1" w:after="100" w:afterAutospacing="1"/>
              <w:rPr>
                <w:szCs w:val="24"/>
              </w:rPr>
            </w:pPr>
            <w:r w:rsidRPr="0010172D">
              <w:rPr>
                <w:i/>
                <w:iCs/>
                <w:szCs w:val="24"/>
              </w:rPr>
              <w:t xml:space="preserve">Notice to Examiners in Southwest Asia Claims </w:t>
            </w:r>
            <w:r w:rsidRPr="0010172D">
              <w:rPr>
                <w:szCs w:val="24"/>
              </w:rPr>
              <w:t xml:space="preserve">from </w:t>
            </w:r>
            <w:hyperlink r:id="rId39" w:anchor="2m" w:tgtFrame="_self" w:history="1">
              <w:r w:rsidRPr="0010172D">
                <w:rPr>
                  <w:color w:val="0000FF"/>
                  <w:szCs w:val="24"/>
                  <w:u w:val="single"/>
                </w:rPr>
                <w:t>M21-1, Part IV, Subpart ii, 1.E.2.m</w:t>
              </w:r>
            </w:hyperlink>
            <w:r w:rsidRPr="0010172D">
              <w:rPr>
                <w:szCs w:val="24"/>
              </w:rPr>
              <w:t>, and</w:t>
            </w:r>
          </w:p>
          <w:p w14:paraId="04CDDADE" w14:textId="2D20A9B8" w:rsidR="0010172D" w:rsidRPr="0010172D" w:rsidRDefault="0010172D" w:rsidP="0010172D">
            <w:pPr>
              <w:pStyle w:val="ListParagraph"/>
              <w:numPr>
                <w:ilvl w:val="0"/>
                <w:numId w:val="17"/>
              </w:numPr>
              <w:overflowPunct/>
              <w:autoSpaceDE/>
              <w:autoSpaceDN/>
              <w:adjustRightInd/>
              <w:spacing w:before="0"/>
              <w:rPr>
                <w:b/>
                <w:bCs/>
                <w:szCs w:val="24"/>
              </w:rPr>
            </w:pPr>
            <w:r w:rsidRPr="0010172D">
              <w:rPr>
                <w:szCs w:val="24"/>
              </w:rPr>
              <w:t xml:space="preserve">definition language from </w:t>
            </w:r>
            <w:hyperlink r:id="rId40" w:anchor="2n" w:tgtFrame="_self" w:history="1">
              <w:r w:rsidRPr="0010172D">
                <w:rPr>
                  <w:color w:val="0000FF"/>
                  <w:szCs w:val="24"/>
                  <w:u w:val="single"/>
                </w:rPr>
                <w:t>M21-1, Part IV, Subpart ii, 1.E.2.n</w:t>
              </w:r>
            </w:hyperlink>
            <w:r w:rsidRPr="0010172D">
              <w:rPr>
                <w:szCs w:val="24"/>
              </w:rPr>
              <w:t>.</w:t>
            </w:r>
          </w:p>
        </w:tc>
      </w:tr>
      <w:tr w:rsidR="0010172D" w14:paraId="696BF858" w14:textId="77777777" w:rsidTr="00C303A1">
        <w:tc>
          <w:tcPr>
            <w:tcW w:w="3955" w:type="dxa"/>
          </w:tcPr>
          <w:p w14:paraId="7A1AA264" w14:textId="338740F6" w:rsidR="0010172D" w:rsidRDefault="0010172D" w:rsidP="0010172D">
            <w:pPr>
              <w:overflowPunct/>
              <w:autoSpaceDE/>
              <w:autoSpaceDN/>
              <w:adjustRightInd/>
              <w:spacing w:before="0"/>
              <w:rPr>
                <w:szCs w:val="24"/>
              </w:rPr>
            </w:pPr>
            <w:r w:rsidRPr="0010172D">
              <w:rPr>
                <w:szCs w:val="24"/>
              </w:rPr>
              <w:t>specialty DBQ only </w:t>
            </w:r>
          </w:p>
          <w:p w14:paraId="66D3DE54" w14:textId="77777777" w:rsidR="0010172D" w:rsidRPr="0010172D" w:rsidRDefault="0010172D" w:rsidP="0010172D">
            <w:pPr>
              <w:overflowPunct/>
              <w:autoSpaceDE/>
              <w:autoSpaceDN/>
              <w:adjustRightInd/>
              <w:spacing w:before="0"/>
              <w:rPr>
                <w:szCs w:val="24"/>
              </w:rPr>
            </w:pPr>
          </w:p>
          <w:p w14:paraId="32D3830C" w14:textId="6AD4BF27" w:rsidR="0010172D" w:rsidRDefault="0010172D" w:rsidP="0010172D">
            <w:pPr>
              <w:overflowPunct/>
              <w:autoSpaceDE/>
              <w:autoSpaceDN/>
              <w:adjustRightInd/>
              <w:spacing w:before="0"/>
              <w:rPr>
                <w:b/>
                <w:bCs/>
                <w:szCs w:val="24"/>
              </w:rPr>
            </w:pPr>
            <w:r w:rsidRPr="0010172D">
              <w:rPr>
                <w:b/>
                <w:bCs/>
                <w:i/>
                <w:iCs/>
                <w:szCs w:val="24"/>
              </w:rPr>
              <w:t>Reference</w:t>
            </w:r>
            <w:r w:rsidRPr="0010172D">
              <w:rPr>
                <w:szCs w:val="24"/>
              </w:rPr>
              <w:t xml:space="preserve">:  For more information on specialty examinations, see </w:t>
            </w:r>
            <w:hyperlink r:id="rId41" w:history="1">
              <w:r w:rsidRPr="0010172D">
                <w:rPr>
                  <w:color w:val="0000FF"/>
                  <w:szCs w:val="24"/>
                  <w:u w:val="single"/>
                </w:rPr>
                <w:t>M21-1, Part III, Subpart iv, 3.A.1.g</w:t>
              </w:r>
            </w:hyperlink>
            <w:r w:rsidRPr="0010172D">
              <w:rPr>
                <w:szCs w:val="24"/>
              </w:rPr>
              <w:t>.</w:t>
            </w:r>
          </w:p>
        </w:tc>
        <w:tc>
          <w:tcPr>
            <w:tcW w:w="5395" w:type="dxa"/>
          </w:tcPr>
          <w:p w14:paraId="5F03D0D6" w14:textId="77777777" w:rsidR="0010172D" w:rsidRPr="0010172D" w:rsidRDefault="0010172D" w:rsidP="0010172D">
            <w:pPr>
              <w:numPr>
                <w:ilvl w:val="0"/>
                <w:numId w:val="18"/>
              </w:numPr>
              <w:overflowPunct/>
              <w:autoSpaceDE/>
              <w:autoSpaceDN/>
              <w:adjustRightInd/>
              <w:spacing w:before="100" w:beforeAutospacing="1" w:after="100" w:afterAutospacing="1"/>
              <w:rPr>
                <w:szCs w:val="24"/>
              </w:rPr>
            </w:pPr>
            <w:r w:rsidRPr="0010172D">
              <w:rPr>
                <w:i/>
                <w:iCs/>
                <w:szCs w:val="24"/>
              </w:rPr>
              <w:t xml:space="preserve">Notice to Examiners in Southwest Asia Claims </w:t>
            </w:r>
            <w:r w:rsidRPr="0010172D">
              <w:rPr>
                <w:szCs w:val="24"/>
              </w:rPr>
              <w:t xml:space="preserve">from </w:t>
            </w:r>
            <w:hyperlink r:id="rId42" w:anchor="2m" w:tgtFrame="_self" w:history="1">
              <w:r w:rsidRPr="0010172D">
                <w:rPr>
                  <w:color w:val="0000FF"/>
                  <w:szCs w:val="24"/>
                  <w:u w:val="single"/>
                </w:rPr>
                <w:t>M21-1, Part IV, Subpart ii, 1.E.2.m</w:t>
              </w:r>
            </w:hyperlink>
            <w:r w:rsidRPr="0010172D">
              <w:rPr>
                <w:szCs w:val="24"/>
              </w:rPr>
              <w:t>, and</w:t>
            </w:r>
          </w:p>
          <w:p w14:paraId="7757412B" w14:textId="306F8C24" w:rsidR="0010172D" w:rsidRPr="0010172D" w:rsidRDefault="0010172D" w:rsidP="0010172D">
            <w:pPr>
              <w:pStyle w:val="ListParagraph"/>
              <w:numPr>
                <w:ilvl w:val="0"/>
                <w:numId w:val="18"/>
              </w:numPr>
              <w:overflowPunct/>
              <w:autoSpaceDE/>
              <w:autoSpaceDN/>
              <w:adjustRightInd/>
              <w:spacing w:before="0"/>
              <w:rPr>
                <w:b/>
                <w:bCs/>
                <w:szCs w:val="24"/>
              </w:rPr>
            </w:pPr>
            <w:r w:rsidRPr="0010172D">
              <w:rPr>
                <w:szCs w:val="24"/>
              </w:rPr>
              <w:t xml:space="preserve">definition language from </w:t>
            </w:r>
            <w:hyperlink r:id="rId43" w:anchor="2n" w:tgtFrame="_self" w:history="1">
              <w:r w:rsidRPr="0010172D">
                <w:rPr>
                  <w:color w:val="0000FF"/>
                  <w:szCs w:val="24"/>
                  <w:u w:val="single"/>
                </w:rPr>
                <w:t>M21-1, Part IV, Subpart ii, 1.E.2.n</w:t>
              </w:r>
            </w:hyperlink>
            <w:r w:rsidRPr="0010172D">
              <w:rPr>
                <w:szCs w:val="24"/>
              </w:rPr>
              <w:t>.</w:t>
            </w:r>
          </w:p>
        </w:tc>
      </w:tr>
    </w:tbl>
    <w:p w14:paraId="60608ECB" w14:textId="77777777" w:rsidR="0010172D" w:rsidRPr="0010172D" w:rsidRDefault="0010172D" w:rsidP="0010172D">
      <w:pPr>
        <w:overflowPunct/>
        <w:autoSpaceDE/>
        <w:autoSpaceDN/>
        <w:adjustRightInd/>
        <w:spacing w:before="0"/>
        <w:rPr>
          <w:b/>
          <w:bCs/>
          <w:szCs w:val="24"/>
        </w:rPr>
      </w:pPr>
    </w:p>
    <w:p w14:paraId="5A1F7401" w14:textId="77777777" w:rsidR="00A65E97" w:rsidRPr="00A65E97" w:rsidRDefault="00A65E97" w:rsidP="0010172D">
      <w:pPr>
        <w:overflowPunct/>
        <w:autoSpaceDE/>
        <w:autoSpaceDN/>
        <w:adjustRightInd/>
        <w:spacing w:before="0"/>
        <w:rPr>
          <w:b/>
          <w:bCs/>
          <w:szCs w:val="24"/>
        </w:rPr>
      </w:pPr>
      <w:r w:rsidRPr="00A65E97">
        <w:rPr>
          <w:b/>
          <w:bCs/>
          <w:szCs w:val="24"/>
        </w:rPr>
        <w:t>Clinical Diagnosis for SWA Claim</w:t>
      </w:r>
    </w:p>
    <w:p w14:paraId="67204E29" w14:textId="77777777" w:rsidR="00A65E97" w:rsidRPr="00A65E97" w:rsidRDefault="00A65E97" w:rsidP="0010172D">
      <w:pPr>
        <w:overflowPunct/>
        <w:autoSpaceDE/>
        <w:autoSpaceDN/>
        <w:adjustRightInd/>
        <w:spacing w:before="0"/>
        <w:rPr>
          <w:b/>
          <w:bCs/>
          <w:szCs w:val="24"/>
        </w:rPr>
      </w:pPr>
    </w:p>
    <w:p w14:paraId="4053072E" w14:textId="77777777" w:rsidR="00535251" w:rsidRPr="00535251" w:rsidRDefault="00A65E97" w:rsidP="00535251">
      <w:pPr>
        <w:pStyle w:val="ListParagraph"/>
        <w:numPr>
          <w:ilvl w:val="0"/>
          <w:numId w:val="19"/>
        </w:numPr>
        <w:overflowPunct/>
        <w:autoSpaceDE/>
        <w:autoSpaceDN/>
        <w:adjustRightInd/>
        <w:spacing w:before="0"/>
        <w:rPr>
          <w:szCs w:val="24"/>
        </w:rPr>
      </w:pPr>
      <w:r w:rsidRPr="00535251">
        <w:rPr>
          <w:szCs w:val="24"/>
        </w:rPr>
        <w:t xml:space="preserve">When a Veteran has sought treatment for claimed chronic signs and symptoms listed in </w:t>
      </w:r>
      <w:hyperlink r:id="rId44" w:tgtFrame="_blank" w:history="1">
        <w:r w:rsidRPr="00535251">
          <w:rPr>
            <w:color w:val="0000FF"/>
            <w:szCs w:val="24"/>
            <w:u w:val="single"/>
          </w:rPr>
          <w:t>38 CFR 3.317</w:t>
        </w:r>
      </w:hyperlink>
      <w:r w:rsidRPr="00535251">
        <w:rPr>
          <w:szCs w:val="24"/>
        </w:rPr>
        <w:t xml:space="preserve">, it is likely that the medical provider has rendered a diagnosis for those symptoms.  </w:t>
      </w:r>
    </w:p>
    <w:p w14:paraId="6353D51F" w14:textId="77777777" w:rsidR="00535251" w:rsidRDefault="00535251" w:rsidP="0010172D">
      <w:pPr>
        <w:overflowPunct/>
        <w:autoSpaceDE/>
        <w:autoSpaceDN/>
        <w:adjustRightInd/>
        <w:spacing w:before="0"/>
        <w:rPr>
          <w:szCs w:val="24"/>
        </w:rPr>
      </w:pPr>
    </w:p>
    <w:p w14:paraId="25068AD3" w14:textId="77777777" w:rsidR="00535251" w:rsidRPr="00535251" w:rsidRDefault="00A65E97" w:rsidP="00535251">
      <w:pPr>
        <w:pStyle w:val="ListParagraph"/>
        <w:numPr>
          <w:ilvl w:val="0"/>
          <w:numId w:val="19"/>
        </w:numPr>
        <w:overflowPunct/>
        <w:autoSpaceDE/>
        <w:autoSpaceDN/>
        <w:adjustRightInd/>
        <w:spacing w:before="0"/>
        <w:rPr>
          <w:rFonts w:ascii="Times New Roman Bold" w:hAnsi="Times New Roman Bold"/>
          <w:bCs/>
          <w:smallCaps/>
          <w:szCs w:val="24"/>
        </w:rPr>
      </w:pPr>
      <w:r w:rsidRPr="00535251">
        <w:rPr>
          <w:szCs w:val="24"/>
        </w:rPr>
        <w:t xml:space="preserve">However, the existence of a clinical diagnosis with specific etiology, which may weigh against </w:t>
      </w:r>
      <w:hyperlink r:id="rId45" w:tgtFrame="_blank" w:history="1">
        <w:r w:rsidRPr="00535251">
          <w:rPr>
            <w:color w:val="0000FF"/>
            <w:szCs w:val="24"/>
            <w:u w:val="single"/>
          </w:rPr>
          <w:t>38 CFR 3.317</w:t>
        </w:r>
      </w:hyperlink>
      <w:r w:rsidRPr="00535251">
        <w:rPr>
          <w:szCs w:val="24"/>
        </w:rPr>
        <w:t xml:space="preserve"> entitlement, does not preclude the ordering of an examination </w:t>
      </w:r>
      <w:r w:rsidRPr="00535251">
        <w:rPr>
          <w:b/>
          <w:bCs/>
          <w:i/>
          <w:iCs/>
          <w:szCs w:val="24"/>
        </w:rPr>
        <w:t>unless</w:t>
      </w:r>
      <w:r w:rsidRPr="00535251">
        <w:rPr>
          <w:szCs w:val="24"/>
        </w:rPr>
        <w:t xml:space="preserve"> all symptoms claimed by the Veteran are clearly attributable to the diagnosis.</w:t>
      </w:r>
      <w:r w:rsidRPr="00535251">
        <w:rPr>
          <w:b/>
          <w:bCs/>
          <w:szCs w:val="24"/>
        </w:rPr>
        <w:t xml:space="preserve"> </w:t>
      </w:r>
    </w:p>
    <w:p w14:paraId="070893AD" w14:textId="77777777" w:rsidR="00535251" w:rsidRPr="00535251" w:rsidRDefault="00535251" w:rsidP="00535251">
      <w:pPr>
        <w:pStyle w:val="ListParagraph"/>
        <w:rPr>
          <w:b/>
          <w:bCs/>
          <w:szCs w:val="24"/>
        </w:rPr>
      </w:pPr>
    </w:p>
    <w:p w14:paraId="4D89ECCC" w14:textId="77777777" w:rsidR="00535251" w:rsidRDefault="00535251" w:rsidP="00535251">
      <w:pPr>
        <w:overflowPunct/>
        <w:autoSpaceDE/>
        <w:autoSpaceDN/>
        <w:adjustRightInd/>
        <w:spacing w:before="0"/>
        <w:rPr>
          <w:b/>
          <w:bCs/>
          <w:szCs w:val="24"/>
        </w:rPr>
      </w:pPr>
    </w:p>
    <w:p w14:paraId="1D43C211" w14:textId="77777777" w:rsidR="00535251" w:rsidRDefault="00535251" w:rsidP="00535251">
      <w:pPr>
        <w:overflowPunct/>
        <w:autoSpaceDE/>
        <w:autoSpaceDN/>
        <w:adjustRightInd/>
        <w:spacing w:before="0"/>
        <w:rPr>
          <w:b/>
          <w:bCs/>
          <w:szCs w:val="24"/>
        </w:rPr>
      </w:pPr>
      <w:r>
        <w:rPr>
          <w:b/>
          <w:bCs/>
          <w:szCs w:val="24"/>
        </w:rPr>
        <w:t>No Potential Entitlement under 38 CFR 3.317</w:t>
      </w:r>
    </w:p>
    <w:p w14:paraId="735437DE" w14:textId="77777777" w:rsidR="00535251" w:rsidRDefault="00535251" w:rsidP="00535251">
      <w:pPr>
        <w:overflowPunct/>
        <w:autoSpaceDE/>
        <w:autoSpaceDN/>
        <w:adjustRightInd/>
        <w:spacing w:before="0"/>
        <w:rPr>
          <w:b/>
          <w:bCs/>
          <w:szCs w:val="24"/>
        </w:rPr>
      </w:pPr>
    </w:p>
    <w:tbl>
      <w:tblPr>
        <w:tblW w:w="9867" w:type="dxa"/>
        <w:tblInd w:w="-90" w:type="dxa"/>
        <w:tblLayout w:type="fixed"/>
        <w:tblCellMar>
          <w:left w:w="115" w:type="dxa"/>
          <w:right w:w="115" w:type="dxa"/>
        </w:tblCellMar>
        <w:tblLook w:val="0000" w:firstRow="0" w:lastRow="0" w:firstColumn="0" w:lastColumn="0" w:noHBand="0" w:noVBand="0"/>
      </w:tblPr>
      <w:tblGrid>
        <w:gridCol w:w="9867"/>
      </w:tblGrid>
      <w:tr w:rsidR="00535251" w:rsidRPr="003F4408" w14:paraId="4E39207D" w14:textId="77777777" w:rsidTr="00C303A1">
        <w:trPr>
          <w:trHeight w:val="212"/>
        </w:trPr>
        <w:tc>
          <w:tcPr>
            <w:tcW w:w="9867" w:type="dxa"/>
          </w:tcPr>
          <w:p w14:paraId="78D7A4D5" w14:textId="77777777" w:rsidR="00535251" w:rsidRDefault="00535251" w:rsidP="00A72F1A">
            <w:pPr>
              <w:pStyle w:val="VBABodyText0"/>
              <w:rPr>
                <w:szCs w:val="24"/>
              </w:rPr>
            </w:pPr>
            <w:r>
              <w:rPr>
                <w:szCs w:val="24"/>
              </w:rPr>
              <w:t>Do not order a Gulf War General Medical Exam when there is no potential entitlement under 38 CFR 3.317.</w:t>
            </w:r>
          </w:p>
          <w:p w14:paraId="03DB8761" w14:textId="77777777" w:rsidR="00535251" w:rsidRDefault="00535251" w:rsidP="00A72F1A">
            <w:pPr>
              <w:pStyle w:val="VBABodyText0"/>
              <w:rPr>
                <w:szCs w:val="24"/>
              </w:rPr>
            </w:pPr>
            <w:r>
              <w:rPr>
                <w:b/>
                <w:bCs/>
                <w:szCs w:val="24"/>
              </w:rPr>
              <w:t xml:space="preserve">Example: </w:t>
            </w:r>
            <w:r>
              <w:rPr>
                <w:szCs w:val="24"/>
              </w:rPr>
              <w:t xml:space="preserve">A Gulf War Veteran with service in SWA files a claim on VA Form 21-526EZ. The Veteran was HON discharged from service in May 2004. </w:t>
            </w:r>
          </w:p>
          <w:p w14:paraId="17E53B6E" w14:textId="77777777" w:rsidR="00535251" w:rsidRDefault="00535251" w:rsidP="00A72F1A">
            <w:pPr>
              <w:pStyle w:val="VBABodyText0"/>
              <w:rPr>
                <w:szCs w:val="24"/>
              </w:rPr>
            </w:pPr>
            <w:r>
              <w:rPr>
                <w:szCs w:val="24"/>
              </w:rPr>
              <w:t>The Veteran is claiming SC for neurological symptoms to include numbness and tingling of his legs as due to the Gulf War. However, there is a diagnosis of multiple sclerosis in the treatment records dated December 2009.</w:t>
            </w:r>
          </w:p>
          <w:p w14:paraId="50259E5C" w14:textId="77777777" w:rsidR="00535251" w:rsidRPr="003F4408" w:rsidRDefault="00535251" w:rsidP="00A72F1A">
            <w:pPr>
              <w:pStyle w:val="VBABodyText0"/>
              <w:rPr>
                <w:szCs w:val="24"/>
              </w:rPr>
            </w:pPr>
            <w:r>
              <w:rPr>
                <w:szCs w:val="24"/>
              </w:rPr>
              <w:lastRenderedPageBreak/>
              <w:t>Since the evidence shows the neurological symptoms are related to MS, there is no need for a GW General Medical Exam. Entitlement to service connection may be in order, but under a different regulation such as 38 CFR 3.307 and 38 CFR 3.309 for presumptive service connection.</w:t>
            </w:r>
          </w:p>
        </w:tc>
      </w:tr>
    </w:tbl>
    <w:p w14:paraId="442FD556" w14:textId="77777777" w:rsidR="00535251" w:rsidRDefault="00535251" w:rsidP="00535251">
      <w:pPr>
        <w:overflowPunct/>
        <w:autoSpaceDE/>
        <w:autoSpaceDN/>
        <w:adjustRightInd/>
        <w:spacing w:before="0"/>
        <w:rPr>
          <w:b/>
          <w:bCs/>
          <w:szCs w:val="24"/>
        </w:rPr>
      </w:pPr>
    </w:p>
    <w:p w14:paraId="083BB4D7" w14:textId="77777777" w:rsidR="00535251" w:rsidRDefault="00535251" w:rsidP="00535251">
      <w:pPr>
        <w:overflowPunct/>
        <w:autoSpaceDE/>
        <w:autoSpaceDN/>
        <w:adjustRightInd/>
        <w:spacing w:before="0"/>
        <w:rPr>
          <w:b/>
          <w:bCs/>
          <w:szCs w:val="24"/>
        </w:rPr>
      </w:pPr>
    </w:p>
    <w:p w14:paraId="20EBFCC3" w14:textId="77777777" w:rsidR="00535251" w:rsidRDefault="00535251" w:rsidP="00535251">
      <w:pPr>
        <w:overflowPunct/>
        <w:autoSpaceDE/>
        <w:autoSpaceDN/>
        <w:adjustRightInd/>
        <w:spacing w:before="0"/>
        <w:rPr>
          <w:b/>
          <w:bCs/>
          <w:szCs w:val="24"/>
        </w:rPr>
      </w:pPr>
      <w:r>
        <w:rPr>
          <w:b/>
          <w:bCs/>
          <w:szCs w:val="24"/>
        </w:rPr>
        <w:t>SC Established Under Another Regulation</w:t>
      </w:r>
    </w:p>
    <w:p w14:paraId="043D51DD" w14:textId="6A29FF35" w:rsidR="00535251" w:rsidRPr="00535251" w:rsidRDefault="00535251" w:rsidP="00535251">
      <w:pPr>
        <w:spacing w:after="240"/>
        <w:textAlignment w:val="baseline"/>
        <w:rPr>
          <w:szCs w:val="24"/>
        </w:rPr>
      </w:pPr>
      <w:r w:rsidRPr="00535251">
        <w:rPr>
          <w:b/>
          <w:bCs/>
          <w:szCs w:val="24"/>
        </w:rPr>
        <w:t>Example:</w:t>
      </w:r>
      <w:r w:rsidRPr="00535251">
        <w:rPr>
          <w:szCs w:val="24"/>
        </w:rPr>
        <w:t xml:space="preserve"> </w:t>
      </w:r>
      <w:r w:rsidR="008F3F7E" w:rsidRPr="00535251">
        <w:rPr>
          <w:szCs w:val="24"/>
        </w:rPr>
        <w:t>A</w:t>
      </w:r>
      <w:r w:rsidRPr="00535251">
        <w:rPr>
          <w:szCs w:val="24"/>
        </w:rPr>
        <w:t xml:space="preserve"> Gulf War Veteran with service in SWA files a claim for service connection for leg pain. The claim was submitted on VA Form 21-526EZ. Review of the STRs were negative for any evidence of an injury or other reason for the condition. Post service treatment records shows treatment for leg pain secondary to an injury to the leg that happened after service. </w:t>
      </w:r>
    </w:p>
    <w:p w14:paraId="5A6E5034" w14:textId="164C8341" w:rsidR="00BC0C4A" w:rsidRPr="00535251" w:rsidRDefault="00535251" w:rsidP="00535251">
      <w:pPr>
        <w:overflowPunct/>
        <w:autoSpaceDE/>
        <w:autoSpaceDN/>
        <w:adjustRightInd/>
        <w:spacing w:before="0"/>
        <w:rPr>
          <w:rFonts w:ascii="Times New Roman Bold" w:hAnsi="Times New Roman Bold"/>
          <w:bCs/>
          <w:smallCaps/>
          <w:szCs w:val="24"/>
        </w:rPr>
      </w:pPr>
      <w:r w:rsidRPr="00535251">
        <w:rPr>
          <w:szCs w:val="24"/>
        </w:rPr>
        <w:t>In this case, there is a reason for the disability other than service.</w:t>
      </w:r>
      <w:r w:rsidRPr="00535251">
        <w:rPr>
          <w:szCs w:val="24"/>
        </w:rPr>
        <w:br/>
      </w:r>
      <w:r w:rsidRPr="00535251">
        <w:t>Since you have the DBQ with the diagnosis of one of the MUCMI conditions listed in 38 CFR 3.317(a)(2)(i)(B)(1) to (3), no exam is needed. The Veteran's claim has all evidence required; therefore, it can go straight to an RVSR for a decision.</w:t>
      </w:r>
      <w:r>
        <w:t xml:space="preserve"> See</w:t>
      </w:r>
      <w:r w:rsidRPr="00535251">
        <w:t xml:space="preserve"> </w:t>
      </w:r>
      <w:hyperlink r:id="rId46" w:anchor="2" w:history="1">
        <w:r w:rsidRPr="00535251">
          <w:rPr>
            <w:rStyle w:val="Hyperlink"/>
          </w:rPr>
          <w:t>M21-1, IV.ii.1.E.2.d</w:t>
        </w:r>
        <w:r w:rsidRPr="00535251">
          <w:rPr>
            <w:rStyle w:val="Hyperlink"/>
            <w:rFonts w:ascii="Tahoma" w:hAnsi="Tahoma" w:cs="Tahoma"/>
          </w:rPr>
          <w:t>.</w:t>
        </w:r>
      </w:hyperlink>
      <w:r w:rsidR="00BC0C4A" w:rsidRPr="00535251">
        <w:rPr>
          <w:b/>
          <w:bCs/>
          <w:szCs w:val="24"/>
        </w:rPr>
        <w:br w:type="page"/>
      </w:r>
    </w:p>
    <w:p w14:paraId="71605684" w14:textId="5789BCA4" w:rsidR="007A5600" w:rsidRDefault="007A5600" w:rsidP="00636988">
      <w:pPr>
        <w:pStyle w:val="VBATopicHeading1"/>
      </w:pPr>
      <w:bookmarkStart w:id="16" w:name="PE"/>
      <w:bookmarkStart w:id="17" w:name="_Toc436922589"/>
      <w:bookmarkEnd w:id="16"/>
      <w:r>
        <w:lastRenderedPageBreak/>
        <w:t>Practical Exercise</w:t>
      </w:r>
      <w:bookmarkEnd w:id="17"/>
    </w:p>
    <w:p w14:paraId="581D949E" w14:textId="200856CC" w:rsidR="005175F0" w:rsidRDefault="005175F0" w:rsidP="003062F3">
      <w:pPr>
        <w:rPr>
          <w:i/>
        </w:rPr>
      </w:pPr>
      <w:r>
        <w:t xml:space="preserve">Directions: </w:t>
      </w:r>
      <w:r w:rsidR="003062F3" w:rsidRPr="00914FB2">
        <w:rPr>
          <w:i/>
        </w:rPr>
        <w:t>Answer the following questions.</w:t>
      </w:r>
      <w:r w:rsidR="003062F3">
        <w:rPr>
          <w:i/>
        </w:rPr>
        <w:t xml:space="preserve"> You may use your Student Handout.</w:t>
      </w:r>
    </w:p>
    <w:p w14:paraId="7AF68FB8" w14:textId="5FF48E36" w:rsidR="003062F3" w:rsidRPr="00636988" w:rsidRDefault="003062F3" w:rsidP="003062F3">
      <w:pPr>
        <w:rPr>
          <w:iCs/>
        </w:rPr>
      </w:pPr>
    </w:p>
    <w:p w14:paraId="44009DEF" w14:textId="34838396" w:rsidR="003062F3" w:rsidRDefault="003062F3" w:rsidP="000B4D3F">
      <w:pPr>
        <w:pStyle w:val="ListParagraph"/>
        <w:numPr>
          <w:ilvl w:val="0"/>
          <w:numId w:val="20"/>
        </w:numPr>
        <w:spacing w:line="360" w:lineRule="auto"/>
        <w:rPr>
          <w:iCs/>
        </w:rPr>
      </w:pPr>
      <w:r w:rsidRPr="000B4D3F">
        <w:rPr>
          <w:iCs/>
        </w:rPr>
        <w:t>True or False: Southwest Asia service cannot be verified by reviewing the DD Form 214?</w:t>
      </w:r>
    </w:p>
    <w:p w14:paraId="345BE2A4" w14:textId="31C401A1" w:rsidR="000B4D3F" w:rsidRDefault="000B4D3F" w:rsidP="000B4D3F">
      <w:pPr>
        <w:spacing w:line="360" w:lineRule="auto"/>
        <w:rPr>
          <w:iCs/>
        </w:rPr>
      </w:pPr>
    </w:p>
    <w:p w14:paraId="477F5B4C" w14:textId="77777777" w:rsidR="000B4D3F" w:rsidRPr="000B4D3F" w:rsidRDefault="000B4D3F" w:rsidP="000B4D3F">
      <w:pPr>
        <w:spacing w:line="360" w:lineRule="auto"/>
        <w:rPr>
          <w:iCs/>
        </w:rPr>
      </w:pPr>
    </w:p>
    <w:p w14:paraId="2032A280" w14:textId="21E7F152" w:rsidR="003062F3" w:rsidRDefault="003062F3" w:rsidP="000B4D3F">
      <w:pPr>
        <w:pStyle w:val="ListParagraph"/>
        <w:numPr>
          <w:ilvl w:val="0"/>
          <w:numId w:val="20"/>
        </w:numPr>
        <w:spacing w:line="360" w:lineRule="auto"/>
        <w:rPr>
          <w:iCs/>
        </w:rPr>
      </w:pPr>
      <w:r w:rsidRPr="000B4D3F">
        <w:rPr>
          <w:iCs/>
        </w:rPr>
        <w:t xml:space="preserve">True or False: If the Iraq Campaign Medal is listed on the DD Form 214, </w:t>
      </w:r>
      <w:r w:rsidR="003B60C8" w:rsidRPr="000B4D3F">
        <w:rPr>
          <w:iCs/>
        </w:rPr>
        <w:t>Southwest</w:t>
      </w:r>
      <w:r w:rsidRPr="000B4D3F">
        <w:rPr>
          <w:iCs/>
        </w:rPr>
        <w:t xml:space="preserve"> Asia is verified.</w:t>
      </w:r>
    </w:p>
    <w:p w14:paraId="1C890E09" w14:textId="7B0BA96C" w:rsidR="000B4D3F" w:rsidRDefault="000B4D3F" w:rsidP="000B4D3F">
      <w:pPr>
        <w:spacing w:line="360" w:lineRule="auto"/>
        <w:rPr>
          <w:iCs/>
        </w:rPr>
      </w:pPr>
    </w:p>
    <w:p w14:paraId="096F8E12" w14:textId="77777777" w:rsidR="000B4D3F" w:rsidRPr="000B4D3F" w:rsidRDefault="000B4D3F" w:rsidP="000B4D3F">
      <w:pPr>
        <w:spacing w:line="360" w:lineRule="auto"/>
        <w:rPr>
          <w:iCs/>
        </w:rPr>
      </w:pPr>
    </w:p>
    <w:p w14:paraId="25420E43" w14:textId="17AA0981" w:rsidR="000B4D3F" w:rsidRDefault="000B4D3F" w:rsidP="000B4D3F">
      <w:pPr>
        <w:pStyle w:val="ListParagraph"/>
        <w:numPr>
          <w:ilvl w:val="0"/>
          <w:numId w:val="20"/>
        </w:numPr>
        <w:spacing w:line="360" w:lineRule="auto"/>
        <w:rPr>
          <w:iCs/>
        </w:rPr>
      </w:pPr>
      <w:r w:rsidRPr="000B4D3F">
        <w:rPr>
          <w:iCs/>
        </w:rPr>
        <w:t>When an examination is needed for a claim under the provision of 38 CFR 3.317, request which type of examination?</w:t>
      </w:r>
    </w:p>
    <w:p w14:paraId="713B5FD8" w14:textId="334D8343" w:rsidR="000B4D3F" w:rsidRDefault="000B4D3F" w:rsidP="000B4D3F">
      <w:pPr>
        <w:spacing w:line="360" w:lineRule="auto"/>
        <w:rPr>
          <w:iCs/>
        </w:rPr>
      </w:pPr>
    </w:p>
    <w:p w14:paraId="3FB17975" w14:textId="77777777" w:rsidR="000B4D3F" w:rsidRPr="000B4D3F" w:rsidRDefault="000B4D3F" w:rsidP="000B4D3F">
      <w:pPr>
        <w:spacing w:line="360" w:lineRule="auto"/>
        <w:rPr>
          <w:iCs/>
        </w:rPr>
      </w:pPr>
    </w:p>
    <w:p w14:paraId="6B366DA0" w14:textId="168D485C" w:rsidR="003062F3" w:rsidRDefault="003062F3" w:rsidP="000B4D3F">
      <w:pPr>
        <w:pStyle w:val="ListParagraph"/>
        <w:numPr>
          <w:ilvl w:val="0"/>
          <w:numId w:val="20"/>
        </w:numPr>
        <w:spacing w:line="360" w:lineRule="auto"/>
        <w:rPr>
          <w:szCs w:val="24"/>
        </w:rPr>
      </w:pPr>
      <w:r w:rsidRPr="000B4D3F">
        <w:rPr>
          <w:iCs/>
        </w:rPr>
        <w:t xml:space="preserve">What are two required actions </w:t>
      </w:r>
      <w:r w:rsidRPr="000B4D3F">
        <w:rPr>
          <w:szCs w:val="24"/>
        </w:rPr>
        <w:t>when requesting examinations in support of a Southwest Asia claim?</w:t>
      </w:r>
    </w:p>
    <w:p w14:paraId="451DB681" w14:textId="713D6700" w:rsidR="000B4D3F" w:rsidRDefault="000B4D3F" w:rsidP="000B4D3F">
      <w:pPr>
        <w:spacing w:line="360" w:lineRule="auto"/>
        <w:rPr>
          <w:szCs w:val="24"/>
        </w:rPr>
      </w:pPr>
    </w:p>
    <w:p w14:paraId="5BA56B33" w14:textId="77777777" w:rsidR="000B4D3F" w:rsidRPr="000B4D3F" w:rsidRDefault="000B4D3F" w:rsidP="000B4D3F">
      <w:pPr>
        <w:spacing w:line="360" w:lineRule="auto"/>
        <w:rPr>
          <w:szCs w:val="24"/>
        </w:rPr>
      </w:pPr>
    </w:p>
    <w:p w14:paraId="1B3855F0" w14:textId="566BEB60" w:rsidR="003062F3" w:rsidRPr="000B4D3F" w:rsidRDefault="003062F3" w:rsidP="000B4D3F">
      <w:pPr>
        <w:pStyle w:val="ListParagraph"/>
        <w:numPr>
          <w:ilvl w:val="0"/>
          <w:numId w:val="20"/>
        </w:numPr>
        <w:spacing w:line="360" w:lineRule="auto"/>
        <w:rPr>
          <w:iCs/>
        </w:rPr>
      </w:pPr>
      <w:r w:rsidRPr="000B4D3F">
        <w:rPr>
          <w:szCs w:val="24"/>
        </w:rPr>
        <w:t xml:space="preserve">Fill in the blank: </w:t>
      </w:r>
      <w:r w:rsidRPr="000B4D3F">
        <w:rPr>
          <w:bCs/>
          <w:iCs/>
        </w:rPr>
        <w:t>The threshold for requiring an examination is ________.</w:t>
      </w:r>
    </w:p>
    <w:p w14:paraId="538C2DA6" w14:textId="77777777" w:rsidR="003062F3" w:rsidRPr="003062F3" w:rsidRDefault="003062F3" w:rsidP="003062F3">
      <w:pPr>
        <w:rPr>
          <w:iCs/>
        </w:rPr>
      </w:pPr>
    </w:p>
    <w:p w14:paraId="01DB671D" w14:textId="58D7B121" w:rsidR="0046158D" w:rsidRDefault="0046158D">
      <w:pPr>
        <w:overflowPunct/>
        <w:autoSpaceDE/>
        <w:autoSpaceDN/>
        <w:adjustRightInd/>
        <w:spacing w:before="0"/>
      </w:pPr>
      <w:r>
        <w:br w:type="page"/>
      </w:r>
    </w:p>
    <w:p w14:paraId="19C7FD83" w14:textId="33D92A52" w:rsidR="0046158D" w:rsidRPr="00A83918" w:rsidRDefault="0046158D" w:rsidP="0046158D">
      <w:pPr>
        <w:pStyle w:val="VBATopicHeading1"/>
        <w:rPr>
          <w:rFonts w:ascii="Times New Roman" w:hAnsi="Times New Roman"/>
          <w:sz w:val="24"/>
          <w:szCs w:val="24"/>
        </w:rPr>
      </w:pPr>
      <w:bookmarkStart w:id="18" w:name="LII"/>
      <w:bookmarkStart w:id="19" w:name="_Hlk52299162"/>
      <w:bookmarkEnd w:id="18"/>
      <w:r w:rsidRPr="0046158D">
        <w:rPr>
          <w:rFonts w:ascii="Times New Roman" w:hAnsi="Times New Roman"/>
          <w:sz w:val="24"/>
          <w:szCs w:val="24"/>
        </w:rPr>
        <w:lastRenderedPageBreak/>
        <w:t xml:space="preserve">Development Based on Gulf War Veterans with SWA Service </w:t>
      </w:r>
      <w:bookmarkEnd w:id="19"/>
      <w:r w:rsidRPr="0046158D">
        <w:rPr>
          <w:rFonts w:ascii="Times New Roman" w:hAnsi="Times New Roman"/>
          <w:sz w:val="24"/>
          <w:szCs w:val="24"/>
        </w:rPr>
        <w:t xml:space="preserve">– TMS # </w:t>
      </w:r>
      <w:r w:rsidR="007E760D">
        <w:rPr>
          <w:rFonts w:ascii="Times New Roman" w:hAnsi="Times New Roman"/>
          <w:sz w:val="24"/>
          <w:szCs w:val="24"/>
        </w:rPr>
        <w:t>4560516</w:t>
      </w:r>
    </w:p>
    <w:p w14:paraId="28554C4E" w14:textId="78184106" w:rsidR="0046158D" w:rsidRPr="00A83918" w:rsidRDefault="0046158D" w:rsidP="0046158D">
      <w:pPr>
        <w:rPr>
          <w:szCs w:val="24"/>
        </w:rPr>
      </w:pPr>
      <w:r w:rsidRPr="00A83918">
        <w:rPr>
          <w:szCs w:val="24"/>
        </w:rPr>
        <w:t xml:space="preserve">You have completed the instructional part of training on </w:t>
      </w:r>
      <w:r w:rsidRPr="0046158D">
        <w:rPr>
          <w:szCs w:val="24"/>
        </w:rPr>
        <w:t>D</w:t>
      </w:r>
      <w:r>
        <w:rPr>
          <w:szCs w:val="24"/>
        </w:rPr>
        <w:t xml:space="preserve">evelopment Based on Gulf War Veterans with SWA Service. </w:t>
      </w:r>
      <w:r w:rsidRPr="00A83918">
        <w:rPr>
          <w:szCs w:val="24"/>
        </w:rPr>
        <w:t xml:space="preserve">You must log in to TMS and enter </w:t>
      </w:r>
      <w:r>
        <w:rPr>
          <w:szCs w:val="24"/>
        </w:rPr>
        <w:t xml:space="preserve">the TMS ID </w:t>
      </w:r>
      <w:r w:rsidRPr="00A83918">
        <w:rPr>
          <w:szCs w:val="24"/>
        </w:rPr>
        <w:t xml:space="preserve">to complete the online assessment and survey to receive credit for this training. The assessment requires a score of </w:t>
      </w:r>
      <w:r>
        <w:rPr>
          <w:szCs w:val="24"/>
        </w:rPr>
        <w:t>80%</w:t>
      </w:r>
      <w:r w:rsidRPr="00A83918">
        <w:rPr>
          <w:szCs w:val="24"/>
        </w:rPr>
        <w:t xml:space="preserve"> to pass. Any available resource can be utilized to complete the assessment. This includes but not limited to lesson handout, internet/intranet web sites, job aides, PowerPoint and any applicable reference materials. You will have unlimited attempts to pass this assessment.</w:t>
      </w:r>
    </w:p>
    <w:p w14:paraId="65B31827" w14:textId="77777777" w:rsidR="007A5600" w:rsidRDefault="007A5600">
      <w:pPr>
        <w:jc w:val="center"/>
      </w:pPr>
    </w:p>
    <w:sectPr w:rsidR="007A5600">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79608" w14:textId="77777777" w:rsidR="001E1578" w:rsidRDefault="001E1578">
      <w:pPr>
        <w:spacing w:before="0"/>
      </w:pPr>
      <w:r>
        <w:separator/>
      </w:r>
    </w:p>
  </w:endnote>
  <w:endnote w:type="continuationSeparator" w:id="0">
    <w:p w14:paraId="5ADD4DAF" w14:textId="77777777" w:rsidR="001E1578" w:rsidRDefault="001E15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72820" w14:textId="45967210" w:rsidR="00AA1A39" w:rsidRDefault="00611B15">
    <w:pPr>
      <w:pStyle w:val="VBAFooter"/>
    </w:pPr>
    <w:r w:rsidRPr="00611B15">
      <w:t>September 2020</w:t>
    </w:r>
    <w:r w:rsidR="00AA1A39" w:rsidRPr="00611B15">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52286D">
      <w:rPr>
        <w:noProof/>
      </w:rPr>
      <w:t>1</w:t>
    </w:r>
    <w:r w:rsidR="00AA1A39">
      <w:fldChar w:fldCharType="end"/>
    </w:r>
  </w:p>
  <w:p w14:paraId="622B26CB" w14:textId="77777777" w:rsidR="00AA1A39" w:rsidRDefault="00AA1A3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19E6F" w14:textId="77777777" w:rsidR="001E1578" w:rsidRDefault="001E1578">
      <w:pPr>
        <w:spacing w:before="0"/>
      </w:pPr>
      <w:r>
        <w:separator/>
      </w:r>
    </w:p>
  </w:footnote>
  <w:footnote w:type="continuationSeparator" w:id="0">
    <w:p w14:paraId="24298CF9" w14:textId="77777777" w:rsidR="001E1578" w:rsidRDefault="001E157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426C"/>
    <w:multiLevelType w:val="hybridMultilevel"/>
    <w:tmpl w:val="FCF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B0843"/>
    <w:multiLevelType w:val="hybridMultilevel"/>
    <w:tmpl w:val="3C6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635C8"/>
    <w:multiLevelType w:val="hybridMultilevel"/>
    <w:tmpl w:val="6CD2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1438E"/>
    <w:multiLevelType w:val="hybridMultilevel"/>
    <w:tmpl w:val="B30C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356DF"/>
    <w:multiLevelType w:val="multilevel"/>
    <w:tmpl w:val="AE74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64A7D"/>
    <w:multiLevelType w:val="multilevel"/>
    <w:tmpl w:val="AE74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5553D"/>
    <w:multiLevelType w:val="multilevel"/>
    <w:tmpl w:val="77B61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805E5"/>
    <w:multiLevelType w:val="hybridMultilevel"/>
    <w:tmpl w:val="B332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B5136"/>
    <w:multiLevelType w:val="hybridMultilevel"/>
    <w:tmpl w:val="CBE4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F5B6E"/>
    <w:multiLevelType w:val="multilevel"/>
    <w:tmpl w:val="86DE8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6B1590"/>
    <w:multiLevelType w:val="hybridMultilevel"/>
    <w:tmpl w:val="CC324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26080"/>
    <w:multiLevelType w:val="multilevel"/>
    <w:tmpl w:val="B756D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83CA4"/>
    <w:multiLevelType w:val="hybridMultilevel"/>
    <w:tmpl w:val="50FE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A2DFF"/>
    <w:multiLevelType w:val="hybridMultilevel"/>
    <w:tmpl w:val="A62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1522C"/>
    <w:multiLevelType w:val="hybridMultilevel"/>
    <w:tmpl w:val="401E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F1D06"/>
    <w:multiLevelType w:val="hybridMultilevel"/>
    <w:tmpl w:val="83D4C1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0AA2B1D"/>
    <w:multiLevelType w:val="hybridMultilevel"/>
    <w:tmpl w:val="6C9E4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92A12"/>
    <w:multiLevelType w:val="hybridMultilevel"/>
    <w:tmpl w:val="64E4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407C7"/>
    <w:multiLevelType w:val="hybridMultilevel"/>
    <w:tmpl w:val="10060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6"/>
  </w:num>
  <w:num w:numId="4">
    <w:abstractNumId w:val="14"/>
  </w:num>
  <w:num w:numId="5">
    <w:abstractNumId w:val="1"/>
  </w:num>
  <w:num w:numId="6">
    <w:abstractNumId w:val="0"/>
  </w:num>
  <w:num w:numId="7">
    <w:abstractNumId w:val="2"/>
  </w:num>
  <w:num w:numId="8">
    <w:abstractNumId w:val="17"/>
  </w:num>
  <w:num w:numId="9">
    <w:abstractNumId w:val="3"/>
  </w:num>
  <w:num w:numId="10">
    <w:abstractNumId w:val="13"/>
  </w:num>
  <w:num w:numId="11">
    <w:abstractNumId w:val="7"/>
  </w:num>
  <w:num w:numId="12">
    <w:abstractNumId w:val="11"/>
  </w:num>
  <w:num w:numId="13">
    <w:abstractNumId w:val="12"/>
  </w:num>
  <w:num w:numId="14">
    <w:abstractNumId w:val="9"/>
  </w:num>
  <w:num w:numId="15">
    <w:abstractNumId w:val="15"/>
  </w:num>
  <w:num w:numId="16">
    <w:abstractNumId w:val="8"/>
  </w:num>
  <w:num w:numId="17">
    <w:abstractNumId w:val="6"/>
  </w:num>
  <w:num w:numId="18">
    <w:abstractNumId w:val="10"/>
  </w:num>
  <w:num w:numId="19">
    <w:abstractNumId w:val="5"/>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67E1"/>
    <w:rsid w:val="000716D1"/>
    <w:rsid w:val="000A4B1D"/>
    <w:rsid w:val="000B44D3"/>
    <w:rsid w:val="000B4D3F"/>
    <w:rsid w:val="000E3279"/>
    <w:rsid w:val="0010172D"/>
    <w:rsid w:val="001026F8"/>
    <w:rsid w:val="001027D9"/>
    <w:rsid w:val="00153043"/>
    <w:rsid w:val="001948B1"/>
    <w:rsid w:val="001C38D3"/>
    <w:rsid w:val="001E1578"/>
    <w:rsid w:val="001E3865"/>
    <w:rsid w:val="002430A5"/>
    <w:rsid w:val="00244857"/>
    <w:rsid w:val="003062F3"/>
    <w:rsid w:val="00331BB4"/>
    <w:rsid w:val="00335191"/>
    <w:rsid w:val="00375E4E"/>
    <w:rsid w:val="003B11BD"/>
    <w:rsid w:val="003B13B4"/>
    <w:rsid w:val="003B60C8"/>
    <w:rsid w:val="003C3F7E"/>
    <w:rsid w:val="003C5DC9"/>
    <w:rsid w:val="003E0A1E"/>
    <w:rsid w:val="003F7729"/>
    <w:rsid w:val="00423031"/>
    <w:rsid w:val="00450F94"/>
    <w:rsid w:val="0046158D"/>
    <w:rsid w:val="004F0E77"/>
    <w:rsid w:val="005175F0"/>
    <w:rsid w:val="0052286D"/>
    <w:rsid w:val="00535251"/>
    <w:rsid w:val="005361DF"/>
    <w:rsid w:val="00591076"/>
    <w:rsid w:val="0059633D"/>
    <w:rsid w:val="005E6CC5"/>
    <w:rsid w:val="00611B15"/>
    <w:rsid w:val="006245E1"/>
    <w:rsid w:val="00632DAE"/>
    <w:rsid w:val="00636988"/>
    <w:rsid w:val="006837AC"/>
    <w:rsid w:val="006B0C0F"/>
    <w:rsid w:val="00714E4E"/>
    <w:rsid w:val="0074512C"/>
    <w:rsid w:val="00754C5F"/>
    <w:rsid w:val="007A2961"/>
    <w:rsid w:val="007A5600"/>
    <w:rsid w:val="007D127D"/>
    <w:rsid w:val="007E760D"/>
    <w:rsid w:val="008231C8"/>
    <w:rsid w:val="008D4FCA"/>
    <w:rsid w:val="008F17D3"/>
    <w:rsid w:val="008F3F7E"/>
    <w:rsid w:val="0095037F"/>
    <w:rsid w:val="00952583"/>
    <w:rsid w:val="00961EAC"/>
    <w:rsid w:val="00975461"/>
    <w:rsid w:val="009A61E5"/>
    <w:rsid w:val="009A671D"/>
    <w:rsid w:val="00A26F18"/>
    <w:rsid w:val="00A52A68"/>
    <w:rsid w:val="00A65E97"/>
    <w:rsid w:val="00AA1A39"/>
    <w:rsid w:val="00B11B27"/>
    <w:rsid w:val="00B270F3"/>
    <w:rsid w:val="00B3060F"/>
    <w:rsid w:val="00B810E5"/>
    <w:rsid w:val="00BB33EF"/>
    <w:rsid w:val="00BC0C4A"/>
    <w:rsid w:val="00BD181F"/>
    <w:rsid w:val="00BE0585"/>
    <w:rsid w:val="00BE3932"/>
    <w:rsid w:val="00BE485C"/>
    <w:rsid w:val="00C303A1"/>
    <w:rsid w:val="00C7114B"/>
    <w:rsid w:val="00D05745"/>
    <w:rsid w:val="00D342E2"/>
    <w:rsid w:val="00D8764F"/>
    <w:rsid w:val="00D90DC8"/>
    <w:rsid w:val="00DA38DE"/>
    <w:rsid w:val="00DB28EF"/>
    <w:rsid w:val="00E00E09"/>
    <w:rsid w:val="00E313A5"/>
    <w:rsid w:val="00E35C8B"/>
    <w:rsid w:val="00E45692"/>
    <w:rsid w:val="00E577EE"/>
    <w:rsid w:val="00E976EF"/>
    <w:rsid w:val="00EC4154"/>
    <w:rsid w:val="00EE2AA6"/>
    <w:rsid w:val="00F04839"/>
    <w:rsid w:val="00F47561"/>
    <w:rsid w:val="00F75AFE"/>
    <w:rsid w:val="00F86C93"/>
    <w:rsid w:val="00FF0272"/>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6E02"/>
  <w15:docId w15:val="{4045A430-D3DC-4C3B-9A88-EA4E7ED0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uiPriority w:val="99"/>
    <w:semiHidden/>
  </w:style>
  <w:style w:type="character" w:customStyle="1" w:styleId="CommentTextChar">
    <w:name w:val="Comment Text Char"/>
    <w:uiPriority w:val="99"/>
    <w:semiHidden/>
    <w:rPr>
      <w:rFonts w:eastAsia="Times New Roman"/>
      <w:sz w:val="24"/>
    </w:rPr>
  </w:style>
  <w:style w:type="character" w:styleId="CommentReference">
    <w:name w:val="annotation reference"/>
    <w:uiPriority w:val="99"/>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423031"/>
    <w:pPr>
      <w:ind w:left="720"/>
      <w:contextualSpacing/>
    </w:pPr>
  </w:style>
  <w:style w:type="character" w:styleId="FollowedHyperlink">
    <w:name w:val="FollowedHyperlink"/>
    <w:basedOn w:val="DefaultParagraphFont"/>
    <w:uiPriority w:val="99"/>
    <w:semiHidden/>
    <w:unhideWhenUsed/>
    <w:rsid w:val="002430A5"/>
    <w:rPr>
      <w:color w:val="800080" w:themeColor="followedHyperlink"/>
      <w:u w:val="single"/>
    </w:rPr>
  </w:style>
  <w:style w:type="character" w:styleId="UnresolvedMention">
    <w:name w:val="Unresolved Mention"/>
    <w:basedOn w:val="DefaultParagraphFont"/>
    <w:uiPriority w:val="99"/>
    <w:semiHidden/>
    <w:unhideWhenUsed/>
    <w:rsid w:val="002430A5"/>
    <w:rPr>
      <w:color w:val="605E5C"/>
      <w:shd w:val="clear" w:color="auto" w:fill="E1DFDD"/>
    </w:rPr>
  </w:style>
  <w:style w:type="paragraph" w:styleId="NoSpacing">
    <w:name w:val="No Spacing"/>
    <w:uiPriority w:val="1"/>
    <w:qFormat/>
    <w:rsid w:val="00E577EE"/>
    <w:rPr>
      <w:rFonts w:eastAsiaTheme="minorHAnsi"/>
      <w:sz w:val="24"/>
      <w:szCs w:val="22"/>
    </w:rPr>
  </w:style>
  <w:style w:type="table" w:styleId="TableGrid">
    <w:name w:val="Table Grid"/>
    <w:basedOn w:val="TableNormal"/>
    <w:uiPriority w:val="59"/>
    <w:rsid w:val="00591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433511">
      <w:bodyDiv w:val="1"/>
      <w:marLeft w:val="0"/>
      <w:marRight w:val="0"/>
      <w:marTop w:val="0"/>
      <w:marBottom w:val="0"/>
      <w:divBdr>
        <w:top w:val="none" w:sz="0" w:space="0" w:color="auto"/>
        <w:left w:val="none" w:sz="0" w:space="0" w:color="auto"/>
        <w:bottom w:val="none" w:sz="0" w:space="0" w:color="auto"/>
        <w:right w:val="none" w:sz="0" w:space="0" w:color="auto"/>
      </w:divBdr>
      <w:divsChild>
        <w:div w:id="1321614858">
          <w:marLeft w:val="0"/>
          <w:marRight w:val="0"/>
          <w:marTop w:val="0"/>
          <w:marBottom w:val="0"/>
          <w:divBdr>
            <w:top w:val="none" w:sz="0" w:space="0" w:color="auto"/>
            <w:left w:val="none" w:sz="0" w:space="0" w:color="auto"/>
            <w:bottom w:val="none" w:sz="0" w:space="0" w:color="auto"/>
            <w:right w:val="none" w:sz="0" w:space="0" w:color="auto"/>
          </w:divBdr>
          <w:divsChild>
            <w:div w:id="1595238629">
              <w:marLeft w:val="0"/>
              <w:marRight w:val="0"/>
              <w:marTop w:val="0"/>
              <w:marBottom w:val="0"/>
              <w:divBdr>
                <w:top w:val="none" w:sz="0" w:space="0" w:color="auto"/>
                <w:left w:val="none" w:sz="0" w:space="0" w:color="auto"/>
                <w:bottom w:val="none" w:sz="0" w:space="0" w:color="auto"/>
                <w:right w:val="none" w:sz="0" w:space="0" w:color="auto"/>
              </w:divBdr>
              <w:divsChild>
                <w:div w:id="473330231">
                  <w:marLeft w:val="0"/>
                  <w:marRight w:val="0"/>
                  <w:marTop w:val="0"/>
                  <w:marBottom w:val="0"/>
                  <w:divBdr>
                    <w:top w:val="none" w:sz="0" w:space="0" w:color="auto"/>
                    <w:left w:val="none" w:sz="0" w:space="0" w:color="auto"/>
                    <w:bottom w:val="none" w:sz="0" w:space="0" w:color="auto"/>
                    <w:right w:val="none" w:sz="0" w:space="0" w:color="auto"/>
                  </w:divBdr>
                  <w:divsChild>
                    <w:div w:id="1532104872">
                      <w:marLeft w:val="0"/>
                      <w:marRight w:val="0"/>
                      <w:marTop w:val="0"/>
                      <w:marBottom w:val="0"/>
                      <w:divBdr>
                        <w:top w:val="none" w:sz="0" w:space="0" w:color="auto"/>
                        <w:left w:val="none" w:sz="0" w:space="0" w:color="auto"/>
                        <w:bottom w:val="none" w:sz="0" w:space="0" w:color="auto"/>
                        <w:right w:val="none" w:sz="0" w:space="0" w:color="auto"/>
                      </w:divBdr>
                      <w:divsChild>
                        <w:div w:id="765462374">
                          <w:marLeft w:val="0"/>
                          <w:marRight w:val="0"/>
                          <w:marTop w:val="0"/>
                          <w:marBottom w:val="0"/>
                          <w:divBdr>
                            <w:top w:val="none" w:sz="0" w:space="0" w:color="auto"/>
                            <w:left w:val="none" w:sz="0" w:space="0" w:color="auto"/>
                            <w:bottom w:val="none" w:sz="0" w:space="0" w:color="auto"/>
                            <w:right w:val="none" w:sz="0" w:space="0" w:color="auto"/>
                          </w:divBdr>
                          <w:divsChild>
                            <w:div w:id="85540005">
                              <w:marLeft w:val="0"/>
                              <w:marRight w:val="0"/>
                              <w:marTop w:val="0"/>
                              <w:marBottom w:val="0"/>
                              <w:divBdr>
                                <w:top w:val="none" w:sz="0" w:space="0" w:color="auto"/>
                                <w:left w:val="none" w:sz="0" w:space="0" w:color="auto"/>
                                <w:bottom w:val="none" w:sz="0" w:space="0" w:color="auto"/>
                                <w:right w:val="none" w:sz="0" w:space="0" w:color="auto"/>
                              </w:divBdr>
                              <w:divsChild>
                                <w:div w:id="1343164390">
                                  <w:marLeft w:val="0"/>
                                  <w:marRight w:val="0"/>
                                  <w:marTop w:val="0"/>
                                  <w:marBottom w:val="0"/>
                                  <w:divBdr>
                                    <w:top w:val="none" w:sz="0" w:space="0" w:color="auto"/>
                                    <w:left w:val="none" w:sz="0" w:space="0" w:color="auto"/>
                                    <w:bottom w:val="none" w:sz="0" w:space="0" w:color="auto"/>
                                    <w:right w:val="none" w:sz="0" w:space="0" w:color="auto"/>
                                  </w:divBdr>
                                  <w:divsChild>
                                    <w:div w:id="279410568">
                                      <w:marLeft w:val="0"/>
                                      <w:marRight w:val="0"/>
                                      <w:marTop w:val="0"/>
                                      <w:marBottom w:val="0"/>
                                      <w:divBdr>
                                        <w:top w:val="none" w:sz="0" w:space="0" w:color="auto"/>
                                        <w:left w:val="none" w:sz="0" w:space="0" w:color="auto"/>
                                        <w:bottom w:val="none" w:sz="0" w:space="0" w:color="auto"/>
                                        <w:right w:val="none" w:sz="0" w:space="0" w:color="auto"/>
                                      </w:divBdr>
                                      <w:divsChild>
                                        <w:div w:id="1287155570">
                                          <w:marLeft w:val="0"/>
                                          <w:marRight w:val="0"/>
                                          <w:marTop w:val="0"/>
                                          <w:marBottom w:val="0"/>
                                          <w:divBdr>
                                            <w:top w:val="none" w:sz="0" w:space="0" w:color="auto"/>
                                            <w:left w:val="none" w:sz="0" w:space="0" w:color="auto"/>
                                            <w:bottom w:val="none" w:sz="0" w:space="0" w:color="auto"/>
                                            <w:right w:val="none" w:sz="0" w:space="0" w:color="auto"/>
                                          </w:divBdr>
                                          <w:divsChild>
                                            <w:div w:id="1404068186">
                                              <w:marLeft w:val="0"/>
                                              <w:marRight w:val="0"/>
                                              <w:marTop w:val="0"/>
                                              <w:marBottom w:val="0"/>
                                              <w:divBdr>
                                                <w:top w:val="none" w:sz="0" w:space="0" w:color="auto"/>
                                                <w:left w:val="none" w:sz="0" w:space="0" w:color="auto"/>
                                                <w:bottom w:val="none" w:sz="0" w:space="0" w:color="auto"/>
                                                <w:right w:val="none" w:sz="0" w:space="0" w:color="auto"/>
                                              </w:divBdr>
                                              <w:divsChild>
                                                <w:div w:id="704452788">
                                                  <w:marLeft w:val="0"/>
                                                  <w:marRight w:val="0"/>
                                                  <w:marTop w:val="0"/>
                                                  <w:marBottom w:val="0"/>
                                                  <w:divBdr>
                                                    <w:top w:val="none" w:sz="0" w:space="0" w:color="auto"/>
                                                    <w:left w:val="none" w:sz="0" w:space="0" w:color="auto"/>
                                                    <w:bottom w:val="none" w:sz="0" w:space="0" w:color="auto"/>
                                                    <w:right w:val="none" w:sz="0" w:space="0" w:color="auto"/>
                                                  </w:divBdr>
                                                  <w:divsChild>
                                                    <w:div w:id="1704404936">
                                                      <w:marLeft w:val="0"/>
                                                      <w:marRight w:val="0"/>
                                                      <w:marTop w:val="0"/>
                                                      <w:marBottom w:val="0"/>
                                                      <w:divBdr>
                                                        <w:top w:val="none" w:sz="0" w:space="0" w:color="auto"/>
                                                        <w:left w:val="none" w:sz="0" w:space="0" w:color="auto"/>
                                                        <w:bottom w:val="none" w:sz="0" w:space="0" w:color="auto"/>
                                                        <w:right w:val="none" w:sz="0" w:space="0" w:color="auto"/>
                                                      </w:divBdr>
                                                      <w:divsChild>
                                                        <w:div w:id="793403201">
                                                          <w:marLeft w:val="0"/>
                                                          <w:marRight w:val="0"/>
                                                          <w:marTop w:val="0"/>
                                                          <w:marBottom w:val="0"/>
                                                          <w:divBdr>
                                                            <w:top w:val="none" w:sz="0" w:space="0" w:color="auto"/>
                                                            <w:left w:val="none" w:sz="0" w:space="0" w:color="auto"/>
                                                            <w:bottom w:val="none" w:sz="0" w:space="0" w:color="auto"/>
                                                            <w:right w:val="none" w:sz="0" w:space="0" w:color="auto"/>
                                                          </w:divBdr>
                                                          <w:divsChild>
                                                            <w:div w:id="384063178">
                                                              <w:marLeft w:val="0"/>
                                                              <w:marRight w:val="0"/>
                                                              <w:marTop w:val="0"/>
                                                              <w:marBottom w:val="0"/>
                                                              <w:divBdr>
                                                                <w:top w:val="none" w:sz="0" w:space="0" w:color="auto"/>
                                                                <w:left w:val="none" w:sz="0" w:space="0" w:color="auto"/>
                                                                <w:bottom w:val="none" w:sz="0" w:space="0" w:color="auto"/>
                                                                <w:right w:val="none" w:sz="0" w:space="0" w:color="auto"/>
                                                              </w:divBdr>
                                                              <w:divsChild>
                                                                <w:div w:id="1539397498">
                                                                  <w:marLeft w:val="0"/>
                                                                  <w:marRight w:val="0"/>
                                                                  <w:marTop w:val="0"/>
                                                                  <w:marBottom w:val="0"/>
                                                                  <w:divBdr>
                                                                    <w:top w:val="none" w:sz="0" w:space="0" w:color="auto"/>
                                                                    <w:left w:val="none" w:sz="0" w:space="0" w:color="auto"/>
                                                                    <w:bottom w:val="none" w:sz="0" w:space="0" w:color="auto"/>
                                                                    <w:right w:val="none" w:sz="0" w:space="0" w:color="auto"/>
                                                                  </w:divBdr>
                                                                  <w:divsChild>
                                                                    <w:div w:id="14796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196815">
      <w:bodyDiv w:val="1"/>
      <w:marLeft w:val="0"/>
      <w:marRight w:val="0"/>
      <w:marTop w:val="0"/>
      <w:marBottom w:val="0"/>
      <w:divBdr>
        <w:top w:val="none" w:sz="0" w:space="0" w:color="auto"/>
        <w:left w:val="none" w:sz="0" w:space="0" w:color="auto"/>
        <w:bottom w:val="none" w:sz="0" w:space="0" w:color="auto"/>
        <w:right w:val="none" w:sz="0" w:space="0" w:color="auto"/>
      </w:divBdr>
      <w:divsChild>
        <w:div w:id="953948079">
          <w:marLeft w:val="0"/>
          <w:marRight w:val="0"/>
          <w:marTop w:val="0"/>
          <w:marBottom w:val="0"/>
          <w:divBdr>
            <w:top w:val="none" w:sz="0" w:space="0" w:color="auto"/>
            <w:left w:val="none" w:sz="0" w:space="0" w:color="auto"/>
            <w:bottom w:val="none" w:sz="0" w:space="0" w:color="auto"/>
            <w:right w:val="none" w:sz="0" w:space="0" w:color="auto"/>
          </w:divBdr>
          <w:divsChild>
            <w:div w:id="1321930698">
              <w:marLeft w:val="0"/>
              <w:marRight w:val="0"/>
              <w:marTop w:val="0"/>
              <w:marBottom w:val="0"/>
              <w:divBdr>
                <w:top w:val="none" w:sz="0" w:space="0" w:color="auto"/>
                <w:left w:val="none" w:sz="0" w:space="0" w:color="auto"/>
                <w:bottom w:val="none" w:sz="0" w:space="0" w:color="auto"/>
                <w:right w:val="none" w:sz="0" w:space="0" w:color="auto"/>
              </w:divBdr>
              <w:divsChild>
                <w:div w:id="772289795">
                  <w:marLeft w:val="0"/>
                  <w:marRight w:val="0"/>
                  <w:marTop w:val="0"/>
                  <w:marBottom w:val="0"/>
                  <w:divBdr>
                    <w:top w:val="none" w:sz="0" w:space="0" w:color="auto"/>
                    <w:left w:val="none" w:sz="0" w:space="0" w:color="auto"/>
                    <w:bottom w:val="none" w:sz="0" w:space="0" w:color="auto"/>
                    <w:right w:val="none" w:sz="0" w:space="0" w:color="auto"/>
                  </w:divBdr>
                  <w:divsChild>
                    <w:div w:id="1302077390">
                      <w:marLeft w:val="0"/>
                      <w:marRight w:val="0"/>
                      <w:marTop w:val="0"/>
                      <w:marBottom w:val="0"/>
                      <w:divBdr>
                        <w:top w:val="none" w:sz="0" w:space="0" w:color="auto"/>
                        <w:left w:val="none" w:sz="0" w:space="0" w:color="auto"/>
                        <w:bottom w:val="none" w:sz="0" w:space="0" w:color="auto"/>
                        <w:right w:val="none" w:sz="0" w:space="0" w:color="auto"/>
                      </w:divBdr>
                      <w:divsChild>
                        <w:div w:id="1144006707">
                          <w:marLeft w:val="0"/>
                          <w:marRight w:val="0"/>
                          <w:marTop w:val="0"/>
                          <w:marBottom w:val="0"/>
                          <w:divBdr>
                            <w:top w:val="none" w:sz="0" w:space="0" w:color="auto"/>
                            <w:left w:val="none" w:sz="0" w:space="0" w:color="auto"/>
                            <w:bottom w:val="none" w:sz="0" w:space="0" w:color="auto"/>
                            <w:right w:val="none" w:sz="0" w:space="0" w:color="auto"/>
                          </w:divBdr>
                          <w:divsChild>
                            <w:div w:id="13073061">
                              <w:marLeft w:val="0"/>
                              <w:marRight w:val="0"/>
                              <w:marTop w:val="0"/>
                              <w:marBottom w:val="0"/>
                              <w:divBdr>
                                <w:top w:val="none" w:sz="0" w:space="0" w:color="auto"/>
                                <w:left w:val="none" w:sz="0" w:space="0" w:color="auto"/>
                                <w:bottom w:val="none" w:sz="0" w:space="0" w:color="auto"/>
                                <w:right w:val="none" w:sz="0" w:space="0" w:color="auto"/>
                              </w:divBdr>
                              <w:divsChild>
                                <w:div w:id="988284425">
                                  <w:marLeft w:val="0"/>
                                  <w:marRight w:val="0"/>
                                  <w:marTop w:val="0"/>
                                  <w:marBottom w:val="0"/>
                                  <w:divBdr>
                                    <w:top w:val="none" w:sz="0" w:space="0" w:color="auto"/>
                                    <w:left w:val="none" w:sz="0" w:space="0" w:color="auto"/>
                                    <w:bottom w:val="none" w:sz="0" w:space="0" w:color="auto"/>
                                    <w:right w:val="none" w:sz="0" w:space="0" w:color="auto"/>
                                  </w:divBdr>
                                  <w:divsChild>
                                    <w:div w:id="1025399405">
                                      <w:marLeft w:val="0"/>
                                      <w:marRight w:val="0"/>
                                      <w:marTop w:val="0"/>
                                      <w:marBottom w:val="0"/>
                                      <w:divBdr>
                                        <w:top w:val="none" w:sz="0" w:space="0" w:color="auto"/>
                                        <w:left w:val="none" w:sz="0" w:space="0" w:color="auto"/>
                                        <w:bottom w:val="none" w:sz="0" w:space="0" w:color="auto"/>
                                        <w:right w:val="none" w:sz="0" w:space="0" w:color="auto"/>
                                      </w:divBdr>
                                      <w:divsChild>
                                        <w:div w:id="1470632539">
                                          <w:marLeft w:val="0"/>
                                          <w:marRight w:val="0"/>
                                          <w:marTop w:val="0"/>
                                          <w:marBottom w:val="0"/>
                                          <w:divBdr>
                                            <w:top w:val="none" w:sz="0" w:space="0" w:color="auto"/>
                                            <w:left w:val="none" w:sz="0" w:space="0" w:color="auto"/>
                                            <w:bottom w:val="none" w:sz="0" w:space="0" w:color="auto"/>
                                            <w:right w:val="none" w:sz="0" w:space="0" w:color="auto"/>
                                          </w:divBdr>
                                          <w:divsChild>
                                            <w:div w:id="1745033814">
                                              <w:marLeft w:val="0"/>
                                              <w:marRight w:val="0"/>
                                              <w:marTop w:val="0"/>
                                              <w:marBottom w:val="0"/>
                                              <w:divBdr>
                                                <w:top w:val="none" w:sz="0" w:space="0" w:color="auto"/>
                                                <w:left w:val="none" w:sz="0" w:space="0" w:color="auto"/>
                                                <w:bottom w:val="none" w:sz="0" w:space="0" w:color="auto"/>
                                                <w:right w:val="none" w:sz="0" w:space="0" w:color="auto"/>
                                              </w:divBdr>
                                              <w:divsChild>
                                                <w:div w:id="161287762">
                                                  <w:marLeft w:val="0"/>
                                                  <w:marRight w:val="0"/>
                                                  <w:marTop w:val="0"/>
                                                  <w:marBottom w:val="0"/>
                                                  <w:divBdr>
                                                    <w:top w:val="none" w:sz="0" w:space="0" w:color="auto"/>
                                                    <w:left w:val="none" w:sz="0" w:space="0" w:color="auto"/>
                                                    <w:bottom w:val="none" w:sz="0" w:space="0" w:color="auto"/>
                                                    <w:right w:val="none" w:sz="0" w:space="0" w:color="auto"/>
                                                  </w:divBdr>
                                                  <w:divsChild>
                                                    <w:div w:id="107938546">
                                                      <w:marLeft w:val="0"/>
                                                      <w:marRight w:val="0"/>
                                                      <w:marTop w:val="0"/>
                                                      <w:marBottom w:val="0"/>
                                                      <w:divBdr>
                                                        <w:top w:val="none" w:sz="0" w:space="0" w:color="auto"/>
                                                        <w:left w:val="none" w:sz="0" w:space="0" w:color="auto"/>
                                                        <w:bottom w:val="none" w:sz="0" w:space="0" w:color="auto"/>
                                                        <w:right w:val="none" w:sz="0" w:space="0" w:color="auto"/>
                                                      </w:divBdr>
                                                      <w:divsChild>
                                                        <w:div w:id="615597414">
                                                          <w:marLeft w:val="0"/>
                                                          <w:marRight w:val="0"/>
                                                          <w:marTop w:val="0"/>
                                                          <w:marBottom w:val="0"/>
                                                          <w:divBdr>
                                                            <w:top w:val="none" w:sz="0" w:space="0" w:color="auto"/>
                                                            <w:left w:val="none" w:sz="0" w:space="0" w:color="auto"/>
                                                            <w:bottom w:val="none" w:sz="0" w:space="0" w:color="auto"/>
                                                            <w:right w:val="none" w:sz="0" w:space="0" w:color="auto"/>
                                                          </w:divBdr>
                                                          <w:divsChild>
                                                            <w:div w:id="1996226924">
                                                              <w:marLeft w:val="0"/>
                                                              <w:marRight w:val="0"/>
                                                              <w:marTop w:val="0"/>
                                                              <w:marBottom w:val="0"/>
                                                              <w:divBdr>
                                                                <w:top w:val="none" w:sz="0" w:space="0" w:color="auto"/>
                                                                <w:left w:val="none" w:sz="0" w:space="0" w:color="auto"/>
                                                                <w:bottom w:val="none" w:sz="0" w:space="0" w:color="auto"/>
                                                                <w:right w:val="none" w:sz="0" w:space="0" w:color="auto"/>
                                                              </w:divBdr>
                                                              <w:divsChild>
                                                                <w:div w:id="935206894">
                                                                  <w:marLeft w:val="0"/>
                                                                  <w:marRight w:val="0"/>
                                                                  <w:marTop w:val="0"/>
                                                                  <w:marBottom w:val="0"/>
                                                                  <w:divBdr>
                                                                    <w:top w:val="none" w:sz="0" w:space="0" w:color="auto"/>
                                                                    <w:left w:val="none" w:sz="0" w:space="0" w:color="auto"/>
                                                                    <w:bottom w:val="none" w:sz="0" w:space="0" w:color="auto"/>
                                                                    <w:right w:val="none" w:sz="0" w:space="0" w:color="auto"/>
                                                                  </w:divBdr>
                                                                  <w:divsChild>
                                                                    <w:div w:id="9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00534628">
      <w:bodyDiv w:val="1"/>
      <w:marLeft w:val="0"/>
      <w:marRight w:val="0"/>
      <w:marTop w:val="0"/>
      <w:marBottom w:val="0"/>
      <w:divBdr>
        <w:top w:val="none" w:sz="0" w:space="0" w:color="auto"/>
        <w:left w:val="none" w:sz="0" w:space="0" w:color="auto"/>
        <w:bottom w:val="none" w:sz="0" w:space="0" w:color="auto"/>
        <w:right w:val="none" w:sz="0" w:space="0" w:color="auto"/>
      </w:divBdr>
      <w:divsChild>
        <w:div w:id="1435200801">
          <w:marLeft w:val="0"/>
          <w:marRight w:val="0"/>
          <w:marTop w:val="0"/>
          <w:marBottom w:val="0"/>
          <w:divBdr>
            <w:top w:val="none" w:sz="0" w:space="0" w:color="auto"/>
            <w:left w:val="none" w:sz="0" w:space="0" w:color="auto"/>
            <w:bottom w:val="none" w:sz="0" w:space="0" w:color="auto"/>
            <w:right w:val="none" w:sz="0" w:space="0" w:color="auto"/>
          </w:divBdr>
          <w:divsChild>
            <w:div w:id="805203888">
              <w:marLeft w:val="0"/>
              <w:marRight w:val="0"/>
              <w:marTop w:val="0"/>
              <w:marBottom w:val="0"/>
              <w:divBdr>
                <w:top w:val="none" w:sz="0" w:space="0" w:color="auto"/>
                <w:left w:val="none" w:sz="0" w:space="0" w:color="auto"/>
                <w:bottom w:val="none" w:sz="0" w:space="0" w:color="auto"/>
                <w:right w:val="none" w:sz="0" w:space="0" w:color="auto"/>
              </w:divBdr>
              <w:divsChild>
                <w:div w:id="1055470283">
                  <w:marLeft w:val="0"/>
                  <w:marRight w:val="0"/>
                  <w:marTop w:val="0"/>
                  <w:marBottom w:val="0"/>
                  <w:divBdr>
                    <w:top w:val="none" w:sz="0" w:space="0" w:color="auto"/>
                    <w:left w:val="none" w:sz="0" w:space="0" w:color="auto"/>
                    <w:bottom w:val="none" w:sz="0" w:space="0" w:color="auto"/>
                    <w:right w:val="none" w:sz="0" w:space="0" w:color="auto"/>
                  </w:divBdr>
                  <w:divsChild>
                    <w:div w:id="1361778781">
                      <w:marLeft w:val="0"/>
                      <w:marRight w:val="0"/>
                      <w:marTop w:val="0"/>
                      <w:marBottom w:val="0"/>
                      <w:divBdr>
                        <w:top w:val="none" w:sz="0" w:space="0" w:color="auto"/>
                        <w:left w:val="none" w:sz="0" w:space="0" w:color="auto"/>
                        <w:bottom w:val="none" w:sz="0" w:space="0" w:color="auto"/>
                        <w:right w:val="none" w:sz="0" w:space="0" w:color="auto"/>
                      </w:divBdr>
                      <w:divsChild>
                        <w:div w:id="1285230805">
                          <w:marLeft w:val="0"/>
                          <w:marRight w:val="0"/>
                          <w:marTop w:val="0"/>
                          <w:marBottom w:val="0"/>
                          <w:divBdr>
                            <w:top w:val="none" w:sz="0" w:space="0" w:color="auto"/>
                            <w:left w:val="none" w:sz="0" w:space="0" w:color="auto"/>
                            <w:bottom w:val="none" w:sz="0" w:space="0" w:color="auto"/>
                            <w:right w:val="none" w:sz="0" w:space="0" w:color="auto"/>
                          </w:divBdr>
                          <w:divsChild>
                            <w:div w:id="1375076511">
                              <w:marLeft w:val="0"/>
                              <w:marRight w:val="0"/>
                              <w:marTop w:val="0"/>
                              <w:marBottom w:val="0"/>
                              <w:divBdr>
                                <w:top w:val="none" w:sz="0" w:space="0" w:color="auto"/>
                                <w:left w:val="none" w:sz="0" w:space="0" w:color="auto"/>
                                <w:bottom w:val="none" w:sz="0" w:space="0" w:color="auto"/>
                                <w:right w:val="none" w:sz="0" w:space="0" w:color="auto"/>
                              </w:divBdr>
                              <w:divsChild>
                                <w:div w:id="971136012">
                                  <w:marLeft w:val="0"/>
                                  <w:marRight w:val="0"/>
                                  <w:marTop w:val="0"/>
                                  <w:marBottom w:val="0"/>
                                  <w:divBdr>
                                    <w:top w:val="none" w:sz="0" w:space="0" w:color="auto"/>
                                    <w:left w:val="none" w:sz="0" w:space="0" w:color="auto"/>
                                    <w:bottom w:val="none" w:sz="0" w:space="0" w:color="auto"/>
                                    <w:right w:val="none" w:sz="0" w:space="0" w:color="auto"/>
                                  </w:divBdr>
                                  <w:divsChild>
                                    <w:div w:id="84808487">
                                      <w:marLeft w:val="0"/>
                                      <w:marRight w:val="0"/>
                                      <w:marTop w:val="0"/>
                                      <w:marBottom w:val="0"/>
                                      <w:divBdr>
                                        <w:top w:val="none" w:sz="0" w:space="0" w:color="auto"/>
                                        <w:left w:val="none" w:sz="0" w:space="0" w:color="auto"/>
                                        <w:bottom w:val="none" w:sz="0" w:space="0" w:color="auto"/>
                                        <w:right w:val="none" w:sz="0" w:space="0" w:color="auto"/>
                                      </w:divBdr>
                                      <w:divsChild>
                                        <w:div w:id="1575120994">
                                          <w:marLeft w:val="0"/>
                                          <w:marRight w:val="0"/>
                                          <w:marTop w:val="0"/>
                                          <w:marBottom w:val="0"/>
                                          <w:divBdr>
                                            <w:top w:val="none" w:sz="0" w:space="0" w:color="auto"/>
                                            <w:left w:val="none" w:sz="0" w:space="0" w:color="auto"/>
                                            <w:bottom w:val="none" w:sz="0" w:space="0" w:color="auto"/>
                                            <w:right w:val="none" w:sz="0" w:space="0" w:color="auto"/>
                                          </w:divBdr>
                                          <w:divsChild>
                                            <w:div w:id="49814606">
                                              <w:marLeft w:val="0"/>
                                              <w:marRight w:val="0"/>
                                              <w:marTop w:val="0"/>
                                              <w:marBottom w:val="0"/>
                                              <w:divBdr>
                                                <w:top w:val="none" w:sz="0" w:space="0" w:color="auto"/>
                                                <w:left w:val="none" w:sz="0" w:space="0" w:color="auto"/>
                                                <w:bottom w:val="none" w:sz="0" w:space="0" w:color="auto"/>
                                                <w:right w:val="none" w:sz="0" w:space="0" w:color="auto"/>
                                              </w:divBdr>
                                              <w:divsChild>
                                                <w:div w:id="139226280">
                                                  <w:marLeft w:val="0"/>
                                                  <w:marRight w:val="0"/>
                                                  <w:marTop w:val="0"/>
                                                  <w:marBottom w:val="0"/>
                                                  <w:divBdr>
                                                    <w:top w:val="none" w:sz="0" w:space="0" w:color="auto"/>
                                                    <w:left w:val="none" w:sz="0" w:space="0" w:color="auto"/>
                                                    <w:bottom w:val="none" w:sz="0" w:space="0" w:color="auto"/>
                                                    <w:right w:val="none" w:sz="0" w:space="0" w:color="auto"/>
                                                  </w:divBdr>
                                                  <w:divsChild>
                                                    <w:div w:id="830146454">
                                                      <w:marLeft w:val="0"/>
                                                      <w:marRight w:val="0"/>
                                                      <w:marTop w:val="0"/>
                                                      <w:marBottom w:val="0"/>
                                                      <w:divBdr>
                                                        <w:top w:val="none" w:sz="0" w:space="0" w:color="auto"/>
                                                        <w:left w:val="none" w:sz="0" w:space="0" w:color="auto"/>
                                                        <w:bottom w:val="none" w:sz="0" w:space="0" w:color="auto"/>
                                                        <w:right w:val="none" w:sz="0" w:space="0" w:color="auto"/>
                                                      </w:divBdr>
                                                      <w:divsChild>
                                                        <w:div w:id="1441870866">
                                                          <w:marLeft w:val="0"/>
                                                          <w:marRight w:val="0"/>
                                                          <w:marTop w:val="0"/>
                                                          <w:marBottom w:val="0"/>
                                                          <w:divBdr>
                                                            <w:top w:val="none" w:sz="0" w:space="0" w:color="auto"/>
                                                            <w:left w:val="none" w:sz="0" w:space="0" w:color="auto"/>
                                                            <w:bottom w:val="none" w:sz="0" w:space="0" w:color="auto"/>
                                                            <w:right w:val="none" w:sz="0" w:space="0" w:color="auto"/>
                                                          </w:divBdr>
                                                          <w:divsChild>
                                                            <w:div w:id="1813674889">
                                                              <w:marLeft w:val="0"/>
                                                              <w:marRight w:val="0"/>
                                                              <w:marTop w:val="0"/>
                                                              <w:marBottom w:val="0"/>
                                                              <w:divBdr>
                                                                <w:top w:val="none" w:sz="0" w:space="0" w:color="auto"/>
                                                                <w:left w:val="none" w:sz="0" w:space="0" w:color="auto"/>
                                                                <w:bottom w:val="none" w:sz="0" w:space="0" w:color="auto"/>
                                                                <w:right w:val="none" w:sz="0" w:space="0" w:color="auto"/>
                                                              </w:divBdr>
                                                              <w:divsChild>
                                                                <w:div w:id="1271934488">
                                                                  <w:marLeft w:val="0"/>
                                                                  <w:marRight w:val="0"/>
                                                                  <w:marTop w:val="0"/>
                                                                  <w:marBottom w:val="0"/>
                                                                  <w:divBdr>
                                                                    <w:top w:val="none" w:sz="0" w:space="0" w:color="auto"/>
                                                                    <w:left w:val="none" w:sz="0" w:space="0" w:color="auto"/>
                                                                    <w:bottom w:val="none" w:sz="0" w:space="0" w:color="auto"/>
                                                                    <w:right w:val="none" w:sz="0" w:space="0" w:color="auto"/>
                                                                  </w:divBdr>
                                                                  <w:divsChild>
                                                                    <w:div w:id="21096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8016914">
      <w:bodyDiv w:val="1"/>
      <w:marLeft w:val="0"/>
      <w:marRight w:val="0"/>
      <w:marTop w:val="0"/>
      <w:marBottom w:val="0"/>
      <w:divBdr>
        <w:top w:val="none" w:sz="0" w:space="0" w:color="auto"/>
        <w:left w:val="none" w:sz="0" w:space="0" w:color="auto"/>
        <w:bottom w:val="none" w:sz="0" w:space="0" w:color="auto"/>
        <w:right w:val="none" w:sz="0" w:space="0" w:color="auto"/>
      </w:divBdr>
      <w:divsChild>
        <w:div w:id="1887180776">
          <w:marLeft w:val="0"/>
          <w:marRight w:val="0"/>
          <w:marTop w:val="0"/>
          <w:marBottom w:val="0"/>
          <w:divBdr>
            <w:top w:val="none" w:sz="0" w:space="0" w:color="auto"/>
            <w:left w:val="none" w:sz="0" w:space="0" w:color="auto"/>
            <w:bottom w:val="none" w:sz="0" w:space="0" w:color="auto"/>
            <w:right w:val="none" w:sz="0" w:space="0" w:color="auto"/>
          </w:divBdr>
          <w:divsChild>
            <w:div w:id="1505632034">
              <w:marLeft w:val="0"/>
              <w:marRight w:val="0"/>
              <w:marTop w:val="0"/>
              <w:marBottom w:val="0"/>
              <w:divBdr>
                <w:top w:val="none" w:sz="0" w:space="0" w:color="auto"/>
                <w:left w:val="none" w:sz="0" w:space="0" w:color="auto"/>
                <w:bottom w:val="none" w:sz="0" w:space="0" w:color="auto"/>
                <w:right w:val="none" w:sz="0" w:space="0" w:color="auto"/>
              </w:divBdr>
              <w:divsChild>
                <w:div w:id="1896353061">
                  <w:marLeft w:val="0"/>
                  <w:marRight w:val="0"/>
                  <w:marTop w:val="0"/>
                  <w:marBottom w:val="0"/>
                  <w:divBdr>
                    <w:top w:val="none" w:sz="0" w:space="0" w:color="auto"/>
                    <w:left w:val="none" w:sz="0" w:space="0" w:color="auto"/>
                    <w:bottom w:val="none" w:sz="0" w:space="0" w:color="auto"/>
                    <w:right w:val="none" w:sz="0" w:space="0" w:color="auto"/>
                  </w:divBdr>
                  <w:divsChild>
                    <w:div w:id="1802772131">
                      <w:marLeft w:val="0"/>
                      <w:marRight w:val="0"/>
                      <w:marTop w:val="0"/>
                      <w:marBottom w:val="0"/>
                      <w:divBdr>
                        <w:top w:val="none" w:sz="0" w:space="0" w:color="auto"/>
                        <w:left w:val="none" w:sz="0" w:space="0" w:color="auto"/>
                        <w:bottom w:val="none" w:sz="0" w:space="0" w:color="auto"/>
                        <w:right w:val="none" w:sz="0" w:space="0" w:color="auto"/>
                      </w:divBdr>
                      <w:divsChild>
                        <w:div w:id="990981363">
                          <w:marLeft w:val="0"/>
                          <w:marRight w:val="0"/>
                          <w:marTop w:val="0"/>
                          <w:marBottom w:val="0"/>
                          <w:divBdr>
                            <w:top w:val="none" w:sz="0" w:space="0" w:color="auto"/>
                            <w:left w:val="none" w:sz="0" w:space="0" w:color="auto"/>
                            <w:bottom w:val="none" w:sz="0" w:space="0" w:color="auto"/>
                            <w:right w:val="none" w:sz="0" w:space="0" w:color="auto"/>
                          </w:divBdr>
                          <w:divsChild>
                            <w:div w:id="985938436">
                              <w:marLeft w:val="0"/>
                              <w:marRight w:val="0"/>
                              <w:marTop w:val="0"/>
                              <w:marBottom w:val="0"/>
                              <w:divBdr>
                                <w:top w:val="none" w:sz="0" w:space="0" w:color="auto"/>
                                <w:left w:val="none" w:sz="0" w:space="0" w:color="auto"/>
                                <w:bottom w:val="none" w:sz="0" w:space="0" w:color="auto"/>
                                <w:right w:val="none" w:sz="0" w:space="0" w:color="auto"/>
                              </w:divBdr>
                              <w:divsChild>
                                <w:div w:id="265846531">
                                  <w:marLeft w:val="0"/>
                                  <w:marRight w:val="0"/>
                                  <w:marTop w:val="0"/>
                                  <w:marBottom w:val="0"/>
                                  <w:divBdr>
                                    <w:top w:val="none" w:sz="0" w:space="0" w:color="auto"/>
                                    <w:left w:val="none" w:sz="0" w:space="0" w:color="auto"/>
                                    <w:bottom w:val="none" w:sz="0" w:space="0" w:color="auto"/>
                                    <w:right w:val="none" w:sz="0" w:space="0" w:color="auto"/>
                                  </w:divBdr>
                                  <w:divsChild>
                                    <w:div w:id="141703736">
                                      <w:marLeft w:val="0"/>
                                      <w:marRight w:val="0"/>
                                      <w:marTop w:val="0"/>
                                      <w:marBottom w:val="0"/>
                                      <w:divBdr>
                                        <w:top w:val="none" w:sz="0" w:space="0" w:color="auto"/>
                                        <w:left w:val="none" w:sz="0" w:space="0" w:color="auto"/>
                                        <w:bottom w:val="none" w:sz="0" w:space="0" w:color="auto"/>
                                        <w:right w:val="none" w:sz="0" w:space="0" w:color="auto"/>
                                      </w:divBdr>
                                      <w:divsChild>
                                        <w:div w:id="466706385">
                                          <w:marLeft w:val="0"/>
                                          <w:marRight w:val="0"/>
                                          <w:marTop w:val="0"/>
                                          <w:marBottom w:val="0"/>
                                          <w:divBdr>
                                            <w:top w:val="none" w:sz="0" w:space="0" w:color="auto"/>
                                            <w:left w:val="none" w:sz="0" w:space="0" w:color="auto"/>
                                            <w:bottom w:val="none" w:sz="0" w:space="0" w:color="auto"/>
                                            <w:right w:val="none" w:sz="0" w:space="0" w:color="auto"/>
                                          </w:divBdr>
                                          <w:divsChild>
                                            <w:div w:id="2123717936">
                                              <w:marLeft w:val="0"/>
                                              <w:marRight w:val="0"/>
                                              <w:marTop w:val="0"/>
                                              <w:marBottom w:val="0"/>
                                              <w:divBdr>
                                                <w:top w:val="none" w:sz="0" w:space="0" w:color="auto"/>
                                                <w:left w:val="none" w:sz="0" w:space="0" w:color="auto"/>
                                                <w:bottom w:val="none" w:sz="0" w:space="0" w:color="auto"/>
                                                <w:right w:val="none" w:sz="0" w:space="0" w:color="auto"/>
                                              </w:divBdr>
                                              <w:divsChild>
                                                <w:div w:id="489365222">
                                                  <w:marLeft w:val="0"/>
                                                  <w:marRight w:val="0"/>
                                                  <w:marTop w:val="0"/>
                                                  <w:marBottom w:val="0"/>
                                                  <w:divBdr>
                                                    <w:top w:val="none" w:sz="0" w:space="0" w:color="auto"/>
                                                    <w:left w:val="none" w:sz="0" w:space="0" w:color="auto"/>
                                                    <w:bottom w:val="none" w:sz="0" w:space="0" w:color="auto"/>
                                                    <w:right w:val="none" w:sz="0" w:space="0" w:color="auto"/>
                                                  </w:divBdr>
                                                  <w:divsChild>
                                                    <w:div w:id="944848167">
                                                      <w:marLeft w:val="0"/>
                                                      <w:marRight w:val="0"/>
                                                      <w:marTop w:val="0"/>
                                                      <w:marBottom w:val="0"/>
                                                      <w:divBdr>
                                                        <w:top w:val="none" w:sz="0" w:space="0" w:color="auto"/>
                                                        <w:left w:val="none" w:sz="0" w:space="0" w:color="auto"/>
                                                        <w:bottom w:val="none" w:sz="0" w:space="0" w:color="auto"/>
                                                        <w:right w:val="none" w:sz="0" w:space="0" w:color="auto"/>
                                                      </w:divBdr>
                                                      <w:divsChild>
                                                        <w:div w:id="1392383583">
                                                          <w:marLeft w:val="0"/>
                                                          <w:marRight w:val="0"/>
                                                          <w:marTop w:val="0"/>
                                                          <w:marBottom w:val="0"/>
                                                          <w:divBdr>
                                                            <w:top w:val="none" w:sz="0" w:space="0" w:color="auto"/>
                                                            <w:left w:val="none" w:sz="0" w:space="0" w:color="auto"/>
                                                            <w:bottom w:val="none" w:sz="0" w:space="0" w:color="auto"/>
                                                            <w:right w:val="none" w:sz="0" w:space="0" w:color="auto"/>
                                                          </w:divBdr>
                                                          <w:divsChild>
                                                            <w:div w:id="492570596">
                                                              <w:marLeft w:val="0"/>
                                                              <w:marRight w:val="0"/>
                                                              <w:marTop w:val="0"/>
                                                              <w:marBottom w:val="0"/>
                                                              <w:divBdr>
                                                                <w:top w:val="none" w:sz="0" w:space="0" w:color="auto"/>
                                                                <w:left w:val="none" w:sz="0" w:space="0" w:color="auto"/>
                                                                <w:bottom w:val="none" w:sz="0" w:space="0" w:color="auto"/>
                                                                <w:right w:val="none" w:sz="0" w:space="0" w:color="auto"/>
                                                              </w:divBdr>
                                                              <w:divsChild>
                                                                <w:div w:id="911047062">
                                                                  <w:marLeft w:val="0"/>
                                                                  <w:marRight w:val="0"/>
                                                                  <w:marTop w:val="0"/>
                                                                  <w:marBottom w:val="0"/>
                                                                  <w:divBdr>
                                                                    <w:top w:val="none" w:sz="0" w:space="0" w:color="auto"/>
                                                                    <w:left w:val="none" w:sz="0" w:space="0" w:color="auto"/>
                                                                    <w:bottom w:val="none" w:sz="0" w:space="0" w:color="auto"/>
                                                                    <w:right w:val="none" w:sz="0" w:space="0" w:color="auto"/>
                                                                  </w:divBdr>
                                                                  <w:divsChild>
                                                                    <w:div w:id="10677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955009">
      <w:bodyDiv w:val="1"/>
      <w:marLeft w:val="0"/>
      <w:marRight w:val="0"/>
      <w:marTop w:val="0"/>
      <w:marBottom w:val="0"/>
      <w:divBdr>
        <w:top w:val="none" w:sz="0" w:space="0" w:color="auto"/>
        <w:left w:val="none" w:sz="0" w:space="0" w:color="auto"/>
        <w:bottom w:val="none" w:sz="0" w:space="0" w:color="auto"/>
        <w:right w:val="none" w:sz="0" w:space="0" w:color="auto"/>
      </w:divBdr>
      <w:divsChild>
        <w:div w:id="480660507">
          <w:marLeft w:val="0"/>
          <w:marRight w:val="0"/>
          <w:marTop w:val="0"/>
          <w:marBottom w:val="0"/>
          <w:divBdr>
            <w:top w:val="none" w:sz="0" w:space="0" w:color="auto"/>
            <w:left w:val="none" w:sz="0" w:space="0" w:color="auto"/>
            <w:bottom w:val="none" w:sz="0" w:space="0" w:color="auto"/>
            <w:right w:val="none" w:sz="0" w:space="0" w:color="auto"/>
          </w:divBdr>
          <w:divsChild>
            <w:div w:id="1527216164">
              <w:marLeft w:val="0"/>
              <w:marRight w:val="0"/>
              <w:marTop w:val="0"/>
              <w:marBottom w:val="0"/>
              <w:divBdr>
                <w:top w:val="none" w:sz="0" w:space="0" w:color="auto"/>
                <w:left w:val="none" w:sz="0" w:space="0" w:color="auto"/>
                <w:bottom w:val="none" w:sz="0" w:space="0" w:color="auto"/>
                <w:right w:val="none" w:sz="0" w:space="0" w:color="auto"/>
              </w:divBdr>
              <w:divsChild>
                <w:div w:id="896554132">
                  <w:marLeft w:val="0"/>
                  <w:marRight w:val="0"/>
                  <w:marTop w:val="0"/>
                  <w:marBottom w:val="0"/>
                  <w:divBdr>
                    <w:top w:val="none" w:sz="0" w:space="0" w:color="auto"/>
                    <w:left w:val="none" w:sz="0" w:space="0" w:color="auto"/>
                    <w:bottom w:val="none" w:sz="0" w:space="0" w:color="auto"/>
                    <w:right w:val="none" w:sz="0" w:space="0" w:color="auto"/>
                  </w:divBdr>
                  <w:divsChild>
                    <w:div w:id="876239453">
                      <w:marLeft w:val="0"/>
                      <w:marRight w:val="0"/>
                      <w:marTop w:val="0"/>
                      <w:marBottom w:val="0"/>
                      <w:divBdr>
                        <w:top w:val="none" w:sz="0" w:space="0" w:color="auto"/>
                        <w:left w:val="none" w:sz="0" w:space="0" w:color="auto"/>
                        <w:bottom w:val="none" w:sz="0" w:space="0" w:color="auto"/>
                        <w:right w:val="none" w:sz="0" w:space="0" w:color="auto"/>
                      </w:divBdr>
                      <w:divsChild>
                        <w:div w:id="2111898328">
                          <w:marLeft w:val="0"/>
                          <w:marRight w:val="0"/>
                          <w:marTop w:val="0"/>
                          <w:marBottom w:val="0"/>
                          <w:divBdr>
                            <w:top w:val="none" w:sz="0" w:space="0" w:color="auto"/>
                            <w:left w:val="none" w:sz="0" w:space="0" w:color="auto"/>
                            <w:bottom w:val="none" w:sz="0" w:space="0" w:color="auto"/>
                            <w:right w:val="none" w:sz="0" w:space="0" w:color="auto"/>
                          </w:divBdr>
                          <w:divsChild>
                            <w:div w:id="1799490264">
                              <w:marLeft w:val="0"/>
                              <w:marRight w:val="0"/>
                              <w:marTop w:val="0"/>
                              <w:marBottom w:val="0"/>
                              <w:divBdr>
                                <w:top w:val="none" w:sz="0" w:space="0" w:color="auto"/>
                                <w:left w:val="none" w:sz="0" w:space="0" w:color="auto"/>
                                <w:bottom w:val="none" w:sz="0" w:space="0" w:color="auto"/>
                                <w:right w:val="none" w:sz="0" w:space="0" w:color="auto"/>
                              </w:divBdr>
                              <w:divsChild>
                                <w:div w:id="581795441">
                                  <w:marLeft w:val="0"/>
                                  <w:marRight w:val="0"/>
                                  <w:marTop w:val="0"/>
                                  <w:marBottom w:val="0"/>
                                  <w:divBdr>
                                    <w:top w:val="none" w:sz="0" w:space="0" w:color="auto"/>
                                    <w:left w:val="none" w:sz="0" w:space="0" w:color="auto"/>
                                    <w:bottom w:val="none" w:sz="0" w:space="0" w:color="auto"/>
                                    <w:right w:val="none" w:sz="0" w:space="0" w:color="auto"/>
                                  </w:divBdr>
                                  <w:divsChild>
                                    <w:div w:id="1955405050">
                                      <w:marLeft w:val="0"/>
                                      <w:marRight w:val="0"/>
                                      <w:marTop w:val="0"/>
                                      <w:marBottom w:val="0"/>
                                      <w:divBdr>
                                        <w:top w:val="none" w:sz="0" w:space="0" w:color="auto"/>
                                        <w:left w:val="none" w:sz="0" w:space="0" w:color="auto"/>
                                        <w:bottom w:val="none" w:sz="0" w:space="0" w:color="auto"/>
                                        <w:right w:val="none" w:sz="0" w:space="0" w:color="auto"/>
                                      </w:divBdr>
                                      <w:divsChild>
                                        <w:div w:id="1407722345">
                                          <w:marLeft w:val="0"/>
                                          <w:marRight w:val="0"/>
                                          <w:marTop w:val="0"/>
                                          <w:marBottom w:val="0"/>
                                          <w:divBdr>
                                            <w:top w:val="none" w:sz="0" w:space="0" w:color="auto"/>
                                            <w:left w:val="none" w:sz="0" w:space="0" w:color="auto"/>
                                            <w:bottom w:val="none" w:sz="0" w:space="0" w:color="auto"/>
                                            <w:right w:val="none" w:sz="0" w:space="0" w:color="auto"/>
                                          </w:divBdr>
                                          <w:divsChild>
                                            <w:div w:id="541677793">
                                              <w:marLeft w:val="0"/>
                                              <w:marRight w:val="0"/>
                                              <w:marTop w:val="0"/>
                                              <w:marBottom w:val="0"/>
                                              <w:divBdr>
                                                <w:top w:val="none" w:sz="0" w:space="0" w:color="auto"/>
                                                <w:left w:val="none" w:sz="0" w:space="0" w:color="auto"/>
                                                <w:bottom w:val="none" w:sz="0" w:space="0" w:color="auto"/>
                                                <w:right w:val="none" w:sz="0" w:space="0" w:color="auto"/>
                                              </w:divBdr>
                                              <w:divsChild>
                                                <w:div w:id="1925793618">
                                                  <w:marLeft w:val="0"/>
                                                  <w:marRight w:val="0"/>
                                                  <w:marTop w:val="0"/>
                                                  <w:marBottom w:val="0"/>
                                                  <w:divBdr>
                                                    <w:top w:val="none" w:sz="0" w:space="0" w:color="auto"/>
                                                    <w:left w:val="none" w:sz="0" w:space="0" w:color="auto"/>
                                                    <w:bottom w:val="none" w:sz="0" w:space="0" w:color="auto"/>
                                                    <w:right w:val="none" w:sz="0" w:space="0" w:color="auto"/>
                                                  </w:divBdr>
                                                  <w:divsChild>
                                                    <w:div w:id="1518227775">
                                                      <w:marLeft w:val="0"/>
                                                      <w:marRight w:val="0"/>
                                                      <w:marTop w:val="0"/>
                                                      <w:marBottom w:val="0"/>
                                                      <w:divBdr>
                                                        <w:top w:val="none" w:sz="0" w:space="0" w:color="auto"/>
                                                        <w:left w:val="none" w:sz="0" w:space="0" w:color="auto"/>
                                                        <w:bottom w:val="none" w:sz="0" w:space="0" w:color="auto"/>
                                                        <w:right w:val="none" w:sz="0" w:space="0" w:color="auto"/>
                                                      </w:divBdr>
                                                      <w:divsChild>
                                                        <w:div w:id="1230193287">
                                                          <w:marLeft w:val="0"/>
                                                          <w:marRight w:val="0"/>
                                                          <w:marTop w:val="0"/>
                                                          <w:marBottom w:val="0"/>
                                                          <w:divBdr>
                                                            <w:top w:val="none" w:sz="0" w:space="0" w:color="auto"/>
                                                            <w:left w:val="none" w:sz="0" w:space="0" w:color="auto"/>
                                                            <w:bottom w:val="none" w:sz="0" w:space="0" w:color="auto"/>
                                                            <w:right w:val="none" w:sz="0" w:space="0" w:color="auto"/>
                                                          </w:divBdr>
                                                          <w:divsChild>
                                                            <w:div w:id="1268539717">
                                                              <w:marLeft w:val="0"/>
                                                              <w:marRight w:val="0"/>
                                                              <w:marTop w:val="0"/>
                                                              <w:marBottom w:val="0"/>
                                                              <w:divBdr>
                                                                <w:top w:val="none" w:sz="0" w:space="0" w:color="auto"/>
                                                                <w:left w:val="none" w:sz="0" w:space="0" w:color="auto"/>
                                                                <w:bottom w:val="none" w:sz="0" w:space="0" w:color="auto"/>
                                                                <w:right w:val="none" w:sz="0" w:space="0" w:color="auto"/>
                                                              </w:divBdr>
                                                              <w:divsChild>
                                                                <w:div w:id="189296376">
                                                                  <w:marLeft w:val="0"/>
                                                                  <w:marRight w:val="0"/>
                                                                  <w:marTop w:val="0"/>
                                                                  <w:marBottom w:val="0"/>
                                                                  <w:divBdr>
                                                                    <w:top w:val="none" w:sz="0" w:space="0" w:color="auto"/>
                                                                    <w:left w:val="none" w:sz="0" w:space="0" w:color="auto"/>
                                                                    <w:bottom w:val="none" w:sz="0" w:space="0" w:color="auto"/>
                                                                    <w:right w:val="none" w:sz="0" w:space="0" w:color="auto"/>
                                                                  </w:divBdr>
                                                                  <w:divsChild>
                                                                    <w:div w:id="504513027">
                                                                      <w:marLeft w:val="0"/>
                                                                      <w:marRight w:val="0"/>
                                                                      <w:marTop w:val="0"/>
                                                                      <w:marBottom w:val="0"/>
                                                                      <w:divBdr>
                                                                        <w:top w:val="none" w:sz="0" w:space="0" w:color="auto"/>
                                                                        <w:left w:val="none" w:sz="0" w:space="0" w:color="auto"/>
                                                                        <w:bottom w:val="none" w:sz="0" w:space="0" w:color="auto"/>
                                                                        <w:right w:val="none" w:sz="0" w:space="0" w:color="auto"/>
                                                                      </w:divBdr>
                                                                    </w:div>
                                                                    <w:div w:id="20246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2040549720">
      <w:bodyDiv w:val="1"/>
      <w:marLeft w:val="0"/>
      <w:marRight w:val="0"/>
      <w:marTop w:val="0"/>
      <w:marBottom w:val="0"/>
      <w:divBdr>
        <w:top w:val="none" w:sz="0" w:space="0" w:color="auto"/>
        <w:left w:val="none" w:sz="0" w:space="0" w:color="auto"/>
        <w:bottom w:val="none" w:sz="0" w:space="0" w:color="auto"/>
        <w:right w:val="none" w:sz="0" w:space="0" w:color="auto"/>
      </w:divBdr>
      <w:divsChild>
        <w:div w:id="1813478809">
          <w:marLeft w:val="0"/>
          <w:marRight w:val="0"/>
          <w:marTop w:val="0"/>
          <w:marBottom w:val="0"/>
          <w:divBdr>
            <w:top w:val="none" w:sz="0" w:space="0" w:color="auto"/>
            <w:left w:val="none" w:sz="0" w:space="0" w:color="auto"/>
            <w:bottom w:val="none" w:sz="0" w:space="0" w:color="auto"/>
            <w:right w:val="none" w:sz="0" w:space="0" w:color="auto"/>
          </w:divBdr>
          <w:divsChild>
            <w:div w:id="2043628429">
              <w:marLeft w:val="0"/>
              <w:marRight w:val="0"/>
              <w:marTop w:val="0"/>
              <w:marBottom w:val="0"/>
              <w:divBdr>
                <w:top w:val="none" w:sz="0" w:space="0" w:color="auto"/>
                <w:left w:val="none" w:sz="0" w:space="0" w:color="auto"/>
                <w:bottom w:val="none" w:sz="0" w:space="0" w:color="auto"/>
                <w:right w:val="none" w:sz="0" w:space="0" w:color="auto"/>
              </w:divBdr>
              <w:divsChild>
                <w:div w:id="1807427520">
                  <w:marLeft w:val="0"/>
                  <w:marRight w:val="0"/>
                  <w:marTop w:val="0"/>
                  <w:marBottom w:val="0"/>
                  <w:divBdr>
                    <w:top w:val="none" w:sz="0" w:space="0" w:color="auto"/>
                    <w:left w:val="none" w:sz="0" w:space="0" w:color="auto"/>
                    <w:bottom w:val="none" w:sz="0" w:space="0" w:color="auto"/>
                    <w:right w:val="none" w:sz="0" w:space="0" w:color="auto"/>
                  </w:divBdr>
                  <w:divsChild>
                    <w:div w:id="2133478888">
                      <w:marLeft w:val="0"/>
                      <w:marRight w:val="0"/>
                      <w:marTop w:val="0"/>
                      <w:marBottom w:val="0"/>
                      <w:divBdr>
                        <w:top w:val="none" w:sz="0" w:space="0" w:color="auto"/>
                        <w:left w:val="none" w:sz="0" w:space="0" w:color="auto"/>
                        <w:bottom w:val="none" w:sz="0" w:space="0" w:color="auto"/>
                        <w:right w:val="none" w:sz="0" w:space="0" w:color="auto"/>
                      </w:divBdr>
                      <w:divsChild>
                        <w:div w:id="1674138967">
                          <w:marLeft w:val="0"/>
                          <w:marRight w:val="0"/>
                          <w:marTop w:val="0"/>
                          <w:marBottom w:val="0"/>
                          <w:divBdr>
                            <w:top w:val="none" w:sz="0" w:space="0" w:color="auto"/>
                            <w:left w:val="none" w:sz="0" w:space="0" w:color="auto"/>
                            <w:bottom w:val="none" w:sz="0" w:space="0" w:color="auto"/>
                            <w:right w:val="none" w:sz="0" w:space="0" w:color="auto"/>
                          </w:divBdr>
                          <w:divsChild>
                            <w:div w:id="872881510">
                              <w:marLeft w:val="0"/>
                              <w:marRight w:val="0"/>
                              <w:marTop w:val="0"/>
                              <w:marBottom w:val="0"/>
                              <w:divBdr>
                                <w:top w:val="none" w:sz="0" w:space="0" w:color="auto"/>
                                <w:left w:val="none" w:sz="0" w:space="0" w:color="auto"/>
                                <w:bottom w:val="none" w:sz="0" w:space="0" w:color="auto"/>
                                <w:right w:val="none" w:sz="0" w:space="0" w:color="auto"/>
                              </w:divBdr>
                              <w:divsChild>
                                <w:div w:id="1579705002">
                                  <w:marLeft w:val="0"/>
                                  <w:marRight w:val="0"/>
                                  <w:marTop w:val="0"/>
                                  <w:marBottom w:val="0"/>
                                  <w:divBdr>
                                    <w:top w:val="none" w:sz="0" w:space="0" w:color="auto"/>
                                    <w:left w:val="none" w:sz="0" w:space="0" w:color="auto"/>
                                    <w:bottom w:val="none" w:sz="0" w:space="0" w:color="auto"/>
                                    <w:right w:val="none" w:sz="0" w:space="0" w:color="auto"/>
                                  </w:divBdr>
                                  <w:divsChild>
                                    <w:div w:id="307054579">
                                      <w:marLeft w:val="0"/>
                                      <w:marRight w:val="0"/>
                                      <w:marTop w:val="0"/>
                                      <w:marBottom w:val="0"/>
                                      <w:divBdr>
                                        <w:top w:val="none" w:sz="0" w:space="0" w:color="auto"/>
                                        <w:left w:val="none" w:sz="0" w:space="0" w:color="auto"/>
                                        <w:bottom w:val="none" w:sz="0" w:space="0" w:color="auto"/>
                                        <w:right w:val="none" w:sz="0" w:space="0" w:color="auto"/>
                                      </w:divBdr>
                                      <w:divsChild>
                                        <w:div w:id="310597792">
                                          <w:marLeft w:val="0"/>
                                          <w:marRight w:val="0"/>
                                          <w:marTop w:val="0"/>
                                          <w:marBottom w:val="0"/>
                                          <w:divBdr>
                                            <w:top w:val="none" w:sz="0" w:space="0" w:color="auto"/>
                                            <w:left w:val="none" w:sz="0" w:space="0" w:color="auto"/>
                                            <w:bottom w:val="none" w:sz="0" w:space="0" w:color="auto"/>
                                            <w:right w:val="none" w:sz="0" w:space="0" w:color="auto"/>
                                          </w:divBdr>
                                          <w:divsChild>
                                            <w:div w:id="945772701">
                                              <w:marLeft w:val="0"/>
                                              <w:marRight w:val="0"/>
                                              <w:marTop w:val="0"/>
                                              <w:marBottom w:val="0"/>
                                              <w:divBdr>
                                                <w:top w:val="none" w:sz="0" w:space="0" w:color="auto"/>
                                                <w:left w:val="none" w:sz="0" w:space="0" w:color="auto"/>
                                                <w:bottom w:val="none" w:sz="0" w:space="0" w:color="auto"/>
                                                <w:right w:val="none" w:sz="0" w:space="0" w:color="auto"/>
                                              </w:divBdr>
                                              <w:divsChild>
                                                <w:div w:id="780421053">
                                                  <w:marLeft w:val="0"/>
                                                  <w:marRight w:val="0"/>
                                                  <w:marTop w:val="0"/>
                                                  <w:marBottom w:val="0"/>
                                                  <w:divBdr>
                                                    <w:top w:val="none" w:sz="0" w:space="0" w:color="auto"/>
                                                    <w:left w:val="none" w:sz="0" w:space="0" w:color="auto"/>
                                                    <w:bottom w:val="none" w:sz="0" w:space="0" w:color="auto"/>
                                                    <w:right w:val="none" w:sz="0" w:space="0" w:color="auto"/>
                                                  </w:divBdr>
                                                  <w:divsChild>
                                                    <w:div w:id="491920067">
                                                      <w:marLeft w:val="0"/>
                                                      <w:marRight w:val="0"/>
                                                      <w:marTop w:val="0"/>
                                                      <w:marBottom w:val="0"/>
                                                      <w:divBdr>
                                                        <w:top w:val="none" w:sz="0" w:space="0" w:color="auto"/>
                                                        <w:left w:val="none" w:sz="0" w:space="0" w:color="auto"/>
                                                        <w:bottom w:val="none" w:sz="0" w:space="0" w:color="auto"/>
                                                        <w:right w:val="none" w:sz="0" w:space="0" w:color="auto"/>
                                                      </w:divBdr>
                                                      <w:divsChild>
                                                        <w:div w:id="375549543">
                                                          <w:marLeft w:val="0"/>
                                                          <w:marRight w:val="0"/>
                                                          <w:marTop w:val="0"/>
                                                          <w:marBottom w:val="0"/>
                                                          <w:divBdr>
                                                            <w:top w:val="none" w:sz="0" w:space="0" w:color="auto"/>
                                                            <w:left w:val="none" w:sz="0" w:space="0" w:color="auto"/>
                                                            <w:bottom w:val="none" w:sz="0" w:space="0" w:color="auto"/>
                                                            <w:right w:val="none" w:sz="0" w:space="0" w:color="auto"/>
                                                          </w:divBdr>
                                                          <w:divsChild>
                                                            <w:div w:id="473569519">
                                                              <w:marLeft w:val="0"/>
                                                              <w:marRight w:val="0"/>
                                                              <w:marTop w:val="0"/>
                                                              <w:marBottom w:val="0"/>
                                                              <w:divBdr>
                                                                <w:top w:val="none" w:sz="0" w:space="0" w:color="auto"/>
                                                                <w:left w:val="none" w:sz="0" w:space="0" w:color="auto"/>
                                                                <w:bottom w:val="none" w:sz="0" w:space="0" w:color="auto"/>
                                                                <w:right w:val="none" w:sz="0" w:space="0" w:color="auto"/>
                                                              </w:divBdr>
                                                              <w:divsChild>
                                                                <w:div w:id="1845896228">
                                                                  <w:marLeft w:val="0"/>
                                                                  <w:marRight w:val="0"/>
                                                                  <w:marTop w:val="0"/>
                                                                  <w:marBottom w:val="0"/>
                                                                  <w:divBdr>
                                                                    <w:top w:val="none" w:sz="0" w:space="0" w:color="auto"/>
                                                                    <w:left w:val="none" w:sz="0" w:space="0" w:color="auto"/>
                                                                    <w:bottom w:val="none" w:sz="0" w:space="0" w:color="auto"/>
                                                                    <w:right w:val="none" w:sz="0" w:space="0" w:color="auto"/>
                                                                  </w:divBdr>
                                                                  <w:divsChild>
                                                                    <w:div w:id="2141144121">
                                                                      <w:marLeft w:val="0"/>
                                                                      <w:marRight w:val="0"/>
                                                                      <w:marTop w:val="0"/>
                                                                      <w:marBottom w:val="0"/>
                                                                      <w:divBdr>
                                                                        <w:top w:val="none" w:sz="0" w:space="0" w:color="auto"/>
                                                                        <w:left w:val="none" w:sz="0" w:space="0" w:color="auto"/>
                                                                        <w:bottom w:val="none" w:sz="0" w:space="0" w:color="auto"/>
                                                                        <w:right w:val="none" w:sz="0" w:space="0" w:color="auto"/>
                                                                      </w:divBdr>
                                                                    </w:div>
                                                                    <w:div w:id="1418091074">
                                                                      <w:marLeft w:val="0"/>
                                                                      <w:marRight w:val="0"/>
                                                                      <w:marTop w:val="0"/>
                                                                      <w:marBottom w:val="0"/>
                                                                      <w:divBdr>
                                                                        <w:top w:val="none" w:sz="0" w:space="0" w:color="auto"/>
                                                                        <w:left w:val="none" w:sz="0" w:space="0" w:color="auto"/>
                                                                        <w:bottom w:val="none" w:sz="0" w:space="0" w:color="auto"/>
                                                                        <w:right w:val="none" w:sz="0" w:space="0" w:color="auto"/>
                                                                      </w:divBdr>
                                                                    </w:div>
                                                                    <w:div w:id="19779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2287653">
      <w:bodyDiv w:val="1"/>
      <w:marLeft w:val="0"/>
      <w:marRight w:val="0"/>
      <w:marTop w:val="0"/>
      <w:marBottom w:val="0"/>
      <w:divBdr>
        <w:top w:val="none" w:sz="0" w:space="0" w:color="auto"/>
        <w:left w:val="none" w:sz="0" w:space="0" w:color="auto"/>
        <w:bottom w:val="none" w:sz="0" w:space="0" w:color="auto"/>
        <w:right w:val="none" w:sz="0" w:space="0" w:color="auto"/>
      </w:divBdr>
      <w:divsChild>
        <w:div w:id="310986954">
          <w:marLeft w:val="0"/>
          <w:marRight w:val="0"/>
          <w:marTop w:val="0"/>
          <w:marBottom w:val="0"/>
          <w:divBdr>
            <w:top w:val="none" w:sz="0" w:space="0" w:color="auto"/>
            <w:left w:val="none" w:sz="0" w:space="0" w:color="auto"/>
            <w:bottom w:val="none" w:sz="0" w:space="0" w:color="auto"/>
            <w:right w:val="none" w:sz="0" w:space="0" w:color="auto"/>
          </w:divBdr>
          <w:divsChild>
            <w:div w:id="625739733">
              <w:marLeft w:val="0"/>
              <w:marRight w:val="0"/>
              <w:marTop w:val="0"/>
              <w:marBottom w:val="0"/>
              <w:divBdr>
                <w:top w:val="none" w:sz="0" w:space="0" w:color="auto"/>
                <w:left w:val="none" w:sz="0" w:space="0" w:color="auto"/>
                <w:bottom w:val="none" w:sz="0" w:space="0" w:color="auto"/>
                <w:right w:val="none" w:sz="0" w:space="0" w:color="auto"/>
              </w:divBdr>
              <w:divsChild>
                <w:div w:id="1697850668">
                  <w:marLeft w:val="0"/>
                  <w:marRight w:val="0"/>
                  <w:marTop w:val="0"/>
                  <w:marBottom w:val="0"/>
                  <w:divBdr>
                    <w:top w:val="none" w:sz="0" w:space="0" w:color="auto"/>
                    <w:left w:val="none" w:sz="0" w:space="0" w:color="auto"/>
                    <w:bottom w:val="none" w:sz="0" w:space="0" w:color="auto"/>
                    <w:right w:val="none" w:sz="0" w:space="0" w:color="auto"/>
                  </w:divBdr>
                  <w:divsChild>
                    <w:div w:id="2019843425">
                      <w:marLeft w:val="0"/>
                      <w:marRight w:val="0"/>
                      <w:marTop w:val="0"/>
                      <w:marBottom w:val="0"/>
                      <w:divBdr>
                        <w:top w:val="none" w:sz="0" w:space="0" w:color="auto"/>
                        <w:left w:val="none" w:sz="0" w:space="0" w:color="auto"/>
                        <w:bottom w:val="none" w:sz="0" w:space="0" w:color="auto"/>
                        <w:right w:val="none" w:sz="0" w:space="0" w:color="auto"/>
                      </w:divBdr>
                      <w:divsChild>
                        <w:div w:id="2077360888">
                          <w:marLeft w:val="0"/>
                          <w:marRight w:val="0"/>
                          <w:marTop w:val="0"/>
                          <w:marBottom w:val="0"/>
                          <w:divBdr>
                            <w:top w:val="none" w:sz="0" w:space="0" w:color="auto"/>
                            <w:left w:val="none" w:sz="0" w:space="0" w:color="auto"/>
                            <w:bottom w:val="none" w:sz="0" w:space="0" w:color="auto"/>
                            <w:right w:val="none" w:sz="0" w:space="0" w:color="auto"/>
                          </w:divBdr>
                          <w:divsChild>
                            <w:div w:id="1909725442">
                              <w:marLeft w:val="0"/>
                              <w:marRight w:val="0"/>
                              <w:marTop w:val="0"/>
                              <w:marBottom w:val="0"/>
                              <w:divBdr>
                                <w:top w:val="none" w:sz="0" w:space="0" w:color="auto"/>
                                <w:left w:val="none" w:sz="0" w:space="0" w:color="auto"/>
                                <w:bottom w:val="none" w:sz="0" w:space="0" w:color="auto"/>
                                <w:right w:val="none" w:sz="0" w:space="0" w:color="auto"/>
                              </w:divBdr>
                              <w:divsChild>
                                <w:div w:id="544877497">
                                  <w:marLeft w:val="0"/>
                                  <w:marRight w:val="0"/>
                                  <w:marTop w:val="0"/>
                                  <w:marBottom w:val="0"/>
                                  <w:divBdr>
                                    <w:top w:val="none" w:sz="0" w:space="0" w:color="auto"/>
                                    <w:left w:val="none" w:sz="0" w:space="0" w:color="auto"/>
                                    <w:bottom w:val="none" w:sz="0" w:space="0" w:color="auto"/>
                                    <w:right w:val="none" w:sz="0" w:space="0" w:color="auto"/>
                                  </w:divBdr>
                                  <w:divsChild>
                                    <w:div w:id="1764063385">
                                      <w:marLeft w:val="0"/>
                                      <w:marRight w:val="0"/>
                                      <w:marTop w:val="0"/>
                                      <w:marBottom w:val="0"/>
                                      <w:divBdr>
                                        <w:top w:val="none" w:sz="0" w:space="0" w:color="auto"/>
                                        <w:left w:val="none" w:sz="0" w:space="0" w:color="auto"/>
                                        <w:bottom w:val="none" w:sz="0" w:space="0" w:color="auto"/>
                                        <w:right w:val="none" w:sz="0" w:space="0" w:color="auto"/>
                                      </w:divBdr>
                                      <w:divsChild>
                                        <w:div w:id="1537042572">
                                          <w:marLeft w:val="0"/>
                                          <w:marRight w:val="0"/>
                                          <w:marTop w:val="0"/>
                                          <w:marBottom w:val="0"/>
                                          <w:divBdr>
                                            <w:top w:val="none" w:sz="0" w:space="0" w:color="auto"/>
                                            <w:left w:val="none" w:sz="0" w:space="0" w:color="auto"/>
                                            <w:bottom w:val="none" w:sz="0" w:space="0" w:color="auto"/>
                                            <w:right w:val="none" w:sz="0" w:space="0" w:color="auto"/>
                                          </w:divBdr>
                                          <w:divsChild>
                                            <w:div w:id="1558663233">
                                              <w:marLeft w:val="0"/>
                                              <w:marRight w:val="0"/>
                                              <w:marTop w:val="0"/>
                                              <w:marBottom w:val="0"/>
                                              <w:divBdr>
                                                <w:top w:val="none" w:sz="0" w:space="0" w:color="auto"/>
                                                <w:left w:val="none" w:sz="0" w:space="0" w:color="auto"/>
                                                <w:bottom w:val="none" w:sz="0" w:space="0" w:color="auto"/>
                                                <w:right w:val="none" w:sz="0" w:space="0" w:color="auto"/>
                                              </w:divBdr>
                                              <w:divsChild>
                                                <w:div w:id="294875396">
                                                  <w:marLeft w:val="0"/>
                                                  <w:marRight w:val="0"/>
                                                  <w:marTop w:val="0"/>
                                                  <w:marBottom w:val="0"/>
                                                  <w:divBdr>
                                                    <w:top w:val="none" w:sz="0" w:space="0" w:color="auto"/>
                                                    <w:left w:val="none" w:sz="0" w:space="0" w:color="auto"/>
                                                    <w:bottom w:val="none" w:sz="0" w:space="0" w:color="auto"/>
                                                    <w:right w:val="none" w:sz="0" w:space="0" w:color="auto"/>
                                                  </w:divBdr>
                                                  <w:divsChild>
                                                    <w:div w:id="735318798">
                                                      <w:marLeft w:val="0"/>
                                                      <w:marRight w:val="0"/>
                                                      <w:marTop w:val="0"/>
                                                      <w:marBottom w:val="0"/>
                                                      <w:divBdr>
                                                        <w:top w:val="none" w:sz="0" w:space="0" w:color="auto"/>
                                                        <w:left w:val="none" w:sz="0" w:space="0" w:color="auto"/>
                                                        <w:bottom w:val="none" w:sz="0" w:space="0" w:color="auto"/>
                                                        <w:right w:val="none" w:sz="0" w:space="0" w:color="auto"/>
                                                      </w:divBdr>
                                                      <w:divsChild>
                                                        <w:div w:id="1450322398">
                                                          <w:marLeft w:val="0"/>
                                                          <w:marRight w:val="0"/>
                                                          <w:marTop w:val="0"/>
                                                          <w:marBottom w:val="0"/>
                                                          <w:divBdr>
                                                            <w:top w:val="none" w:sz="0" w:space="0" w:color="auto"/>
                                                            <w:left w:val="none" w:sz="0" w:space="0" w:color="auto"/>
                                                            <w:bottom w:val="none" w:sz="0" w:space="0" w:color="auto"/>
                                                            <w:right w:val="none" w:sz="0" w:space="0" w:color="auto"/>
                                                          </w:divBdr>
                                                          <w:divsChild>
                                                            <w:div w:id="688920203">
                                                              <w:marLeft w:val="0"/>
                                                              <w:marRight w:val="0"/>
                                                              <w:marTop w:val="0"/>
                                                              <w:marBottom w:val="0"/>
                                                              <w:divBdr>
                                                                <w:top w:val="none" w:sz="0" w:space="0" w:color="auto"/>
                                                                <w:left w:val="none" w:sz="0" w:space="0" w:color="auto"/>
                                                                <w:bottom w:val="none" w:sz="0" w:space="0" w:color="auto"/>
                                                                <w:right w:val="none" w:sz="0" w:space="0" w:color="auto"/>
                                                              </w:divBdr>
                                                              <w:divsChild>
                                                                <w:div w:id="589047405">
                                                                  <w:marLeft w:val="0"/>
                                                                  <w:marRight w:val="0"/>
                                                                  <w:marTop w:val="0"/>
                                                                  <w:marBottom w:val="0"/>
                                                                  <w:divBdr>
                                                                    <w:top w:val="none" w:sz="0" w:space="0" w:color="auto"/>
                                                                    <w:left w:val="none" w:sz="0" w:space="0" w:color="auto"/>
                                                                    <w:bottom w:val="none" w:sz="0" w:space="0" w:color="auto"/>
                                                                    <w:right w:val="none" w:sz="0" w:space="0" w:color="auto"/>
                                                                  </w:divBdr>
                                                                  <w:divsChild>
                                                                    <w:div w:id="2091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image" Target="media/image1.png"/><Relationship Id="rId26" Type="http://schemas.openxmlformats.org/officeDocument/2006/relationships/hyperlink" Target="http://www.ecfr.gov/cgi-bin/text-idx?SID=0995d33f9047781b71559a1428fccffd&amp;mc=true&amp;node=se38.1.3_1317&amp;rgn=div8" TargetMode="External"/><Relationship Id="rId39" Type="http://schemas.openxmlformats.org/officeDocument/2006/relationships/hyperlink" Target="https://vaww.vrm.km.va.gov/system/templates/selfservice/va_kanew/help/agent/locale/en-US/portal/554400000001034/content/554400000014938/M21-1-Part-IV-Subpart-ii-Chapter-1-Section-E-Developing-Claims-Based-on-Service-in-Southwest-Asia-Under-38-CFR-3317" TargetMode="External"/><Relationship Id="rId3" Type="http://schemas.openxmlformats.org/officeDocument/2006/relationships/customXml" Target="../customXml/item3.xml"/><Relationship Id="rId21" Type="http://schemas.openxmlformats.org/officeDocument/2006/relationships/hyperlink" Target="http://www.ecfr.gov/cgi-bin/text-idx?SID=9455393d1e81372be32a98bc63592566&amp;mc=true&amp;node=se38.1.3_1317&amp;rgn=div8" TargetMode="External"/><Relationship Id="rId34" Type="http://schemas.openxmlformats.org/officeDocument/2006/relationships/hyperlink" Target="https://www.ecfr.gov/cgi-bin/text-idx?SID=ad35a75ff932683b9d123718d32bf38b&amp;mc=true&amp;node=se38.1.3_1160&amp;rgn=div8" TargetMode="External"/><Relationship Id="rId42" Type="http://schemas.openxmlformats.org/officeDocument/2006/relationships/hyperlink" Target="https://vaww.vrm.km.va.gov/system/templates/selfservice/va_kanew/help/agent/locale/en-US/portal/554400000001034/content/554400000014938/M21-1-Part-IV-Subpart-ii-Chapter-1-Section-E-Developing-Claims-Based-on-Service-in-Southwest-Asia-Under-38-CFR-3317" TargetMode="External"/><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 TargetMode="External"/><Relationship Id="rId17" Type="http://schemas.openxmlformats.org/officeDocument/2006/relationships/hyperlink" Target="https://tpss.vba.va.gov/ConsistStudies/runtime/470200000060.html" TargetMode="External"/><Relationship Id="rId25" Type="http://schemas.openxmlformats.org/officeDocument/2006/relationships/hyperlink" Target="http://www.ecfr.gov/cgi-bin/text-idx?SID=0995d33f9047781b71559a1428fccffd&amp;mc=true&amp;node=se38.1.3_1317&amp;rgn=div8" TargetMode="External"/><Relationship Id="rId33"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38"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46" Type="http://schemas.openxmlformats.org/officeDocument/2006/relationships/hyperlink" Target="https://vaww.vrm.km.va.gov/system/templates/selfservice/va_kanew/help/agent/locale/en-US/portal/554400000001034/content/554400000014938/M21-1-Part-IV-Subpart-ii-Chapter-1-Section-E-Developing-Claims-Based-on-Service-in-Southwest-Asia-Under-38-CFR-3317" TargetMode="External"/><Relationship Id="rId2" Type="http://schemas.openxmlformats.org/officeDocument/2006/relationships/customXml" Target="../customXml/item2.xml"/><Relationship Id="rId16" Type="http://schemas.openxmlformats.org/officeDocument/2006/relationships/hyperlink" Target="https://tpss.vba.va.gov/ConsistStudies/runtime/470200000060.html" TargetMode="External"/><Relationship Id="rId20"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29" Type="http://schemas.openxmlformats.org/officeDocument/2006/relationships/hyperlink" Target="http://www.ecfr.gov/cgi-bin/retrieveECFR?gp=1&amp;SID=5a1991dcf0fbbbeb73d1a8cbdf5f4d5b&amp;ty=HTML&amp;h=L&amp;r=SECTION&amp;n=se38.1.3_1317" TargetMode="External"/><Relationship Id="rId41"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cfr.gov/cgi-bin/retrieveECFR?gp=1&amp;SID=5a1991dcf0fbbbeb73d1a8cbdf5f4d5b&amp;ty=HTML&amp;h=L&amp;r=SECTION&amp;n=se38.1.3_1317" TargetMode="External"/><Relationship Id="rId32" Type="http://schemas.openxmlformats.org/officeDocument/2006/relationships/hyperlink" Target="http://www.ecfr.gov/cgi-bin/text-idx?SID=0995d33f9047781b71559a1428fccffd&amp;mc=true&amp;node=se38.1.3_1317&amp;rgn=div8" TargetMode="External"/><Relationship Id="rId37" Type="http://schemas.openxmlformats.org/officeDocument/2006/relationships/hyperlink" Target="https://vaww.vrm.km.va.gov/system/templates/selfservice/va_kanew/help/agent/locale/en-US/portal/554400000001034/content/554400000014938/M21-1-Part-IV-Subpart-ii-Chapter-1-Section-E-Developing-Claims-Based-on-Service-in-Southwest-Asia-Under-38-CFR-3317" TargetMode="External"/><Relationship Id="rId40" Type="http://schemas.openxmlformats.org/officeDocument/2006/relationships/hyperlink" Target="https://vaww.vrm.km.va.gov/system/templates/selfservice/va_kanew/help/agent/locale/en-US/portal/554400000001034/content/554400000014938/M21-1-Part-IV-Subpart-ii-Chapter-1-Section-E-Developing-Claims-Based-on-Service-in-Southwest-Asia-Under-38-CFR-3317" TargetMode="External"/><Relationship Id="rId45" Type="http://schemas.openxmlformats.org/officeDocument/2006/relationships/hyperlink" Target="http://www.ecfr.gov/cgi-bin/text-idx?SID=0995d33f9047781b71559a1428fccffd&amp;mc=true&amp;node=se38.1.3_1317&amp;rgn=div8" TargetMode="Externa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938/M21-1-Part-IV-Subpart-ii-Chapter-1-Section-E-Developing-Claims-Based-on-Service-in-Southwest-Asia-Under-38-CFR-3317" TargetMode="External"/><Relationship Id="rId23" Type="http://schemas.openxmlformats.org/officeDocument/2006/relationships/hyperlink" Target="http://www.ecfr.gov/cgi-bin/text-idx?SID=0995d33f9047781b71559a1428fccffd&amp;mc=true&amp;node=se38.1.3_1159&amp;rgn=div8" TargetMode="External"/><Relationship Id="rId28" Type="http://schemas.openxmlformats.org/officeDocument/2006/relationships/hyperlink" Target="http://www.ecfr.gov/cgi-bin/text-idx?SID=0995d33f9047781b71559a1428fccffd&amp;mc=true&amp;node=se38.1.3_1317&amp;rgn=div8" TargetMode="External"/><Relationship Id="rId36" Type="http://schemas.openxmlformats.org/officeDocument/2006/relationships/hyperlink" Target="https://www.ecfr.gov/cgi-bin/text-idx?SID=ad35a75ff932683b9d123718d32bf38b&amp;mc=true&amp;node=se38.1.3_1160&amp;rgn=div8"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58/M21-1,-Part-III,-Subpart-iii,-Chapter-2,-Section-D---Requesting-Information-and-Records-Through-the-Personnel-Information-Exchange-System-(PIES)" TargetMode="External"/><Relationship Id="rId31" Type="http://schemas.openxmlformats.org/officeDocument/2006/relationships/hyperlink" Target="https://vaww.vrm.km.va.gov/system/templates/selfservice/va_kanew/help/agent/locale/en-US/portal/554400000001034/content/554400000014938/M21-1-Part-IV-Subpart-ii-Chapter-1-Section-E-Developing-Claims-Based-on-Service-in-Southwest-Asia-Under-38-CFR-3317" TargetMode="External"/><Relationship Id="rId44" Type="http://schemas.openxmlformats.org/officeDocument/2006/relationships/hyperlink" Target="http://www.ecfr.gov/cgi-bin/text-idx?SID=949d4bf40fb728850a1e6e1579ee234c&amp;mc=true&amp;node=se38.1.3_1317&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tpss.vba.va.gov/ConsistStudies/runtime/470200000080.html" TargetMode="External"/><Relationship Id="rId27" Type="http://schemas.openxmlformats.org/officeDocument/2006/relationships/hyperlink" Target="http://www.ecfr.gov/cgi-bin/retrieveECFR?gp=1&amp;SID=5a1991dcf0fbbbeb73d1a8cbdf5f4d5b&amp;ty=HTML&amp;h=L&amp;r=SECTION&amp;n=se38.1.3_1317" TargetMode="External"/><Relationship Id="rId30" Type="http://schemas.openxmlformats.org/officeDocument/2006/relationships/hyperlink" Target="http://www.ecfr.gov/cgi-bin/retrieveECFR?gp=1&amp;SID=5a1991dcf0fbbbeb73d1a8cbdf5f4d5b&amp;ty=HTML&amp;h=L&amp;r=SECTION&amp;n=se38.1.3_1317" TargetMode="External"/><Relationship Id="rId35" Type="http://schemas.openxmlformats.org/officeDocument/2006/relationships/hyperlink" Target="https://www.ecfr.gov/cgi-bin/text-idx?SID=ad35a75ff932683b9d123718d32bf38b&amp;mc=true&amp;node=se38.1.3_1160&amp;rgn=div8" TargetMode="External"/><Relationship Id="rId43" Type="http://schemas.openxmlformats.org/officeDocument/2006/relationships/hyperlink" Target="https://vaww.vrm.km.va.gov/system/templates/selfservice/va_kanew/help/agent/locale/en-US/portal/554400000001034/content/554400000014938/M21-1-Part-IV-Subpart-ii-Chapter-1-Section-E-Developing-Claims-Based-on-Service-in-Southwest-Asia-Under-38-CFR-3317" TargetMode="Externa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RO317-839076992-15000</_dlc_DocId>
    <_dlc_DocIdUrl xmlns="b62c6c12-24c5-4d47-ac4d-c5cc93bcdf7b">
      <Url>https://vaww.vashare.vba.va.gov/sites/SPTNCIO/focusedveterans/training/VSRvirtualtraining/_layouts/15/DocIdRedir.aspx?ID=RO317-839076992-15000</Url>
      <Description>RO317-839076992-15000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35E59-1019-404E-8FA4-C173750D89AD}">
  <ds:schemaRefs>
    <ds:schemaRef ds:uri="http://schemas.openxmlformats.org/officeDocument/2006/bibliography"/>
  </ds:schemaRefs>
</ds:datastoreItem>
</file>

<file path=customXml/itemProps4.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34AEE3CF-0DD4-45E8-80F0-54C673EA98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NTC_ HO Template</Template>
  <TotalTime>135</TotalTime>
  <Pages>12</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Development Based on Gulf War Veterans with SWA Service Handout</vt:lpstr>
    </vt:vector>
  </TitlesOfParts>
  <Company>Veterans Benefits Administration</Company>
  <LinksUpToDate>false</LinksUpToDate>
  <CharactersWithSpaces>20679</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Based on Gulf War Veterans with SWA Service Handout</dc:title>
  <dc:creator>Department of Veterans Affairs, Veterans Benefits Administration, Compensation Service, STAFF</dc:creator>
  <cp:keywords>Gulf War, SWA, sothwest asia, service exams, examination, DD 214, verification of service, 38 CFR 3.317</cp:keywords>
  <cp:lastModifiedBy>Kathy Poole</cp:lastModifiedBy>
  <cp:revision>10</cp:revision>
  <dcterms:created xsi:type="dcterms:W3CDTF">2020-08-31T13:12:00Z</dcterms:created>
  <dcterms:modified xsi:type="dcterms:W3CDTF">2020-09-30T18:06:00Z</dcterms:modified>
  <cp:category> 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79d181d0-c7e9-48ce-b6ea-c8c3438c47cd</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