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C" w14:textId="72365F17" w:rsidR="009B2F5A" w:rsidRPr="003F172F" w:rsidRDefault="00235896">
      <w:pPr>
        <w:pStyle w:val="VBALessonPlanName"/>
        <w:rPr>
          <w:color w:val="auto"/>
        </w:rPr>
      </w:pPr>
      <w:r w:rsidRPr="003F172F">
        <w:rPr>
          <w:color w:val="auto"/>
        </w:rPr>
        <w:t>Specially Adapted Housing (SAH) &amp; Special Home Adaptation (SHA)</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221E0332"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235896" w:rsidRPr="003F172F">
        <w:rPr>
          <w:color w:val="auto"/>
        </w:rPr>
        <w:t>1</w:t>
      </w:r>
      <w:r w:rsidRPr="003F172F">
        <w:rPr>
          <w:color w:val="auto"/>
        </w:rPr>
        <w:t xml:space="preserve"> </w:t>
      </w:r>
      <w:r>
        <w:rPr>
          <w:color w:val="auto"/>
        </w:rPr>
        <w:t>Hour</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2BD33C6D" w14:textId="7BAD0FC5" w:rsidR="00D925C3"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4357943" w:history="1">
        <w:r w:rsidR="00D925C3" w:rsidRPr="00506216">
          <w:rPr>
            <w:rStyle w:val="Hyperlink"/>
          </w:rPr>
          <w:t>Lesson Description</w:t>
        </w:r>
        <w:r w:rsidR="00D925C3">
          <w:rPr>
            <w:webHidden/>
          </w:rPr>
          <w:tab/>
        </w:r>
        <w:r w:rsidR="00D925C3">
          <w:rPr>
            <w:webHidden/>
          </w:rPr>
          <w:fldChar w:fldCharType="begin"/>
        </w:r>
        <w:r w:rsidR="00D925C3">
          <w:rPr>
            <w:webHidden/>
          </w:rPr>
          <w:instrText xml:space="preserve"> PAGEREF _Toc54357943 \h </w:instrText>
        </w:r>
        <w:r w:rsidR="00D925C3">
          <w:rPr>
            <w:webHidden/>
          </w:rPr>
        </w:r>
        <w:r w:rsidR="00D925C3">
          <w:rPr>
            <w:webHidden/>
          </w:rPr>
          <w:fldChar w:fldCharType="separate"/>
        </w:r>
        <w:r w:rsidR="00D925C3">
          <w:rPr>
            <w:webHidden/>
          </w:rPr>
          <w:t>2</w:t>
        </w:r>
        <w:r w:rsidR="00D925C3">
          <w:rPr>
            <w:webHidden/>
          </w:rPr>
          <w:fldChar w:fldCharType="end"/>
        </w:r>
      </w:hyperlink>
    </w:p>
    <w:p w14:paraId="61C1EF39" w14:textId="130D7462" w:rsidR="00D925C3" w:rsidRDefault="00DD5D05">
      <w:pPr>
        <w:pStyle w:val="TOC1"/>
        <w:rPr>
          <w:rFonts w:asciiTheme="minorHAnsi" w:eastAsiaTheme="minorEastAsia" w:hAnsiTheme="minorHAnsi" w:cstheme="minorBidi"/>
          <w:sz w:val="22"/>
        </w:rPr>
      </w:pPr>
      <w:hyperlink w:anchor="_Toc54357944" w:history="1">
        <w:r w:rsidR="00D925C3" w:rsidRPr="00506216">
          <w:rPr>
            <w:rStyle w:val="Hyperlink"/>
          </w:rPr>
          <w:t>Introduction to Specially Adapted Housing (SAH) &amp; Special Home Adaptation (SHA)</w:t>
        </w:r>
        <w:r w:rsidR="00D925C3">
          <w:rPr>
            <w:webHidden/>
          </w:rPr>
          <w:tab/>
        </w:r>
        <w:r w:rsidR="00D925C3">
          <w:rPr>
            <w:webHidden/>
          </w:rPr>
          <w:fldChar w:fldCharType="begin"/>
        </w:r>
        <w:r w:rsidR="00D925C3">
          <w:rPr>
            <w:webHidden/>
          </w:rPr>
          <w:instrText xml:space="preserve"> PAGEREF _Toc54357944 \h </w:instrText>
        </w:r>
        <w:r w:rsidR="00D925C3">
          <w:rPr>
            <w:webHidden/>
          </w:rPr>
        </w:r>
        <w:r w:rsidR="00D925C3">
          <w:rPr>
            <w:webHidden/>
          </w:rPr>
          <w:fldChar w:fldCharType="separate"/>
        </w:r>
        <w:r w:rsidR="00D925C3">
          <w:rPr>
            <w:webHidden/>
          </w:rPr>
          <w:t>4</w:t>
        </w:r>
        <w:r w:rsidR="00D925C3">
          <w:rPr>
            <w:webHidden/>
          </w:rPr>
          <w:fldChar w:fldCharType="end"/>
        </w:r>
      </w:hyperlink>
    </w:p>
    <w:p w14:paraId="68033E70" w14:textId="6272D328" w:rsidR="00D925C3" w:rsidRDefault="00DD5D05">
      <w:pPr>
        <w:pStyle w:val="TOC1"/>
        <w:rPr>
          <w:rFonts w:asciiTheme="minorHAnsi" w:eastAsiaTheme="minorEastAsia" w:hAnsiTheme="minorHAnsi" w:cstheme="minorBidi"/>
          <w:sz w:val="22"/>
        </w:rPr>
      </w:pPr>
      <w:hyperlink w:anchor="_Toc54357945" w:history="1">
        <w:r w:rsidR="00D925C3" w:rsidRPr="00506216">
          <w:rPr>
            <w:rStyle w:val="Hyperlink"/>
          </w:rPr>
          <w:t>Topic 1: SAH/SHA Claims Overview</w:t>
        </w:r>
        <w:r w:rsidR="00D925C3">
          <w:rPr>
            <w:webHidden/>
          </w:rPr>
          <w:tab/>
        </w:r>
        <w:r w:rsidR="00D925C3">
          <w:rPr>
            <w:webHidden/>
          </w:rPr>
          <w:fldChar w:fldCharType="begin"/>
        </w:r>
        <w:r w:rsidR="00D925C3">
          <w:rPr>
            <w:webHidden/>
          </w:rPr>
          <w:instrText xml:space="preserve"> PAGEREF _Toc54357945 \h </w:instrText>
        </w:r>
        <w:r w:rsidR="00D925C3">
          <w:rPr>
            <w:webHidden/>
          </w:rPr>
        </w:r>
        <w:r w:rsidR="00D925C3">
          <w:rPr>
            <w:webHidden/>
          </w:rPr>
          <w:fldChar w:fldCharType="separate"/>
        </w:r>
        <w:r w:rsidR="00D925C3">
          <w:rPr>
            <w:webHidden/>
          </w:rPr>
          <w:t>6</w:t>
        </w:r>
        <w:r w:rsidR="00D925C3">
          <w:rPr>
            <w:webHidden/>
          </w:rPr>
          <w:fldChar w:fldCharType="end"/>
        </w:r>
      </w:hyperlink>
    </w:p>
    <w:p w14:paraId="5F7F3BA2" w14:textId="5B2B50A5" w:rsidR="00D925C3" w:rsidRDefault="00DD5D05">
      <w:pPr>
        <w:pStyle w:val="TOC1"/>
        <w:rPr>
          <w:rFonts w:asciiTheme="minorHAnsi" w:eastAsiaTheme="minorEastAsia" w:hAnsiTheme="minorHAnsi" w:cstheme="minorBidi"/>
          <w:sz w:val="22"/>
        </w:rPr>
      </w:pPr>
      <w:hyperlink w:anchor="_Toc54357946" w:history="1">
        <w:r w:rsidR="00D925C3" w:rsidRPr="00506216">
          <w:rPr>
            <w:rStyle w:val="Hyperlink"/>
          </w:rPr>
          <w:t>Topic 2: Processing SAH/SHA Basic Eligibility Determinations</w:t>
        </w:r>
        <w:r w:rsidR="00D925C3">
          <w:rPr>
            <w:webHidden/>
          </w:rPr>
          <w:tab/>
        </w:r>
        <w:r w:rsidR="00D925C3">
          <w:rPr>
            <w:webHidden/>
          </w:rPr>
          <w:fldChar w:fldCharType="begin"/>
        </w:r>
        <w:r w:rsidR="00D925C3">
          <w:rPr>
            <w:webHidden/>
          </w:rPr>
          <w:instrText xml:space="preserve"> PAGEREF _Toc54357946 \h </w:instrText>
        </w:r>
        <w:r w:rsidR="00D925C3">
          <w:rPr>
            <w:webHidden/>
          </w:rPr>
        </w:r>
        <w:r w:rsidR="00D925C3">
          <w:rPr>
            <w:webHidden/>
          </w:rPr>
          <w:fldChar w:fldCharType="separate"/>
        </w:r>
        <w:r w:rsidR="00D925C3">
          <w:rPr>
            <w:webHidden/>
          </w:rPr>
          <w:t>10</w:t>
        </w:r>
        <w:r w:rsidR="00D925C3">
          <w:rPr>
            <w:webHidden/>
          </w:rPr>
          <w:fldChar w:fldCharType="end"/>
        </w:r>
      </w:hyperlink>
    </w:p>
    <w:p w14:paraId="2F1F93BD" w14:textId="64AA8970" w:rsidR="00D925C3" w:rsidRDefault="00DD5D05">
      <w:pPr>
        <w:pStyle w:val="TOC1"/>
        <w:rPr>
          <w:rFonts w:asciiTheme="minorHAnsi" w:eastAsiaTheme="minorEastAsia" w:hAnsiTheme="minorHAnsi" w:cstheme="minorBidi"/>
          <w:sz w:val="22"/>
        </w:rPr>
      </w:pPr>
      <w:hyperlink w:anchor="_Toc54357947" w:history="1">
        <w:r w:rsidR="00D925C3" w:rsidRPr="00506216">
          <w:rPr>
            <w:rStyle w:val="Hyperlink"/>
          </w:rPr>
          <w:t>Practical Exercise</w:t>
        </w:r>
        <w:r w:rsidR="00D925C3">
          <w:rPr>
            <w:webHidden/>
          </w:rPr>
          <w:tab/>
        </w:r>
        <w:r w:rsidR="00D925C3">
          <w:rPr>
            <w:webHidden/>
          </w:rPr>
          <w:fldChar w:fldCharType="begin"/>
        </w:r>
        <w:r w:rsidR="00D925C3">
          <w:rPr>
            <w:webHidden/>
          </w:rPr>
          <w:instrText xml:space="preserve"> PAGEREF _Toc54357947 \h </w:instrText>
        </w:r>
        <w:r w:rsidR="00D925C3">
          <w:rPr>
            <w:webHidden/>
          </w:rPr>
        </w:r>
        <w:r w:rsidR="00D925C3">
          <w:rPr>
            <w:webHidden/>
          </w:rPr>
          <w:fldChar w:fldCharType="separate"/>
        </w:r>
        <w:r w:rsidR="00D925C3">
          <w:rPr>
            <w:webHidden/>
          </w:rPr>
          <w:t>13</w:t>
        </w:r>
        <w:r w:rsidR="00D925C3">
          <w:rPr>
            <w:webHidden/>
          </w:rPr>
          <w:fldChar w:fldCharType="end"/>
        </w:r>
      </w:hyperlink>
    </w:p>
    <w:p w14:paraId="697383FD" w14:textId="7F4CFDEA" w:rsidR="00D925C3" w:rsidRDefault="00DD5D05">
      <w:pPr>
        <w:pStyle w:val="TOC1"/>
        <w:rPr>
          <w:rFonts w:asciiTheme="minorHAnsi" w:eastAsiaTheme="minorEastAsia" w:hAnsiTheme="minorHAnsi" w:cstheme="minorBidi"/>
          <w:sz w:val="22"/>
        </w:rPr>
      </w:pPr>
      <w:hyperlink w:anchor="_Toc54357948" w:history="1">
        <w:r w:rsidR="00D925C3" w:rsidRPr="00506216">
          <w:rPr>
            <w:rStyle w:val="Hyperlink"/>
          </w:rPr>
          <w:t>Lesson Review &amp; Wrap-up</w:t>
        </w:r>
        <w:r w:rsidR="00D925C3">
          <w:rPr>
            <w:webHidden/>
          </w:rPr>
          <w:tab/>
        </w:r>
        <w:r w:rsidR="00D925C3">
          <w:rPr>
            <w:webHidden/>
          </w:rPr>
          <w:fldChar w:fldCharType="begin"/>
        </w:r>
        <w:r w:rsidR="00D925C3">
          <w:rPr>
            <w:webHidden/>
          </w:rPr>
          <w:instrText xml:space="preserve"> PAGEREF _Toc54357948 \h </w:instrText>
        </w:r>
        <w:r w:rsidR="00D925C3">
          <w:rPr>
            <w:webHidden/>
          </w:rPr>
        </w:r>
        <w:r w:rsidR="00D925C3">
          <w:rPr>
            <w:webHidden/>
          </w:rPr>
          <w:fldChar w:fldCharType="separate"/>
        </w:r>
        <w:r w:rsidR="00D925C3">
          <w:rPr>
            <w:webHidden/>
          </w:rPr>
          <w:t>13</w:t>
        </w:r>
        <w:r w:rsidR="00D925C3">
          <w:rPr>
            <w:webHidden/>
          </w:rPr>
          <w:fldChar w:fldCharType="end"/>
        </w:r>
      </w:hyperlink>
    </w:p>
    <w:p w14:paraId="235F4129" w14:textId="0F9B61F2"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54357943"/>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1E43A6D7" w:rsidR="009B2F5A" w:rsidRDefault="00FC2AE9">
            <w:pPr>
              <w:pStyle w:val="VBALMS"/>
            </w:pPr>
            <w:r>
              <w:rPr>
                <w:color w:val="auto"/>
              </w:rPr>
              <w:t>4557618</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5C5A4703" w:rsidR="009B2F5A" w:rsidRDefault="009B2F5A">
            <w:pPr>
              <w:pStyle w:val="VBABodyText"/>
              <w:rPr>
                <w:b/>
                <w:color w:val="000000"/>
                <w:sz w:val="36"/>
                <w:szCs w:val="36"/>
              </w:rPr>
            </w:pPr>
            <w:r w:rsidRPr="003F172F">
              <w:rPr>
                <w:color w:val="auto"/>
              </w:rPr>
              <w:t>Prior to this lesson, the Veteran Service Representative (VSR)</w:t>
            </w:r>
            <w:r w:rsidR="00235896" w:rsidRPr="003F172F">
              <w:rPr>
                <w:color w:val="auto"/>
              </w:rPr>
              <w:t xml:space="preserve"> trainee</w:t>
            </w:r>
            <w:r w:rsidRPr="003F172F">
              <w:rPr>
                <w:color w:val="auto"/>
              </w:rPr>
              <w:t xml:space="preserve"> should </w:t>
            </w:r>
            <w:r w:rsidR="00235896" w:rsidRPr="003F172F">
              <w:rPr>
                <w:color w:val="auto"/>
              </w:rPr>
              <w:t xml:space="preserve">be familiar with rating decision promulgation and ancillary benefit notification </w:t>
            </w:r>
            <w:r w:rsidR="003F172F">
              <w:rPr>
                <w:color w:val="auto"/>
              </w:rPr>
              <w:t>procedures</w:t>
            </w:r>
            <w:r w:rsidR="00235896" w:rsidRPr="003F172F">
              <w:rPr>
                <w:color w:val="auto"/>
              </w:rPr>
              <w:t>.</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5D954F71" w:rsidR="009B2F5A" w:rsidRPr="003F172F" w:rsidRDefault="009B2F5A">
            <w:pPr>
              <w:pStyle w:val="VBABodyText"/>
              <w:rPr>
                <w:iCs/>
                <w:color w:val="auto"/>
              </w:rPr>
            </w:pPr>
            <w:r>
              <w:rPr>
                <w:color w:val="auto"/>
              </w:rPr>
              <w:t xml:space="preserve">The target audience for </w:t>
            </w:r>
            <w:r w:rsidR="00235896" w:rsidRPr="003F172F">
              <w:rPr>
                <w:color w:val="auto"/>
              </w:rPr>
              <w:t xml:space="preserve">Specially Adapted Housing (SAH) &amp; Special Home Adaptation (SHA) lesson </w:t>
            </w:r>
            <w:r w:rsidRPr="003F172F">
              <w:rPr>
                <w:iCs/>
                <w:color w:val="auto"/>
              </w:rPr>
              <w:t xml:space="preserve">is </w:t>
            </w:r>
            <w:r w:rsidR="00235896" w:rsidRPr="003F172F">
              <w:rPr>
                <w:bCs/>
                <w:iCs/>
                <w:color w:val="auto"/>
              </w:rPr>
              <w:t>VSR</w:t>
            </w:r>
            <w:r w:rsidR="00235896" w:rsidRPr="003F172F">
              <w:rPr>
                <w:color w:val="auto"/>
              </w:rPr>
              <w:t xml:space="preserve">, </w:t>
            </w:r>
            <w:r w:rsidRPr="003F172F">
              <w:rPr>
                <w:color w:val="auto"/>
              </w:rPr>
              <w:t>Intermediate Level</w:t>
            </w:r>
            <w:r w:rsidR="00235896" w:rsidRPr="003F172F">
              <w:rPr>
                <w:iCs/>
                <w:color w:val="auto"/>
              </w:rPr>
              <w:t>.</w:t>
            </w:r>
          </w:p>
          <w:p w14:paraId="235F4137" w14:textId="3DA2115D" w:rsidR="009B2F5A" w:rsidRDefault="009B2F5A">
            <w:pPr>
              <w:pStyle w:val="VBABodyText"/>
              <w:rPr>
                <w:color w:val="auto"/>
              </w:rPr>
            </w:pPr>
            <w:r w:rsidRPr="003F172F">
              <w:rPr>
                <w:iCs/>
                <w:color w:val="auto"/>
              </w:rPr>
              <w:t xml:space="preserve">Although this lesson is targeted to teach the </w:t>
            </w:r>
            <w:r w:rsidRPr="003F172F">
              <w:rPr>
                <w:color w:val="auto"/>
              </w:rPr>
              <w:t>VSR, Intermediate Level</w:t>
            </w:r>
            <w:r w:rsidRPr="003F172F">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6450E9C1" w:rsidR="009B2F5A" w:rsidRDefault="00235896">
            <w:pPr>
              <w:pStyle w:val="VBATimeReq"/>
            </w:pPr>
            <w:r w:rsidRPr="003F172F">
              <w:rPr>
                <w:color w:val="auto"/>
              </w:rPr>
              <w:t xml:space="preserve">1 </w:t>
            </w:r>
            <w:r w:rsidR="009B2F5A" w:rsidRPr="003F172F">
              <w:rPr>
                <w:color w:val="auto"/>
              </w:rPr>
              <w:t>hour</w:t>
            </w:r>
          </w:p>
        </w:tc>
      </w:tr>
      <w:tr w:rsidR="009B2F5A" w14:paraId="235F4142" w14:textId="77777777" w:rsidTr="003F172F">
        <w:trPr>
          <w:trHeight w:val="1728"/>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6EF19E2F" w:rsidR="009B2F5A" w:rsidRDefault="00235896">
            <w:pPr>
              <w:pStyle w:val="VBAFirstLevelBullet"/>
              <w:rPr>
                <w:color w:val="000000"/>
              </w:rPr>
            </w:pPr>
            <w:r>
              <w:t>Specially Adapted Housing (SAH) &amp; Special Home Adaptation (SHA)</w:t>
            </w:r>
            <w:r w:rsidR="009B2F5A">
              <w:rPr>
                <w:iCs/>
                <w:color w:val="0070C0"/>
              </w:rPr>
              <w:t xml:space="preserve"> </w:t>
            </w:r>
            <w:r w:rsidR="009B2F5A">
              <w:rPr>
                <w:color w:val="000000"/>
              </w:rPr>
              <w:t>PowerPoint Presentation</w:t>
            </w:r>
          </w:p>
          <w:p w14:paraId="76AB4878" w14:textId="7393EABC" w:rsidR="009B2F5A" w:rsidRDefault="00235896" w:rsidP="00235896">
            <w:pPr>
              <w:pStyle w:val="VBAFirstLevelBullet"/>
              <w:rPr>
                <w:color w:val="000000"/>
              </w:rPr>
            </w:pPr>
            <w:r>
              <w:t xml:space="preserve">Specially Adapted Housing (SAH) &amp; Special Home Adaptation (SHA) </w:t>
            </w:r>
            <w:r w:rsidR="009B2F5A">
              <w:rPr>
                <w:color w:val="000000"/>
              </w:rPr>
              <w:t>Trainee Handout</w:t>
            </w:r>
          </w:p>
          <w:p w14:paraId="235F4141" w14:textId="34FA0554" w:rsidR="003F172F" w:rsidRPr="00235896" w:rsidRDefault="003F172F" w:rsidP="003F172F">
            <w:pPr>
              <w:pStyle w:val="VBAFirstLevelBullet"/>
              <w:numPr>
                <w:ilvl w:val="0"/>
                <w:numId w:val="0"/>
              </w:numPr>
              <w:ind w:left="720"/>
              <w:rPr>
                <w:color w:val="00000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1E348DDE" w14:textId="77777777" w:rsidR="009B2F5A" w:rsidRPr="003F172F" w:rsidRDefault="00235896" w:rsidP="003F172F">
            <w:pPr>
              <w:pStyle w:val="VBAFirstLevelBullet"/>
              <w:rPr>
                <w:color w:val="000000"/>
              </w:rPr>
            </w:pPr>
            <w:r>
              <w:t>None</w:t>
            </w:r>
          </w:p>
          <w:p w14:paraId="4E68B940" w14:textId="77777777" w:rsidR="003F172F" w:rsidRDefault="003F172F" w:rsidP="003F172F">
            <w:pPr>
              <w:pStyle w:val="VBAFirstLevelBullet"/>
              <w:numPr>
                <w:ilvl w:val="0"/>
                <w:numId w:val="0"/>
              </w:numPr>
              <w:ind w:left="720"/>
              <w:rPr>
                <w:color w:val="000000"/>
              </w:rPr>
            </w:pPr>
          </w:p>
          <w:p w14:paraId="235F414F" w14:textId="40B0819A" w:rsidR="00FC2AE9" w:rsidRPr="003F172F" w:rsidRDefault="00FC2AE9" w:rsidP="00FC2AE9">
            <w:pPr>
              <w:pStyle w:val="VBAFirstLevelBullet"/>
              <w:numPr>
                <w:ilvl w:val="0"/>
                <w:numId w:val="0"/>
              </w:numPr>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CD78823" w14:textId="77777777" w:rsidR="009B2F5A" w:rsidRDefault="009B2F5A">
            <w:pPr>
              <w:pStyle w:val="Heading2"/>
              <w:spacing w:before="60" w:after="60"/>
            </w:pPr>
          </w:p>
          <w:p w14:paraId="235F4152" w14:textId="7CE9B527" w:rsidR="00FC2AE9" w:rsidRPr="00FC2AE9" w:rsidRDefault="00FC2AE9" w:rsidP="00FC2AE9"/>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17DC5BBB" w:rsidR="009B2F5A" w:rsidRDefault="009B2F5A">
            <w:pPr>
              <w:pStyle w:val="VBALessonTopicTitle"/>
            </w:pPr>
            <w:bookmarkStart w:id="20" w:name="_Toc54357944"/>
            <w:r>
              <w:rPr>
                <w:color w:val="auto"/>
              </w:rPr>
              <w:t>Introduction to</w:t>
            </w:r>
            <w:r>
              <w:t xml:space="preserve"> </w:t>
            </w:r>
            <w:r w:rsidR="00387ECD" w:rsidRPr="003F172F">
              <w:rPr>
                <w:color w:val="auto"/>
              </w:rPr>
              <w:t>Specially Adapted Housing (SAH) &amp; Special Home Adaptation (SHA)</w:t>
            </w:r>
            <w:bookmarkEnd w:id="20"/>
          </w:p>
        </w:tc>
      </w:tr>
      <w:tr w:rsidR="009B2F5A" w14:paraId="235F416F" w14:textId="77777777" w:rsidTr="003F172F">
        <w:trPr>
          <w:trHeight w:val="1638"/>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3D72CAC8" w:rsidR="009B2F5A" w:rsidRDefault="00387ECD">
            <w:pPr>
              <w:pStyle w:val="VBATimeReq"/>
              <w:spacing w:after="120"/>
            </w:pPr>
            <w:r w:rsidRPr="003F172F">
              <w:rPr>
                <w:color w:val="auto"/>
              </w:rPr>
              <w:t>5 minutes</w:t>
            </w:r>
          </w:p>
        </w:tc>
      </w:tr>
      <w:tr w:rsidR="009B2F5A" w14:paraId="235F417A" w14:textId="77777777" w:rsidTr="003F172F">
        <w:trPr>
          <w:trHeight w:val="3042"/>
        </w:trPr>
        <w:tc>
          <w:tcPr>
            <w:tcW w:w="2528" w:type="dxa"/>
            <w:gridSpan w:val="2"/>
            <w:tcBorders>
              <w:top w:val="nil"/>
              <w:left w:val="nil"/>
              <w:bottom w:val="nil"/>
              <w:right w:val="nil"/>
            </w:tcBorders>
          </w:tcPr>
          <w:p w14:paraId="235F4173" w14:textId="77777777" w:rsidR="009B2F5A" w:rsidRPr="003F172F" w:rsidRDefault="009B2F5A">
            <w:pPr>
              <w:pStyle w:val="VBALevel1Heading"/>
            </w:pPr>
            <w:bookmarkStart w:id="21" w:name="_Toc269888401"/>
            <w:bookmarkStart w:id="22" w:name="_Toc269888744"/>
            <w:r w:rsidRPr="003F172F">
              <w:t>Purpose of Lesson</w:t>
            </w:r>
            <w:bookmarkEnd w:id="21"/>
            <w:bookmarkEnd w:id="22"/>
          </w:p>
          <w:p w14:paraId="235F4174" w14:textId="77777777" w:rsidR="009B2F5A" w:rsidRPr="003F172F" w:rsidRDefault="009B2F5A">
            <w:pPr>
              <w:pStyle w:val="VBAInstructorExplanation"/>
              <w:rPr>
                <w:b/>
                <w:bCs/>
                <w:color w:val="auto"/>
              </w:rPr>
            </w:pPr>
            <w:r w:rsidRPr="003F172F">
              <w:rPr>
                <w:color w:val="auto"/>
              </w:rPr>
              <w:t>Explain the following:</w:t>
            </w:r>
          </w:p>
          <w:p w14:paraId="235F4175" w14:textId="77777777" w:rsidR="009B2F5A" w:rsidRPr="003F172F" w:rsidRDefault="009B2F5A">
            <w:pPr>
              <w:pStyle w:val="Header"/>
              <w:spacing w:before="240" w:after="240"/>
              <w:rPr>
                <w:bCs/>
                <w:caps/>
                <w:szCs w:val="24"/>
              </w:rPr>
            </w:pPr>
          </w:p>
        </w:tc>
        <w:tc>
          <w:tcPr>
            <w:tcW w:w="7224" w:type="dxa"/>
            <w:tcBorders>
              <w:top w:val="nil"/>
              <w:left w:val="nil"/>
              <w:bottom w:val="nil"/>
              <w:right w:val="nil"/>
            </w:tcBorders>
          </w:tcPr>
          <w:p w14:paraId="235F4176" w14:textId="39CD03BB" w:rsidR="009B2F5A" w:rsidRPr="003F172F" w:rsidRDefault="009B2F5A">
            <w:pPr>
              <w:pStyle w:val="VBABodyText"/>
              <w:rPr>
                <w:b/>
                <w:color w:val="auto"/>
              </w:rPr>
            </w:pPr>
            <w:r w:rsidRPr="003F172F">
              <w:rPr>
                <w:color w:val="auto"/>
              </w:rPr>
              <w:t xml:space="preserve">This lesson is intended to </w:t>
            </w:r>
            <w:r w:rsidR="00387ECD" w:rsidRPr="003F172F">
              <w:rPr>
                <w:color w:val="auto"/>
              </w:rPr>
              <w:t>explain the Specially Adapted Housing (SAH) and Special Home Adaptation (SHA) benefit programs and how these claims are processed.</w:t>
            </w:r>
            <w:r w:rsidRPr="003F172F">
              <w:rPr>
                <w:color w:val="auto"/>
              </w:rPr>
              <w:t xml:space="preserve"> This lesson will contain discussions and exercises that will allow </w:t>
            </w:r>
            <w:r w:rsidR="00387ECD" w:rsidRPr="003F172F">
              <w:rPr>
                <w:color w:val="auto"/>
              </w:rPr>
              <w:t>the trainee</w:t>
            </w:r>
            <w:r w:rsidRPr="003F172F">
              <w:rPr>
                <w:color w:val="auto"/>
              </w:rPr>
              <w:t xml:space="preserve"> to gain a better understanding of: </w:t>
            </w:r>
          </w:p>
          <w:p w14:paraId="235F4177" w14:textId="0E633381" w:rsidR="009B2F5A" w:rsidRPr="003F172F" w:rsidRDefault="00387ECD">
            <w:pPr>
              <w:pStyle w:val="VBAFirstLevelBullet"/>
            </w:pPr>
            <w:r w:rsidRPr="003F172F">
              <w:t>The SAH/SHA benefit application process, required forms</w:t>
            </w:r>
            <w:r w:rsidR="003F172F">
              <w:t xml:space="preserve">, </w:t>
            </w:r>
            <w:r w:rsidRPr="003F172F">
              <w:t>and end product (EP) controls</w:t>
            </w:r>
          </w:p>
          <w:p w14:paraId="235F4178" w14:textId="4439D6FF" w:rsidR="009B2F5A" w:rsidRPr="003F172F" w:rsidRDefault="00387ECD">
            <w:pPr>
              <w:pStyle w:val="VBAFirstLevelBullet"/>
            </w:pPr>
            <w:r w:rsidRPr="003F172F">
              <w:t>SAH/SHA benefit eligibility criteria</w:t>
            </w:r>
          </w:p>
          <w:p w14:paraId="235F4179" w14:textId="0DDA5CD6" w:rsidR="009B2F5A" w:rsidRPr="003F172F" w:rsidRDefault="00387ECD">
            <w:pPr>
              <w:pStyle w:val="VBAFirstLevelBullet"/>
            </w:pPr>
            <w:r w:rsidRPr="003F172F">
              <w:t>Roles and responsibilities of Veterans Service Center (VSC) claims processors</w:t>
            </w:r>
          </w:p>
        </w:tc>
      </w:tr>
      <w:tr w:rsidR="009B2F5A" w14:paraId="235F4184" w14:textId="77777777" w:rsidTr="003F172F">
        <w:trPr>
          <w:trHeight w:val="3618"/>
        </w:trPr>
        <w:tc>
          <w:tcPr>
            <w:tcW w:w="2520" w:type="dxa"/>
            <w:tcBorders>
              <w:top w:val="nil"/>
              <w:left w:val="nil"/>
              <w:bottom w:val="nil"/>
              <w:right w:val="nil"/>
            </w:tcBorders>
          </w:tcPr>
          <w:p w14:paraId="235F417B" w14:textId="7E5337C8" w:rsidR="009B2F5A" w:rsidRDefault="009B2F5A">
            <w:pPr>
              <w:pStyle w:val="VBALevel1Heading"/>
            </w:pPr>
            <w:bookmarkStart w:id="23" w:name="_Toc269888402"/>
            <w:bookmarkStart w:id="24" w:name="_Toc269888745"/>
            <w:r>
              <w:t>Lesson Objectives</w:t>
            </w:r>
            <w:bookmarkEnd w:id="23"/>
            <w:bookmarkEnd w:id="24"/>
          </w:p>
          <w:p w14:paraId="6AA1FCDA" w14:textId="77777777" w:rsidR="003F172F" w:rsidRDefault="003F172F">
            <w:pPr>
              <w:pStyle w:val="VBAInstructorExplanation"/>
              <w:rPr>
                <w:color w:val="auto"/>
              </w:rPr>
            </w:pPr>
          </w:p>
          <w:p w14:paraId="235F417C" w14:textId="4C6C1D04" w:rsidR="009B2F5A" w:rsidRPr="003F172F" w:rsidRDefault="009B2F5A">
            <w:pPr>
              <w:pStyle w:val="VBAInstructorExplanation"/>
              <w:rPr>
                <w:color w:val="auto"/>
              </w:rPr>
            </w:pPr>
            <w:r w:rsidRPr="003F172F">
              <w:rPr>
                <w:color w:val="auto"/>
              </w:rPr>
              <w:t>Discuss the following:</w:t>
            </w:r>
          </w:p>
          <w:p w14:paraId="144D8CE1" w14:textId="77777777" w:rsidR="003F172F" w:rsidRDefault="003F172F">
            <w:pPr>
              <w:pStyle w:val="VBASlideNumber"/>
            </w:pPr>
          </w:p>
          <w:p w14:paraId="235F417D" w14:textId="094BB3AB" w:rsidR="009B2F5A" w:rsidRPr="00404BEC" w:rsidRDefault="009B2F5A">
            <w:pPr>
              <w:pStyle w:val="VBASlideNumber"/>
              <w:rPr>
                <w:color w:val="auto"/>
              </w:rPr>
            </w:pPr>
            <w:r w:rsidRPr="00404BEC">
              <w:rPr>
                <w:color w:val="auto"/>
              </w:rPr>
              <w:t xml:space="preserve">Slide </w:t>
            </w:r>
            <w:r w:rsidR="00404BEC" w:rsidRPr="00404BEC">
              <w:rPr>
                <w:color w:val="auto"/>
              </w:rPr>
              <w:t>2</w:t>
            </w:r>
          </w:p>
          <w:p w14:paraId="235F417E" w14:textId="286EADBA" w:rsidR="009B2F5A" w:rsidRDefault="009B2F5A">
            <w:pPr>
              <w:pStyle w:val="VBAHandoutNumber"/>
            </w:pPr>
            <w:r w:rsidRPr="00404BEC">
              <w:rPr>
                <w:color w:val="auto"/>
              </w:rPr>
              <w:br/>
              <w:t xml:space="preserve"> </w:t>
            </w:r>
            <w:r w:rsidR="00D04C6A" w:rsidRPr="00404BEC">
              <w:rPr>
                <w:color w:val="auto"/>
              </w:rPr>
              <w:t>Handout 2</w:t>
            </w:r>
          </w:p>
        </w:tc>
        <w:tc>
          <w:tcPr>
            <w:tcW w:w="7232" w:type="dxa"/>
            <w:gridSpan w:val="2"/>
            <w:tcBorders>
              <w:top w:val="nil"/>
              <w:left w:val="nil"/>
              <w:bottom w:val="nil"/>
              <w:right w:val="nil"/>
            </w:tcBorders>
          </w:tcPr>
          <w:p w14:paraId="235F417F" w14:textId="5486AA6A" w:rsidR="009B2F5A" w:rsidRPr="003F172F" w:rsidRDefault="009B2F5A">
            <w:pPr>
              <w:pStyle w:val="VBABodyText"/>
              <w:rPr>
                <w:color w:val="auto"/>
              </w:rPr>
            </w:pPr>
            <w:r w:rsidRPr="003F172F">
              <w:rPr>
                <w:color w:val="auto"/>
              </w:rPr>
              <w:t xml:space="preserve">In order to accomplish the purpose of this lesson, the </w:t>
            </w:r>
            <w:r w:rsidR="00387ECD" w:rsidRPr="003F172F">
              <w:rPr>
                <w:color w:val="auto"/>
              </w:rPr>
              <w:t>VSR trainee</w:t>
            </w:r>
            <w:r w:rsidRPr="003F172F">
              <w:rPr>
                <w:color w:val="auto"/>
              </w:rPr>
              <w:t xml:space="preserve"> will be required to accomplish the following lesson objectives.</w:t>
            </w:r>
          </w:p>
          <w:p w14:paraId="235F4180" w14:textId="53300846" w:rsidR="009B2F5A" w:rsidRPr="003F172F" w:rsidRDefault="009B2F5A">
            <w:pPr>
              <w:pStyle w:val="VBABodyText"/>
              <w:rPr>
                <w:color w:val="auto"/>
              </w:rPr>
            </w:pPr>
            <w:r w:rsidRPr="003F172F">
              <w:rPr>
                <w:color w:val="auto"/>
              </w:rPr>
              <w:t>The</w:t>
            </w:r>
            <w:r w:rsidRPr="003F172F">
              <w:rPr>
                <w:b/>
                <w:color w:val="auto"/>
              </w:rPr>
              <w:t xml:space="preserve"> </w:t>
            </w:r>
            <w:r w:rsidR="00387ECD" w:rsidRPr="003F172F">
              <w:rPr>
                <w:color w:val="auto"/>
              </w:rPr>
              <w:t>VSR</w:t>
            </w:r>
            <w:r w:rsidRPr="003F172F">
              <w:rPr>
                <w:b/>
                <w:color w:val="auto"/>
              </w:rPr>
              <w:t xml:space="preserve"> </w:t>
            </w:r>
            <w:r w:rsidRPr="003F172F">
              <w:rPr>
                <w:color w:val="auto"/>
              </w:rPr>
              <w:t xml:space="preserve">will be able to:  </w:t>
            </w:r>
          </w:p>
          <w:p w14:paraId="7E398680" w14:textId="77777777" w:rsidR="00EE4375" w:rsidRPr="00EE4375" w:rsidRDefault="00EE4375" w:rsidP="00EE4375">
            <w:pPr>
              <w:pStyle w:val="VBAFirstLevelBullet"/>
            </w:pPr>
            <w:r w:rsidRPr="00EE4375">
              <w:t>Define SAH/SHA benefits and eligibility criteria.</w:t>
            </w:r>
          </w:p>
          <w:p w14:paraId="7FE9E40B" w14:textId="77777777" w:rsidR="00EE4375" w:rsidRPr="00EE4375" w:rsidRDefault="00EE4375" w:rsidP="00EE4375">
            <w:pPr>
              <w:pStyle w:val="VBAFirstLevelBullet"/>
            </w:pPr>
            <w:r w:rsidRPr="00EE4375">
              <w:t>Identify SAH/SHA prescribed forms and End Product (EP) controls.</w:t>
            </w:r>
          </w:p>
          <w:p w14:paraId="4ADE6A77" w14:textId="77777777" w:rsidR="00EE4375" w:rsidRPr="00EE4375" w:rsidRDefault="00EE4375" w:rsidP="00EE4375">
            <w:pPr>
              <w:pStyle w:val="VBAFirstLevelBullet"/>
            </w:pPr>
            <w:r w:rsidRPr="00EE4375">
              <w:t>Describe the responsibilities the Veterans Service Center (VSC) and  Regional Loan Center (RLC) have in processing SAH/SHA claims.</w:t>
            </w:r>
          </w:p>
          <w:p w14:paraId="51A7236F" w14:textId="77777777" w:rsidR="00EE4375" w:rsidRPr="00EE4375" w:rsidRDefault="00EE4375" w:rsidP="00EE4375">
            <w:pPr>
              <w:pStyle w:val="VBAFirstLevelBullet"/>
            </w:pPr>
            <w:r w:rsidRPr="00EE4375">
              <w:t>Explain the actions needed to make an eligibility determination, including development, rating, and notification requirements.</w:t>
            </w:r>
          </w:p>
          <w:p w14:paraId="235F4183" w14:textId="4923D1EE" w:rsidR="00387ECD" w:rsidRDefault="00387ECD" w:rsidP="00EE4375">
            <w:pPr>
              <w:pStyle w:val="VBAFirstLevelBullet"/>
              <w:numPr>
                <w:ilvl w:val="0"/>
                <w:numId w:val="0"/>
              </w:numPr>
              <w:ind w:left="720"/>
              <w:rPr>
                <w:color w:val="2A63A8"/>
              </w:rPr>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D642CB" w:rsidRDefault="009B2F5A">
            <w:pPr>
              <w:pStyle w:val="VBAInstructorExplanation"/>
              <w:rPr>
                <w:color w:val="auto"/>
              </w:rPr>
            </w:pPr>
            <w:r w:rsidRPr="00D642CB">
              <w:rPr>
                <w:color w:val="auto"/>
              </w:rPr>
              <w:t xml:space="preserve">Explain </w:t>
            </w:r>
            <w:r w:rsidRPr="00D642CB">
              <w:rPr>
                <w:color w:val="auto"/>
                <w:szCs w:val="24"/>
              </w:rPr>
              <w:t>the</w:t>
            </w:r>
            <w:r w:rsidRPr="00D642CB">
              <w:rPr>
                <w:color w:val="auto"/>
              </w:rPr>
              <w:t xml:space="preserve"> following:</w:t>
            </w:r>
          </w:p>
        </w:tc>
        <w:tc>
          <w:tcPr>
            <w:tcW w:w="7232" w:type="dxa"/>
            <w:gridSpan w:val="2"/>
            <w:tcBorders>
              <w:top w:val="nil"/>
              <w:left w:val="nil"/>
              <w:bottom w:val="nil"/>
              <w:right w:val="nil"/>
            </w:tcBorders>
          </w:tcPr>
          <w:p w14:paraId="235F4186" w14:textId="77777777" w:rsidR="009B2F5A" w:rsidRPr="00D642CB" w:rsidRDefault="009B2F5A">
            <w:pPr>
              <w:pStyle w:val="VBABodyText"/>
              <w:rPr>
                <w:color w:val="auto"/>
                <w:szCs w:val="24"/>
              </w:rPr>
            </w:pPr>
            <w:r w:rsidRPr="00D642CB">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D642CB" w:rsidRDefault="009B2F5A">
            <w:pPr>
              <w:pStyle w:val="VBALevel1Heading"/>
            </w:pPr>
            <w:bookmarkStart w:id="25" w:name="_Toc269888403"/>
            <w:bookmarkStart w:id="26" w:name="_Toc269888746"/>
            <w:r w:rsidRPr="00D642CB">
              <w:t>Motivation</w:t>
            </w:r>
            <w:bookmarkEnd w:id="25"/>
            <w:bookmarkEnd w:id="26"/>
          </w:p>
        </w:tc>
        <w:tc>
          <w:tcPr>
            <w:tcW w:w="7232" w:type="dxa"/>
            <w:gridSpan w:val="2"/>
            <w:tcBorders>
              <w:top w:val="nil"/>
              <w:left w:val="nil"/>
              <w:bottom w:val="nil"/>
              <w:right w:val="nil"/>
            </w:tcBorders>
          </w:tcPr>
          <w:p w14:paraId="235F4189" w14:textId="154E48DF" w:rsidR="009B2F5A" w:rsidRPr="00D642CB" w:rsidRDefault="00ED66CB">
            <w:pPr>
              <w:pStyle w:val="VBABodyText"/>
              <w:rPr>
                <w:color w:val="auto"/>
              </w:rPr>
            </w:pPr>
            <w:r w:rsidRPr="00D642CB">
              <w:rPr>
                <w:color w:val="auto"/>
              </w:rPr>
              <w:t xml:space="preserve">Home renovations and purchasing and installing adaptive equipment for disability can be a huge financial burden to our disabled Veterans who need them.  It may also be a financial or physical burden to relocate to a more accessible property or care facility. The Specially Adapted Housing (SAH) and Special Home Adaptation (SHA) benefit programs </w:t>
            </w:r>
            <w:r w:rsidRPr="00D642CB">
              <w:rPr>
                <w:color w:val="auto"/>
              </w:rPr>
              <w:lastRenderedPageBreak/>
              <w:t xml:space="preserve">make accessible housing adaptations and purchasing more affordable for service-connected Veterans and enables them to remain in their own home without </w:t>
            </w:r>
            <w:r w:rsidR="002E2439" w:rsidRPr="00D642CB">
              <w:rPr>
                <w:color w:val="auto"/>
              </w:rPr>
              <w:t>compromising</w:t>
            </w:r>
            <w:r w:rsidRPr="00D642CB">
              <w:rPr>
                <w:color w:val="auto"/>
              </w:rPr>
              <w:t xml:space="preserve"> their accessibility needs, if they so wish.</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lastRenderedPageBreak/>
              <w:t>STAR Error code(s)</w:t>
            </w:r>
          </w:p>
        </w:tc>
        <w:tc>
          <w:tcPr>
            <w:tcW w:w="7232" w:type="dxa"/>
            <w:gridSpan w:val="2"/>
            <w:tcBorders>
              <w:top w:val="nil"/>
              <w:left w:val="nil"/>
              <w:bottom w:val="nil"/>
              <w:right w:val="nil"/>
            </w:tcBorders>
          </w:tcPr>
          <w:p w14:paraId="235F418C" w14:textId="604B94BB" w:rsidR="009B2F5A" w:rsidRDefault="00B94120">
            <w:pPr>
              <w:pStyle w:val="VBABodyText"/>
            </w:pPr>
            <w:r w:rsidRPr="00D642CB">
              <w:rPr>
                <w:color w:val="auto"/>
              </w:rPr>
              <w:t>Tasks 1, 6, 10, 11</w:t>
            </w:r>
          </w:p>
        </w:tc>
      </w:tr>
      <w:tr w:rsidR="009B2F5A" w14:paraId="235F4196" w14:textId="77777777" w:rsidTr="00C67492">
        <w:trPr>
          <w:trHeight w:val="5067"/>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52EC829B" w14:textId="77777777" w:rsidR="00404BEC" w:rsidRDefault="00404BEC">
            <w:pPr>
              <w:pStyle w:val="VBASlideNumber"/>
              <w:rPr>
                <w:color w:val="auto"/>
              </w:rPr>
            </w:pPr>
          </w:p>
          <w:p w14:paraId="235F418F" w14:textId="67389022" w:rsidR="009B2F5A" w:rsidRPr="00404BEC" w:rsidRDefault="009B2F5A">
            <w:pPr>
              <w:pStyle w:val="VBASlideNumber"/>
              <w:rPr>
                <w:color w:val="auto"/>
              </w:rPr>
            </w:pPr>
            <w:r w:rsidRPr="00404BEC">
              <w:rPr>
                <w:color w:val="auto"/>
              </w:rPr>
              <w:t xml:space="preserve">Slide </w:t>
            </w:r>
            <w:r w:rsidR="00404BEC" w:rsidRPr="00404BEC">
              <w:rPr>
                <w:color w:val="auto"/>
              </w:rPr>
              <w:t>3</w:t>
            </w:r>
            <w:r w:rsidRPr="00404BEC">
              <w:rPr>
                <w:color w:val="auto"/>
              </w:rPr>
              <w:br/>
            </w:r>
          </w:p>
          <w:p w14:paraId="235F4190" w14:textId="1B74BAFC" w:rsidR="009B2F5A" w:rsidRDefault="009B2F5A">
            <w:pPr>
              <w:pStyle w:val="VBAHandoutNumber"/>
            </w:pPr>
            <w:r w:rsidRPr="00404BEC">
              <w:rPr>
                <w:color w:val="auto"/>
              </w:rPr>
              <w:t xml:space="preserve">Handout </w:t>
            </w:r>
            <w:r w:rsidR="009552B4">
              <w:rPr>
                <w:color w:val="auto"/>
              </w:rPr>
              <w:t>2</w:t>
            </w:r>
          </w:p>
        </w:tc>
        <w:tc>
          <w:tcPr>
            <w:tcW w:w="7232" w:type="dxa"/>
            <w:gridSpan w:val="2"/>
            <w:tcBorders>
              <w:top w:val="nil"/>
              <w:left w:val="nil"/>
              <w:bottom w:val="nil"/>
              <w:right w:val="nil"/>
            </w:tcBorders>
          </w:tcPr>
          <w:p w14:paraId="3D463686" w14:textId="77777777" w:rsidR="00751379" w:rsidRDefault="009B2F5A" w:rsidP="00751379">
            <w:pPr>
              <w:tabs>
                <w:tab w:val="left" w:pos="590"/>
              </w:tabs>
              <w:spacing w:after="120"/>
              <w:rPr>
                <w:szCs w:val="24"/>
              </w:rPr>
            </w:pPr>
            <w:r w:rsidRPr="00751379">
              <w:rPr>
                <w:szCs w:val="24"/>
              </w:rPr>
              <w:t>Explain where these references are located in the workplace.</w:t>
            </w:r>
          </w:p>
          <w:p w14:paraId="06D16F78" w14:textId="53343385" w:rsidR="00EC4B58" w:rsidRPr="00751379" w:rsidRDefault="00EC4B58" w:rsidP="00751379">
            <w:pPr>
              <w:tabs>
                <w:tab w:val="left" w:pos="590"/>
              </w:tabs>
              <w:spacing w:after="120"/>
              <w:rPr>
                <w:szCs w:val="24"/>
              </w:rPr>
            </w:pPr>
            <w:r w:rsidRPr="00751379">
              <w:rPr>
                <w:szCs w:val="24"/>
              </w:rPr>
              <w:t xml:space="preserve">All M21-1 </w:t>
            </w:r>
            <w:r w:rsidR="00CA3852" w:rsidRPr="00751379">
              <w:rPr>
                <w:szCs w:val="24"/>
              </w:rPr>
              <w:t xml:space="preserve">references </w:t>
            </w:r>
            <w:r w:rsidRPr="00751379">
              <w:rPr>
                <w:szCs w:val="24"/>
              </w:rPr>
              <w:t>are found in the</w:t>
            </w:r>
            <w:r>
              <w:rPr>
                <w:noProof/>
              </w:rPr>
              <w:t xml:space="preserve"> </w:t>
            </w:r>
            <w:hyperlink r:id="rId11" w:history="1">
              <w:r w:rsidR="008F15AD">
                <w:rPr>
                  <w:rStyle w:val="Hyperlink"/>
                  <w:noProof/>
                </w:rPr>
                <w:t>Compensation and Pension Knowledge Management (CPKM) portal</w:t>
              </w:r>
            </w:hyperlink>
            <w:r w:rsidRPr="00751379">
              <w:rPr>
                <w:noProof/>
              </w:rPr>
              <w:t>.</w:t>
            </w:r>
          </w:p>
          <w:p w14:paraId="18FF0907" w14:textId="77777777" w:rsidR="008B71D3" w:rsidRPr="008B71D3" w:rsidRDefault="00DD5D05" w:rsidP="008B71D3">
            <w:pPr>
              <w:pStyle w:val="VBAFirstLevelBullet"/>
            </w:pPr>
            <w:hyperlink r:id="rId12" w:history="1">
              <w:r w:rsidR="008B71D3" w:rsidRPr="008B71D3">
                <w:rPr>
                  <w:rStyle w:val="Hyperlink"/>
                </w:rPr>
                <w:t>38 CFR §3.809</w:t>
              </w:r>
            </w:hyperlink>
            <w:r w:rsidR="008B71D3" w:rsidRPr="008B71D3">
              <w:t xml:space="preserve"> – Specially adapted housing under 38 U.S.C. 2101(a)(2)(A)(i)</w:t>
            </w:r>
          </w:p>
          <w:p w14:paraId="0B09FE81" w14:textId="77777777" w:rsidR="008B71D3" w:rsidRPr="008B71D3" w:rsidRDefault="00DD5D05" w:rsidP="008B71D3">
            <w:pPr>
              <w:pStyle w:val="VBAFirstLevelBullet"/>
            </w:pPr>
            <w:hyperlink r:id="rId13" w:history="1">
              <w:r w:rsidR="008B71D3" w:rsidRPr="008B71D3">
                <w:rPr>
                  <w:rStyle w:val="Hyperlink"/>
                </w:rPr>
                <w:t>38</w:t>
              </w:r>
            </w:hyperlink>
            <w:hyperlink r:id="rId14" w:history="1">
              <w:r w:rsidR="008B71D3" w:rsidRPr="008B71D3">
                <w:rPr>
                  <w:rStyle w:val="Hyperlink"/>
                </w:rPr>
                <w:t xml:space="preserve"> </w:t>
              </w:r>
            </w:hyperlink>
            <w:hyperlink r:id="rId15" w:history="1">
              <w:r w:rsidR="008B71D3" w:rsidRPr="008B71D3">
                <w:rPr>
                  <w:rStyle w:val="Hyperlink"/>
                </w:rPr>
                <w:t>CFR</w:t>
              </w:r>
            </w:hyperlink>
            <w:hyperlink r:id="rId16" w:history="1">
              <w:r w:rsidR="008B71D3" w:rsidRPr="008B71D3">
                <w:rPr>
                  <w:rStyle w:val="Hyperlink"/>
                </w:rPr>
                <w:t xml:space="preserve"> </w:t>
              </w:r>
            </w:hyperlink>
            <w:hyperlink r:id="rId17" w:history="1">
              <w:r w:rsidR="008B71D3" w:rsidRPr="008B71D3">
                <w:rPr>
                  <w:rStyle w:val="Hyperlink"/>
                </w:rPr>
                <w:t xml:space="preserve">§3.809a </w:t>
              </w:r>
            </w:hyperlink>
            <w:r w:rsidR="008B71D3" w:rsidRPr="008B71D3">
              <w:t>– Special Home adaptation grants under 38 U.S.C. 2101(b)</w:t>
            </w:r>
          </w:p>
          <w:p w14:paraId="19754DBE" w14:textId="77777777" w:rsidR="008B71D3" w:rsidRPr="008B71D3" w:rsidRDefault="00DD5D05" w:rsidP="008B71D3">
            <w:pPr>
              <w:pStyle w:val="VBAFirstLevelBullet"/>
            </w:pPr>
            <w:hyperlink r:id="rId18" w:history="1">
              <w:r w:rsidR="008B71D3" w:rsidRPr="008B71D3">
                <w:rPr>
                  <w:rStyle w:val="Hyperlink"/>
                </w:rPr>
                <w:t xml:space="preserve">M21-1 III.ii.2.B.1.b. </w:t>
              </w:r>
            </w:hyperlink>
            <w:r w:rsidR="008B71D3" w:rsidRPr="008B71D3">
              <w:t xml:space="preserve"> Requirements for a Complete Claim Received on or After March 24, 2015</w:t>
            </w:r>
          </w:p>
          <w:p w14:paraId="44343250" w14:textId="77777777" w:rsidR="008B71D3" w:rsidRPr="008B71D3" w:rsidRDefault="00DD5D05" w:rsidP="008B71D3">
            <w:pPr>
              <w:pStyle w:val="VBAFirstLevelBullet"/>
            </w:pPr>
            <w:hyperlink r:id="rId19" w:history="1">
              <w:r w:rsidR="008B71D3" w:rsidRPr="008B71D3">
                <w:rPr>
                  <w:rStyle w:val="Hyperlink"/>
                </w:rPr>
                <w:t>M21-1, Part III, Subpart iv, Chapter 6, Section B</w:t>
              </w:r>
            </w:hyperlink>
            <w:r w:rsidR="008B71D3" w:rsidRPr="008B71D3">
              <w:t xml:space="preserve"> - Determining the Issues</w:t>
            </w:r>
          </w:p>
          <w:p w14:paraId="217AFB0F" w14:textId="77777777" w:rsidR="008B71D3" w:rsidRPr="008B71D3" w:rsidRDefault="00DD5D05" w:rsidP="008B71D3">
            <w:pPr>
              <w:pStyle w:val="VBAFirstLevelBullet"/>
            </w:pPr>
            <w:hyperlink r:id="rId20" w:history="1">
              <w:r w:rsidR="008B71D3" w:rsidRPr="008B71D3">
                <w:rPr>
                  <w:rStyle w:val="Hyperlink"/>
                </w:rPr>
                <w:t>M21-1</w:t>
              </w:r>
            </w:hyperlink>
            <w:hyperlink r:id="rId21" w:history="1">
              <w:r w:rsidR="008B71D3" w:rsidRPr="008B71D3">
                <w:rPr>
                  <w:rStyle w:val="Hyperlink"/>
                </w:rPr>
                <w:t>, Part IX, Subpart i, Chapter 3</w:t>
              </w:r>
            </w:hyperlink>
            <w:r w:rsidR="008B71D3" w:rsidRPr="008B71D3">
              <w:t xml:space="preserve"> - Specially Adapted Housing (SAH) or Special Home Adaptation (SHA) Grants</w:t>
            </w:r>
          </w:p>
          <w:p w14:paraId="05FE39AE" w14:textId="77777777" w:rsidR="008B71D3" w:rsidRPr="008B71D3" w:rsidRDefault="008B71D3" w:rsidP="008B71D3">
            <w:pPr>
              <w:pStyle w:val="VBAFirstLevelBullet"/>
            </w:pPr>
            <w:r w:rsidRPr="008B71D3">
              <w:t xml:space="preserve">VA Website: </w:t>
            </w:r>
            <w:hyperlink r:id="rId22" w:history="1">
              <w:r w:rsidRPr="008B71D3">
                <w:rPr>
                  <w:rStyle w:val="Hyperlink"/>
                </w:rPr>
                <w:t>Disability housing grants for Veterans</w:t>
              </w:r>
            </w:hyperlink>
          </w:p>
          <w:p w14:paraId="235F4195" w14:textId="566C6F84" w:rsidR="00E95308" w:rsidRDefault="00E95308" w:rsidP="008B71D3">
            <w:pPr>
              <w:pStyle w:val="VBAFirstLevelBullet"/>
              <w:numPr>
                <w:ilvl w:val="0"/>
                <w:numId w:val="0"/>
              </w:numPr>
              <w:ind w:left="720"/>
            </w:pPr>
          </w:p>
        </w:tc>
      </w:tr>
    </w:tbl>
    <w:p w14:paraId="235F4197" w14:textId="77777777" w:rsidR="009B2F5A" w:rsidRDefault="009B2F5A">
      <w:pPr>
        <w:rPr>
          <w:b/>
        </w:rPr>
      </w:pPr>
    </w:p>
    <w:p w14:paraId="235F4198" w14:textId="77777777" w:rsidR="009B2F5A" w:rsidRDefault="009B2F5A">
      <w:pPr>
        <w:tabs>
          <w:tab w:val="left" w:pos="2610"/>
        </w:tabs>
        <w:rPr>
          <w:b/>
        </w:rPr>
      </w:pPr>
    </w:p>
    <w:p w14:paraId="5397D66A" w14:textId="77777777" w:rsidR="00B07921" w:rsidRDefault="00B07921">
      <w:bookmarkStart w:id="29" w:name="_Toc269888406"/>
      <w:bookmarkStart w:id="30" w:name="_Toc269888749"/>
      <w:bookmarkStart w:id="31"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1EE50905" w:rsidR="009B2F5A" w:rsidRDefault="009B2F5A" w:rsidP="00B07921">
            <w:pPr>
              <w:pStyle w:val="VBALessonTopicTitle"/>
            </w:pPr>
            <w:bookmarkStart w:id="32" w:name="_Toc54357945"/>
            <w:r w:rsidRPr="00D642CB">
              <w:rPr>
                <w:color w:val="auto"/>
              </w:rPr>
              <w:lastRenderedPageBreak/>
              <w:t xml:space="preserve">Topic 1: </w:t>
            </w:r>
            <w:bookmarkEnd w:id="29"/>
            <w:bookmarkEnd w:id="30"/>
            <w:bookmarkEnd w:id="31"/>
            <w:r w:rsidR="009660AC" w:rsidRPr="00D642CB">
              <w:rPr>
                <w:color w:val="auto"/>
              </w:rPr>
              <w:t xml:space="preserve">SAH/SHA </w:t>
            </w:r>
            <w:r w:rsidR="00D642CB">
              <w:rPr>
                <w:color w:val="auto"/>
              </w:rPr>
              <w:t>Claims</w:t>
            </w:r>
            <w:r w:rsidR="009660AC" w:rsidRPr="00D642CB">
              <w:rPr>
                <w:color w:val="auto"/>
              </w:rPr>
              <w:t xml:space="preserve"> </w:t>
            </w:r>
            <w:r w:rsidR="00D642CB">
              <w:rPr>
                <w:color w:val="auto"/>
              </w:rPr>
              <w:t>Overview</w:t>
            </w:r>
            <w:bookmarkEnd w:id="32"/>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6263DF0B" w:rsidR="009B2F5A" w:rsidRPr="00C0610B" w:rsidRDefault="00C0610B" w:rsidP="00EF794D">
            <w:pPr>
              <w:pStyle w:val="Heading2"/>
              <w:rPr>
                <w:i w:val="0"/>
                <w:iCs/>
              </w:rPr>
            </w:pPr>
            <w:r w:rsidRPr="00C0610B">
              <w:rPr>
                <w:i w:val="0"/>
                <w:caps w:val="0"/>
                <w:color w:val="auto"/>
              </w:rPr>
              <w:t>This t</w:t>
            </w:r>
            <w:r>
              <w:rPr>
                <w:i w:val="0"/>
                <w:caps w:val="0"/>
                <w:color w:val="auto"/>
              </w:rPr>
              <w:t xml:space="preserve">opic will allow the trainee to understand at a basic </w:t>
            </w:r>
            <w:r w:rsidR="002E2439">
              <w:rPr>
                <w:i w:val="0"/>
                <w:caps w:val="0"/>
                <w:color w:val="auto"/>
              </w:rPr>
              <w:t>level</w:t>
            </w:r>
            <w:r>
              <w:rPr>
                <w:i w:val="0"/>
                <w:caps w:val="0"/>
                <w:color w:val="auto"/>
              </w:rPr>
              <w:t xml:space="preserve"> what </w:t>
            </w:r>
            <w:r w:rsidR="00CB71BD">
              <w:rPr>
                <w:i w:val="0"/>
                <w:caps w:val="0"/>
                <w:color w:val="auto"/>
              </w:rPr>
              <w:t>SAH/SHA</w:t>
            </w:r>
            <w:r>
              <w:rPr>
                <w:i w:val="0"/>
                <w:caps w:val="0"/>
                <w:color w:val="auto"/>
              </w:rPr>
              <w:t xml:space="preserve"> benefits are, who may qualify to receive these benefits and what the claim process is.</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235F419F" w14:textId="01381FA2" w:rsidR="009B2F5A" w:rsidRPr="00D642CB" w:rsidRDefault="00EF794D">
            <w:pPr>
              <w:pStyle w:val="VBATimeReq"/>
              <w:rPr>
                <w:color w:val="auto"/>
              </w:rPr>
            </w:pPr>
            <w:r w:rsidRPr="00D642CB">
              <w:rPr>
                <w:color w:val="auto"/>
              </w:rPr>
              <w:t>15</w:t>
            </w:r>
            <w:r w:rsidR="009B2F5A" w:rsidRPr="00D642CB">
              <w:rPr>
                <w:color w:val="auto"/>
              </w:rPr>
              <w:t xml:space="preserve"> </w:t>
            </w:r>
            <w:r w:rsidRPr="00D642CB">
              <w:rPr>
                <w:color w:val="auto"/>
              </w:rPr>
              <w:t>minutes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66ABC49D" w14:textId="77777777" w:rsidR="008B71D3" w:rsidRPr="008B71D3" w:rsidRDefault="008B71D3" w:rsidP="008B71D3">
            <w:pPr>
              <w:numPr>
                <w:ilvl w:val="0"/>
                <w:numId w:val="9"/>
              </w:numPr>
              <w:tabs>
                <w:tab w:val="left" w:pos="590"/>
              </w:tabs>
              <w:spacing w:before="60" w:after="60"/>
              <w:rPr>
                <w:szCs w:val="24"/>
              </w:rPr>
            </w:pPr>
            <w:r w:rsidRPr="008B71D3">
              <w:rPr>
                <w:szCs w:val="24"/>
              </w:rPr>
              <w:t>Define SAH/SHA benefits and eligibility criteria.</w:t>
            </w:r>
          </w:p>
          <w:p w14:paraId="66A2AB47" w14:textId="77777777" w:rsidR="008B71D3" w:rsidRPr="008B71D3" w:rsidRDefault="008B71D3" w:rsidP="008B71D3">
            <w:pPr>
              <w:numPr>
                <w:ilvl w:val="0"/>
                <w:numId w:val="9"/>
              </w:numPr>
              <w:tabs>
                <w:tab w:val="left" w:pos="590"/>
              </w:tabs>
              <w:spacing w:before="60" w:after="60"/>
              <w:rPr>
                <w:szCs w:val="24"/>
              </w:rPr>
            </w:pPr>
            <w:r w:rsidRPr="008B71D3">
              <w:rPr>
                <w:szCs w:val="24"/>
              </w:rPr>
              <w:t>Identify SAH/SHA prescribed forms and End Product (EP) controls.</w:t>
            </w:r>
          </w:p>
          <w:p w14:paraId="0991A062" w14:textId="77777777" w:rsidR="008B71D3" w:rsidRPr="008B71D3" w:rsidRDefault="008B71D3" w:rsidP="008B71D3">
            <w:pPr>
              <w:numPr>
                <w:ilvl w:val="0"/>
                <w:numId w:val="9"/>
              </w:numPr>
              <w:tabs>
                <w:tab w:val="left" w:pos="590"/>
              </w:tabs>
              <w:spacing w:before="60" w:after="60"/>
              <w:rPr>
                <w:szCs w:val="24"/>
              </w:rPr>
            </w:pPr>
            <w:r w:rsidRPr="008B71D3">
              <w:rPr>
                <w:szCs w:val="24"/>
              </w:rPr>
              <w:t>Describe the responsibilities the Veterans Service Center (VSC) and  Regional Loan Center (RLC) have in processing SAH/SHA claims.</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235F41A8" w14:textId="06D4F4E5" w:rsidR="009B2F5A" w:rsidRPr="00D642CB" w:rsidRDefault="00850B93">
            <w:pPr>
              <w:numPr>
                <w:ilvl w:val="0"/>
                <w:numId w:val="9"/>
              </w:numPr>
              <w:tabs>
                <w:tab w:val="left" w:pos="590"/>
              </w:tabs>
              <w:spacing w:after="60"/>
              <w:rPr>
                <w:szCs w:val="24"/>
              </w:rPr>
            </w:pPr>
            <w:r w:rsidRPr="00D642CB">
              <w:rPr>
                <w:szCs w:val="24"/>
              </w:rPr>
              <w:t>SAH/SHA benefits help pay towards the costs of home adaptation, or purchasing a home with adaptions, for qualifying service-connected disability</w:t>
            </w:r>
          </w:p>
          <w:p w14:paraId="235F41A9" w14:textId="6F7244E3" w:rsidR="009B2F5A" w:rsidRPr="00D642CB" w:rsidRDefault="00850B93">
            <w:pPr>
              <w:numPr>
                <w:ilvl w:val="0"/>
                <w:numId w:val="9"/>
              </w:numPr>
              <w:tabs>
                <w:tab w:val="left" w:pos="590"/>
              </w:tabs>
              <w:spacing w:before="60" w:after="60"/>
              <w:rPr>
                <w:szCs w:val="24"/>
              </w:rPr>
            </w:pPr>
            <w:r w:rsidRPr="00D642CB">
              <w:rPr>
                <w:szCs w:val="24"/>
              </w:rPr>
              <w:t>Veterans and service members with qualifying permanent and/or total disability may qualify to receive SAH/SHA benefits</w:t>
            </w:r>
          </w:p>
          <w:p w14:paraId="235F41AA" w14:textId="5841A0BB" w:rsidR="009B2F5A" w:rsidRDefault="004A603E">
            <w:pPr>
              <w:numPr>
                <w:ilvl w:val="0"/>
                <w:numId w:val="9"/>
              </w:numPr>
              <w:tabs>
                <w:tab w:val="left" w:pos="590"/>
              </w:tabs>
              <w:spacing w:before="60" w:after="60"/>
              <w:rPr>
                <w:color w:val="2A63A8"/>
                <w:szCs w:val="24"/>
              </w:rPr>
            </w:pPr>
            <w:r w:rsidRPr="004A603E">
              <w:rPr>
                <w:szCs w:val="24"/>
              </w:rPr>
              <w:t>Veterans may claim SAH/SHA</w:t>
            </w:r>
            <w:r>
              <w:rPr>
                <w:szCs w:val="24"/>
              </w:rPr>
              <w:t xml:space="preserve"> benefits </w:t>
            </w:r>
            <w:r w:rsidRPr="004A603E">
              <w:rPr>
                <w:szCs w:val="24"/>
              </w:rPr>
              <w:t>using VAF 26-4555 or VAF 21-526EZ</w:t>
            </w:r>
            <w:r>
              <w:rPr>
                <w:szCs w:val="24"/>
              </w:rPr>
              <w:t>.  The VSC rating activity may also address basic eligibility as a subordinate issue</w:t>
            </w:r>
            <w:r w:rsidR="00312A83">
              <w:rPr>
                <w:szCs w:val="24"/>
              </w:rPr>
              <w:t xml:space="preserve"> in a claim for compensation</w:t>
            </w:r>
            <w:r>
              <w:rPr>
                <w:szCs w:val="24"/>
              </w:rPr>
              <w:t>.</w:t>
            </w:r>
          </w:p>
        </w:tc>
      </w:tr>
      <w:tr w:rsidR="009B2F5A" w14:paraId="235F41B0" w14:textId="77777777">
        <w:trPr>
          <w:trHeight w:val="212"/>
        </w:trPr>
        <w:tc>
          <w:tcPr>
            <w:tcW w:w="2560" w:type="dxa"/>
            <w:tcBorders>
              <w:top w:val="nil"/>
              <w:left w:val="nil"/>
              <w:bottom w:val="nil"/>
              <w:right w:val="nil"/>
            </w:tcBorders>
          </w:tcPr>
          <w:p w14:paraId="235D744C" w14:textId="77777777" w:rsidR="005766EE" w:rsidRPr="00D642CB" w:rsidRDefault="00CB71BD">
            <w:pPr>
              <w:pStyle w:val="VBALevel2Heading"/>
              <w:rPr>
                <w:color w:val="auto"/>
              </w:rPr>
            </w:pPr>
            <w:r w:rsidRPr="00D642CB">
              <w:rPr>
                <w:color w:val="auto"/>
              </w:rPr>
              <w:t>SAH &amp; SHA Benefits</w:t>
            </w:r>
          </w:p>
          <w:p w14:paraId="235F41AC" w14:textId="26B25B18" w:rsidR="009B2F5A" w:rsidRPr="00D642CB" w:rsidRDefault="009B2F5A">
            <w:pPr>
              <w:pStyle w:val="VBALevel2Heading"/>
              <w:rPr>
                <w:b w:val="0"/>
                <w:i/>
                <w:color w:val="auto"/>
              </w:rPr>
            </w:pPr>
            <w:r w:rsidRPr="00D642CB">
              <w:rPr>
                <w:rFonts w:ascii="Times New Roman Bold" w:hAnsi="Times New Roman Bold"/>
                <w:color w:val="auto"/>
              </w:rPr>
              <w:br/>
            </w:r>
            <w:r w:rsidR="005766EE" w:rsidRPr="00D642CB">
              <w:rPr>
                <w:b w:val="0"/>
                <w:i/>
                <w:color w:val="auto"/>
              </w:rPr>
              <w:t>Explain the following:</w:t>
            </w:r>
          </w:p>
          <w:p w14:paraId="58E7A281" w14:textId="77777777" w:rsidR="005766EE" w:rsidRDefault="005766EE">
            <w:pPr>
              <w:pStyle w:val="VBASlideNumber"/>
            </w:pPr>
          </w:p>
          <w:p w14:paraId="235F41AD" w14:textId="63A0C0FF" w:rsidR="009B2F5A" w:rsidRPr="00404BEC" w:rsidRDefault="009B2F5A">
            <w:pPr>
              <w:pStyle w:val="VBASlideNumber"/>
              <w:rPr>
                <w:color w:val="auto"/>
              </w:rPr>
            </w:pPr>
            <w:r w:rsidRPr="00404BEC">
              <w:rPr>
                <w:color w:val="auto"/>
              </w:rPr>
              <w:t xml:space="preserve">Slide </w:t>
            </w:r>
            <w:r w:rsidR="008404B9" w:rsidRPr="00404BEC">
              <w:rPr>
                <w:color w:val="auto"/>
              </w:rPr>
              <w:t>4-5</w:t>
            </w:r>
            <w:r w:rsidRPr="00404BEC">
              <w:rPr>
                <w:color w:val="auto"/>
              </w:rPr>
              <w:br/>
            </w:r>
          </w:p>
          <w:p w14:paraId="235F41AE" w14:textId="7F2F9861" w:rsidR="009B2F5A" w:rsidRDefault="009B2F5A">
            <w:pPr>
              <w:pStyle w:val="VBAHandoutNumber"/>
            </w:pPr>
            <w:r w:rsidRPr="00404BEC">
              <w:rPr>
                <w:color w:val="auto"/>
              </w:rPr>
              <w:t xml:space="preserve">Handout </w:t>
            </w:r>
            <w:r w:rsidR="009552B4">
              <w:rPr>
                <w:color w:val="auto"/>
              </w:rPr>
              <w:t>3</w:t>
            </w:r>
          </w:p>
        </w:tc>
        <w:tc>
          <w:tcPr>
            <w:tcW w:w="7217" w:type="dxa"/>
            <w:tcBorders>
              <w:top w:val="nil"/>
              <w:left w:val="nil"/>
              <w:bottom w:val="nil"/>
              <w:right w:val="nil"/>
            </w:tcBorders>
          </w:tcPr>
          <w:p w14:paraId="05E4EE4F" w14:textId="77777777" w:rsidR="006A7724" w:rsidRPr="00D642CB" w:rsidRDefault="006A7724">
            <w:pPr>
              <w:pStyle w:val="VBABodyText"/>
              <w:rPr>
                <w:color w:val="auto"/>
              </w:rPr>
            </w:pPr>
            <w:r w:rsidRPr="00D642CB">
              <w:rPr>
                <w:color w:val="auto"/>
              </w:rPr>
              <w:t>The VA administers two types of grants to assist seriously disabled Veterans and Servicemembers in adapting housing to their special needs:</w:t>
            </w:r>
          </w:p>
          <w:p w14:paraId="2C5D1BD0" w14:textId="5DD33ABF" w:rsidR="006A7724" w:rsidRPr="00D642CB" w:rsidRDefault="00CB71BD" w:rsidP="006A7724">
            <w:pPr>
              <w:pStyle w:val="VBABodyText"/>
              <w:numPr>
                <w:ilvl w:val="0"/>
                <w:numId w:val="20"/>
              </w:numPr>
              <w:rPr>
                <w:color w:val="auto"/>
              </w:rPr>
            </w:pPr>
            <w:r w:rsidRPr="00D642CB">
              <w:rPr>
                <w:color w:val="auto"/>
              </w:rPr>
              <w:t>Specially Adapted Housing (SAH)</w:t>
            </w:r>
            <w:r w:rsidR="006A7724" w:rsidRPr="00D642CB">
              <w:rPr>
                <w:color w:val="auto"/>
              </w:rPr>
              <w:t>, and</w:t>
            </w:r>
          </w:p>
          <w:p w14:paraId="03DE00B6" w14:textId="77777777" w:rsidR="009B2F5A" w:rsidRPr="00D642CB" w:rsidRDefault="00CB71BD" w:rsidP="006A7724">
            <w:pPr>
              <w:pStyle w:val="VBABodyText"/>
              <w:numPr>
                <w:ilvl w:val="0"/>
                <w:numId w:val="20"/>
              </w:numPr>
              <w:rPr>
                <w:color w:val="auto"/>
              </w:rPr>
            </w:pPr>
            <w:r w:rsidRPr="00D642CB">
              <w:rPr>
                <w:color w:val="auto"/>
              </w:rPr>
              <w:t xml:space="preserve">Special Home Adaptation (SHA) benefits </w:t>
            </w:r>
          </w:p>
          <w:p w14:paraId="09F29615" w14:textId="5514C007" w:rsidR="003325AE" w:rsidRPr="00D642CB" w:rsidRDefault="006A7724" w:rsidP="006A7724">
            <w:pPr>
              <w:pStyle w:val="VBABodyText"/>
              <w:rPr>
                <w:color w:val="auto"/>
              </w:rPr>
            </w:pPr>
            <w:r w:rsidRPr="00D642CB">
              <w:rPr>
                <w:color w:val="auto"/>
              </w:rPr>
              <w:t xml:space="preserve">VA will either pay up 50 percent of the cost of a specially adapted house, the actual costs to adapt a house, or the appraised market value of adapted features already in a purchased home, up to the total maximum allowable by law.  </w:t>
            </w:r>
          </w:p>
          <w:p w14:paraId="08B2BA6C" w14:textId="35C6F8BA" w:rsidR="005766EE" w:rsidRPr="00D642CB" w:rsidRDefault="003325AE" w:rsidP="006A7724">
            <w:pPr>
              <w:pStyle w:val="VBABodyText"/>
              <w:rPr>
                <w:color w:val="auto"/>
              </w:rPr>
            </w:pPr>
            <w:r w:rsidRPr="00D642CB">
              <w:rPr>
                <w:color w:val="auto"/>
              </w:rPr>
              <w:t xml:space="preserve">SAH/SHA benefits </w:t>
            </w:r>
            <w:r w:rsidR="00A62AA4" w:rsidRPr="00D642CB">
              <w:rPr>
                <w:color w:val="auto"/>
              </w:rPr>
              <w:t>may be granted</w:t>
            </w:r>
            <w:r w:rsidRPr="00D642CB">
              <w:rPr>
                <w:color w:val="auto"/>
              </w:rPr>
              <w:t xml:space="preserve"> for a </w:t>
            </w:r>
            <w:r w:rsidRPr="00D642CB">
              <w:rPr>
                <w:color w:val="auto"/>
                <w:u w:val="single"/>
              </w:rPr>
              <w:t>permanent</w:t>
            </w:r>
            <w:r w:rsidRPr="00D642CB">
              <w:rPr>
                <w:color w:val="auto"/>
              </w:rPr>
              <w:t xml:space="preserve"> residence that is owned, or </w:t>
            </w:r>
            <w:r w:rsidRPr="00D642CB">
              <w:rPr>
                <w:i/>
                <w:iCs/>
                <w:color w:val="auto"/>
              </w:rPr>
              <w:t>will</w:t>
            </w:r>
            <w:r w:rsidRPr="00D642CB">
              <w:rPr>
                <w:color w:val="auto"/>
              </w:rPr>
              <w:t xml:space="preserve"> be owned, by either the Veteran or a family member. Temporary Residence Adaptation (TRA) grants may </w:t>
            </w:r>
            <w:r w:rsidR="00A62AA4" w:rsidRPr="00D642CB">
              <w:rPr>
                <w:color w:val="auto"/>
              </w:rPr>
              <w:t xml:space="preserve">also be granted </w:t>
            </w:r>
            <w:r w:rsidRPr="00D642CB">
              <w:rPr>
                <w:color w:val="auto"/>
              </w:rPr>
              <w:t xml:space="preserve">for a Veteran or servicemember who is entitled to SAH/SHA benefits but </w:t>
            </w:r>
            <w:r w:rsidRPr="00D642CB">
              <w:rPr>
                <w:color w:val="auto"/>
                <w:u w:val="single"/>
              </w:rPr>
              <w:t>temporarily</w:t>
            </w:r>
            <w:r w:rsidRPr="00D642CB">
              <w:rPr>
                <w:color w:val="auto"/>
              </w:rPr>
              <w:t xml:space="preserve"> resides in a fami</w:t>
            </w:r>
            <w:r w:rsidR="001657A9" w:rsidRPr="00D642CB">
              <w:rPr>
                <w:color w:val="auto"/>
              </w:rPr>
              <w:t>l</w:t>
            </w:r>
            <w:r w:rsidRPr="00D642CB">
              <w:rPr>
                <w:color w:val="auto"/>
              </w:rPr>
              <w:t>y member’s home requiring adaptations for their disability.</w:t>
            </w:r>
          </w:p>
          <w:p w14:paraId="62A64E3F" w14:textId="6DD03FED" w:rsidR="003325AE" w:rsidRPr="00D642CB" w:rsidRDefault="005766EE" w:rsidP="003325AE">
            <w:pPr>
              <w:pStyle w:val="VBABodyText"/>
              <w:rPr>
                <w:color w:val="auto"/>
              </w:rPr>
            </w:pPr>
            <w:r w:rsidRPr="00D642CB">
              <w:rPr>
                <w:color w:val="auto"/>
              </w:rPr>
              <w:lastRenderedPageBreak/>
              <w:t>The total maximum allowable</w:t>
            </w:r>
            <w:r w:rsidR="003325AE" w:rsidRPr="00D642CB">
              <w:rPr>
                <w:color w:val="auto"/>
              </w:rPr>
              <w:t xml:space="preserve"> amount</w:t>
            </w:r>
            <w:r w:rsidRPr="00D642CB">
              <w:rPr>
                <w:color w:val="auto"/>
              </w:rPr>
              <w:t xml:space="preserve"> for SAH/SHA</w:t>
            </w:r>
            <w:r w:rsidR="003325AE" w:rsidRPr="00D642CB">
              <w:rPr>
                <w:color w:val="auto"/>
              </w:rPr>
              <w:t xml:space="preserve"> and TRA</w:t>
            </w:r>
            <w:r w:rsidRPr="00D642CB">
              <w:rPr>
                <w:color w:val="auto"/>
              </w:rPr>
              <w:t xml:space="preserve"> </w:t>
            </w:r>
            <w:r w:rsidR="001657A9" w:rsidRPr="00D642CB">
              <w:rPr>
                <w:color w:val="auto"/>
              </w:rPr>
              <w:t xml:space="preserve">varies for each benefit and </w:t>
            </w:r>
            <w:r w:rsidR="008404B9">
              <w:rPr>
                <w:color w:val="auto"/>
              </w:rPr>
              <w:t>cost of living adjustment changes</w:t>
            </w:r>
            <w:r w:rsidR="00A62AA4" w:rsidRPr="00D642CB">
              <w:rPr>
                <w:color w:val="auto"/>
              </w:rPr>
              <w:t xml:space="preserve"> – </w:t>
            </w:r>
            <w:r w:rsidR="00A62AA4" w:rsidRPr="00D642CB">
              <w:rPr>
                <w:color w:val="auto"/>
                <w:u w:val="single"/>
              </w:rPr>
              <w:t>SAH is the greater benefit</w:t>
            </w:r>
            <w:r w:rsidR="00A62AA4" w:rsidRPr="00D642CB">
              <w:rPr>
                <w:color w:val="auto"/>
              </w:rPr>
              <w:t xml:space="preserve">.  </w:t>
            </w:r>
            <w:r w:rsidR="001657A9" w:rsidRPr="00D642CB">
              <w:rPr>
                <w:color w:val="auto"/>
              </w:rPr>
              <w:t>There is also a yearly cap on how many Veterans can receive an SAH grant.  This information can</w:t>
            </w:r>
            <w:r w:rsidRPr="00D642CB">
              <w:rPr>
                <w:color w:val="auto"/>
              </w:rPr>
              <w:t xml:space="preserve"> </w:t>
            </w:r>
            <w:r w:rsidR="001657A9" w:rsidRPr="00D642CB">
              <w:rPr>
                <w:color w:val="auto"/>
              </w:rPr>
              <w:t xml:space="preserve">all be </w:t>
            </w:r>
            <w:r w:rsidRPr="00D642CB">
              <w:rPr>
                <w:color w:val="auto"/>
              </w:rPr>
              <w:t>located on the VA’s Housing Grants website</w:t>
            </w:r>
            <w:r w:rsidR="003325AE" w:rsidRPr="00D642CB">
              <w:rPr>
                <w:color w:val="auto"/>
              </w:rPr>
              <w:t>.</w:t>
            </w:r>
          </w:p>
          <w:p w14:paraId="235F41AF" w14:textId="48C21FAA" w:rsidR="006A7724" w:rsidRPr="00D642CB" w:rsidRDefault="00920B49" w:rsidP="003325AE">
            <w:pPr>
              <w:pStyle w:val="VBABodyText"/>
              <w:rPr>
                <w:color w:val="auto"/>
              </w:rPr>
            </w:pPr>
            <w:r w:rsidRPr="00D642CB">
              <w:rPr>
                <w:color w:val="auto"/>
              </w:rPr>
              <w:t xml:space="preserve">The </w:t>
            </w:r>
            <w:r w:rsidRPr="00D642CB">
              <w:rPr>
                <w:i/>
                <w:iCs/>
                <w:color w:val="auto"/>
              </w:rPr>
              <w:t>actual amount</w:t>
            </w:r>
            <w:r w:rsidRPr="00D642CB">
              <w:rPr>
                <w:color w:val="auto"/>
              </w:rPr>
              <w:t xml:space="preserve"> of each</w:t>
            </w:r>
            <w:r w:rsidR="006A7724" w:rsidRPr="00D642CB">
              <w:rPr>
                <w:color w:val="auto"/>
              </w:rPr>
              <w:t xml:space="preserve"> grant depends on </w:t>
            </w:r>
            <w:r w:rsidRPr="00D642CB">
              <w:rPr>
                <w:color w:val="auto"/>
              </w:rPr>
              <w:t>which benefit</w:t>
            </w:r>
            <w:r w:rsidR="006A7724" w:rsidRPr="00D642CB">
              <w:rPr>
                <w:color w:val="auto"/>
              </w:rPr>
              <w:t xml:space="preserve"> </w:t>
            </w:r>
            <w:r w:rsidR="003325AE" w:rsidRPr="00D642CB">
              <w:rPr>
                <w:color w:val="auto"/>
              </w:rPr>
              <w:t xml:space="preserve">the claimant qualifies for and what </w:t>
            </w:r>
            <w:r w:rsidR="006A7724" w:rsidRPr="00D642CB">
              <w:rPr>
                <w:color w:val="auto"/>
              </w:rPr>
              <w:t>specific adaptations or equipment that individual needs for their type of disability.  A claimant may receive up to three awards of SAH or SHA benefits</w:t>
            </w:r>
            <w:r w:rsidR="008E4362" w:rsidRPr="00D642CB">
              <w:rPr>
                <w:color w:val="auto"/>
              </w:rPr>
              <w:t>,</w:t>
            </w:r>
            <w:r w:rsidR="006A7724" w:rsidRPr="00D642CB">
              <w:rPr>
                <w:color w:val="auto"/>
              </w:rPr>
              <w:t xml:space="preserve"> as long as the </w:t>
            </w:r>
            <w:r w:rsidR="006A7724" w:rsidRPr="00D642CB">
              <w:rPr>
                <w:i/>
                <w:iCs/>
                <w:color w:val="auto"/>
              </w:rPr>
              <w:t>total amount</w:t>
            </w:r>
            <w:r w:rsidR="006A7724" w:rsidRPr="00D642CB">
              <w:rPr>
                <w:color w:val="auto"/>
              </w:rPr>
              <w:t xml:space="preserve"> received doesn’t exceed the maximum amount allowed</w:t>
            </w:r>
            <w:r w:rsidR="00781DAC" w:rsidRPr="00D642CB">
              <w:rPr>
                <w:color w:val="auto"/>
              </w:rPr>
              <w:t xml:space="preserve"> for that benefit.</w:t>
            </w:r>
          </w:p>
        </w:tc>
      </w:tr>
      <w:tr w:rsidR="008E4362" w14:paraId="11899F10" w14:textId="77777777">
        <w:trPr>
          <w:trHeight w:val="212"/>
        </w:trPr>
        <w:tc>
          <w:tcPr>
            <w:tcW w:w="2560" w:type="dxa"/>
            <w:tcBorders>
              <w:top w:val="nil"/>
              <w:left w:val="nil"/>
              <w:bottom w:val="nil"/>
              <w:right w:val="nil"/>
            </w:tcBorders>
          </w:tcPr>
          <w:p w14:paraId="3F09EFB3" w14:textId="3872C4F3" w:rsidR="008E4362" w:rsidRDefault="008E4362" w:rsidP="008E4362">
            <w:pPr>
              <w:pStyle w:val="VBALevel2Heading"/>
              <w:rPr>
                <w:bCs/>
                <w:i/>
              </w:rPr>
            </w:pPr>
            <w:r w:rsidRPr="00D642CB">
              <w:rPr>
                <w:color w:val="auto"/>
              </w:rPr>
              <w:lastRenderedPageBreak/>
              <w:t>Eli</w:t>
            </w:r>
            <w:r w:rsidR="008404B9">
              <w:rPr>
                <w:color w:val="auto"/>
              </w:rPr>
              <w:t>gi</w:t>
            </w:r>
            <w:r w:rsidRPr="00D642CB">
              <w:rPr>
                <w:color w:val="auto"/>
              </w:rPr>
              <w:t>bility Criteria</w:t>
            </w:r>
            <w:r w:rsidR="001657A9" w:rsidRPr="00D642CB">
              <w:rPr>
                <w:color w:val="auto"/>
              </w:rPr>
              <w:t xml:space="preserve"> for SAH</w:t>
            </w:r>
            <w:r>
              <w:rPr>
                <w:rFonts w:ascii="Times New Roman Bold" w:hAnsi="Times New Roman Bold"/>
              </w:rPr>
              <w:br/>
            </w:r>
          </w:p>
          <w:p w14:paraId="7B3D6CFB" w14:textId="4C4EB73B" w:rsidR="008E4362" w:rsidRPr="00404BEC" w:rsidRDefault="008E4362" w:rsidP="008E4362">
            <w:pPr>
              <w:pStyle w:val="VBASlideNumber"/>
              <w:rPr>
                <w:color w:val="auto"/>
              </w:rPr>
            </w:pPr>
            <w:r w:rsidRPr="00404BEC">
              <w:rPr>
                <w:color w:val="auto"/>
              </w:rPr>
              <w:t xml:space="preserve">Slide </w:t>
            </w:r>
            <w:r w:rsidR="00A32940" w:rsidRPr="00404BEC">
              <w:rPr>
                <w:color w:val="auto"/>
              </w:rPr>
              <w:t>6-7</w:t>
            </w:r>
            <w:r w:rsidRPr="00404BEC">
              <w:rPr>
                <w:color w:val="auto"/>
              </w:rPr>
              <w:br/>
            </w:r>
          </w:p>
          <w:p w14:paraId="514934CB" w14:textId="5D02D537" w:rsidR="008E4362" w:rsidRPr="000E12B1" w:rsidRDefault="008E4362" w:rsidP="008E4362">
            <w:pPr>
              <w:pStyle w:val="VBALevel2Heading"/>
              <w:rPr>
                <w:b w:val="0"/>
                <w:bCs/>
                <w:i/>
                <w:iCs/>
              </w:rPr>
            </w:pPr>
            <w:r w:rsidRPr="00404BEC">
              <w:rPr>
                <w:b w:val="0"/>
                <w:bCs/>
                <w:i/>
                <w:iCs/>
                <w:color w:val="auto"/>
              </w:rPr>
              <w:t xml:space="preserve">Handout </w:t>
            </w:r>
            <w:r w:rsidR="009552B4">
              <w:rPr>
                <w:b w:val="0"/>
                <w:bCs/>
                <w:i/>
                <w:iCs/>
                <w:color w:val="auto"/>
              </w:rPr>
              <w:t>3</w:t>
            </w:r>
          </w:p>
        </w:tc>
        <w:tc>
          <w:tcPr>
            <w:tcW w:w="7217" w:type="dxa"/>
            <w:tcBorders>
              <w:top w:val="nil"/>
              <w:left w:val="nil"/>
              <w:bottom w:val="nil"/>
              <w:right w:val="nil"/>
            </w:tcBorders>
          </w:tcPr>
          <w:p w14:paraId="1314DEC0" w14:textId="12528342" w:rsidR="008E4362" w:rsidRPr="00D642CB" w:rsidRDefault="008E4362" w:rsidP="008E4362">
            <w:pPr>
              <w:pStyle w:val="VBABodyText"/>
              <w:rPr>
                <w:color w:val="auto"/>
              </w:rPr>
            </w:pPr>
            <w:r w:rsidRPr="00D642CB">
              <w:rPr>
                <w:color w:val="auto"/>
              </w:rPr>
              <w:t xml:space="preserve">The following individuals may qualify for </w:t>
            </w:r>
            <w:r w:rsidRPr="00D642CB">
              <w:rPr>
                <w:b/>
                <w:bCs/>
                <w:color w:val="auto"/>
                <w:u w:val="single"/>
              </w:rPr>
              <w:t>SAH</w:t>
            </w:r>
            <w:r w:rsidRPr="00D642CB">
              <w:rPr>
                <w:color w:val="auto"/>
              </w:rPr>
              <w:t xml:space="preserve"> benefits:</w:t>
            </w:r>
          </w:p>
          <w:p w14:paraId="3317D368" w14:textId="3280E178" w:rsidR="008E4362" w:rsidRPr="00D642CB" w:rsidRDefault="008E4362" w:rsidP="008E4362">
            <w:pPr>
              <w:pStyle w:val="VBABodyText"/>
              <w:numPr>
                <w:ilvl w:val="0"/>
                <w:numId w:val="21"/>
              </w:numPr>
              <w:rPr>
                <w:color w:val="auto"/>
              </w:rPr>
            </w:pPr>
            <w:r w:rsidRPr="00D642CB">
              <w:rPr>
                <w:color w:val="auto"/>
              </w:rPr>
              <w:t>Veteran or active duty service member who…</w:t>
            </w:r>
          </w:p>
          <w:p w14:paraId="7BAA672E" w14:textId="77777777" w:rsidR="008E4362" w:rsidRPr="00D642CB" w:rsidRDefault="008E4362" w:rsidP="008E4362">
            <w:pPr>
              <w:pStyle w:val="VBABodyText"/>
              <w:numPr>
                <w:ilvl w:val="1"/>
                <w:numId w:val="21"/>
              </w:numPr>
              <w:rPr>
                <w:color w:val="auto"/>
              </w:rPr>
            </w:pPr>
            <w:r w:rsidRPr="00D642CB">
              <w:rPr>
                <w:color w:val="auto"/>
              </w:rPr>
              <w:t>Served on or after September 11, 2001, and</w:t>
            </w:r>
          </w:p>
          <w:p w14:paraId="797685DB" w14:textId="77777777" w:rsidR="008E4362" w:rsidRPr="00D642CB" w:rsidRDefault="008E4362" w:rsidP="008E4362">
            <w:pPr>
              <w:pStyle w:val="VBABodyText"/>
              <w:numPr>
                <w:ilvl w:val="1"/>
                <w:numId w:val="21"/>
              </w:numPr>
              <w:rPr>
                <w:color w:val="auto"/>
              </w:rPr>
            </w:pPr>
            <w:r w:rsidRPr="00D642CB">
              <w:rPr>
                <w:color w:val="auto"/>
              </w:rPr>
              <w:t xml:space="preserve">Is entitled to compensation for a </w:t>
            </w:r>
            <w:r w:rsidRPr="00D642CB">
              <w:rPr>
                <w:b/>
                <w:bCs/>
                <w:color w:val="auto"/>
              </w:rPr>
              <w:t>permanent</w:t>
            </w:r>
            <w:r w:rsidRPr="00D642CB">
              <w:rPr>
                <w:color w:val="auto"/>
              </w:rPr>
              <w:t xml:space="preserve"> (but not necessarily </w:t>
            </w:r>
            <w:r w:rsidRPr="00D642CB">
              <w:rPr>
                <w:i/>
                <w:iCs/>
                <w:color w:val="auto"/>
              </w:rPr>
              <w:t>total</w:t>
            </w:r>
            <w:r w:rsidRPr="00D642CB">
              <w:rPr>
                <w:color w:val="auto"/>
              </w:rPr>
              <w:t>) disability</w:t>
            </w:r>
          </w:p>
          <w:p w14:paraId="7F8576EA" w14:textId="77777777" w:rsidR="008E4362" w:rsidRPr="00D642CB" w:rsidRDefault="008E4362" w:rsidP="008E4362">
            <w:pPr>
              <w:pStyle w:val="VBABodyText"/>
              <w:numPr>
                <w:ilvl w:val="2"/>
                <w:numId w:val="21"/>
              </w:numPr>
              <w:rPr>
                <w:color w:val="auto"/>
              </w:rPr>
            </w:pPr>
            <w:r w:rsidRPr="00D642CB">
              <w:rPr>
                <w:color w:val="auto"/>
              </w:rPr>
              <w:t>Incurred on or after September 22, 2001, and</w:t>
            </w:r>
          </w:p>
          <w:p w14:paraId="4E5600D0" w14:textId="35F38BE2" w:rsidR="008E4362" w:rsidRPr="00D642CB" w:rsidRDefault="008E4362" w:rsidP="008E4362">
            <w:pPr>
              <w:pStyle w:val="VBABodyText"/>
              <w:numPr>
                <w:ilvl w:val="2"/>
                <w:numId w:val="21"/>
              </w:numPr>
              <w:rPr>
                <w:color w:val="auto"/>
              </w:rPr>
            </w:pPr>
            <w:r w:rsidRPr="00D642CB">
              <w:rPr>
                <w:color w:val="auto"/>
              </w:rPr>
              <w:t xml:space="preserve">Involving loss or loss of use (LOU) of one or more lower extremities necessitating ambulation with assistance (i.e. braces, crutches, cane, wheelchair, </w:t>
            </w:r>
            <w:r w:rsidR="002E2439" w:rsidRPr="00D642CB">
              <w:rPr>
                <w:color w:val="auto"/>
              </w:rPr>
              <w:t>etc.</w:t>
            </w:r>
            <w:r w:rsidRPr="00D642CB">
              <w:rPr>
                <w:color w:val="auto"/>
              </w:rPr>
              <w:t>).</w:t>
            </w:r>
          </w:p>
          <w:p w14:paraId="5FDBBE8C" w14:textId="42514065" w:rsidR="00E74DCF" w:rsidRPr="00E74DCF" w:rsidRDefault="00E74DCF" w:rsidP="00E74DCF">
            <w:pPr>
              <w:pStyle w:val="VBABodyText"/>
              <w:numPr>
                <w:ilvl w:val="0"/>
                <w:numId w:val="21"/>
              </w:numPr>
              <w:rPr>
                <w:color w:val="auto"/>
              </w:rPr>
            </w:pPr>
            <w:r w:rsidRPr="0060408F">
              <w:rPr>
                <w:color w:val="auto"/>
              </w:rPr>
              <w:t xml:space="preserve">Veteran is entitled to compensation under </w:t>
            </w:r>
            <w:hyperlink r:id="rId23" w:history="1">
              <w:r w:rsidRPr="0060408F">
                <w:rPr>
                  <w:rStyle w:val="Hyperlink"/>
                  <w:color w:val="auto"/>
                  <w:u w:val="none"/>
                </w:rPr>
                <w:t>38 U.S.C. Chapter 11</w:t>
              </w:r>
            </w:hyperlink>
            <w:r w:rsidRPr="0060408F">
              <w:rPr>
                <w:color w:val="auto"/>
              </w:rPr>
              <w:t xml:space="preserve"> for a permanent (but not necessarily </w:t>
            </w:r>
            <w:r w:rsidRPr="0060408F">
              <w:rPr>
                <w:i/>
                <w:iCs/>
                <w:color w:val="auto"/>
              </w:rPr>
              <w:t>total</w:t>
            </w:r>
            <w:r w:rsidRPr="0060408F">
              <w:rPr>
                <w:color w:val="auto"/>
              </w:rPr>
              <w:t>) disability due to</w:t>
            </w:r>
            <w:r w:rsidRPr="0060408F">
              <w:rPr>
                <w:color w:val="auto"/>
                <w:u w:val="single"/>
              </w:rPr>
              <w:t xml:space="preserve"> </w:t>
            </w:r>
            <w:r w:rsidRPr="0060408F">
              <w:rPr>
                <w:color w:val="auto"/>
              </w:rPr>
              <w:t>blindness in both eyes, with visual acuity of 20/200 or less in each eye</w:t>
            </w:r>
          </w:p>
          <w:p w14:paraId="151C9623" w14:textId="5DF01ED5" w:rsidR="008E4362" w:rsidRPr="00D642CB" w:rsidRDefault="008E4362" w:rsidP="008E4362">
            <w:pPr>
              <w:pStyle w:val="VBABodyText"/>
              <w:numPr>
                <w:ilvl w:val="0"/>
                <w:numId w:val="21"/>
              </w:numPr>
              <w:rPr>
                <w:color w:val="auto"/>
              </w:rPr>
            </w:pPr>
            <w:r w:rsidRPr="00D642CB">
              <w:rPr>
                <w:color w:val="auto"/>
              </w:rPr>
              <w:t xml:space="preserve">Veteran entitled to compensation for a </w:t>
            </w:r>
            <w:r w:rsidRPr="00D642CB">
              <w:rPr>
                <w:b/>
                <w:bCs/>
                <w:color w:val="auto"/>
              </w:rPr>
              <w:t xml:space="preserve">permanent </w:t>
            </w:r>
            <w:r w:rsidRPr="00D642CB">
              <w:rPr>
                <w:b/>
                <w:bCs/>
                <w:i/>
                <w:iCs/>
                <w:color w:val="auto"/>
              </w:rPr>
              <w:t>and</w:t>
            </w:r>
            <w:r w:rsidRPr="00D642CB">
              <w:rPr>
                <w:b/>
                <w:bCs/>
                <w:color w:val="auto"/>
              </w:rPr>
              <w:t xml:space="preserve"> total</w:t>
            </w:r>
            <w:r w:rsidRPr="00D642CB">
              <w:rPr>
                <w:color w:val="auto"/>
              </w:rPr>
              <w:t xml:space="preserve"> qualifying condition, or</w:t>
            </w:r>
          </w:p>
          <w:p w14:paraId="1DC6653C" w14:textId="77777777" w:rsidR="008E4362" w:rsidRPr="00D642CB" w:rsidRDefault="008E4362" w:rsidP="008E4362">
            <w:pPr>
              <w:pStyle w:val="VBABodyText"/>
              <w:numPr>
                <w:ilvl w:val="0"/>
                <w:numId w:val="21"/>
              </w:numPr>
              <w:rPr>
                <w:color w:val="auto"/>
              </w:rPr>
            </w:pPr>
            <w:r w:rsidRPr="00D642CB">
              <w:rPr>
                <w:color w:val="auto"/>
              </w:rPr>
              <w:t xml:space="preserve">Service member on active duty has a </w:t>
            </w:r>
            <w:r w:rsidRPr="00D642CB">
              <w:rPr>
                <w:b/>
                <w:bCs/>
                <w:color w:val="auto"/>
              </w:rPr>
              <w:t xml:space="preserve">permanent </w:t>
            </w:r>
            <w:r w:rsidRPr="00D642CB">
              <w:rPr>
                <w:b/>
                <w:bCs/>
                <w:i/>
                <w:iCs/>
                <w:color w:val="auto"/>
              </w:rPr>
              <w:t>and</w:t>
            </w:r>
            <w:r w:rsidRPr="00D642CB">
              <w:rPr>
                <w:b/>
                <w:bCs/>
                <w:color w:val="auto"/>
              </w:rPr>
              <w:t xml:space="preserve"> total</w:t>
            </w:r>
            <w:r w:rsidRPr="00D642CB">
              <w:rPr>
                <w:color w:val="auto"/>
              </w:rPr>
              <w:t xml:space="preserve"> qualifying condition incurred or aggravated in the line of duty</w:t>
            </w:r>
          </w:p>
          <w:p w14:paraId="4832CB3B" w14:textId="77777777" w:rsidR="001657A9" w:rsidRPr="00D642CB" w:rsidRDefault="008E4362" w:rsidP="008E4362">
            <w:pPr>
              <w:pStyle w:val="VBABodyText"/>
              <w:rPr>
                <w:color w:val="auto"/>
              </w:rPr>
            </w:pPr>
            <w:r w:rsidRPr="00D642CB">
              <w:rPr>
                <w:color w:val="auto"/>
              </w:rPr>
              <w:t>Advise trainees that ultimately the Rating VSR will determine whether a claimant has qualifying disability for SAH/SHA</w:t>
            </w:r>
            <w:r w:rsidR="001657A9" w:rsidRPr="00D642CB">
              <w:rPr>
                <w:color w:val="auto"/>
              </w:rPr>
              <w:t xml:space="preserve"> benefits</w:t>
            </w:r>
            <w:r w:rsidRPr="00D642CB">
              <w:rPr>
                <w:color w:val="auto"/>
              </w:rPr>
              <w:t xml:space="preserve">.  </w:t>
            </w:r>
          </w:p>
          <w:p w14:paraId="007B3414" w14:textId="16E41CD5" w:rsidR="008E4362" w:rsidRPr="00D642CB" w:rsidRDefault="008E4362" w:rsidP="008E4362">
            <w:pPr>
              <w:pStyle w:val="VBABodyText"/>
              <w:rPr>
                <w:color w:val="auto"/>
              </w:rPr>
            </w:pPr>
            <w:r w:rsidRPr="00D642CB">
              <w:rPr>
                <w:color w:val="auto"/>
              </w:rPr>
              <w:t>Refer the trainees to the lesson Handout for a list of qualifying disabilities per M21-1 IX.i.3.1.b and 38 CFR §3.809.</w:t>
            </w:r>
          </w:p>
        </w:tc>
      </w:tr>
      <w:tr w:rsidR="001657A9" w14:paraId="30083EB7" w14:textId="77777777">
        <w:trPr>
          <w:trHeight w:val="212"/>
        </w:trPr>
        <w:tc>
          <w:tcPr>
            <w:tcW w:w="2560" w:type="dxa"/>
            <w:tcBorders>
              <w:top w:val="nil"/>
              <w:left w:val="nil"/>
              <w:bottom w:val="nil"/>
              <w:right w:val="nil"/>
            </w:tcBorders>
          </w:tcPr>
          <w:p w14:paraId="6B6F4BD1" w14:textId="48284835" w:rsidR="001657A9" w:rsidRDefault="001657A9" w:rsidP="001657A9">
            <w:pPr>
              <w:pStyle w:val="VBALevel2Heading"/>
              <w:rPr>
                <w:bCs/>
                <w:i/>
              </w:rPr>
            </w:pPr>
            <w:r w:rsidRPr="00D642CB">
              <w:rPr>
                <w:color w:val="auto"/>
              </w:rPr>
              <w:lastRenderedPageBreak/>
              <w:t>Eli</w:t>
            </w:r>
            <w:r w:rsidR="00A32940">
              <w:rPr>
                <w:color w:val="auto"/>
              </w:rPr>
              <w:t>gi</w:t>
            </w:r>
            <w:r w:rsidRPr="00D642CB">
              <w:rPr>
                <w:color w:val="auto"/>
              </w:rPr>
              <w:t>bility Criteria for SHA</w:t>
            </w:r>
            <w:r>
              <w:rPr>
                <w:rFonts w:ascii="Times New Roman Bold" w:hAnsi="Times New Roman Bold"/>
              </w:rPr>
              <w:br/>
            </w:r>
          </w:p>
          <w:p w14:paraId="27BC83F1" w14:textId="7C0EA608" w:rsidR="001657A9" w:rsidRPr="00404BEC" w:rsidRDefault="001657A9" w:rsidP="001657A9">
            <w:pPr>
              <w:pStyle w:val="VBASlideNumber"/>
              <w:rPr>
                <w:color w:val="auto"/>
              </w:rPr>
            </w:pPr>
            <w:r w:rsidRPr="00404BEC">
              <w:rPr>
                <w:color w:val="auto"/>
              </w:rPr>
              <w:t xml:space="preserve">Slide </w:t>
            </w:r>
            <w:r w:rsidR="00A32940" w:rsidRPr="00404BEC">
              <w:rPr>
                <w:color w:val="auto"/>
              </w:rPr>
              <w:t>8</w:t>
            </w:r>
            <w:r w:rsidRPr="00404BEC">
              <w:rPr>
                <w:color w:val="auto"/>
              </w:rPr>
              <w:br/>
            </w:r>
          </w:p>
          <w:p w14:paraId="121B5FCB" w14:textId="2F6049C5" w:rsidR="001657A9" w:rsidRDefault="001657A9" w:rsidP="001657A9">
            <w:pPr>
              <w:pStyle w:val="VBAHandoutNumber"/>
              <w:rPr>
                <w:b/>
                <w:bCs/>
                <w:i w:val="0"/>
                <w:iCs/>
              </w:rPr>
            </w:pPr>
            <w:r w:rsidRPr="00404BEC">
              <w:rPr>
                <w:color w:val="auto"/>
              </w:rPr>
              <w:t xml:space="preserve">Handout </w:t>
            </w:r>
            <w:r w:rsidR="009552B4">
              <w:rPr>
                <w:color w:val="auto"/>
              </w:rPr>
              <w:t>4</w:t>
            </w:r>
          </w:p>
        </w:tc>
        <w:tc>
          <w:tcPr>
            <w:tcW w:w="7217" w:type="dxa"/>
            <w:tcBorders>
              <w:top w:val="nil"/>
              <w:left w:val="nil"/>
              <w:bottom w:val="nil"/>
              <w:right w:val="nil"/>
            </w:tcBorders>
          </w:tcPr>
          <w:p w14:paraId="06FF21CE" w14:textId="60F8B33F" w:rsidR="001657A9" w:rsidRPr="00D642CB" w:rsidRDefault="001657A9" w:rsidP="001657A9">
            <w:pPr>
              <w:pStyle w:val="VBABodyText"/>
              <w:rPr>
                <w:color w:val="auto"/>
              </w:rPr>
            </w:pPr>
            <w:r w:rsidRPr="00D642CB">
              <w:rPr>
                <w:color w:val="auto"/>
              </w:rPr>
              <w:t xml:space="preserve">The following individuals may qualify for </w:t>
            </w:r>
            <w:r w:rsidRPr="00D642CB">
              <w:rPr>
                <w:b/>
                <w:bCs/>
                <w:color w:val="auto"/>
                <w:u w:val="single"/>
              </w:rPr>
              <w:t>SHA</w:t>
            </w:r>
            <w:r w:rsidRPr="00D642CB">
              <w:rPr>
                <w:color w:val="auto"/>
              </w:rPr>
              <w:t xml:space="preserve"> benefits:</w:t>
            </w:r>
          </w:p>
          <w:p w14:paraId="40015087" w14:textId="7C360AE9" w:rsidR="001657A9" w:rsidRPr="00D642CB" w:rsidRDefault="001657A9" w:rsidP="001657A9">
            <w:pPr>
              <w:pStyle w:val="VBABodyText"/>
              <w:numPr>
                <w:ilvl w:val="0"/>
                <w:numId w:val="24"/>
              </w:numPr>
              <w:rPr>
                <w:color w:val="auto"/>
              </w:rPr>
            </w:pPr>
            <w:r w:rsidRPr="00D642CB">
              <w:rPr>
                <w:color w:val="auto"/>
              </w:rPr>
              <w:t>Veteran entitled to compensation for a qualifying condition, or</w:t>
            </w:r>
          </w:p>
          <w:p w14:paraId="404D83A2" w14:textId="214BE593" w:rsidR="001657A9" w:rsidRPr="00D642CB" w:rsidRDefault="001657A9" w:rsidP="001657A9">
            <w:pPr>
              <w:pStyle w:val="VBABodyText"/>
              <w:numPr>
                <w:ilvl w:val="0"/>
                <w:numId w:val="24"/>
              </w:numPr>
              <w:rPr>
                <w:color w:val="auto"/>
              </w:rPr>
            </w:pPr>
            <w:r w:rsidRPr="00D642CB">
              <w:rPr>
                <w:color w:val="auto"/>
              </w:rPr>
              <w:t>Service member on active duty has a qualifying condition incurred or aggravated in the line of duty.</w:t>
            </w:r>
          </w:p>
          <w:p w14:paraId="3F36AFEF" w14:textId="69F5E47B" w:rsidR="001657A9" w:rsidRDefault="001657A9" w:rsidP="001657A9">
            <w:pPr>
              <w:pStyle w:val="VBABodyText"/>
            </w:pPr>
            <w:r w:rsidRPr="00D642CB">
              <w:rPr>
                <w:color w:val="auto"/>
              </w:rPr>
              <w:t>Refer the trainees to the lesson Handout for a list of qualifying disabilities per M21-1 IX.i.3.1.</w:t>
            </w:r>
            <w:r w:rsidR="00063A78">
              <w:rPr>
                <w:color w:val="auto"/>
              </w:rPr>
              <w:t>c</w:t>
            </w:r>
            <w:r w:rsidRPr="00D642CB">
              <w:rPr>
                <w:color w:val="auto"/>
              </w:rPr>
              <w:t xml:space="preserve"> and 38 CFR §3.809</w:t>
            </w:r>
            <w:r w:rsidR="00E74DCF">
              <w:rPr>
                <w:color w:val="auto"/>
              </w:rPr>
              <w:t>a</w:t>
            </w:r>
            <w:r w:rsidRPr="00D642CB">
              <w:rPr>
                <w:color w:val="auto"/>
              </w:rPr>
              <w:t>.</w:t>
            </w:r>
          </w:p>
        </w:tc>
      </w:tr>
      <w:tr w:rsidR="00CE1D66" w14:paraId="235F41B5" w14:textId="77777777">
        <w:trPr>
          <w:trHeight w:val="212"/>
        </w:trPr>
        <w:tc>
          <w:tcPr>
            <w:tcW w:w="2560" w:type="dxa"/>
            <w:tcBorders>
              <w:top w:val="nil"/>
              <w:left w:val="nil"/>
              <w:bottom w:val="nil"/>
              <w:right w:val="nil"/>
            </w:tcBorders>
          </w:tcPr>
          <w:p w14:paraId="6ABBC78B" w14:textId="6F377106" w:rsidR="00CE1D66" w:rsidRPr="008B71D3" w:rsidRDefault="00CE1D66" w:rsidP="00CE1D66">
            <w:pPr>
              <w:pStyle w:val="VBAHandoutNumber"/>
              <w:rPr>
                <w:b/>
                <w:bCs/>
                <w:i w:val="0"/>
                <w:iCs/>
                <w:color w:val="auto"/>
              </w:rPr>
            </w:pPr>
            <w:r w:rsidRPr="00D642CB">
              <w:rPr>
                <w:b/>
                <w:bCs/>
                <w:i w:val="0"/>
                <w:iCs/>
                <w:color w:val="auto"/>
              </w:rPr>
              <w:t>Required Form</w:t>
            </w:r>
          </w:p>
          <w:p w14:paraId="6391AFB7" w14:textId="77777777" w:rsidR="00CE1D66" w:rsidRDefault="00CE1D66" w:rsidP="00CE1D66">
            <w:pPr>
              <w:pStyle w:val="VBAHandoutNumber"/>
            </w:pPr>
          </w:p>
          <w:p w14:paraId="687A4F8D" w14:textId="71F63045" w:rsidR="00CE1D66" w:rsidRPr="00404BEC" w:rsidRDefault="00CE1D66" w:rsidP="00CE1D66">
            <w:pPr>
              <w:pStyle w:val="VBAHandoutNumber"/>
              <w:rPr>
                <w:color w:val="auto"/>
              </w:rPr>
            </w:pPr>
            <w:r w:rsidRPr="00404BEC">
              <w:rPr>
                <w:color w:val="auto"/>
              </w:rPr>
              <w:t xml:space="preserve">Slide </w:t>
            </w:r>
            <w:r w:rsidR="00D01A23" w:rsidRPr="00404BEC">
              <w:rPr>
                <w:color w:val="auto"/>
              </w:rPr>
              <w:t>9-10</w:t>
            </w:r>
          </w:p>
          <w:p w14:paraId="4788A789" w14:textId="77777777" w:rsidR="00CE1D66" w:rsidRPr="00404BEC" w:rsidRDefault="00CE1D66" w:rsidP="00CE1D66">
            <w:pPr>
              <w:pStyle w:val="VBAHandoutNumber"/>
              <w:rPr>
                <w:color w:val="auto"/>
              </w:rPr>
            </w:pPr>
          </w:p>
          <w:p w14:paraId="235F41B3" w14:textId="7E8FFE15" w:rsidR="00CE1D66" w:rsidRPr="00674B78" w:rsidRDefault="00CE1D66" w:rsidP="00CE1D66">
            <w:pPr>
              <w:pStyle w:val="VBAHandoutNumber"/>
            </w:pPr>
            <w:r w:rsidRPr="00404BEC">
              <w:rPr>
                <w:color w:val="auto"/>
              </w:rPr>
              <w:t xml:space="preserve">Handout </w:t>
            </w:r>
            <w:r w:rsidR="009552B4">
              <w:rPr>
                <w:color w:val="auto"/>
              </w:rPr>
              <w:t>5</w:t>
            </w:r>
          </w:p>
        </w:tc>
        <w:tc>
          <w:tcPr>
            <w:tcW w:w="7217" w:type="dxa"/>
            <w:tcBorders>
              <w:top w:val="nil"/>
              <w:left w:val="nil"/>
              <w:bottom w:val="nil"/>
              <w:right w:val="nil"/>
            </w:tcBorders>
          </w:tcPr>
          <w:p w14:paraId="7A2EC162" w14:textId="5975E2F6" w:rsidR="00A32940" w:rsidRDefault="00CE1D66" w:rsidP="00CE1D66">
            <w:pPr>
              <w:pStyle w:val="VBABodyText"/>
              <w:rPr>
                <w:color w:val="auto"/>
              </w:rPr>
            </w:pPr>
            <w:r w:rsidRPr="00D642CB">
              <w:rPr>
                <w:color w:val="auto"/>
              </w:rPr>
              <w:t>The prescribed form</w:t>
            </w:r>
            <w:r w:rsidR="006B09B0" w:rsidRPr="00D642CB">
              <w:rPr>
                <w:color w:val="auto"/>
              </w:rPr>
              <w:t>s</w:t>
            </w:r>
            <w:r w:rsidRPr="00D642CB">
              <w:rPr>
                <w:color w:val="auto"/>
              </w:rPr>
              <w:t xml:space="preserve"> for SAH/SHA benefits </w:t>
            </w:r>
            <w:r w:rsidR="002E2439" w:rsidRPr="00D642CB">
              <w:rPr>
                <w:color w:val="auto"/>
              </w:rPr>
              <w:t>are</w:t>
            </w:r>
            <w:r w:rsidR="00CF295B" w:rsidRPr="00D642CB">
              <w:rPr>
                <w:color w:val="auto"/>
              </w:rPr>
              <w:t xml:space="preserve"> </w:t>
            </w:r>
            <w:r w:rsidRPr="00D642CB">
              <w:rPr>
                <w:color w:val="auto"/>
              </w:rPr>
              <w:t xml:space="preserve">VA Form 26-4555, </w:t>
            </w:r>
            <w:r w:rsidRPr="00D642CB">
              <w:rPr>
                <w:i/>
                <w:iCs/>
                <w:color w:val="auto"/>
              </w:rPr>
              <w:t>Application in Acquiring Specially Adapted Housing or Special Home Adaptation Grant</w:t>
            </w:r>
            <w:r w:rsidR="006B09B0" w:rsidRPr="00D642CB">
              <w:rPr>
                <w:color w:val="auto"/>
              </w:rPr>
              <w:t xml:space="preserve"> and VA</w:t>
            </w:r>
            <w:r w:rsidR="00D642CB">
              <w:rPr>
                <w:color w:val="auto"/>
              </w:rPr>
              <w:t xml:space="preserve"> </w:t>
            </w:r>
            <w:r w:rsidR="006B09B0" w:rsidRPr="00D642CB">
              <w:rPr>
                <w:color w:val="auto"/>
              </w:rPr>
              <w:t>F</w:t>
            </w:r>
            <w:r w:rsidR="00D642CB">
              <w:rPr>
                <w:color w:val="auto"/>
              </w:rPr>
              <w:t>orm</w:t>
            </w:r>
            <w:r w:rsidR="006B09B0" w:rsidRPr="00D642CB">
              <w:rPr>
                <w:color w:val="auto"/>
              </w:rPr>
              <w:t xml:space="preserve"> 26-4555b, </w:t>
            </w:r>
            <w:r w:rsidR="006B09B0" w:rsidRPr="00D642CB">
              <w:rPr>
                <w:i/>
                <w:iCs/>
                <w:color w:val="auto"/>
              </w:rPr>
              <w:t>Veteran/Servicemember’s Supplemental Application for Assistance in Acquiring Specially Adapted Housing.</w:t>
            </w:r>
            <w:r w:rsidR="00D642CB">
              <w:rPr>
                <w:i/>
                <w:iCs/>
                <w:color w:val="auto"/>
              </w:rPr>
              <w:t xml:space="preserve">  </w:t>
            </w:r>
            <w:r w:rsidR="00D642CB">
              <w:rPr>
                <w:color w:val="auto"/>
              </w:rPr>
              <w:t xml:space="preserve">This training will focus on </w:t>
            </w:r>
            <w:r w:rsidR="00312A83">
              <w:rPr>
                <w:color w:val="auto"/>
              </w:rPr>
              <w:t xml:space="preserve">submission of </w:t>
            </w:r>
            <w:r w:rsidR="00D642CB">
              <w:rPr>
                <w:color w:val="auto"/>
              </w:rPr>
              <w:t>VAF 26-4555.</w:t>
            </w:r>
          </w:p>
          <w:p w14:paraId="39E6B063" w14:textId="0E6642D7" w:rsidR="006B09B0" w:rsidRPr="00D642CB" w:rsidRDefault="00D01A23" w:rsidP="00CE1D66">
            <w:pPr>
              <w:pStyle w:val="VBABodyText"/>
              <w:rPr>
                <w:color w:val="auto"/>
              </w:rPr>
            </w:pPr>
            <w:r>
              <w:rPr>
                <w:color w:val="auto"/>
              </w:rPr>
              <w:t>VAF 26-4555</w:t>
            </w:r>
            <w:r w:rsidR="00A32940" w:rsidRPr="00D642CB">
              <w:rPr>
                <w:color w:val="auto"/>
              </w:rPr>
              <w:t xml:space="preserve"> can be submitted electronically or by scanned document – all information entered on the application form is entered into the SAH</w:t>
            </w:r>
            <w:r w:rsidR="008319A4">
              <w:rPr>
                <w:color w:val="auto"/>
              </w:rPr>
              <w:t>/</w:t>
            </w:r>
            <w:r w:rsidR="00A32940" w:rsidRPr="00D642CB">
              <w:rPr>
                <w:color w:val="auto"/>
              </w:rPr>
              <w:t xml:space="preserve">SHA </w:t>
            </w:r>
            <w:r w:rsidR="00DF4530">
              <w:rPr>
                <w:color w:val="auto"/>
              </w:rPr>
              <w:t xml:space="preserve">system </w:t>
            </w:r>
            <w:r w:rsidR="00A32940" w:rsidRPr="00D642CB">
              <w:rPr>
                <w:color w:val="auto"/>
              </w:rPr>
              <w:t xml:space="preserve">automatically or manually.  </w:t>
            </w:r>
          </w:p>
          <w:p w14:paraId="235F41B4" w14:textId="069DCACD" w:rsidR="00FE7E5A" w:rsidRPr="009552B4" w:rsidRDefault="00CE1D66" w:rsidP="00CE1D66">
            <w:pPr>
              <w:pStyle w:val="VBABodyText"/>
              <w:rPr>
                <w:color w:val="auto"/>
              </w:rPr>
            </w:pPr>
            <w:r w:rsidRPr="00D642CB">
              <w:rPr>
                <w:color w:val="auto"/>
              </w:rPr>
              <w:t>VA Form 21-526EZ</w:t>
            </w:r>
            <w:r w:rsidR="00D04C6A" w:rsidRPr="002A642B">
              <w:rPr>
                <w:i/>
                <w:iCs/>
              </w:rPr>
              <w:t xml:space="preserve"> </w:t>
            </w:r>
            <w:r w:rsidR="00D04C6A" w:rsidRPr="00D04C6A">
              <w:rPr>
                <w:i/>
                <w:iCs/>
                <w:color w:val="auto"/>
              </w:rPr>
              <w:t>Application for Disability Compensation and Related Compensation Benefits</w:t>
            </w:r>
            <w:r w:rsidR="00CF295B" w:rsidRPr="00D642CB">
              <w:rPr>
                <w:color w:val="auto"/>
              </w:rPr>
              <w:t xml:space="preserve"> may </w:t>
            </w:r>
            <w:r w:rsidR="00CF295B" w:rsidRPr="00D642CB">
              <w:rPr>
                <w:i/>
                <w:iCs/>
                <w:color w:val="auto"/>
              </w:rPr>
              <w:t>also</w:t>
            </w:r>
            <w:r w:rsidR="00CF295B" w:rsidRPr="00D642CB">
              <w:rPr>
                <w:color w:val="auto"/>
              </w:rPr>
              <w:t xml:space="preserve"> be accepted </w:t>
            </w:r>
            <w:r w:rsidR="000F1FD7" w:rsidRPr="00D642CB">
              <w:rPr>
                <w:color w:val="auto"/>
              </w:rPr>
              <w:t>as a</w:t>
            </w:r>
            <w:r w:rsidR="00CF295B" w:rsidRPr="00D642CB">
              <w:rPr>
                <w:color w:val="auto"/>
              </w:rPr>
              <w:t xml:space="preserve"> claim</w:t>
            </w:r>
            <w:r w:rsidR="00A62AA4" w:rsidRPr="00D642CB">
              <w:rPr>
                <w:color w:val="auto"/>
              </w:rPr>
              <w:t xml:space="preserve"> for</w:t>
            </w:r>
            <w:r w:rsidR="000F1FD7" w:rsidRPr="00D642CB">
              <w:rPr>
                <w:color w:val="auto"/>
              </w:rPr>
              <w:t xml:space="preserve"> basic eligibility to</w:t>
            </w:r>
            <w:r w:rsidR="00A62AA4" w:rsidRPr="00D642CB">
              <w:rPr>
                <w:color w:val="auto"/>
              </w:rPr>
              <w:t xml:space="preserve"> </w:t>
            </w:r>
            <w:r w:rsidR="000F1FD7" w:rsidRPr="00D642CB">
              <w:rPr>
                <w:color w:val="auto"/>
              </w:rPr>
              <w:t>either benefit</w:t>
            </w:r>
            <w:r w:rsidR="00CF295B" w:rsidRPr="00D642CB">
              <w:rPr>
                <w:color w:val="auto"/>
              </w:rPr>
              <w:t>.  Additional guidance on acceptable forms for SAH/SHA claims can be found in M21-1 III.ii.2.B.1.b.</w:t>
            </w:r>
          </w:p>
        </w:tc>
      </w:tr>
      <w:tr w:rsidR="009552B4" w14:paraId="578F2471" w14:textId="77777777">
        <w:trPr>
          <w:trHeight w:val="212"/>
        </w:trPr>
        <w:tc>
          <w:tcPr>
            <w:tcW w:w="2560" w:type="dxa"/>
            <w:tcBorders>
              <w:top w:val="nil"/>
              <w:left w:val="nil"/>
              <w:bottom w:val="nil"/>
              <w:right w:val="nil"/>
            </w:tcBorders>
          </w:tcPr>
          <w:p w14:paraId="61490A6B" w14:textId="77777777" w:rsidR="009552B4" w:rsidRPr="009552B4" w:rsidRDefault="009552B4" w:rsidP="00CE1D66">
            <w:pPr>
              <w:pStyle w:val="VBAHandoutNumber"/>
              <w:rPr>
                <w:b/>
                <w:bCs/>
                <w:i w:val="0"/>
                <w:iCs/>
                <w:color w:val="auto"/>
              </w:rPr>
            </w:pPr>
            <w:r w:rsidRPr="009552B4">
              <w:rPr>
                <w:b/>
                <w:bCs/>
                <w:i w:val="0"/>
                <w:iCs/>
                <w:color w:val="auto"/>
              </w:rPr>
              <w:t>Supplemental Claim for SAH/SHA</w:t>
            </w:r>
          </w:p>
          <w:p w14:paraId="10EA71A5" w14:textId="77777777" w:rsidR="009552B4" w:rsidRPr="009552B4" w:rsidRDefault="009552B4" w:rsidP="00CE1D66">
            <w:pPr>
              <w:pStyle w:val="VBAHandoutNumber"/>
              <w:rPr>
                <w:color w:val="auto"/>
              </w:rPr>
            </w:pPr>
            <w:r w:rsidRPr="009552B4">
              <w:rPr>
                <w:color w:val="auto"/>
              </w:rPr>
              <w:t>Slide 10</w:t>
            </w:r>
          </w:p>
          <w:p w14:paraId="17268A5A" w14:textId="78010E1A" w:rsidR="009552B4" w:rsidRPr="009552B4" w:rsidRDefault="009552B4" w:rsidP="00CE1D66">
            <w:pPr>
              <w:pStyle w:val="VBAHandoutNumber"/>
              <w:rPr>
                <w:color w:val="auto"/>
              </w:rPr>
            </w:pPr>
            <w:r w:rsidRPr="009552B4">
              <w:rPr>
                <w:color w:val="auto"/>
              </w:rPr>
              <w:t xml:space="preserve">Handout </w:t>
            </w:r>
            <w:r>
              <w:rPr>
                <w:color w:val="auto"/>
              </w:rPr>
              <w:t>5</w:t>
            </w:r>
          </w:p>
          <w:p w14:paraId="1E07D8F4" w14:textId="560EF6FF" w:rsidR="009552B4" w:rsidRPr="009552B4" w:rsidRDefault="009552B4" w:rsidP="00CE1D66">
            <w:pPr>
              <w:pStyle w:val="VBAHandoutNumber"/>
              <w:rPr>
                <w:b/>
                <w:bCs/>
                <w:i w:val="0"/>
                <w:iCs/>
                <w:color w:val="auto"/>
              </w:rPr>
            </w:pPr>
          </w:p>
        </w:tc>
        <w:tc>
          <w:tcPr>
            <w:tcW w:w="7217" w:type="dxa"/>
            <w:tcBorders>
              <w:top w:val="nil"/>
              <w:left w:val="nil"/>
              <w:bottom w:val="nil"/>
              <w:right w:val="nil"/>
            </w:tcBorders>
          </w:tcPr>
          <w:p w14:paraId="79E4F43C" w14:textId="77777777" w:rsidR="009552B4" w:rsidRPr="009552B4" w:rsidRDefault="009552B4" w:rsidP="009552B4">
            <w:pPr>
              <w:pStyle w:val="VBABodyText"/>
              <w:rPr>
                <w:color w:val="auto"/>
              </w:rPr>
            </w:pPr>
            <w:r w:rsidRPr="009552B4">
              <w:rPr>
                <w:color w:val="auto"/>
              </w:rPr>
              <w:t xml:space="preserve">If SAH/SHA was </w:t>
            </w:r>
            <w:r w:rsidRPr="009552B4">
              <w:rPr>
                <w:color w:val="auto"/>
                <w:u w:val="single"/>
              </w:rPr>
              <w:t>previously denied</w:t>
            </w:r>
            <w:r w:rsidRPr="009552B4">
              <w:rPr>
                <w:color w:val="auto"/>
              </w:rPr>
              <w:t>, VA Form 26-4555 must also be accompanied by a qualifying request for decision review.</w:t>
            </w:r>
          </w:p>
          <w:p w14:paraId="5F7AAA04" w14:textId="77777777" w:rsidR="009552B4" w:rsidRPr="009552B4" w:rsidRDefault="009552B4" w:rsidP="009552B4">
            <w:pPr>
              <w:pStyle w:val="VBABodyText"/>
              <w:numPr>
                <w:ilvl w:val="0"/>
                <w:numId w:val="40"/>
              </w:numPr>
              <w:rPr>
                <w:color w:val="auto"/>
              </w:rPr>
            </w:pPr>
            <w:r w:rsidRPr="009552B4">
              <w:rPr>
                <w:color w:val="auto"/>
              </w:rPr>
              <w:t xml:space="preserve">If it wasn’t, send the Veteran a </w:t>
            </w:r>
            <w:r w:rsidRPr="009552B4">
              <w:rPr>
                <w:i/>
                <w:iCs/>
                <w:color w:val="auto"/>
              </w:rPr>
              <w:t xml:space="preserve">Request for Application – AMA Review Letter </w:t>
            </w:r>
            <w:r w:rsidRPr="009552B4">
              <w:rPr>
                <w:color w:val="auto"/>
              </w:rPr>
              <w:t>using the Letter Creator tool.</w:t>
            </w:r>
          </w:p>
          <w:p w14:paraId="2E1ADCA3" w14:textId="6E79C567" w:rsidR="009552B4" w:rsidRPr="009552B4" w:rsidRDefault="009552B4" w:rsidP="00CE1D66">
            <w:pPr>
              <w:pStyle w:val="VBABodyText"/>
              <w:rPr>
                <w:color w:val="auto"/>
              </w:rPr>
            </w:pPr>
            <w:r w:rsidRPr="009552B4">
              <w:rPr>
                <w:color w:val="auto"/>
              </w:rPr>
              <w:t>If the claimant files a legacy appeal document or request for decision review on an SAH/SHA matter other than on basic eligibility, forward the submission to the RLC of jurisdiction for disposition.</w:t>
            </w:r>
          </w:p>
        </w:tc>
      </w:tr>
      <w:tr w:rsidR="00715C3F" w14:paraId="235F41BA" w14:textId="77777777">
        <w:trPr>
          <w:trHeight w:val="212"/>
        </w:trPr>
        <w:tc>
          <w:tcPr>
            <w:tcW w:w="2560" w:type="dxa"/>
            <w:tcBorders>
              <w:top w:val="nil"/>
              <w:left w:val="nil"/>
              <w:bottom w:val="nil"/>
              <w:right w:val="nil"/>
            </w:tcBorders>
          </w:tcPr>
          <w:p w14:paraId="1D3B934E" w14:textId="50A43BAE" w:rsidR="00715C3F" w:rsidRPr="009552B4" w:rsidRDefault="00715C3F" w:rsidP="00715C3F">
            <w:pPr>
              <w:pStyle w:val="VBALevel2Heading"/>
              <w:rPr>
                <w:color w:val="auto"/>
              </w:rPr>
            </w:pPr>
            <w:bookmarkStart w:id="37" w:name="_Hlk37080895"/>
            <w:r w:rsidRPr="00D642CB">
              <w:rPr>
                <w:color w:val="auto"/>
              </w:rPr>
              <w:t>Claim Process</w:t>
            </w:r>
            <w:r w:rsidR="009007C0" w:rsidRPr="00D642CB">
              <w:rPr>
                <w:color w:val="auto"/>
              </w:rPr>
              <w:t xml:space="preserve"> Overview</w:t>
            </w:r>
            <w:bookmarkEnd w:id="37"/>
          </w:p>
          <w:p w14:paraId="118ECBA4" w14:textId="77777777" w:rsidR="00715C3F" w:rsidRDefault="00715C3F" w:rsidP="00715C3F">
            <w:pPr>
              <w:pStyle w:val="VBASlideNumber"/>
            </w:pPr>
          </w:p>
          <w:p w14:paraId="2E26FDD0" w14:textId="3B4A7D65" w:rsidR="00715C3F" w:rsidRPr="00404BEC" w:rsidRDefault="00715C3F" w:rsidP="00715C3F">
            <w:pPr>
              <w:pStyle w:val="VBASlideNumber"/>
              <w:rPr>
                <w:color w:val="auto"/>
              </w:rPr>
            </w:pPr>
            <w:r w:rsidRPr="00404BEC">
              <w:rPr>
                <w:color w:val="auto"/>
              </w:rPr>
              <w:t xml:space="preserve">Slide </w:t>
            </w:r>
            <w:r w:rsidR="00D01A23" w:rsidRPr="00404BEC">
              <w:rPr>
                <w:color w:val="auto"/>
              </w:rPr>
              <w:t>11-12</w:t>
            </w:r>
            <w:r w:rsidRPr="00404BEC">
              <w:rPr>
                <w:color w:val="auto"/>
              </w:rPr>
              <w:br/>
            </w:r>
          </w:p>
          <w:p w14:paraId="235F41B8" w14:textId="64B01E34" w:rsidR="00715C3F" w:rsidRDefault="00715C3F" w:rsidP="00715C3F">
            <w:pPr>
              <w:pStyle w:val="VBAHandoutNumber"/>
            </w:pPr>
            <w:r w:rsidRPr="00404BEC">
              <w:rPr>
                <w:color w:val="auto"/>
              </w:rPr>
              <w:t xml:space="preserve">Handout </w:t>
            </w:r>
            <w:r w:rsidR="00404BEC" w:rsidRPr="00404BEC">
              <w:rPr>
                <w:color w:val="auto"/>
              </w:rPr>
              <w:t>6</w:t>
            </w:r>
          </w:p>
        </w:tc>
        <w:tc>
          <w:tcPr>
            <w:tcW w:w="7217" w:type="dxa"/>
            <w:tcBorders>
              <w:top w:val="nil"/>
              <w:left w:val="nil"/>
              <w:bottom w:val="nil"/>
              <w:right w:val="nil"/>
            </w:tcBorders>
          </w:tcPr>
          <w:p w14:paraId="4A2123E5" w14:textId="77777777" w:rsidR="00715C3F" w:rsidRDefault="00715C3F" w:rsidP="00715C3F">
            <w:pPr>
              <w:spacing w:before="240" w:after="240"/>
            </w:pPr>
            <w:bookmarkStart w:id="38" w:name="_Hlk37080910"/>
            <w:r>
              <w:t>There are two parts to awarding SAH/SHA benefits:</w:t>
            </w:r>
          </w:p>
          <w:p w14:paraId="746AD391" w14:textId="3C05E027" w:rsidR="00715C3F" w:rsidRDefault="00715C3F" w:rsidP="00715C3F">
            <w:pPr>
              <w:pStyle w:val="ListParagraph"/>
              <w:numPr>
                <w:ilvl w:val="0"/>
                <w:numId w:val="25"/>
              </w:numPr>
              <w:spacing w:before="240" w:after="240"/>
            </w:pPr>
            <w:r w:rsidRPr="00CE1D66">
              <w:rPr>
                <w:i/>
                <w:iCs/>
              </w:rPr>
              <w:t>Basic eligibility</w:t>
            </w:r>
            <w:r>
              <w:t xml:space="preserve"> is determined by the Veteran Service Center (VSC) </w:t>
            </w:r>
            <w:r w:rsidR="001941F4">
              <w:t>r</w:t>
            </w:r>
            <w:r>
              <w:t>ating activity.</w:t>
            </w:r>
          </w:p>
          <w:p w14:paraId="4143578A" w14:textId="7AD953B9" w:rsidR="00715C3F" w:rsidRDefault="00715C3F" w:rsidP="00715C3F">
            <w:pPr>
              <w:pStyle w:val="ListParagraph"/>
              <w:numPr>
                <w:ilvl w:val="0"/>
                <w:numId w:val="25"/>
              </w:numPr>
              <w:spacing w:before="240" w:after="240"/>
            </w:pPr>
            <w:r w:rsidRPr="00CE1D66">
              <w:rPr>
                <w:i/>
                <w:iCs/>
              </w:rPr>
              <w:t>Entitlement</w:t>
            </w:r>
            <w:r>
              <w:t xml:space="preserve"> </w:t>
            </w:r>
            <w:r w:rsidR="00312A83">
              <w:t xml:space="preserve">is </w:t>
            </w:r>
            <w:r>
              <w:t>determined by the Loan Guaranty Division’s Regional Loan Center (RLC).</w:t>
            </w:r>
          </w:p>
          <w:p w14:paraId="208C1AE8" w14:textId="77777777" w:rsidR="00715C3F" w:rsidRDefault="00715C3F" w:rsidP="00715C3F">
            <w:pPr>
              <w:spacing w:before="240" w:after="240"/>
            </w:pPr>
            <w:r>
              <w:t xml:space="preserve">For more information regarding RLC determinations of entitlement and payments of SAH/SHA grants, refer trainees to M21-1 IX.i.3.2. </w:t>
            </w:r>
          </w:p>
          <w:p w14:paraId="42C8D98A" w14:textId="285F9721" w:rsidR="00C54803" w:rsidRDefault="00C54803" w:rsidP="00715C3F">
            <w:pPr>
              <w:spacing w:before="240" w:after="240"/>
            </w:pPr>
            <w:r>
              <w:lastRenderedPageBreak/>
              <w:t>Explain the flowchart on the slide</w:t>
            </w:r>
            <w:r w:rsidR="009B4FCD">
              <w:t xml:space="preserve"> and the three ways a claim for SAH/SHA can be initiated</w:t>
            </w:r>
            <w:r>
              <w:t>:</w:t>
            </w:r>
          </w:p>
          <w:p w14:paraId="472F0CCF" w14:textId="323F849E" w:rsidR="006B43A0" w:rsidRDefault="006B43A0" w:rsidP="006B43A0">
            <w:pPr>
              <w:pStyle w:val="ListParagraph"/>
              <w:numPr>
                <w:ilvl w:val="0"/>
                <w:numId w:val="27"/>
              </w:numPr>
              <w:spacing w:before="240" w:after="240"/>
            </w:pPr>
            <w:r>
              <w:t xml:space="preserve">When the </w:t>
            </w:r>
            <w:r w:rsidR="00C54803">
              <w:t>Veteran initiate</w:t>
            </w:r>
            <w:r w:rsidR="00FF4310">
              <w:t>s</w:t>
            </w:r>
            <w:r w:rsidR="00C54803">
              <w:t xml:space="preserve"> </w:t>
            </w:r>
            <w:r>
              <w:t>the</w:t>
            </w:r>
            <w:r w:rsidR="009B4FCD">
              <w:t xml:space="preserve"> SAH/SHA</w:t>
            </w:r>
            <w:r>
              <w:t xml:space="preserve"> claim by </w:t>
            </w:r>
            <w:r w:rsidRPr="00312A83">
              <w:rPr>
                <w:u w:val="single"/>
              </w:rPr>
              <w:t xml:space="preserve">sending </w:t>
            </w:r>
            <w:r w:rsidR="009B4FCD" w:rsidRPr="00312A83">
              <w:rPr>
                <w:u w:val="single"/>
              </w:rPr>
              <w:t>a prescribed form</w:t>
            </w:r>
            <w:r w:rsidR="00C54803" w:rsidRPr="00312A83">
              <w:rPr>
                <w:u w:val="single"/>
              </w:rPr>
              <w:t xml:space="preserve"> to the VSC</w:t>
            </w:r>
            <w:r>
              <w:t>, the VSC will develop, deci</w:t>
            </w:r>
            <w:r w:rsidR="009B4FCD">
              <w:t>d</w:t>
            </w:r>
            <w:r>
              <w:t>e and notify the Veteran of the decision of the claim.</w:t>
            </w:r>
            <w:r w:rsidR="009B4FCD">
              <w:t xml:space="preserve">  If eligibility is established by rating, the notification must advise the Veteran to submit VAF 26-4555 to apply for the benefit.</w:t>
            </w:r>
          </w:p>
          <w:p w14:paraId="31B72524" w14:textId="44FDDEA7" w:rsidR="006B43A0" w:rsidRDefault="006B43A0" w:rsidP="002B3395">
            <w:pPr>
              <w:pStyle w:val="VBABodyText"/>
              <w:ind w:left="720"/>
            </w:pPr>
            <w:r w:rsidRPr="002B3395">
              <w:rPr>
                <w:color w:val="auto"/>
              </w:rPr>
              <w:t>Note:  If the Veteran</w:t>
            </w:r>
            <w:r w:rsidR="009B4FCD" w:rsidRPr="002B3395">
              <w:rPr>
                <w:color w:val="auto"/>
              </w:rPr>
              <w:t xml:space="preserve"> </w:t>
            </w:r>
            <w:r w:rsidR="002E2439" w:rsidRPr="002B3395">
              <w:rPr>
                <w:color w:val="auto"/>
              </w:rPr>
              <w:t>initially</w:t>
            </w:r>
            <w:r w:rsidRPr="002B3395">
              <w:rPr>
                <w:color w:val="auto"/>
              </w:rPr>
              <w:t xml:space="preserve"> submitted VAF 26-4555 to the VSC, </w:t>
            </w:r>
            <w:r w:rsidR="002B3395">
              <w:rPr>
                <w:color w:val="auto"/>
              </w:rPr>
              <w:t>claims processors must follow the procedures in M21-1 IX.i.3.3.d to forward a copy to the RLC and add a VBMS claim note before proceeding with development.</w:t>
            </w:r>
          </w:p>
          <w:p w14:paraId="2B2C1F5D" w14:textId="12510DFA" w:rsidR="009B4FCD" w:rsidRDefault="006B43A0" w:rsidP="006B43A0">
            <w:pPr>
              <w:pStyle w:val="ListParagraph"/>
              <w:numPr>
                <w:ilvl w:val="0"/>
                <w:numId w:val="27"/>
              </w:numPr>
              <w:spacing w:before="240" w:after="240"/>
            </w:pPr>
            <w:r>
              <w:t xml:space="preserve">When the </w:t>
            </w:r>
            <w:r w:rsidR="00C54803">
              <w:t xml:space="preserve">Veteran </w:t>
            </w:r>
            <w:r w:rsidR="00EA6638">
              <w:t>initiate</w:t>
            </w:r>
            <w:r w:rsidR="00FF4310">
              <w:t>s</w:t>
            </w:r>
            <w:r w:rsidR="00EA6638">
              <w:t xml:space="preserve"> </w:t>
            </w:r>
            <w:r>
              <w:t xml:space="preserve">the claim </w:t>
            </w:r>
            <w:r w:rsidR="009B4FCD">
              <w:t xml:space="preserve">for SAH/SHA </w:t>
            </w:r>
            <w:r>
              <w:t xml:space="preserve">by </w:t>
            </w:r>
            <w:r w:rsidRPr="00312A83">
              <w:rPr>
                <w:u w:val="single"/>
              </w:rPr>
              <w:t>applying online or sending VAF 26-4555</w:t>
            </w:r>
            <w:r w:rsidR="00FF4310" w:rsidRPr="00312A83">
              <w:rPr>
                <w:u w:val="single"/>
              </w:rPr>
              <w:t xml:space="preserve"> </w:t>
            </w:r>
            <w:r w:rsidR="00C54803" w:rsidRPr="00312A83">
              <w:rPr>
                <w:u w:val="single"/>
              </w:rPr>
              <w:t>to the RLC</w:t>
            </w:r>
            <w:r w:rsidR="009B4FCD">
              <w:t xml:space="preserve">, the RLC must verify basic eligibility.  If eligibility is </w:t>
            </w:r>
            <w:r w:rsidR="009B4FCD" w:rsidRPr="009B4FCD">
              <w:rPr>
                <w:i/>
                <w:iCs/>
              </w:rPr>
              <w:t>not</w:t>
            </w:r>
            <w:r w:rsidR="009B4FCD">
              <w:t xml:space="preserve"> established, the VSC must make that determination – additional development may be needed.</w:t>
            </w:r>
            <w:r w:rsidR="00312A83">
              <w:t xml:space="preserve">  More on this later.</w:t>
            </w:r>
          </w:p>
          <w:p w14:paraId="68F3422E" w14:textId="28F08D32" w:rsidR="00640956" w:rsidRDefault="009B4FCD" w:rsidP="009B4FCD">
            <w:pPr>
              <w:pStyle w:val="ListParagraph"/>
              <w:spacing w:before="240" w:after="240"/>
            </w:pPr>
            <w:r>
              <w:t>Once the decision is made and the Veteran notified, the Corporate record is updated and the RLC can continue processing the application form to approve or deny</w:t>
            </w:r>
            <w:r w:rsidR="00312A83">
              <w:t xml:space="preserve"> entitlement</w:t>
            </w:r>
            <w:r>
              <w:t>.</w:t>
            </w:r>
          </w:p>
          <w:p w14:paraId="235F41B9" w14:textId="27FE2666" w:rsidR="009B4FCD" w:rsidRDefault="009B4FCD" w:rsidP="009B4FCD">
            <w:pPr>
              <w:pStyle w:val="ListParagraph"/>
              <w:numPr>
                <w:ilvl w:val="0"/>
                <w:numId w:val="27"/>
              </w:numPr>
              <w:spacing w:before="240" w:after="240"/>
            </w:pPr>
            <w:r>
              <w:t xml:space="preserve">If the </w:t>
            </w:r>
            <w:r w:rsidR="00EA6638" w:rsidRPr="00312A83">
              <w:rPr>
                <w:u w:val="single"/>
              </w:rPr>
              <w:t xml:space="preserve">VSC </w:t>
            </w:r>
            <w:r w:rsidR="00933385">
              <w:rPr>
                <w:u w:val="single"/>
              </w:rPr>
              <w:t>r</w:t>
            </w:r>
            <w:r w:rsidR="00EA6638" w:rsidRPr="00312A83">
              <w:rPr>
                <w:u w:val="single"/>
              </w:rPr>
              <w:t xml:space="preserve">ating </w:t>
            </w:r>
            <w:r w:rsidR="00933385">
              <w:rPr>
                <w:u w:val="single"/>
              </w:rPr>
              <w:t>a</w:t>
            </w:r>
            <w:r w:rsidR="00EA6638" w:rsidRPr="00312A83">
              <w:rPr>
                <w:u w:val="single"/>
              </w:rPr>
              <w:t xml:space="preserve">ctivity </w:t>
            </w:r>
            <w:r w:rsidR="00933385">
              <w:rPr>
                <w:u w:val="single"/>
              </w:rPr>
              <w:t xml:space="preserve">initiates the claim by addressing SAH/SHA eligibility as a subordinate </w:t>
            </w:r>
            <w:r w:rsidR="00933385" w:rsidRPr="00933385">
              <w:rPr>
                <w:u w:val="single"/>
              </w:rPr>
              <w:t>issue</w:t>
            </w:r>
            <w:r w:rsidR="00933385">
              <w:rPr>
                <w:u w:val="single"/>
              </w:rPr>
              <w:t xml:space="preserve"> to a claim for compensation benefits,</w:t>
            </w:r>
            <w:r w:rsidR="00933385" w:rsidRPr="00933385">
              <w:t xml:space="preserve"> </w:t>
            </w:r>
            <w:r w:rsidRPr="00933385">
              <w:t>the</w:t>
            </w:r>
            <w:r>
              <w:t xml:space="preserve"> VSC will notify the Veteran and advise the</w:t>
            </w:r>
            <w:r w:rsidR="00933385">
              <w:t xml:space="preserve"> Veteran</w:t>
            </w:r>
            <w:r>
              <w:t xml:space="preserve"> to submit VAF 26-4555 to apply for the benefit.</w:t>
            </w:r>
            <w:bookmarkEnd w:id="38"/>
          </w:p>
        </w:tc>
      </w:tr>
    </w:tbl>
    <w:p w14:paraId="55F138EF" w14:textId="77777777" w:rsidR="00C67492" w:rsidRDefault="00C67492">
      <w:r>
        <w:rPr>
          <w:b/>
          <w:smallCaps/>
        </w:rPr>
        <w:lastRenderedPageBreak/>
        <w:br w:type="page"/>
      </w:r>
    </w:p>
    <w:tbl>
      <w:tblPr>
        <w:tblW w:w="9777" w:type="dxa"/>
        <w:tblCellMar>
          <w:left w:w="115" w:type="dxa"/>
          <w:right w:w="115" w:type="dxa"/>
        </w:tblCellMar>
        <w:tblLook w:val="0000" w:firstRow="0" w:lastRow="0" w:firstColumn="0" w:lastColumn="0" w:noHBand="0" w:noVBand="0"/>
      </w:tblPr>
      <w:tblGrid>
        <w:gridCol w:w="2560"/>
        <w:gridCol w:w="7217"/>
      </w:tblGrid>
      <w:tr w:rsidR="002570A6" w14:paraId="235F41CE" w14:textId="77777777" w:rsidTr="00D925C3">
        <w:trPr>
          <w:trHeight w:val="212"/>
        </w:trPr>
        <w:tc>
          <w:tcPr>
            <w:tcW w:w="9777" w:type="dxa"/>
            <w:gridSpan w:val="2"/>
            <w:tcBorders>
              <w:top w:val="nil"/>
              <w:left w:val="nil"/>
              <w:bottom w:val="nil"/>
              <w:right w:val="nil"/>
            </w:tcBorders>
            <w:vAlign w:val="center"/>
          </w:tcPr>
          <w:p w14:paraId="235F41CD" w14:textId="456F3280" w:rsidR="002570A6" w:rsidRDefault="002570A6" w:rsidP="004A603E">
            <w:pPr>
              <w:pStyle w:val="VBALessonTopicTitle"/>
            </w:pPr>
            <w:bookmarkStart w:id="39" w:name="_Toc54357946"/>
            <w:r w:rsidRPr="00312A83">
              <w:rPr>
                <w:color w:val="auto"/>
              </w:rPr>
              <w:lastRenderedPageBreak/>
              <w:t xml:space="preserve">Topic 2: </w:t>
            </w:r>
            <w:bookmarkStart w:id="40" w:name="_Hlk37081436"/>
            <w:r w:rsidR="00907C57" w:rsidRPr="00312A83">
              <w:rPr>
                <w:color w:val="auto"/>
              </w:rPr>
              <w:t xml:space="preserve">Processing SAH/SHA </w:t>
            </w:r>
            <w:r w:rsidR="00312A83">
              <w:rPr>
                <w:color w:val="auto"/>
              </w:rPr>
              <w:t xml:space="preserve">Basic </w:t>
            </w:r>
            <w:r w:rsidR="00907C57" w:rsidRPr="00312A83">
              <w:rPr>
                <w:color w:val="auto"/>
              </w:rPr>
              <w:t>Eligibility Determination</w:t>
            </w:r>
            <w:r w:rsidR="00312A83" w:rsidRPr="00312A83">
              <w:rPr>
                <w:color w:val="auto"/>
              </w:rPr>
              <w:t>s</w:t>
            </w:r>
            <w:bookmarkEnd w:id="39"/>
            <w:bookmarkEnd w:id="40"/>
          </w:p>
        </w:tc>
      </w:tr>
      <w:tr w:rsidR="002570A6" w14:paraId="235F41D1" w14:textId="77777777" w:rsidTr="00D925C3">
        <w:trPr>
          <w:trHeight w:val="212"/>
        </w:trPr>
        <w:tc>
          <w:tcPr>
            <w:tcW w:w="2560" w:type="dxa"/>
            <w:tcBorders>
              <w:top w:val="nil"/>
              <w:left w:val="nil"/>
              <w:bottom w:val="nil"/>
              <w:right w:val="nil"/>
            </w:tcBorders>
          </w:tcPr>
          <w:p w14:paraId="235F41CF" w14:textId="77777777" w:rsidR="002570A6" w:rsidRDefault="002570A6" w:rsidP="004A603E">
            <w:pPr>
              <w:pStyle w:val="VBALevel1Heading"/>
            </w:pPr>
            <w:r>
              <w:t>Introduction</w:t>
            </w:r>
          </w:p>
        </w:tc>
        <w:tc>
          <w:tcPr>
            <w:tcW w:w="7217" w:type="dxa"/>
            <w:tcBorders>
              <w:top w:val="nil"/>
              <w:left w:val="nil"/>
              <w:bottom w:val="nil"/>
              <w:right w:val="nil"/>
            </w:tcBorders>
          </w:tcPr>
          <w:p w14:paraId="235F41D0" w14:textId="641D4FE8" w:rsidR="002570A6" w:rsidRDefault="00907C57" w:rsidP="004A603E">
            <w:pPr>
              <w:pStyle w:val="VBABodyText"/>
              <w:rPr>
                <w:b/>
              </w:rPr>
            </w:pPr>
            <w:r w:rsidRPr="00312A83">
              <w:rPr>
                <w:color w:val="auto"/>
              </w:rPr>
              <w:t xml:space="preserve">This topic will allow the VSR trainee to understand how SAH/SAH </w:t>
            </w:r>
            <w:r w:rsidR="00312A83">
              <w:rPr>
                <w:color w:val="auto"/>
              </w:rPr>
              <w:t xml:space="preserve">basic </w:t>
            </w:r>
            <w:r w:rsidRPr="00312A83">
              <w:rPr>
                <w:color w:val="auto"/>
              </w:rPr>
              <w:t xml:space="preserve">eligibility determination requests are received </w:t>
            </w:r>
            <w:r w:rsidR="001E1CD2" w:rsidRPr="00312A83">
              <w:rPr>
                <w:color w:val="auto"/>
              </w:rPr>
              <w:t>at the VSC</w:t>
            </w:r>
            <w:r w:rsidRPr="00312A83">
              <w:rPr>
                <w:color w:val="auto"/>
              </w:rPr>
              <w:t>, determine what development, if any, is needed and the steps to process and respond to the request.</w:t>
            </w:r>
          </w:p>
        </w:tc>
      </w:tr>
      <w:tr w:rsidR="002570A6" w14:paraId="235F41D4" w14:textId="77777777" w:rsidTr="00D925C3">
        <w:trPr>
          <w:trHeight w:val="522"/>
        </w:trPr>
        <w:tc>
          <w:tcPr>
            <w:tcW w:w="2560" w:type="dxa"/>
            <w:tcBorders>
              <w:top w:val="nil"/>
              <w:left w:val="nil"/>
              <w:bottom w:val="nil"/>
              <w:right w:val="nil"/>
            </w:tcBorders>
          </w:tcPr>
          <w:p w14:paraId="235F41D2" w14:textId="77777777" w:rsidR="002570A6" w:rsidRPr="00312A83" w:rsidRDefault="002570A6" w:rsidP="004A603E">
            <w:pPr>
              <w:pStyle w:val="VBALevel1Heading"/>
            </w:pPr>
            <w:r w:rsidRPr="00312A83">
              <w:t>Time Required</w:t>
            </w:r>
          </w:p>
        </w:tc>
        <w:tc>
          <w:tcPr>
            <w:tcW w:w="7217" w:type="dxa"/>
            <w:tcBorders>
              <w:top w:val="nil"/>
              <w:left w:val="nil"/>
              <w:bottom w:val="nil"/>
              <w:right w:val="nil"/>
            </w:tcBorders>
          </w:tcPr>
          <w:p w14:paraId="235F41D3" w14:textId="416778C2" w:rsidR="002570A6" w:rsidRPr="00312A83" w:rsidRDefault="00907C57" w:rsidP="004A603E">
            <w:pPr>
              <w:pStyle w:val="VBATimeReq"/>
              <w:rPr>
                <w:color w:val="auto"/>
              </w:rPr>
            </w:pPr>
            <w:r w:rsidRPr="00312A83">
              <w:rPr>
                <w:color w:val="auto"/>
              </w:rPr>
              <w:t>30 minutes</w:t>
            </w:r>
          </w:p>
        </w:tc>
      </w:tr>
      <w:tr w:rsidR="002570A6" w14:paraId="235F41DF" w14:textId="77777777" w:rsidTr="00D925C3">
        <w:trPr>
          <w:trHeight w:val="212"/>
        </w:trPr>
        <w:tc>
          <w:tcPr>
            <w:tcW w:w="2560" w:type="dxa"/>
            <w:tcBorders>
              <w:top w:val="nil"/>
              <w:left w:val="nil"/>
              <w:bottom w:val="nil"/>
              <w:right w:val="nil"/>
            </w:tcBorders>
          </w:tcPr>
          <w:p w14:paraId="235F41D5" w14:textId="77777777" w:rsidR="002570A6" w:rsidRDefault="002570A6" w:rsidP="004A603E">
            <w:pPr>
              <w:pStyle w:val="VBALevel1Heading"/>
            </w:pPr>
            <w:r>
              <w:t>OBJECTIVES/</w:t>
            </w:r>
            <w:r>
              <w:br/>
              <w:t>Teaching Points</w:t>
            </w:r>
          </w:p>
          <w:p w14:paraId="235F41D6" w14:textId="77777777" w:rsidR="002570A6" w:rsidRDefault="002570A6" w:rsidP="004A603E">
            <w:pPr>
              <w:pStyle w:val="VBALevel3Heading"/>
              <w:spacing w:after="120"/>
              <w:rPr>
                <w:i w:val="0"/>
                <w:szCs w:val="24"/>
              </w:rPr>
            </w:pPr>
          </w:p>
        </w:tc>
        <w:tc>
          <w:tcPr>
            <w:tcW w:w="7217" w:type="dxa"/>
            <w:tcBorders>
              <w:top w:val="nil"/>
              <w:left w:val="nil"/>
              <w:bottom w:val="nil"/>
              <w:right w:val="nil"/>
            </w:tcBorders>
          </w:tcPr>
          <w:p w14:paraId="235F41D7" w14:textId="77777777" w:rsidR="002570A6" w:rsidRDefault="002570A6" w:rsidP="004A603E">
            <w:pPr>
              <w:tabs>
                <w:tab w:val="left" w:pos="590"/>
              </w:tabs>
              <w:spacing w:after="120"/>
              <w:rPr>
                <w:szCs w:val="24"/>
              </w:rPr>
            </w:pPr>
            <w:r>
              <w:rPr>
                <w:szCs w:val="24"/>
              </w:rPr>
              <w:t>Topic objectives:</w:t>
            </w:r>
          </w:p>
          <w:p w14:paraId="387C0F6A" w14:textId="77777777" w:rsidR="008B71D3" w:rsidRPr="008B71D3" w:rsidRDefault="008B71D3" w:rsidP="008B71D3">
            <w:pPr>
              <w:numPr>
                <w:ilvl w:val="0"/>
                <w:numId w:val="9"/>
              </w:numPr>
              <w:tabs>
                <w:tab w:val="left" w:pos="590"/>
              </w:tabs>
              <w:spacing w:before="60" w:after="60"/>
              <w:rPr>
                <w:szCs w:val="24"/>
              </w:rPr>
            </w:pPr>
            <w:r w:rsidRPr="008B71D3">
              <w:rPr>
                <w:szCs w:val="24"/>
              </w:rPr>
              <w:t>Explain the actions needed to make an eligibility determination, including development, rating, and notification requirements.</w:t>
            </w:r>
          </w:p>
          <w:p w14:paraId="235F41DB" w14:textId="77777777" w:rsidR="002570A6" w:rsidRDefault="002570A6" w:rsidP="004A603E">
            <w:pPr>
              <w:tabs>
                <w:tab w:val="left" w:pos="590"/>
              </w:tabs>
              <w:spacing w:after="120"/>
              <w:rPr>
                <w:bCs/>
                <w:szCs w:val="24"/>
              </w:rPr>
            </w:pPr>
            <w:r>
              <w:rPr>
                <w:szCs w:val="24"/>
              </w:rPr>
              <w:t>The following topic teaching points support the topic objectives</w:t>
            </w:r>
            <w:r>
              <w:rPr>
                <w:bCs/>
                <w:szCs w:val="24"/>
              </w:rPr>
              <w:t xml:space="preserve">: </w:t>
            </w:r>
          </w:p>
          <w:p w14:paraId="235F41DD" w14:textId="3FD5F6B5" w:rsidR="002570A6" w:rsidRPr="00312A83" w:rsidRDefault="00D925C3" w:rsidP="004A603E">
            <w:pPr>
              <w:numPr>
                <w:ilvl w:val="0"/>
                <w:numId w:val="9"/>
              </w:numPr>
              <w:tabs>
                <w:tab w:val="left" w:pos="590"/>
              </w:tabs>
              <w:spacing w:before="60" w:after="60"/>
              <w:rPr>
                <w:szCs w:val="24"/>
              </w:rPr>
            </w:pPr>
            <w:r>
              <w:rPr>
                <w:szCs w:val="24"/>
              </w:rPr>
              <w:t>B</w:t>
            </w:r>
            <w:r w:rsidR="00312A83" w:rsidRPr="00312A83">
              <w:rPr>
                <w:szCs w:val="24"/>
              </w:rPr>
              <w:t>asic eligibility determinations to SAH/SHA originated by an RLC</w:t>
            </w:r>
            <w:r w:rsidR="00312A83">
              <w:rPr>
                <w:szCs w:val="24"/>
              </w:rPr>
              <w:t xml:space="preserve"> benefit application</w:t>
            </w:r>
          </w:p>
          <w:p w14:paraId="7887AF8A" w14:textId="59469BC2" w:rsidR="00312A83" w:rsidRPr="00C67492" w:rsidRDefault="00C67492" w:rsidP="004A603E">
            <w:pPr>
              <w:numPr>
                <w:ilvl w:val="0"/>
                <w:numId w:val="9"/>
              </w:numPr>
              <w:tabs>
                <w:tab w:val="left" w:pos="590"/>
              </w:tabs>
              <w:spacing w:before="60" w:after="60"/>
              <w:rPr>
                <w:szCs w:val="24"/>
              </w:rPr>
            </w:pPr>
            <w:r>
              <w:rPr>
                <w:szCs w:val="24"/>
              </w:rPr>
              <w:t>VSC c</w:t>
            </w:r>
            <w:r w:rsidRPr="00C67492">
              <w:rPr>
                <w:szCs w:val="24"/>
              </w:rPr>
              <w:t xml:space="preserve">laims processors </w:t>
            </w:r>
            <w:r>
              <w:rPr>
                <w:szCs w:val="24"/>
              </w:rPr>
              <w:t>must</w:t>
            </w:r>
            <w:r w:rsidRPr="00C67492">
              <w:rPr>
                <w:szCs w:val="24"/>
              </w:rPr>
              <w:t xml:space="preserve"> </w:t>
            </w:r>
            <w:r>
              <w:rPr>
                <w:szCs w:val="24"/>
              </w:rPr>
              <w:t xml:space="preserve">take any required development actions </w:t>
            </w:r>
            <w:r w:rsidRPr="00C67492">
              <w:rPr>
                <w:i/>
                <w:iCs/>
                <w:szCs w:val="24"/>
              </w:rPr>
              <w:t>prior</w:t>
            </w:r>
            <w:r>
              <w:rPr>
                <w:szCs w:val="24"/>
              </w:rPr>
              <w:t xml:space="preserve"> to making the claim ready for decision</w:t>
            </w:r>
          </w:p>
          <w:p w14:paraId="235F41DE" w14:textId="7DC84D1F" w:rsidR="002570A6" w:rsidRDefault="00C67492" w:rsidP="004A603E">
            <w:pPr>
              <w:numPr>
                <w:ilvl w:val="0"/>
                <w:numId w:val="9"/>
              </w:numPr>
              <w:tabs>
                <w:tab w:val="left" w:pos="590"/>
              </w:tabs>
              <w:spacing w:before="60" w:after="60"/>
              <w:rPr>
                <w:color w:val="2A63A8"/>
                <w:szCs w:val="24"/>
              </w:rPr>
            </w:pPr>
            <w:r w:rsidRPr="00C67492">
              <w:rPr>
                <w:szCs w:val="24"/>
              </w:rPr>
              <w:t>VSC claims processors will promulgate the rating decision and notify the claimant accordingly</w:t>
            </w:r>
          </w:p>
        </w:tc>
      </w:tr>
      <w:tr w:rsidR="005443D6" w14:paraId="59949327" w14:textId="77777777" w:rsidTr="00D925C3">
        <w:trPr>
          <w:trHeight w:val="212"/>
        </w:trPr>
        <w:tc>
          <w:tcPr>
            <w:tcW w:w="2560" w:type="dxa"/>
            <w:tcBorders>
              <w:top w:val="nil"/>
              <w:left w:val="nil"/>
              <w:bottom w:val="nil"/>
              <w:right w:val="nil"/>
            </w:tcBorders>
          </w:tcPr>
          <w:p w14:paraId="0FBCFAE4" w14:textId="6B21733D" w:rsidR="008E12F9" w:rsidRPr="009552B4" w:rsidRDefault="00A0615E" w:rsidP="009552B4">
            <w:pPr>
              <w:pStyle w:val="VBALevel2Heading"/>
              <w:rPr>
                <w:bCs/>
                <w:i/>
                <w:color w:val="auto"/>
              </w:rPr>
            </w:pPr>
            <w:bookmarkStart w:id="41" w:name="_Hlk37081448"/>
            <w:r>
              <w:rPr>
                <w:color w:val="auto"/>
              </w:rPr>
              <w:t>VSC Eligibility Determination is Needed</w:t>
            </w:r>
            <w:bookmarkEnd w:id="41"/>
            <w:r w:rsidR="008E12F9" w:rsidRPr="00C67492">
              <w:rPr>
                <w:rFonts w:ascii="Times New Roman Bold" w:hAnsi="Times New Roman Bold"/>
                <w:color w:val="auto"/>
              </w:rPr>
              <w:br/>
            </w:r>
          </w:p>
          <w:p w14:paraId="5FF1A5AA" w14:textId="3FE4BEC8" w:rsidR="008E12F9" w:rsidRPr="00404BEC" w:rsidRDefault="008E12F9" w:rsidP="008E12F9">
            <w:pPr>
              <w:pStyle w:val="VBASlideNumber"/>
              <w:rPr>
                <w:color w:val="auto"/>
              </w:rPr>
            </w:pPr>
            <w:r w:rsidRPr="00404BEC">
              <w:rPr>
                <w:color w:val="auto"/>
              </w:rPr>
              <w:t xml:space="preserve">Slide </w:t>
            </w:r>
            <w:r w:rsidR="00A0615E" w:rsidRPr="00404BEC">
              <w:rPr>
                <w:color w:val="auto"/>
              </w:rPr>
              <w:t>13</w:t>
            </w:r>
            <w:r w:rsidRPr="00404BEC">
              <w:rPr>
                <w:color w:val="auto"/>
              </w:rPr>
              <w:br/>
            </w:r>
          </w:p>
          <w:p w14:paraId="6C168F39" w14:textId="1BE83103" w:rsidR="005443D6" w:rsidRPr="00404BEC" w:rsidRDefault="008E12F9" w:rsidP="008E12F9">
            <w:pPr>
              <w:pStyle w:val="VBALevel2Heading"/>
              <w:rPr>
                <w:b w:val="0"/>
                <w:bCs/>
                <w:i/>
                <w:iCs/>
              </w:rPr>
            </w:pPr>
            <w:r w:rsidRPr="00404BEC">
              <w:rPr>
                <w:b w:val="0"/>
                <w:bCs/>
                <w:i/>
                <w:iCs/>
                <w:color w:val="auto"/>
              </w:rPr>
              <w:t xml:space="preserve">Handout </w:t>
            </w:r>
            <w:r w:rsidR="00D925C3">
              <w:rPr>
                <w:b w:val="0"/>
                <w:bCs/>
                <w:i/>
                <w:iCs/>
                <w:color w:val="auto"/>
              </w:rPr>
              <w:t>8</w:t>
            </w:r>
          </w:p>
        </w:tc>
        <w:tc>
          <w:tcPr>
            <w:tcW w:w="7217" w:type="dxa"/>
            <w:tcBorders>
              <w:top w:val="nil"/>
              <w:left w:val="nil"/>
              <w:bottom w:val="nil"/>
              <w:right w:val="nil"/>
            </w:tcBorders>
          </w:tcPr>
          <w:p w14:paraId="6B5F1129" w14:textId="1F2C5103" w:rsidR="008E12F9" w:rsidRPr="008E12F9" w:rsidRDefault="008E12F9" w:rsidP="008E12F9">
            <w:pPr>
              <w:pStyle w:val="VBABodyText"/>
              <w:rPr>
                <w:color w:val="auto"/>
              </w:rPr>
            </w:pPr>
            <w:bookmarkStart w:id="42" w:name="_Hlk37081462"/>
            <w:r w:rsidRPr="008E12F9">
              <w:rPr>
                <w:color w:val="auto"/>
              </w:rPr>
              <w:t>The VSC will make an SAH/SHA basic eligibility determination when:</w:t>
            </w:r>
          </w:p>
          <w:p w14:paraId="73C2E5B0" w14:textId="61C4B76D" w:rsidR="008E12F9" w:rsidRPr="008E12F9" w:rsidRDefault="008E12F9" w:rsidP="008E12F9">
            <w:pPr>
              <w:pStyle w:val="VBABodyText"/>
              <w:numPr>
                <w:ilvl w:val="0"/>
                <w:numId w:val="34"/>
              </w:numPr>
              <w:rPr>
                <w:color w:val="auto"/>
              </w:rPr>
            </w:pPr>
            <w:r w:rsidRPr="008E12F9">
              <w:rPr>
                <w:color w:val="auto"/>
              </w:rPr>
              <w:t>VAF 26-4555 is filed with an RLC and the RLC requests a determination, or</w:t>
            </w:r>
          </w:p>
          <w:p w14:paraId="128CC90F" w14:textId="5A299569" w:rsidR="008E12F9" w:rsidRPr="008E12F9" w:rsidRDefault="008E12F9" w:rsidP="008E12F9">
            <w:pPr>
              <w:pStyle w:val="VBABodyText"/>
              <w:numPr>
                <w:ilvl w:val="0"/>
                <w:numId w:val="34"/>
              </w:numPr>
              <w:rPr>
                <w:color w:val="auto"/>
              </w:rPr>
            </w:pPr>
            <w:r w:rsidRPr="008E12F9">
              <w:rPr>
                <w:color w:val="auto"/>
              </w:rPr>
              <w:t>a claim is filed with the VSC on:</w:t>
            </w:r>
          </w:p>
          <w:p w14:paraId="2213F2C5" w14:textId="0263522E" w:rsidR="008E12F9" w:rsidRPr="008E12F9" w:rsidRDefault="008E12F9" w:rsidP="008E12F9">
            <w:pPr>
              <w:pStyle w:val="VBABodyText"/>
              <w:numPr>
                <w:ilvl w:val="1"/>
                <w:numId w:val="34"/>
              </w:numPr>
              <w:rPr>
                <w:color w:val="auto"/>
              </w:rPr>
            </w:pPr>
            <w:r w:rsidRPr="008E12F9">
              <w:rPr>
                <w:color w:val="auto"/>
              </w:rPr>
              <w:t>VA Form 26-4555, or</w:t>
            </w:r>
          </w:p>
          <w:p w14:paraId="75FE1CD2" w14:textId="38BDFA57" w:rsidR="008E12F9" w:rsidRPr="008E12F9" w:rsidRDefault="008E12F9" w:rsidP="008E12F9">
            <w:pPr>
              <w:pStyle w:val="VBABodyText"/>
              <w:numPr>
                <w:ilvl w:val="1"/>
                <w:numId w:val="34"/>
              </w:numPr>
              <w:rPr>
                <w:color w:val="auto"/>
              </w:rPr>
            </w:pPr>
            <w:r w:rsidRPr="008E12F9">
              <w:rPr>
                <w:color w:val="auto"/>
              </w:rPr>
              <w:t>another valid VA form, or</w:t>
            </w:r>
          </w:p>
          <w:p w14:paraId="388175E5" w14:textId="6B39B046" w:rsidR="005443D6" w:rsidRPr="008E12F9" w:rsidRDefault="008E12F9" w:rsidP="008E12F9">
            <w:pPr>
              <w:pStyle w:val="VBABodyText"/>
              <w:numPr>
                <w:ilvl w:val="0"/>
                <w:numId w:val="34"/>
              </w:numPr>
              <w:rPr>
                <w:color w:val="auto"/>
              </w:rPr>
            </w:pPr>
            <w:r w:rsidRPr="008E12F9">
              <w:rPr>
                <w:color w:val="auto"/>
              </w:rPr>
              <w:t>the VSC grants a benefit that results in a subordinate issue of eligibility to the ancillary benefit of SAH or SHA.</w:t>
            </w:r>
            <w:bookmarkEnd w:id="42"/>
          </w:p>
        </w:tc>
      </w:tr>
      <w:tr w:rsidR="002570A6" w14:paraId="235F41E4" w14:textId="77777777" w:rsidTr="00D925C3">
        <w:trPr>
          <w:trHeight w:val="212"/>
        </w:trPr>
        <w:tc>
          <w:tcPr>
            <w:tcW w:w="2560" w:type="dxa"/>
            <w:tcBorders>
              <w:top w:val="nil"/>
              <w:left w:val="nil"/>
              <w:bottom w:val="nil"/>
              <w:right w:val="nil"/>
            </w:tcBorders>
          </w:tcPr>
          <w:p w14:paraId="324C580D" w14:textId="563B10E1" w:rsidR="0040271C" w:rsidRPr="009552B4" w:rsidRDefault="007E60FF" w:rsidP="009552B4">
            <w:pPr>
              <w:pStyle w:val="VBALevel2Heading"/>
              <w:rPr>
                <w:bCs/>
                <w:i/>
                <w:color w:val="auto"/>
              </w:rPr>
            </w:pPr>
            <w:bookmarkStart w:id="43" w:name="_Hlk37081542"/>
            <w:bookmarkStart w:id="44" w:name="_Hlk37081570"/>
            <w:r>
              <w:rPr>
                <w:color w:val="auto"/>
              </w:rPr>
              <w:t>EP</w:t>
            </w:r>
            <w:r w:rsidR="00A0615E" w:rsidRPr="00C67492">
              <w:rPr>
                <w:color w:val="auto"/>
              </w:rPr>
              <w:t xml:space="preserve"> Control</w:t>
            </w:r>
            <w:bookmarkEnd w:id="43"/>
            <w:r w:rsidR="002570A6" w:rsidRPr="00C67492">
              <w:rPr>
                <w:rFonts w:ascii="Times New Roman Bold" w:hAnsi="Times New Roman Bold"/>
                <w:color w:val="auto"/>
              </w:rPr>
              <w:br/>
            </w:r>
          </w:p>
          <w:p w14:paraId="235F41E1" w14:textId="417AEE97" w:rsidR="002570A6" w:rsidRPr="00404BEC" w:rsidRDefault="002570A6" w:rsidP="004A603E">
            <w:pPr>
              <w:pStyle w:val="VBASlideNumber"/>
              <w:rPr>
                <w:color w:val="auto"/>
              </w:rPr>
            </w:pPr>
            <w:r w:rsidRPr="00404BEC">
              <w:rPr>
                <w:color w:val="auto"/>
              </w:rPr>
              <w:t xml:space="preserve">Slide </w:t>
            </w:r>
            <w:r w:rsidR="00573343" w:rsidRPr="00404BEC">
              <w:rPr>
                <w:color w:val="auto"/>
              </w:rPr>
              <w:t>14</w:t>
            </w:r>
            <w:r w:rsidRPr="00404BEC">
              <w:rPr>
                <w:color w:val="auto"/>
              </w:rPr>
              <w:br/>
            </w:r>
          </w:p>
          <w:p w14:paraId="235F41E2" w14:textId="48CEFEEA" w:rsidR="002570A6" w:rsidRDefault="002570A6" w:rsidP="004A603E">
            <w:pPr>
              <w:pStyle w:val="VBAHandoutNumber"/>
            </w:pPr>
            <w:r w:rsidRPr="00404BEC">
              <w:rPr>
                <w:color w:val="auto"/>
              </w:rPr>
              <w:t xml:space="preserve">Handout </w:t>
            </w:r>
            <w:r w:rsidR="00D925C3">
              <w:rPr>
                <w:color w:val="auto"/>
              </w:rPr>
              <w:t>8</w:t>
            </w:r>
          </w:p>
        </w:tc>
        <w:tc>
          <w:tcPr>
            <w:tcW w:w="7217" w:type="dxa"/>
            <w:tcBorders>
              <w:top w:val="nil"/>
              <w:left w:val="nil"/>
              <w:bottom w:val="nil"/>
              <w:right w:val="nil"/>
            </w:tcBorders>
          </w:tcPr>
          <w:p w14:paraId="673C7901" w14:textId="77777777" w:rsidR="009552B4" w:rsidRPr="009552B4" w:rsidRDefault="009552B4" w:rsidP="009552B4">
            <w:pPr>
              <w:pStyle w:val="VBABodyText"/>
              <w:rPr>
                <w:color w:val="auto"/>
              </w:rPr>
            </w:pPr>
            <w:r w:rsidRPr="009552B4">
              <w:rPr>
                <w:color w:val="auto"/>
              </w:rPr>
              <w:t>The controlling EP for SAH/SHA eligibility determinations is:</w:t>
            </w:r>
          </w:p>
          <w:p w14:paraId="15FB0FCE" w14:textId="77777777" w:rsidR="009552B4" w:rsidRPr="009552B4" w:rsidRDefault="009552B4" w:rsidP="009552B4">
            <w:pPr>
              <w:pStyle w:val="VBABodyText"/>
              <w:numPr>
                <w:ilvl w:val="1"/>
                <w:numId w:val="41"/>
              </w:numPr>
              <w:rPr>
                <w:color w:val="auto"/>
              </w:rPr>
            </w:pPr>
            <w:r w:rsidRPr="009552B4">
              <w:rPr>
                <w:color w:val="auto"/>
              </w:rPr>
              <w:t xml:space="preserve">EP 290 – </w:t>
            </w:r>
            <w:r w:rsidRPr="009552B4">
              <w:rPr>
                <w:i/>
                <w:iCs/>
                <w:color w:val="auto"/>
              </w:rPr>
              <w:t>Special Home Adaptation Grant</w:t>
            </w:r>
            <w:r w:rsidRPr="009552B4">
              <w:rPr>
                <w:color w:val="auto"/>
              </w:rPr>
              <w:t>, or</w:t>
            </w:r>
          </w:p>
          <w:p w14:paraId="5B9A0FA7" w14:textId="77777777" w:rsidR="009552B4" w:rsidRPr="009552B4" w:rsidRDefault="009552B4" w:rsidP="009552B4">
            <w:pPr>
              <w:pStyle w:val="VBABodyText"/>
              <w:numPr>
                <w:ilvl w:val="1"/>
                <w:numId w:val="41"/>
              </w:numPr>
              <w:rPr>
                <w:color w:val="auto"/>
              </w:rPr>
            </w:pPr>
            <w:r w:rsidRPr="009552B4">
              <w:rPr>
                <w:color w:val="auto"/>
              </w:rPr>
              <w:t xml:space="preserve">EP 290 – </w:t>
            </w:r>
            <w:r w:rsidRPr="009552B4">
              <w:rPr>
                <w:i/>
                <w:iCs/>
                <w:color w:val="auto"/>
              </w:rPr>
              <w:t>Specially Adapted Housing</w:t>
            </w:r>
          </w:p>
          <w:p w14:paraId="235F41E3" w14:textId="47332C28" w:rsidR="002B3395" w:rsidRPr="009552B4" w:rsidRDefault="009552B4" w:rsidP="008803B4">
            <w:pPr>
              <w:pStyle w:val="VBABodyText"/>
              <w:rPr>
                <w:color w:val="auto"/>
              </w:rPr>
            </w:pPr>
            <w:r w:rsidRPr="009552B4">
              <w:rPr>
                <w:b/>
                <w:bCs/>
                <w:color w:val="auto"/>
              </w:rPr>
              <w:t xml:space="preserve">Exception: </w:t>
            </w:r>
            <w:r w:rsidRPr="009552B4">
              <w:rPr>
                <w:color w:val="auto"/>
              </w:rPr>
              <w:t>Claims received on VAF 21-526EZ at a VSC with other issues will be processed under the appropriate rating EP.</w:t>
            </w:r>
          </w:p>
        </w:tc>
      </w:tr>
      <w:tr w:rsidR="00D925C3" w:rsidRPr="00D925C3" w14:paraId="7919A8FA" w14:textId="77777777" w:rsidTr="00D925C3">
        <w:trPr>
          <w:trHeight w:val="212"/>
        </w:trPr>
        <w:tc>
          <w:tcPr>
            <w:tcW w:w="2560" w:type="dxa"/>
            <w:tcBorders>
              <w:top w:val="nil"/>
              <w:left w:val="nil"/>
              <w:bottom w:val="nil"/>
              <w:right w:val="nil"/>
            </w:tcBorders>
          </w:tcPr>
          <w:p w14:paraId="2232C886" w14:textId="54B4C4FA" w:rsidR="00212A5D" w:rsidRPr="00C67492" w:rsidRDefault="0074782E" w:rsidP="00212A5D">
            <w:pPr>
              <w:pStyle w:val="VBALevel2Heading"/>
              <w:rPr>
                <w:bCs/>
                <w:i/>
                <w:color w:val="auto"/>
              </w:rPr>
            </w:pPr>
            <w:bookmarkStart w:id="45" w:name="_Hlk37081642"/>
            <w:bookmarkStart w:id="46" w:name="_Hlk37081657"/>
            <w:bookmarkEnd w:id="44"/>
            <w:r w:rsidRPr="00C67492">
              <w:rPr>
                <w:color w:val="auto"/>
              </w:rPr>
              <w:lastRenderedPageBreak/>
              <w:t xml:space="preserve">Processing </w:t>
            </w:r>
            <w:bookmarkEnd w:id="45"/>
            <w:r w:rsidR="009552B4">
              <w:rPr>
                <w:color w:val="auto"/>
              </w:rPr>
              <w:t>SAH/SHA Claims</w:t>
            </w:r>
            <w:r w:rsidR="00212A5D" w:rsidRPr="00C67492">
              <w:rPr>
                <w:rFonts w:ascii="Times New Roman Bold" w:hAnsi="Times New Roman Bold"/>
                <w:color w:val="auto"/>
              </w:rPr>
              <w:br/>
            </w:r>
          </w:p>
          <w:p w14:paraId="11437029" w14:textId="322B92E0" w:rsidR="00212A5D" w:rsidRPr="00C67492" w:rsidRDefault="0040271C" w:rsidP="00212A5D">
            <w:pPr>
              <w:pStyle w:val="VBALevel2Heading"/>
              <w:rPr>
                <w:b w:val="0"/>
                <w:i/>
                <w:color w:val="auto"/>
              </w:rPr>
            </w:pPr>
            <w:r w:rsidRPr="00C67492">
              <w:rPr>
                <w:b w:val="0"/>
                <w:i/>
                <w:color w:val="auto"/>
              </w:rPr>
              <w:t>Discuss</w:t>
            </w:r>
            <w:r w:rsidR="00212A5D" w:rsidRPr="00C67492">
              <w:rPr>
                <w:b w:val="0"/>
                <w:i/>
                <w:color w:val="auto"/>
              </w:rPr>
              <w:t xml:space="preserve"> the following:</w:t>
            </w:r>
          </w:p>
          <w:p w14:paraId="63328034" w14:textId="77777777" w:rsidR="00212A5D" w:rsidRDefault="00212A5D" w:rsidP="00212A5D">
            <w:pPr>
              <w:pStyle w:val="VBASlideNumber"/>
            </w:pPr>
          </w:p>
          <w:p w14:paraId="236D2448" w14:textId="270D0D94" w:rsidR="00212A5D" w:rsidRPr="00404BEC" w:rsidRDefault="00212A5D" w:rsidP="00212A5D">
            <w:pPr>
              <w:pStyle w:val="VBASlideNumber"/>
              <w:rPr>
                <w:color w:val="auto"/>
              </w:rPr>
            </w:pPr>
            <w:r w:rsidRPr="00404BEC">
              <w:rPr>
                <w:color w:val="auto"/>
              </w:rPr>
              <w:t xml:space="preserve">Slide </w:t>
            </w:r>
            <w:r w:rsidR="00573343" w:rsidRPr="00404BEC">
              <w:rPr>
                <w:color w:val="auto"/>
              </w:rPr>
              <w:t>15-16</w:t>
            </w:r>
            <w:r w:rsidRPr="00404BEC">
              <w:rPr>
                <w:color w:val="auto"/>
              </w:rPr>
              <w:br/>
            </w:r>
          </w:p>
          <w:p w14:paraId="0EED83EE" w14:textId="1EC03F09" w:rsidR="00212A5D" w:rsidRDefault="00212A5D" w:rsidP="00212A5D">
            <w:pPr>
              <w:pStyle w:val="VBALevel2Heading"/>
            </w:pPr>
            <w:r w:rsidRPr="00404BEC">
              <w:rPr>
                <w:b w:val="0"/>
                <w:bCs/>
                <w:i/>
                <w:iCs/>
                <w:color w:val="auto"/>
              </w:rPr>
              <w:t xml:space="preserve">Handout </w:t>
            </w:r>
            <w:r w:rsidR="00D925C3">
              <w:rPr>
                <w:b w:val="0"/>
                <w:bCs/>
                <w:i/>
                <w:iCs/>
                <w:color w:val="auto"/>
              </w:rPr>
              <w:t>8</w:t>
            </w:r>
          </w:p>
        </w:tc>
        <w:tc>
          <w:tcPr>
            <w:tcW w:w="7217" w:type="dxa"/>
            <w:tcBorders>
              <w:top w:val="nil"/>
              <w:left w:val="nil"/>
              <w:bottom w:val="nil"/>
              <w:right w:val="nil"/>
            </w:tcBorders>
          </w:tcPr>
          <w:p w14:paraId="574F7DF6" w14:textId="77777777" w:rsidR="00D925C3" w:rsidRPr="0093102E" w:rsidRDefault="00D925C3" w:rsidP="00D925C3">
            <w:pPr>
              <w:pStyle w:val="VBABodyText"/>
              <w:rPr>
                <w:color w:val="auto"/>
              </w:rPr>
            </w:pPr>
            <w:r w:rsidRPr="0093102E">
              <w:rPr>
                <w:color w:val="auto"/>
              </w:rPr>
              <w:t>When a claimant seeks to initiate a claim for SAH/SHA by submitting </w:t>
            </w:r>
            <w:hyperlink r:id="rId24" w:tgtFrame="_blank" w:history="1">
              <w:r w:rsidRPr="0093102E">
                <w:rPr>
                  <w:rStyle w:val="Hyperlink"/>
                  <w:b/>
                  <w:bCs/>
                  <w:i/>
                  <w:iCs/>
                  <w:color w:val="auto"/>
                </w:rPr>
                <w:t>VA Form 26-4555</w:t>
              </w:r>
            </w:hyperlink>
            <w:r w:rsidRPr="0093102E">
              <w:rPr>
                <w:color w:val="auto"/>
              </w:rPr>
              <w:t> to the VSC</w:t>
            </w:r>
          </w:p>
          <w:p w14:paraId="1FA03B55" w14:textId="77777777" w:rsidR="00D925C3" w:rsidRPr="0093102E" w:rsidRDefault="00D925C3" w:rsidP="00D925C3">
            <w:pPr>
              <w:pStyle w:val="VBABodyText"/>
              <w:numPr>
                <w:ilvl w:val="0"/>
                <w:numId w:val="43"/>
              </w:numPr>
              <w:spacing w:after="0"/>
              <w:textAlignment w:val="auto"/>
              <w:rPr>
                <w:color w:val="auto"/>
              </w:rPr>
            </w:pPr>
            <w:r w:rsidRPr="0093102E">
              <w:rPr>
                <w:color w:val="auto"/>
              </w:rPr>
              <w:t>date stamp the</w:t>
            </w:r>
            <w:r w:rsidRPr="0093102E">
              <w:rPr>
                <w:i/>
                <w:iCs/>
                <w:color w:val="auto"/>
              </w:rPr>
              <w:t> </w:t>
            </w:r>
            <w:hyperlink r:id="rId25" w:tgtFrame="_blank" w:history="1">
              <w:r w:rsidRPr="0093102E">
                <w:rPr>
                  <w:rStyle w:val="Hyperlink"/>
                  <w:b/>
                  <w:bCs/>
                  <w:i/>
                  <w:iCs/>
                  <w:color w:val="auto"/>
                </w:rPr>
                <w:t>VA Form 26-4555</w:t>
              </w:r>
            </w:hyperlink>
          </w:p>
          <w:p w14:paraId="6110F41C" w14:textId="77777777" w:rsidR="00D925C3" w:rsidRPr="0093102E" w:rsidRDefault="00D925C3" w:rsidP="00D925C3">
            <w:pPr>
              <w:pStyle w:val="VBABodyText"/>
              <w:numPr>
                <w:ilvl w:val="0"/>
                <w:numId w:val="43"/>
              </w:numPr>
              <w:spacing w:after="0"/>
              <w:textAlignment w:val="auto"/>
              <w:rPr>
                <w:color w:val="auto"/>
              </w:rPr>
            </w:pPr>
            <w:r w:rsidRPr="0093102E">
              <w:rPr>
                <w:color w:val="auto"/>
              </w:rPr>
              <w:t>forward the application to the RLC of jurisdiction by</w:t>
            </w:r>
          </w:p>
          <w:p w14:paraId="6271B3E8" w14:textId="77777777" w:rsidR="00D925C3" w:rsidRPr="0093102E" w:rsidRDefault="00D925C3" w:rsidP="00D925C3">
            <w:pPr>
              <w:pStyle w:val="VBABodyText"/>
              <w:numPr>
                <w:ilvl w:val="1"/>
                <w:numId w:val="43"/>
              </w:numPr>
              <w:spacing w:after="0"/>
              <w:textAlignment w:val="auto"/>
              <w:rPr>
                <w:color w:val="auto"/>
              </w:rPr>
            </w:pPr>
            <w:r w:rsidRPr="0093102E">
              <w:rPr>
                <w:color w:val="auto"/>
              </w:rPr>
              <w:t>mail, to the address of record, </w:t>
            </w:r>
            <w:r w:rsidRPr="0093102E">
              <w:rPr>
                <w:i/>
                <w:iCs/>
                <w:color w:val="auto"/>
              </w:rPr>
              <w:t>or</w:t>
            </w:r>
          </w:p>
          <w:p w14:paraId="3F0FAE0A" w14:textId="77777777" w:rsidR="00D925C3" w:rsidRPr="0093102E" w:rsidRDefault="00D925C3" w:rsidP="00D925C3">
            <w:pPr>
              <w:pStyle w:val="VBABodyText"/>
              <w:numPr>
                <w:ilvl w:val="1"/>
                <w:numId w:val="43"/>
              </w:numPr>
              <w:spacing w:after="0"/>
              <w:textAlignment w:val="auto"/>
              <w:rPr>
                <w:color w:val="auto"/>
              </w:rPr>
            </w:pPr>
            <w:r w:rsidRPr="0093102E">
              <w:rPr>
                <w:color w:val="auto"/>
              </w:rPr>
              <w:t>encrypted e-mail to the appropriate RLC mailbox referenced in </w:t>
            </w:r>
            <w:hyperlink r:id="rId26" w:anchor="3i" w:tgtFrame="_self" w:history="1">
              <w:r w:rsidRPr="0093102E">
                <w:rPr>
                  <w:rStyle w:val="Hyperlink"/>
                  <w:b/>
                  <w:bCs/>
                  <w:color w:val="auto"/>
                </w:rPr>
                <w:t>M21-1, Part IX, Subpart i, 3.3.i</w:t>
              </w:r>
            </w:hyperlink>
            <w:r w:rsidRPr="0093102E">
              <w:rPr>
                <w:color w:val="auto"/>
              </w:rPr>
              <w:t>, and</w:t>
            </w:r>
          </w:p>
          <w:p w14:paraId="5794788B" w14:textId="74C80E3A" w:rsidR="00D925C3" w:rsidRPr="00D925C3" w:rsidRDefault="00D925C3" w:rsidP="00D925C3">
            <w:pPr>
              <w:pStyle w:val="VBABodyText"/>
              <w:numPr>
                <w:ilvl w:val="0"/>
                <w:numId w:val="43"/>
              </w:numPr>
              <w:spacing w:after="0"/>
              <w:textAlignment w:val="auto"/>
              <w:rPr>
                <w:color w:val="auto"/>
              </w:rPr>
            </w:pPr>
            <w:r w:rsidRPr="0093102E">
              <w:rPr>
                <w:color w:val="auto"/>
              </w:rPr>
              <w:t>take any action required by the table below.</w:t>
            </w:r>
          </w:p>
          <w:p w14:paraId="39D6B48B" w14:textId="77777777" w:rsidR="00D925C3" w:rsidRPr="0093102E" w:rsidRDefault="00D925C3" w:rsidP="00D925C3">
            <w:pPr>
              <w:pStyle w:val="VBABodyText"/>
              <w:spacing w:after="0"/>
              <w:ind w:left="720"/>
              <w:textAlignment w:val="auto"/>
              <w:rPr>
                <w:color w:val="auto"/>
              </w:rPr>
            </w:pPr>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This is an If-Then table.  Column 1 provides the criteria and column 2 provides the actions to take when a claimant seeks to initiate a claim for SHA/SAH by submitted VA Form 26-4555 to the VSC."/>
            </w:tblPr>
            <w:tblGrid>
              <w:gridCol w:w="2452"/>
              <w:gridCol w:w="4519"/>
            </w:tblGrid>
            <w:tr w:rsidR="00D925C3" w:rsidRPr="0093102E" w14:paraId="17ADB2FF" w14:textId="77777777" w:rsidTr="00D925C3">
              <w:trPr>
                <w:tblHeader/>
              </w:trPr>
              <w:tc>
                <w:tcPr>
                  <w:tcW w:w="1759" w:type="pct"/>
                  <w:tcBorders>
                    <w:top w:val="outset" w:sz="6" w:space="0" w:color="auto"/>
                    <w:left w:val="outset" w:sz="6" w:space="0" w:color="auto"/>
                    <w:bottom w:val="outset" w:sz="6" w:space="0" w:color="auto"/>
                    <w:right w:val="outset" w:sz="6" w:space="0" w:color="auto"/>
                  </w:tcBorders>
                  <w:shd w:val="clear" w:color="auto" w:fill="auto"/>
                  <w:hideMark/>
                </w:tcPr>
                <w:p w14:paraId="75E14E33" w14:textId="77777777" w:rsidR="00D925C3" w:rsidRPr="0093102E" w:rsidRDefault="00D925C3" w:rsidP="00D925C3">
                  <w:pPr>
                    <w:pStyle w:val="VBABodyText"/>
                    <w:rPr>
                      <w:b/>
                      <w:bCs/>
                      <w:color w:val="auto"/>
                    </w:rPr>
                  </w:pPr>
                  <w:r w:rsidRPr="0093102E">
                    <w:rPr>
                      <w:b/>
                      <w:bCs/>
                      <w:color w:val="auto"/>
                    </w:rPr>
                    <w:t>If basic eligibility to SAH/SHA ...</w:t>
                  </w:r>
                </w:p>
              </w:tc>
              <w:tc>
                <w:tcPr>
                  <w:tcW w:w="3241" w:type="pct"/>
                  <w:tcBorders>
                    <w:top w:val="outset" w:sz="6" w:space="0" w:color="auto"/>
                    <w:left w:val="outset" w:sz="6" w:space="0" w:color="auto"/>
                    <w:bottom w:val="outset" w:sz="6" w:space="0" w:color="auto"/>
                    <w:right w:val="outset" w:sz="6" w:space="0" w:color="auto"/>
                  </w:tcBorders>
                  <w:shd w:val="clear" w:color="auto" w:fill="auto"/>
                  <w:hideMark/>
                </w:tcPr>
                <w:p w14:paraId="5F81F555" w14:textId="77777777" w:rsidR="00D925C3" w:rsidRPr="0093102E" w:rsidRDefault="00D925C3" w:rsidP="00D925C3">
                  <w:pPr>
                    <w:pStyle w:val="VBABodyText"/>
                    <w:rPr>
                      <w:b/>
                      <w:bCs/>
                      <w:color w:val="auto"/>
                    </w:rPr>
                  </w:pPr>
                  <w:r w:rsidRPr="0093102E">
                    <w:rPr>
                      <w:b/>
                      <w:bCs/>
                      <w:color w:val="auto"/>
                    </w:rPr>
                    <w:t>Then ...</w:t>
                  </w:r>
                </w:p>
              </w:tc>
            </w:tr>
            <w:tr w:rsidR="00D925C3" w:rsidRPr="0093102E" w14:paraId="4842FC13" w14:textId="77777777" w:rsidTr="00D925C3">
              <w:tc>
                <w:tcPr>
                  <w:tcW w:w="1759" w:type="pct"/>
                  <w:tcBorders>
                    <w:top w:val="outset" w:sz="6" w:space="0" w:color="auto"/>
                    <w:left w:val="outset" w:sz="6" w:space="0" w:color="auto"/>
                    <w:bottom w:val="outset" w:sz="6" w:space="0" w:color="auto"/>
                    <w:right w:val="outset" w:sz="6" w:space="0" w:color="auto"/>
                  </w:tcBorders>
                  <w:shd w:val="clear" w:color="auto" w:fill="auto"/>
                  <w:hideMark/>
                </w:tcPr>
                <w:p w14:paraId="7DB89070" w14:textId="77777777" w:rsidR="00D925C3" w:rsidRPr="0093102E" w:rsidRDefault="00D925C3" w:rsidP="00D925C3">
                  <w:pPr>
                    <w:pStyle w:val="VBABodyText"/>
                    <w:rPr>
                      <w:color w:val="auto"/>
                    </w:rPr>
                  </w:pPr>
                  <w:r w:rsidRPr="0093102E">
                    <w:rPr>
                      <w:color w:val="auto"/>
                    </w:rPr>
                    <w:t>has previously been established by rating</w:t>
                  </w:r>
                </w:p>
              </w:tc>
              <w:tc>
                <w:tcPr>
                  <w:tcW w:w="3241" w:type="pct"/>
                  <w:tcBorders>
                    <w:top w:val="outset" w:sz="6" w:space="0" w:color="auto"/>
                    <w:left w:val="outset" w:sz="6" w:space="0" w:color="auto"/>
                    <w:bottom w:val="outset" w:sz="6" w:space="0" w:color="auto"/>
                    <w:right w:val="outset" w:sz="6" w:space="0" w:color="auto"/>
                  </w:tcBorders>
                  <w:shd w:val="clear" w:color="auto" w:fill="auto"/>
                  <w:hideMark/>
                </w:tcPr>
                <w:p w14:paraId="2C8A148C" w14:textId="77777777" w:rsidR="00D925C3" w:rsidRPr="0093102E" w:rsidRDefault="00D925C3" w:rsidP="00D925C3">
                  <w:pPr>
                    <w:pStyle w:val="VBABodyText"/>
                    <w:rPr>
                      <w:color w:val="auto"/>
                    </w:rPr>
                  </w:pPr>
                  <w:r w:rsidRPr="0093102E">
                    <w:rPr>
                      <w:color w:val="auto"/>
                    </w:rPr>
                    <w:t>no EP control or further VSC action is needed; the RLC will make the entitlement determination.</w:t>
                  </w:r>
                </w:p>
              </w:tc>
            </w:tr>
            <w:tr w:rsidR="00D925C3" w:rsidRPr="0093102E" w14:paraId="71EA1F06" w14:textId="77777777" w:rsidTr="00D925C3">
              <w:tc>
                <w:tcPr>
                  <w:tcW w:w="1759" w:type="pct"/>
                  <w:tcBorders>
                    <w:top w:val="outset" w:sz="6" w:space="0" w:color="auto"/>
                    <w:left w:val="outset" w:sz="6" w:space="0" w:color="auto"/>
                    <w:bottom w:val="outset" w:sz="6" w:space="0" w:color="auto"/>
                    <w:right w:val="outset" w:sz="6" w:space="0" w:color="auto"/>
                  </w:tcBorders>
                  <w:shd w:val="clear" w:color="auto" w:fill="auto"/>
                  <w:hideMark/>
                </w:tcPr>
                <w:p w14:paraId="4CCD4E1A" w14:textId="77777777" w:rsidR="00D925C3" w:rsidRPr="0093102E" w:rsidRDefault="00D925C3" w:rsidP="00D925C3">
                  <w:pPr>
                    <w:pStyle w:val="VBABodyText"/>
                    <w:rPr>
                      <w:color w:val="auto"/>
                    </w:rPr>
                  </w:pPr>
                  <w:r w:rsidRPr="0093102E">
                    <w:rPr>
                      <w:color w:val="auto"/>
                    </w:rPr>
                    <w:t>has not been previously addressed by rating</w:t>
                  </w:r>
                </w:p>
              </w:tc>
              <w:tc>
                <w:tcPr>
                  <w:tcW w:w="3241" w:type="pct"/>
                  <w:tcBorders>
                    <w:top w:val="outset" w:sz="6" w:space="0" w:color="auto"/>
                    <w:left w:val="outset" w:sz="6" w:space="0" w:color="auto"/>
                    <w:bottom w:val="outset" w:sz="6" w:space="0" w:color="auto"/>
                    <w:right w:val="outset" w:sz="6" w:space="0" w:color="auto"/>
                  </w:tcBorders>
                  <w:shd w:val="clear" w:color="auto" w:fill="auto"/>
                  <w:hideMark/>
                </w:tcPr>
                <w:p w14:paraId="7B3A162E" w14:textId="77777777" w:rsidR="00D925C3" w:rsidRPr="0093102E" w:rsidRDefault="00D925C3" w:rsidP="00D925C3">
                  <w:pPr>
                    <w:pStyle w:val="VBABodyText"/>
                    <w:rPr>
                      <w:color w:val="auto"/>
                    </w:rPr>
                  </w:pPr>
                  <w:r w:rsidRPr="0093102E">
                    <w:rPr>
                      <w:color w:val="auto"/>
                    </w:rPr>
                    <w:t>make a basic eligibility determination as provided in </w:t>
                  </w:r>
                  <w:hyperlink r:id="rId27" w:anchor="3g" w:tgtFrame="_self" w:history="1">
                    <w:r w:rsidRPr="0093102E">
                      <w:rPr>
                        <w:rStyle w:val="Hyperlink"/>
                        <w:b/>
                        <w:bCs/>
                        <w:color w:val="auto"/>
                      </w:rPr>
                      <w:t>M21-1, Part IX, Subpart i, 3.3.g</w:t>
                    </w:r>
                  </w:hyperlink>
                  <w:r w:rsidRPr="0093102E">
                    <w:rPr>
                      <w:color w:val="auto"/>
                    </w:rPr>
                    <w:t>.</w:t>
                  </w:r>
                </w:p>
                <w:p w14:paraId="7E71E1A3" w14:textId="77777777" w:rsidR="00D925C3" w:rsidRPr="0093102E" w:rsidRDefault="00D925C3" w:rsidP="00D925C3">
                  <w:pPr>
                    <w:pStyle w:val="VBABodyText"/>
                    <w:rPr>
                      <w:color w:val="auto"/>
                    </w:rPr>
                  </w:pPr>
                  <w:r w:rsidRPr="0093102E">
                    <w:rPr>
                      <w:b/>
                      <w:bCs/>
                      <w:i/>
                      <w:iCs/>
                      <w:color w:val="auto"/>
                    </w:rPr>
                    <w:t>Important</w:t>
                  </w:r>
                  <w:r w:rsidRPr="0093102E">
                    <w:rPr>
                      <w:color w:val="auto"/>
                    </w:rPr>
                    <w:t>:  Enter a note in the Veterans Benefits Management System (VBMS) indicating that the </w:t>
                  </w:r>
                  <w:hyperlink r:id="rId28" w:tgtFrame="_blank" w:history="1">
                    <w:r w:rsidRPr="0093102E">
                      <w:rPr>
                        <w:rStyle w:val="Hyperlink"/>
                        <w:b/>
                        <w:bCs/>
                        <w:i/>
                        <w:iCs/>
                        <w:color w:val="auto"/>
                      </w:rPr>
                      <w:t>VA Form </w:t>
                    </w:r>
                  </w:hyperlink>
                  <w:hyperlink r:id="rId29" w:tgtFrame="_blank" w:history="1">
                    <w:r w:rsidRPr="0093102E">
                      <w:rPr>
                        <w:rStyle w:val="Hyperlink"/>
                        <w:b/>
                        <w:bCs/>
                        <w:i/>
                        <w:iCs/>
                        <w:color w:val="auto"/>
                      </w:rPr>
                      <w:t>26-4555</w:t>
                    </w:r>
                  </w:hyperlink>
                  <w:r w:rsidRPr="0093102E">
                    <w:rPr>
                      <w:color w:val="auto"/>
                    </w:rPr>
                    <w:t> was sent to the RLC.</w:t>
                  </w:r>
                </w:p>
              </w:tc>
            </w:tr>
          </w:tbl>
          <w:p w14:paraId="295C86D5" w14:textId="2DCA178A" w:rsidR="00F04A7E" w:rsidRPr="00D925C3" w:rsidRDefault="00F04A7E" w:rsidP="00F04A7E">
            <w:pPr>
              <w:pStyle w:val="VBABodyText"/>
              <w:rPr>
                <w:color w:val="auto"/>
              </w:rPr>
            </w:pPr>
            <w:r w:rsidRPr="00D925C3">
              <w:rPr>
                <w:color w:val="auto"/>
                <w:u w:val="single"/>
              </w:rPr>
              <w:t>Note:</w:t>
            </w:r>
            <w:r w:rsidRPr="00D925C3">
              <w:rPr>
                <w:color w:val="auto"/>
              </w:rPr>
              <w:t xml:space="preserve">  It may be necessary to update the corporate record if a previous rating decision establishing eligibility to SAH and/or SHA does not appear in the system.  For “backfill” rating decisions, development is generally not needed.</w:t>
            </w:r>
          </w:p>
          <w:p w14:paraId="5882032C" w14:textId="38605272" w:rsidR="008803B4" w:rsidRPr="00D925C3" w:rsidRDefault="008803B4" w:rsidP="00212A5D">
            <w:pPr>
              <w:pStyle w:val="VBABodyText"/>
              <w:rPr>
                <w:color w:val="auto"/>
              </w:rPr>
            </w:pPr>
            <w:r w:rsidRPr="00D925C3">
              <w:rPr>
                <w:color w:val="auto"/>
              </w:rPr>
              <w:t>Claims processors will:</w:t>
            </w:r>
          </w:p>
          <w:p w14:paraId="46E890E9" w14:textId="61A22927" w:rsidR="008803B4" w:rsidRPr="00D925C3" w:rsidRDefault="008803B4" w:rsidP="008803B4">
            <w:pPr>
              <w:pStyle w:val="VBABodyText"/>
              <w:numPr>
                <w:ilvl w:val="0"/>
                <w:numId w:val="29"/>
              </w:numPr>
              <w:rPr>
                <w:color w:val="auto"/>
              </w:rPr>
            </w:pPr>
            <w:r w:rsidRPr="00D925C3">
              <w:rPr>
                <w:color w:val="auto"/>
              </w:rPr>
              <w:t xml:space="preserve">Establish EP 290 – </w:t>
            </w:r>
            <w:r w:rsidR="00E536CF" w:rsidRPr="00D925C3">
              <w:rPr>
                <w:i/>
                <w:iCs/>
                <w:color w:val="auto"/>
              </w:rPr>
              <w:t>Special Home Adaptation Grant or Specially Adapted Housing</w:t>
            </w:r>
          </w:p>
          <w:p w14:paraId="71256C1D" w14:textId="23D72985" w:rsidR="008803B4" w:rsidRPr="00D925C3" w:rsidRDefault="008803B4" w:rsidP="008803B4">
            <w:pPr>
              <w:pStyle w:val="VBABodyText"/>
              <w:numPr>
                <w:ilvl w:val="0"/>
                <w:numId w:val="29"/>
              </w:numPr>
              <w:rPr>
                <w:color w:val="auto"/>
              </w:rPr>
            </w:pPr>
            <w:r w:rsidRPr="00D925C3">
              <w:rPr>
                <w:color w:val="auto"/>
              </w:rPr>
              <w:t>Issue a §Section 5103 notice, if required</w:t>
            </w:r>
          </w:p>
          <w:p w14:paraId="7CC9CA0F" w14:textId="130A3657" w:rsidR="008803B4" w:rsidRPr="00D925C3" w:rsidRDefault="008803B4" w:rsidP="008803B4">
            <w:pPr>
              <w:pStyle w:val="VBABodyText"/>
              <w:numPr>
                <w:ilvl w:val="0"/>
                <w:numId w:val="29"/>
              </w:numPr>
              <w:rPr>
                <w:color w:val="auto"/>
              </w:rPr>
            </w:pPr>
            <w:r w:rsidRPr="00D925C3">
              <w:rPr>
                <w:color w:val="auto"/>
              </w:rPr>
              <w:t>Refer the claim to the rating activity after either</w:t>
            </w:r>
          </w:p>
          <w:p w14:paraId="09D36BB8" w14:textId="4EEFDB3A" w:rsidR="008803B4" w:rsidRPr="00D925C3" w:rsidRDefault="008803B4" w:rsidP="008803B4">
            <w:pPr>
              <w:pStyle w:val="VBABodyText"/>
              <w:numPr>
                <w:ilvl w:val="1"/>
                <w:numId w:val="29"/>
              </w:numPr>
              <w:rPr>
                <w:color w:val="auto"/>
              </w:rPr>
            </w:pPr>
            <w:r w:rsidRPr="00D925C3">
              <w:rPr>
                <w:color w:val="auto"/>
              </w:rPr>
              <w:t>Development is complete, or</w:t>
            </w:r>
          </w:p>
          <w:p w14:paraId="48EAF72F" w14:textId="0CCF7895" w:rsidR="00271D26" w:rsidRPr="00D925C3" w:rsidRDefault="008803B4" w:rsidP="0074782E">
            <w:pPr>
              <w:pStyle w:val="VBABodyText"/>
              <w:numPr>
                <w:ilvl w:val="1"/>
                <w:numId w:val="29"/>
              </w:numPr>
              <w:rPr>
                <w:color w:val="auto"/>
              </w:rPr>
            </w:pPr>
            <w:r w:rsidRPr="00D925C3">
              <w:rPr>
                <w:color w:val="auto"/>
              </w:rPr>
              <w:lastRenderedPageBreak/>
              <w:t xml:space="preserve">No development is </w:t>
            </w:r>
            <w:r w:rsidR="002E2439" w:rsidRPr="00D925C3">
              <w:rPr>
                <w:color w:val="auto"/>
              </w:rPr>
              <w:t>required,</w:t>
            </w:r>
            <w:r w:rsidRPr="00D925C3">
              <w:rPr>
                <w:color w:val="auto"/>
              </w:rPr>
              <w:t xml:space="preserve"> </w:t>
            </w:r>
            <w:r w:rsidRPr="00D925C3">
              <w:rPr>
                <w:i/>
                <w:iCs/>
                <w:color w:val="auto"/>
              </w:rPr>
              <w:t xml:space="preserve">and </w:t>
            </w:r>
            <w:r w:rsidRPr="00D925C3">
              <w:rPr>
                <w:color w:val="auto"/>
              </w:rPr>
              <w:t>the 30-day response period has expired.</w:t>
            </w:r>
          </w:p>
        </w:tc>
      </w:tr>
      <w:tr w:rsidR="003C418E" w14:paraId="19A98CB2" w14:textId="77777777" w:rsidTr="00D925C3">
        <w:trPr>
          <w:trHeight w:val="212"/>
        </w:trPr>
        <w:tc>
          <w:tcPr>
            <w:tcW w:w="2560" w:type="dxa"/>
            <w:tcBorders>
              <w:top w:val="nil"/>
              <w:left w:val="nil"/>
              <w:bottom w:val="nil"/>
              <w:right w:val="nil"/>
            </w:tcBorders>
          </w:tcPr>
          <w:p w14:paraId="20567E23" w14:textId="1B417DAC" w:rsidR="003C418E" w:rsidRPr="009552B4" w:rsidRDefault="008E12F9" w:rsidP="003C418E">
            <w:pPr>
              <w:pStyle w:val="VBALevel2Heading"/>
              <w:rPr>
                <w:b w:val="0"/>
                <w:bCs/>
                <w:i/>
                <w:iCs/>
                <w:color w:val="auto"/>
              </w:rPr>
            </w:pPr>
            <w:bookmarkStart w:id="47" w:name="_Hlk37081975"/>
            <w:bookmarkEnd w:id="46"/>
            <w:r>
              <w:rPr>
                <w:color w:val="auto"/>
              </w:rPr>
              <w:lastRenderedPageBreak/>
              <w:t>Basic Eligibility</w:t>
            </w:r>
            <w:r w:rsidR="00A25225">
              <w:rPr>
                <w:color w:val="auto"/>
              </w:rPr>
              <w:t xml:space="preserve"> Rating Decisions</w:t>
            </w:r>
            <w:r w:rsidR="003C418E">
              <w:br/>
            </w:r>
            <w:bookmarkEnd w:id="47"/>
          </w:p>
          <w:p w14:paraId="3131C754" w14:textId="3462EBA1" w:rsidR="003C418E" w:rsidRPr="00404BEC" w:rsidRDefault="003C418E" w:rsidP="003C418E">
            <w:pPr>
              <w:pStyle w:val="VBASlideNumber"/>
              <w:rPr>
                <w:color w:val="auto"/>
              </w:rPr>
            </w:pPr>
            <w:r w:rsidRPr="00404BEC">
              <w:rPr>
                <w:color w:val="auto"/>
              </w:rPr>
              <w:t xml:space="preserve">Slide </w:t>
            </w:r>
            <w:r w:rsidR="00573343" w:rsidRPr="00404BEC">
              <w:rPr>
                <w:color w:val="auto"/>
              </w:rPr>
              <w:t>17</w:t>
            </w:r>
            <w:r w:rsidRPr="00404BEC">
              <w:rPr>
                <w:color w:val="auto"/>
              </w:rPr>
              <w:br/>
            </w:r>
          </w:p>
          <w:p w14:paraId="2F71985F" w14:textId="54A6CC8C" w:rsidR="003C418E" w:rsidRPr="00404BEC" w:rsidRDefault="003C418E" w:rsidP="003C418E">
            <w:pPr>
              <w:pStyle w:val="VBALevel2Heading"/>
              <w:rPr>
                <w:b w:val="0"/>
                <w:bCs/>
                <w:i/>
                <w:iCs/>
                <w:color w:val="auto"/>
              </w:rPr>
            </w:pPr>
            <w:r w:rsidRPr="00404BEC">
              <w:rPr>
                <w:b w:val="0"/>
                <w:bCs/>
                <w:i/>
                <w:iCs/>
                <w:color w:val="auto"/>
              </w:rPr>
              <w:t xml:space="preserve">Handout </w:t>
            </w:r>
            <w:r w:rsidR="00D925C3">
              <w:rPr>
                <w:b w:val="0"/>
                <w:bCs/>
                <w:i/>
                <w:iCs/>
                <w:color w:val="auto"/>
              </w:rPr>
              <w:t>9</w:t>
            </w:r>
          </w:p>
          <w:p w14:paraId="1EC84592" w14:textId="4DF447C1" w:rsidR="003C418E" w:rsidRPr="003C418E" w:rsidRDefault="003C418E" w:rsidP="003C418E">
            <w:pPr>
              <w:pStyle w:val="VBALevel2Heading"/>
              <w:rPr>
                <w:b w:val="0"/>
                <w:bCs/>
                <w:i/>
                <w:iCs/>
                <w:color w:val="auto"/>
              </w:rPr>
            </w:pPr>
          </w:p>
        </w:tc>
        <w:tc>
          <w:tcPr>
            <w:tcW w:w="7217" w:type="dxa"/>
            <w:tcBorders>
              <w:top w:val="nil"/>
              <w:left w:val="nil"/>
              <w:bottom w:val="nil"/>
              <w:right w:val="nil"/>
            </w:tcBorders>
          </w:tcPr>
          <w:p w14:paraId="6BCEECC4" w14:textId="1940D9F2" w:rsidR="008E12F9" w:rsidRDefault="00A25225" w:rsidP="003C418E">
            <w:pPr>
              <w:pStyle w:val="VBABodyText"/>
              <w:rPr>
                <w:color w:val="auto"/>
              </w:rPr>
            </w:pPr>
            <w:bookmarkStart w:id="48" w:name="_Hlk37081985"/>
            <w:r>
              <w:rPr>
                <w:color w:val="auto"/>
              </w:rPr>
              <w:t>When claimed</w:t>
            </w:r>
            <w:r w:rsidR="002B3395">
              <w:rPr>
                <w:color w:val="auto"/>
              </w:rPr>
              <w:t xml:space="preserve"> by the Veteran</w:t>
            </w:r>
            <w:r>
              <w:rPr>
                <w:color w:val="auto"/>
              </w:rPr>
              <w:t>, t</w:t>
            </w:r>
            <w:r w:rsidR="00577A25">
              <w:rPr>
                <w:color w:val="auto"/>
              </w:rPr>
              <w:t xml:space="preserve">he rating activity </w:t>
            </w:r>
            <w:r w:rsidR="00577A25" w:rsidRPr="00A25225">
              <w:rPr>
                <w:i/>
                <w:iCs/>
                <w:color w:val="auto"/>
              </w:rPr>
              <w:t>must</w:t>
            </w:r>
            <w:r w:rsidR="00577A25">
              <w:rPr>
                <w:color w:val="auto"/>
              </w:rPr>
              <w:t xml:space="preserve"> address eligib</w:t>
            </w:r>
            <w:r w:rsidR="00CA591D">
              <w:rPr>
                <w:color w:val="auto"/>
              </w:rPr>
              <w:t>ility</w:t>
            </w:r>
            <w:r w:rsidR="00577A25">
              <w:rPr>
                <w:color w:val="auto"/>
              </w:rPr>
              <w:t xml:space="preserve"> to SAH and/or SHA</w:t>
            </w:r>
            <w:r>
              <w:rPr>
                <w:color w:val="auto"/>
              </w:rPr>
              <w:t xml:space="preserve"> benefits</w:t>
            </w:r>
            <w:r w:rsidR="00577A25">
              <w:rPr>
                <w:color w:val="auto"/>
              </w:rPr>
              <w:t xml:space="preserve"> </w:t>
            </w:r>
            <w:r>
              <w:rPr>
                <w:color w:val="auto"/>
              </w:rPr>
              <w:t xml:space="preserve">in their decision.  </w:t>
            </w:r>
          </w:p>
          <w:p w14:paraId="1A15875C" w14:textId="5F25D896" w:rsidR="00A25225" w:rsidRDefault="003A21FC" w:rsidP="003C418E">
            <w:pPr>
              <w:pStyle w:val="VBABodyText"/>
              <w:rPr>
                <w:color w:val="auto"/>
              </w:rPr>
            </w:pPr>
            <w:r w:rsidRPr="003A21FC">
              <w:rPr>
                <w:color w:val="auto"/>
              </w:rPr>
              <w:t>The rating activity must also address eligibility to SAH and/or SHA as a subordinate issue in certain claims for service-connected compensation when the evidence shows qualifying disability.</w:t>
            </w:r>
          </w:p>
          <w:p w14:paraId="0421A452" w14:textId="7E20F798" w:rsidR="006F5986" w:rsidRPr="006F5986" w:rsidRDefault="006F5986" w:rsidP="003C418E">
            <w:pPr>
              <w:pStyle w:val="VBABodyText"/>
              <w:rPr>
                <w:color w:val="auto"/>
              </w:rPr>
            </w:pPr>
            <w:r>
              <w:rPr>
                <w:color w:val="auto"/>
              </w:rPr>
              <w:t>The rating activity must explain the</w:t>
            </w:r>
            <w:r w:rsidR="003A21FC">
              <w:rPr>
                <w:color w:val="auto"/>
              </w:rPr>
              <w:t xml:space="preserve"> basis for the</w:t>
            </w:r>
            <w:r>
              <w:rPr>
                <w:color w:val="auto"/>
              </w:rPr>
              <w:t xml:space="preserve"> decision in the rating narrative and indicate on the rating </w:t>
            </w:r>
            <w:r w:rsidR="002E2439">
              <w:rPr>
                <w:color w:val="auto"/>
              </w:rPr>
              <w:t>code sheet</w:t>
            </w:r>
            <w:r>
              <w:rPr>
                <w:color w:val="auto"/>
              </w:rPr>
              <w:t xml:space="preserve"> whether eligibility is established or denied, etc.</w:t>
            </w:r>
            <w:bookmarkEnd w:id="48"/>
          </w:p>
        </w:tc>
      </w:tr>
      <w:tr w:rsidR="003C418E" w14:paraId="579F3B98" w14:textId="77777777" w:rsidTr="00D925C3">
        <w:trPr>
          <w:trHeight w:val="212"/>
        </w:trPr>
        <w:tc>
          <w:tcPr>
            <w:tcW w:w="2560" w:type="dxa"/>
            <w:tcBorders>
              <w:top w:val="nil"/>
              <w:left w:val="nil"/>
              <w:bottom w:val="nil"/>
              <w:right w:val="nil"/>
            </w:tcBorders>
          </w:tcPr>
          <w:p w14:paraId="11E085C2" w14:textId="2DFD03D1" w:rsidR="003C418E" w:rsidRPr="009552B4" w:rsidRDefault="003F3001" w:rsidP="003C418E">
            <w:pPr>
              <w:pStyle w:val="VBALevel2Heading"/>
              <w:rPr>
                <w:color w:val="auto"/>
              </w:rPr>
            </w:pPr>
            <w:bookmarkStart w:id="49" w:name="_Hlk37082025"/>
            <w:r>
              <w:rPr>
                <w:color w:val="auto"/>
              </w:rPr>
              <w:t>Award Promulgation</w:t>
            </w:r>
            <w:bookmarkEnd w:id="49"/>
          </w:p>
          <w:p w14:paraId="5EEA8216" w14:textId="77777777" w:rsidR="003C418E" w:rsidRDefault="003C418E" w:rsidP="003C418E">
            <w:pPr>
              <w:pStyle w:val="VBASlideNumber"/>
            </w:pPr>
          </w:p>
          <w:p w14:paraId="6D782C28" w14:textId="17D0DA20" w:rsidR="003C418E" w:rsidRPr="00404BEC" w:rsidRDefault="003C418E" w:rsidP="003C418E">
            <w:pPr>
              <w:pStyle w:val="VBASlideNumber"/>
              <w:rPr>
                <w:color w:val="auto"/>
              </w:rPr>
            </w:pPr>
            <w:r w:rsidRPr="00404BEC">
              <w:rPr>
                <w:color w:val="auto"/>
              </w:rPr>
              <w:t xml:space="preserve">Slide </w:t>
            </w:r>
            <w:r w:rsidR="00573343" w:rsidRPr="00404BEC">
              <w:rPr>
                <w:color w:val="auto"/>
              </w:rPr>
              <w:t>18</w:t>
            </w:r>
            <w:r w:rsidRPr="00404BEC">
              <w:rPr>
                <w:color w:val="auto"/>
              </w:rPr>
              <w:br/>
            </w:r>
          </w:p>
          <w:p w14:paraId="7354FDC5" w14:textId="192CE7D0" w:rsidR="003C418E" w:rsidRPr="0074782E" w:rsidRDefault="003C418E" w:rsidP="003C418E">
            <w:pPr>
              <w:pStyle w:val="VBALevel2Heading"/>
              <w:rPr>
                <w:b w:val="0"/>
                <w:bCs/>
                <w:i/>
                <w:iCs/>
              </w:rPr>
            </w:pPr>
            <w:r w:rsidRPr="00404BEC">
              <w:rPr>
                <w:b w:val="0"/>
                <w:bCs/>
                <w:i/>
                <w:iCs/>
                <w:color w:val="auto"/>
              </w:rPr>
              <w:t xml:space="preserve">Handout </w:t>
            </w:r>
            <w:r w:rsidR="00404BEC" w:rsidRPr="00404BEC">
              <w:rPr>
                <w:b w:val="0"/>
                <w:bCs/>
                <w:i/>
                <w:iCs/>
                <w:color w:val="auto"/>
              </w:rPr>
              <w:t>1</w:t>
            </w:r>
            <w:r w:rsidR="00D925C3">
              <w:rPr>
                <w:b w:val="0"/>
                <w:bCs/>
                <w:i/>
                <w:iCs/>
                <w:color w:val="auto"/>
              </w:rPr>
              <w:t>0</w:t>
            </w:r>
          </w:p>
        </w:tc>
        <w:tc>
          <w:tcPr>
            <w:tcW w:w="7217" w:type="dxa"/>
            <w:tcBorders>
              <w:top w:val="nil"/>
              <w:left w:val="nil"/>
              <w:bottom w:val="nil"/>
              <w:right w:val="nil"/>
            </w:tcBorders>
          </w:tcPr>
          <w:p w14:paraId="12BE0CB0" w14:textId="446D157F" w:rsidR="003C418E" w:rsidRPr="00C67492" w:rsidRDefault="003C418E" w:rsidP="003C418E">
            <w:pPr>
              <w:pStyle w:val="VBABodyText"/>
              <w:rPr>
                <w:color w:val="auto"/>
              </w:rPr>
            </w:pPr>
            <w:bookmarkStart w:id="50" w:name="_Hlk37082032"/>
            <w:r w:rsidRPr="00C67492">
              <w:rPr>
                <w:color w:val="auto"/>
              </w:rPr>
              <w:t>Once the rating activity prepares a rating decision addressing basic eligibility to SAH and/or SHA, the authorization activity will:</w:t>
            </w:r>
          </w:p>
          <w:p w14:paraId="1FF986F1" w14:textId="4A7D5382" w:rsidR="003C418E" w:rsidRPr="00C67492" w:rsidRDefault="005043D5" w:rsidP="003C418E">
            <w:pPr>
              <w:pStyle w:val="VBABodyText"/>
              <w:numPr>
                <w:ilvl w:val="0"/>
                <w:numId w:val="30"/>
              </w:numPr>
              <w:rPr>
                <w:color w:val="auto"/>
              </w:rPr>
            </w:pPr>
            <w:r>
              <w:rPr>
                <w:color w:val="auto"/>
              </w:rPr>
              <w:t>Generate and authorize a VBMS-A award</w:t>
            </w:r>
            <w:r w:rsidR="003C418E" w:rsidRPr="00C67492">
              <w:rPr>
                <w:color w:val="auto"/>
              </w:rPr>
              <w:t>,</w:t>
            </w:r>
          </w:p>
          <w:p w14:paraId="42BA9E92" w14:textId="1A38AB10" w:rsidR="003C418E" w:rsidRPr="009552B4" w:rsidRDefault="003C418E" w:rsidP="009552B4">
            <w:pPr>
              <w:pStyle w:val="VBABodyText"/>
              <w:numPr>
                <w:ilvl w:val="0"/>
                <w:numId w:val="30"/>
              </w:numPr>
              <w:rPr>
                <w:color w:val="auto"/>
              </w:rPr>
            </w:pPr>
            <w:r w:rsidRPr="00C67492">
              <w:rPr>
                <w:color w:val="auto"/>
              </w:rPr>
              <w:t>Send a Redesigned Automated Decision Letter (RADL</w:t>
            </w:r>
            <w:r w:rsidR="005043D5">
              <w:rPr>
                <w:color w:val="auto"/>
              </w:rPr>
              <w:t>)</w:t>
            </w:r>
            <w:r w:rsidRPr="00C67492">
              <w:rPr>
                <w:color w:val="auto"/>
              </w:rPr>
              <w:t xml:space="preserve"> or Personal Computer Generated Letter (PCGL) decision notice to the claimant</w:t>
            </w:r>
            <w:r w:rsidR="009552B4">
              <w:rPr>
                <w:color w:val="auto"/>
              </w:rPr>
              <w:t xml:space="preserve"> (i</w:t>
            </w:r>
            <w:r w:rsidR="009552B4" w:rsidRPr="009552B4">
              <w:rPr>
                <w:color w:val="auto"/>
              </w:rPr>
              <w:t>f SAH and/or SHA is granted, the notification letter should also generally advise the Veteran to submit VAF 26-4555 to apply for the benefit</w:t>
            </w:r>
            <w:r w:rsidR="009552B4">
              <w:rPr>
                <w:color w:val="auto"/>
              </w:rPr>
              <w:t xml:space="preserve"> ), and</w:t>
            </w:r>
          </w:p>
          <w:p w14:paraId="7E2B99F1" w14:textId="6B6517B0" w:rsidR="003C418E" w:rsidRPr="00C67492" w:rsidRDefault="003C418E" w:rsidP="003C418E">
            <w:pPr>
              <w:pStyle w:val="VBABodyText"/>
              <w:rPr>
                <w:color w:val="auto"/>
              </w:rPr>
            </w:pPr>
            <w:bookmarkStart w:id="51" w:name="_Hlk37082041"/>
            <w:bookmarkEnd w:id="50"/>
            <w:r w:rsidRPr="00C67492">
              <w:rPr>
                <w:color w:val="auto"/>
              </w:rPr>
              <w:t xml:space="preserve">Per M21-1 III.v.2.B.1.p, decision notices are </w:t>
            </w:r>
            <w:r w:rsidRPr="00C67492">
              <w:rPr>
                <w:i/>
                <w:iCs/>
                <w:color w:val="auto"/>
              </w:rPr>
              <w:t>not</w:t>
            </w:r>
            <w:r w:rsidRPr="00C67492">
              <w:rPr>
                <w:color w:val="auto"/>
              </w:rPr>
              <w:t xml:space="preserve"> required for “backfill” rating decisions because they do not constitute</w:t>
            </w:r>
            <w:r w:rsidR="003A21FC">
              <w:rPr>
                <w:color w:val="auto"/>
              </w:rPr>
              <w:t xml:space="preserve"> a</w:t>
            </w:r>
            <w:r w:rsidRPr="00C67492">
              <w:rPr>
                <w:color w:val="auto"/>
              </w:rPr>
              <w:t xml:space="preserve"> new or free-standing entitlement determination.</w:t>
            </w:r>
          </w:p>
          <w:p w14:paraId="1E986674" w14:textId="776758E6" w:rsidR="003C418E" w:rsidRDefault="003C418E" w:rsidP="003C418E">
            <w:pPr>
              <w:pStyle w:val="VBABodyText"/>
            </w:pPr>
            <w:r w:rsidRPr="00C67492">
              <w:rPr>
                <w:color w:val="auto"/>
                <w:u w:val="single"/>
              </w:rPr>
              <w:t>Note:</w:t>
            </w:r>
            <w:r w:rsidRPr="00C67492">
              <w:rPr>
                <w:color w:val="auto"/>
              </w:rPr>
              <w:t xml:space="preserve">  Due to the automated functionality of the SAH</w:t>
            </w:r>
            <w:r w:rsidR="008319A4">
              <w:rPr>
                <w:color w:val="auto"/>
              </w:rPr>
              <w:t>/</w:t>
            </w:r>
            <w:r w:rsidRPr="00C67492">
              <w:rPr>
                <w:color w:val="auto"/>
              </w:rPr>
              <w:t>SHA program, there is no need for the VSC to send a copy of the rating decision to the RLC.</w:t>
            </w:r>
            <w:bookmarkEnd w:id="51"/>
          </w:p>
        </w:tc>
      </w:tr>
      <w:tr w:rsidR="003C418E" w14:paraId="235F41FF" w14:textId="77777777" w:rsidTr="00D925C3">
        <w:trPr>
          <w:trHeight w:val="212"/>
        </w:trPr>
        <w:tc>
          <w:tcPr>
            <w:tcW w:w="2560" w:type="dxa"/>
            <w:tcBorders>
              <w:top w:val="nil"/>
              <w:left w:val="nil"/>
              <w:bottom w:val="nil"/>
              <w:right w:val="nil"/>
            </w:tcBorders>
          </w:tcPr>
          <w:p w14:paraId="235F41FD" w14:textId="77777777" w:rsidR="003C418E" w:rsidRDefault="003C418E" w:rsidP="003C418E">
            <w:pPr>
              <w:pStyle w:val="VBADEMONSTRATION"/>
            </w:pPr>
            <w:r>
              <w:t>DEMONSTRATION</w:t>
            </w:r>
          </w:p>
        </w:tc>
        <w:tc>
          <w:tcPr>
            <w:tcW w:w="7217" w:type="dxa"/>
            <w:tcBorders>
              <w:top w:val="nil"/>
              <w:left w:val="nil"/>
              <w:bottom w:val="nil"/>
              <w:right w:val="nil"/>
            </w:tcBorders>
          </w:tcPr>
          <w:p w14:paraId="235F41FE" w14:textId="41DD82C9" w:rsidR="003C418E" w:rsidRDefault="00FF6285" w:rsidP="003C418E">
            <w:pPr>
              <w:pStyle w:val="VBABodyText"/>
            </w:pPr>
            <w:r w:rsidRPr="00FF6285">
              <w:rPr>
                <w:color w:val="auto"/>
              </w:rPr>
              <w:t>If available, use a live claim to demonstrate the procedures</w:t>
            </w:r>
            <w:r w:rsidR="00281914">
              <w:rPr>
                <w:color w:val="auto"/>
              </w:rPr>
              <w:t xml:space="preserve"> described in this topic.</w:t>
            </w:r>
          </w:p>
        </w:tc>
      </w:tr>
      <w:tr w:rsidR="003C418E" w14:paraId="3D14A46D" w14:textId="77777777" w:rsidTr="00D925C3">
        <w:trPr>
          <w:trHeight w:val="1188"/>
        </w:trPr>
        <w:tc>
          <w:tcPr>
            <w:tcW w:w="2560" w:type="dxa"/>
            <w:tcBorders>
              <w:top w:val="nil"/>
              <w:left w:val="nil"/>
              <w:bottom w:val="nil"/>
              <w:right w:val="nil"/>
            </w:tcBorders>
          </w:tcPr>
          <w:p w14:paraId="7CB72BCF" w14:textId="482776FC" w:rsidR="003C418E" w:rsidRDefault="003C418E" w:rsidP="003C418E">
            <w:pPr>
              <w:pStyle w:val="VBADEMONSTRATION"/>
            </w:pPr>
            <w:r>
              <w:t>Regional Office Specific Topics</w:t>
            </w:r>
          </w:p>
        </w:tc>
        <w:tc>
          <w:tcPr>
            <w:tcW w:w="7217" w:type="dxa"/>
            <w:tcBorders>
              <w:top w:val="nil"/>
              <w:left w:val="nil"/>
              <w:bottom w:val="nil"/>
              <w:right w:val="nil"/>
            </w:tcBorders>
          </w:tcPr>
          <w:p w14:paraId="534DD1FB" w14:textId="77777777" w:rsidR="003C418E" w:rsidRDefault="003C418E" w:rsidP="003C418E">
            <w:r>
              <w:t>At this time add any information pertaining to:</w:t>
            </w:r>
          </w:p>
          <w:p w14:paraId="7C1354A2" w14:textId="77777777" w:rsidR="003C418E" w:rsidRDefault="003C418E" w:rsidP="003C418E">
            <w:pPr>
              <w:pStyle w:val="VBAFirstLevelBullet"/>
            </w:pPr>
            <w:r>
              <w:t>Station quality issues with this lesson</w:t>
            </w:r>
          </w:p>
          <w:p w14:paraId="1A189B90" w14:textId="3E2DBF5E" w:rsidR="003C418E" w:rsidRDefault="003C418E" w:rsidP="003C418E">
            <w:pPr>
              <w:pStyle w:val="VBAFirstLevelBullet"/>
            </w:pPr>
            <w:r w:rsidRPr="003D50FD">
              <w:rPr>
                <w:szCs w:val="24"/>
              </w:rPr>
              <w:t>Additional State specific programs/guidance on this lesson</w:t>
            </w:r>
          </w:p>
        </w:tc>
      </w:tr>
    </w:tbl>
    <w:p w14:paraId="658DFA9D" w14:textId="77777777" w:rsidR="00ED346F" w:rsidRDefault="00ED346F">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rsidTr="00ED346F">
        <w:trPr>
          <w:cantSplit/>
          <w:trHeight w:val="625"/>
        </w:trPr>
        <w:tc>
          <w:tcPr>
            <w:tcW w:w="9527" w:type="dxa"/>
            <w:gridSpan w:val="2"/>
            <w:tcBorders>
              <w:top w:val="nil"/>
              <w:left w:val="nil"/>
              <w:bottom w:val="nil"/>
              <w:right w:val="nil"/>
            </w:tcBorders>
            <w:vAlign w:val="center"/>
          </w:tcPr>
          <w:p w14:paraId="235F423D" w14:textId="1D9483B8" w:rsidR="009B2F5A" w:rsidRDefault="009B2F5A">
            <w:pPr>
              <w:pStyle w:val="Heading1"/>
              <w:spacing w:before="0" w:after="0"/>
            </w:pPr>
            <w:bookmarkStart w:id="52" w:name="_Toc54357947"/>
            <w:r>
              <w:lastRenderedPageBreak/>
              <w:t>Practical Exercise</w:t>
            </w:r>
            <w:bookmarkEnd w:id="52"/>
          </w:p>
        </w:tc>
      </w:tr>
      <w:tr w:rsidR="009B2F5A" w14:paraId="235F4241" w14:textId="77777777" w:rsidTr="00ED346F">
        <w:trPr>
          <w:cantSplit/>
        </w:trPr>
        <w:tc>
          <w:tcPr>
            <w:tcW w:w="2560" w:type="dxa"/>
            <w:tcBorders>
              <w:top w:val="nil"/>
              <w:left w:val="nil"/>
              <w:bottom w:val="nil"/>
              <w:right w:val="nil"/>
            </w:tcBorders>
          </w:tcPr>
          <w:p w14:paraId="235F423F" w14:textId="77777777" w:rsidR="009B2F5A" w:rsidRDefault="009B2F5A">
            <w:pPr>
              <w:pStyle w:val="VBALevel1Heading"/>
            </w:pPr>
            <w:bookmarkStart w:id="53" w:name="_Toc269888423"/>
            <w:bookmarkStart w:id="54" w:name="_Toc269888766"/>
            <w:r>
              <w:t>Time Required</w:t>
            </w:r>
            <w:bookmarkEnd w:id="53"/>
            <w:bookmarkEnd w:id="54"/>
          </w:p>
        </w:tc>
        <w:tc>
          <w:tcPr>
            <w:tcW w:w="6967" w:type="dxa"/>
            <w:tcBorders>
              <w:top w:val="nil"/>
              <w:left w:val="nil"/>
              <w:bottom w:val="nil"/>
              <w:right w:val="nil"/>
            </w:tcBorders>
          </w:tcPr>
          <w:p w14:paraId="235F4240" w14:textId="04421EE2" w:rsidR="009B2F5A" w:rsidRDefault="00A56418">
            <w:pPr>
              <w:pStyle w:val="VBATimeReq"/>
              <w:rPr>
                <w:szCs w:val="24"/>
              </w:rPr>
            </w:pPr>
            <w:r>
              <w:rPr>
                <w:color w:val="auto"/>
              </w:rPr>
              <w:t>5</w:t>
            </w:r>
            <w:r w:rsidR="00FF6285" w:rsidRPr="00FF6285">
              <w:rPr>
                <w:color w:val="auto"/>
              </w:rPr>
              <w:t xml:space="preserve"> minutes</w:t>
            </w:r>
          </w:p>
        </w:tc>
      </w:tr>
      <w:tr w:rsidR="009B2F5A" w14:paraId="235F4245" w14:textId="77777777" w:rsidTr="00ED346F">
        <w:trPr>
          <w:cantSplit/>
          <w:trHeight w:val="1683"/>
        </w:trPr>
        <w:tc>
          <w:tcPr>
            <w:tcW w:w="2560" w:type="dxa"/>
            <w:tcBorders>
              <w:top w:val="nil"/>
              <w:left w:val="nil"/>
              <w:bottom w:val="nil"/>
              <w:right w:val="nil"/>
            </w:tcBorders>
          </w:tcPr>
          <w:p w14:paraId="6FF5D14B" w14:textId="77777777" w:rsidR="009B2F5A" w:rsidRDefault="009B2F5A">
            <w:pPr>
              <w:pStyle w:val="VBAEXERCISE"/>
            </w:pPr>
            <w:bookmarkStart w:id="55" w:name="_Toc269888424"/>
            <w:bookmarkStart w:id="56" w:name="_Toc269888767"/>
            <w:r>
              <w:t>EXERCISE</w:t>
            </w:r>
            <w:bookmarkEnd w:id="55"/>
            <w:bookmarkEnd w:id="56"/>
          </w:p>
          <w:p w14:paraId="5AA4F96D" w14:textId="77777777" w:rsidR="00404BEC" w:rsidRDefault="00404BEC">
            <w:pPr>
              <w:pStyle w:val="VBAEXERCISE"/>
            </w:pPr>
          </w:p>
          <w:p w14:paraId="235F4242" w14:textId="01ADF4AC" w:rsidR="00404BEC" w:rsidRDefault="00404BEC" w:rsidP="00404BEC">
            <w:pPr>
              <w:pStyle w:val="VBASlideNumber"/>
            </w:pPr>
            <w:r w:rsidRPr="00404BEC">
              <w:rPr>
                <w:color w:val="auto"/>
              </w:rPr>
              <w:t>Handout 12</w:t>
            </w:r>
          </w:p>
        </w:tc>
        <w:tc>
          <w:tcPr>
            <w:tcW w:w="6967" w:type="dxa"/>
            <w:tcBorders>
              <w:top w:val="nil"/>
              <w:left w:val="nil"/>
              <w:bottom w:val="nil"/>
              <w:right w:val="nil"/>
            </w:tcBorders>
          </w:tcPr>
          <w:p w14:paraId="4B89C23E" w14:textId="77777777" w:rsidR="00FF6285" w:rsidRDefault="00FF6285" w:rsidP="00FF6285">
            <w:pPr>
              <w:pStyle w:val="VBABodyText"/>
              <w:rPr>
                <w:color w:val="auto"/>
              </w:rPr>
            </w:pPr>
            <w:r w:rsidRPr="005D1D38">
              <w:rPr>
                <w:color w:val="auto"/>
              </w:rPr>
              <w:t>Refer the trainees to the Practical Exercise in the lesson Handout.  Allow them several minutes to answer the questions and review the answers</w:t>
            </w:r>
            <w:r>
              <w:rPr>
                <w:color w:val="auto"/>
              </w:rPr>
              <w:t xml:space="preserve"> as a group</w:t>
            </w:r>
            <w:r w:rsidRPr="005D1D38">
              <w:rPr>
                <w:color w:val="auto"/>
              </w:rPr>
              <w:t>.</w:t>
            </w:r>
          </w:p>
          <w:p w14:paraId="3E829A89" w14:textId="4129D420" w:rsidR="00FF6285" w:rsidRDefault="00FF6285" w:rsidP="00FF6285">
            <w:pPr>
              <w:pStyle w:val="VBABodyText"/>
              <w:rPr>
                <w:color w:val="auto"/>
              </w:rPr>
            </w:pPr>
            <w:r>
              <w:rPr>
                <w:color w:val="auto"/>
              </w:rPr>
              <w:t>If short on time, these questions could also be p</w:t>
            </w:r>
            <w:r w:rsidRPr="005D1D38">
              <w:rPr>
                <w:color w:val="auto"/>
              </w:rPr>
              <w:t>ose</w:t>
            </w:r>
            <w:r>
              <w:rPr>
                <w:color w:val="auto"/>
              </w:rPr>
              <w:t>d</w:t>
            </w:r>
            <w:r w:rsidRPr="005D1D38">
              <w:rPr>
                <w:color w:val="auto"/>
              </w:rPr>
              <w:t xml:space="preserve"> to the class as a whole </w:t>
            </w:r>
            <w:r>
              <w:rPr>
                <w:color w:val="auto"/>
              </w:rPr>
              <w:t xml:space="preserve">as a group </w:t>
            </w:r>
            <w:r w:rsidR="002E2439">
              <w:rPr>
                <w:color w:val="auto"/>
              </w:rPr>
              <w:t>discussion</w:t>
            </w:r>
            <w:r w:rsidRPr="005D1D38">
              <w:rPr>
                <w:color w:val="auto"/>
              </w:rPr>
              <w:t>.</w:t>
            </w:r>
            <w:r>
              <w:rPr>
                <w:color w:val="auto"/>
              </w:rPr>
              <w:t xml:space="preserve">  These questions can also be inserted throughout the lesson as knowledge checkpoints.</w:t>
            </w:r>
            <w:r w:rsidRPr="005D1D38">
              <w:rPr>
                <w:color w:val="auto"/>
              </w:rPr>
              <w:t xml:space="preserve"> </w:t>
            </w:r>
          </w:p>
          <w:p w14:paraId="235F4244" w14:textId="75A35D2E"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64AA2453" w14:textId="77777777" w:rsidR="00FF6285" w:rsidRDefault="00FF6285"/>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FF6285">
        <w:trPr>
          <w:trHeight w:val="212"/>
        </w:trPr>
        <w:tc>
          <w:tcPr>
            <w:tcW w:w="9527" w:type="dxa"/>
            <w:gridSpan w:val="2"/>
            <w:tcBorders>
              <w:top w:val="nil"/>
              <w:left w:val="nil"/>
              <w:bottom w:val="nil"/>
              <w:right w:val="nil"/>
            </w:tcBorders>
          </w:tcPr>
          <w:p w14:paraId="235F424E" w14:textId="1C5563C0" w:rsidR="009B2F5A" w:rsidRDefault="009B2F5A">
            <w:pPr>
              <w:pStyle w:val="Heading1"/>
            </w:pPr>
            <w:bookmarkStart w:id="57" w:name="_Toc269888426"/>
            <w:bookmarkStart w:id="58" w:name="_Toc269888769"/>
            <w:bookmarkStart w:id="59" w:name="_Toc269888792"/>
            <w:bookmarkStart w:id="60" w:name="_Toc54357948"/>
            <w:r>
              <w:t>Lesson Review</w:t>
            </w:r>
            <w:r w:rsidR="005B5584">
              <w:t xml:space="preserve"> &amp;</w:t>
            </w:r>
            <w:r>
              <w:t xml:space="preserve"> Wrap-up</w:t>
            </w:r>
            <w:bookmarkEnd w:id="57"/>
            <w:bookmarkEnd w:id="58"/>
            <w:bookmarkEnd w:id="59"/>
            <w:bookmarkEnd w:id="60"/>
          </w:p>
        </w:tc>
      </w:tr>
      <w:tr w:rsidR="009B2F5A" w14:paraId="235F4254" w14:textId="77777777" w:rsidTr="00FF6285">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61" w:name="_Toc269888427"/>
            <w:bookmarkStart w:id="62" w:name="_Toc269888770"/>
            <w:r>
              <w:t>Introduction</w:t>
            </w:r>
            <w:bookmarkEnd w:id="61"/>
            <w:bookmarkEnd w:id="62"/>
          </w:p>
          <w:p w14:paraId="235F4251" w14:textId="77777777" w:rsidR="009B2F5A" w:rsidRDefault="009B2F5A">
            <w:pPr>
              <w:pStyle w:val="VBAInstructorExplanation"/>
            </w:pPr>
            <w:r w:rsidRPr="00FF6285">
              <w:rPr>
                <w:color w:val="auto"/>
              </w:rPr>
              <w:t>Discuss the following:</w:t>
            </w:r>
          </w:p>
        </w:tc>
        <w:tc>
          <w:tcPr>
            <w:tcW w:w="6974" w:type="dxa"/>
            <w:tcBorders>
              <w:top w:val="nil"/>
              <w:left w:val="nil"/>
              <w:bottom w:val="nil"/>
              <w:right w:val="nil"/>
            </w:tcBorders>
          </w:tcPr>
          <w:p w14:paraId="235F4252" w14:textId="1E944B6E" w:rsidR="009B2F5A" w:rsidRPr="00FF6285" w:rsidRDefault="009B2F5A">
            <w:pPr>
              <w:pStyle w:val="VBABodyText"/>
              <w:rPr>
                <w:color w:val="auto"/>
              </w:rPr>
            </w:pPr>
            <w:r w:rsidRPr="00FF6285">
              <w:rPr>
                <w:color w:val="auto"/>
              </w:rPr>
              <w:t xml:space="preserve">The </w:t>
            </w:r>
            <w:r w:rsidR="00FF6285" w:rsidRPr="00FF6285">
              <w:rPr>
                <w:color w:val="auto"/>
              </w:rPr>
              <w:t>Specially Adapted Housing (SAH) &amp; Special Home Adaptation (SHA)</w:t>
            </w:r>
            <w:r w:rsidRPr="00FF6285">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FF6285">
        <w:tc>
          <w:tcPr>
            <w:tcW w:w="2553" w:type="dxa"/>
            <w:tcBorders>
              <w:top w:val="nil"/>
              <w:left w:val="nil"/>
              <w:bottom w:val="nil"/>
              <w:right w:val="nil"/>
            </w:tcBorders>
          </w:tcPr>
          <w:p w14:paraId="235F4255" w14:textId="77777777" w:rsidR="009B2F5A" w:rsidRDefault="009B2F5A">
            <w:pPr>
              <w:pStyle w:val="VBALevel1Heading"/>
            </w:pPr>
            <w:bookmarkStart w:id="63" w:name="_Toc269888428"/>
            <w:bookmarkStart w:id="64" w:name="_Toc269888771"/>
            <w:r>
              <w:t>Time Required</w:t>
            </w:r>
            <w:bookmarkEnd w:id="63"/>
            <w:bookmarkEnd w:id="64"/>
          </w:p>
        </w:tc>
        <w:tc>
          <w:tcPr>
            <w:tcW w:w="6974" w:type="dxa"/>
            <w:tcBorders>
              <w:top w:val="nil"/>
              <w:left w:val="nil"/>
              <w:bottom w:val="nil"/>
              <w:right w:val="nil"/>
            </w:tcBorders>
          </w:tcPr>
          <w:p w14:paraId="235F4256" w14:textId="358F804B" w:rsidR="009B2F5A" w:rsidRDefault="00FF6285">
            <w:pPr>
              <w:pStyle w:val="VBABodyText"/>
              <w:spacing w:after="120"/>
              <w:rPr>
                <w:b/>
              </w:rPr>
            </w:pPr>
            <w:r w:rsidRPr="00FF6285">
              <w:rPr>
                <w:bCs/>
                <w:color w:val="auto"/>
              </w:rPr>
              <w:t>5 minutes</w:t>
            </w:r>
            <w:r w:rsidR="009B2F5A" w:rsidRPr="00FF6285">
              <w:rPr>
                <w:bCs/>
                <w:color w:val="auto"/>
              </w:rPr>
              <w:t xml:space="preserve"> </w:t>
            </w:r>
          </w:p>
        </w:tc>
      </w:tr>
      <w:tr w:rsidR="009B2F5A" w14:paraId="235F425E" w14:textId="77777777" w:rsidTr="00FF6285">
        <w:trPr>
          <w:trHeight w:val="212"/>
        </w:trPr>
        <w:tc>
          <w:tcPr>
            <w:tcW w:w="2553" w:type="dxa"/>
            <w:tcBorders>
              <w:top w:val="nil"/>
              <w:left w:val="nil"/>
              <w:bottom w:val="nil"/>
              <w:right w:val="nil"/>
            </w:tcBorders>
          </w:tcPr>
          <w:p w14:paraId="37B8BB8E" w14:textId="77777777" w:rsidR="009B2F5A" w:rsidRDefault="009B2F5A">
            <w:pPr>
              <w:pStyle w:val="VBALevel1Heading"/>
            </w:pPr>
            <w:bookmarkStart w:id="65" w:name="_Toc269888429"/>
            <w:bookmarkStart w:id="66" w:name="_Toc269888772"/>
            <w:r>
              <w:t>Lesson Objectives</w:t>
            </w:r>
            <w:bookmarkEnd w:id="65"/>
            <w:bookmarkEnd w:id="66"/>
          </w:p>
          <w:p w14:paraId="2FB3A990" w14:textId="77777777" w:rsidR="00FF6285" w:rsidRDefault="00FF6285">
            <w:pPr>
              <w:pStyle w:val="VBALevel1Heading"/>
            </w:pPr>
          </w:p>
          <w:p w14:paraId="235F4258" w14:textId="116607EB" w:rsidR="00FF6285" w:rsidRPr="00FF6285" w:rsidRDefault="00FF6285">
            <w:pPr>
              <w:pStyle w:val="VBALevel1Heading"/>
              <w:rPr>
                <w:b w:val="0"/>
                <w:bCs/>
                <w:i/>
                <w:iCs/>
              </w:rPr>
            </w:pPr>
          </w:p>
        </w:tc>
        <w:tc>
          <w:tcPr>
            <w:tcW w:w="6974" w:type="dxa"/>
            <w:tcBorders>
              <w:top w:val="nil"/>
              <w:left w:val="nil"/>
              <w:bottom w:val="nil"/>
              <w:right w:val="nil"/>
            </w:tcBorders>
          </w:tcPr>
          <w:p w14:paraId="235F4259" w14:textId="0463BA14" w:rsidR="009B2F5A" w:rsidRDefault="009B2F5A">
            <w:pPr>
              <w:spacing w:after="120"/>
            </w:pPr>
            <w:r>
              <w:t xml:space="preserve">You have completed the </w:t>
            </w:r>
            <w:r w:rsidR="00FF6285" w:rsidRPr="003F172F">
              <w:t>Specially Adapted Housing (SAH) &amp; Special Home Adaptation (SHA)</w:t>
            </w:r>
            <w:r>
              <w:t xml:space="preserve"> lesson. </w:t>
            </w:r>
          </w:p>
          <w:p w14:paraId="235F425A" w14:textId="77777777" w:rsidR="009B2F5A" w:rsidRDefault="009B2F5A">
            <w:pPr>
              <w:spacing w:after="120"/>
            </w:pPr>
            <w:r>
              <w:t xml:space="preserve">The trainee should be able to:  </w:t>
            </w:r>
          </w:p>
          <w:p w14:paraId="06322A29" w14:textId="77777777" w:rsidR="008B71D3" w:rsidRPr="008B71D3" w:rsidRDefault="008B71D3" w:rsidP="008B71D3">
            <w:pPr>
              <w:pStyle w:val="VBAFirstLevelBullet"/>
              <w:numPr>
                <w:ilvl w:val="0"/>
                <w:numId w:val="19"/>
              </w:numPr>
            </w:pPr>
            <w:r w:rsidRPr="008B71D3">
              <w:t>Define SAH/SHA benefits and eligibility criteria.</w:t>
            </w:r>
          </w:p>
          <w:p w14:paraId="4D88259C" w14:textId="77777777" w:rsidR="008B71D3" w:rsidRPr="008B71D3" w:rsidRDefault="008B71D3" w:rsidP="008B71D3">
            <w:pPr>
              <w:pStyle w:val="VBAFirstLevelBullet"/>
              <w:numPr>
                <w:ilvl w:val="0"/>
                <w:numId w:val="19"/>
              </w:numPr>
            </w:pPr>
            <w:r w:rsidRPr="008B71D3">
              <w:t>Identify SAH/SHA prescribed forms and End Product (EP) controls.</w:t>
            </w:r>
          </w:p>
          <w:p w14:paraId="7B17ACC8" w14:textId="77777777" w:rsidR="008B71D3" w:rsidRPr="008B71D3" w:rsidRDefault="008B71D3" w:rsidP="008B71D3">
            <w:pPr>
              <w:pStyle w:val="VBAFirstLevelBullet"/>
              <w:numPr>
                <w:ilvl w:val="0"/>
                <w:numId w:val="19"/>
              </w:numPr>
            </w:pPr>
            <w:r w:rsidRPr="008B71D3">
              <w:t>Describe the responsibilities the Veterans Service Center (VSC) and  Regional Loan Center (RLC) have in processing SAH/SHA claims.</w:t>
            </w:r>
          </w:p>
          <w:p w14:paraId="564C7010" w14:textId="77777777" w:rsidR="008B71D3" w:rsidRPr="008B71D3" w:rsidRDefault="008B71D3" w:rsidP="008B71D3">
            <w:pPr>
              <w:pStyle w:val="VBAFirstLevelBullet"/>
              <w:numPr>
                <w:ilvl w:val="0"/>
                <w:numId w:val="19"/>
              </w:numPr>
            </w:pPr>
            <w:r w:rsidRPr="008B71D3">
              <w:t>Explain the actions needed to make an eligibility determination, including development, rating, and notification requirements.</w:t>
            </w:r>
          </w:p>
          <w:p w14:paraId="235F425D" w14:textId="2EAB8C4D" w:rsidR="009B2F5A" w:rsidRDefault="009B2F5A" w:rsidP="008B71D3">
            <w:pPr>
              <w:spacing w:before="60" w:after="60"/>
              <w:ind w:left="720"/>
              <w:rPr>
                <w:color w:val="2A63A8"/>
              </w:rPr>
            </w:pPr>
          </w:p>
        </w:tc>
      </w:tr>
    </w:tbl>
    <w:p w14:paraId="235F4264" w14:textId="31BD5D83" w:rsidR="009B2F5A" w:rsidRDefault="009B2F5A" w:rsidP="00FF6285">
      <w:pPr>
        <w:tabs>
          <w:tab w:val="left" w:pos="240"/>
        </w:tabs>
        <w:rPr>
          <w:b/>
        </w:rPr>
      </w:pPr>
    </w:p>
    <w:sectPr w:rsidR="009B2F5A" w:rsidSect="00B07921">
      <w:footerReference w:type="defaul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BBF2F" w14:textId="77777777" w:rsidR="00DD5D05" w:rsidRDefault="00DD5D05">
      <w:r>
        <w:separator/>
      </w:r>
    </w:p>
  </w:endnote>
  <w:endnote w:type="continuationSeparator" w:id="0">
    <w:p w14:paraId="7311A143" w14:textId="77777777" w:rsidR="00DD5D05" w:rsidRDefault="00DD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9" w14:textId="344BC1CD" w:rsidR="004A603E" w:rsidRDefault="00CA23C0">
    <w:pPr>
      <w:pStyle w:val="VBAFooter"/>
      <w:widowControl w:val="0"/>
      <w:tabs>
        <w:tab w:val="center" w:pos="4320"/>
        <w:tab w:val="right" w:pos="8640"/>
      </w:tabs>
      <w:rPr>
        <w:color w:val="auto"/>
      </w:rPr>
    </w:pPr>
    <w:r>
      <w:rPr>
        <w:color w:val="auto"/>
      </w:rPr>
      <w:t>October</w:t>
    </w:r>
    <w:r w:rsidR="008016C6">
      <w:rPr>
        <w:color w:val="auto"/>
      </w:rPr>
      <w:t xml:space="preserve"> </w:t>
    </w:r>
    <w:r w:rsidR="004A603E">
      <w:rPr>
        <w:color w:val="auto"/>
      </w:rPr>
      <w:t>2020</w:t>
    </w:r>
    <w:r w:rsidR="004A603E">
      <w:rPr>
        <w:color w:val="auto"/>
      </w:rPr>
      <w:tab/>
    </w:r>
    <w:r w:rsidR="004A603E">
      <w:rPr>
        <w:color w:val="auto"/>
      </w:rPr>
      <w:tab/>
    </w:r>
    <w:r w:rsidR="004A603E" w:rsidRPr="00160AE8">
      <w:rPr>
        <w:color w:val="auto"/>
      </w:rPr>
      <w:fldChar w:fldCharType="begin"/>
    </w:r>
    <w:r w:rsidR="004A603E" w:rsidRPr="00160AE8">
      <w:rPr>
        <w:color w:val="auto"/>
      </w:rPr>
      <w:instrText xml:space="preserve"> PAGE   \* MERGEFORMAT </w:instrText>
    </w:r>
    <w:r w:rsidR="004A603E" w:rsidRPr="00160AE8">
      <w:rPr>
        <w:color w:val="auto"/>
      </w:rPr>
      <w:fldChar w:fldCharType="separate"/>
    </w:r>
    <w:r w:rsidR="004A603E" w:rsidRPr="00160AE8">
      <w:rPr>
        <w:noProof/>
        <w:color w:val="auto"/>
      </w:rPr>
      <w:t>1</w:t>
    </w:r>
    <w:r w:rsidR="004A603E" w:rsidRPr="00160AE8">
      <w:rPr>
        <w:noProof/>
        <w:color w:val="auto"/>
      </w:rPr>
      <w:fldChar w:fldCharType="end"/>
    </w:r>
    <w:r w:rsidR="004A603E">
      <w:rPr>
        <w:color w:val="auto"/>
      </w:rPr>
      <w:tab/>
    </w:r>
  </w:p>
  <w:p w14:paraId="235F426A" w14:textId="77777777" w:rsidR="004A603E" w:rsidRDefault="004A603E">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5127A" w14:textId="77777777" w:rsidR="00DD5D05" w:rsidRDefault="00DD5D05">
      <w:r>
        <w:separator/>
      </w:r>
    </w:p>
  </w:footnote>
  <w:footnote w:type="continuationSeparator" w:id="0">
    <w:p w14:paraId="22D23358" w14:textId="77777777" w:rsidR="00DD5D05" w:rsidRDefault="00DD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0576"/>
    <w:multiLevelType w:val="hybridMultilevel"/>
    <w:tmpl w:val="D8D2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4792"/>
    <w:multiLevelType w:val="hybridMultilevel"/>
    <w:tmpl w:val="FB2A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26B1F"/>
    <w:multiLevelType w:val="hybridMultilevel"/>
    <w:tmpl w:val="7F0089EE"/>
    <w:lvl w:ilvl="0" w:tplc="13ECAD6E">
      <w:start w:val="1"/>
      <w:numFmt w:val="bullet"/>
      <w:lvlText w:val="•"/>
      <w:lvlJc w:val="left"/>
      <w:pPr>
        <w:tabs>
          <w:tab w:val="num" w:pos="720"/>
        </w:tabs>
        <w:ind w:left="720" w:hanging="360"/>
      </w:pPr>
      <w:rPr>
        <w:rFonts w:ascii="Arial" w:hAnsi="Arial" w:hint="default"/>
      </w:rPr>
    </w:lvl>
    <w:lvl w:ilvl="1" w:tplc="BFFA8CB8" w:tentative="1">
      <w:start w:val="1"/>
      <w:numFmt w:val="bullet"/>
      <w:lvlText w:val="•"/>
      <w:lvlJc w:val="left"/>
      <w:pPr>
        <w:tabs>
          <w:tab w:val="num" w:pos="1440"/>
        </w:tabs>
        <w:ind w:left="1440" w:hanging="360"/>
      </w:pPr>
      <w:rPr>
        <w:rFonts w:ascii="Arial" w:hAnsi="Arial" w:hint="default"/>
      </w:rPr>
    </w:lvl>
    <w:lvl w:ilvl="2" w:tplc="F2BEFDE4" w:tentative="1">
      <w:start w:val="1"/>
      <w:numFmt w:val="bullet"/>
      <w:lvlText w:val="•"/>
      <w:lvlJc w:val="left"/>
      <w:pPr>
        <w:tabs>
          <w:tab w:val="num" w:pos="2160"/>
        </w:tabs>
        <w:ind w:left="2160" w:hanging="360"/>
      </w:pPr>
      <w:rPr>
        <w:rFonts w:ascii="Arial" w:hAnsi="Arial" w:hint="default"/>
      </w:rPr>
    </w:lvl>
    <w:lvl w:ilvl="3" w:tplc="97621F4E" w:tentative="1">
      <w:start w:val="1"/>
      <w:numFmt w:val="bullet"/>
      <w:lvlText w:val="•"/>
      <w:lvlJc w:val="left"/>
      <w:pPr>
        <w:tabs>
          <w:tab w:val="num" w:pos="2880"/>
        </w:tabs>
        <w:ind w:left="2880" w:hanging="360"/>
      </w:pPr>
      <w:rPr>
        <w:rFonts w:ascii="Arial" w:hAnsi="Arial" w:hint="default"/>
      </w:rPr>
    </w:lvl>
    <w:lvl w:ilvl="4" w:tplc="607A886A" w:tentative="1">
      <w:start w:val="1"/>
      <w:numFmt w:val="bullet"/>
      <w:lvlText w:val="•"/>
      <w:lvlJc w:val="left"/>
      <w:pPr>
        <w:tabs>
          <w:tab w:val="num" w:pos="3600"/>
        </w:tabs>
        <w:ind w:left="3600" w:hanging="360"/>
      </w:pPr>
      <w:rPr>
        <w:rFonts w:ascii="Arial" w:hAnsi="Arial" w:hint="default"/>
      </w:rPr>
    </w:lvl>
    <w:lvl w:ilvl="5" w:tplc="C6202EF4" w:tentative="1">
      <w:start w:val="1"/>
      <w:numFmt w:val="bullet"/>
      <w:lvlText w:val="•"/>
      <w:lvlJc w:val="left"/>
      <w:pPr>
        <w:tabs>
          <w:tab w:val="num" w:pos="4320"/>
        </w:tabs>
        <w:ind w:left="4320" w:hanging="360"/>
      </w:pPr>
      <w:rPr>
        <w:rFonts w:ascii="Arial" w:hAnsi="Arial" w:hint="default"/>
      </w:rPr>
    </w:lvl>
    <w:lvl w:ilvl="6" w:tplc="C27CA9F0" w:tentative="1">
      <w:start w:val="1"/>
      <w:numFmt w:val="bullet"/>
      <w:lvlText w:val="•"/>
      <w:lvlJc w:val="left"/>
      <w:pPr>
        <w:tabs>
          <w:tab w:val="num" w:pos="5040"/>
        </w:tabs>
        <w:ind w:left="5040" w:hanging="360"/>
      </w:pPr>
      <w:rPr>
        <w:rFonts w:ascii="Arial" w:hAnsi="Arial" w:hint="default"/>
      </w:rPr>
    </w:lvl>
    <w:lvl w:ilvl="7" w:tplc="CC9C37E4" w:tentative="1">
      <w:start w:val="1"/>
      <w:numFmt w:val="bullet"/>
      <w:lvlText w:val="•"/>
      <w:lvlJc w:val="left"/>
      <w:pPr>
        <w:tabs>
          <w:tab w:val="num" w:pos="5760"/>
        </w:tabs>
        <w:ind w:left="5760" w:hanging="360"/>
      </w:pPr>
      <w:rPr>
        <w:rFonts w:ascii="Arial" w:hAnsi="Arial" w:hint="default"/>
      </w:rPr>
    </w:lvl>
    <w:lvl w:ilvl="8" w:tplc="B71429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02F79"/>
    <w:multiLevelType w:val="hybridMultilevel"/>
    <w:tmpl w:val="33CC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12875"/>
    <w:multiLevelType w:val="hybridMultilevel"/>
    <w:tmpl w:val="8B3CFF6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510030B"/>
    <w:multiLevelType w:val="hybridMultilevel"/>
    <w:tmpl w:val="C4D23654"/>
    <w:lvl w:ilvl="0" w:tplc="9D2C2B3A">
      <w:start w:val="1"/>
      <w:numFmt w:val="bullet"/>
      <w:lvlText w:val="•"/>
      <w:lvlJc w:val="left"/>
      <w:pPr>
        <w:tabs>
          <w:tab w:val="num" w:pos="720"/>
        </w:tabs>
        <w:ind w:left="720" w:hanging="360"/>
      </w:pPr>
      <w:rPr>
        <w:rFonts w:ascii="Arial" w:hAnsi="Arial" w:hint="default"/>
      </w:rPr>
    </w:lvl>
    <w:lvl w:ilvl="1" w:tplc="93EE8786">
      <w:start w:val="1"/>
      <w:numFmt w:val="bullet"/>
      <w:lvlText w:val="•"/>
      <w:lvlJc w:val="left"/>
      <w:pPr>
        <w:tabs>
          <w:tab w:val="num" w:pos="1440"/>
        </w:tabs>
        <w:ind w:left="1440" w:hanging="360"/>
      </w:pPr>
      <w:rPr>
        <w:rFonts w:ascii="Arial" w:hAnsi="Arial" w:hint="default"/>
      </w:rPr>
    </w:lvl>
    <w:lvl w:ilvl="2" w:tplc="94C82A24" w:tentative="1">
      <w:start w:val="1"/>
      <w:numFmt w:val="bullet"/>
      <w:lvlText w:val="•"/>
      <w:lvlJc w:val="left"/>
      <w:pPr>
        <w:tabs>
          <w:tab w:val="num" w:pos="2160"/>
        </w:tabs>
        <w:ind w:left="2160" w:hanging="360"/>
      </w:pPr>
      <w:rPr>
        <w:rFonts w:ascii="Arial" w:hAnsi="Arial" w:hint="default"/>
      </w:rPr>
    </w:lvl>
    <w:lvl w:ilvl="3" w:tplc="1BC24778" w:tentative="1">
      <w:start w:val="1"/>
      <w:numFmt w:val="bullet"/>
      <w:lvlText w:val="•"/>
      <w:lvlJc w:val="left"/>
      <w:pPr>
        <w:tabs>
          <w:tab w:val="num" w:pos="2880"/>
        </w:tabs>
        <w:ind w:left="2880" w:hanging="360"/>
      </w:pPr>
      <w:rPr>
        <w:rFonts w:ascii="Arial" w:hAnsi="Arial" w:hint="default"/>
      </w:rPr>
    </w:lvl>
    <w:lvl w:ilvl="4" w:tplc="44A83542" w:tentative="1">
      <w:start w:val="1"/>
      <w:numFmt w:val="bullet"/>
      <w:lvlText w:val="•"/>
      <w:lvlJc w:val="left"/>
      <w:pPr>
        <w:tabs>
          <w:tab w:val="num" w:pos="3600"/>
        </w:tabs>
        <w:ind w:left="3600" w:hanging="360"/>
      </w:pPr>
      <w:rPr>
        <w:rFonts w:ascii="Arial" w:hAnsi="Arial" w:hint="default"/>
      </w:rPr>
    </w:lvl>
    <w:lvl w:ilvl="5" w:tplc="B49EC6E4" w:tentative="1">
      <w:start w:val="1"/>
      <w:numFmt w:val="bullet"/>
      <w:lvlText w:val="•"/>
      <w:lvlJc w:val="left"/>
      <w:pPr>
        <w:tabs>
          <w:tab w:val="num" w:pos="4320"/>
        </w:tabs>
        <w:ind w:left="4320" w:hanging="360"/>
      </w:pPr>
      <w:rPr>
        <w:rFonts w:ascii="Arial" w:hAnsi="Arial" w:hint="default"/>
      </w:rPr>
    </w:lvl>
    <w:lvl w:ilvl="6" w:tplc="AE081D1C" w:tentative="1">
      <w:start w:val="1"/>
      <w:numFmt w:val="bullet"/>
      <w:lvlText w:val="•"/>
      <w:lvlJc w:val="left"/>
      <w:pPr>
        <w:tabs>
          <w:tab w:val="num" w:pos="5040"/>
        </w:tabs>
        <w:ind w:left="5040" w:hanging="360"/>
      </w:pPr>
      <w:rPr>
        <w:rFonts w:ascii="Arial" w:hAnsi="Arial" w:hint="default"/>
      </w:rPr>
    </w:lvl>
    <w:lvl w:ilvl="7" w:tplc="46708BFA" w:tentative="1">
      <w:start w:val="1"/>
      <w:numFmt w:val="bullet"/>
      <w:lvlText w:val="•"/>
      <w:lvlJc w:val="left"/>
      <w:pPr>
        <w:tabs>
          <w:tab w:val="num" w:pos="5760"/>
        </w:tabs>
        <w:ind w:left="5760" w:hanging="360"/>
      </w:pPr>
      <w:rPr>
        <w:rFonts w:ascii="Arial" w:hAnsi="Arial" w:hint="default"/>
      </w:rPr>
    </w:lvl>
    <w:lvl w:ilvl="8" w:tplc="9C06FB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1207E7"/>
    <w:multiLevelType w:val="multilevel"/>
    <w:tmpl w:val="9E8CE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03571C"/>
    <w:multiLevelType w:val="hybridMultilevel"/>
    <w:tmpl w:val="4A74D524"/>
    <w:lvl w:ilvl="0" w:tplc="4E941DE2">
      <w:start w:val="1"/>
      <w:numFmt w:val="bullet"/>
      <w:lvlText w:val="•"/>
      <w:lvlJc w:val="left"/>
      <w:pPr>
        <w:tabs>
          <w:tab w:val="num" w:pos="720"/>
        </w:tabs>
        <w:ind w:left="720" w:hanging="360"/>
      </w:pPr>
      <w:rPr>
        <w:rFonts w:ascii="Arial" w:hAnsi="Arial" w:hint="default"/>
      </w:rPr>
    </w:lvl>
    <w:lvl w:ilvl="1" w:tplc="BD108E1A" w:tentative="1">
      <w:start w:val="1"/>
      <w:numFmt w:val="bullet"/>
      <w:lvlText w:val="•"/>
      <w:lvlJc w:val="left"/>
      <w:pPr>
        <w:tabs>
          <w:tab w:val="num" w:pos="1440"/>
        </w:tabs>
        <w:ind w:left="1440" w:hanging="360"/>
      </w:pPr>
      <w:rPr>
        <w:rFonts w:ascii="Arial" w:hAnsi="Arial" w:hint="default"/>
      </w:rPr>
    </w:lvl>
    <w:lvl w:ilvl="2" w:tplc="101A074A" w:tentative="1">
      <w:start w:val="1"/>
      <w:numFmt w:val="bullet"/>
      <w:lvlText w:val="•"/>
      <w:lvlJc w:val="left"/>
      <w:pPr>
        <w:tabs>
          <w:tab w:val="num" w:pos="2160"/>
        </w:tabs>
        <w:ind w:left="2160" w:hanging="360"/>
      </w:pPr>
      <w:rPr>
        <w:rFonts w:ascii="Arial" w:hAnsi="Arial" w:hint="default"/>
      </w:rPr>
    </w:lvl>
    <w:lvl w:ilvl="3" w:tplc="1C72B5E8" w:tentative="1">
      <w:start w:val="1"/>
      <w:numFmt w:val="bullet"/>
      <w:lvlText w:val="•"/>
      <w:lvlJc w:val="left"/>
      <w:pPr>
        <w:tabs>
          <w:tab w:val="num" w:pos="2880"/>
        </w:tabs>
        <w:ind w:left="2880" w:hanging="360"/>
      </w:pPr>
      <w:rPr>
        <w:rFonts w:ascii="Arial" w:hAnsi="Arial" w:hint="default"/>
      </w:rPr>
    </w:lvl>
    <w:lvl w:ilvl="4" w:tplc="3CD4E5FA" w:tentative="1">
      <w:start w:val="1"/>
      <w:numFmt w:val="bullet"/>
      <w:lvlText w:val="•"/>
      <w:lvlJc w:val="left"/>
      <w:pPr>
        <w:tabs>
          <w:tab w:val="num" w:pos="3600"/>
        </w:tabs>
        <w:ind w:left="3600" w:hanging="360"/>
      </w:pPr>
      <w:rPr>
        <w:rFonts w:ascii="Arial" w:hAnsi="Arial" w:hint="default"/>
      </w:rPr>
    </w:lvl>
    <w:lvl w:ilvl="5" w:tplc="2CBA3104" w:tentative="1">
      <w:start w:val="1"/>
      <w:numFmt w:val="bullet"/>
      <w:lvlText w:val="•"/>
      <w:lvlJc w:val="left"/>
      <w:pPr>
        <w:tabs>
          <w:tab w:val="num" w:pos="4320"/>
        </w:tabs>
        <w:ind w:left="4320" w:hanging="360"/>
      </w:pPr>
      <w:rPr>
        <w:rFonts w:ascii="Arial" w:hAnsi="Arial" w:hint="default"/>
      </w:rPr>
    </w:lvl>
    <w:lvl w:ilvl="6" w:tplc="CFCA360A" w:tentative="1">
      <w:start w:val="1"/>
      <w:numFmt w:val="bullet"/>
      <w:lvlText w:val="•"/>
      <w:lvlJc w:val="left"/>
      <w:pPr>
        <w:tabs>
          <w:tab w:val="num" w:pos="5040"/>
        </w:tabs>
        <w:ind w:left="5040" w:hanging="360"/>
      </w:pPr>
      <w:rPr>
        <w:rFonts w:ascii="Arial" w:hAnsi="Arial" w:hint="default"/>
      </w:rPr>
    </w:lvl>
    <w:lvl w:ilvl="7" w:tplc="A8FAEAA8" w:tentative="1">
      <w:start w:val="1"/>
      <w:numFmt w:val="bullet"/>
      <w:lvlText w:val="•"/>
      <w:lvlJc w:val="left"/>
      <w:pPr>
        <w:tabs>
          <w:tab w:val="num" w:pos="5760"/>
        </w:tabs>
        <w:ind w:left="5760" w:hanging="360"/>
      </w:pPr>
      <w:rPr>
        <w:rFonts w:ascii="Arial" w:hAnsi="Arial" w:hint="default"/>
      </w:rPr>
    </w:lvl>
    <w:lvl w:ilvl="8" w:tplc="D3EA4C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628FD"/>
    <w:multiLevelType w:val="hybridMultilevel"/>
    <w:tmpl w:val="78D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64FFE"/>
    <w:multiLevelType w:val="hybridMultilevel"/>
    <w:tmpl w:val="2D66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B5561"/>
    <w:multiLevelType w:val="hybridMultilevel"/>
    <w:tmpl w:val="6D1E9BBA"/>
    <w:lvl w:ilvl="0" w:tplc="B22E203E">
      <w:start w:val="1"/>
      <w:numFmt w:val="bullet"/>
      <w:lvlText w:val="•"/>
      <w:lvlJc w:val="left"/>
      <w:pPr>
        <w:tabs>
          <w:tab w:val="num" w:pos="720"/>
        </w:tabs>
        <w:ind w:left="720" w:hanging="360"/>
      </w:pPr>
      <w:rPr>
        <w:rFonts w:ascii="Arial" w:hAnsi="Arial" w:hint="default"/>
      </w:rPr>
    </w:lvl>
    <w:lvl w:ilvl="1" w:tplc="606A3A2C" w:tentative="1">
      <w:start w:val="1"/>
      <w:numFmt w:val="bullet"/>
      <w:lvlText w:val="•"/>
      <w:lvlJc w:val="left"/>
      <w:pPr>
        <w:tabs>
          <w:tab w:val="num" w:pos="1440"/>
        </w:tabs>
        <w:ind w:left="1440" w:hanging="360"/>
      </w:pPr>
      <w:rPr>
        <w:rFonts w:ascii="Arial" w:hAnsi="Arial" w:hint="default"/>
      </w:rPr>
    </w:lvl>
    <w:lvl w:ilvl="2" w:tplc="2DA80DD8" w:tentative="1">
      <w:start w:val="1"/>
      <w:numFmt w:val="bullet"/>
      <w:lvlText w:val="•"/>
      <w:lvlJc w:val="left"/>
      <w:pPr>
        <w:tabs>
          <w:tab w:val="num" w:pos="2160"/>
        </w:tabs>
        <w:ind w:left="2160" w:hanging="360"/>
      </w:pPr>
      <w:rPr>
        <w:rFonts w:ascii="Arial" w:hAnsi="Arial" w:hint="default"/>
      </w:rPr>
    </w:lvl>
    <w:lvl w:ilvl="3" w:tplc="868290F6" w:tentative="1">
      <w:start w:val="1"/>
      <w:numFmt w:val="bullet"/>
      <w:lvlText w:val="•"/>
      <w:lvlJc w:val="left"/>
      <w:pPr>
        <w:tabs>
          <w:tab w:val="num" w:pos="2880"/>
        </w:tabs>
        <w:ind w:left="2880" w:hanging="360"/>
      </w:pPr>
      <w:rPr>
        <w:rFonts w:ascii="Arial" w:hAnsi="Arial" w:hint="default"/>
      </w:rPr>
    </w:lvl>
    <w:lvl w:ilvl="4" w:tplc="8F0059D6" w:tentative="1">
      <w:start w:val="1"/>
      <w:numFmt w:val="bullet"/>
      <w:lvlText w:val="•"/>
      <w:lvlJc w:val="left"/>
      <w:pPr>
        <w:tabs>
          <w:tab w:val="num" w:pos="3600"/>
        </w:tabs>
        <w:ind w:left="3600" w:hanging="360"/>
      </w:pPr>
      <w:rPr>
        <w:rFonts w:ascii="Arial" w:hAnsi="Arial" w:hint="default"/>
      </w:rPr>
    </w:lvl>
    <w:lvl w:ilvl="5" w:tplc="F4B8FCF4" w:tentative="1">
      <w:start w:val="1"/>
      <w:numFmt w:val="bullet"/>
      <w:lvlText w:val="•"/>
      <w:lvlJc w:val="left"/>
      <w:pPr>
        <w:tabs>
          <w:tab w:val="num" w:pos="4320"/>
        </w:tabs>
        <w:ind w:left="4320" w:hanging="360"/>
      </w:pPr>
      <w:rPr>
        <w:rFonts w:ascii="Arial" w:hAnsi="Arial" w:hint="default"/>
      </w:rPr>
    </w:lvl>
    <w:lvl w:ilvl="6" w:tplc="9FAE74B2" w:tentative="1">
      <w:start w:val="1"/>
      <w:numFmt w:val="bullet"/>
      <w:lvlText w:val="•"/>
      <w:lvlJc w:val="left"/>
      <w:pPr>
        <w:tabs>
          <w:tab w:val="num" w:pos="5040"/>
        </w:tabs>
        <w:ind w:left="5040" w:hanging="360"/>
      </w:pPr>
      <w:rPr>
        <w:rFonts w:ascii="Arial" w:hAnsi="Arial" w:hint="default"/>
      </w:rPr>
    </w:lvl>
    <w:lvl w:ilvl="7" w:tplc="4CD03840" w:tentative="1">
      <w:start w:val="1"/>
      <w:numFmt w:val="bullet"/>
      <w:lvlText w:val="•"/>
      <w:lvlJc w:val="left"/>
      <w:pPr>
        <w:tabs>
          <w:tab w:val="num" w:pos="5760"/>
        </w:tabs>
        <w:ind w:left="5760" w:hanging="360"/>
      </w:pPr>
      <w:rPr>
        <w:rFonts w:ascii="Arial" w:hAnsi="Arial" w:hint="default"/>
      </w:rPr>
    </w:lvl>
    <w:lvl w:ilvl="8" w:tplc="43B87B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D53BA4"/>
    <w:multiLevelType w:val="hybridMultilevel"/>
    <w:tmpl w:val="646CDC0E"/>
    <w:lvl w:ilvl="0" w:tplc="9648CA3C">
      <w:start w:val="1"/>
      <w:numFmt w:val="bullet"/>
      <w:lvlText w:val="•"/>
      <w:lvlJc w:val="left"/>
      <w:pPr>
        <w:tabs>
          <w:tab w:val="num" w:pos="720"/>
        </w:tabs>
        <w:ind w:left="720" w:hanging="360"/>
      </w:pPr>
      <w:rPr>
        <w:rFonts w:ascii="Arial" w:hAnsi="Arial" w:hint="default"/>
      </w:rPr>
    </w:lvl>
    <w:lvl w:ilvl="1" w:tplc="EFE60980" w:tentative="1">
      <w:start w:val="1"/>
      <w:numFmt w:val="bullet"/>
      <w:lvlText w:val="•"/>
      <w:lvlJc w:val="left"/>
      <w:pPr>
        <w:tabs>
          <w:tab w:val="num" w:pos="1440"/>
        </w:tabs>
        <w:ind w:left="1440" w:hanging="360"/>
      </w:pPr>
      <w:rPr>
        <w:rFonts w:ascii="Arial" w:hAnsi="Arial" w:hint="default"/>
      </w:rPr>
    </w:lvl>
    <w:lvl w:ilvl="2" w:tplc="B8702326" w:tentative="1">
      <w:start w:val="1"/>
      <w:numFmt w:val="bullet"/>
      <w:lvlText w:val="•"/>
      <w:lvlJc w:val="left"/>
      <w:pPr>
        <w:tabs>
          <w:tab w:val="num" w:pos="2160"/>
        </w:tabs>
        <w:ind w:left="2160" w:hanging="360"/>
      </w:pPr>
      <w:rPr>
        <w:rFonts w:ascii="Arial" w:hAnsi="Arial" w:hint="default"/>
      </w:rPr>
    </w:lvl>
    <w:lvl w:ilvl="3" w:tplc="EA14A430" w:tentative="1">
      <w:start w:val="1"/>
      <w:numFmt w:val="bullet"/>
      <w:lvlText w:val="•"/>
      <w:lvlJc w:val="left"/>
      <w:pPr>
        <w:tabs>
          <w:tab w:val="num" w:pos="2880"/>
        </w:tabs>
        <w:ind w:left="2880" w:hanging="360"/>
      </w:pPr>
      <w:rPr>
        <w:rFonts w:ascii="Arial" w:hAnsi="Arial" w:hint="default"/>
      </w:rPr>
    </w:lvl>
    <w:lvl w:ilvl="4" w:tplc="52D62F72" w:tentative="1">
      <w:start w:val="1"/>
      <w:numFmt w:val="bullet"/>
      <w:lvlText w:val="•"/>
      <w:lvlJc w:val="left"/>
      <w:pPr>
        <w:tabs>
          <w:tab w:val="num" w:pos="3600"/>
        </w:tabs>
        <w:ind w:left="3600" w:hanging="360"/>
      </w:pPr>
      <w:rPr>
        <w:rFonts w:ascii="Arial" w:hAnsi="Arial" w:hint="default"/>
      </w:rPr>
    </w:lvl>
    <w:lvl w:ilvl="5" w:tplc="92509F14" w:tentative="1">
      <w:start w:val="1"/>
      <w:numFmt w:val="bullet"/>
      <w:lvlText w:val="•"/>
      <w:lvlJc w:val="left"/>
      <w:pPr>
        <w:tabs>
          <w:tab w:val="num" w:pos="4320"/>
        </w:tabs>
        <w:ind w:left="4320" w:hanging="360"/>
      </w:pPr>
      <w:rPr>
        <w:rFonts w:ascii="Arial" w:hAnsi="Arial" w:hint="default"/>
      </w:rPr>
    </w:lvl>
    <w:lvl w:ilvl="6" w:tplc="369A1CDE" w:tentative="1">
      <w:start w:val="1"/>
      <w:numFmt w:val="bullet"/>
      <w:lvlText w:val="•"/>
      <w:lvlJc w:val="left"/>
      <w:pPr>
        <w:tabs>
          <w:tab w:val="num" w:pos="5040"/>
        </w:tabs>
        <w:ind w:left="5040" w:hanging="360"/>
      </w:pPr>
      <w:rPr>
        <w:rFonts w:ascii="Arial" w:hAnsi="Arial" w:hint="default"/>
      </w:rPr>
    </w:lvl>
    <w:lvl w:ilvl="7" w:tplc="D84C6B62" w:tentative="1">
      <w:start w:val="1"/>
      <w:numFmt w:val="bullet"/>
      <w:lvlText w:val="•"/>
      <w:lvlJc w:val="left"/>
      <w:pPr>
        <w:tabs>
          <w:tab w:val="num" w:pos="5760"/>
        </w:tabs>
        <w:ind w:left="5760" w:hanging="360"/>
      </w:pPr>
      <w:rPr>
        <w:rFonts w:ascii="Arial" w:hAnsi="Arial" w:hint="default"/>
      </w:rPr>
    </w:lvl>
    <w:lvl w:ilvl="8" w:tplc="F1724C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F3B5B3A"/>
    <w:multiLevelType w:val="hybridMultilevel"/>
    <w:tmpl w:val="0910FE26"/>
    <w:lvl w:ilvl="0" w:tplc="AEB04BDE">
      <w:start w:val="1"/>
      <w:numFmt w:val="bullet"/>
      <w:lvlText w:val="•"/>
      <w:lvlJc w:val="left"/>
      <w:pPr>
        <w:tabs>
          <w:tab w:val="num" w:pos="720"/>
        </w:tabs>
        <w:ind w:left="720" w:hanging="360"/>
      </w:pPr>
      <w:rPr>
        <w:rFonts w:ascii="Arial" w:hAnsi="Arial" w:hint="default"/>
      </w:rPr>
    </w:lvl>
    <w:lvl w:ilvl="1" w:tplc="1456643A" w:tentative="1">
      <w:start w:val="1"/>
      <w:numFmt w:val="bullet"/>
      <w:lvlText w:val="•"/>
      <w:lvlJc w:val="left"/>
      <w:pPr>
        <w:tabs>
          <w:tab w:val="num" w:pos="1440"/>
        </w:tabs>
        <w:ind w:left="1440" w:hanging="360"/>
      </w:pPr>
      <w:rPr>
        <w:rFonts w:ascii="Arial" w:hAnsi="Arial" w:hint="default"/>
      </w:rPr>
    </w:lvl>
    <w:lvl w:ilvl="2" w:tplc="5B2E8CD8" w:tentative="1">
      <w:start w:val="1"/>
      <w:numFmt w:val="bullet"/>
      <w:lvlText w:val="•"/>
      <w:lvlJc w:val="left"/>
      <w:pPr>
        <w:tabs>
          <w:tab w:val="num" w:pos="2160"/>
        </w:tabs>
        <w:ind w:left="2160" w:hanging="360"/>
      </w:pPr>
      <w:rPr>
        <w:rFonts w:ascii="Arial" w:hAnsi="Arial" w:hint="default"/>
      </w:rPr>
    </w:lvl>
    <w:lvl w:ilvl="3" w:tplc="9F262586" w:tentative="1">
      <w:start w:val="1"/>
      <w:numFmt w:val="bullet"/>
      <w:lvlText w:val="•"/>
      <w:lvlJc w:val="left"/>
      <w:pPr>
        <w:tabs>
          <w:tab w:val="num" w:pos="2880"/>
        </w:tabs>
        <w:ind w:left="2880" w:hanging="360"/>
      </w:pPr>
      <w:rPr>
        <w:rFonts w:ascii="Arial" w:hAnsi="Arial" w:hint="default"/>
      </w:rPr>
    </w:lvl>
    <w:lvl w:ilvl="4" w:tplc="FCA261BE" w:tentative="1">
      <w:start w:val="1"/>
      <w:numFmt w:val="bullet"/>
      <w:lvlText w:val="•"/>
      <w:lvlJc w:val="left"/>
      <w:pPr>
        <w:tabs>
          <w:tab w:val="num" w:pos="3600"/>
        </w:tabs>
        <w:ind w:left="3600" w:hanging="360"/>
      </w:pPr>
      <w:rPr>
        <w:rFonts w:ascii="Arial" w:hAnsi="Arial" w:hint="default"/>
      </w:rPr>
    </w:lvl>
    <w:lvl w:ilvl="5" w:tplc="4C468A18" w:tentative="1">
      <w:start w:val="1"/>
      <w:numFmt w:val="bullet"/>
      <w:lvlText w:val="•"/>
      <w:lvlJc w:val="left"/>
      <w:pPr>
        <w:tabs>
          <w:tab w:val="num" w:pos="4320"/>
        </w:tabs>
        <w:ind w:left="4320" w:hanging="360"/>
      </w:pPr>
      <w:rPr>
        <w:rFonts w:ascii="Arial" w:hAnsi="Arial" w:hint="default"/>
      </w:rPr>
    </w:lvl>
    <w:lvl w:ilvl="6" w:tplc="4E7EACC2" w:tentative="1">
      <w:start w:val="1"/>
      <w:numFmt w:val="bullet"/>
      <w:lvlText w:val="•"/>
      <w:lvlJc w:val="left"/>
      <w:pPr>
        <w:tabs>
          <w:tab w:val="num" w:pos="5040"/>
        </w:tabs>
        <w:ind w:left="5040" w:hanging="360"/>
      </w:pPr>
      <w:rPr>
        <w:rFonts w:ascii="Arial" w:hAnsi="Arial" w:hint="default"/>
      </w:rPr>
    </w:lvl>
    <w:lvl w:ilvl="7" w:tplc="12662BC0" w:tentative="1">
      <w:start w:val="1"/>
      <w:numFmt w:val="bullet"/>
      <w:lvlText w:val="•"/>
      <w:lvlJc w:val="left"/>
      <w:pPr>
        <w:tabs>
          <w:tab w:val="num" w:pos="5760"/>
        </w:tabs>
        <w:ind w:left="5760" w:hanging="360"/>
      </w:pPr>
      <w:rPr>
        <w:rFonts w:ascii="Arial" w:hAnsi="Arial" w:hint="default"/>
      </w:rPr>
    </w:lvl>
    <w:lvl w:ilvl="8" w:tplc="BD0279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5B96B46"/>
    <w:multiLevelType w:val="hybridMultilevel"/>
    <w:tmpl w:val="37A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236B1"/>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15:restartNumberingAfterBreak="0">
    <w:nsid w:val="5B9B0348"/>
    <w:multiLevelType w:val="hybridMultilevel"/>
    <w:tmpl w:val="1C98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B1FDB"/>
    <w:multiLevelType w:val="hybridMultilevel"/>
    <w:tmpl w:val="79C61136"/>
    <w:lvl w:ilvl="0" w:tplc="C90AFD00">
      <w:start w:val="1"/>
      <w:numFmt w:val="bullet"/>
      <w:lvlText w:val="•"/>
      <w:lvlJc w:val="left"/>
      <w:pPr>
        <w:tabs>
          <w:tab w:val="num" w:pos="720"/>
        </w:tabs>
        <w:ind w:left="720" w:hanging="360"/>
      </w:pPr>
      <w:rPr>
        <w:rFonts w:ascii="Arial" w:hAnsi="Arial" w:hint="default"/>
      </w:rPr>
    </w:lvl>
    <w:lvl w:ilvl="1" w:tplc="76DEA52C" w:tentative="1">
      <w:start w:val="1"/>
      <w:numFmt w:val="bullet"/>
      <w:lvlText w:val="•"/>
      <w:lvlJc w:val="left"/>
      <w:pPr>
        <w:tabs>
          <w:tab w:val="num" w:pos="1440"/>
        </w:tabs>
        <w:ind w:left="1440" w:hanging="360"/>
      </w:pPr>
      <w:rPr>
        <w:rFonts w:ascii="Arial" w:hAnsi="Arial" w:hint="default"/>
      </w:rPr>
    </w:lvl>
    <w:lvl w:ilvl="2" w:tplc="06FE8C16" w:tentative="1">
      <w:start w:val="1"/>
      <w:numFmt w:val="bullet"/>
      <w:lvlText w:val="•"/>
      <w:lvlJc w:val="left"/>
      <w:pPr>
        <w:tabs>
          <w:tab w:val="num" w:pos="2160"/>
        </w:tabs>
        <w:ind w:left="2160" w:hanging="360"/>
      </w:pPr>
      <w:rPr>
        <w:rFonts w:ascii="Arial" w:hAnsi="Arial" w:hint="default"/>
      </w:rPr>
    </w:lvl>
    <w:lvl w:ilvl="3" w:tplc="8F7619AC" w:tentative="1">
      <w:start w:val="1"/>
      <w:numFmt w:val="bullet"/>
      <w:lvlText w:val="•"/>
      <w:lvlJc w:val="left"/>
      <w:pPr>
        <w:tabs>
          <w:tab w:val="num" w:pos="2880"/>
        </w:tabs>
        <w:ind w:left="2880" w:hanging="360"/>
      </w:pPr>
      <w:rPr>
        <w:rFonts w:ascii="Arial" w:hAnsi="Arial" w:hint="default"/>
      </w:rPr>
    </w:lvl>
    <w:lvl w:ilvl="4" w:tplc="5A1C5C4E" w:tentative="1">
      <w:start w:val="1"/>
      <w:numFmt w:val="bullet"/>
      <w:lvlText w:val="•"/>
      <w:lvlJc w:val="left"/>
      <w:pPr>
        <w:tabs>
          <w:tab w:val="num" w:pos="3600"/>
        </w:tabs>
        <w:ind w:left="3600" w:hanging="360"/>
      </w:pPr>
      <w:rPr>
        <w:rFonts w:ascii="Arial" w:hAnsi="Arial" w:hint="default"/>
      </w:rPr>
    </w:lvl>
    <w:lvl w:ilvl="5" w:tplc="92B6EA4A" w:tentative="1">
      <w:start w:val="1"/>
      <w:numFmt w:val="bullet"/>
      <w:lvlText w:val="•"/>
      <w:lvlJc w:val="left"/>
      <w:pPr>
        <w:tabs>
          <w:tab w:val="num" w:pos="4320"/>
        </w:tabs>
        <w:ind w:left="4320" w:hanging="360"/>
      </w:pPr>
      <w:rPr>
        <w:rFonts w:ascii="Arial" w:hAnsi="Arial" w:hint="default"/>
      </w:rPr>
    </w:lvl>
    <w:lvl w:ilvl="6" w:tplc="C0003334" w:tentative="1">
      <w:start w:val="1"/>
      <w:numFmt w:val="bullet"/>
      <w:lvlText w:val="•"/>
      <w:lvlJc w:val="left"/>
      <w:pPr>
        <w:tabs>
          <w:tab w:val="num" w:pos="5040"/>
        </w:tabs>
        <w:ind w:left="5040" w:hanging="360"/>
      </w:pPr>
      <w:rPr>
        <w:rFonts w:ascii="Arial" w:hAnsi="Arial" w:hint="default"/>
      </w:rPr>
    </w:lvl>
    <w:lvl w:ilvl="7" w:tplc="B738654E" w:tentative="1">
      <w:start w:val="1"/>
      <w:numFmt w:val="bullet"/>
      <w:lvlText w:val="•"/>
      <w:lvlJc w:val="left"/>
      <w:pPr>
        <w:tabs>
          <w:tab w:val="num" w:pos="5760"/>
        </w:tabs>
        <w:ind w:left="5760" w:hanging="360"/>
      </w:pPr>
      <w:rPr>
        <w:rFonts w:ascii="Arial" w:hAnsi="Arial" w:hint="default"/>
      </w:rPr>
    </w:lvl>
    <w:lvl w:ilvl="8" w:tplc="FB22F0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B5F60"/>
    <w:multiLevelType w:val="hybridMultilevel"/>
    <w:tmpl w:val="47CE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16B0"/>
    <w:multiLevelType w:val="hybridMultilevel"/>
    <w:tmpl w:val="09DCB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62A65"/>
    <w:multiLevelType w:val="hybridMultilevel"/>
    <w:tmpl w:val="18EC6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C4B43"/>
    <w:multiLevelType w:val="hybridMultilevel"/>
    <w:tmpl w:val="FED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2725A"/>
    <w:multiLevelType w:val="hybridMultilevel"/>
    <w:tmpl w:val="920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A1E02"/>
    <w:multiLevelType w:val="hybridMultilevel"/>
    <w:tmpl w:val="F97EEAEA"/>
    <w:lvl w:ilvl="0" w:tplc="C62045B0">
      <w:start w:val="1"/>
      <w:numFmt w:val="bullet"/>
      <w:lvlText w:val="•"/>
      <w:lvlJc w:val="left"/>
      <w:pPr>
        <w:tabs>
          <w:tab w:val="num" w:pos="720"/>
        </w:tabs>
        <w:ind w:left="720" w:hanging="360"/>
      </w:pPr>
      <w:rPr>
        <w:rFonts w:ascii="Arial" w:hAnsi="Arial" w:hint="default"/>
      </w:rPr>
    </w:lvl>
    <w:lvl w:ilvl="1" w:tplc="BE3A5D8A">
      <w:start w:val="1"/>
      <w:numFmt w:val="bullet"/>
      <w:lvlText w:val="•"/>
      <w:lvlJc w:val="left"/>
      <w:pPr>
        <w:tabs>
          <w:tab w:val="num" w:pos="1440"/>
        </w:tabs>
        <w:ind w:left="1440" w:hanging="360"/>
      </w:pPr>
      <w:rPr>
        <w:rFonts w:ascii="Arial" w:hAnsi="Arial" w:hint="default"/>
      </w:rPr>
    </w:lvl>
    <w:lvl w:ilvl="2" w:tplc="D03630FC" w:tentative="1">
      <w:start w:val="1"/>
      <w:numFmt w:val="bullet"/>
      <w:lvlText w:val="•"/>
      <w:lvlJc w:val="left"/>
      <w:pPr>
        <w:tabs>
          <w:tab w:val="num" w:pos="2160"/>
        </w:tabs>
        <w:ind w:left="2160" w:hanging="360"/>
      </w:pPr>
      <w:rPr>
        <w:rFonts w:ascii="Arial" w:hAnsi="Arial" w:hint="default"/>
      </w:rPr>
    </w:lvl>
    <w:lvl w:ilvl="3" w:tplc="833E8168" w:tentative="1">
      <w:start w:val="1"/>
      <w:numFmt w:val="bullet"/>
      <w:lvlText w:val="•"/>
      <w:lvlJc w:val="left"/>
      <w:pPr>
        <w:tabs>
          <w:tab w:val="num" w:pos="2880"/>
        </w:tabs>
        <w:ind w:left="2880" w:hanging="360"/>
      </w:pPr>
      <w:rPr>
        <w:rFonts w:ascii="Arial" w:hAnsi="Arial" w:hint="default"/>
      </w:rPr>
    </w:lvl>
    <w:lvl w:ilvl="4" w:tplc="1BC4A1D2" w:tentative="1">
      <w:start w:val="1"/>
      <w:numFmt w:val="bullet"/>
      <w:lvlText w:val="•"/>
      <w:lvlJc w:val="left"/>
      <w:pPr>
        <w:tabs>
          <w:tab w:val="num" w:pos="3600"/>
        </w:tabs>
        <w:ind w:left="3600" w:hanging="360"/>
      </w:pPr>
      <w:rPr>
        <w:rFonts w:ascii="Arial" w:hAnsi="Arial" w:hint="default"/>
      </w:rPr>
    </w:lvl>
    <w:lvl w:ilvl="5" w:tplc="6C0C984E" w:tentative="1">
      <w:start w:val="1"/>
      <w:numFmt w:val="bullet"/>
      <w:lvlText w:val="•"/>
      <w:lvlJc w:val="left"/>
      <w:pPr>
        <w:tabs>
          <w:tab w:val="num" w:pos="4320"/>
        </w:tabs>
        <w:ind w:left="4320" w:hanging="360"/>
      </w:pPr>
      <w:rPr>
        <w:rFonts w:ascii="Arial" w:hAnsi="Arial" w:hint="default"/>
      </w:rPr>
    </w:lvl>
    <w:lvl w:ilvl="6" w:tplc="8844F7EC" w:tentative="1">
      <w:start w:val="1"/>
      <w:numFmt w:val="bullet"/>
      <w:lvlText w:val="•"/>
      <w:lvlJc w:val="left"/>
      <w:pPr>
        <w:tabs>
          <w:tab w:val="num" w:pos="5040"/>
        </w:tabs>
        <w:ind w:left="5040" w:hanging="360"/>
      </w:pPr>
      <w:rPr>
        <w:rFonts w:ascii="Arial" w:hAnsi="Arial" w:hint="default"/>
      </w:rPr>
    </w:lvl>
    <w:lvl w:ilvl="7" w:tplc="AD369FA6" w:tentative="1">
      <w:start w:val="1"/>
      <w:numFmt w:val="bullet"/>
      <w:lvlText w:val="•"/>
      <w:lvlJc w:val="left"/>
      <w:pPr>
        <w:tabs>
          <w:tab w:val="num" w:pos="5760"/>
        </w:tabs>
        <w:ind w:left="5760" w:hanging="360"/>
      </w:pPr>
      <w:rPr>
        <w:rFonts w:ascii="Arial" w:hAnsi="Arial" w:hint="default"/>
      </w:rPr>
    </w:lvl>
    <w:lvl w:ilvl="8" w:tplc="4C10794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91356"/>
    <w:multiLevelType w:val="hybridMultilevel"/>
    <w:tmpl w:val="FEB4D9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23"/>
  </w:num>
  <w:num w:numId="2">
    <w:abstractNumId w:val="3"/>
  </w:num>
  <w:num w:numId="3">
    <w:abstractNumId w:val="6"/>
  </w:num>
  <w:num w:numId="4">
    <w:abstractNumId w:val="32"/>
  </w:num>
  <w:num w:numId="5">
    <w:abstractNumId w:val="20"/>
  </w:num>
  <w:num w:numId="6">
    <w:abstractNumId w:val="17"/>
  </w:num>
  <w:num w:numId="7">
    <w:abstractNumId w:val="5"/>
  </w:num>
  <w:num w:numId="8">
    <w:abstractNumId w:val="7"/>
  </w:num>
  <w:num w:numId="9">
    <w:abstractNumId w:val="24"/>
  </w:num>
  <w:num w:numId="10">
    <w:abstractNumId w:val="19"/>
  </w:num>
  <w:num w:numId="11">
    <w:abstractNumId w:val="16"/>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27"/>
  </w:num>
  <w:num w:numId="20">
    <w:abstractNumId w:val="13"/>
  </w:num>
  <w:num w:numId="21">
    <w:abstractNumId w:val="8"/>
  </w:num>
  <w:num w:numId="22">
    <w:abstractNumId w:val="29"/>
  </w:num>
  <w:num w:numId="23">
    <w:abstractNumId w:val="25"/>
  </w:num>
  <w:num w:numId="24">
    <w:abstractNumId w:val="1"/>
  </w:num>
  <w:num w:numId="25">
    <w:abstractNumId w:val="21"/>
  </w:num>
  <w:num w:numId="26">
    <w:abstractNumId w:val="35"/>
  </w:num>
  <w:num w:numId="27">
    <w:abstractNumId w:val="30"/>
  </w:num>
  <w:num w:numId="28">
    <w:abstractNumId w:val="12"/>
  </w:num>
  <w:num w:numId="29">
    <w:abstractNumId w:val="28"/>
  </w:num>
  <w:num w:numId="30">
    <w:abstractNumId w:val="31"/>
  </w:num>
  <w:num w:numId="31">
    <w:abstractNumId w:val="4"/>
  </w:num>
  <w:num w:numId="32">
    <w:abstractNumId w:val="22"/>
  </w:num>
  <w:num w:numId="33">
    <w:abstractNumId w:val="33"/>
  </w:num>
  <w:num w:numId="34">
    <w:abstractNumId w:val="0"/>
  </w:num>
  <w:num w:numId="35">
    <w:abstractNumId w:val="2"/>
  </w:num>
  <w:num w:numId="36">
    <w:abstractNumId w:val="11"/>
  </w:num>
  <w:num w:numId="37">
    <w:abstractNumId w:val="15"/>
  </w:num>
  <w:num w:numId="38">
    <w:abstractNumId w:val="18"/>
  </w:num>
  <w:num w:numId="39">
    <w:abstractNumId w:val="14"/>
  </w:num>
  <w:num w:numId="40">
    <w:abstractNumId w:val="26"/>
  </w:num>
  <w:num w:numId="41">
    <w:abstractNumId w:val="9"/>
  </w:num>
  <w:num w:numId="42">
    <w:abstractNumId w:val="3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241F0"/>
    <w:rsid w:val="00025675"/>
    <w:rsid w:val="00036461"/>
    <w:rsid w:val="00063A78"/>
    <w:rsid w:val="00084ABB"/>
    <w:rsid w:val="000E12B1"/>
    <w:rsid w:val="000F1A72"/>
    <w:rsid w:val="000F1FD7"/>
    <w:rsid w:val="000F78B6"/>
    <w:rsid w:val="00110E33"/>
    <w:rsid w:val="001323E3"/>
    <w:rsid w:val="00155B56"/>
    <w:rsid w:val="00156685"/>
    <w:rsid w:val="00160AE8"/>
    <w:rsid w:val="00163205"/>
    <w:rsid w:val="001657A9"/>
    <w:rsid w:val="00174AED"/>
    <w:rsid w:val="0018701C"/>
    <w:rsid w:val="001941F4"/>
    <w:rsid w:val="001947F5"/>
    <w:rsid w:val="001D55EF"/>
    <w:rsid w:val="001D5E5F"/>
    <w:rsid w:val="001E1CD2"/>
    <w:rsid w:val="00212A5D"/>
    <w:rsid w:val="00220AA3"/>
    <w:rsid w:val="00235896"/>
    <w:rsid w:val="002570A6"/>
    <w:rsid w:val="00263394"/>
    <w:rsid w:val="00265D62"/>
    <w:rsid w:val="00271D26"/>
    <w:rsid w:val="00274EC2"/>
    <w:rsid w:val="00281914"/>
    <w:rsid w:val="002939D1"/>
    <w:rsid w:val="002A2EF8"/>
    <w:rsid w:val="002B3395"/>
    <w:rsid w:val="002B7C4D"/>
    <w:rsid w:val="002C5713"/>
    <w:rsid w:val="002D3740"/>
    <w:rsid w:val="002E2439"/>
    <w:rsid w:val="00312A83"/>
    <w:rsid w:val="003325AE"/>
    <w:rsid w:val="00336851"/>
    <w:rsid w:val="00362452"/>
    <w:rsid w:val="00387ECD"/>
    <w:rsid w:val="003A21FC"/>
    <w:rsid w:val="003C418E"/>
    <w:rsid w:val="003D3EE9"/>
    <w:rsid w:val="003D50FD"/>
    <w:rsid w:val="003F172F"/>
    <w:rsid w:val="003F3001"/>
    <w:rsid w:val="0040271C"/>
    <w:rsid w:val="004040CD"/>
    <w:rsid w:val="00404BEC"/>
    <w:rsid w:val="00412ACA"/>
    <w:rsid w:val="00421610"/>
    <w:rsid w:val="00444230"/>
    <w:rsid w:val="004613A2"/>
    <w:rsid w:val="00477FA6"/>
    <w:rsid w:val="004818AC"/>
    <w:rsid w:val="00482F4E"/>
    <w:rsid w:val="0048671E"/>
    <w:rsid w:val="004A326A"/>
    <w:rsid w:val="004A603E"/>
    <w:rsid w:val="004D3C04"/>
    <w:rsid w:val="004E0E76"/>
    <w:rsid w:val="004F7F4C"/>
    <w:rsid w:val="005043D5"/>
    <w:rsid w:val="00527FF1"/>
    <w:rsid w:val="005443D6"/>
    <w:rsid w:val="00571500"/>
    <w:rsid w:val="00573343"/>
    <w:rsid w:val="005766EE"/>
    <w:rsid w:val="00576C2C"/>
    <w:rsid w:val="00577A25"/>
    <w:rsid w:val="005859C0"/>
    <w:rsid w:val="005B5584"/>
    <w:rsid w:val="005C3F90"/>
    <w:rsid w:val="0060414E"/>
    <w:rsid w:val="00636267"/>
    <w:rsid w:val="00640956"/>
    <w:rsid w:val="006747C5"/>
    <w:rsid w:val="00674B78"/>
    <w:rsid w:val="006A7724"/>
    <w:rsid w:val="006B09B0"/>
    <w:rsid w:val="006B43A0"/>
    <w:rsid w:val="006F5986"/>
    <w:rsid w:val="00702AFA"/>
    <w:rsid w:val="00715C3F"/>
    <w:rsid w:val="00716F08"/>
    <w:rsid w:val="00733775"/>
    <w:rsid w:val="0074782E"/>
    <w:rsid w:val="00751379"/>
    <w:rsid w:val="00781DAC"/>
    <w:rsid w:val="007E60FF"/>
    <w:rsid w:val="008016C6"/>
    <w:rsid w:val="008319A4"/>
    <w:rsid w:val="008404B9"/>
    <w:rsid w:val="00844FCC"/>
    <w:rsid w:val="00850B93"/>
    <w:rsid w:val="008803B4"/>
    <w:rsid w:val="00887B50"/>
    <w:rsid w:val="008A6B2D"/>
    <w:rsid w:val="008B68A5"/>
    <w:rsid w:val="008B71D3"/>
    <w:rsid w:val="008E12F9"/>
    <w:rsid w:val="008E4362"/>
    <w:rsid w:val="008F15AD"/>
    <w:rsid w:val="008F1E3C"/>
    <w:rsid w:val="009007C0"/>
    <w:rsid w:val="00907C57"/>
    <w:rsid w:val="00920B49"/>
    <w:rsid w:val="00933385"/>
    <w:rsid w:val="009552B4"/>
    <w:rsid w:val="009660AC"/>
    <w:rsid w:val="009B2F5A"/>
    <w:rsid w:val="009B4FCD"/>
    <w:rsid w:val="00A0615E"/>
    <w:rsid w:val="00A25225"/>
    <w:rsid w:val="00A32940"/>
    <w:rsid w:val="00A56418"/>
    <w:rsid w:val="00A62AA4"/>
    <w:rsid w:val="00A7363F"/>
    <w:rsid w:val="00A81ECE"/>
    <w:rsid w:val="00A81F86"/>
    <w:rsid w:val="00A960E8"/>
    <w:rsid w:val="00AE4E88"/>
    <w:rsid w:val="00AF7580"/>
    <w:rsid w:val="00AF7D44"/>
    <w:rsid w:val="00B06ABD"/>
    <w:rsid w:val="00B07921"/>
    <w:rsid w:val="00B10EA6"/>
    <w:rsid w:val="00B50204"/>
    <w:rsid w:val="00B71A72"/>
    <w:rsid w:val="00B93BC9"/>
    <w:rsid w:val="00B94120"/>
    <w:rsid w:val="00BC17E4"/>
    <w:rsid w:val="00BD3B20"/>
    <w:rsid w:val="00BF5079"/>
    <w:rsid w:val="00C05E3D"/>
    <w:rsid w:val="00C0610B"/>
    <w:rsid w:val="00C50FB6"/>
    <w:rsid w:val="00C54803"/>
    <w:rsid w:val="00C63EEC"/>
    <w:rsid w:val="00C67492"/>
    <w:rsid w:val="00C8092F"/>
    <w:rsid w:val="00CA23C0"/>
    <w:rsid w:val="00CA3852"/>
    <w:rsid w:val="00CA591D"/>
    <w:rsid w:val="00CB71BD"/>
    <w:rsid w:val="00CE1D66"/>
    <w:rsid w:val="00CE4401"/>
    <w:rsid w:val="00CF295B"/>
    <w:rsid w:val="00D01A23"/>
    <w:rsid w:val="00D04C6A"/>
    <w:rsid w:val="00D642CB"/>
    <w:rsid w:val="00D87BD4"/>
    <w:rsid w:val="00D925C3"/>
    <w:rsid w:val="00DB4FA0"/>
    <w:rsid w:val="00DD5D05"/>
    <w:rsid w:val="00DF348A"/>
    <w:rsid w:val="00DF4530"/>
    <w:rsid w:val="00DF78D2"/>
    <w:rsid w:val="00DF7E7C"/>
    <w:rsid w:val="00E12AFF"/>
    <w:rsid w:val="00E1719E"/>
    <w:rsid w:val="00E46583"/>
    <w:rsid w:val="00E536CF"/>
    <w:rsid w:val="00E74DCF"/>
    <w:rsid w:val="00E93036"/>
    <w:rsid w:val="00E93C4C"/>
    <w:rsid w:val="00E95308"/>
    <w:rsid w:val="00EA6638"/>
    <w:rsid w:val="00EA7A1B"/>
    <w:rsid w:val="00EC4B58"/>
    <w:rsid w:val="00EC69CF"/>
    <w:rsid w:val="00ED346F"/>
    <w:rsid w:val="00ED66CB"/>
    <w:rsid w:val="00EE4375"/>
    <w:rsid w:val="00EF587B"/>
    <w:rsid w:val="00EF794D"/>
    <w:rsid w:val="00EF7CDA"/>
    <w:rsid w:val="00F04A7E"/>
    <w:rsid w:val="00F8115D"/>
    <w:rsid w:val="00FC2AE9"/>
    <w:rsid w:val="00FE7E5A"/>
    <w:rsid w:val="00FF20F2"/>
    <w:rsid w:val="00FF4310"/>
    <w:rsid w:val="00FF6285"/>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4F7F4C"/>
    <w:rPr>
      <w:color w:val="605E5C"/>
      <w:shd w:val="clear" w:color="auto" w:fill="E1DFDD"/>
    </w:rPr>
  </w:style>
  <w:style w:type="paragraph" w:customStyle="1" w:styleId="a">
    <w:name w:val=":|"/>
    <w:rsid w:val="0074782E"/>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46672">
      <w:bodyDiv w:val="1"/>
      <w:marLeft w:val="0"/>
      <w:marRight w:val="0"/>
      <w:marTop w:val="0"/>
      <w:marBottom w:val="0"/>
      <w:divBdr>
        <w:top w:val="none" w:sz="0" w:space="0" w:color="auto"/>
        <w:left w:val="none" w:sz="0" w:space="0" w:color="auto"/>
        <w:bottom w:val="none" w:sz="0" w:space="0" w:color="auto"/>
        <w:right w:val="none" w:sz="0" w:space="0" w:color="auto"/>
      </w:divBdr>
      <w:divsChild>
        <w:div w:id="1113667427">
          <w:marLeft w:val="446"/>
          <w:marRight w:val="0"/>
          <w:marTop w:val="0"/>
          <w:marBottom w:val="120"/>
          <w:divBdr>
            <w:top w:val="none" w:sz="0" w:space="0" w:color="auto"/>
            <w:left w:val="none" w:sz="0" w:space="0" w:color="auto"/>
            <w:bottom w:val="none" w:sz="0" w:space="0" w:color="auto"/>
            <w:right w:val="none" w:sz="0" w:space="0" w:color="auto"/>
          </w:divBdr>
        </w:div>
        <w:div w:id="621303716">
          <w:marLeft w:val="446"/>
          <w:marRight w:val="0"/>
          <w:marTop w:val="0"/>
          <w:marBottom w:val="120"/>
          <w:divBdr>
            <w:top w:val="none" w:sz="0" w:space="0" w:color="auto"/>
            <w:left w:val="none" w:sz="0" w:space="0" w:color="auto"/>
            <w:bottom w:val="none" w:sz="0" w:space="0" w:color="auto"/>
            <w:right w:val="none" w:sz="0" w:space="0" w:color="auto"/>
          </w:divBdr>
        </w:div>
        <w:div w:id="1273786553">
          <w:marLeft w:val="446"/>
          <w:marRight w:val="0"/>
          <w:marTop w:val="0"/>
          <w:marBottom w:val="120"/>
          <w:divBdr>
            <w:top w:val="none" w:sz="0" w:space="0" w:color="auto"/>
            <w:left w:val="none" w:sz="0" w:space="0" w:color="auto"/>
            <w:bottom w:val="none" w:sz="0" w:space="0" w:color="auto"/>
            <w:right w:val="none" w:sz="0" w:space="0" w:color="auto"/>
          </w:divBdr>
        </w:div>
        <w:div w:id="1213812605">
          <w:marLeft w:val="446"/>
          <w:marRight w:val="0"/>
          <w:marTop w:val="0"/>
          <w:marBottom w:val="120"/>
          <w:divBdr>
            <w:top w:val="none" w:sz="0" w:space="0" w:color="auto"/>
            <w:left w:val="none" w:sz="0" w:space="0" w:color="auto"/>
            <w:bottom w:val="none" w:sz="0" w:space="0" w:color="auto"/>
            <w:right w:val="none" w:sz="0" w:space="0" w:color="auto"/>
          </w:divBdr>
        </w:div>
      </w:divsChild>
    </w:div>
    <w:div w:id="223806282">
      <w:bodyDiv w:val="1"/>
      <w:marLeft w:val="0"/>
      <w:marRight w:val="0"/>
      <w:marTop w:val="0"/>
      <w:marBottom w:val="0"/>
      <w:divBdr>
        <w:top w:val="none" w:sz="0" w:space="0" w:color="auto"/>
        <w:left w:val="none" w:sz="0" w:space="0" w:color="auto"/>
        <w:bottom w:val="none" w:sz="0" w:space="0" w:color="auto"/>
        <w:right w:val="none" w:sz="0" w:space="0" w:color="auto"/>
      </w:divBdr>
      <w:divsChild>
        <w:div w:id="1551572724">
          <w:marLeft w:val="0"/>
          <w:marRight w:val="0"/>
          <w:marTop w:val="0"/>
          <w:marBottom w:val="0"/>
          <w:divBdr>
            <w:top w:val="none" w:sz="0" w:space="0" w:color="auto"/>
            <w:left w:val="none" w:sz="0" w:space="0" w:color="auto"/>
            <w:bottom w:val="none" w:sz="0" w:space="0" w:color="auto"/>
            <w:right w:val="none" w:sz="0" w:space="0" w:color="auto"/>
          </w:divBdr>
          <w:divsChild>
            <w:div w:id="1121999323">
              <w:marLeft w:val="0"/>
              <w:marRight w:val="0"/>
              <w:marTop w:val="0"/>
              <w:marBottom w:val="0"/>
              <w:divBdr>
                <w:top w:val="none" w:sz="0" w:space="0" w:color="auto"/>
                <w:left w:val="none" w:sz="0" w:space="0" w:color="auto"/>
                <w:bottom w:val="none" w:sz="0" w:space="0" w:color="auto"/>
                <w:right w:val="none" w:sz="0" w:space="0" w:color="auto"/>
              </w:divBdr>
              <w:divsChild>
                <w:div w:id="1919438585">
                  <w:marLeft w:val="0"/>
                  <w:marRight w:val="0"/>
                  <w:marTop w:val="0"/>
                  <w:marBottom w:val="0"/>
                  <w:divBdr>
                    <w:top w:val="none" w:sz="0" w:space="0" w:color="auto"/>
                    <w:left w:val="none" w:sz="0" w:space="0" w:color="auto"/>
                    <w:bottom w:val="none" w:sz="0" w:space="0" w:color="auto"/>
                    <w:right w:val="none" w:sz="0" w:space="0" w:color="auto"/>
                  </w:divBdr>
                  <w:divsChild>
                    <w:div w:id="983387294">
                      <w:marLeft w:val="0"/>
                      <w:marRight w:val="0"/>
                      <w:marTop w:val="0"/>
                      <w:marBottom w:val="0"/>
                      <w:divBdr>
                        <w:top w:val="none" w:sz="0" w:space="0" w:color="auto"/>
                        <w:left w:val="none" w:sz="0" w:space="0" w:color="auto"/>
                        <w:bottom w:val="none" w:sz="0" w:space="0" w:color="auto"/>
                        <w:right w:val="none" w:sz="0" w:space="0" w:color="auto"/>
                      </w:divBdr>
                      <w:divsChild>
                        <w:div w:id="1549880650">
                          <w:marLeft w:val="0"/>
                          <w:marRight w:val="0"/>
                          <w:marTop w:val="0"/>
                          <w:marBottom w:val="0"/>
                          <w:divBdr>
                            <w:top w:val="none" w:sz="0" w:space="0" w:color="auto"/>
                            <w:left w:val="none" w:sz="0" w:space="0" w:color="auto"/>
                            <w:bottom w:val="none" w:sz="0" w:space="0" w:color="auto"/>
                            <w:right w:val="none" w:sz="0" w:space="0" w:color="auto"/>
                          </w:divBdr>
                          <w:divsChild>
                            <w:div w:id="1417628650">
                              <w:marLeft w:val="0"/>
                              <w:marRight w:val="0"/>
                              <w:marTop w:val="0"/>
                              <w:marBottom w:val="0"/>
                              <w:divBdr>
                                <w:top w:val="none" w:sz="0" w:space="0" w:color="auto"/>
                                <w:left w:val="none" w:sz="0" w:space="0" w:color="auto"/>
                                <w:bottom w:val="none" w:sz="0" w:space="0" w:color="auto"/>
                                <w:right w:val="none" w:sz="0" w:space="0" w:color="auto"/>
                              </w:divBdr>
                              <w:divsChild>
                                <w:div w:id="1495532523">
                                  <w:marLeft w:val="0"/>
                                  <w:marRight w:val="0"/>
                                  <w:marTop w:val="0"/>
                                  <w:marBottom w:val="0"/>
                                  <w:divBdr>
                                    <w:top w:val="none" w:sz="0" w:space="0" w:color="auto"/>
                                    <w:left w:val="none" w:sz="0" w:space="0" w:color="auto"/>
                                    <w:bottom w:val="none" w:sz="0" w:space="0" w:color="auto"/>
                                    <w:right w:val="none" w:sz="0" w:space="0" w:color="auto"/>
                                  </w:divBdr>
                                  <w:divsChild>
                                    <w:div w:id="183132933">
                                      <w:marLeft w:val="0"/>
                                      <w:marRight w:val="0"/>
                                      <w:marTop w:val="0"/>
                                      <w:marBottom w:val="0"/>
                                      <w:divBdr>
                                        <w:top w:val="none" w:sz="0" w:space="0" w:color="auto"/>
                                        <w:left w:val="none" w:sz="0" w:space="0" w:color="auto"/>
                                        <w:bottom w:val="none" w:sz="0" w:space="0" w:color="auto"/>
                                        <w:right w:val="none" w:sz="0" w:space="0" w:color="auto"/>
                                      </w:divBdr>
                                      <w:divsChild>
                                        <w:div w:id="2112309880">
                                          <w:marLeft w:val="0"/>
                                          <w:marRight w:val="0"/>
                                          <w:marTop w:val="0"/>
                                          <w:marBottom w:val="0"/>
                                          <w:divBdr>
                                            <w:top w:val="none" w:sz="0" w:space="0" w:color="auto"/>
                                            <w:left w:val="none" w:sz="0" w:space="0" w:color="auto"/>
                                            <w:bottom w:val="none" w:sz="0" w:space="0" w:color="auto"/>
                                            <w:right w:val="none" w:sz="0" w:space="0" w:color="auto"/>
                                          </w:divBdr>
                                          <w:divsChild>
                                            <w:div w:id="953948712">
                                              <w:marLeft w:val="0"/>
                                              <w:marRight w:val="0"/>
                                              <w:marTop w:val="0"/>
                                              <w:marBottom w:val="0"/>
                                              <w:divBdr>
                                                <w:top w:val="none" w:sz="0" w:space="0" w:color="auto"/>
                                                <w:left w:val="none" w:sz="0" w:space="0" w:color="auto"/>
                                                <w:bottom w:val="none" w:sz="0" w:space="0" w:color="auto"/>
                                                <w:right w:val="none" w:sz="0" w:space="0" w:color="auto"/>
                                              </w:divBdr>
                                              <w:divsChild>
                                                <w:div w:id="72434854">
                                                  <w:marLeft w:val="0"/>
                                                  <w:marRight w:val="0"/>
                                                  <w:marTop w:val="0"/>
                                                  <w:marBottom w:val="0"/>
                                                  <w:divBdr>
                                                    <w:top w:val="none" w:sz="0" w:space="0" w:color="auto"/>
                                                    <w:left w:val="none" w:sz="0" w:space="0" w:color="auto"/>
                                                    <w:bottom w:val="none" w:sz="0" w:space="0" w:color="auto"/>
                                                    <w:right w:val="none" w:sz="0" w:space="0" w:color="auto"/>
                                                  </w:divBdr>
                                                  <w:divsChild>
                                                    <w:div w:id="1763448246">
                                                      <w:marLeft w:val="0"/>
                                                      <w:marRight w:val="0"/>
                                                      <w:marTop w:val="0"/>
                                                      <w:marBottom w:val="0"/>
                                                      <w:divBdr>
                                                        <w:top w:val="none" w:sz="0" w:space="0" w:color="auto"/>
                                                        <w:left w:val="none" w:sz="0" w:space="0" w:color="auto"/>
                                                        <w:bottom w:val="none" w:sz="0" w:space="0" w:color="auto"/>
                                                        <w:right w:val="none" w:sz="0" w:space="0" w:color="auto"/>
                                                      </w:divBdr>
                                                      <w:divsChild>
                                                        <w:div w:id="1068304314">
                                                          <w:marLeft w:val="0"/>
                                                          <w:marRight w:val="0"/>
                                                          <w:marTop w:val="0"/>
                                                          <w:marBottom w:val="0"/>
                                                          <w:divBdr>
                                                            <w:top w:val="none" w:sz="0" w:space="0" w:color="auto"/>
                                                            <w:left w:val="none" w:sz="0" w:space="0" w:color="auto"/>
                                                            <w:bottom w:val="none" w:sz="0" w:space="0" w:color="auto"/>
                                                            <w:right w:val="none" w:sz="0" w:space="0" w:color="auto"/>
                                                          </w:divBdr>
                                                          <w:divsChild>
                                                            <w:div w:id="1828667778">
                                                              <w:marLeft w:val="0"/>
                                                              <w:marRight w:val="0"/>
                                                              <w:marTop w:val="0"/>
                                                              <w:marBottom w:val="0"/>
                                                              <w:divBdr>
                                                                <w:top w:val="none" w:sz="0" w:space="0" w:color="auto"/>
                                                                <w:left w:val="none" w:sz="0" w:space="0" w:color="auto"/>
                                                                <w:bottom w:val="none" w:sz="0" w:space="0" w:color="auto"/>
                                                                <w:right w:val="none" w:sz="0" w:space="0" w:color="auto"/>
                                                              </w:divBdr>
                                                              <w:divsChild>
                                                                <w:div w:id="1100762754">
                                                                  <w:marLeft w:val="0"/>
                                                                  <w:marRight w:val="0"/>
                                                                  <w:marTop w:val="0"/>
                                                                  <w:marBottom w:val="0"/>
                                                                  <w:divBdr>
                                                                    <w:top w:val="none" w:sz="0" w:space="0" w:color="auto"/>
                                                                    <w:left w:val="none" w:sz="0" w:space="0" w:color="auto"/>
                                                                    <w:bottom w:val="none" w:sz="0" w:space="0" w:color="auto"/>
                                                                    <w:right w:val="none" w:sz="0" w:space="0" w:color="auto"/>
                                                                  </w:divBdr>
                                                                  <w:divsChild>
                                                                    <w:div w:id="1562473057">
                                                                      <w:marLeft w:val="0"/>
                                                                      <w:marRight w:val="0"/>
                                                                      <w:marTop w:val="0"/>
                                                                      <w:marBottom w:val="0"/>
                                                                      <w:divBdr>
                                                                        <w:top w:val="none" w:sz="0" w:space="0" w:color="auto"/>
                                                                        <w:left w:val="none" w:sz="0" w:space="0" w:color="auto"/>
                                                                        <w:bottom w:val="none" w:sz="0" w:space="0" w:color="auto"/>
                                                                        <w:right w:val="none" w:sz="0" w:space="0" w:color="auto"/>
                                                                      </w:divBdr>
                                                                    </w:div>
                                                                    <w:div w:id="185214300">
                                                                      <w:marLeft w:val="0"/>
                                                                      <w:marRight w:val="0"/>
                                                                      <w:marTop w:val="0"/>
                                                                      <w:marBottom w:val="0"/>
                                                                      <w:divBdr>
                                                                        <w:top w:val="none" w:sz="0" w:space="0" w:color="auto"/>
                                                                        <w:left w:val="none" w:sz="0" w:space="0" w:color="auto"/>
                                                                        <w:bottom w:val="none" w:sz="0" w:space="0" w:color="auto"/>
                                                                        <w:right w:val="none" w:sz="0" w:space="0" w:color="auto"/>
                                                                      </w:divBdr>
                                                                    </w:div>
                                                                    <w:div w:id="1613703147">
                                                                      <w:marLeft w:val="0"/>
                                                                      <w:marRight w:val="0"/>
                                                                      <w:marTop w:val="0"/>
                                                                      <w:marBottom w:val="0"/>
                                                                      <w:divBdr>
                                                                        <w:top w:val="none" w:sz="0" w:space="0" w:color="auto"/>
                                                                        <w:left w:val="none" w:sz="0" w:space="0" w:color="auto"/>
                                                                        <w:bottom w:val="none" w:sz="0" w:space="0" w:color="auto"/>
                                                                        <w:right w:val="none" w:sz="0" w:space="0" w:color="auto"/>
                                                                      </w:divBdr>
                                                                    </w:div>
                                                                    <w:div w:id="1967933508">
                                                                      <w:marLeft w:val="0"/>
                                                                      <w:marRight w:val="0"/>
                                                                      <w:marTop w:val="0"/>
                                                                      <w:marBottom w:val="0"/>
                                                                      <w:divBdr>
                                                                        <w:top w:val="none" w:sz="0" w:space="0" w:color="auto"/>
                                                                        <w:left w:val="none" w:sz="0" w:space="0" w:color="auto"/>
                                                                        <w:bottom w:val="none" w:sz="0" w:space="0" w:color="auto"/>
                                                                        <w:right w:val="none" w:sz="0" w:space="0" w:color="auto"/>
                                                                      </w:divBdr>
                                                                    </w:div>
                                                                    <w:div w:id="1430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6487364">
      <w:bodyDiv w:val="1"/>
      <w:marLeft w:val="0"/>
      <w:marRight w:val="0"/>
      <w:marTop w:val="0"/>
      <w:marBottom w:val="0"/>
      <w:divBdr>
        <w:top w:val="none" w:sz="0" w:space="0" w:color="auto"/>
        <w:left w:val="none" w:sz="0" w:space="0" w:color="auto"/>
        <w:bottom w:val="none" w:sz="0" w:space="0" w:color="auto"/>
        <w:right w:val="none" w:sz="0" w:space="0" w:color="auto"/>
      </w:divBdr>
      <w:divsChild>
        <w:div w:id="1668677783">
          <w:marLeft w:val="0"/>
          <w:marRight w:val="0"/>
          <w:marTop w:val="0"/>
          <w:marBottom w:val="0"/>
          <w:divBdr>
            <w:top w:val="none" w:sz="0" w:space="0" w:color="auto"/>
            <w:left w:val="none" w:sz="0" w:space="0" w:color="auto"/>
            <w:bottom w:val="none" w:sz="0" w:space="0" w:color="auto"/>
            <w:right w:val="none" w:sz="0" w:space="0" w:color="auto"/>
          </w:divBdr>
          <w:divsChild>
            <w:div w:id="1765763612">
              <w:marLeft w:val="0"/>
              <w:marRight w:val="0"/>
              <w:marTop w:val="0"/>
              <w:marBottom w:val="0"/>
              <w:divBdr>
                <w:top w:val="none" w:sz="0" w:space="0" w:color="auto"/>
                <w:left w:val="none" w:sz="0" w:space="0" w:color="auto"/>
                <w:bottom w:val="none" w:sz="0" w:space="0" w:color="auto"/>
                <w:right w:val="none" w:sz="0" w:space="0" w:color="auto"/>
              </w:divBdr>
              <w:divsChild>
                <w:div w:id="1844393837">
                  <w:marLeft w:val="0"/>
                  <w:marRight w:val="0"/>
                  <w:marTop w:val="0"/>
                  <w:marBottom w:val="0"/>
                  <w:divBdr>
                    <w:top w:val="none" w:sz="0" w:space="0" w:color="auto"/>
                    <w:left w:val="none" w:sz="0" w:space="0" w:color="auto"/>
                    <w:bottom w:val="none" w:sz="0" w:space="0" w:color="auto"/>
                    <w:right w:val="none" w:sz="0" w:space="0" w:color="auto"/>
                  </w:divBdr>
                  <w:divsChild>
                    <w:div w:id="454912604">
                      <w:marLeft w:val="0"/>
                      <w:marRight w:val="0"/>
                      <w:marTop w:val="0"/>
                      <w:marBottom w:val="0"/>
                      <w:divBdr>
                        <w:top w:val="none" w:sz="0" w:space="0" w:color="auto"/>
                        <w:left w:val="none" w:sz="0" w:space="0" w:color="auto"/>
                        <w:bottom w:val="none" w:sz="0" w:space="0" w:color="auto"/>
                        <w:right w:val="none" w:sz="0" w:space="0" w:color="auto"/>
                      </w:divBdr>
                      <w:divsChild>
                        <w:div w:id="1383020435">
                          <w:marLeft w:val="0"/>
                          <w:marRight w:val="0"/>
                          <w:marTop w:val="0"/>
                          <w:marBottom w:val="0"/>
                          <w:divBdr>
                            <w:top w:val="none" w:sz="0" w:space="0" w:color="auto"/>
                            <w:left w:val="none" w:sz="0" w:space="0" w:color="auto"/>
                            <w:bottom w:val="none" w:sz="0" w:space="0" w:color="auto"/>
                            <w:right w:val="none" w:sz="0" w:space="0" w:color="auto"/>
                          </w:divBdr>
                          <w:divsChild>
                            <w:div w:id="1568297965">
                              <w:marLeft w:val="0"/>
                              <w:marRight w:val="0"/>
                              <w:marTop w:val="0"/>
                              <w:marBottom w:val="0"/>
                              <w:divBdr>
                                <w:top w:val="none" w:sz="0" w:space="0" w:color="auto"/>
                                <w:left w:val="none" w:sz="0" w:space="0" w:color="auto"/>
                                <w:bottom w:val="none" w:sz="0" w:space="0" w:color="auto"/>
                                <w:right w:val="none" w:sz="0" w:space="0" w:color="auto"/>
                              </w:divBdr>
                              <w:divsChild>
                                <w:div w:id="263732207">
                                  <w:marLeft w:val="0"/>
                                  <w:marRight w:val="0"/>
                                  <w:marTop w:val="0"/>
                                  <w:marBottom w:val="0"/>
                                  <w:divBdr>
                                    <w:top w:val="none" w:sz="0" w:space="0" w:color="auto"/>
                                    <w:left w:val="none" w:sz="0" w:space="0" w:color="auto"/>
                                    <w:bottom w:val="none" w:sz="0" w:space="0" w:color="auto"/>
                                    <w:right w:val="none" w:sz="0" w:space="0" w:color="auto"/>
                                  </w:divBdr>
                                  <w:divsChild>
                                    <w:div w:id="256713541">
                                      <w:marLeft w:val="0"/>
                                      <w:marRight w:val="0"/>
                                      <w:marTop w:val="0"/>
                                      <w:marBottom w:val="0"/>
                                      <w:divBdr>
                                        <w:top w:val="none" w:sz="0" w:space="0" w:color="auto"/>
                                        <w:left w:val="none" w:sz="0" w:space="0" w:color="auto"/>
                                        <w:bottom w:val="none" w:sz="0" w:space="0" w:color="auto"/>
                                        <w:right w:val="none" w:sz="0" w:space="0" w:color="auto"/>
                                      </w:divBdr>
                                      <w:divsChild>
                                        <w:div w:id="1572078312">
                                          <w:marLeft w:val="0"/>
                                          <w:marRight w:val="0"/>
                                          <w:marTop w:val="0"/>
                                          <w:marBottom w:val="0"/>
                                          <w:divBdr>
                                            <w:top w:val="none" w:sz="0" w:space="0" w:color="auto"/>
                                            <w:left w:val="none" w:sz="0" w:space="0" w:color="auto"/>
                                            <w:bottom w:val="none" w:sz="0" w:space="0" w:color="auto"/>
                                            <w:right w:val="none" w:sz="0" w:space="0" w:color="auto"/>
                                          </w:divBdr>
                                          <w:divsChild>
                                            <w:div w:id="1016270398">
                                              <w:marLeft w:val="0"/>
                                              <w:marRight w:val="0"/>
                                              <w:marTop w:val="0"/>
                                              <w:marBottom w:val="0"/>
                                              <w:divBdr>
                                                <w:top w:val="none" w:sz="0" w:space="0" w:color="auto"/>
                                                <w:left w:val="none" w:sz="0" w:space="0" w:color="auto"/>
                                                <w:bottom w:val="none" w:sz="0" w:space="0" w:color="auto"/>
                                                <w:right w:val="none" w:sz="0" w:space="0" w:color="auto"/>
                                              </w:divBdr>
                                              <w:divsChild>
                                                <w:div w:id="2135294130">
                                                  <w:marLeft w:val="0"/>
                                                  <w:marRight w:val="0"/>
                                                  <w:marTop w:val="0"/>
                                                  <w:marBottom w:val="0"/>
                                                  <w:divBdr>
                                                    <w:top w:val="none" w:sz="0" w:space="0" w:color="auto"/>
                                                    <w:left w:val="none" w:sz="0" w:space="0" w:color="auto"/>
                                                    <w:bottom w:val="none" w:sz="0" w:space="0" w:color="auto"/>
                                                    <w:right w:val="none" w:sz="0" w:space="0" w:color="auto"/>
                                                  </w:divBdr>
                                                  <w:divsChild>
                                                    <w:div w:id="204366878">
                                                      <w:marLeft w:val="0"/>
                                                      <w:marRight w:val="0"/>
                                                      <w:marTop w:val="0"/>
                                                      <w:marBottom w:val="0"/>
                                                      <w:divBdr>
                                                        <w:top w:val="none" w:sz="0" w:space="0" w:color="auto"/>
                                                        <w:left w:val="none" w:sz="0" w:space="0" w:color="auto"/>
                                                        <w:bottom w:val="none" w:sz="0" w:space="0" w:color="auto"/>
                                                        <w:right w:val="none" w:sz="0" w:space="0" w:color="auto"/>
                                                      </w:divBdr>
                                                      <w:divsChild>
                                                        <w:div w:id="1951862341">
                                                          <w:marLeft w:val="0"/>
                                                          <w:marRight w:val="0"/>
                                                          <w:marTop w:val="0"/>
                                                          <w:marBottom w:val="0"/>
                                                          <w:divBdr>
                                                            <w:top w:val="none" w:sz="0" w:space="0" w:color="auto"/>
                                                            <w:left w:val="none" w:sz="0" w:space="0" w:color="auto"/>
                                                            <w:bottom w:val="none" w:sz="0" w:space="0" w:color="auto"/>
                                                            <w:right w:val="none" w:sz="0" w:space="0" w:color="auto"/>
                                                          </w:divBdr>
                                                          <w:divsChild>
                                                            <w:div w:id="616833980">
                                                              <w:marLeft w:val="0"/>
                                                              <w:marRight w:val="0"/>
                                                              <w:marTop w:val="0"/>
                                                              <w:marBottom w:val="0"/>
                                                              <w:divBdr>
                                                                <w:top w:val="none" w:sz="0" w:space="0" w:color="auto"/>
                                                                <w:left w:val="none" w:sz="0" w:space="0" w:color="auto"/>
                                                                <w:bottom w:val="none" w:sz="0" w:space="0" w:color="auto"/>
                                                                <w:right w:val="none" w:sz="0" w:space="0" w:color="auto"/>
                                                              </w:divBdr>
                                                              <w:divsChild>
                                                                <w:div w:id="342440912">
                                                                  <w:marLeft w:val="0"/>
                                                                  <w:marRight w:val="0"/>
                                                                  <w:marTop w:val="0"/>
                                                                  <w:marBottom w:val="0"/>
                                                                  <w:divBdr>
                                                                    <w:top w:val="none" w:sz="0" w:space="0" w:color="auto"/>
                                                                    <w:left w:val="none" w:sz="0" w:space="0" w:color="auto"/>
                                                                    <w:bottom w:val="none" w:sz="0" w:space="0" w:color="auto"/>
                                                                    <w:right w:val="none" w:sz="0" w:space="0" w:color="auto"/>
                                                                  </w:divBdr>
                                                                  <w:divsChild>
                                                                    <w:div w:id="300187523">
                                                                      <w:marLeft w:val="0"/>
                                                                      <w:marRight w:val="0"/>
                                                                      <w:marTop w:val="0"/>
                                                                      <w:marBottom w:val="0"/>
                                                                      <w:divBdr>
                                                                        <w:top w:val="none" w:sz="0" w:space="0" w:color="auto"/>
                                                                        <w:left w:val="none" w:sz="0" w:space="0" w:color="auto"/>
                                                                        <w:bottom w:val="none" w:sz="0" w:space="0" w:color="auto"/>
                                                                        <w:right w:val="none" w:sz="0" w:space="0" w:color="auto"/>
                                                                      </w:divBdr>
                                                                    </w:div>
                                                                    <w:div w:id="966665785">
                                                                      <w:marLeft w:val="0"/>
                                                                      <w:marRight w:val="0"/>
                                                                      <w:marTop w:val="0"/>
                                                                      <w:marBottom w:val="0"/>
                                                                      <w:divBdr>
                                                                        <w:top w:val="none" w:sz="0" w:space="0" w:color="auto"/>
                                                                        <w:left w:val="none" w:sz="0" w:space="0" w:color="auto"/>
                                                                        <w:bottom w:val="none" w:sz="0" w:space="0" w:color="auto"/>
                                                                        <w:right w:val="none" w:sz="0" w:space="0" w:color="auto"/>
                                                                      </w:divBdr>
                                                                    </w:div>
                                                                    <w:div w:id="1780830957">
                                                                      <w:marLeft w:val="0"/>
                                                                      <w:marRight w:val="0"/>
                                                                      <w:marTop w:val="0"/>
                                                                      <w:marBottom w:val="0"/>
                                                                      <w:divBdr>
                                                                        <w:top w:val="none" w:sz="0" w:space="0" w:color="auto"/>
                                                                        <w:left w:val="none" w:sz="0" w:space="0" w:color="auto"/>
                                                                        <w:bottom w:val="none" w:sz="0" w:space="0" w:color="auto"/>
                                                                        <w:right w:val="none" w:sz="0" w:space="0" w:color="auto"/>
                                                                      </w:divBdr>
                                                                    </w:div>
                                                                    <w:div w:id="1766144128">
                                                                      <w:marLeft w:val="0"/>
                                                                      <w:marRight w:val="0"/>
                                                                      <w:marTop w:val="0"/>
                                                                      <w:marBottom w:val="0"/>
                                                                      <w:divBdr>
                                                                        <w:top w:val="none" w:sz="0" w:space="0" w:color="auto"/>
                                                                        <w:left w:val="none" w:sz="0" w:space="0" w:color="auto"/>
                                                                        <w:bottom w:val="none" w:sz="0" w:space="0" w:color="auto"/>
                                                                        <w:right w:val="none" w:sz="0" w:space="0" w:color="auto"/>
                                                                      </w:divBdr>
                                                                    </w:div>
                                                                    <w:div w:id="5500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6122303">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49990196">
      <w:bodyDiv w:val="1"/>
      <w:marLeft w:val="0"/>
      <w:marRight w:val="0"/>
      <w:marTop w:val="0"/>
      <w:marBottom w:val="0"/>
      <w:divBdr>
        <w:top w:val="none" w:sz="0" w:space="0" w:color="auto"/>
        <w:left w:val="none" w:sz="0" w:space="0" w:color="auto"/>
        <w:bottom w:val="none" w:sz="0" w:space="0" w:color="auto"/>
        <w:right w:val="none" w:sz="0" w:space="0" w:color="auto"/>
      </w:divBdr>
      <w:divsChild>
        <w:div w:id="208539540">
          <w:marLeft w:val="749"/>
          <w:marRight w:val="0"/>
          <w:marTop w:val="0"/>
          <w:marBottom w:val="120"/>
          <w:divBdr>
            <w:top w:val="none" w:sz="0" w:space="0" w:color="auto"/>
            <w:left w:val="none" w:sz="0" w:space="0" w:color="auto"/>
            <w:bottom w:val="none" w:sz="0" w:space="0" w:color="auto"/>
            <w:right w:val="none" w:sz="0" w:space="0" w:color="auto"/>
          </w:divBdr>
        </w:div>
        <w:div w:id="1722436144">
          <w:marLeft w:val="749"/>
          <w:marRight w:val="0"/>
          <w:marTop w:val="0"/>
          <w:marBottom w:val="120"/>
          <w:divBdr>
            <w:top w:val="none" w:sz="0" w:space="0" w:color="auto"/>
            <w:left w:val="none" w:sz="0" w:space="0" w:color="auto"/>
            <w:bottom w:val="none" w:sz="0" w:space="0" w:color="auto"/>
            <w:right w:val="none" w:sz="0" w:space="0" w:color="auto"/>
          </w:divBdr>
        </w:div>
      </w:divsChild>
    </w:div>
    <w:div w:id="668870768">
      <w:bodyDiv w:val="1"/>
      <w:marLeft w:val="0"/>
      <w:marRight w:val="0"/>
      <w:marTop w:val="0"/>
      <w:marBottom w:val="0"/>
      <w:divBdr>
        <w:top w:val="none" w:sz="0" w:space="0" w:color="auto"/>
        <w:left w:val="none" w:sz="0" w:space="0" w:color="auto"/>
        <w:bottom w:val="none" w:sz="0" w:space="0" w:color="auto"/>
        <w:right w:val="none" w:sz="0" w:space="0" w:color="auto"/>
      </w:divBdr>
      <w:divsChild>
        <w:div w:id="461726317">
          <w:marLeft w:val="446"/>
          <w:marRight w:val="0"/>
          <w:marTop w:val="0"/>
          <w:marBottom w:val="120"/>
          <w:divBdr>
            <w:top w:val="none" w:sz="0" w:space="0" w:color="auto"/>
            <w:left w:val="none" w:sz="0" w:space="0" w:color="auto"/>
            <w:bottom w:val="none" w:sz="0" w:space="0" w:color="auto"/>
            <w:right w:val="none" w:sz="0" w:space="0" w:color="auto"/>
          </w:divBdr>
        </w:div>
        <w:div w:id="1785733909">
          <w:marLeft w:val="446"/>
          <w:marRight w:val="0"/>
          <w:marTop w:val="0"/>
          <w:marBottom w:val="120"/>
          <w:divBdr>
            <w:top w:val="none" w:sz="0" w:space="0" w:color="auto"/>
            <w:left w:val="none" w:sz="0" w:space="0" w:color="auto"/>
            <w:bottom w:val="none" w:sz="0" w:space="0" w:color="auto"/>
            <w:right w:val="none" w:sz="0" w:space="0" w:color="auto"/>
          </w:divBdr>
        </w:div>
        <w:div w:id="1739592482">
          <w:marLeft w:val="446"/>
          <w:marRight w:val="0"/>
          <w:marTop w:val="0"/>
          <w:marBottom w:val="120"/>
          <w:divBdr>
            <w:top w:val="none" w:sz="0" w:space="0" w:color="auto"/>
            <w:left w:val="none" w:sz="0" w:space="0" w:color="auto"/>
            <w:bottom w:val="none" w:sz="0" w:space="0" w:color="auto"/>
            <w:right w:val="none" w:sz="0" w:space="0" w:color="auto"/>
          </w:divBdr>
        </w:div>
        <w:div w:id="1163155500">
          <w:marLeft w:val="446"/>
          <w:marRight w:val="0"/>
          <w:marTop w:val="0"/>
          <w:marBottom w:val="120"/>
          <w:divBdr>
            <w:top w:val="none" w:sz="0" w:space="0" w:color="auto"/>
            <w:left w:val="none" w:sz="0" w:space="0" w:color="auto"/>
            <w:bottom w:val="none" w:sz="0" w:space="0" w:color="auto"/>
            <w:right w:val="none" w:sz="0" w:space="0" w:color="auto"/>
          </w:divBdr>
        </w:div>
      </w:divsChild>
    </w:div>
    <w:div w:id="934825390">
      <w:bodyDiv w:val="1"/>
      <w:marLeft w:val="0"/>
      <w:marRight w:val="0"/>
      <w:marTop w:val="0"/>
      <w:marBottom w:val="0"/>
      <w:divBdr>
        <w:top w:val="none" w:sz="0" w:space="0" w:color="auto"/>
        <w:left w:val="none" w:sz="0" w:space="0" w:color="auto"/>
        <w:bottom w:val="none" w:sz="0" w:space="0" w:color="auto"/>
        <w:right w:val="none" w:sz="0" w:space="0" w:color="auto"/>
      </w:divBdr>
      <w:divsChild>
        <w:div w:id="1060404574">
          <w:marLeft w:val="446"/>
          <w:marRight w:val="0"/>
          <w:marTop w:val="0"/>
          <w:marBottom w:val="120"/>
          <w:divBdr>
            <w:top w:val="none" w:sz="0" w:space="0" w:color="auto"/>
            <w:left w:val="none" w:sz="0" w:space="0" w:color="auto"/>
            <w:bottom w:val="none" w:sz="0" w:space="0" w:color="auto"/>
            <w:right w:val="none" w:sz="0" w:space="0" w:color="auto"/>
          </w:divBdr>
        </w:div>
        <w:div w:id="559243069">
          <w:marLeft w:val="446"/>
          <w:marRight w:val="0"/>
          <w:marTop w:val="0"/>
          <w:marBottom w:val="120"/>
          <w:divBdr>
            <w:top w:val="none" w:sz="0" w:space="0" w:color="auto"/>
            <w:left w:val="none" w:sz="0" w:space="0" w:color="auto"/>
            <w:bottom w:val="none" w:sz="0" w:space="0" w:color="auto"/>
            <w:right w:val="none" w:sz="0" w:space="0" w:color="auto"/>
          </w:divBdr>
        </w:div>
        <w:div w:id="508759658">
          <w:marLeft w:val="446"/>
          <w:marRight w:val="0"/>
          <w:marTop w:val="0"/>
          <w:marBottom w:val="120"/>
          <w:divBdr>
            <w:top w:val="none" w:sz="0" w:space="0" w:color="auto"/>
            <w:left w:val="none" w:sz="0" w:space="0" w:color="auto"/>
            <w:bottom w:val="none" w:sz="0" w:space="0" w:color="auto"/>
            <w:right w:val="none" w:sz="0" w:space="0" w:color="auto"/>
          </w:divBdr>
        </w:div>
        <w:div w:id="1617324194">
          <w:marLeft w:val="446"/>
          <w:marRight w:val="0"/>
          <w:marTop w:val="0"/>
          <w:marBottom w:val="120"/>
          <w:divBdr>
            <w:top w:val="none" w:sz="0" w:space="0" w:color="auto"/>
            <w:left w:val="none" w:sz="0" w:space="0" w:color="auto"/>
            <w:bottom w:val="none" w:sz="0" w:space="0" w:color="auto"/>
            <w:right w:val="none" w:sz="0" w:space="0" w:color="auto"/>
          </w:divBdr>
        </w:div>
      </w:divsChild>
    </w:div>
    <w:div w:id="936326269">
      <w:bodyDiv w:val="1"/>
      <w:marLeft w:val="0"/>
      <w:marRight w:val="0"/>
      <w:marTop w:val="0"/>
      <w:marBottom w:val="0"/>
      <w:divBdr>
        <w:top w:val="none" w:sz="0" w:space="0" w:color="auto"/>
        <w:left w:val="none" w:sz="0" w:space="0" w:color="auto"/>
        <w:bottom w:val="none" w:sz="0" w:space="0" w:color="auto"/>
        <w:right w:val="none" w:sz="0" w:space="0" w:color="auto"/>
      </w:divBdr>
      <w:divsChild>
        <w:div w:id="1915166336">
          <w:marLeft w:val="446"/>
          <w:marRight w:val="0"/>
          <w:marTop w:val="0"/>
          <w:marBottom w:val="120"/>
          <w:divBdr>
            <w:top w:val="none" w:sz="0" w:space="0" w:color="auto"/>
            <w:left w:val="none" w:sz="0" w:space="0" w:color="auto"/>
            <w:bottom w:val="none" w:sz="0" w:space="0" w:color="auto"/>
            <w:right w:val="none" w:sz="0" w:space="0" w:color="auto"/>
          </w:divBdr>
        </w:div>
      </w:divsChild>
    </w:div>
    <w:div w:id="940143894">
      <w:bodyDiv w:val="1"/>
      <w:marLeft w:val="0"/>
      <w:marRight w:val="0"/>
      <w:marTop w:val="0"/>
      <w:marBottom w:val="0"/>
      <w:divBdr>
        <w:top w:val="none" w:sz="0" w:space="0" w:color="auto"/>
        <w:left w:val="none" w:sz="0" w:space="0" w:color="auto"/>
        <w:bottom w:val="none" w:sz="0" w:space="0" w:color="auto"/>
        <w:right w:val="none" w:sz="0" w:space="0" w:color="auto"/>
      </w:divBdr>
      <w:divsChild>
        <w:div w:id="286470495">
          <w:marLeft w:val="446"/>
          <w:marRight w:val="0"/>
          <w:marTop w:val="0"/>
          <w:marBottom w:val="120"/>
          <w:divBdr>
            <w:top w:val="none" w:sz="0" w:space="0" w:color="auto"/>
            <w:left w:val="none" w:sz="0" w:space="0" w:color="auto"/>
            <w:bottom w:val="none" w:sz="0" w:space="0" w:color="auto"/>
            <w:right w:val="none" w:sz="0" w:space="0" w:color="auto"/>
          </w:divBdr>
        </w:div>
        <w:div w:id="20909518">
          <w:marLeft w:val="446"/>
          <w:marRight w:val="0"/>
          <w:marTop w:val="0"/>
          <w:marBottom w:val="120"/>
          <w:divBdr>
            <w:top w:val="none" w:sz="0" w:space="0" w:color="auto"/>
            <w:left w:val="none" w:sz="0" w:space="0" w:color="auto"/>
            <w:bottom w:val="none" w:sz="0" w:space="0" w:color="auto"/>
            <w:right w:val="none" w:sz="0" w:space="0" w:color="auto"/>
          </w:divBdr>
        </w:div>
        <w:div w:id="1907648219">
          <w:marLeft w:val="446"/>
          <w:marRight w:val="0"/>
          <w:marTop w:val="0"/>
          <w:marBottom w:val="120"/>
          <w:divBdr>
            <w:top w:val="none" w:sz="0" w:space="0" w:color="auto"/>
            <w:left w:val="none" w:sz="0" w:space="0" w:color="auto"/>
            <w:bottom w:val="none" w:sz="0" w:space="0" w:color="auto"/>
            <w:right w:val="none" w:sz="0" w:space="0" w:color="auto"/>
          </w:divBdr>
        </w:div>
        <w:div w:id="991059746">
          <w:marLeft w:val="446"/>
          <w:marRight w:val="0"/>
          <w:marTop w:val="0"/>
          <w:marBottom w:val="120"/>
          <w:divBdr>
            <w:top w:val="none" w:sz="0" w:space="0" w:color="auto"/>
            <w:left w:val="none" w:sz="0" w:space="0" w:color="auto"/>
            <w:bottom w:val="none" w:sz="0" w:space="0" w:color="auto"/>
            <w:right w:val="none" w:sz="0" w:space="0" w:color="auto"/>
          </w:divBdr>
        </w:div>
      </w:divsChild>
    </w:div>
    <w:div w:id="945843489">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8323058">
      <w:bodyDiv w:val="1"/>
      <w:marLeft w:val="0"/>
      <w:marRight w:val="0"/>
      <w:marTop w:val="0"/>
      <w:marBottom w:val="0"/>
      <w:divBdr>
        <w:top w:val="none" w:sz="0" w:space="0" w:color="auto"/>
        <w:left w:val="none" w:sz="0" w:space="0" w:color="auto"/>
        <w:bottom w:val="none" w:sz="0" w:space="0" w:color="auto"/>
        <w:right w:val="none" w:sz="0" w:space="0" w:color="auto"/>
      </w:divBdr>
      <w:divsChild>
        <w:div w:id="1665933366">
          <w:marLeft w:val="0"/>
          <w:marRight w:val="0"/>
          <w:marTop w:val="0"/>
          <w:marBottom w:val="0"/>
          <w:divBdr>
            <w:top w:val="none" w:sz="0" w:space="0" w:color="auto"/>
            <w:left w:val="none" w:sz="0" w:space="0" w:color="auto"/>
            <w:bottom w:val="none" w:sz="0" w:space="0" w:color="auto"/>
            <w:right w:val="none" w:sz="0" w:space="0" w:color="auto"/>
          </w:divBdr>
          <w:divsChild>
            <w:div w:id="230848496">
              <w:marLeft w:val="0"/>
              <w:marRight w:val="0"/>
              <w:marTop w:val="0"/>
              <w:marBottom w:val="0"/>
              <w:divBdr>
                <w:top w:val="none" w:sz="0" w:space="0" w:color="auto"/>
                <w:left w:val="none" w:sz="0" w:space="0" w:color="auto"/>
                <w:bottom w:val="none" w:sz="0" w:space="0" w:color="auto"/>
                <w:right w:val="none" w:sz="0" w:space="0" w:color="auto"/>
              </w:divBdr>
              <w:divsChild>
                <w:div w:id="1238976174">
                  <w:marLeft w:val="0"/>
                  <w:marRight w:val="0"/>
                  <w:marTop w:val="0"/>
                  <w:marBottom w:val="0"/>
                  <w:divBdr>
                    <w:top w:val="none" w:sz="0" w:space="0" w:color="auto"/>
                    <w:left w:val="none" w:sz="0" w:space="0" w:color="auto"/>
                    <w:bottom w:val="none" w:sz="0" w:space="0" w:color="auto"/>
                    <w:right w:val="none" w:sz="0" w:space="0" w:color="auto"/>
                  </w:divBdr>
                  <w:divsChild>
                    <w:div w:id="132790695">
                      <w:marLeft w:val="0"/>
                      <w:marRight w:val="0"/>
                      <w:marTop w:val="0"/>
                      <w:marBottom w:val="0"/>
                      <w:divBdr>
                        <w:top w:val="none" w:sz="0" w:space="0" w:color="auto"/>
                        <w:left w:val="none" w:sz="0" w:space="0" w:color="auto"/>
                        <w:bottom w:val="none" w:sz="0" w:space="0" w:color="auto"/>
                        <w:right w:val="none" w:sz="0" w:space="0" w:color="auto"/>
                      </w:divBdr>
                      <w:divsChild>
                        <w:div w:id="1820027998">
                          <w:marLeft w:val="0"/>
                          <w:marRight w:val="0"/>
                          <w:marTop w:val="0"/>
                          <w:marBottom w:val="0"/>
                          <w:divBdr>
                            <w:top w:val="none" w:sz="0" w:space="0" w:color="auto"/>
                            <w:left w:val="none" w:sz="0" w:space="0" w:color="auto"/>
                            <w:bottom w:val="none" w:sz="0" w:space="0" w:color="auto"/>
                            <w:right w:val="none" w:sz="0" w:space="0" w:color="auto"/>
                          </w:divBdr>
                          <w:divsChild>
                            <w:div w:id="1478764349">
                              <w:marLeft w:val="0"/>
                              <w:marRight w:val="0"/>
                              <w:marTop w:val="0"/>
                              <w:marBottom w:val="0"/>
                              <w:divBdr>
                                <w:top w:val="none" w:sz="0" w:space="0" w:color="auto"/>
                                <w:left w:val="none" w:sz="0" w:space="0" w:color="auto"/>
                                <w:bottom w:val="none" w:sz="0" w:space="0" w:color="auto"/>
                                <w:right w:val="none" w:sz="0" w:space="0" w:color="auto"/>
                              </w:divBdr>
                              <w:divsChild>
                                <w:div w:id="294995201">
                                  <w:marLeft w:val="0"/>
                                  <w:marRight w:val="0"/>
                                  <w:marTop w:val="0"/>
                                  <w:marBottom w:val="0"/>
                                  <w:divBdr>
                                    <w:top w:val="none" w:sz="0" w:space="0" w:color="auto"/>
                                    <w:left w:val="none" w:sz="0" w:space="0" w:color="auto"/>
                                    <w:bottom w:val="none" w:sz="0" w:space="0" w:color="auto"/>
                                    <w:right w:val="none" w:sz="0" w:space="0" w:color="auto"/>
                                  </w:divBdr>
                                  <w:divsChild>
                                    <w:div w:id="2100788693">
                                      <w:marLeft w:val="0"/>
                                      <w:marRight w:val="0"/>
                                      <w:marTop w:val="0"/>
                                      <w:marBottom w:val="0"/>
                                      <w:divBdr>
                                        <w:top w:val="none" w:sz="0" w:space="0" w:color="auto"/>
                                        <w:left w:val="none" w:sz="0" w:space="0" w:color="auto"/>
                                        <w:bottom w:val="none" w:sz="0" w:space="0" w:color="auto"/>
                                        <w:right w:val="none" w:sz="0" w:space="0" w:color="auto"/>
                                      </w:divBdr>
                                      <w:divsChild>
                                        <w:div w:id="92628956">
                                          <w:marLeft w:val="0"/>
                                          <w:marRight w:val="0"/>
                                          <w:marTop w:val="0"/>
                                          <w:marBottom w:val="0"/>
                                          <w:divBdr>
                                            <w:top w:val="none" w:sz="0" w:space="0" w:color="auto"/>
                                            <w:left w:val="none" w:sz="0" w:space="0" w:color="auto"/>
                                            <w:bottom w:val="none" w:sz="0" w:space="0" w:color="auto"/>
                                            <w:right w:val="none" w:sz="0" w:space="0" w:color="auto"/>
                                          </w:divBdr>
                                          <w:divsChild>
                                            <w:div w:id="1387291298">
                                              <w:marLeft w:val="0"/>
                                              <w:marRight w:val="0"/>
                                              <w:marTop w:val="0"/>
                                              <w:marBottom w:val="0"/>
                                              <w:divBdr>
                                                <w:top w:val="none" w:sz="0" w:space="0" w:color="auto"/>
                                                <w:left w:val="none" w:sz="0" w:space="0" w:color="auto"/>
                                                <w:bottom w:val="none" w:sz="0" w:space="0" w:color="auto"/>
                                                <w:right w:val="none" w:sz="0" w:space="0" w:color="auto"/>
                                              </w:divBdr>
                                              <w:divsChild>
                                                <w:div w:id="107748746">
                                                  <w:marLeft w:val="0"/>
                                                  <w:marRight w:val="0"/>
                                                  <w:marTop w:val="0"/>
                                                  <w:marBottom w:val="0"/>
                                                  <w:divBdr>
                                                    <w:top w:val="none" w:sz="0" w:space="0" w:color="auto"/>
                                                    <w:left w:val="none" w:sz="0" w:space="0" w:color="auto"/>
                                                    <w:bottom w:val="none" w:sz="0" w:space="0" w:color="auto"/>
                                                    <w:right w:val="none" w:sz="0" w:space="0" w:color="auto"/>
                                                  </w:divBdr>
                                                  <w:divsChild>
                                                    <w:div w:id="2122608738">
                                                      <w:marLeft w:val="0"/>
                                                      <w:marRight w:val="0"/>
                                                      <w:marTop w:val="0"/>
                                                      <w:marBottom w:val="0"/>
                                                      <w:divBdr>
                                                        <w:top w:val="none" w:sz="0" w:space="0" w:color="auto"/>
                                                        <w:left w:val="none" w:sz="0" w:space="0" w:color="auto"/>
                                                        <w:bottom w:val="none" w:sz="0" w:space="0" w:color="auto"/>
                                                        <w:right w:val="none" w:sz="0" w:space="0" w:color="auto"/>
                                                      </w:divBdr>
                                                      <w:divsChild>
                                                        <w:div w:id="1879076958">
                                                          <w:marLeft w:val="0"/>
                                                          <w:marRight w:val="0"/>
                                                          <w:marTop w:val="0"/>
                                                          <w:marBottom w:val="0"/>
                                                          <w:divBdr>
                                                            <w:top w:val="none" w:sz="0" w:space="0" w:color="auto"/>
                                                            <w:left w:val="none" w:sz="0" w:space="0" w:color="auto"/>
                                                            <w:bottom w:val="none" w:sz="0" w:space="0" w:color="auto"/>
                                                            <w:right w:val="none" w:sz="0" w:space="0" w:color="auto"/>
                                                          </w:divBdr>
                                                          <w:divsChild>
                                                            <w:div w:id="1350134868">
                                                              <w:marLeft w:val="0"/>
                                                              <w:marRight w:val="0"/>
                                                              <w:marTop w:val="0"/>
                                                              <w:marBottom w:val="0"/>
                                                              <w:divBdr>
                                                                <w:top w:val="none" w:sz="0" w:space="0" w:color="auto"/>
                                                                <w:left w:val="none" w:sz="0" w:space="0" w:color="auto"/>
                                                                <w:bottom w:val="none" w:sz="0" w:space="0" w:color="auto"/>
                                                                <w:right w:val="none" w:sz="0" w:space="0" w:color="auto"/>
                                                              </w:divBdr>
                                                              <w:divsChild>
                                                                <w:div w:id="1066028570">
                                                                  <w:marLeft w:val="0"/>
                                                                  <w:marRight w:val="0"/>
                                                                  <w:marTop w:val="0"/>
                                                                  <w:marBottom w:val="0"/>
                                                                  <w:divBdr>
                                                                    <w:top w:val="none" w:sz="0" w:space="0" w:color="auto"/>
                                                                    <w:left w:val="none" w:sz="0" w:space="0" w:color="auto"/>
                                                                    <w:bottom w:val="none" w:sz="0" w:space="0" w:color="auto"/>
                                                                    <w:right w:val="none" w:sz="0" w:space="0" w:color="auto"/>
                                                                  </w:divBdr>
                                                                  <w:divsChild>
                                                                    <w:div w:id="876817949">
                                                                      <w:marLeft w:val="0"/>
                                                                      <w:marRight w:val="0"/>
                                                                      <w:marTop w:val="0"/>
                                                                      <w:marBottom w:val="0"/>
                                                                      <w:divBdr>
                                                                        <w:top w:val="none" w:sz="0" w:space="0" w:color="auto"/>
                                                                        <w:left w:val="none" w:sz="0" w:space="0" w:color="auto"/>
                                                                        <w:bottom w:val="none" w:sz="0" w:space="0" w:color="auto"/>
                                                                        <w:right w:val="none" w:sz="0" w:space="0" w:color="auto"/>
                                                                      </w:divBdr>
                                                                      <w:divsChild>
                                                                        <w:div w:id="822115558">
                                                                          <w:marLeft w:val="0"/>
                                                                          <w:marRight w:val="0"/>
                                                                          <w:marTop w:val="0"/>
                                                                          <w:marBottom w:val="0"/>
                                                                          <w:divBdr>
                                                                            <w:top w:val="none" w:sz="0" w:space="0" w:color="auto"/>
                                                                            <w:left w:val="none" w:sz="0" w:space="0" w:color="auto"/>
                                                                            <w:bottom w:val="none" w:sz="0" w:space="0" w:color="auto"/>
                                                                            <w:right w:val="none" w:sz="0" w:space="0" w:color="auto"/>
                                                                          </w:divBdr>
                                                                        </w:div>
                                                                        <w:div w:id="5222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12525">
      <w:bodyDiv w:val="1"/>
      <w:marLeft w:val="0"/>
      <w:marRight w:val="0"/>
      <w:marTop w:val="0"/>
      <w:marBottom w:val="0"/>
      <w:divBdr>
        <w:top w:val="none" w:sz="0" w:space="0" w:color="auto"/>
        <w:left w:val="none" w:sz="0" w:space="0" w:color="auto"/>
        <w:bottom w:val="none" w:sz="0" w:space="0" w:color="auto"/>
        <w:right w:val="none" w:sz="0" w:space="0" w:color="auto"/>
      </w:divBdr>
      <w:divsChild>
        <w:div w:id="1532261576">
          <w:marLeft w:val="446"/>
          <w:marRight w:val="0"/>
          <w:marTop w:val="0"/>
          <w:marBottom w:val="120"/>
          <w:divBdr>
            <w:top w:val="none" w:sz="0" w:space="0" w:color="auto"/>
            <w:left w:val="none" w:sz="0" w:space="0" w:color="auto"/>
            <w:bottom w:val="none" w:sz="0" w:space="0" w:color="auto"/>
            <w:right w:val="none" w:sz="0" w:space="0" w:color="auto"/>
          </w:divBdr>
        </w:div>
      </w:divsChild>
    </w:div>
    <w:div w:id="1581134265">
      <w:bodyDiv w:val="1"/>
      <w:marLeft w:val="0"/>
      <w:marRight w:val="0"/>
      <w:marTop w:val="0"/>
      <w:marBottom w:val="0"/>
      <w:divBdr>
        <w:top w:val="none" w:sz="0" w:space="0" w:color="auto"/>
        <w:left w:val="none" w:sz="0" w:space="0" w:color="auto"/>
        <w:bottom w:val="none" w:sz="0" w:space="0" w:color="auto"/>
        <w:right w:val="none" w:sz="0" w:space="0" w:color="auto"/>
      </w:divBdr>
      <w:divsChild>
        <w:div w:id="1606838868">
          <w:marLeft w:val="446"/>
          <w:marRight w:val="0"/>
          <w:marTop w:val="0"/>
          <w:marBottom w:val="120"/>
          <w:divBdr>
            <w:top w:val="none" w:sz="0" w:space="0" w:color="auto"/>
            <w:left w:val="none" w:sz="0" w:space="0" w:color="auto"/>
            <w:bottom w:val="none" w:sz="0" w:space="0" w:color="auto"/>
            <w:right w:val="none" w:sz="0" w:space="0" w:color="auto"/>
          </w:divBdr>
        </w:div>
        <w:div w:id="1909463246">
          <w:marLeft w:val="446"/>
          <w:marRight w:val="0"/>
          <w:marTop w:val="0"/>
          <w:marBottom w:val="120"/>
          <w:divBdr>
            <w:top w:val="none" w:sz="0" w:space="0" w:color="auto"/>
            <w:left w:val="none" w:sz="0" w:space="0" w:color="auto"/>
            <w:bottom w:val="none" w:sz="0" w:space="0" w:color="auto"/>
            <w:right w:val="none" w:sz="0" w:space="0" w:color="auto"/>
          </w:divBdr>
        </w:div>
        <w:div w:id="489370970">
          <w:marLeft w:val="446"/>
          <w:marRight w:val="0"/>
          <w:marTop w:val="0"/>
          <w:marBottom w:val="120"/>
          <w:divBdr>
            <w:top w:val="none" w:sz="0" w:space="0" w:color="auto"/>
            <w:left w:val="none" w:sz="0" w:space="0" w:color="auto"/>
            <w:bottom w:val="none" w:sz="0" w:space="0" w:color="auto"/>
            <w:right w:val="none" w:sz="0" w:space="0" w:color="auto"/>
          </w:divBdr>
        </w:div>
        <w:div w:id="1425803734">
          <w:marLeft w:val="446"/>
          <w:marRight w:val="0"/>
          <w:marTop w:val="0"/>
          <w:marBottom w:val="120"/>
          <w:divBdr>
            <w:top w:val="none" w:sz="0" w:space="0" w:color="auto"/>
            <w:left w:val="none" w:sz="0" w:space="0" w:color="auto"/>
            <w:bottom w:val="none" w:sz="0" w:space="0" w:color="auto"/>
            <w:right w:val="none" w:sz="0" w:space="0" w:color="auto"/>
          </w:divBdr>
        </w:div>
      </w:divsChild>
    </w:div>
    <w:div w:id="1648245755">
      <w:bodyDiv w:val="1"/>
      <w:marLeft w:val="0"/>
      <w:marRight w:val="0"/>
      <w:marTop w:val="0"/>
      <w:marBottom w:val="0"/>
      <w:divBdr>
        <w:top w:val="none" w:sz="0" w:space="0" w:color="auto"/>
        <w:left w:val="none" w:sz="0" w:space="0" w:color="auto"/>
        <w:bottom w:val="none" w:sz="0" w:space="0" w:color="auto"/>
        <w:right w:val="none" w:sz="0" w:space="0" w:color="auto"/>
      </w:divBdr>
      <w:divsChild>
        <w:div w:id="1603217870">
          <w:marLeft w:val="749"/>
          <w:marRight w:val="0"/>
          <w:marTop w:val="0"/>
          <w:marBottom w:val="120"/>
          <w:divBdr>
            <w:top w:val="none" w:sz="0" w:space="0" w:color="auto"/>
            <w:left w:val="none" w:sz="0" w:space="0" w:color="auto"/>
            <w:bottom w:val="none" w:sz="0" w:space="0" w:color="auto"/>
            <w:right w:val="none" w:sz="0" w:space="0" w:color="auto"/>
          </w:divBdr>
        </w:div>
        <w:div w:id="1156605308">
          <w:marLeft w:val="749"/>
          <w:marRight w:val="0"/>
          <w:marTop w:val="0"/>
          <w:marBottom w:val="120"/>
          <w:divBdr>
            <w:top w:val="none" w:sz="0" w:space="0" w:color="auto"/>
            <w:left w:val="none" w:sz="0" w:space="0" w:color="auto"/>
            <w:bottom w:val="none" w:sz="0" w:space="0" w:color="auto"/>
            <w:right w:val="none" w:sz="0" w:space="0" w:color="auto"/>
          </w:divBdr>
        </w:div>
      </w:divsChild>
    </w:div>
    <w:div w:id="1866362087">
      <w:bodyDiv w:val="1"/>
      <w:marLeft w:val="0"/>
      <w:marRight w:val="0"/>
      <w:marTop w:val="0"/>
      <w:marBottom w:val="0"/>
      <w:divBdr>
        <w:top w:val="none" w:sz="0" w:space="0" w:color="auto"/>
        <w:left w:val="none" w:sz="0" w:space="0" w:color="auto"/>
        <w:bottom w:val="none" w:sz="0" w:space="0" w:color="auto"/>
        <w:right w:val="none" w:sz="0" w:space="0" w:color="auto"/>
      </w:divBdr>
      <w:divsChild>
        <w:div w:id="2040544610">
          <w:marLeft w:val="0"/>
          <w:marRight w:val="0"/>
          <w:marTop w:val="0"/>
          <w:marBottom w:val="0"/>
          <w:divBdr>
            <w:top w:val="none" w:sz="0" w:space="0" w:color="auto"/>
            <w:left w:val="none" w:sz="0" w:space="0" w:color="auto"/>
            <w:bottom w:val="none" w:sz="0" w:space="0" w:color="auto"/>
            <w:right w:val="none" w:sz="0" w:space="0" w:color="auto"/>
          </w:divBdr>
          <w:divsChild>
            <w:div w:id="594753163">
              <w:marLeft w:val="0"/>
              <w:marRight w:val="0"/>
              <w:marTop w:val="0"/>
              <w:marBottom w:val="0"/>
              <w:divBdr>
                <w:top w:val="none" w:sz="0" w:space="0" w:color="auto"/>
                <w:left w:val="none" w:sz="0" w:space="0" w:color="auto"/>
                <w:bottom w:val="none" w:sz="0" w:space="0" w:color="auto"/>
                <w:right w:val="none" w:sz="0" w:space="0" w:color="auto"/>
              </w:divBdr>
              <w:divsChild>
                <w:div w:id="1351563833">
                  <w:marLeft w:val="0"/>
                  <w:marRight w:val="0"/>
                  <w:marTop w:val="0"/>
                  <w:marBottom w:val="0"/>
                  <w:divBdr>
                    <w:top w:val="none" w:sz="0" w:space="0" w:color="auto"/>
                    <w:left w:val="none" w:sz="0" w:space="0" w:color="auto"/>
                    <w:bottom w:val="none" w:sz="0" w:space="0" w:color="auto"/>
                    <w:right w:val="none" w:sz="0" w:space="0" w:color="auto"/>
                  </w:divBdr>
                  <w:divsChild>
                    <w:div w:id="1294480600">
                      <w:marLeft w:val="0"/>
                      <w:marRight w:val="0"/>
                      <w:marTop w:val="0"/>
                      <w:marBottom w:val="0"/>
                      <w:divBdr>
                        <w:top w:val="none" w:sz="0" w:space="0" w:color="auto"/>
                        <w:left w:val="none" w:sz="0" w:space="0" w:color="auto"/>
                        <w:bottom w:val="none" w:sz="0" w:space="0" w:color="auto"/>
                        <w:right w:val="none" w:sz="0" w:space="0" w:color="auto"/>
                      </w:divBdr>
                      <w:divsChild>
                        <w:div w:id="1921526555">
                          <w:marLeft w:val="0"/>
                          <w:marRight w:val="0"/>
                          <w:marTop w:val="0"/>
                          <w:marBottom w:val="0"/>
                          <w:divBdr>
                            <w:top w:val="none" w:sz="0" w:space="0" w:color="auto"/>
                            <w:left w:val="none" w:sz="0" w:space="0" w:color="auto"/>
                            <w:bottom w:val="none" w:sz="0" w:space="0" w:color="auto"/>
                            <w:right w:val="none" w:sz="0" w:space="0" w:color="auto"/>
                          </w:divBdr>
                          <w:divsChild>
                            <w:div w:id="1482767994">
                              <w:marLeft w:val="0"/>
                              <w:marRight w:val="0"/>
                              <w:marTop w:val="0"/>
                              <w:marBottom w:val="0"/>
                              <w:divBdr>
                                <w:top w:val="none" w:sz="0" w:space="0" w:color="auto"/>
                                <w:left w:val="none" w:sz="0" w:space="0" w:color="auto"/>
                                <w:bottom w:val="none" w:sz="0" w:space="0" w:color="auto"/>
                                <w:right w:val="none" w:sz="0" w:space="0" w:color="auto"/>
                              </w:divBdr>
                              <w:divsChild>
                                <w:div w:id="2117365516">
                                  <w:marLeft w:val="0"/>
                                  <w:marRight w:val="0"/>
                                  <w:marTop w:val="0"/>
                                  <w:marBottom w:val="0"/>
                                  <w:divBdr>
                                    <w:top w:val="none" w:sz="0" w:space="0" w:color="auto"/>
                                    <w:left w:val="none" w:sz="0" w:space="0" w:color="auto"/>
                                    <w:bottom w:val="none" w:sz="0" w:space="0" w:color="auto"/>
                                    <w:right w:val="none" w:sz="0" w:space="0" w:color="auto"/>
                                  </w:divBdr>
                                  <w:divsChild>
                                    <w:div w:id="39789090">
                                      <w:marLeft w:val="0"/>
                                      <w:marRight w:val="0"/>
                                      <w:marTop w:val="0"/>
                                      <w:marBottom w:val="0"/>
                                      <w:divBdr>
                                        <w:top w:val="none" w:sz="0" w:space="0" w:color="auto"/>
                                        <w:left w:val="none" w:sz="0" w:space="0" w:color="auto"/>
                                        <w:bottom w:val="none" w:sz="0" w:space="0" w:color="auto"/>
                                        <w:right w:val="none" w:sz="0" w:space="0" w:color="auto"/>
                                      </w:divBdr>
                                      <w:divsChild>
                                        <w:div w:id="1485779708">
                                          <w:marLeft w:val="0"/>
                                          <w:marRight w:val="0"/>
                                          <w:marTop w:val="0"/>
                                          <w:marBottom w:val="0"/>
                                          <w:divBdr>
                                            <w:top w:val="none" w:sz="0" w:space="0" w:color="auto"/>
                                            <w:left w:val="none" w:sz="0" w:space="0" w:color="auto"/>
                                            <w:bottom w:val="none" w:sz="0" w:space="0" w:color="auto"/>
                                            <w:right w:val="none" w:sz="0" w:space="0" w:color="auto"/>
                                          </w:divBdr>
                                          <w:divsChild>
                                            <w:div w:id="1819297229">
                                              <w:marLeft w:val="0"/>
                                              <w:marRight w:val="0"/>
                                              <w:marTop w:val="0"/>
                                              <w:marBottom w:val="0"/>
                                              <w:divBdr>
                                                <w:top w:val="none" w:sz="0" w:space="0" w:color="auto"/>
                                                <w:left w:val="none" w:sz="0" w:space="0" w:color="auto"/>
                                                <w:bottom w:val="none" w:sz="0" w:space="0" w:color="auto"/>
                                                <w:right w:val="none" w:sz="0" w:space="0" w:color="auto"/>
                                              </w:divBdr>
                                              <w:divsChild>
                                                <w:div w:id="374618582">
                                                  <w:marLeft w:val="0"/>
                                                  <w:marRight w:val="0"/>
                                                  <w:marTop w:val="0"/>
                                                  <w:marBottom w:val="0"/>
                                                  <w:divBdr>
                                                    <w:top w:val="none" w:sz="0" w:space="0" w:color="auto"/>
                                                    <w:left w:val="none" w:sz="0" w:space="0" w:color="auto"/>
                                                    <w:bottom w:val="none" w:sz="0" w:space="0" w:color="auto"/>
                                                    <w:right w:val="none" w:sz="0" w:space="0" w:color="auto"/>
                                                  </w:divBdr>
                                                  <w:divsChild>
                                                    <w:div w:id="872380815">
                                                      <w:marLeft w:val="0"/>
                                                      <w:marRight w:val="0"/>
                                                      <w:marTop w:val="0"/>
                                                      <w:marBottom w:val="0"/>
                                                      <w:divBdr>
                                                        <w:top w:val="none" w:sz="0" w:space="0" w:color="auto"/>
                                                        <w:left w:val="none" w:sz="0" w:space="0" w:color="auto"/>
                                                        <w:bottom w:val="none" w:sz="0" w:space="0" w:color="auto"/>
                                                        <w:right w:val="none" w:sz="0" w:space="0" w:color="auto"/>
                                                      </w:divBdr>
                                                      <w:divsChild>
                                                        <w:div w:id="359863225">
                                                          <w:marLeft w:val="0"/>
                                                          <w:marRight w:val="0"/>
                                                          <w:marTop w:val="0"/>
                                                          <w:marBottom w:val="0"/>
                                                          <w:divBdr>
                                                            <w:top w:val="none" w:sz="0" w:space="0" w:color="auto"/>
                                                            <w:left w:val="none" w:sz="0" w:space="0" w:color="auto"/>
                                                            <w:bottom w:val="none" w:sz="0" w:space="0" w:color="auto"/>
                                                            <w:right w:val="none" w:sz="0" w:space="0" w:color="auto"/>
                                                          </w:divBdr>
                                                          <w:divsChild>
                                                            <w:div w:id="1378160301">
                                                              <w:marLeft w:val="0"/>
                                                              <w:marRight w:val="0"/>
                                                              <w:marTop w:val="0"/>
                                                              <w:marBottom w:val="0"/>
                                                              <w:divBdr>
                                                                <w:top w:val="none" w:sz="0" w:space="0" w:color="auto"/>
                                                                <w:left w:val="none" w:sz="0" w:space="0" w:color="auto"/>
                                                                <w:bottom w:val="none" w:sz="0" w:space="0" w:color="auto"/>
                                                                <w:right w:val="none" w:sz="0" w:space="0" w:color="auto"/>
                                                              </w:divBdr>
                                                              <w:divsChild>
                                                                <w:div w:id="1462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872268">
      <w:bodyDiv w:val="1"/>
      <w:marLeft w:val="0"/>
      <w:marRight w:val="0"/>
      <w:marTop w:val="0"/>
      <w:marBottom w:val="0"/>
      <w:divBdr>
        <w:top w:val="none" w:sz="0" w:space="0" w:color="auto"/>
        <w:left w:val="none" w:sz="0" w:space="0" w:color="auto"/>
        <w:bottom w:val="none" w:sz="0" w:space="0" w:color="auto"/>
        <w:right w:val="none" w:sz="0" w:space="0" w:color="auto"/>
      </w:divBdr>
      <w:divsChild>
        <w:div w:id="1153175647">
          <w:marLeft w:val="446"/>
          <w:marRight w:val="0"/>
          <w:marTop w:val="0"/>
          <w:marBottom w:val="120"/>
          <w:divBdr>
            <w:top w:val="none" w:sz="0" w:space="0" w:color="auto"/>
            <w:left w:val="none" w:sz="0" w:space="0" w:color="auto"/>
            <w:bottom w:val="none" w:sz="0" w:space="0" w:color="auto"/>
            <w:right w:val="none" w:sz="0" w:space="0" w:color="auto"/>
          </w:divBdr>
        </w:div>
        <w:div w:id="1447964585">
          <w:marLeft w:val="446"/>
          <w:marRight w:val="0"/>
          <w:marTop w:val="0"/>
          <w:marBottom w:val="120"/>
          <w:divBdr>
            <w:top w:val="none" w:sz="0" w:space="0" w:color="auto"/>
            <w:left w:val="none" w:sz="0" w:space="0" w:color="auto"/>
            <w:bottom w:val="none" w:sz="0" w:space="0" w:color="auto"/>
            <w:right w:val="none" w:sz="0" w:space="0" w:color="auto"/>
          </w:divBdr>
        </w:div>
        <w:div w:id="330455557">
          <w:marLeft w:val="446"/>
          <w:marRight w:val="0"/>
          <w:marTop w:val="0"/>
          <w:marBottom w:val="120"/>
          <w:divBdr>
            <w:top w:val="none" w:sz="0" w:space="0" w:color="auto"/>
            <w:left w:val="none" w:sz="0" w:space="0" w:color="auto"/>
            <w:bottom w:val="none" w:sz="0" w:space="0" w:color="auto"/>
            <w:right w:val="none" w:sz="0" w:space="0" w:color="auto"/>
          </w:divBdr>
        </w:div>
        <w:div w:id="1247417999">
          <w:marLeft w:val="446"/>
          <w:marRight w:val="0"/>
          <w:marTop w:val="0"/>
          <w:marBottom w:val="120"/>
          <w:divBdr>
            <w:top w:val="none" w:sz="0" w:space="0" w:color="auto"/>
            <w:left w:val="none" w:sz="0" w:space="0" w:color="auto"/>
            <w:bottom w:val="none" w:sz="0" w:space="0" w:color="auto"/>
            <w:right w:val="none" w:sz="0" w:space="0" w:color="auto"/>
          </w:divBdr>
        </w:div>
        <w:div w:id="1200899453">
          <w:marLeft w:val="446"/>
          <w:marRight w:val="0"/>
          <w:marTop w:val="0"/>
          <w:marBottom w:val="120"/>
          <w:divBdr>
            <w:top w:val="none" w:sz="0" w:space="0" w:color="auto"/>
            <w:left w:val="none" w:sz="0" w:space="0" w:color="auto"/>
            <w:bottom w:val="none" w:sz="0" w:space="0" w:color="auto"/>
            <w:right w:val="none" w:sz="0" w:space="0" w:color="auto"/>
          </w:divBdr>
        </w:div>
        <w:div w:id="1912346936">
          <w:marLeft w:val="446"/>
          <w:marRight w:val="0"/>
          <w:marTop w:val="0"/>
          <w:marBottom w:val="12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26" Type="http://schemas.openxmlformats.org/officeDocument/2006/relationships/hyperlink" Target="https://vaww.vrm.km.va.gov/system/templates/selfservice/va_kanew/help/agent/locale/en-US/portal/554400000001034/content/554400000015030/M21-1,%20Part%20IX,%20Subpart%20i,%20Chapter%203%20-%20Specially%20Adapted%20Housing%20(SAH)%20or%20Special%20Home%20Adaptation%20(SHA)%20Grants"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5030/M21-1-Part-IX-Subpart-i-Chapter-3-Specially-Adapted-Housing-SAH-or-Special-Home-Adaptation-SHA-Grants" TargetMode="External"/><Relationship Id="rId7" Type="http://schemas.openxmlformats.org/officeDocument/2006/relationships/settings" Target="settings.xml"/><Relationship Id="rId12" Type="http://schemas.openxmlformats.org/officeDocument/2006/relationships/hyperlink" Target="https://www.ecfr.gov/cgi-bin/text-idx?SID=7999b42c1391c5faf6b3bc41488b9219&amp;node=se38.1.3_1809&amp;rgn=div8" TargetMode="External"/><Relationship Id="rId17" Type="http://schemas.openxmlformats.org/officeDocument/2006/relationships/hyperlink" Target="https://www.ecfr.gov/cgi-bin/text-idx?SID=ad275643432556b9dda942343fb89296&amp;mc=true&amp;node=pt38.1.3&amp;rgn=div58" TargetMode="External"/><Relationship Id="rId25" Type="http://schemas.openxmlformats.org/officeDocument/2006/relationships/hyperlink" Target="http://www.vba.va.gov/pubs/forms/VBA-26-4555-ARE.pdf" TargetMode="Externa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s://vaww.vrm.km.va.gov/system/templates/selfservice/va_kanew/help/agent/locale/en-US/portal/554400000001034/content/554400000015030/M21-1-Part-IX-Subpart-i-Chapter-3-Specially-Adapted-Housing-SAH-or-Special-Home-Adaptation-SHA-Grants" TargetMode="External"/><Relationship Id="rId29" Type="http://schemas.openxmlformats.org/officeDocument/2006/relationships/hyperlink" Target="http://www.vba.va.gov/pubs/forms/VBA-26-4555-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www.vba.va.gov/pubs/forms/VBA-26-4555-ARE.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www.law.cornell.edu/uscode/text/38/part-II/chapter-11" TargetMode="External"/><Relationship Id="rId28" Type="http://schemas.openxmlformats.org/officeDocument/2006/relationships/hyperlink" Target="http://www.vba.va.gov/pubs/forms/VBA-26-4555-ARE.pdf" TargetMode="Externa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205/M21-1-Part-III-Subpart-iv-Chapter-6-Section-B-Determining-the-Issu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www.va.gov/housing-assistance/disability-housing-grants/" TargetMode="External"/><Relationship Id="rId27" Type="http://schemas.openxmlformats.org/officeDocument/2006/relationships/hyperlink" Target="https://vaww.vrm.km.va.gov/system/templates/selfservice/va_kanew/help/agent/locale/en-US/portal/554400000001034/content/554400000015030/M21-1,%20Part%20IX,%20Subpart%20i,%20Chapter%203%20-%20Specially%20Adapted%20Housing%20(SAH)%20or%20Special%20Home%20Adaptation%20(SHA)%20Grants"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130</Task_x0020_Status>
  </documentManagement>
</p:properties>
</file>

<file path=customXml/itemProps1.xml><?xml version="1.0" encoding="utf-8"?>
<ds:datastoreItem xmlns:ds="http://schemas.openxmlformats.org/officeDocument/2006/customXml" ds:itemID="{77306384-143D-4A00-BA4A-2DB1DDC0F6E7}">
  <ds:schemaRefs>
    <ds:schemaRef ds:uri="http://schemas.openxmlformats.org/officeDocument/2006/bibliography"/>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34013666-D7D7-45C8-B66A-54EAA7B9E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LP Template</Template>
  <TotalTime>93</TotalTime>
  <Pages>13</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Specially Adapted Housing (SAH) &amp; Special Home Adaptation (SHA) Lesson Plan</vt:lpstr>
    </vt:vector>
  </TitlesOfParts>
  <Company>Veterans Benefits Administration</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Specially Adapted Housing (SAH) &amp; Special Home Adaptation (SHA) Lesson Plan</dc:title>
  <dc:subject>VSR</dc:subject>
  <dc:creator>Department of Veterans Affairs, Veterans Benefits Administration, Compensation Service, STAFF</dc:creator>
  <cp:keywords/>
  <dc:description/>
  <cp:lastModifiedBy>Kathy Poole</cp:lastModifiedBy>
  <cp:revision>12</cp:revision>
  <cp:lastPrinted>2010-09-08T15:08:00Z</cp:lastPrinted>
  <dcterms:created xsi:type="dcterms:W3CDTF">2020-07-22T15:07:00Z</dcterms:created>
  <dcterms:modified xsi:type="dcterms:W3CDTF">2020-10-26T14:14:00Z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