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A95C2" w14:textId="5A7B0D24" w:rsidR="00E57C0C" w:rsidRDefault="008B76B6">
      <w:pPr>
        <w:shd w:val="clear" w:color="auto" w:fill="002060"/>
        <w:spacing w:after="23" w:line="259" w:lineRule="auto"/>
        <w:ind w:left="85" w:firstLine="0"/>
        <w:jc w:val="center"/>
      </w:pPr>
      <w:bookmarkStart w:id="0" w:name="_GoBack"/>
      <w:bookmarkEnd w:id="0"/>
      <w:r w:rsidRPr="008B76B6">
        <w:rPr>
          <w:rFonts w:ascii="Times New Roman" w:eastAsia="Times New Roman" w:hAnsi="Times New Roman" w:cs="Times New Roman"/>
          <w:b/>
          <w:color w:val="FFFFFF"/>
          <w:sz w:val="32"/>
        </w:rPr>
        <w:t>Department of Veterans Affairs, Veterans Benefits Administration, Fiduciary Service, STAFF</w:t>
      </w:r>
      <w:r w:rsidR="00A841CD">
        <w:rPr>
          <w:rFonts w:ascii="Times New Roman" w:eastAsia="Times New Roman" w:hAnsi="Times New Roman" w:cs="Times New Roman"/>
          <w:b/>
          <w:color w:val="FFFFFF"/>
          <w:sz w:val="32"/>
        </w:rPr>
        <w:t xml:space="preserve"> </w:t>
      </w:r>
    </w:p>
    <w:p w14:paraId="0E53C6EE" w14:textId="33C8B3E7" w:rsidR="00E57C0C" w:rsidRDefault="00A841CD" w:rsidP="002A58EF">
      <w:pPr>
        <w:shd w:val="clear" w:color="auto" w:fill="002060"/>
        <w:spacing w:after="35" w:line="259" w:lineRule="auto"/>
        <w:ind w:left="95"/>
        <w:jc w:val="center"/>
      </w:pPr>
      <w:r>
        <w:rPr>
          <w:rFonts w:ascii="Times New Roman" w:eastAsia="Times New Roman" w:hAnsi="Times New Roman" w:cs="Times New Roman"/>
          <w:b/>
          <w:color w:val="FFFFFF"/>
          <w:sz w:val="32"/>
        </w:rPr>
        <w:t xml:space="preserve"> Examination Request Routing Assistant (ERRA)</w:t>
      </w:r>
    </w:p>
    <w:p w14:paraId="3F036377" w14:textId="77777777" w:rsidR="00E57C0C" w:rsidRDefault="00A841CD">
      <w:pPr>
        <w:shd w:val="clear" w:color="auto" w:fill="002060"/>
        <w:spacing w:after="28" w:line="259" w:lineRule="auto"/>
        <w:ind w:left="85" w:firstLine="0"/>
        <w:jc w:val="right"/>
      </w:pPr>
      <w:r>
        <w:rPr>
          <w:rFonts w:ascii="Times New Roman" w:eastAsia="Times New Roman" w:hAnsi="Times New Roman" w:cs="Times New Roman"/>
          <w:sz w:val="20"/>
        </w:rPr>
        <w:t xml:space="preserve"> </w:t>
      </w:r>
      <w:r>
        <w:t xml:space="preserve"> </w:t>
      </w:r>
    </w:p>
    <w:p w14:paraId="000B9F41" w14:textId="77777777" w:rsidR="00E57C0C" w:rsidRDefault="00A841CD">
      <w:pPr>
        <w:spacing w:after="122" w:line="259" w:lineRule="auto"/>
        <w:ind w:left="0" w:firstLine="0"/>
      </w:pPr>
      <w:r>
        <w:rPr>
          <w:rFonts w:ascii="Times New Roman" w:eastAsia="Times New Roman" w:hAnsi="Times New Roman" w:cs="Times New Roman"/>
          <w:sz w:val="17"/>
        </w:rPr>
        <w:t xml:space="preserve"> </w:t>
      </w:r>
      <w:r>
        <w:t xml:space="preserve"> </w:t>
      </w:r>
    </w:p>
    <w:p w14:paraId="58E93DFA" w14:textId="77777777" w:rsidR="00E57C0C" w:rsidRDefault="00A841CD">
      <w:pPr>
        <w:spacing w:after="1" w:line="259" w:lineRule="auto"/>
        <w:ind w:left="413"/>
      </w:pPr>
      <w:r>
        <w:rPr>
          <w:b/>
          <w:u w:val="single" w:color="000000"/>
        </w:rPr>
        <w:t>Purpose</w:t>
      </w:r>
      <w:r>
        <w:t xml:space="preserve"> </w:t>
      </w:r>
    </w:p>
    <w:p w14:paraId="06FB96F6" w14:textId="77777777" w:rsidR="00E57C0C" w:rsidRDefault="00A841CD">
      <w:pPr>
        <w:spacing w:after="0" w:line="259" w:lineRule="auto"/>
        <w:ind w:firstLine="0"/>
      </w:pPr>
      <w:r>
        <w:t xml:space="preserve"> </w:t>
      </w:r>
    </w:p>
    <w:p w14:paraId="7CDB1522" w14:textId="35AA6CC6" w:rsidR="00E57C0C" w:rsidRDefault="00A841CD">
      <w:pPr>
        <w:ind w:left="355" w:right="59"/>
      </w:pPr>
      <w:r>
        <w:t xml:space="preserve">This document provides an overview of ERRA tool </w:t>
      </w:r>
    </w:p>
    <w:p w14:paraId="7BC6BB46" w14:textId="77777777" w:rsidR="00E57C0C" w:rsidRDefault="00A841CD">
      <w:pPr>
        <w:spacing w:after="0" w:line="259" w:lineRule="auto"/>
        <w:ind w:left="408" w:firstLine="0"/>
      </w:pPr>
      <w:r>
        <w:t xml:space="preserve"> </w:t>
      </w:r>
    </w:p>
    <w:p w14:paraId="120B6B70" w14:textId="77777777" w:rsidR="00E57C0C" w:rsidRDefault="00A841CD">
      <w:pPr>
        <w:pStyle w:val="Heading1"/>
        <w:ind w:left="413"/>
      </w:pPr>
      <w:r>
        <w:t>Design</w:t>
      </w:r>
      <w:r>
        <w:rPr>
          <w:u w:val="none"/>
        </w:rPr>
        <w:t xml:space="preserve">  </w:t>
      </w:r>
    </w:p>
    <w:p w14:paraId="5B2556AB" w14:textId="77777777" w:rsidR="00E57C0C" w:rsidRDefault="00A841CD">
      <w:pPr>
        <w:spacing w:after="0" w:line="259" w:lineRule="auto"/>
        <w:ind w:left="408" w:firstLine="0"/>
      </w:pPr>
      <w:r>
        <w:rPr>
          <w:b/>
        </w:rPr>
        <w:t xml:space="preserve"> </w:t>
      </w:r>
    </w:p>
    <w:p w14:paraId="427AB3B0" w14:textId="6C164911" w:rsidR="00E57C0C" w:rsidRDefault="00A841CD">
      <w:pPr>
        <w:ind w:left="355" w:right="59"/>
      </w:pPr>
      <w:r>
        <w:t>The ERRA tool is designed as a guide to assist in the routing of Compensation and Pension (C&amp;P) examination requests.</w:t>
      </w:r>
    </w:p>
    <w:p w14:paraId="784C5168" w14:textId="77777777" w:rsidR="00E57C0C" w:rsidRDefault="00A841CD">
      <w:pPr>
        <w:spacing w:after="12" w:line="259" w:lineRule="auto"/>
        <w:ind w:firstLine="0"/>
      </w:pPr>
      <w:r>
        <w:t xml:space="preserve"> </w:t>
      </w:r>
    </w:p>
    <w:p w14:paraId="22DC0742" w14:textId="77777777" w:rsidR="00E57C0C" w:rsidRDefault="00A841CD">
      <w:pPr>
        <w:spacing w:after="268"/>
        <w:ind w:left="355" w:right="59"/>
      </w:pPr>
      <w:r>
        <w:t>The tool’s search results include information about the</w:t>
      </w:r>
      <w:r>
        <w:rPr>
          <w:rFonts w:ascii="Times New Roman" w:eastAsia="Times New Roman" w:hAnsi="Times New Roman" w:cs="Times New Roman"/>
        </w:rPr>
        <w:t xml:space="preserve"> </w:t>
      </w:r>
    </w:p>
    <w:p w14:paraId="6E0F27D8" w14:textId="77777777" w:rsidR="00E57C0C" w:rsidRDefault="00A841CD">
      <w:pPr>
        <w:numPr>
          <w:ilvl w:val="0"/>
          <w:numId w:val="1"/>
        </w:numPr>
        <w:ind w:right="59" w:hanging="360"/>
      </w:pPr>
      <w:r>
        <w:t>application to use for submitting the examination request</w:t>
      </w:r>
      <w:r>
        <w:rPr>
          <w:rFonts w:ascii="Times New Roman" w:eastAsia="Times New Roman" w:hAnsi="Times New Roman" w:cs="Times New Roman"/>
        </w:rPr>
        <w:t xml:space="preserve"> </w:t>
      </w:r>
    </w:p>
    <w:p w14:paraId="56788480" w14:textId="77777777" w:rsidR="00E57C0C" w:rsidRDefault="00A841CD">
      <w:pPr>
        <w:numPr>
          <w:ilvl w:val="0"/>
          <w:numId w:val="1"/>
        </w:numPr>
        <w:ind w:right="59" w:hanging="360"/>
      </w:pPr>
      <w:r>
        <w:t>facility routing location</w:t>
      </w:r>
      <w:r>
        <w:rPr>
          <w:rFonts w:ascii="Times New Roman" w:eastAsia="Times New Roman" w:hAnsi="Times New Roman" w:cs="Times New Roman"/>
        </w:rPr>
        <w:t xml:space="preserve"> </w:t>
      </w:r>
    </w:p>
    <w:p w14:paraId="6880063A" w14:textId="77777777" w:rsidR="00E57C0C" w:rsidRDefault="00A841CD">
      <w:pPr>
        <w:numPr>
          <w:ilvl w:val="0"/>
          <w:numId w:val="1"/>
        </w:numPr>
        <w:ind w:right="59" w:hanging="360"/>
      </w:pPr>
      <w:r>
        <w:t>the routing location and exam list comments</w:t>
      </w:r>
      <w:r>
        <w:rPr>
          <w:rFonts w:ascii="Times New Roman" w:eastAsia="Times New Roman" w:hAnsi="Times New Roman" w:cs="Times New Roman"/>
        </w:rPr>
        <w:t xml:space="preserve"> </w:t>
      </w:r>
    </w:p>
    <w:p w14:paraId="127BD636" w14:textId="77777777" w:rsidR="00E57C0C" w:rsidRDefault="00A841CD">
      <w:pPr>
        <w:numPr>
          <w:ilvl w:val="0"/>
          <w:numId w:val="1"/>
        </w:numPr>
        <w:ind w:right="59" w:hanging="360"/>
      </w:pPr>
      <w:r>
        <w:t>exam type details, and</w:t>
      </w:r>
      <w:r>
        <w:rPr>
          <w:rFonts w:ascii="Times New Roman" w:eastAsia="Times New Roman" w:hAnsi="Times New Roman" w:cs="Times New Roman"/>
        </w:rPr>
        <w:t xml:space="preserve"> </w:t>
      </w:r>
    </w:p>
    <w:p w14:paraId="33D581C0" w14:textId="77777777" w:rsidR="00E57C0C" w:rsidRDefault="00A841CD">
      <w:pPr>
        <w:numPr>
          <w:ilvl w:val="0"/>
          <w:numId w:val="1"/>
        </w:numPr>
        <w:spacing w:after="264"/>
        <w:ind w:right="59" w:hanging="360"/>
      </w:pPr>
      <w:r>
        <w:t>approximate distance (from the ZIP code entered, including driving distance and estimated time).</w:t>
      </w:r>
      <w:r>
        <w:rPr>
          <w:rFonts w:ascii="Times New Roman" w:eastAsia="Times New Roman" w:hAnsi="Times New Roman" w:cs="Times New Roman"/>
        </w:rPr>
        <w:t xml:space="preserve"> </w:t>
      </w:r>
    </w:p>
    <w:p w14:paraId="20DF7C11" w14:textId="77777777" w:rsidR="00E57C0C" w:rsidRDefault="00A841CD">
      <w:pPr>
        <w:spacing w:after="0" w:line="259" w:lineRule="auto"/>
        <w:ind w:left="408" w:firstLine="0"/>
      </w:pPr>
      <w:r>
        <w:t xml:space="preserve"> </w:t>
      </w:r>
    </w:p>
    <w:p w14:paraId="38A75F6F" w14:textId="77777777" w:rsidR="00E57C0C" w:rsidRDefault="00A841CD">
      <w:pPr>
        <w:ind w:left="355" w:right="59"/>
      </w:pPr>
      <w:r>
        <w:t xml:space="preserve">The ERRA tool determines if the C&amp;P examination request should be sent to a Veterans Health Administration (VHA) facility or a contract examiner. This determination is based on the VHA’s workload capacity to complete timely C&amp;P examinations, which is updated daily.  </w:t>
      </w:r>
    </w:p>
    <w:p w14:paraId="0804F534" w14:textId="77777777" w:rsidR="00E57C0C" w:rsidRDefault="00A841CD">
      <w:pPr>
        <w:spacing w:after="0" w:line="259" w:lineRule="auto"/>
        <w:ind w:firstLine="0"/>
      </w:pPr>
      <w:r>
        <w:t xml:space="preserve"> </w:t>
      </w:r>
    </w:p>
    <w:p w14:paraId="413F7121" w14:textId="2DFE064A" w:rsidR="00E57C0C" w:rsidRDefault="00A841CD">
      <w:pPr>
        <w:ind w:left="355" w:right="59"/>
      </w:pPr>
      <w:r>
        <w:t>For VHA routing locations, ERRA makes distance calculations based on “As the Crow Flies” orthodromic distance. Wherever possible, ERRA also makes calculations based on driving distance and time.</w:t>
      </w:r>
    </w:p>
    <w:p w14:paraId="39E3E365" w14:textId="77777777" w:rsidR="00E57C0C" w:rsidRDefault="00A841CD">
      <w:pPr>
        <w:spacing w:after="0" w:line="259" w:lineRule="auto"/>
        <w:ind w:firstLine="0"/>
      </w:pPr>
      <w:r>
        <w:t xml:space="preserve"> </w:t>
      </w:r>
    </w:p>
    <w:p w14:paraId="76975C73" w14:textId="77777777" w:rsidR="00E57C0C" w:rsidRDefault="00A841CD">
      <w:pPr>
        <w:pStyle w:val="Heading1"/>
        <w:ind w:left="413"/>
      </w:pPr>
      <w:r>
        <w:t>Application</w:t>
      </w:r>
      <w:r>
        <w:rPr>
          <w:b w:val="0"/>
          <w:u w:val="none"/>
        </w:rPr>
        <w:t xml:space="preserve"> </w:t>
      </w:r>
    </w:p>
    <w:p w14:paraId="27C2A1EA" w14:textId="77777777" w:rsidR="00E57C0C" w:rsidRDefault="00A841CD">
      <w:pPr>
        <w:spacing w:after="0" w:line="259" w:lineRule="auto"/>
        <w:ind w:firstLine="0"/>
      </w:pPr>
      <w:r>
        <w:t xml:space="preserve"> </w:t>
      </w:r>
    </w:p>
    <w:p w14:paraId="70CA447A" w14:textId="77777777" w:rsidR="00E57C0C" w:rsidRDefault="00A841CD">
      <w:pPr>
        <w:spacing w:after="306"/>
        <w:ind w:left="355" w:right="59"/>
      </w:pPr>
      <w:r>
        <w:t xml:space="preserve">Per </w:t>
      </w:r>
      <w:r>
        <w:rPr>
          <w:b/>
          <w:i/>
        </w:rPr>
        <w:t xml:space="preserve">M21-1 III.iv.3.A.1.d, </w:t>
      </w:r>
      <w:r>
        <w:t xml:space="preserve">use of the ERRA tool is mandatory for VA claims processors. Exceptions for mandatory use of the ERRA tool are examination request involving </w:t>
      </w:r>
    </w:p>
    <w:p w14:paraId="1AB1FE8C" w14:textId="77777777" w:rsidR="00E57C0C" w:rsidRDefault="00A841CD">
      <w:pPr>
        <w:numPr>
          <w:ilvl w:val="0"/>
          <w:numId w:val="2"/>
        </w:numPr>
        <w:ind w:right="59" w:hanging="360"/>
      </w:pPr>
      <w:r>
        <w:t xml:space="preserve">examination clarification </w:t>
      </w:r>
    </w:p>
    <w:p w14:paraId="397F0F03" w14:textId="77777777" w:rsidR="00E57C0C" w:rsidRDefault="00A841CD">
      <w:pPr>
        <w:numPr>
          <w:ilvl w:val="0"/>
          <w:numId w:val="2"/>
        </w:numPr>
        <w:ind w:right="59" w:hanging="360"/>
      </w:pPr>
      <w:r>
        <w:t xml:space="preserve">examination addenda </w:t>
      </w:r>
    </w:p>
    <w:p w14:paraId="5A6FAADF" w14:textId="2F31A0BD" w:rsidR="00E57C0C" w:rsidRDefault="00A841CD">
      <w:pPr>
        <w:numPr>
          <w:ilvl w:val="0"/>
          <w:numId w:val="2"/>
        </w:numPr>
        <w:ind w:right="59" w:hanging="360"/>
      </w:pPr>
      <w:r>
        <w:t>corrections to insufficient/inadequate examination</w:t>
      </w:r>
      <w:r w:rsidR="00371A32">
        <w:t>s</w:t>
      </w:r>
    </w:p>
    <w:p w14:paraId="5302076F" w14:textId="60A72786" w:rsidR="00371A32" w:rsidRDefault="00371A32">
      <w:pPr>
        <w:numPr>
          <w:ilvl w:val="0"/>
          <w:numId w:val="2"/>
        </w:numPr>
        <w:ind w:right="59" w:hanging="360"/>
      </w:pPr>
      <w:r>
        <w:t>Medical opinions in support of claims filed under 38 U.S.C. 1151, or</w:t>
      </w:r>
    </w:p>
    <w:p w14:paraId="08FB237A" w14:textId="77777777" w:rsidR="00E57C0C" w:rsidRDefault="00A841CD">
      <w:pPr>
        <w:numPr>
          <w:ilvl w:val="0"/>
          <w:numId w:val="2"/>
        </w:numPr>
        <w:ind w:right="59" w:hanging="360"/>
      </w:pPr>
      <w:r>
        <w:t xml:space="preserve">acceptable clinical evidence (ACE) examinations completed by a VHA practitioner assigned to serve the RO </w:t>
      </w:r>
    </w:p>
    <w:p w14:paraId="22B3E246" w14:textId="77777777" w:rsidR="00E57C0C" w:rsidRDefault="00A841CD">
      <w:pPr>
        <w:pStyle w:val="Heading1"/>
        <w:spacing w:after="256"/>
        <w:ind w:left="413"/>
      </w:pPr>
      <w:r>
        <w:lastRenderedPageBreak/>
        <w:t>Usage</w:t>
      </w:r>
      <w:r>
        <w:rPr>
          <w:u w:val="none"/>
        </w:rPr>
        <w:t xml:space="preserve"> </w:t>
      </w:r>
    </w:p>
    <w:p w14:paraId="19300F66" w14:textId="1D5F27F2" w:rsidR="006F0C5F" w:rsidRDefault="006F0C5F">
      <w:pPr>
        <w:ind w:left="355" w:right="59"/>
      </w:pPr>
      <w:r>
        <w:t xml:space="preserve">The ERRA tool can be found using the link on the Compensation service website under the </w:t>
      </w:r>
      <w:r>
        <w:rPr>
          <w:i/>
          <w:iCs/>
        </w:rPr>
        <w:t xml:space="preserve">Medical Disability Exam Quality &amp; Program Management Office (218) </w:t>
      </w:r>
      <w:r>
        <w:t>heading or the following link:</w:t>
      </w:r>
    </w:p>
    <w:p w14:paraId="5C8C7702" w14:textId="14C97BEA" w:rsidR="006F0C5F" w:rsidRDefault="00386C1A">
      <w:pPr>
        <w:ind w:left="355" w:right="59"/>
      </w:pPr>
      <w:hyperlink r:id="rId8" w:history="1">
        <w:r w:rsidR="006F0C5F" w:rsidRPr="00CE7D21">
          <w:rPr>
            <w:rStyle w:val="Hyperlink"/>
          </w:rPr>
          <w:t>http://vbacoweb03.dva.va.gov/bl/21/ERRA/default.asp</w:t>
        </w:r>
      </w:hyperlink>
    </w:p>
    <w:p w14:paraId="0D7FD1B9" w14:textId="77777777" w:rsidR="006F0C5F" w:rsidRDefault="006F0C5F" w:rsidP="006F0C5F">
      <w:pPr>
        <w:ind w:left="0" w:right="59" w:firstLine="0"/>
      </w:pPr>
    </w:p>
    <w:p w14:paraId="69FC5B50" w14:textId="63CB68C9" w:rsidR="00E57C0C" w:rsidRDefault="00A841CD">
      <w:pPr>
        <w:ind w:left="355" w:right="59"/>
      </w:pPr>
      <w:r>
        <w:t xml:space="preserve">Claims processors input the ZIP code where the Veteran </w:t>
      </w:r>
      <w:r w:rsidR="00371A32">
        <w:t>or beneficiary</w:t>
      </w:r>
      <w:r w:rsidR="009E0A83">
        <w:t xml:space="preserve"> </w:t>
      </w:r>
      <w:r>
        <w:t xml:space="preserve">will reside at the time of the examination. </w:t>
      </w:r>
    </w:p>
    <w:p w14:paraId="1CFFD157" w14:textId="77777777" w:rsidR="006F0C5F" w:rsidRDefault="006F0C5F">
      <w:pPr>
        <w:spacing w:after="0" w:line="259" w:lineRule="auto"/>
        <w:ind w:firstLine="0"/>
      </w:pPr>
    </w:p>
    <w:p w14:paraId="1147FBA2" w14:textId="715F05CE" w:rsidR="00E57C0C" w:rsidRDefault="006F0C5F">
      <w:pPr>
        <w:spacing w:after="0" w:line="259" w:lineRule="auto"/>
        <w:ind w:firstLine="0"/>
      </w:pPr>
      <w:r>
        <w:rPr>
          <w:noProof/>
        </w:rPr>
        <w:drawing>
          <wp:inline distT="0" distB="0" distL="0" distR="0" wp14:anchorId="50523940" wp14:editId="6B492D62">
            <wp:extent cx="7093585" cy="18281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93585" cy="1828165"/>
                    </a:xfrm>
                    <a:prstGeom prst="rect">
                      <a:avLst/>
                    </a:prstGeom>
                    <a:noFill/>
                    <a:ln>
                      <a:noFill/>
                    </a:ln>
                  </pic:spPr>
                </pic:pic>
              </a:graphicData>
            </a:graphic>
          </wp:inline>
        </w:drawing>
      </w:r>
      <w:r w:rsidR="00A841CD">
        <w:t xml:space="preserve"> </w:t>
      </w:r>
    </w:p>
    <w:p w14:paraId="37139721" w14:textId="49B42091" w:rsidR="00D424B6" w:rsidRDefault="00D424B6" w:rsidP="00D424B6">
      <w:pPr>
        <w:spacing w:after="283"/>
        <w:ind w:left="330" w:right="59" w:firstLine="0"/>
      </w:pPr>
      <w:r>
        <w:t xml:space="preserve">The ERRA tool </w:t>
      </w:r>
      <w:proofErr w:type="gramStart"/>
      <w:r>
        <w:t>makes a determination</w:t>
      </w:r>
      <w:proofErr w:type="gramEnd"/>
      <w:r>
        <w:t xml:space="preserve"> on whether examinations should be sent to VA (use CAPRI) or to a contract examiner </w:t>
      </w:r>
      <w:r w:rsidR="002A58EF">
        <w:t xml:space="preserve">(use VBMS) </w:t>
      </w:r>
      <w:r>
        <w:t xml:space="preserve">based on the type of examination needed. This determination is updated daily based on VA’s interval capacity to complete timely C&amp;P examinations. </w:t>
      </w:r>
    </w:p>
    <w:p w14:paraId="66090BEA" w14:textId="719D3553" w:rsidR="00E57C0C" w:rsidRDefault="00A841CD" w:rsidP="00D424B6">
      <w:pPr>
        <w:spacing w:after="283"/>
        <w:ind w:left="10" w:right="59" w:firstLine="335"/>
      </w:pPr>
      <w:r>
        <w:t xml:space="preserve">The ERRA tool will identify the </w:t>
      </w:r>
    </w:p>
    <w:p w14:paraId="041AEA73" w14:textId="77777777" w:rsidR="00E57C0C" w:rsidRDefault="00A841CD">
      <w:pPr>
        <w:numPr>
          <w:ilvl w:val="0"/>
          <w:numId w:val="3"/>
        </w:numPr>
        <w:ind w:right="59" w:hanging="360"/>
      </w:pPr>
      <w:r>
        <w:t xml:space="preserve">10 VA examination facilities nearest the ZIP code entered, and/or </w:t>
      </w:r>
    </w:p>
    <w:p w14:paraId="17A0FA79" w14:textId="78A407DC" w:rsidR="00E57C0C" w:rsidRDefault="006F0C5F">
      <w:pPr>
        <w:numPr>
          <w:ilvl w:val="0"/>
          <w:numId w:val="3"/>
        </w:numPr>
        <w:ind w:right="59" w:hanging="360"/>
      </w:pPr>
      <w:r>
        <w:t>Contract examiner associated with the ZIP code entered, if applicable</w:t>
      </w:r>
    </w:p>
    <w:p w14:paraId="47CE7F74" w14:textId="57FC5AC8" w:rsidR="006F0C5F" w:rsidRDefault="006F0C5F" w:rsidP="006F0C5F">
      <w:pPr>
        <w:ind w:left="345" w:right="59" w:firstLine="0"/>
      </w:pPr>
    </w:p>
    <w:p w14:paraId="5B573ECA" w14:textId="4C83A6A7" w:rsidR="00D424B6" w:rsidRDefault="00D424B6" w:rsidP="006F0C5F">
      <w:pPr>
        <w:ind w:left="345" w:right="59" w:firstLine="0"/>
      </w:pPr>
      <w:r>
        <w:rPr>
          <w:noProof/>
        </w:rPr>
        <w:drawing>
          <wp:inline distT="0" distB="0" distL="0" distR="0" wp14:anchorId="51D2F620" wp14:editId="5115CDC4">
            <wp:extent cx="7086600" cy="2105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86600" cy="2105025"/>
                    </a:xfrm>
                    <a:prstGeom prst="rect">
                      <a:avLst/>
                    </a:prstGeom>
                    <a:noFill/>
                    <a:ln>
                      <a:noFill/>
                    </a:ln>
                  </pic:spPr>
                </pic:pic>
              </a:graphicData>
            </a:graphic>
          </wp:inline>
        </w:drawing>
      </w:r>
    </w:p>
    <w:p w14:paraId="2D74156F" w14:textId="77777777" w:rsidR="002A58EF" w:rsidRDefault="002A58EF" w:rsidP="006F0C5F">
      <w:pPr>
        <w:ind w:left="345" w:right="59" w:firstLine="0"/>
      </w:pPr>
    </w:p>
    <w:p w14:paraId="07339C1A" w14:textId="668C3FAF" w:rsidR="006F0C5F" w:rsidRDefault="006F0C5F" w:rsidP="006F0C5F">
      <w:pPr>
        <w:ind w:left="345" w:right="59" w:firstLine="0"/>
      </w:pPr>
      <w:r>
        <w:t xml:space="preserve">VA resources </w:t>
      </w:r>
      <w:proofErr w:type="gramStart"/>
      <w:r>
        <w:t>will be utilized to the fullest extent</w:t>
      </w:r>
      <w:proofErr w:type="gramEnd"/>
      <w:r>
        <w:t xml:space="preserve"> possible in performing examinations, but the use of contract/vendor resources is authorized whenever a VA examination facility has reached or exceeded maximum capacity. </w:t>
      </w:r>
    </w:p>
    <w:p w14:paraId="43429230" w14:textId="5EFA2C0B" w:rsidR="006F0C5F" w:rsidRDefault="006F0C5F" w:rsidP="006F0C5F">
      <w:pPr>
        <w:ind w:left="345" w:right="59" w:firstLine="0"/>
      </w:pPr>
    </w:p>
    <w:p w14:paraId="32F966F6" w14:textId="77777777" w:rsidR="002A58EF" w:rsidRDefault="002A58EF" w:rsidP="002A58EF">
      <w:pPr>
        <w:ind w:left="345" w:right="59" w:firstLine="0"/>
      </w:pPr>
      <w:r w:rsidRPr="002A58EF">
        <w:lastRenderedPageBreak/>
        <w:t xml:space="preserve">Exam Category: Type of examination being requested. </w:t>
      </w:r>
    </w:p>
    <w:p w14:paraId="24EFC129" w14:textId="77777777" w:rsidR="002A58EF" w:rsidRDefault="002A58EF" w:rsidP="002A58EF">
      <w:pPr>
        <w:ind w:left="345" w:right="59" w:firstLine="0"/>
      </w:pPr>
      <w:r w:rsidRPr="002A58EF">
        <w:t xml:space="preserve"> </w:t>
      </w:r>
    </w:p>
    <w:p w14:paraId="1CD21AE9" w14:textId="77777777" w:rsidR="002A58EF" w:rsidRDefault="002A58EF" w:rsidP="002A58EF">
      <w:pPr>
        <w:ind w:left="345" w:right="59" w:firstLine="0"/>
      </w:pPr>
      <w:r w:rsidRPr="002A58EF">
        <w:t xml:space="preserve">Send Request To: This is the name and address of the routing location as it appears on the exam request screen in CAPRI. </w:t>
      </w:r>
    </w:p>
    <w:p w14:paraId="435F2E64" w14:textId="77777777" w:rsidR="002A58EF" w:rsidRDefault="002A58EF" w:rsidP="002A58EF">
      <w:pPr>
        <w:ind w:left="345" w:right="59" w:firstLine="0"/>
      </w:pPr>
      <w:r w:rsidRPr="002A58EF">
        <w:t xml:space="preserve"> </w:t>
      </w:r>
    </w:p>
    <w:p w14:paraId="358392B0" w14:textId="77777777" w:rsidR="002A58EF" w:rsidRDefault="002A58EF" w:rsidP="002A58EF">
      <w:pPr>
        <w:ind w:left="345" w:right="59" w:firstLine="0"/>
      </w:pPr>
      <w:r w:rsidRPr="002A58EF">
        <w:t xml:space="preserve">Routing Location – This is the name and address of the routing location as it appears on the exam request screen in CAPRI.  </w:t>
      </w:r>
    </w:p>
    <w:p w14:paraId="139F340B" w14:textId="77777777" w:rsidR="002A58EF" w:rsidRDefault="002A58EF" w:rsidP="002A58EF">
      <w:pPr>
        <w:ind w:left="345" w:right="59" w:firstLine="0"/>
      </w:pPr>
      <w:r w:rsidRPr="002A58EF">
        <w:t xml:space="preserve"> </w:t>
      </w:r>
    </w:p>
    <w:p w14:paraId="5D9C561F" w14:textId="77777777" w:rsidR="002A58EF" w:rsidRDefault="002A58EF" w:rsidP="002A58EF">
      <w:pPr>
        <w:ind w:left="345" w:right="59" w:firstLine="0"/>
      </w:pPr>
      <w:r w:rsidRPr="002A58EF">
        <w:t xml:space="preserve">Routing Location Comments – Any comments VHA has supplied in CAPRI related to the routing location (available exam types, capacity, timeliness).  </w:t>
      </w:r>
    </w:p>
    <w:p w14:paraId="51A0D214" w14:textId="77777777" w:rsidR="002A58EF" w:rsidRDefault="002A58EF" w:rsidP="002A58EF">
      <w:pPr>
        <w:ind w:left="345" w:right="59" w:firstLine="0"/>
      </w:pPr>
      <w:r w:rsidRPr="002A58EF">
        <w:t xml:space="preserve"> </w:t>
      </w:r>
    </w:p>
    <w:p w14:paraId="21A83BE8" w14:textId="77777777" w:rsidR="002A58EF" w:rsidRDefault="002A58EF" w:rsidP="002A58EF">
      <w:pPr>
        <w:ind w:left="345" w:right="59" w:firstLine="0"/>
      </w:pPr>
      <w:r w:rsidRPr="002A58EF">
        <w:t xml:space="preserve">Exam Type Comments – The ability to indicate which exam types are inactive and to add comments for individual exam types  </w:t>
      </w:r>
    </w:p>
    <w:p w14:paraId="4E0F09AC" w14:textId="77777777" w:rsidR="002A58EF" w:rsidRDefault="002A58EF" w:rsidP="002A58EF">
      <w:pPr>
        <w:ind w:left="345" w:right="59" w:firstLine="0"/>
      </w:pPr>
      <w:r w:rsidRPr="002A58EF">
        <w:t xml:space="preserve"> </w:t>
      </w:r>
    </w:p>
    <w:p w14:paraId="31F2F5E2" w14:textId="77777777" w:rsidR="002A58EF" w:rsidRDefault="002A58EF" w:rsidP="002A58EF">
      <w:pPr>
        <w:ind w:left="345" w:right="59" w:firstLine="0"/>
      </w:pPr>
      <w:r w:rsidRPr="002A58EF">
        <w:t xml:space="preserve">Orthodromic Distance – The approximate mileage “as the crow flies” between the ZIP code input and the ZIP code of the routing location  </w:t>
      </w:r>
    </w:p>
    <w:p w14:paraId="50CFB63E" w14:textId="77777777" w:rsidR="002A58EF" w:rsidRDefault="002A58EF" w:rsidP="002A58EF">
      <w:pPr>
        <w:ind w:left="345" w:right="59" w:firstLine="0"/>
      </w:pPr>
      <w:r w:rsidRPr="002A58EF">
        <w:t xml:space="preserve"> </w:t>
      </w:r>
    </w:p>
    <w:p w14:paraId="4B8F4BE1" w14:textId="77777777" w:rsidR="002A58EF" w:rsidRDefault="002A58EF" w:rsidP="002A58EF">
      <w:pPr>
        <w:ind w:left="345" w:right="59" w:firstLine="0"/>
      </w:pPr>
      <w:r w:rsidRPr="002A58EF">
        <w:t xml:space="preserve">Drive Distance &amp; Time – ERRA calculates an approximate driving distance and time  </w:t>
      </w:r>
    </w:p>
    <w:p w14:paraId="3E789503" w14:textId="02A6C0E1" w:rsidR="002A58EF" w:rsidRDefault="002A58EF" w:rsidP="00037CA4">
      <w:pPr>
        <w:spacing w:after="0" w:line="259" w:lineRule="auto"/>
        <w:ind w:left="0" w:firstLine="0"/>
      </w:pPr>
      <w:r>
        <w:rPr>
          <w:rFonts w:ascii="Times New Roman" w:eastAsia="Times New Roman" w:hAnsi="Times New Roman" w:cs="Times New Roman"/>
          <w:sz w:val="23"/>
        </w:rPr>
        <w:t xml:space="preserve"> </w:t>
      </w:r>
    </w:p>
    <w:p w14:paraId="4F0D0B15" w14:textId="19C83850" w:rsidR="006F0C5F" w:rsidRDefault="006F0C5F" w:rsidP="006F0C5F">
      <w:pPr>
        <w:ind w:left="345" w:right="59" w:firstLine="0"/>
      </w:pPr>
      <w:r w:rsidRPr="006F0C5F">
        <w:t xml:space="preserve">Claims </w:t>
      </w:r>
      <w:r>
        <w:t xml:space="preserve">processors are required to associate the ERRA tool’s inquiry results with the claims folder. When uploading the results to the Veterans Benefits Management System (VBMS), users should identify the document by entering the following information: </w:t>
      </w:r>
    </w:p>
    <w:p w14:paraId="1A89C86C" w14:textId="581196B4" w:rsidR="006F0C5F" w:rsidRDefault="006F0C5F" w:rsidP="006F0C5F">
      <w:pPr>
        <w:ind w:left="345" w:right="59" w:firstLine="0"/>
      </w:pPr>
      <w:r>
        <w:tab/>
      </w:r>
    </w:p>
    <w:p w14:paraId="35CF56DA" w14:textId="6422719F" w:rsidR="006F0C5F" w:rsidRDefault="006F0C5F" w:rsidP="006F0C5F">
      <w:pPr>
        <w:ind w:left="345" w:right="59" w:firstLine="0"/>
        <w:rPr>
          <w:i/>
          <w:iCs/>
        </w:rPr>
      </w:pPr>
      <w:r>
        <w:tab/>
        <w:t>S</w:t>
      </w:r>
      <w:r w:rsidR="00F50E2F">
        <w:t>UBJECT</w:t>
      </w:r>
      <w:r>
        <w:t>:</w:t>
      </w:r>
      <w:r w:rsidR="00F50E2F">
        <w:t xml:space="preserve"> </w:t>
      </w:r>
      <w:r w:rsidR="00F50E2F">
        <w:rPr>
          <w:i/>
          <w:iCs/>
        </w:rPr>
        <w:t>ERRA Results</w:t>
      </w:r>
    </w:p>
    <w:p w14:paraId="186DD6B4" w14:textId="6696E202" w:rsidR="00F50E2F" w:rsidRPr="00F50E2F" w:rsidRDefault="00F50E2F" w:rsidP="006F0C5F">
      <w:pPr>
        <w:ind w:left="345" w:right="59" w:firstLine="0"/>
        <w:rPr>
          <w:i/>
          <w:iCs/>
        </w:rPr>
      </w:pPr>
      <w:r>
        <w:tab/>
        <w:t>CATEGORY –</w:t>
      </w:r>
      <w:r>
        <w:rPr>
          <w:i/>
          <w:iCs/>
        </w:rPr>
        <w:t xml:space="preserve"> TYPE: Medical Records- VAX&amp; AMIE- Request Worksheets: VA Exam Worksheet</w:t>
      </w:r>
    </w:p>
    <w:p w14:paraId="63030BD5" w14:textId="3FBDC4AB" w:rsidR="00F50E2F" w:rsidRDefault="00F50E2F" w:rsidP="006F0C5F">
      <w:pPr>
        <w:ind w:left="345" w:right="59" w:firstLine="0"/>
        <w:rPr>
          <w:i/>
          <w:iCs/>
        </w:rPr>
      </w:pPr>
      <w:r>
        <w:tab/>
        <w:t>SOURCE:</w:t>
      </w:r>
      <w:r>
        <w:rPr>
          <w:i/>
          <w:iCs/>
        </w:rPr>
        <w:t xml:space="preserve"> VBMS</w:t>
      </w:r>
    </w:p>
    <w:p w14:paraId="79A213E3" w14:textId="2F9C3083" w:rsidR="00F50E2F" w:rsidRDefault="00F50E2F" w:rsidP="006F0C5F">
      <w:pPr>
        <w:ind w:left="345" w:right="59" w:firstLine="0"/>
        <w:rPr>
          <w:i/>
          <w:iCs/>
        </w:rPr>
      </w:pPr>
      <w:r>
        <w:rPr>
          <w:i/>
          <w:iCs/>
        </w:rPr>
        <w:tab/>
        <w:t xml:space="preserve">ASSOCIATE TO: (End product for which examination is being requested) </w:t>
      </w:r>
    </w:p>
    <w:p w14:paraId="15B5AC62" w14:textId="6F160677" w:rsidR="00E57C0C" w:rsidRPr="002A58EF" w:rsidRDefault="00F50E2F" w:rsidP="002A58EF">
      <w:pPr>
        <w:ind w:left="345" w:right="59" w:firstLine="0"/>
        <w:rPr>
          <w:i/>
          <w:iCs/>
        </w:rPr>
      </w:pPr>
      <w:r>
        <w:rPr>
          <w:i/>
          <w:iCs/>
        </w:rPr>
        <w:tab/>
      </w:r>
    </w:p>
    <w:p w14:paraId="75A2D675" w14:textId="77777777" w:rsidR="00E57C0C" w:rsidRDefault="00A841CD">
      <w:pPr>
        <w:pStyle w:val="Heading1"/>
        <w:spacing w:after="297"/>
        <w:ind w:left="413"/>
      </w:pPr>
      <w:r>
        <w:rPr>
          <w:b w:val="0"/>
          <w:u w:val="none"/>
        </w:rPr>
        <w:t xml:space="preserve"> </w:t>
      </w:r>
      <w:r>
        <w:t>Notes</w:t>
      </w:r>
      <w:r>
        <w:rPr>
          <w:u w:val="none"/>
        </w:rPr>
        <w:t xml:space="preserve"> </w:t>
      </w:r>
    </w:p>
    <w:p w14:paraId="030A42D0" w14:textId="77777777" w:rsidR="00E57C0C" w:rsidRDefault="00A841CD">
      <w:pPr>
        <w:numPr>
          <w:ilvl w:val="0"/>
          <w:numId w:val="4"/>
        </w:numPr>
        <w:ind w:right="59" w:hanging="360"/>
      </w:pPr>
      <w:r>
        <w:t xml:space="preserve">Any justifiable deviation from the ERRA tool’s recommendations must be explained as a </w:t>
      </w:r>
    </w:p>
    <w:p w14:paraId="3BB1E63A" w14:textId="77777777" w:rsidR="00E57C0C" w:rsidRDefault="00A841CD">
      <w:pPr>
        <w:ind w:left="1148" w:right="59"/>
      </w:pPr>
      <w:r>
        <w:t xml:space="preserve">remark in the examination request’s body. </w:t>
      </w:r>
    </w:p>
    <w:p w14:paraId="32DA0F8C" w14:textId="77777777" w:rsidR="00E57C0C" w:rsidRDefault="00A841CD">
      <w:pPr>
        <w:spacing w:after="22" w:line="259" w:lineRule="auto"/>
        <w:ind w:firstLine="0"/>
      </w:pPr>
      <w:r>
        <w:t xml:space="preserve"> </w:t>
      </w:r>
    </w:p>
    <w:p w14:paraId="72933B7B" w14:textId="777C1AB2" w:rsidR="00E57C0C" w:rsidRDefault="00A841CD">
      <w:pPr>
        <w:numPr>
          <w:ilvl w:val="0"/>
          <w:numId w:val="4"/>
        </w:numPr>
        <w:ind w:right="59" w:hanging="360"/>
      </w:pPr>
      <w:r>
        <w:t>When routing an examination request, take into account any Veterans</w:t>
      </w:r>
      <w:r w:rsidR="002A58EF">
        <w:t xml:space="preserve"> or </w:t>
      </w:r>
      <w:proofErr w:type="gramStart"/>
      <w:r w:rsidR="002A58EF">
        <w:t>beneficiaries</w:t>
      </w:r>
      <w:proofErr w:type="gramEnd"/>
      <w:r w:rsidR="002A58EF">
        <w:t xml:space="preserve"> </w:t>
      </w:r>
      <w:r>
        <w:t xml:space="preserve">preferences or topography/driving concerns. </w:t>
      </w:r>
    </w:p>
    <w:p w14:paraId="155DE4C8" w14:textId="77777777" w:rsidR="00E57C0C" w:rsidRDefault="00A841CD">
      <w:pPr>
        <w:spacing w:after="24" w:line="259" w:lineRule="auto"/>
        <w:ind w:firstLine="0"/>
      </w:pPr>
      <w:r>
        <w:t xml:space="preserve"> </w:t>
      </w:r>
    </w:p>
    <w:p w14:paraId="4E1E9350" w14:textId="77777777" w:rsidR="00E57C0C" w:rsidRDefault="00A841CD">
      <w:pPr>
        <w:numPr>
          <w:ilvl w:val="0"/>
          <w:numId w:val="4"/>
        </w:numPr>
        <w:ind w:right="59" w:hanging="360"/>
      </w:pPr>
      <w:r>
        <w:t xml:space="preserve">Requests for C&amp;P examinations scheduled through a designated contractor are limited to the geographic area specified by the contractual agreement. </w:t>
      </w:r>
    </w:p>
    <w:p w14:paraId="060648EB" w14:textId="77777777" w:rsidR="00E57C0C" w:rsidRDefault="00A841CD">
      <w:pPr>
        <w:spacing w:after="22" w:line="259" w:lineRule="auto"/>
        <w:ind w:firstLine="0"/>
      </w:pPr>
      <w:r>
        <w:t xml:space="preserve"> </w:t>
      </w:r>
    </w:p>
    <w:p w14:paraId="26990F90" w14:textId="0A60C827" w:rsidR="00E57C0C" w:rsidRDefault="00A841CD" w:rsidP="00F50E2F">
      <w:pPr>
        <w:numPr>
          <w:ilvl w:val="0"/>
          <w:numId w:val="4"/>
        </w:numPr>
        <w:ind w:right="59" w:hanging="360"/>
      </w:pPr>
      <w:r>
        <w:t xml:space="preserve">Examinations </w:t>
      </w:r>
      <w:r>
        <w:rPr>
          <w:b/>
          <w:i/>
        </w:rPr>
        <w:t>must not</w:t>
      </w:r>
      <w:r>
        <w:t xml:space="preserve"> be requested from contract examiners under the circumstances specified in the</w:t>
      </w:r>
      <w:hyperlink r:id="rId11">
        <w:r>
          <w:t xml:space="preserve"> </w:t>
        </w:r>
      </w:hyperlink>
      <w:hyperlink r:id="rId12">
        <w:r>
          <w:rPr>
            <w:i/>
            <w:color w:val="0000FF"/>
            <w:u w:val="single" w:color="0000FF"/>
          </w:rPr>
          <w:t>Contract Exam Exclusions List</w:t>
        </w:r>
      </w:hyperlink>
      <w:hyperlink r:id="rId13">
        <w:r>
          <w:t>.</w:t>
        </w:r>
      </w:hyperlink>
      <w:r>
        <w:t xml:space="preserve"> </w:t>
      </w:r>
      <w:r w:rsidR="004C2F94">
        <w:t>Claims examiners may also see M21-1</w:t>
      </w:r>
      <w:r w:rsidR="00BB1994">
        <w:t xml:space="preserve"> III.iv.3.A.1.j</w:t>
      </w:r>
    </w:p>
    <w:p w14:paraId="473668E5" w14:textId="3B02FB31" w:rsidR="00E57C0C" w:rsidRDefault="00A841CD" w:rsidP="002A58EF">
      <w:pPr>
        <w:spacing w:after="0" w:line="259" w:lineRule="auto"/>
        <w:ind w:left="439" w:firstLine="0"/>
      </w:pPr>
      <w:r>
        <w:t xml:space="preserve"> </w:t>
      </w:r>
    </w:p>
    <w:p w14:paraId="294B7D4A" w14:textId="74595F64" w:rsidR="00E57C0C" w:rsidRDefault="00E57C0C">
      <w:pPr>
        <w:spacing w:after="3" w:line="248" w:lineRule="auto"/>
        <w:ind w:left="-5" w:right="100"/>
      </w:pPr>
    </w:p>
    <w:sectPr w:rsidR="00E57C0C">
      <w:footerReference w:type="even" r:id="rId14"/>
      <w:footerReference w:type="default" r:id="rId15"/>
      <w:footerReference w:type="first" r:id="rId16"/>
      <w:pgSz w:w="12240" w:h="15840"/>
      <w:pgMar w:top="996" w:right="428" w:bottom="1820" w:left="641" w:header="720" w:footer="4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4E714" w14:textId="77777777" w:rsidR="00386C1A" w:rsidRDefault="00386C1A">
      <w:pPr>
        <w:spacing w:after="0" w:line="240" w:lineRule="auto"/>
      </w:pPr>
      <w:r>
        <w:separator/>
      </w:r>
    </w:p>
  </w:endnote>
  <w:endnote w:type="continuationSeparator" w:id="0">
    <w:p w14:paraId="46A8ABEB" w14:textId="77777777" w:rsidR="00386C1A" w:rsidRDefault="00386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A95D7" w14:textId="77777777" w:rsidR="00E57C0C" w:rsidRDefault="00A841CD">
    <w:pPr>
      <w:spacing w:after="17" w:line="259" w:lineRule="auto"/>
      <w:ind w:left="0" w:right="847"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DBFBE73" wp14:editId="7FFA0FED">
              <wp:simplePos x="0" y="0"/>
              <wp:positionH relativeFrom="page">
                <wp:posOffset>407035</wp:posOffset>
              </wp:positionH>
              <wp:positionV relativeFrom="page">
                <wp:posOffset>9425940</wp:posOffset>
              </wp:positionV>
              <wp:extent cx="1116419" cy="345440"/>
              <wp:effectExtent l="0" t="0" r="0" b="0"/>
              <wp:wrapSquare wrapText="bothSides"/>
              <wp:docPr id="3600" name="Group 3600"/>
              <wp:cNvGraphicFramePr/>
              <a:graphic xmlns:a="http://schemas.openxmlformats.org/drawingml/2006/main">
                <a:graphicData uri="http://schemas.microsoft.com/office/word/2010/wordprocessingGroup">
                  <wpg:wgp>
                    <wpg:cNvGrpSpPr/>
                    <wpg:grpSpPr>
                      <a:xfrm>
                        <a:off x="0" y="0"/>
                        <a:ext cx="1116419" cy="345440"/>
                        <a:chOff x="0" y="0"/>
                        <a:chExt cx="1116419" cy="345440"/>
                      </a:xfrm>
                    </wpg:grpSpPr>
                    <pic:pic xmlns:pic="http://schemas.openxmlformats.org/drawingml/2006/picture">
                      <pic:nvPicPr>
                        <pic:cNvPr id="3601" name="Picture 3601"/>
                        <pic:cNvPicPr/>
                      </pic:nvPicPr>
                      <pic:blipFill>
                        <a:blip r:embed="rId1"/>
                        <a:stretch>
                          <a:fillRect/>
                        </a:stretch>
                      </pic:blipFill>
                      <pic:spPr>
                        <a:xfrm>
                          <a:off x="0" y="0"/>
                          <a:ext cx="1116419" cy="345440"/>
                        </a:xfrm>
                        <a:prstGeom prst="rect">
                          <a:avLst/>
                        </a:prstGeom>
                      </pic:spPr>
                    </pic:pic>
                    <wps:wsp>
                      <wps:cNvPr id="3602" name="Rectangle 3602"/>
                      <wps:cNvSpPr/>
                      <wps:spPr>
                        <a:xfrm>
                          <a:off x="278765" y="6553"/>
                          <a:ext cx="56314" cy="226002"/>
                        </a:xfrm>
                        <a:prstGeom prst="rect">
                          <a:avLst/>
                        </a:prstGeom>
                        <a:ln>
                          <a:noFill/>
                        </a:ln>
                      </wps:spPr>
                      <wps:txbx>
                        <w:txbxContent>
                          <w:p w14:paraId="4FE12905" w14:textId="77777777" w:rsidR="00E57C0C" w:rsidRDefault="00A841CD">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3DBFBE73" id="Group 3600" o:spid="_x0000_s1026" style="position:absolute;left:0;text-align:left;margin-left:32.05pt;margin-top:742.2pt;width:87.9pt;height:27.2pt;z-index:251658240;mso-position-horizontal-relative:page;mso-position-vertical-relative:page" coordsize="11164,345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01" o:spid="_x0000_s1027" type="#_x0000_t75" style="position:absolute;width:11164;height:3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">
                <v:imagedata r:id="rId2" o:title=""/>
              </v:shape>
              <v:rect id="Rectangle 3602" o:spid="_x0000_s1028" style="position:absolute;left:2787;top:6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" filled="f" stroked="f">
                <v:textbox inset="0,0,0,0">
                  <w:txbxContent>
                    <w:p w14:paraId="4FE12905" w14:textId="77777777" w:rsidR="00E57C0C" w:rsidRDefault="00A841CD">
                      <w:pPr>
                        <w:spacing w:after="160" w:line="259" w:lineRule="auto"/>
                        <w:ind w:left="0" w:firstLine="0"/>
                      </w:pPr>
                      <w:r>
                        <w:t xml:space="preserve"> </w:t>
                      </w:r>
                    </w:p>
                  </w:txbxContent>
                </v:textbox>
              </v:rect>
              <w10:wrap type="square" anchorx="page" anchory="page"/>
            </v:group>
          </w:pict>
        </mc:Fallback>
      </mc:AlternateContent>
    </w:r>
    <w:r>
      <w:rPr>
        <w:rFonts w:ascii="Times New Roman" w:eastAsia="Times New Roman" w:hAnsi="Times New Roman" w:cs="Times New Roman"/>
      </w:rPr>
      <w:t xml:space="preserve">              Compensation Service  </w:t>
    </w:r>
  </w:p>
  <w:p w14:paraId="4773569C" w14:textId="77777777" w:rsidR="00E57C0C" w:rsidRDefault="00A841CD">
    <w:pPr>
      <w:tabs>
        <w:tab w:val="center" w:pos="768"/>
        <w:tab w:val="center" w:pos="4345"/>
        <w:tab w:val="center" w:pos="8342"/>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Times New Roman" w:eastAsia="Times New Roman" w:hAnsi="Times New Roman" w:cs="Times New Roman"/>
      </w:rPr>
      <w:t xml:space="preserve">Veterans Benefits Administration  </w:t>
    </w:r>
    <w:r>
      <w:rPr>
        <w:rFonts w:ascii="Times New Roman" w:eastAsia="Times New Roman" w:hAnsi="Times New Roman" w:cs="Times New Roman"/>
      </w:rPr>
      <w:tab/>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0B7E9" w14:textId="11D6CB06" w:rsidR="00E57C0C" w:rsidRPr="00F50E2F" w:rsidRDefault="00A841CD" w:rsidP="002A58EF">
    <w:pPr>
      <w:spacing w:after="17" w:line="259" w:lineRule="auto"/>
      <w:ind w:left="720" w:right="847" w:firstLine="0"/>
      <w:jc w:val="center"/>
      <w:rPr>
        <w:rFonts w:ascii="Times New Roman" w:eastAsia="Times New Roman" w:hAnsi="Times New Roman" w:cs="Times New Roman"/>
      </w:rP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741E23F" wp14:editId="75915B22">
              <wp:simplePos x="0" y="0"/>
              <wp:positionH relativeFrom="page">
                <wp:posOffset>407035</wp:posOffset>
              </wp:positionH>
              <wp:positionV relativeFrom="page">
                <wp:posOffset>9425940</wp:posOffset>
              </wp:positionV>
              <wp:extent cx="1116419" cy="345440"/>
              <wp:effectExtent l="0" t="0" r="0" b="0"/>
              <wp:wrapSquare wrapText="bothSides"/>
              <wp:docPr id="3577" name="Group 3577"/>
              <wp:cNvGraphicFramePr/>
              <a:graphic xmlns:a="http://schemas.openxmlformats.org/drawingml/2006/main">
                <a:graphicData uri="http://schemas.microsoft.com/office/word/2010/wordprocessingGroup">
                  <wpg:wgp>
                    <wpg:cNvGrpSpPr/>
                    <wpg:grpSpPr>
                      <a:xfrm>
                        <a:off x="0" y="0"/>
                        <a:ext cx="1116419" cy="345440"/>
                        <a:chOff x="0" y="0"/>
                        <a:chExt cx="1116419" cy="345440"/>
                      </a:xfrm>
                    </wpg:grpSpPr>
                    <pic:pic xmlns:pic="http://schemas.openxmlformats.org/drawingml/2006/picture">
                      <pic:nvPicPr>
                        <pic:cNvPr id="3578" name="Picture 3578"/>
                        <pic:cNvPicPr/>
                      </pic:nvPicPr>
                      <pic:blipFill>
                        <a:blip r:embed="rId1"/>
                        <a:stretch>
                          <a:fillRect/>
                        </a:stretch>
                      </pic:blipFill>
                      <pic:spPr>
                        <a:xfrm>
                          <a:off x="0" y="0"/>
                          <a:ext cx="1116419" cy="345440"/>
                        </a:xfrm>
                        <a:prstGeom prst="rect">
                          <a:avLst/>
                        </a:prstGeom>
                      </pic:spPr>
                    </pic:pic>
                    <wps:wsp>
                      <wps:cNvPr id="3579" name="Rectangle 3579"/>
                      <wps:cNvSpPr/>
                      <wps:spPr>
                        <a:xfrm>
                          <a:off x="278765" y="6553"/>
                          <a:ext cx="56314" cy="226002"/>
                        </a:xfrm>
                        <a:prstGeom prst="rect">
                          <a:avLst/>
                        </a:prstGeom>
                        <a:ln>
                          <a:noFill/>
                        </a:ln>
                      </wps:spPr>
                      <wps:txbx>
                        <w:txbxContent>
                          <w:p w14:paraId="7ED1F994" w14:textId="77777777" w:rsidR="00E57C0C" w:rsidRDefault="00A841CD">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3741E23F" id="Group 3577" o:spid="_x0000_s1029" style="position:absolute;left:0;text-align:left;margin-left:32.05pt;margin-top:742.2pt;width:87.9pt;height:27.2pt;z-index:251659264;mso-position-horizontal-relative:page;mso-position-vertical-relative:page" coordsize="11164,345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78" o:spid="_x0000_s1030" type="#_x0000_t75" style="position:absolute;width:11164;height:3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">
                <v:imagedata r:id="rId2" o:title=""/>
              </v:shape>
              <v:rect id="Rectangle 3579" o:spid="_x0000_s1031" style="position:absolute;left:2787;top:6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" filled="f" stroked="f">
                <v:textbox inset="0,0,0,0">
                  <w:txbxContent>
                    <w:p w14:paraId="7ED1F994" w14:textId="77777777" w:rsidR="00E57C0C" w:rsidRDefault="00A841CD">
                      <w:pPr>
                        <w:spacing w:after="160" w:line="259" w:lineRule="auto"/>
                        <w:ind w:left="0" w:firstLine="0"/>
                      </w:pPr>
                      <w:r>
                        <w:t xml:space="preserve"> </w:t>
                      </w:r>
                    </w:p>
                  </w:txbxContent>
                </v:textbox>
              </v:rect>
              <w10:wrap type="square" anchorx="page" anchory="page"/>
            </v:group>
          </w:pict>
        </mc:Fallback>
      </mc:AlternateConten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74662" w14:textId="77777777" w:rsidR="00E57C0C" w:rsidRDefault="00A841CD">
    <w:pPr>
      <w:spacing w:after="17" w:line="259" w:lineRule="auto"/>
      <w:ind w:left="0" w:right="847"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46215CB" wp14:editId="21EB030F">
              <wp:simplePos x="0" y="0"/>
              <wp:positionH relativeFrom="page">
                <wp:posOffset>407035</wp:posOffset>
              </wp:positionH>
              <wp:positionV relativeFrom="page">
                <wp:posOffset>9425940</wp:posOffset>
              </wp:positionV>
              <wp:extent cx="1116419" cy="345440"/>
              <wp:effectExtent l="0" t="0" r="0" b="0"/>
              <wp:wrapSquare wrapText="bothSides"/>
              <wp:docPr id="3554" name="Group 3554"/>
              <wp:cNvGraphicFramePr/>
              <a:graphic xmlns:a="http://schemas.openxmlformats.org/drawingml/2006/main">
                <a:graphicData uri="http://schemas.microsoft.com/office/word/2010/wordprocessingGroup">
                  <wpg:wgp>
                    <wpg:cNvGrpSpPr/>
                    <wpg:grpSpPr>
                      <a:xfrm>
                        <a:off x="0" y="0"/>
                        <a:ext cx="1116419" cy="345440"/>
                        <a:chOff x="0" y="0"/>
                        <a:chExt cx="1116419" cy="345440"/>
                      </a:xfrm>
                    </wpg:grpSpPr>
                    <pic:pic xmlns:pic="http://schemas.openxmlformats.org/drawingml/2006/picture">
                      <pic:nvPicPr>
                        <pic:cNvPr id="3555" name="Picture 3555"/>
                        <pic:cNvPicPr/>
                      </pic:nvPicPr>
                      <pic:blipFill>
                        <a:blip r:embed="rId1"/>
                        <a:stretch>
                          <a:fillRect/>
                        </a:stretch>
                      </pic:blipFill>
                      <pic:spPr>
                        <a:xfrm>
                          <a:off x="0" y="0"/>
                          <a:ext cx="1116419" cy="345440"/>
                        </a:xfrm>
                        <a:prstGeom prst="rect">
                          <a:avLst/>
                        </a:prstGeom>
                      </pic:spPr>
                    </pic:pic>
                    <wps:wsp>
                      <wps:cNvPr id="3556" name="Rectangle 3556"/>
                      <wps:cNvSpPr/>
                      <wps:spPr>
                        <a:xfrm>
                          <a:off x="278765" y="6553"/>
                          <a:ext cx="56314" cy="226002"/>
                        </a:xfrm>
                        <a:prstGeom prst="rect">
                          <a:avLst/>
                        </a:prstGeom>
                        <a:ln>
                          <a:noFill/>
                        </a:ln>
                      </wps:spPr>
                      <wps:txbx>
                        <w:txbxContent>
                          <w:p w14:paraId="0CE8E666" w14:textId="77777777" w:rsidR="00E57C0C" w:rsidRDefault="00A841CD">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646215CB" id="Group 3554" o:spid="_x0000_s1032" style="position:absolute;left:0;text-align:left;margin-left:32.05pt;margin-top:742.2pt;width:87.9pt;height:27.2pt;z-index:251660288;mso-position-horizontal-relative:page;mso-position-vertical-relative:page" coordsize="11164,345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55" o:spid="_x0000_s1033" type="#_x0000_t75" style="position:absolute;width:11164;height:3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">
                <v:imagedata r:id="rId2" o:title=""/>
              </v:shape>
              <v:rect id="Rectangle 3556" o:spid="_x0000_s1034" style="position:absolute;left:2787;top:6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" filled="f" stroked="f">
                <v:textbox inset="0,0,0,0">
                  <w:txbxContent>
                    <w:p w14:paraId="0CE8E666" w14:textId="77777777" w:rsidR="00E57C0C" w:rsidRDefault="00A841CD">
                      <w:pPr>
                        <w:spacing w:after="160" w:line="259" w:lineRule="auto"/>
                        <w:ind w:left="0" w:firstLine="0"/>
                      </w:pPr>
                      <w:r>
                        <w:t xml:space="preserve"> </w:t>
                      </w:r>
                    </w:p>
                  </w:txbxContent>
                </v:textbox>
              </v:rect>
              <w10:wrap type="square" anchorx="page" anchory="page"/>
            </v:group>
          </w:pict>
        </mc:Fallback>
      </mc:AlternateContent>
    </w:r>
    <w:r>
      <w:rPr>
        <w:rFonts w:ascii="Times New Roman" w:eastAsia="Times New Roman" w:hAnsi="Times New Roman" w:cs="Times New Roman"/>
      </w:rPr>
      <w:t xml:space="preserve">              Compensation Service  </w:t>
    </w:r>
  </w:p>
  <w:p w14:paraId="6C341722" w14:textId="77777777" w:rsidR="00E57C0C" w:rsidRDefault="00A841CD">
    <w:pPr>
      <w:tabs>
        <w:tab w:val="center" w:pos="768"/>
        <w:tab w:val="center" w:pos="4345"/>
        <w:tab w:val="center" w:pos="8342"/>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Times New Roman" w:eastAsia="Times New Roman" w:hAnsi="Times New Roman" w:cs="Times New Roman"/>
      </w:rPr>
      <w:t xml:space="preserve">Veterans Benefits Administration  </w:t>
    </w:r>
    <w:r>
      <w:rPr>
        <w:rFonts w:ascii="Times New Roman" w:eastAsia="Times New Roman" w:hAnsi="Times New Roman" w:cs="Times New Roman"/>
      </w:rPr>
      <w:tab/>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064C9" w14:textId="77777777" w:rsidR="00386C1A" w:rsidRDefault="00386C1A">
      <w:pPr>
        <w:spacing w:after="0" w:line="240" w:lineRule="auto"/>
      </w:pPr>
      <w:r>
        <w:separator/>
      </w:r>
    </w:p>
  </w:footnote>
  <w:footnote w:type="continuationSeparator" w:id="0">
    <w:p w14:paraId="5B09FC06" w14:textId="77777777" w:rsidR="00386C1A" w:rsidRDefault="00386C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D3308"/>
    <w:multiLevelType w:val="hybridMultilevel"/>
    <w:tmpl w:val="F01E471C"/>
    <w:lvl w:ilvl="0" w:tplc="58A05FB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A8478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1A462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F6F55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F017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A6CD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D88B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502AA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04A0B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AA6B61"/>
    <w:multiLevelType w:val="hybridMultilevel"/>
    <w:tmpl w:val="5B8A4646"/>
    <w:lvl w:ilvl="0" w:tplc="4B6CCFC6">
      <w:start w:val="1"/>
      <w:numFmt w:val="bullet"/>
      <w:lvlText w:val="•"/>
      <w:lvlJc w:val="left"/>
      <w:pPr>
        <w:ind w:left="1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BC1724">
      <w:start w:val="1"/>
      <w:numFmt w:val="bullet"/>
      <w:lvlText w:val="o"/>
      <w:lvlJc w:val="left"/>
      <w:pPr>
        <w:ind w:left="18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FEB14E">
      <w:start w:val="1"/>
      <w:numFmt w:val="bullet"/>
      <w:lvlText w:val="▪"/>
      <w:lvlJc w:val="left"/>
      <w:pPr>
        <w:ind w:left="25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F448CE">
      <w:start w:val="1"/>
      <w:numFmt w:val="bullet"/>
      <w:lvlText w:val="•"/>
      <w:lvlJc w:val="left"/>
      <w:pPr>
        <w:ind w:left="3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F2C6EA">
      <w:start w:val="1"/>
      <w:numFmt w:val="bullet"/>
      <w:lvlText w:val="o"/>
      <w:lvlJc w:val="left"/>
      <w:pPr>
        <w:ind w:left="4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223654">
      <w:start w:val="1"/>
      <w:numFmt w:val="bullet"/>
      <w:lvlText w:val="▪"/>
      <w:lvlJc w:val="left"/>
      <w:pPr>
        <w:ind w:left="4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C65D8E">
      <w:start w:val="1"/>
      <w:numFmt w:val="bullet"/>
      <w:lvlText w:val="•"/>
      <w:lvlJc w:val="left"/>
      <w:pPr>
        <w:ind w:left="5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5C3298">
      <w:start w:val="1"/>
      <w:numFmt w:val="bullet"/>
      <w:lvlText w:val="o"/>
      <w:lvlJc w:val="left"/>
      <w:pPr>
        <w:ind w:left="6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CAF0FA">
      <w:start w:val="1"/>
      <w:numFmt w:val="bullet"/>
      <w:lvlText w:val="▪"/>
      <w:lvlJc w:val="left"/>
      <w:pPr>
        <w:ind w:left="6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B4D3354"/>
    <w:multiLevelType w:val="hybridMultilevel"/>
    <w:tmpl w:val="B03EA5AE"/>
    <w:lvl w:ilvl="0" w:tplc="B374EE2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14231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FFAB2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2C027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D076E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E08584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B8814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6A479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D88336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FE82A98"/>
    <w:multiLevelType w:val="hybridMultilevel"/>
    <w:tmpl w:val="8D3A5C72"/>
    <w:lvl w:ilvl="0" w:tplc="1BB6929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00C6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DAD01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5EEC4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2A74D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EAF0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98F6F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3EEC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C233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C0C"/>
    <w:rsid w:val="00021E5D"/>
    <w:rsid w:val="00037CA4"/>
    <w:rsid w:val="0006089C"/>
    <w:rsid w:val="00136AC5"/>
    <w:rsid w:val="00150EB9"/>
    <w:rsid w:val="00272A69"/>
    <w:rsid w:val="002A58EF"/>
    <w:rsid w:val="00311795"/>
    <w:rsid w:val="00326574"/>
    <w:rsid w:val="00340C88"/>
    <w:rsid w:val="00371A32"/>
    <w:rsid w:val="00386C1A"/>
    <w:rsid w:val="00440DA7"/>
    <w:rsid w:val="004C2F94"/>
    <w:rsid w:val="00530558"/>
    <w:rsid w:val="00546458"/>
    <w:rsid w:val="006F0C5F"/>
    <w:rsid w:val="006F2CFB"/>
    <w:rsid w:val="00777298"/>
    <w:rsid w:val="007D2FEA"/>
    <w:rsid w:val="007D5BF9"/>
    <w:rsid w:val="007E79AC"/>
    <w:rsid w:val="008246E3"/>
    <w:rsid w:val="008963A6"/>
    <w:rsid w:val="008B0636"/>
    <w:rsid w:val="008B76B6"/>
    <w:rsid w:val="008E5574"/>
    <w:rsid w:val="009C0955"/>
    <w:rsid w:val="009E0A83"/>
    <w:rsid w:val="00A841CD"/>
    <w:rsid w:val="00B35218"/>
    <w:rsid w:val="00BB1994"/>
    <w:rsid w:val="00D06ED3"/>
    <w:rsid w:val="00D424B6"/>
    <w:rsid w:val="00E206AD"/>
    <w:rsid w:val="00E57C0C"/>
    <w:rsid w:val="00EB704B"/>
    <w:rsid w:val="00F45157"/>
    <w:rsid w:val="00F50E2F"/>
    <w:rsid w:val="00F81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057F2"/>
  <w15:docId w15:val="{F96C13A7-7435-4BF6-988D-42315991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4" w:line="250" w:lineRule="auto"/>
      <w:ind w:left="418"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1"/>
      <w:ind w:left="418" w:hanging="10"/>
      <w:outlineLvl w:val="0"/>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paragraph" w:styleId="BalloonText">
    <w:name w:val="Balloon Text"/>
    <w:basedOn w:val="Normal"/>
    <w:link w:val="BalloonTextChar"/>
    <w:uiPriority w:val="99"/>
    <w:semiHidden/>
    <w:unhideWhenUsed/>
    <w:rsid w:val="00021E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E5D"/>
    <w:rPr>
      <w:rFonts w:ascii="Segoe UI" w:eastAsia="Arial" w:hAnsi="Segoe UI" w:cs="Segoe UI"/>
      <w:color w:val="000000"/>
      <w:sz w:val="18"/>
      <w:szCs w:val="18"/>
    </w:rPr>
  </w:style>
  <w:style w:type="paragraph" w:styleId="Header">
    <w:name w:val="header"/>
    <w:basedOn w:val="Normal"/>
    <w:link w:val="HeaderChar"/>
    <w:uiPriority w:val="99"/>
    <w:unhideWhenUsed/>
    <w:rsid w:val="00021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E5D"/>
    <w:rPr>
      <w:rFonts w:ascii="Arial" w:eastAsia="Arial" w:hAnsi="Arial" w:cs="Arial"/>
      <w:color w:val="000000"/>
      <w:sz w:val="24"/>
    </w:rPr>
  </w:style>
  <w:style w:type="paragraph" w:styleId="Footer">
    <w:name w:val="footer"/>
    <w:basedOn w:val="Normal"/>
    <w:link w:val="FooterChar"/>
    <w:uiPriority w:val="99"/>
    <w:unhideWhenUsed/>
    <w:rsid w:val="00B35218"/>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B35218"/>
    <w:rPr>
      <w:rFonts w:cs="Times New Roman"/>
    </w:rPr>
  </w:style>
  <w:style w:type="character" w:styleId="CommentReference">
    <w:name w:val="annotation reference"/>
    <w:basedOn w:val="DefaultParagraphFont"/>
    <w:uiPriority w:val="99"/>
    <w:semiHidden/>
    <w:unhideWhenUsed/>
    <w:rsid w:val="008E5574"/>
    <w:rPr>
      <w:sz w:val="16"/>
      <w:szCs w:val="16"/>
    </w:rPr>
  </w:style>
  <w:style w:type="paragraph" w:styleId="CommentText">
    <w:name w:val="annotation text"/>
    <w:basedOn w:val="Normal"/>
    <w:link w:val="CommentTextChar"/>
    <w:uiPriority w:val="99"/>
    <w:semiHidden/>
    <w:unhideWhenUsed/>
    <w:rsid w:val="008E5574"/>
    <w:pPr>
      <w:spacing w:line="240" w:lineRule="auto"/>
    </w:pPr>
    <w:rPr>
      <w:sz w:val="20"/>
      <w:szCs w:val="20"/>
    </w:rPr>
  </w:style>
  <w:style w:type="character" w:customStyle="1" w:styleId="CommentTextChar">
    <w:name w:val="Comment Text Char"/>
    <w:basedOn w:val="DefaultParagraphFont"/>
    <w:link w:val="CommentText"/>
    <w:uiPriority w:val="99"/>
    <w:semiHidden/>
    <w:rsid w:val="008E557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E5574"/>
    <w:rPr>
      <w:b/>
      <w:bCs/>
    </w:rPr>
  </w:style>
  <w:style w:type="character" w:customStyle="1" w:styleId="CommentSubjectChar">
    <w:name w:val="Comment Subject Char"/>
    <w:basedOn w:val="CommentTextChar"/>
    <w:link w:val="CommentSubject"/>
    <w:uiPriority w:val="99"/>
    <w:semiHidden/>
    <w:rsid w:val="008E5574"/>
    <w:rPr>
      <w:rFonts w:ascii="Arial" w:eastAsia="Arial" w:hAnsi="Arial" w:cs="Arial"/>
      <w:b/>
      <w:bCs/>
      <w:color w:val="000000"/>
      <w:sz w:val="20"/>
      <w:szCs w:val="20"/>
    </w:rPr>
  </w:style>
  <w:style w:type="character" w:styleId="Hyperlink">
    <w:name w:val="Hyperlink"/>
    <w:basedOn w:val="DefaultParagraphFont"/>
    <w:uiPriority w:val="99"/>
    <w:unhideWhenUsed/>
    <w:rsid w:val="006F0C5F"/>
    <w:rPr>
      <w:color w:val="0563C1" w:themeColor="hyperlink"/>
      <w:u w:val="single"/>
    </w:rPr>
  </w:style>
  <w:style w:type="character" w:styleId="UnresolvedMention">
    <w:name w:val="Unresolved Mention"/>
    <w:basedOn w:val="DefaultParagraphFont"/>
    <w:uiPriority w:val="99"/>
    <w:semiHidden/>
    <w:unhideWhenUsed/>
    <w:rsid w:val="006F0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acoweb03.dva.va.gov/bl/21/ERRA/default.asp" TargetMode="External"/><Relationship Id="rId13" Type="http://schemas.openxmlformats.org/officeDocument/2006/relationships/hyperlink" Target="https://vaww.vrm.km.va.gov/system/templates/selfservice/va_kanew/help/agent/locale/en-US/portal/554400000001034/content/554400000056862/Contract-Exam-Exclusions-lis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aww.vrm.km.va.gov/system/templates/selfservice/va_kanew/help/agent/locale/en-US/portal/554400000001034/content/554400000056862/Contract-Exam-Exclusions-lis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ww.vrm.km.va.gov/system/templates/selfservice/va_kanew/help/agent/locale/en-US/portal/554400000001034/content/554400000056862/Contract-Exam-Exclusions-lis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378CF-7355-4A89-A4D6-061394CDE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ERRA Job AidExamination Request Routing Assistant (ERRA) Job Aid</vt:lpstr>
    </vt:vector>
  </TitlesOfParts>
  <Company>Veterans Benefits Administration</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ERRA Job AidExamination Request Routing Assistant (ERRA) Job Aid</dc:title>
  <dc:subject/>
  <dc:creator>Department of Veterans Affairs, Veterans Benefits Administration, Fiduciary Service, STAFF</dc:creator>
  <cp:keywords/>
  <cp:lastModifiedBy>Kathy Poole</cp:lastModifiedBy>
  <cp:revision>9</cp:revision>
  <dcterms:created xsi:type="dcterms:W3CDTF">2020-05-20T18:08:00Z</dcterms:created>
  <dcterms:modified xsi:type="dcterms:W3CDTF">2020-06-26T15:59:00Z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