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D708E" w14:textId="0FF4CC7F" w:rsidR="00A0458C" w:rsidRDefault="00C53795" w:rsidP="00C53795">
      <w:pPr>
        <w:pStyle w:val="ListParagraph"/>
        <w:keepNext/>
        <w:keepLines/>
        <w:tabs>
          <w:tab w:val="left" w:pos="5940"/>
        </w:tabs>
        <w:ind w:left="1872"/>
        <w:outlineLvl w:val="0"/>
        <w:rPr>
          <w:rFonts w:ascii="Arial" w:eastAsia="MS ????" w:hAnsi="Arial" w:cs="Arial"/>
          <w:color w:val="365F91" w:themeColor="accent1" w:themeShade="BF"/>
          <w:sz w:val="28"/>
        </w:rPr>
      </w:pPr>
      <w:bookmarkStart w:id="0" w:name="_Toc533676396"/>
      <w:bookmarkStart w:id="1" w:name="_Toc533676556"/>
      <w:bookmarkStart w:id="2" w:name="_Toc533676586"/>
      <w:bookmarkStart w:id="3" w:name="_Toc533676629"/>
      <w:bookmarkStart w:id="4" w:name="_Toc533676655"/>
      <w:bookmarkStart w:id="5" w:name="_Toc533676806"/>
      <w:bookmarkStart w:id="6" w:name="_Toc533681004"/>
      <w:bookmarkStart w:id="7" w:name="_Toc534190056"/>
      <w:bookmarkStart w:id="8" w:name="_Toc534285410"/>
      <w:bookmarkStart w:id="9" w:name="_Toc168743226"/>
      <w:r>
        <w:rPr>
          <w:rFonts w:ascii="Arial" w:eastAsia="MS ????" w:hAnsi="Arial" w:cs="Arial"/>
          <w:color w:val="365F91" w:themeColor="accent1" w:themeShade="BF"/>
          <w:sz w:val="28"/>
        </w:rPr>
        <w:t xml:space="preserve">              </w:t>
      </w:r>
      <w:r w:rsidR="002A757B">
        <w:rPr>
          <w:rFonts w:ascii="Arial" w:eastAsia="MS ????" w:hAnsi="Arial" w:cs="Arial"/>
          <w:color w:val="365F91" w:themeColor="accent1" w:themeShade="BF"/>
          <w:sz w:val="28"/>
        </w:rPr>
        <w:t>Monthly Benefits Delivery at Discharge (BDD) and</w:t>
      </w:r>
      <w:bookmarkEnd w:id="0"/>
      <w:bookmarkEnd w:id="1"/>
      <w:bookmarkEnd w:id="2"/>
      <w:bookmarkEnd w:id="3"/>
      <w:bookmarkEnd w:id="4"/>
      <w:bookmarkEnd w:id="5"/>
      <w:bookmarkEnd w:id="6"/>
      <w:bookmarkEnd w:id="7"/>
      <w:bookmarkEnd w:id="8"/>
    </w:p>
    <w:p w14:paraId="78BD708F" w14:textId="77777777" w:rsidR="00A0458C" w:rsidRDefault="002A757B" w:rsidP="00C53795">
      <w:pPr>
        <w:keepNext/>
        <w:keepLines/>
        <w:ind w:left="432" w:hanging="432"/>
        <w:jc w:val="center"/>
        <w:outlineLvl w:val="1"/>
        <w:rPr>
          <w:rFonts w:ascii="Arial" w:eastAsia="MS ????" w:hAnsi="Arial" w:cs="Arial"/>
          <w:color w:val="365F91" w:themeColor="accent1" w:themeShade="BF"/>
          <w:sz w:val="28"/>
        </w:rPr>
      </w:pPr>
      <w:bookmarkStart w:id="10" w:name="_Toc533676397"/>
      <w:bookmarkStart w:id="11" w:name="_Toc533676557"/>
      <w:bookmarkStart w:id="12" w:name="_Toc533676587"/>
      <w:bookmarkStart w:id="13" w:name="_Toc533676630"/>
      <w:bookmarkStart w:id="14" w:name="_Toc533676656"/>
      <w:bookmarkStart w:id="15" w:name="_Toc533676807"/>
      <w:bookmarkStart w:id="16" w:name="_Toc533681005"/>
      <w:bookmarkStart w:id="17" w:name="_Toc534190057"/>
      <w:bookmarkStart w:id="18" w:name="_Toc534285411"/>
      <w:r>
        <w:rPr>
          <w:rFonts w:ascii="Arial" w:eastAsia="MS ????" w:hAnsi="Arial" w:cs="Arial"/>
          <w:color w:val="365F91" w:themeColor="accent1" w:themeShade="BF"/>
          <w:sz w:val="28"/>
        </w:rPr>
        <w:t xml:space="preserve">Integrated Disability Evaluation System (IDES) Conference Call </w:t>
      </w:r>
      <w:bookmarkEnd w:id="9"/>
      <w:r>
        <w:rPr>
          <w:rFonts w:ascii="Arial" w:eastAsia="MS ????" w:hAnsi="Arial" w:cs="Arial"/>
          <w:color w:val="365F91" w:themeColor="accent1" w:themeShade="BF"/>
          <w:sz w:val="28"/>
        </w:rPr>
        <w:t>Read Ahead</w:t>
      </w:r>
      <w:bookmarkEnd w:id="10"/>
      <w:bookmarkEnd w:id="11"/>
      <w:bookmarkEnd w:id="12"/>
      <w:bookmarkEnd w:id="13"/>
      <w:bookmarkEnd w:id="14"/>
      <w:bookmarkEnd w:id="15"/>
      <w:bookmarkEnd w:id="16"/>
      <w:bookmarkEnd w:id="17"/>
      <w:bookmarkEnd w:id="18"/>
    </w:p>
    <w:p w14:paraId="78BD7090" w14:textId="7E6D5353" w:rsidR="00A0458C" w:rsidRDefault="002A757B" w:rsidP="00C53795">
      <w:pPr>
        <w:keepNext/>
        <w:keepLines/>
        <w:tabs>
          <w:tab w:val="left" w:pos="5940"/>
        </w:tabs>
        <w:jc w:val="center"/>
        <w:outlineLvl w:val="0"/>
        <w:rPr>
          <w:rFonts w:ascii="Arial" w:eastAsia="MS ????" w:hAnsi="Arial" w:cs="Arial"/>
          <w:color w:val="365F91" w:themeColor="accent1" w:themeShade="BF"/>
          <w:sz w:val="28"/>
        </w:rPr>
      </w:pPr>
      <w:bookmarkStart w:id="19" w:name="_Toc533676398"/>
      <w:bookmarkStart w:id="20" w:name="_Toc533676558"/>
      <w:bookmarkStart w:id="21" w:name="_Toc533676588"/>
      <w:bookmarkStart w:id="22" w:name="_Toc533676631"/>
      <w:bookmarkStart w:id="23" w:name="_Toc533676657"/>
      <w:bookmarkStart w:id="24" w:name="_Toc533676808"/>
      <w:bookmarkStart w:id="25" w:name="_Toc533681006"/>
      <w:bookmarkStart w:id="26" w:name="_Toc534190058"/>
      <w:bookmarkStart w:id="27" w:name="_Toc534285412"/>
      <w:r>
        <w:rPr>
          <w:rFonts w:ascii="Arial" w:eastAsia="MS ????" w:hAnsi="Arial" w:cs="Arial"/>
          <w:color w:val="365F91" w:themeColor="accent1" w:themeShade="BF"/>
          <w:sz w:val="28"/>
        </w:rPr>
        <w:t>Compensation Service</w:t>
      </w:r>
      <w:bookmarkEnd w:id="19"/>
      <w:bookmarkEnd w:id="20"/>
      <w:bookmarkEnd w:id="21"/>
      <w:bookmarkEnd w:id="22"/>
      <w:bookmarkEnd w:id="23"/>
      <w:bookmarkEnd w:id="24"/>
      <w:bookmarkEnd w:id="25"/>
      <w:bookmarkEnd w:id="26"/>
      <w:bookmarkEnd w:id="27"/>
    </w:p>
    <w:p w14:paraId="78BD7091" w14:textId="77777777" w:rsidR="00A0458C" w:rsidRDefault="002A757B" w:rsidP="00C53795">
      <w:pPr>
        <w:keepNext/>
        <w:keepLines/>
        <w:jc w:val="center"/>
        <w:outlineLvl w:val="0"/>
        <w:rPr>
          <w:rFonts w:ascii="Arial" w:eastAsia="MS ????" w:hAnsi="Arial" w:cs="Arial"/>
          <w:color w:val="365F91" w:themeColor="accent1" w:themeShade="BF"/>
          <w:sz w:val="28"/>
        </w:rPr>
      </w:pPr>
      <w:bookmarkStart w:id="28" w:name="_Toc533676399"/>
      <w:bookmarkStart w:id="29" w:name="_Toc533676559"/>
      <w:bookmarkStart w:id="30" w:name="_Toc533676589"/>
      <w:bookmarkStart w:id="31" w:name="_Toc533676632"/>
      <w:bookmarkStart w:id="32" w:name="_Toc533676658"/>
      <w:bookmarkStart w:id="33" w:name="_Toc533676809"/>
      <w:bookmarkStart w:id="34" w:name="_Toc533681007"/>
      <w:bookmarkStart w:id="35" w:name="_Toc534190059"/>
      <w:bookmarkStart w:id="36" w:name="_Toc534285413"/>
      <w:r>
        <w:rPr>
          <w:rFonts w:ascii="Arial" w:hAnsi="Arial" w:cs="Arial"/>
          <w:color w:val="365F91" w:themeColor="accent1" w:themeShade="BF"/>
          <w:sz w:val="28"/>
        </w:rPr>
        <w:t>BDD/IDES/Mil Pay Staff (212A)</w:t>
      </w:r>
      <w:bookmarkEnd w:id="28"/>
      <w:bookmarkEnd w:id="29"/>
      <w:bookmarkEnd w:id="30"/>
      <w:bookmarkEnd w:id="31"/>
      <w:bookmarkEnd w:id="32"/>
      <w:bookmarkEnd w:id="33"/>
      <w:bookmarkEnd w:id="34"/>
      <w:bookmarkEnd w:id="35"/>
      <w:bookmarkEnd w:id="36"/>
    </w:p>
    <w:p w14:paraId="78BD7092" w14:textId="25AF70E4" w:rsidR="00A0458C" w:rsidRDefault="00500B0B" w:rsidP="00C53795">
      <w:pPr>
        <w:keepNext/>
        <w:keepLines/>
        <w:jc w:val="center"/>
        <w:outlineLvl w:val="1"/>
        <w:rPr>
          <w:rFonts w:ascii="Arial" w:eastAsia="MS ????" w:hAnsi="Arial" w:cs="Arial"/>
          <w:color w:val="365F91" w:themeColor="accent1" w:themeShade="BF"/>
          <w:sz w:val="28"/>
        </w:rPr>
      </w:pPr>
      <w:bookmarkStart w:id="37" w:name="_Toc533676400"/>
      <w:bookmarkStart w:id="38" w:name="_Toc533676560"/>
      <w:bookmarkStart w:id="39" w:name="_Toc533676590"/>
      <w:bookmarkStart w:id="40" w:name="_Toc533676633"/>
      <w:bookmarkStart w:id="41" w:name="_Toc533676659"/>
      <w:bookmarkStart w:id="42" w:name="_Toc533676810"/>
      <w:bookmarkStart w:id="43" w:name="_Toc533681008"/>
      <w:bookmarkStart w:id="44" w:name="_Toc534190060"/>
      <w:bookmarkStart w:id="45" w:name="_Toc534285414"/>
      <w:r>
        <w:rPr>
          <w:rFonts w:ascii="Arial" w:eastAsia="MS ????" w:hAnsi="Arial" w:cs="Arial"/>
          <w:color w:val="365F91" w:themeColor="accent1" w:themeShade="BF"/>
          <w:sz w:val="28"/>
        </w:rPr>
        <w:t>May 12</w:t>
      </w:r>
      <w:r w:rsidR="00582CDF">
        <w:rPr>
          <w:rFonts w:ascii="Arial" w:eastAsia="MS ????" w:hAnsi="Arial" w:cs="Arial"/>
          <w:color w:val="365F91" w:themeColor="accent1" w:themeShade="BF"/>
          <w:sz w:val="28"/>
        </w:rPr>
        <w:t>, 2020</w:t>
      </w:r>
      <w:r w:rsidR="002A757B">
        <w:rPr>
          <w:rFonts w:ascii="Arial" w:eastAsia="MS ????" w:hAnsi="Arial" w:cs="Arial"/>
          <w:color w:val="365F91" w:themeColor="accent1" w:themeShade="BF"/>
          <w:sz w:val="28"/>
        </w:rPr>
        <w:t>—2 PM ET</w:t>
      </w:r>
      <w:bookmarkEnd w:id="37"/>
      <w:bookmarkEnd w:id="38"/>
      <w:bookmarkEnd w:id="39"/>
      <w:bookmarkEnd w:id="40"/>
      <w:bookmarkEnd w:id="41"/>
      <w:bookmarkEnd w:id="42"/>
      <w:bookmarkEnd w:id="43"/>
      <w:bookmarkEnd w:id="44"/>
      <w:bookmarkEnd w:id="45"/>
    </w:p>
    <w:p w14:paraId="78BD7093" w14:textId="77777777" w:rsidR="00A0458C" w:rsidRDefault="00A0458C">
      <w:pPr>
        <w:keepNext/>
        <w:jc w:val="center"/>
        <w:outlineLvl w:val="3"/>
        <w:rPr>
          <w:rFonts w:ascii="Arial" w:hAnsi="Arial" w:cs="Arial"/>
          <w:color w:val="365F91" w:themeColor="accent1" w:themeShade="BF"/>
        </w:rPr>
      </w:pPr>
    </w:p>
    <w:p w14:paraId="78BD7094" w14:textId="62D97CB1" w:rsidR="00A0458C" w:rsidRDefault="002A757B">
      <w:pPr>
        <w:keepNext/>
        <w:keepLines/>
        <w:outlineLvl w:val="0"/>
        <w:rPr>
          <w:rFonts w:ascii="Arial" w:hAnsi="Arial" w:cs="Arial"/>
          <w:color w:val="000000" w:themeColor="text1"/>
        </w:rPr>
      </w:pPr>
      <w:bookmarkStart w:id="46" w:name="_Toc533676401"/>
      <w:bookmarkStart w:id="47" w:name="_Toc533676561"/>
      <w:bookmarkStart w:id="48" w:name="_Toc533676591"/>
      <w:bookmarkStart w:id="49" w:name="_Toc533676634"/>
      <w:bookmarkStart w:id="50" w:name="_Toc533676660"/>
      <w:bookmarkStart w:id="51" w:name="_Toc533676811"/>
      <w:bookmarkStart w:id="52" w:name="_Toc533681009"/>
      <w:bookmarkStart w:id="53" w:name="_Toc534190061"/>
      <w:bookmarkStart w:id="54" w:name="_Toc534285415"/>
      <w:r>
        <w:rPr>
          <w:rFonts w:ascii="Arial" w:hAnsi="Arial" w:cs="Arial"/>
          <w:color w:val="000000" w:themeColor="text1"/>
        </w:rPr>
        <w:t xml:space="preserve">The Compensation Service BDD/IDES/Mil Pay Staff </w:t>
      </w:r>
      <w:r>
        <w:rPr>
          <w:rFonts w:ascii="Arial" w:hAnsi="Arial" w:cs="Arial"/>
          <w:color w:val="auto"/>
        </w:rPr>
        <w:t>h</w:t>
      </w:r>
      <w:r>
        <w:rPr>
          <w:rFonts w:ascii="Arial" w:hAnsi="Arial" w:cs="Arial"/>
          <w:color w:val="000000" w:themeColor="text1"/>
        </w:rPr>
        <w:t>osts this call to announce updates and address issues and questions related to the BDD/IDES Programs.  All Military Services Coordinators (MSCs), Disability Rating Activity Sites (DRAS), Regional Offices and other VA personnel supporting BDD/IDES are invited to participate.</w:t>
      </w:r>
      <w:bookmarkEnd w:id="46"/>
      <w:bookmarkEnd w:id="47"/>
      <w:bookmarkEnd w:id="48"/>
      <w:bookmarkEnd w:id="49"/>
      <w:bookmarkEnd w:id="50"/>
      <w:bookmarkEnd w:id="51"/>
      <w:bookmarkEnd w:id="52"/>
      <w:bookmarkEnd w:id="53"/>
      <w:bookmarkEnd w:id="54"/>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77777777" w:rsidR="00D36130" w:rsidRDefault="002A757B">
      <w:pPr>
        <w:rPr>
          <w:rFonts w:ascii="Arial" w:hAnsi="Arial" w:cs="Arial"/>
          <w:color w:val="000000" w:themeColor="text1"/>
        </w:rPr>
      </w:pPr>
      <w:r>
        <w:rPr>
          <w:rFonts w:ascii="Arial" w:hAnsi="Arial" w:cs="Arial"/>
          <w:color w:val="000000" w:themeColor="text1"/>
        </w:rPr>
        <w:t xml:space="preserve">This read-ahead is provided to facilitate discussion during the conference call.  </w:t>
      </w:r>
    </w:p>
    <w:p w14:paraId="44EC026B" w14:textId="77777777" w:rsidR="00D36130" w:rsidRDefault="00D36130">
      <w:pPr>
        <w:rPr>
          <w:rFonts w:ascii="Arial" w:hAnsi="Arial" w:cs="Arial"/>
          <w:color w:val="000000" w:themeColor="text1"/>
        </w:rPr>
      </w:pPr>
    </w:p>
    <w:p w14:paraId="78BD7096" w14:textId="4F18B77F" w:rsidR="00A0458C" w:rsidRDefault="00D36130">
      <w:pPr>
        <w:rPr>
          <w:rFonts w:ascii="Arial" w:hAnsi="Arial" w:cs="Arial"/>
          <w:color w:val="000000" w:themeColor="text1"/>
        </w:rPr>
      </w:pPr>
      <w:r w:rsidRPr="00D36130">
        <w:rPr>
          <w:rFonts w:ascii="Arial" w:hAnsi="Arial" w:cs="Arial"/>
          <w:b/>
          <w:color w:val="000000" w:themeColor="text1"/>
          <w:u w:val="single"/>
        </w:rPr>
        <w:t>Change to Call Notes:</w:t>
      </w:r>
      <w:r>
        <w:rPr>
          <w:rFonts w:ascii="Arial" w:hAnsi="Arial" w:cs="Arial"/>
          <w:color w:val="000000" w:themeColor="text1"/>
        </w:rPr>
        <w:t xml:space="preserve"> </w:t>
      </w:r>
      <w:r w:rsidR="00746697">
        <w:rPr>
          <w:rFonts w:ascii="Arial" w:hAnsi="Arial" w:cs="Arial"/>
          <w:color w:val="000000" w:themeColor="text1"/>
        </w:rPr>
        <w:t xml:space="preserve"> </w:t>
      </w:r>
      <w:r>
        <w:rPr>
          <w:rFonts w:ascii="Arial" w:hAnsi="Arial" w:cs="Arial"/>
          <w:color w:val="000000" w:themeColor="text1"/>
        </w:rPr>
        <w:t>The Call Notes from the previous month</w:t>
      </w:r>
      <w:r w:rsidR="00ED6CB1">
        <w:rPr>
          <w:rFonts w:ascii="Arial" w:hAnsi="Arial" w:cs="Arial"/>
          <w:color w:val="000000" w:themeColor="text1"/>
        </w:rPr>
        <w:t>’</w:t>
      </w:r>
      <w:r>
        <w:rPr>
          <w:rFonts w:ascii="Arial" w:hAnsi="Arial" w:cs="Arial"/>
          <w:color w:val="000000" w:themeColor="text1"/>
        </w:rPr>
        <w:t xml:space="preserve">s call will be </w:t>
      </w:r>
      <w:r w:rsidR="00015441">
        <w:rPr>
          <w:rFonts w:ascii="Arial" w:hAnsi="Arial" w:cs="Arial"/>
          <w:color w:val="000000" w:themeColor="text1"/>
        </w:rPr>
        <w:t>an</w:t>
      </w:r>
      <w:r>
        <w:rPr>
          <w:rFonts w:ascii="Arial" w:hAnsi="Arial" w:cs="Arial"/>
          <w:color w:val="000000" w:themeColor="text1"/>
        </w:rPr>
        <w:t xml:space="preserve"> </w:t>
      </w:r>
      <w:r w:rsidR="00015441">
        <w:rPr>
          <w:rFonts w:ascii="Arial" w:hAnsi="Arial" w:cs="Arial"/>
          <w:color w:val="000000" w:themeColor="text1"/>
        </w:rPr>
        <w:t>a</w:t>
      </w:r>
      <w:r>
        <w:rPr>
          <w:rFonts w:ascii="Arial" w:hAnsi="Arial" w:cs="Arial"/>
          <w:color w:val="000000" w:themeColor="text1"/>
        </w:rPr>
        <w:t xml:space="preserve">ppendix </w:t>
      </w:r>
      <w:r w:rsidR="00015441">
        <w:rPr>
          <w:rFonts w:ascii="Arial" w:hAnsi="Arial" w:cs="Arial"/>
          <w:color w:val="000000" w:themeColor="text1"/>
        </w:rPr>
        <w:t xml:space="preserve">to </w:t>
      </w:r>
      <w:r>
        <w:rPr>
          <w:rFonts w:ascii="Arial" w:hAnsi="Arial" w:cs="Arial"/>
          <w:color w:val="000000" w:themeColor="text1"/>
        </w:rPr>
        <w:t>th</w:t>
      </w:r>
      <w:r w:rsidR="00EF2734">
        <w:rPr>
          <w:rFonts w:ascii="Arial" w:hAnsi="Arial" w:cs="Arial"/>
          <w:color w:val="000000" w:themeColor="text1"/>
        </w:rPr>
        <w:t>e current month</w:t>
      </w:r>
      <w:r w:rsidR="00076D78">
        <w:rPr>
          <w:rFonts w:ascii="Arial" w:hAnsi="Arial" w:cs="Arial"/>
          <w:color w:val="000000" w:themeColor="text1"/>
        </w:rPr>
        <w:t>’</w:t>
      </w:r>
      <w:r w:rsidR="00EF2734">
        <w:rPr>
          <w:rFonts w:ascii="Arial" w:hAnsi="Arial" w:cs="Arial"/>
          <w:color w:val="000000" w:themeColor="text1"/>
        </w:rPr>
        <w:t xml:space="preserve">s </w:t>
      </w:r>
      <w:r>
        <w:rPr>
          <w:rFonts w:ascii="Arial" w:hAnsi="Arial" w:cs="Arial"/>
          <w:color w:val="000000" w:themeColor="text1"/>
        </w:rPr>
        <w:t>Read Ahead</w:t>
      </w:r>
      <w:r w:rsidR="00135BCB">
        <w:rPr>
          <w:rFonts w:ascii="Arial" w:hAnsi="Arial" w:cs="Arial"/>
          <w:color w:val="000000" w:themeColor="text1"/>
        </w:rPr>
        <w:t xml:space="preserve"> (there is no longer a separate Call Notes document). </w:t>
      </w:r>
      <w:r w:rsidR="00EF2734">
        <w:rPr>
          <w:rFonts w:ascii="Arial" w:hAnsi="Arial" w:cs="Arial"/>
          <w:color w:val="000000" w:themeColor="text1"/>
        </w:rPr>
        <w:t xml:space="preserve"> The Call Notes for the </w:t>
      </w:r>
      <w:r w:rsidR="00153AE7">
        <w:rPr>
          <w:rFonts w:ascii="Arial" w:hAnsi="Arial" w:cs="Arial"/>
          <w:color w:val="000000" w:themeColor="text1"/>
        </w:rPr>
        <w:t xml:space="preserve">April </w:t>
      </w:r>
      <w:r w:rsidR="00EF2734">
        <w:rPr>
          <w:rFonts w:ascii="Arial" w:hAnsi="Arial" w:cs="Arial"/>
          <w:color w:val="000000" w:themeColor="text1"/>
        </w:rPr>
        <w:t xml:space="preserve">Call </w:t>
      </w:r>
      <w:r w:rsidR="00617579">
        <w:rPr>
          <w:rFonts w:ascii="Arial" w:hAnsi="Arial" w:cs="Arial"/>
          <w:color w:val="000000" w:themeColor="text1"/>
        </w:rPr>
        <w:t xml:space="preserve">are in </w:t>
      </w:r>
      <w:r w:rsidR="00044229">
        <w:rPr>
          <w:rFonts w:ascii="Arial" w:hAnsi="Arial" w:cs="Arial"/>
          <w:color w:val="000000" w:themeColor="text1"/>
        </w:rPr>
        <w:t xml:space="preserve">Appendix 1 of </w:t>
      </w:r>
      <w:r w:rsidR="00617579">
        <w:rPr>
          <w:rFonts w:ascii="Arial" w:hAnsi="Arial" w:cs="Arial"/>
          <w:color w:val="000000" w:themeColor="text1"/>
        </w:rPr>
        <w:t xml:space="preserve">this Read Ahead.  </w:t>
      </w:r>
      <w:r w:rsidR="00AB24D2">
        <w:rPr>
          <w:rFonts w:ascii="Arial" w:hAnsi="Arial" w:cs="Arial"/>
          <w:color w:val="000000" w:themeColor="text1"/>
        </w:rPr>
        <w:t>The TMS # for th</w:t>
      </w:r>
      <w:r w:rsidR="00617579">
        <w:rPr>
          <w:rFonts w:ascii="Arial" w:hAnsi="Arial" w:cs="Arial"/>
          <w:color w:val="000000" w:themeColor="text1"/>
        </w:rPr>
        <w:t>is month</w:t>
      </w:r>
      <w:r w:rsidR="00196ACD">
        <w:rPr>
          <w:rFonts w:ascii="Arial" w:hAnsi="Arial" w:cs="Arial"/>
          <w:color w:val="000000" w:themeColor="text1"/>
        </w:rPr>
        <w:t>’</w:t>
      </w:r>
      <w:r w:rsidR="00AB24D2">
        <w:rPr>
          <w:rFonts w:ascii="Arial" w:hAnsi="Arial" w:cs="Arial"/>
          <w:color w:val="000000" w:themeColor="text1"/>
        </w:rPr>
        <w:t xml:space="preserve">s call </w:t>
      </w:r>
      <w:r w:rsidR="00E57132">
        <w:rPr>
          <w:rFonts w:ascii="Arial" w:hAnsi="Arial" w:cs="Arial"/>
          <w:color w:val="000000" w:themeColor="text1"/>
        </w:rPr>
        <w:t xml:space="preserve">will be </w:t>
      </w:r>
      <w:r w:rsidR="00E57132" w:rsidRPr="00E57132">
        <w:rPr>
          <w:rFonts w:ascii="Arial" w:hAnsi="Arial" w:cs="Arial"/>
          <w:color w:val="000000" w:themeColor="text1"/>
        </w:rPr>
        <w:t xml:space="preserve">provided during the call </w:t>
      </w:r>
      <w:r w:rsidR="005D15E3">
        <w:rPr>
          <w:rFonts w:ascii="Arial" w:hAnsi="Arial" w:cs="Arial"/>
          <w:color w:val="000000" w:themeColor="text1"/>
        </w:rPr>
        <w:t xml:space="preserve">and </w:t>
      </w:r>
      <w:r w:rsidR="00AB24D2">
        <w:rPr>
          <w:rFonts w:ascii="Arial" w:hAnsi="Arial" w:cs="Arial"/>
          <w:color w:val="000000" w:themeColor="text1"/>
        </w:rPr>
        <w:t xml:space="preserve">should be active with-in a week of the </w:t>
      </w:r>
      <w:r w:rsidR="005A4526">
        <w:rPr>
          <w:rFonts w:ascii="Arial" w:hAnsi="Arial" w:cs="Arial"/>
          <w:color w:val="000000" w:themeColor="text1"/>
        </w:rPr>
        <w:t>call’s</w:t>
      </w:r>
      <w:r w:rsidR="00AB24D2">
        <w:rPr>
          <w:rFonts w:ascii="Arial" w:hAnsi="Arial" w:cs="Arial"/>
          <w:color w:val="000000" w:themeColor="text1"/>
        </w:rPr>
        <w:t xml:space="preserve"> completion. </w:t>
      </w:r>
      <w:r w:rsidR="009A4065">
        <w:rPr>
          <w:rFonts w:ascii="Arial" w:hAnsi="Arial" w:cs="Arial"/>
          <w:color w:val="000000" w:themeColor="text1"/>
        </w:rPr>
        <w:t xml:space="preserve"> </w:t>
      </w:r>
      <w:r w:rsidR="002208A2">
        <w:rPr>
          <w:rFonts w:ascii="Arial" w:hAnsi="Arial" w:cs="Arial"/>
          <w:color w:val="000000" w:themeColor="text1"/>
        </w:rPr>
        <w:t xml:space="preserve">A Calendar Blast will notify the field when the </w:t>
      </w:r>
      <w:r>
        <w:rPr>
          <w:rFonts w:ascii="Arial" w:hAnsi="Arial" w:cs="Arial"/>
          <w:color w:val="000000" w:themeColor="text1"/>
        </w:rPr>
        <w:t xml:space="preserve">TMS # is active.  </w:t>
      </w:r>
      <w:r w:rsidR="002A757B">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8" w14:textId="77777777" w:rsidR="00A0458C" w:rsidRDefault="002A757B">
      <w:pPr>
        <w:rPr>
          <w:rFonts w:ascii="Arial" w:hAnsi="Arial" w:cs="Arial"/>
          <w:color w:val="000000" w:themeColor="text1"/>
        </w:rPr>
      </w:pPr>
      <w:r>
        <w:rPr>
          <w:rFonts w:ascii="Arial" w:hAnsi="Arial" w:cs="Arial"/>
        </w:rPr>
        <w:t xml:space="preserve">Please sign–up for the </w:t>
      </w:r>
      <w:hyperlink r:id="rId11" w:history="1">
        <w:r>
          <w:rPr>
            <w:rFonts w:ascii="Arial" w:hAnsi="Arial" w:cs="Arial"/>
            <w:color w:val="0000FF"/>
            <w:u w:val="single"/>
          </w:rPr>
          <w:t>C&amp;P Calendar Subscription Service</w:t>
        </w:r>
      </w:hyperlink>
      <w:r>
        <w:rPr>
          <w:rFonts w:ascii="Arial" w:hAnsi="Arial" w:cs="Arial"/>
          <w:color w:val="0000FF"/>
        </w:rPr>
        <w:t xml:space="preserve"> </w:t>
      </w:r>
      <w:r>
        <w:rPr>
          <w:rFonts w:ascii="Arial" w:hAnsi="Arial" w:cs="Arial"/>
        </w:rPr>
        <w:t>to receive notification that the read-ahead is available and for notification when the TMS number is active.</w:t>
      </w:r>
    </w:p>
    <w:p w14:paraId="78BD7099" w14:textId="77777777" w:rsidR="00A0458C" w:rsidRDefault="00A0458C">
      <w:pPr>
        <w:rPr>
          <w:rFonts w:ascii="Arial" w:hAnsi="Arial" w:cs="Arial"/>
          <w:b/>
          <w:color w:val="000000" w:themeColor="text1"/>
        </w:rPr>
      </w:pPr>
    </w:p>
    <w:p w14:paraId="78BD709D" w14:textId="77777777" w:rsidR="00A0458C" w:rsidRDefault="002A757B">
      <w:pPr>
        <w:widowControl w:val="0"/>
        <w:autoSpaceDE w:val="0"/>
        <w:autoSpaceDN w:val="0"/>
        <w:adjustRightInd w:val="0"/>
        <w:rPr>
          <w:rFonts w:ascii="Arial" w:hAnsi="Arial" w:cs="Arial"/>
          <w:b/>
          <w:color w:val="auto"/>
          <w:sz w:val="28"/>
          <w:u w:val="single"/>
        </w:rPr>
      </w:pPr>
      <w:r>
        <w:rPr>
          <w:rFonts w:ascii="Arial" w:hAnsi="Arial" w:cs="Arial"/>
          <w:b/>
          <w:color w:val="auto"/>
          <w:sz w:val="28"/>
          <w:u w:val="single"/>
        </w:rPr>
        <w:t>Call-in Information and New Guidance</w:t>
      </w:r>
    </w:p>
    <w:p w14:paraId="64ECE106" w14:textId="77777777" w:rsidR="00E549B3" w:rsidRDefault="00E549B3">
      <w:pPr>
        <w:widowControl w:val="0"/>
        <w:autoSpaceDE w:val="0"/>
        <w:autoSpaceDN w:val="0"/>
        <w:adjustRightInd w:val="0"/>
        <w:rPr>
          <w:rFonts w:ascii="Arial" w:hAnsi="Arial" w:cs="Arial"/>
          <w:color w:val="auto"/>
        </w:rPr>
      </w:pPr>
    </w:p>
    <w:p w14:paraId="61AA131A" w14:textId="77777777" w:rsidR="00E549B3" w:rsidRPr="00CB2E49" w:rsidRDefault="00E549B3" w:rsidP="00E549B3">
      <w:pPr>
        <w:autoSpaceDE w:val="0"/>
        <w:autoSpaceDN w:val="0"/>
        <w:rPr>
          <w:rFonts w:ascii="Arial" w:hAnsi="Arial" w:cs="Arial"/>
          <w:b/>
          <w:bCs/>
          <w:color w:val="000000" w:themeColor="text1"/>
        </w:rPr>
      </w:pPr>
      <w:r w:rsidRPr="00CB2E49">
        <w:rPr>
          <w:rFonts w:ascii="Arial" w:hAnsi="Arial" w:cs="Arial"/>
          <w:b/>
          <w:bCs/>
          <w:color w:val="000000" w:themeColor="text1"/>
        </w:rPr>
        <w:t>Call in info:</w:t>
      </w:r>
    </w:p>
    <w:p w14:paraId="7B1E523B" w14:textId="7E029E47" w:rsidR="00E549B3" w:rsidRPr="0035383B" w:rsidRDefault="00D8681D" w:rsidP="00E549B3">
      <w:pPr>
        <w:autoSpaceDE w:val="0"/>
        <w:autoSpaceDN w:val="0"/>
        <w:rPr>
          <w:rFonts w:ascii="Arial" w:eastAsia="Calibri" w:hAnsi="Arial" w:cs="Arial"/>
          <w:color w:val="auto"/>
          <w:lang w:val="en"/>
        </w:rPr>
      </w:pPr>
      <w:hyperlink r:id="rId12" w:history="1">
        <w:r w:rsidR="00E549B3" w:rsidRPr="0035383B">
          <w:rPr>
            <w:rFonts w:ascii="Arial" w:eastAsia="Calibri" w:hAnsi="Arial" w:cs="Arial"/>
            <w:color w:val="0066CC"/>
            <w:u w:val="single"/>
          </w:rPr>
          <w:t>Join Skype Meeting</w:t>
        </w:r>
      </w:hyperlink>
      <w:r w:rsidR="00E549B3" w:rsidRPr="0035383B">
        <w:rPr>
          <w:rFonts w:ascii="Arial" w:eastAsia="Calibri" w:hAnsi="Arial" w:cs="Arial"/>
          <w:color w:val="auto"/>
        </w:rPr>
        <w:t xml:space="preserve">  </w:t>
      </w:r>
    </w:p>
    <w:p w14:paraId="5545A83B" w14:textId="77777777" w:rsidR="00E549B3" w:rsidRPr="0035383B" w:rsidRDefault="00E549B3" w:rsidP="00E549B3">
      <w:pPr>
        <w:autoSpaceDE w:val="0"/>
        <w:autoSpaceDN w:val="0"/>
        <w:spacing w:after="40"/>
        <w:rPr>
          <w:rFonts w:ascii="Arial" w:eastAsia="Calibri" w:hAnsi="Arial" w:cs="Arial"/>
          <w:color w:val="auto"/>
          <w:lang w:val="en"/>
        </w:rPr>
      </w:pPr>
      <w:r w:rsidRPr="0035383B">
        <w:rPr>
          <w:rFonts w:ascii="Arial" w:eastAsia="Calibri" w:hAnsi="Arial" w:cs="Arial"/>
          <w:color w:val="auto"/>
          <w:lang w:val="en"/>
        </w:rPr>
        <w:t>844-358-7954, 844-210-0201 or 844-894-0415. Code is 496808907#</w:t>
      </w:r>
      <w:r>
        <w:rPr>
          <w:rFonts w:ascii="Arial" w:eastAsia="Calibri" w:hAnsi="Arial" w:cs="Arial"/>
          <w:color w:val="auto"/>
          <w:lang w:val="en"/>
        </w:rPr>
        <w:t>.</w:t>
      </w:r>
      <w:r w:rsidRPr="0035383B">
        <w:rPr>
          <w:rFonts w:ascii="Arial" w:eastAsia="Calibri" w:hAnsi="Arial" w:cs="Arial"/>
          <w:color w:val="auto"/>
          <w:lang w:val="en"/>
        </w:rPr>
        <w:t xml:space="preserve">  </w:t>
      </w:r>
    </w:p>
    <w:p w14:paraId="66409BD0" w14:textId="77777777" w:rsidR="00E549B3" w:rsidRDefault="00E549B3">
      <w:pPr>
        <w:widowControl w:val="0"/>
        <w:autoSpaceDE w:val="0"/>
        <w:autoSpaceDN w:val="0"/>
        <w:adjustRightInd w:val="0"/>
        <w:rPr>
          <w:rFonts w:ascii="Arial" w:hAnsi="Arial" w:cs="Arial"/>
          <w:color w:val="auto"/>
        </w:rPr>
      </w:pPr>
    </w:p>
    <w:p w14:paraId="78BD709E" w14:textId="146E4B04" w:rsidR="00A0458C" w:rsidRDefault="002A757B">
      <w:pPr>
        <w:widowControl w:val="0"/>
        <w:autoSpaceDE w:val="0"/>
        <w:autoSpaceDN w:val="0"/>
        <w:adjustRightInd w:val="0"/>
        <w:rPr>
          <w:rFonts w:ascii="Arial" w:hAnsi="Arial" w:cs="Arial"/>
          <w:color w:val="auto"/>
        </w:rPr>
      </w:pPr>
      <w:r>
        <w:rPr>
          <w:rFonts w:ascii="Arial" w:hAnsi="Arial" w:cs="Arial"/>
          <w:color w:val="auto"/>
        </w:rPr>
        <w:t xml:space="preserve">The IM/Chat session will be disabled during the call.  Ask questions over the phone during the call or send an email to the appropriate staff corporate mailbox. </w:t>
      </w:r>
    </w:p>
    <w:p w14:paraId="78BD709F" w14:textId="77777777" w:rsidR="00A0458C" w:rsidRDefault="00A0458C">
      <w:pPr>
        <w:widowControl w:val="0"/>
        <w:autoSpaceDE w:val="0"/>
        <w:autoSpaceDN w:val="0"/>
        <w:adjustRightInd w:val="0"/>
        <w:rPr>
          <w:rFonts w:ascii="Arial" w:hAnsi="Arial" w:cs="Arial"/>
          <w:color w:val="auto"/>
        </w:rPr>
      </w:pPr>
    </w:p>
    <w:p w14:paraId="78BD70A0" w14:textId="353ADAEF" w:rsidR="00A0458C" w:rsidRDefault="002A757B">
      <w:pPr>
        <w:widowControl w:val="0"/>
        <w:autoSpaceDE w:val="0"/>
        <w:autoSpaceDN w:val="0"/>
        <w:adjustRightInd w:val="0"/>
        <w:rPr>
          <w:rFonts w:ascii="Arial" w:hAnsi="Arial" w:cs="Arial"/>
          <w:color w:val="auto"/>
        </w:rPr>
      </w:pPr>
      <w:r>
        <w:rPr>
          <w:rFonts w:ascii="Arial" w:hAnsi="Arial" w:cs="Arial"/>
          <w:color w:val="auto"/>
        </w:rPr>
        <w:t xml:space="preserve">When </w:t>
      </w:r>
      <w:r w:rsidR="001907DF">
        <w:rPr>
          <w:rFonts w:ascii="Arial" w:hAnsi="Arial" w:cs="Arial"/>
          <w:color w:val="auto"/>
        </w:rPr>
        <w:t xml:space="preserve">the </w:t>
      </w:r>
      <w:r>
        <w:rPr>
          <w:rFonts w:ascii="Arial" w:hAnsi="Arial" w:cs="Arial"/>
          <w:color w:val="auto"/>
        </w:rPr>
        <w:t xml:space="preserve">presenter </w:t>
      </w:r>
      <w:r w:rsidR="00173817">
        <w:rPr>
          <w:rFonts w:ascii="Arial" w:hAnsi="Arial" w:cs="Arial"/>
          <w:color w:val="auto"/>
        </w:rPr>
        <w:t>un</w:t>
      </w:r>
      <w:r>
        <w:rPr>
          <w:rFonts w:ascii="Arial" w:hAnsi="Arial" w:cs="Arial"/>
          <w:color w:val="auto"/>
        </w:rPr>
        <w:t>mutes the audience for questions</w:t>
      </w:r>
      <w:r w:rsidR="001907DF">
        <w:rPr>
          <w:rFonts w:ascii="Arial" w:hAnsi="Arial" w:cs="Arial"/>
          <w:color w:val="auto"/>
        </w:rPr>
        <w:t>,</w:t>
      </w:r>
      <w:r>
        <w:rPr>
          <w:rFonts w:ascii="Arial" w:hAnsi="Arial" w:cs="Arial"/>
          <w:color w:val="auto"/>
        </w:rPr>
        <w:t xml:space="preserve"> follow the guidance below to unmute</w:t>
      </w:r>
      <w:r w:rsidR="007D4693">
        <w:rPr>
          <w:rFonts w:ascii="Arial" w:hAnsi="Arial" w:cs="Arial"/>
          <w:color w:val="auto"/>
        </w:rPr>
        <w:t xml:space="preserve"> </w:t>
      </w:r>
      <w:r w:rsidR="002632BC">
        <w:rPr>
          <w:rFonts w:ascii="Arial" w:hAnsi="Arial" w:cs="Arial"/>
          <w:color w:val="auto"/>
        </w:rPr>
        <w:t>yourself</w:t>
      </w:r>
      <w:r>
        <w:rPr>
          <w:rFonts w:ascii="Arial" w:hAnsi="Arial" w:cs="Arial"/>
          <w:color w:val="auto"/>
        </w:rPr>
        <w:t xml:space="preserve">: </w:t>
      </w:r>
    </w:p>
    <w:p w14:paraId="78BD70A1" w14:textId="17AED6DB" w:rsidR="00A0458C" w:rsidRDefault="002A757B">
      <w:pPr>
        <w:pStyle w:val="ListParagraph"/>
        <w:widowControl w:val="0"/>
        <w:numPr>
          <w:ilvl w:val="0"/>
          <w:numId w:val="5"/>
        </w:numPr>
        <w:autoSpaceDE w:val="0"/>
        <w:autoSpaceDN w:val="0"/>
        <w:adjustRightInd w:val="0"/>
        <w:rPr>
          <w:rFonts w:ascii="Arial" w:hAnsi="Arial" w:cs="Arial"/>
          <w:color w:val="auto"/>
        </w:rPr>
      </w:pPr>
      <w:r>
        <w:rPr>
          <w:rFonts w:ascii="Arial" w:hAnsi="Arial" w:cs="Arial"/>
          <w:color w:val="auto"/>
        </w:rPr>
        <w:t>If you are dialed in through your computer (select Use Skype for Business when signing into Skype), you must find your name in the attendee list and unmute yourself by right clicking the microphone</w:t>
      </w:r>
      <w:r w:rsidR="00DC33FC">
        <w:rPr>
          <w:rFonts w:ascii="Arial" w:hAnsi="Arial" w:cs="Arial"/>
          <w:color w:val="auto"/>
        </w:rPr>
        <w:t>.</w:t>
      </w:r>
    </w:p>
    <w:p w14:paraId="78BD70A2" w14:textId="61FBBDB0" w:rsidR="00A0458C" w:rsidRDefault="002A757B">
      <w:pPr>
        <w:pStyle w:val="ListParagraph"/>
        <w:widowControl w:val="0"/>
        <w:numPr>
          <w:ilvl w:val="0"/>
          <w:numId w:val="5"/>
        </w:numPr>
        <w:autoSpaceDE w:val="0"/>
        <w:autoSpaceDN w:val="0"/>
        <w:adjustRightInd w:val="0"/>
        <w:rPr>
          <w:rFonts w:ascii="Arial" w:hAnsi="Arial" w:cs="Arial"/>
          <w:color w:val="auto"/>
          <w:u w:val="single"/>
        </w:rPr>
      </w:pPr>
      <w:r>
        <w:rPr>
          <w:rFonts w:ascii="Arial" w:hAnsi="Arial" w:cs="Arial"/>
          <w:color w:val="auto"/>
        </w:rPr>
        <w:t>If you are dialed in through a phone (select “Call me at” or “Don’t Join Audio” when signing into Skype), unmute yourself using *6</w:t>
      </w:r>
      <w:r w:rsidR="00DC33FC">
        <w:rPr>
          <w:rFonts w:ascii="Arial" w:hAnsi="Arial" w:cs="Arial"/>
          <w:color w:val="auto"/>
        </w:rPr>
        <w:t>.</w:t>
      </w:r>
      <w:r>
        <w:rPr>
          <w:rFonts w:ascii="Arial" w:hAnsi="Arial" w:cs="Arial"/>
          <w:color w:val="auto"/>
        </w:rPr>
        <w:t xml:space="preserve"> </w:t>
      </w:r>
    </w:p>
    <w:p w14:paraId="78BD70A3" w14:textId="11A8E6E7" w:rsidR="00A0458C" w:rsidRDefault="002A757B">
      <w:pPr>
        <w:pStyle w:val="ListParagraph"/>
        <w:widowControl w:val="0"/>
        <w:numPr>
          <w:ilvl w:val="0"/>
          <w:numId w:val="5"/>
        </w:numPr>
        <w:autoSpaceDE w:val="0"/>
        <w:autoSpaceDN w:val="0"/>
        <w:adjustRightInd w:val="0"/>
        <w:rPr>
          <w:rFonts w:ascii="Arial" w:hAnsi="Arial" w:cs="Arial"/>
          <w:color w:val="auto"/>
          <w:u w:val="single"/>
        </w:rPr>
      </w:pPr>
      <w:r>
        <w:rPr>
          <w:rFonts w:ascii="Arial" w:hAnsi="Arial" w:cs="Arial"/>
          <w:color w:val="auto"/>
        </w:rPr>
        <w:t>Do not unmute yourself if you do not need to speak</w:t>
      </w:r>
      <w:r w:rsidR="00DC33FC">
        <w:rPr>
          <w:rFonts w:ascii="Arial" w:hAnsi="Arial" w:cs="Arial"/>
          <w:color w:val="auto"/>
        </w:rPr>
        <w:t>.</w:t>
      </w:r>
      <w:r>
        <w:rPr>
          <w:rFonts w:ascii="Arial" w:hAnsi="Arial" w:cs="Arial"/>
          <w:color w:val="auto"/>
        </w:rPr>
        <w:t xml:space="preserve"> </w:t>
      </w:r>
    </w:p>
    <w:p w14:paraId="78BD70A4" w14:textId="77777777" w:rsidR="00A0458C" w:rsidRDefault="00A0458C">
      <w:pPr>
        <w:pStyle w:val="ListParagraph"/>
        <w:widowControl w:val="0"/>
        <w:autoSpaceDE w:val="0"/>
        <w:autoSpaceDN w:val="0"/>
        <w:adjustRightInd w:val="0"/>
        <w:rPr>
          <w:rFonts w:ascii="Arial" w:hAnsi="Arial" w:cs="Arial"/>
          <w:color w:val="0066CC"/>
          <w:u w:val="single"/>
        </w:rPr>
      </w:pPr>
    </w:p>
    <w:p w14:paraId="5E85029F" w14:textId="77777777" w:rsidR="009A4065" w:rsidRDefault="009A4065">
      <w:pPr>
        <w:pStyle w:val="Heading10"/>
        <w:rPr>
          <w:sz w:val="32"/>
        </w:rPr>
      </w:pPr>
      <w:bookmarkStart w:id="55" w:name="_Toc534285416"/>
      <w:bookmarkStart w:id="56" w:name="_Toc529446355"/>
    </w:p>
    <w:p w14:paraId="5423A18B" w14:textId="77777777" w:rsidR="009A4065" w:rsidRDefault="009A4065">
      <w:pPr>
        <w:pStyle w:val="Heading10"/>
        <w:rPr>
          <w:sz w:val="32"/>
        </w:rPr>
      </w:pPr>
    </w:p>
    <w:p w14:paraId="72599B6A" w14:textId="77777777" w:rsidR="009A4065" w:rsidRDefault="009A4065">
      <w:pPr>
        <w:pStyle w:val="Heading10"/>
        <w:rPr>
          <w:sz w:val="32"/>
        </w:rPr>
      </w:pPr>
    </w:p>
    <w:p w14:paraId="4E7E1898" w14:textId="77777777" w:rsidR="009A4065" w:rsidRDefault="009A4065">
      <w:pPr>
        <w:pStyle w:val="Heading10"/>
        <w:rPr>
          <w:sz w:val="32"/>
        </w:rPr>
      </w:pPr>
    </w:p>
    <w:bookmarkEnd w:id="55"/>
    <w:bookmarkEnd w:id="56"/>
    <w:p w14:paraId="400DD30C" w14:textId="6F758D86" w:rsidR="008C13D3" w:rsidRDefault="008C13D3" w:rsidP="008C13D3">
      <w:pPr>
        <w:pStyle w:val="Heading10"/>
        <w:rPr>
          <w:sz w:val="32"/>
        </w:rPr>
      </w:pPr>
      <w:r>
        <w:rPr>
          <w:sz w:val="32"/>
        </w:rPr>
        <w:lastRenderedPageBreak/>
        <w:t>COVID-19 Topics for Discussion</w:t>
      </w:r>
    </w:p>
    <w:p w14:paraId="54AD5A44" w14:textId="77777777" w:rsidR="008C13D3" w:rsidRDefault="008C13D3" w:rsidP="00DE5BA7">
      <w:pPr>
        <w:rPr>
          <w:rFonts w:ascii="Arial" w:hAnsi="Arial"/>
          <w:b/>
          <w:bCs/>
          <w:sz w:val="28"/>
          <w:szCs w:val="28"/>
          <w:u w:val="single"/>
        </w:rPr>
      </w:pPr>
    </w:p>
    <w:p w14:paraId="54095BAB" w14:textId="036F5CE0" w:rsidR="00DE5BA7" w:rsidRPr="00DE5BA7" w:rsidRDefault="00DE5BA7" w:rsidP="00DE5BA7">
      <w:pPr>
        <w:rPr>
          <w:rFonts w:ascii="Arial" w:hAnsi="Arial"/>
          <w:b/>
          <w:bCs/>
          <w:color w:val="auto"/>
          <w:sz w:val="28"/>
          <w:szCs w:val="28"/>
          <w:u w:val="single"/>
        </w:rPr>
      </w:pPr>
      <w:r w:rsidRPr="00DE5BA7">
        <w:rPr>
          <w:rFonts w:ascii="Arial" w:hAnsi="Arial"/>
          <w:b/>
          <w:bCs/>
          <w:sz w:val="28"/>
          <w:szCs w:val="28"/>
          <w:u w:val="single"/>
        </w:rPr>
        <w:t>COVID-19</w:t>
      </w:r>
    </w:p>
    <w:p w14:paraId="060E878A" w14:textId="70F23299" w:rsidR="00DE5BA7" w:rsidRDefault="008D7E93" w:rsidP="00DE5BA7">
      <w:pPr>
        <w:rPr>
          <w:rFonts w:ascii="Arial" w:hAnsi="Arial"/>
        </w:rPr>
      </w:pPr>
      <w:r>
        <w:rPr>
          <w:rFonts w:ascii="Arial" w:hAnsi="Arial"/>
        </w:rPr>
        <w:t>T</w:t>
      </w:r>
      <w:r w:rsidR="00DE5BA7">
        <w:rPr>
          <w:rFonts w:ascii="Arial" w:hAnsi="Arial"/>
        </w:rPr>
        <w:t xml:space="preserve">his is a very difficult time, things are very </w:t>
      </w:r>
      <w:r w:rsidR="00E17D2E">
        <w:rPr>
          <w:rFonts w:ascii="Arial" w:hAnsi="Arial"/>
        </w:rPr>
        <w:t>fluid,</w:t>
      </w:r>
      <w:r w:rsidR="00DE5BA7">
        <w:rPr>
          <w:rFonts w:ascii="Arial" w:hAnsi="Arial"/>
        </w:rPr>
        <w:t xml:space="preserve"> and some changes/decisions are happening as we speak. </w:t>
      </w:r>
      <w:r w:rsidR="000B1659">
        <w:rPr>
          <w:rFonts w:ascii="Arial" w:hAnsi="Arial"/>
        </w:rPr>
        <w:t xml:space="preserve">  </w:t>
      </w:r>
      <w:r w:rsidR="000930C4">
        <w:rPr>
          <w:rFonts w:ascii="Arial" w:hAnsi="Arial"/>
        </w:rPr>
        <w:t xml:space="preserve"> </w:t>
      </w:r>
      <w:r w:rsidR="00DE5BA7">
        <w:rPr>
          <w:rFonts w:ascii="Arial" w:hAnsi="Arial"/>
        </w:rPr>
        <w:t xml:space="preserve">We </w:t>
      </w:r>
      <w:r w:rsidR="00EC5E46">
        <w:rPr>
          <w:rFonts w:ascii="Arial" w:hAnsi="Arial"/>
        </w:rPr>
        <w:t xml:space="preserve">appreciate your patience, </w:t>
      </w:r>
      <w:r w:rsidR="00D201D4">
        <w:rPr>
          <w:rFonts w:ascii="Arial" w:hAnsi="Arial"/>
        </w:rPr>
        <w:t>flexibility</w:t>
      </w:r>
      <w:r w:rsidR="00EC5E46">
        <w:rPr>
          <w:rFonts w:ascii="Arial" w:hAnsi="Arial"/>
        </w:rPr>
        <w:t xml:space="preserve"> and support during these trying times. </w:t>
      </w:r>
      <w:r w:rsidR="00F83135">
        <w:rPr>
          <w:rFonts w:ascii="Arial" w:hAnsi="Arial"/>
        </w:rPr>
        <w:t xml:space="preserve"> </w:t>
      </w:r>
      <w:r w:rsidR="00EC5E46">
        <w:rPr>
          <w:rFonts w:ascii="Arial" w:hAnsi="Arial"/>
        </w:rPr>
        <w:t xml:space="preserve">Contact the </w:t>
      </w:r>
      <w:hyperlink r:id="rId13" w:history="1">
        <w:r w:rsidR="00EC5E46" w:rsidRPr="00EC5E46">
          <w:rPr>
            <w:rStyle w:val="Hyperlink"/>
            <w:rFonts w:ascii="Arial" w:hAnsi="Arial"/>
          </w:rPr>
          <w:t>BD</w:t>
        </w:r>
        <w:r w:rsidR="00A50B6B">
          <w:rPr>
            <w:rStyle w:val="Hyperlink"/>
            <w:rFonts w:ascii="Arial" w:hAnsi="Arial"/>
          </w:rPr>
          <w:t>D Mailbox</w:t>
        </w:r>
      </w:hyperlink>
      <w:r w:rsidR="00A50B6B">
        <w:rPr>
          <w:rFonts w:ascii="Arial" w:hAnsi="Arial"/>
        </w:rPr>
        <w:t xml:space="preserve"> </w:t>
      </w:r>
      <w:r w:rsidR="00EC5E46">
        <w:rPr>
          <w:rFonts w:ascii="Arial" w:hAnsi="Arial"/>
        </w:rPr>
        <w:t xml:space="preserve">or </w:t>
      </w:r>
      <w:bookmarkStart w:id="57" w:name="_Hlk39847711"/>
      <w:r w:rsidR="00541DF7">
        <w:fldChar w:fldCharType="begin"/>
      </w:r>
      <w:r w:rsidR="00541DF7">
        <w:instrText xml:space="preserve"> HYPERLINK "mailto:VAVBAWAS/CO/IDES%20%3cIDES.VBACO@VA.GOV%3e" </w:instrText>
      </w:r>
      <w:r w:rsidR="00541DF7">
        <w:fldChar w:fldCharType="separate"/>
      </w:r>
      <w:r w:rsidR="00EC5E46" w:rsidRPr="00EC5E46">
        <w:rPr>
          <w:rStyle w:val="Hyperlink"/>
          <w:rFonts w:ascii="Arial" w:hAnsi="Arial"/>
        </w:rPr>
        <w:t>IDE</w:t>
      </w:r>
      <w:r w:rsidR="00A50B6B">
        <w:rPr>
          <w:rStyle w:val="Hyperlink"/>
          <w:rFonts w:ascii="Arial" w:hAnsi="Arial"/>
        </w:rPr>
        <w:t>S Mailbox</w:t>
      </w:r>
      <w:r w:rsidR="00541DF7">
        <w:rPr>
          <w:rStyle w:val="Hyperlink"/>
          <w:rFonts w:ascii="Arial" w:hAnsi="Arial"/>
        </w:rPr>
        <w:fldChar w:fldCharType="end"/>
      </w:r>
      <w:bookmarkEnd w:id="57"/>
      <w:r w:rsidR="00EC5E46">
        <w:rPr>
          <w:rFonts w:ascii="Arial" w:hAnsi="Arial"/>
        </w:rPr>
        <w:t xml:space="preserve"> as needed. </w:t>
      </w:r>
      <w:r w:rsidR="00DE5BA7">
        <w:rPr>
          <w:rFonts w:ascii="Arial" w:hAnsi="Arial"/>
        </w:rPr>
        <w:t xml:space="preserve"> </w:t>
      </w:r>
    </w:p>
    <w:p w14:paraId="7BBA7CE0" w14:textId="73F2386B" w:rsidR="00184502" w:rsidRDefault="00184502" w:rsidP="00DE5BA7">
      <w:pPr>
        <w:rPr>
          <w:rFonts w:ascii="Arial" w:hAnsi="Arial"/>
        </w:rPr>
      </w:pPr>
    </w:p>
    <w:p w14:paraId="5949EB1B" w14:textId="2DA17DD5" w:rsidR="00C51D16" w:rsidRPr="003B03A8" w:rsidRDefault="00C51D16" w:rsidP="00C51D16">
      <w:pPr>
        <w:tabs>
          <w:tab w:val="left" w:pos="0"/>
        </w:tabs>
        <w:outlineLvl w:val="0"/>
        <w:rPr>
          <w:rFonts w:ascii="Arial" w:hAnsi="Arial" w:cs="Arial"/>
          <w:bCs/>
          <w:color w:val="auto"/>
          <w:bdr w:val="none" w:sz="0" w:space="0" w:color="auto" w:frame="1"/>
        </w:rPr>
      </w:pPr>
      <w:r w:rsidRPr="00F146B1">
        <w:rPr>
          <w:rFonts w:ascii="Arial" w:hAnsi="Arial" w:cs="Arial"/>
          <w:b/>
          <w:color w:val="auto"/>
          <w:sz w:val="28"/>
          <w:szCs w:val="28"/>
          <w:u w:val="single"/>
          <w:bdr w:val="none" w:sz="0" w:space="0" w:color="auto" w:frame="1"/>
        </w:rPr>
        <w:t xml:space="preserve">BDD and IDES </w:t>
      </w:r>
      <w:r>
        <w:rPr>
          <w:rFonts w:ascii="Arial" w:hAnsi="Arial" w:cs="Arial"/>
          <w:b/>
          <w:color w:val="auto"/>
          <w:sz w:val="28"/>
          <w:szCs w:val="28"/>
          <w:u w:val="single"/>
          <w:bdr w:val="none" w:sz="0" w:space="0" w:color="auto" w:frame="1"/>
        </w:rPr>
        <w:t>Exam Policy</w:t>
      </w:r>
    </w:p>
    <w:p w14:paraId="03CD3DFC" w14:textId="3FFBADA0" w:rsidR="00C51D16" w:rsidRDefault="00C51D16" w:rsidP="00C51D16">
      <w:pPr>
        <w:rPr>
          <w:rFonts w:ascii="Arial" w:hAnsi="Arial" w:cs="Arial"/>
        </w:rPr>
      </w:pPr>
      <w:r>
        <w:rPr>
          <w:rFonts w:ascii="Arial" w:hAnsi="Arial" w:cs="Arial"/>
        </w:rPr>
        <w:t xml:space="preserve">VBA’s guidance remains that all BDD/IDES exams should be submitted through VBA Contractors. </w:t>
      </w:r>
      <w:r w:rsidR="00292810">
        <w:rPr>
          <w:rFonts w:ascii="Arial" w:hAnsi="Arial" w:cs="Arial"/>
        </w:rPr>
        <w:t xml:space="preserve"> </w:t>
      </w:r>
      <w:r>
        <w:rPr>
          <w:rFonts w:ascii="Arial" w:hAnsi="Arial" w:cs="Arial"/>
        </w:rPr>
        <w:t>At this point, VBA is unable to grant</w:t>
      </w:r>
      <w:r w:rsidRPr="0091797E">
        <w:rPr>
          <w:rFonts w:ascii="Arial" w:hAnsi="Arial" w:cs="Arial"/>
        </w:rPr>
        <w:t xml:space="preserve"> </w:t>
      </w:r>
      <w:r>
        <w:rPr>
          <w:rFonts w:ascii="Arial" w:hAnsi="Arial" w:cs="Arial"/>
        </w:rPr>
        <w:t xml:space="preserve">Regional Offices (ROs) and/or MSCs an exception to this policy. </w:t>
      </w:r>
      <w:r w:rsidR="00292810">
        <w:rPr>
          <w:rFonts w:ascii="Arial" w:hAnsi="Arial" w:cs="Arial"/>
        </w:rPr>
        <w:t xml:space="preserve"> </w:t>
      </w:r>
      <w:r>
        <w:rPr>
          <w:rFonts w:ascii="Arial" w:hAnsi="Arial" w:cs="Arial"/>
        </w:rPr>
        <w:t>VBA and VHA’s Leadership are in continued discussions to determine the action plan to resume face to face examinations. Any change to this policy will come from VBA’s Leadership</w:t>
      </w:r>
      <w:r w:rsidR="00292810">
        <w:rPr>
          <w:rFonts w:ascii="Arial" w:hAnsi="Arial" w:cs="Arial"/>
        </w:rPr>
        <w:t>,</w:t>
      </w:r>
      <w:r>
        <w:rPr>
          <w:rFonts w:ascii="Arial" w:hAnsi="Arial" w:cs="Arial"/>
        </w:rPr>
        <w:t xml:space="preserve"> not ROs and/or MSCs.</w:t>
      </w:r>
    </w:p>
    <w:p w14:paraId="73CF917C" w14:textId="77777777" w:rsidR="00C51D16" w:rsidRDefault="00C51D16" w:rsidP="00C51D16">
      <w:pPr>
        <w:rPr>
          <w:rFonts w:ascii="Arial" w:hAnsi="Arial" w:cs="Arial"/>
        </w:rPr>
      </w:pPr>
    </w:p>
    <w:p w14:paraId="40640CC0" w14:textId="7C3FA121" w:rsidR="00C51D16" w:rsidRDefault="00C51D16" w:rsidP="00184502">
      <w:pPr>
        <w:rPr>
          <w:b/>
          <w:bCs/>
          <w:sz w:val="28"/>
          <w:szCs w:val="28"/>
        </w:rPr>
      </w:pPr>
      <w:r w:rsidRPr="0091797E">
        <w:rPr>
          <w:rFonts w:ascii="Arial" w:hAnsi="Arial" w:cs="Arial"/>
          <w:bCs/>
          <w:color w:val="auto"/>
        </w:rPr>
        <w:t xml:space="preserve">MSCs must continue to request BDD/IDES </w:t>
      </w:r>
      <w:r>
        <w:rPr>
          <w:rFonts w:ascii="Arial" w:hAnsi="Arial" w:cs="Arial"/>
          <w:bCs/>
          <w:color w:val="auto"/>
        </w:rPr>
        <w:t>exams</w:t>
      </w:r>
      <w:r w:rsidRPr="0091797E">
        <w:rPr>
          <w:rFonts w:ascii="Arial" w:hAnsi="Arial" w:cs="Arial"/>
          <w:bCs/>
          <w:color w:val="auto"/>
        </w:rPr>
        <w:t xml:space="preserve"> from contract providers via EMS, as discussed on the</w:t>
      </w:r>
      <w:hyperlink r:id="rId14" w:history="1">
        <w:r w:rsidRPr="00C51D16">
          <w:rPr>
            <w:rStyle w:val="Hyperlink"/>
            <w:rFonts w:ascii="Arial" w:hAnsi="Arial" w:cs="Arial"/>
            <w:bCs/>
          </w:rPr>
          <w:t xml:space="preserve"> April 2020 IDES/BDD Teleconference</w:t>
        </w:r>
        <w:r w:rsidRPr="00180DE2">
          <w:rPr>
            <w:rStyle w:val="Hyperlink"/>
            <w:rFonts w:ascii="Arial" w:hAnsi="Arial" w:cs="Arial"/>
            <w:bCs/>
            <w:color w:val="000000" w:themeColor="text1"/>
            <w:u w:val="none"/>
          </w:rPr>
          <w:t>.</w:t>
        </w:r>
        <w:r w:rsidRPr="00292810">
          <w:rPr>
            <w:rStyle w:val="Hyperlink"/>
            <w:rFonts w:ascii="Arial" w:hAnsi="Arial" w:cs="Arial"/>
            <w:bCs/>
            <w:u w:val="none"/>
          </w:rPr>
          <w:t xml:space="preserve">  </w:t>
        </w:r>
      </w:hyperlink>
      <w:r w:rsidRPr="00C51D16">
        <w:rPr>
          <w:rFonts w:ascii="Arial" w:hAnsi="Arial" w:cs="Arial"/>
        </w:rPr>
        <w:t xml:space="preserve">If you have questions or concerns; please submit them through our </w:t>
      </w:r>
      <w:hyperlink r:id="rId15" w:history="1">
        <w:r w:rsidR="00292810" w:rsidRPr="00EC5E46">
          <w:rPr>
            <w:rStyle w:val="Hyperlink"/>
            <w:rFonts w:ascii="Arial" w:hAnsi="Arial"/>
          </w:rPr>
          <w:t>BD</w:t>
        </w:r>
        <w:r w:rsidR="00292810">
          <w:rPr>
            <w:rStyle w:val="Hyperlink"/>
            <w:rFonts w:ascii="Arial" w:hAnsi="Arial"/>
          </w:rPr>
          <w:t>D Mailbox</w:t>
        </w:r>
      </w:hyperlink>
      <w:r w:rsidR="00292810" w:rsidRPr="00292810">
        <w:rPr>
          <w:rStyle w:val="Hyperlink"/>
          <w:rFonts w:ascii="Arial" w:hAnsi="Arial"/>
          <w:u w:val="none"/>
        </w:rPr>
        <w:t xml:space="preserve"> </w:t>
      </w:r>
      <w:r w:rsidR="00292810" w:rsidRPr="00292810">
        <w:rPr>
          <w:rStyle w:val="Hyperlink"/>
          <w:rFonts w:ascii="Arial" w:hAnsi="Arial"/>
          <w:color w:val="000000" w:themeColor="text1"/>
          <w:u w:val="none"/>
        </w:rPr>
        <w:t>or</w:t>
      </w:r>
      <w:r w:rsidR="00292810" w:rsidRPr="00292810">
        <w:rPr>
          <w:rStyle w:val="Hyperlink"/>
          <w:rFonts w:ascii="Arial" w:hAnsi="Arial"/>
          <w:u w:val="none"/>
        </w:rPr>
        <w:t xml:space="preserve"> </w:t>
      </w:r>
      <w:hyperlink r:id="rId16" w:history="1">
        <w:r w:rsidR="00292810" w:rsidRPr="00EC5E46">
          <w:rPr>
            <w:rStyle w:val="Hyperlink"/>
            <w:rFonts w:ascii="Arial" w:hAnsi="Arial"/>
          </w:rPr>
          <w:t>IDE</w:t>
        </w:r>
        <w:r w:rsidR="00292810">
          <w:rPr>
            <w:rStyle w:val="Hyperlink"/>
            <w:rFonts w:ascii="Arial" w:hAnsi="Arial"/>
          </w:rPr>
          <w:t>S Mailbox</w:t>
        </w:r>
      </w:hyperlink>
      <w:r w:rsidR="00292810" w:rsidRPr="00180DE2">
        <w:rPr>
          <w:rStyle w:val="Hyperlink"/>
          <w:rFonts w:ascii="Arial" w:hAnsi="Arial"/>
          <w:color w:val="000000" w:themeColor="text1"/>
          <w:u w:val="none"/>
        </w:rPr>
        <w:t>.</w:t>
      </w:r>
    </w:p>
    <w:p w14:paraId="5748C730" w14:textId="77777777" w:rsidR="00292810" w:rsidRDefault="00292810" w:rsidP="00184502">
      <w:pPr>
        <w:rPr>
          <w:rFonts w:ascii="Arial" w:hAnsi="Arial"/>
          <w:b/>
          <w:bCs/>
          <w:sz w:val="28"/>
          <w:szCs w:val="28"/>
          <w:u w:val="single"/>
        </w:rPr>
      </w:pPr>
    </w:p>
    <w:p w14:paraId="000C5A73" w14:textId="276526E0" w:rsidR="00FA3199" w:rsidRDefault="00FA3199" w:rsidP="00FA3199">
      <w:pPr>
        <w:pStyle w:val="Heading10"/>
        <w:rPr>
          <w:color w:val="auto"/>
          <w:sz w:val="28"/>
          <w:szCs w:val="28"/>
        </w:rPr>
      </w:pPr>
      <w:r>
        <w:rPr>
          <w:color w:val="auto"/>
          <w:sz w:val="28"/>
          <w:szCs w:val="28"/>
        </w:rPr>
        <w:t>Notifying IDES/BDD SMs of Potential Exam Delays</w:t>
      </w:r>
    </w:p>
    <w:p w14:paraId="74F6A5F8" w14:textId="56C3ABE1" w:rsidR="00FA3199" w:rsidRDefault="00FA3199" w:rsidP="00FA3199">
      <w:pPr>
        <w:pStyle w:val="Heading10"/>
        <w:rPr>
          <w:b w:val="0"/>
          <w:bCs/>
          <w:color w:val="auto"/>
          <w:sz w:val="24"/>
          <w:u w:val="none"/>
        </w:rPr>
      </w:pPr>
      <w:r>
        <w:rPr>
          <w:b w:val="0"/>
          <w:bCs/>
          <w:color w:val="auto"/>
          <w:sz w:val="24"/>
          <w:u w:val="none"/>
        </w:rPr>
        <w:t>MSCs must advise SMs that exams may be delayed significantly as a result of current COVID-19</w:t>
      </w:r>
      <w:r w:rsidR="000B3F69">
        <w:rPr>
          <w:b w:val="0"/>
          <w:bCs/>
          <w:color w:val="auto"/>
          <w:sz w:val="24"/>
          <w:u w:val="none"/>
        </w:rPr>
        <w:t xml:space="preserve"> </w:t>
      </w:r>
      <w:r>
        <w:rPr>
          <w:b w:val="0"/>
          <w:bCs/>
          <w:color w:val="auto"/>
          <w:sz w:val="24"/>
          <w:u w:val="none"/>
        </w:rPr>
        <w:t xml:space="preserve">related restrictions.  </w:t>
      </w:r>
      <w:r w:rsidRPr="00B824CC">
        <w:rPr>
          <w:b w:val="0"/>
          <w:bCs/>
          <w:color w:val="auto"/>
          <w:sz w:val="24"/>
          <w:u w:val="none"/>
        </w:rPr>
        <w:t xml:space="preserve">MSCs should </w:t>
      </w:r>
      <w:r>
        <w:rPr>
          <w:b w:val="0"/>
          <w:bCs/>
          <w:color w:val="auto"/>
          <w:sz w:val="24"/>
          <w:u w:val="none"/>
        </w:rPr>
        <w:t>explain that</w:t>
      </w:r>
      <w:r w:rsidRPr="00B824CC">
        <w:rPr>
          <w:b w:val="0"/>
          <w:bCs/>
          <w:color w:val="auto"/>
          <w:sz w:val="24"/>
          <w:u w:val="none"/>
        </w:rPr>
        <w:t xml:space="preserve"> </w:t>
      </w:r>
      <w:r>
        <w:rPr>
          <w:b w:val="0"/>
          <w:bCs/>
          <w:color w:val="auto"/>
          <w:sz w:val="24"/>
          <w:u w:val="none"/>
        </w:rPr>
        <w:t xml:space="preserve">the </w:t>
      </w:r>
      <w:r w:rsidRPr="00B824CC">
        <w:rPr>
          <w:b w:val="0"/>
          <w:bCs/>
          <w:color w:val="auto"/>
          <w:sz w:val="24"/>
          <w:u w:val="none"/>
        </w:rPr>
        <w:t xml:space="preserve">exam </w:t>
      </w:r>
      <w:r>
        <w:rPr>
          <w:b w:val="0"/>
          <w:bCs/>
          <w:color w:val="auto"/>
          <w:sz w:val="24"/>
          <w:u w:val="none"/>
        </w:rPr>
        <w:t xml:space="preserve">provider </w:t>
      </w:r>
      <w:r w:rsidRPr="00B824CC">
        <w:rPr>
          <w:b w:val="0"/>
          <w:bCs/>
          <w:color w:val="auto"/>
          <w:sz w:val="24"/>
          <w:u w:val="none"/>
        </w:rPr>
        <w:t>will contact the</w:t>
      </w:r>
      <w:r>
        <w:rPr>
          <w:b w:val="0"/>
          <w:bCs/>
          <w:color w:val="auto"/>
          <w:sz w:val="24"/>
          <w:u w:val="none"/>
        </w:rPr>
        <w:t xml:space="preserve"> SM as soon as the required </w:t>
      </w:r>
      <w:r w:rsidRPr="00B824CC">
        <w:rPr>
          <w:b w:val="0"/>
          <w:bCs/>
          <w:color w:val="auto"/>
          <w:sz w:val="24"/>
          <w:u w:val="none"/>
        </w:rPr>
        <w:t>exams are</w:t>
      </w:r>
      <w:r>
        <w:rPr>
          <w:b w:val="0"/>
          <w:bCs/>
          <w:color w:val="auto"/>
          <w:sz w:val="24"/>
          <w:u w:val="none"/>
        </w:rPr>
        <w:t xml:space="preserve"> able to be </w:t>
      </w:r>
      <w:r w:rsidRPr="00B824CC">
        <w:rPr>
          <w:b w:val="0"/>
          <w:bCs/>
          <w:color w:val="auto"/>
          <w:sz w:val="24"/>
          <w:u w:val="none"/>
        </w:rPr>
        <w:t>scheduled</w:t>
      </w:r>
      <w:r>
        <w:rPr>
          <w:b w:val="0"/>
          <w:bCs/>
          <w:color w:val="auto"/>
          <w:sz w:val="24"/>
          <w:u w:val="none"/>
        </w:rPr>
        <w:t xml:space="preserve">; </w:t>
      </w:r>
      <w:r w:rsidRPr="0083682B">
        <w:rPr>
          <w:i/>
          <w:iCs/>
          <w:color w:val="auto"/>
          <w:sz w:val="24"/>
        </w:rPr>
        <w:t xml:space="preserve">however, there is </w:t>
      </w:r>
      <w:r>
        <w:rPr>
          <w:i/>
          <w:iCs/>
          <w:color w:val="auto"/>
          <w:sz w:val="24"/>
        </w:rPr>
        <w:t xml:space="preserve">no </w:t>
      </w:r>
      <w:r w:rsidRPr="0083682B">
        <w:rPr>
          <w:i/>
          <w:iCs/>
          <w:color w:val="auto"/>
          <w:sz w:val="24"/>
        </w:rPr>
        <w:t>projected timeline for the resumption of face to face exams</w:t>
      </w:r>
      <w:r w:rsidRPr="00B824CC">
        <w:rPr>
          <w:b w:val="0"/>
          <w:bCs/>
          <w:color w:val="auto"/>
          <w:sz w:val="24"/>
          <w:u w:val="none"/>
        </w:rPr>
        <w:t xml:space="preserve">.  </w:t>
      </w:r>
      <w:r>
        <w:rPr>
          <w:b w:val="0"/>
          <w:bCs/>
          <w:color w:val="auto"/>
          <w:sz w:val="24"/>
          <w:u w:val="none"/>
        </w:rPr>
        <w:t xml:space="preserve">MSCs must not assume that any notice of exam delays will be provided by the vendor.  SMs who had appointments scheduled prior to the COVID-19 Pandemic were notified by text message if those appointments were cancelled, however, no further communication from the vendors should be assumed until the required exams can be scheduled.  As of this call, a text message is </w:t>
      </w:r>
      <w:r w:rsidRPr="00865C84">
        <w:rPr>
          <w:color w:val="auto"/>
          <w:sz w:val="24"/>
        </w:rPr>
        <w:t>not</w:t>
      </w:r>
      <w:r>
        <w:rPr>
          <w:b w:val="0"/>
          <w:bCs/>
          <w:color w:val="auto"/>
          <w:sz w:val="24"/>
          <w:u w:val="none"/>
        </w:rPr>
        <w:t xml:space="preserve"> being sent to SMs whose exams have yet to be scheduled.  The only text message being sent, which was discussed last month, is to those SMs whose exams were scheduled but cancelled. </w:t>
      </w:r>
    </w:p>
    <w:p w14:paraId="489B50F2" w14:textId="77777777" w:rsidR="00FA3199" w:rsidRDefault="00FA3199" w:rsidP="00184502">
      <w:pPr>
        <w:rPr>
          <w:rFonts w:ascii="Arial" w:hAnsi="Arial"/>
          <w:b/>
          <w:bCs/>
          <w:sz w:val="28"/>
          <w:szCs w:val="28"/>
          <w:u w:val="single"/>
        </w:rPr>
      </w:pPr>
    </w:p>
    <w:p w14:paraId="208EDE83" w14:textId="6E9138B0" w:rsidR="00184502" w:rsidRPr="00184502" w:rsidRDefault="00EB0267" w:rsidP="00184502">
      <w:pPr>
        <w:rPr>
          <w:rFonts w:ascii="Arial" w:hAnsi="Arial"/>
          <w:b/>
          <w:bCs/>
          <w:sz w:val="28"/>
          <w:szCs w:val="28"/>
          <w:u w:val="single"/>
        </w:rPr>
      </w:pPr>
      <w:r>
        <w:rPr>
          <w:rFonts w:ascii="Arial" w:hAnsi="Arial"/>
          <w:b/>
          <w:bCs/>
          <w:sz w:val="28"/>
          <w:szCs w:val="28"/>
          <w:u w:val="single"/>
        </w:rPr>
        <w:t>Ac</w:t>
      </w:r>
      <w:r w:rsidRPr="00EB0267">
        <w:rPr>
          <w:rFonts w:ascii="Arial" w:hAnsi="Arial"/>
          <w:b/>
          <w:bCs/>
          <w:sz w:val="28"/>
          <w:szCs w:val="28"/>
          <w:u w:val="single"/>
        </w:rPr>
        <w:t>cept</w:t>
      </w:r>
      <w:r>
        <w:rPr>
          <w:rFonts w:ascii="Arial" w:hAnsi="Arial"/>
          <w:b/>
          <w:bCs/>
          <w:sz w:val="28"/>
          <w:szCs w:val="28"/>
          <w:u w:val="single"/>
        </w:rPr>
        <w:t>ing</w:t>
      </w:r>
      <w:r w:rsidRPr="00EB0267">
        <w:rPr>
          <w:rFonts w:ascii="Arial" w:hAnsi="Arial"/>
          <w:b/>
          <w:bCs/>
          <w:sz w:val="28"/>
          <w:szCs w:val="28"/>
          <w:u w:val="single"/>
        </w:rPr>
        <w:t xml:space="preserve"> </w:t>
      </w:r>
      <w:r>
        <w:rPr>
          <w:rFonts w:ascii="Arial" w:hAnsi="Arial"/>
          <w:b/>
          <w:bCs/>
          <w:sz w:val="28"/>
          <w:szCs w:val="28"/>
          <w:u w:val="single"/>
        </w:rPr>
        <w:t>T</w:t>
      </w:r>
      <w:r w:rsidRPr="00EB0267">
        <w:rPr>
          <w:rFonts w:ascii="Arial" w:hAnsi="Arial"/>
          <w:b/>
          <w:bCs/>
          <w:sz w:val="28"/>
          <w:szCs w:val="28"/>
          <w:u w:val="single"/>
        </w:rPr>
        <w:t>yped/</w:t>
      </w:r>
      <w:r>
        <w:rPr>
          <w:rFonts w:ascii="Arial" w:hAnsi="Arial"/>
          <w:b/>
          <w:bCs/>
          <w:sz w:val="28"/>
          <w:szCs w:val="28"/>
          <w:u w:val="single"/>
        </w:rPr>
        <w:t>D</w:t>
      </w:r>
      <w:r w:rsidRPr="00EB0267">
        <w:rPr>
          <w:rFonts w:ascii="Arial" w:hAnsi="Arial"/>
          <w:b/>
          <w:bCs/>
          <w:sz w:val="28"/>
          <w:szCs w:val="28"/>
          <w:u w:val="single"/>
        </w:rPr>
        <w:t xml:space="preserve">igital </w:t>
      </w:r>
      <w:r>
        <w:rPr>
          <w:rFonts w:ascii="Arial" w:hAnsi="Arial"/>
          <w:b/>
          <w:bCs/>
          <w:sz w:val="28"/>
          <w:szCs w:val="28"/>
          <w:u w:val="single"/>
        </w:rPr>
        <w:t>S</w:t>
      </w:r>
      <w:r w:rsidRPr="00EB0267">
        <w:rPr>
          <w:rFonts w:ascii="Arial" w:hAnsi="Arial"/>
          <w:b/>
          <w:bCs/>
          <w:sz w:val="28"/>
          <w:szCs w:val="28"/>
          <w:u w:val="single"/>
        </w:rPr>
        <w:t xml:space="preserve">ignatures on </w:t>
      </w:r>
      <w:r w:rsidR="005E728B">
        <w:rPr>
          <w:rFonts w:ascii="Arial" w:hAnsi="Arial"/>
          <w:b/>
          <w:bCs/>
          <w:sz w:val="28"/>
          <w:szCs w:val="28"/>
          <w:u w:val="single"/>
        </w:rPr>
        <w:t>Forms</w:t>
      </w:r>
    </w:p>
    <w:p w14:paraId="325347AE" w14:textId="60CCB111" w:rsidR="00184502" w:rsidRDefault="005E728B" w:rsidP="00184502">
      <w:pPr>
        <w:rPr>
          <w:rFonts w:ascii="Arial" w:hAnsi="Arial"/>
        </w:rPr>
      </w:pPr>
      <w:r>
        <w:rPr>
          <w:rFonts w:ascii="Arial" w:hAnsi="Arial"/>
        </w:rPr>
        <w:t>T</w:t>
      </w:r>
      <w:r w:rsidRPr="005E728B">
        <w:rPr>
          <w:rFonts w:ascii="Arial" w:hAnsi="Arial"/>
        </w:rPr>
        <w:t xml:space="preserve">he Office of Field </w:t>
      </w:r>
      <w:r w:rsidR="00BA62DB" w:rsidRPr="005E728B">
        <w:rPr>
          <w:rFonts w:ascii="Arial" w:hAnsi="Arial"/>
        </w:rPr>
        <w:t>Op</w:t>
      </w:r>
      <w:r w:rsidR="00BA62DB">
        <w:rPr>
          <w:rFonts w:ascii="Arial" w:hAnsi="Arial"/>
        </w:rPr>
        <w:t>erations</w:t>
      </w:r>
      <w:r>
        <w:rPr>
          <w:rFonts w:ascii="Arial" w:hAnsi="Arial"/>
        </w:rPr>
        <w:t xml:space="preserve"> </w:t>
      </w:r>
      <w:r w:rsidRPr="005E728B">
        <w:rPr>
          <w:rFonts w:ascii="Arial" w:hAnsi="Arial"/>
        </w:rPr>
        <w:t>(</w:t>
      </w:r>
      <w:r w:rsidR="00BA62DB" w:rsidRPr="005E728B">
        <w:rPr>
          <w:rFonts w:ascii="Arial" w:hAnsi="Arial"/>
        </w:rPr>
        <w:t xml:space="preserve">OFO) </w:t>
      </w:r>
      <w:r w:rsidR="00BA62DB">
        <w:rPr>
          <w:rFonts w:ascii="Arial" w:hAnsi="Arial"/>
        </w:rPr>
        <w:t>has</w:t>
      </w:r>
      <w:r w:rsidR="00184502">
        <w:rPr>
          <w:rFonts w:ascii="Arial" w:hAnsi="Arial"/>
        </w:rPr>
        <w:t xml:space="preserve"> been distributing a series of emails with a document titled </w:t>
      </w:r>
      <w:r w:rsidR="00184502" w:rsidRPr="00184502">
        <w:rPr>
          <w:rFonts w:ascii="Arial" w:hAnsi="Arial"/>
        </w:rPr>
        <w:t>N</w:t>
      </w:r>
      <w:r w:rsidR="00184502">
        <w:rPr>
          <w:rFonts w:ascii="Arial" w:hAnsi="Arial"/>
        </w:rPr>
        <w:t xml:space="preserve">ovel Coronavirus </w:t>
      </w:r>
      <w:r w:rsidR="00184502" w:rsidRPr="00184502">
        <w:rPr>
          <w:rFonts w:ascii="Arial" w:hAnsi="Arial"/>
        </w:rPr>
        <w:t>(COVID-19</w:t>
      </w:r>
      <w:r w:rsidR="00184502">
        <w:rPr>
          <w:rFonts w:ascii="Arial" w:hAnsi="Arial"/>
        </w:rPr>
        <w:t>), General Information.  The document dated April 16 s</w:t>
      </w:r>
      <w:r w:rsidR="00432B4C">
        <w:rPr>
          <w:rFonts w:ascii="Arial" w:hAnsi="Arial"/>
        </w:rPr>
        <w:t xml:space="preserve">tates </w:t>
      </w:r>
      <w:r w:rsidR="00184502" w:rsidRPr="00184502">
        <w:rPr>
          <w:rFonts w:ascii="Arial" w:hAnsi="Arial"/>
        </w:rPr>
        <w:t>VA will accept typed/digital signatures instead of wet signatures on its forms.</w:t>
      </w:r>
      <w:r w:rsidR="00156830">
        <w:rPr>
          <w:rFonts w:ascii="Arial" w:hAnsi="Arial"/>
        </w:rPr>
        <w:t xml:space="preserve">  The document is </w:t>
      </w:r>
      <w:r w:rsidR="00156830" w:rsidRPr="00156830">
        <w:rPr>
          <w:rFonts w:ascii="Arial" w:hAnsi="Arial" w:cs="Arial"/>
          <w:bCs/>
        </w:rPr>
        <w:t xml:space="preserve">posted on the </w:t>
      </w:r>
      <w:hyperlink r:id="rId17" w:history="1">
        <w:r w:rsidR="00156830" w:rsidRPr="009E10F8">
          <w:rPr>
            <w:rStyle w:val="Hyperlink"/>
            <w:rFonts w:ascii="Arial" w:hAnsi="Arial" w:cs="Arial"/>
            <w:bCs/>
          </w:rPr>
          <w:t>BDD</w:t>
        </w:r>
      </w:hyperlink>
      <w:r w:rsidR="00156830" w:rsidRPr="00156830">
        <w:rPr>
          <w:rFonts w:ascii="Arial" w:hAnsi="Arial" w:cs="Arial"/>
          <w:bCs/>
        </w:rPr>
        <w:t xml:space="preserve"> and </w:t>
      </w:r>
      <w:hyperlink r:id="rId18" w:history="1">
        <w:r w:rsidR="00156830" w:rsidRPr="009E10F8">
          <w:rPr>
            <w:rStyle w:val="Hyperlink"/>
            <w:rFonts w:ascii="Arial" w:hAnsi="Arial" w:cs="Arial"/>
            <w:bCs/>
          </w:rPr>
          <w:t>IDES</w:t>
        </w:r>
      </w:hyperlink>
      <w:r w:rsidR="00156830" w:rsidRPr="00156830">
        <w:rPr>
          <w:rFonts w:ascii="Arial" w:hAnsi="Arial" w:cs="Arial"/>
          <w:bCs/>
        </w:rPr>
        <w:t xml:space="preserve"> homepages.</w:t>
      </w:r>
      <w:r w:rsidR="00156830" w:rsidRPr="00156830">
        <w:rPr>
          <w:b/>
          <w:u w:val="single"/>
        </w:rPr>
        <w:t xml:space="preserve"> </w:t>
      </w:r>
      <w:r w:rsidR="00156830">
        <w:rPr>
          <w:rFonts w:ascii="Arial" w:hAnsi="Arial"/>
        </w:rPr>
        <w:t xml:space="preserve"> </w:t>
      </w:r>
    </w:p>
    <w:p w14:paraId="250726DA" w14:textId="1E6A2E06" w:rsidR="0091663A" w:rsidRDefault="0091663A" w:rsidP="00184502">
      <w:pPr>
        <w:rPr>
          <w:rFonts w:ascii="Arial" w:hAnsi="Arial"/>
        </w:rPr>
      </w:pPr>
    </w:p>
    <w:p w14:paraId="2FCB1FC3" w14:textId="1C342EE6" w:rsidR="0091663A" w:rsidRPr="00746447" w:rsidRDefault="003C27A0" w:rsidP="0091663A">
      <w:pPr>
        <w:rPr>
          <w:rFonts w:ascii="Arial" w:hAnsi="Arial" w:cs="Arial"/>
        </w:rPr>
      </w:pPr>
      <w:bookmarkStart w:id="58" w:name="_Hlk37689179"/>
      <w:r>
        <w:rPr>
          <w:rFonts w:ascii="Arial" w:hAnsi="Arial" w:cs="Arial"/>
          <w:b/>
          <w:bCs/>
          <w:sz w:val="28"/>
          <w:szCs w:val="28"/>
          <w:u w:val="single"/>
        </w:rPr>
        <w:t>Handling IDES Referrals with Exam Delays and/or VTA Deferments</w:t>
      </w:r>
      <w:bookmarkEnd w:id="58"/>
    </w:p>
    <w:p w14:paraId="7F1CFD74" w14:textId="78F1D5FF" w:rsidR="00495E12" w:rsidRDefault="003C27A0" w:rsidP="00D45267">
      <w:pPr>
        <w:rPr>
          <w:rFonts w:ascii="Arial" w:hAnsi="Arial" w:cs="Arial"/>
        </w:rPr>
      </w:pPr>
      <w:r>
        <w:rPr>
          <w:rFonts w:ascii="Arial" w:hAnsi="Arial" w:cs="Arial"/>
        </w:rPr>
        <w:t>In any</w:t>
      </w:r>
      <w:r w:rsidR="0027310A">
        <w:rPr>
          <w:rFonts w:ascii="Arial" w:hAnsi="Arial" w:cs="Arial"/>
        </w:rPr>
        <w:t xml:space="preserve"> IDES</w:t>
      </w:r>
      <w:r w:rsidR="00D45267" w:rsidRPr="00D45267">
        <w:rPr>
          <w:rFonts w:ascii="Arial" w:hAnsi="Arial" w:cs="Arial"/>
        </w:rPr>
        <w:t xml:space="preserve"> case </w:t>
      </w:r>
      <w:r w:rsidR="0027310A">
        <w:rPr>
          <w:rFonts w:ascii="Arial" w:hAnsi="Arial" w:cs="Arial"/>
        </w:rPr>
        <w:t xml:space="preserve">with </w:t>
      </w:r>
      <w:r w:rsidR="00D45267" w:rsidRPr="00D45267">
        <w:rPr>
          <w:rFonts w:ascii="Arial" w:hAnsi="Arial" w:cs="Arial"/>
        </w:rPr>
        <w:t>a Prepare Claim Start Date</w:t>
      </w:r>
      <w:r w:rsidR="00957545">
        <w:rPr>
          <w:rFonts w:ascii="Arial" w:hAnsi="Arial" w:cs="Arial"/>
        </w:rPr>
        <w:t xml:space="preserve"> (PCSD)</w:t>
      </w:r>
      <w:r w:rsidR="0027310A">
        <w:rPr>
          <w:rFonts w:ascii="Arial" w:hAnsi="Arial" w:cs="Arial"/>
        </w:rPr>
        <w:t xml:space="preserve"> in </w:t>
      </w:r>
      <w:r w:rsidR="00BA62DB">
        <w:rPr>
          <w:rFonts w:ascii="Arial" w:hAnsi="Arial" w:cs="Arial"/>
        </w:rPr>
        <w:t xml:space="preserve">VTA, </w:t>
      </w:r>
      <w:r w:rsidR="00BA62DB" w:rsidRPr="00D45267">
        <w:rPr>
          <w:rFonts w:ascii="Arial" w:hAnsi="Arial" w:cs="Arial"/>
        </w:rPr>
        <w:t>the</w:t>
      </w:r>
      <w:r w:rsidR="00D45267" w:rsidRPr="00D45267">
        <w:rPr>
          <w:rFonts w:ascii="Arial" w:hAnsi="Arial" w:cs="Arial"/>
        </w:rPr>
        <w:t xml:space="preserve"> MSC </w:t>
      </w:r>
      <w:r w:rsidR="0027310A">
        <w:rPr>
          <w:rFonts w:ascii="Arial" w:hAnsi="Arial" w:cs="Arial"/>
        </w:rPr>
        <w:t xml:space="preserve">must determine </w:t>
      </w:r>
      <w:r w:rsidR="00BA62DB">
        <w:rPr>
          <w:rFonts w:ascii="Arial" w:hAnsi="Arial" w:cs="Arial"/>
        </w:rPr>
        <w:t>whether</w:t>
      </w:r>
      <w:r w:rsidR="0027310A">
        <w:rPr>
          <w:rFonts w:ascii="Arial" w:hAnsi="Arial" w:cs="Arial"/>
        </w:rPr>
        <w:t xml:space="preserve"> the referral is </w:t>
      </w:r>
      <w:r w:rsidR="00BA62DB">
        <w:rPr>
          <w:rFonts w:ascii="Arial" w:hAnsi="Arial" w:cs="Arial"/>
        </w:rPr>
        <w:t>complete and</w:t>
      </w:r>
      <w:r w:rsidR="0027310A">
        <w:rPr>
          <w:rFonts w:ascii="Arial" w:hAnsi="Arial" w:cs="Arial"/>
        </w:rPr>
        <w:t xml:space="preserve"> process the case accordingly. </w:t>
      </w:r>
    </w:p>
    <w:p w14:paraId="6AEB12E3" w14:textId="77777777" w:rsidR="0027310A" w:rsidRDefault="0027310A" w:rsidP="00D45267">
      <w:pPr>
        <w:rPr>
          <w:rFonts w:ascii="Arial" w:hAnsi="Arial" w:cs="Arial"/>
        </w:rPr>
      </w:pPr>
    </w:p>
    <w:p w14:paraId="25567E2E" w14:textId="492E1E2C" w:rsidR="0027310A" w:rsidRDefault="0027310A" w:rsidP="00D45267">
      <w:pPr>
        <w:rPr>
          <w:rFonts w:ascii="Arial" w:hAnsi="Arial" w:cs="Arial"/>
        </w:rPr>
      </w:pPr>
      <w:r>
        <w:rPr>
          <w:rFonts w:ascii="Arial" w:hAnsi="Arial" w:cs="Arial"/>
          <w:u w:val="single"/>
        </w:rPr>
        <w:t>If the referral is complete,</w:t>
      </w:r>
      <w:r w:rsidR="00D45267" w:rsidRPr="00D45267">
        <w:rPr>
          <w:rFonts w:ascii="Arial" w:hAnsi="Arial" w:cs="Arial"/>
        </w:rPr>
        <w:t xml:space="preserve"> the MSC </w:t>
      </w:r>
      <w:r>
        <w:rPr>
          <w:rFonts w:ascii="Arial" w:hAnsi="Arial" w:cs="Arial"/>
        </w:rPr>
        <w:t xml:space="preserve">must </w:t>
      </w:r>
      <w:r w:rsidR="00D45267" w:rsidRPr="00D45267">
        <w:rPr>
          <w:rFonts w:ascii="Arial" w:hAnsi="Arial" w:cs="Arial"/>
        </w:rPr>
        <w:t xml:space="preserve">process the case </w:t>
      </w:r>
      <w:r w:rsidR="00A17553">
        <w:rPr>
          <w:rFonts w:ascii="Arial" w:hAnsi="Arial" w:cs="Arial"/>
        </w:rPr>
        <w:t>through</w:t>
      </w:r>
      <w:r w:rsidR="00A17553" w:rsidRPr="00D45267">
        <w:rPr>
          <w:rFonts w:ascii="Arial" w:hAnsi="Arial" w:cs="Arial"/>
        </w:rPr>
        <w:t xml:space="preserve"> </w:t>
      </w:r>
      <w:r w:rsidR="00D45267" w:rsidRPr="00D45267">
        <w:rPr>
          <w:rFonts w:ascii="Arial" w:hAnsi="Arial" w:cs="Arial"/>
        </w:rPr>
        <w:t xml:space="preserve">the ordering of exams and update VTA </w:t>
      </w:r>
      <w:r>
        <w:rPr>
          <w:rFonts w:ascii="Arial" w:hAnsi="Arial" w:cs="Arial"/>
        </w:rPr>
        <w:t xml:space="preserve">as required by standard IDES procedure.  The </w:t>
      </w:r>
      <w:r w:rsidR="00B406B5">
        <w:rPr>
          <w:rFonts w:ascii="Arial" w:hAnsi="Arial" w:cs="Arial"/>
        </w:rPr>
        <w:t xml:space="preserve">standard </w:t>
      </w:r>
      <w:r>
        <w:rPr>
          <w:rFonts w:ascii="Arial" w:hAnsi="Arial" w:cs="Arial"/>
        </w:rPr>
        <w:t xml:space="preserve">MSC actions are required </w:t>
      </w:r>
      <w:r w:rsidR="00D45267" w:rsidRPr="00B406B5">
        <w:rPr>
          <w:rFonts w:ascii="Arial" w:hAnsi="Arial" w:cs="Arial"/>
          <w:b/>
          <w:bCs/>
        </w:rPr>
        <w:t xml:space="preserve">even if </w:t>
      </w:r>
      <w:r w:rsidRPr="00B406B5">
        <w:rPr>
          <w:rFonts w:ascii="Arial" w:hAnsi="Arial" w:cs="Arial"/>
          <w:b/>
          <w:bCs/>
        </w:rPr>
        <w:t xml:space="preserve">the </w:t>
      </w:r>
      <w:r w:rsidR="0083682B">
        <w:rPr>
          <w:rFonts w:ascii="Arial" w:hAnsi="Arial" w:cs="Arial"/>
          <w:b/>
          <w:bCs/>
        </w:rPr>
        <w:t xml:space="preserve">case is </w:t>
      </w:r>
      <w:proofErr w:type="gramStart"/>
      <w:r w:rsidR="0083682B">
        <w:rPr>
          <w:rFonts w:ascii="Arial" w:hAnsi="Arial" w:cs="Arial"/>
          <w:b/>
          <w:bCs/>
        </w:rPr>
        <w:t xml:space="preserve">in </w:t>
      </w:r>
      <w:r w:rsidR="00D45267" w:rsidRPr="00B406B5">
        <w:rPr>
          <w:rFonts w:ascii="Arial" w:hAnsi="Arial" w:cs="Arial"/>
          <w:b/>
          <w:bCs/>
        </w:rPr>
        <w:t xml:space="preserve"> deferment</w:t>
      </w:r>
      <w:proofErr w:type="gramEnd"/>
      <w:r w:rsidRPr="00B406B5">
        <w:rPr>
          <w:rFonts w:ascii="Arial" w:hAnsi="Arial" w:cs="Arial"/>
          <w:b/>
          <w:bCs/>
        </w:rPr>
        <w:t>.</w:t>
      </w:r>
      <w:r>
        <w:rPr>
          <w:rFonts w:ascii="Arial" w:hAnsi="Arial" w:cs="Arial"/>
        </w:rPr>
        <w:t xml:space="preserve"> </w:t>
      </w:r>
      <w:r w:rsidR="003C27A0">
        <w:rPr>
          <w:rFonts w:ascii="Arial" w:hAnsi="Arial" w:cs="Arial"/>
        </w:rPr>
        <w:t xml:space="preserve"> </w:t>
      </w:r>
    </w:p>
    <w:p w14:paraId="0951F65C" w14:textId="77777777" w:rsidR="0027310A" w:rsidRDefault="0027310A" w:rsidP="00D45267">
      <w:pPr>
        <w:rPr>
          <w:rFonts w:ascii="Arial" w:hAnsi="Arial" w:cs="Arial"/>
        </w:rPr>
      </w:pPr>
    </w:p>
    <w:p w14:paraId="4BA0D699" w14:textId="25D304B9" w:rsidR="00495E12" w:rsidRDefault="0027310A" w:rsidP="00D45267">
      <w:pPr>
        <w:rPr>
          <w:rFonts w:ascii="Arial" w:hAnsi="Arial" w:cs="Arial"/>
        </w:rPr>
      </w:pPr>
      <w:r w:rsidRPr="00B406B5">
        <w:rPr>
          <w:rFonts w:ascii="Arial" w:hAnsi="Arial" w:cs="Arial"/>
          <w:b/>
          <w:bCs/>
          <w:i/>
          <w:iCs/>
        </w:rPr>
        <w:lastRenderedPageBreak/>
        <w:t>Important:</w:t>
      </w:r>
      <w:r>
        <w:rPr>
          <w:rFonts w:ascii="Arial" w:hAnsi="Arial" w:cs="Arial"/>
        </w:rPr>
        <w:t xml:space="preserve"> </w:t>
      </w:r>
      <w:r w:rsidR="00861355">
        <w:rPr>
          <w:rFonts w:ascii="Arial" w:hAnsi="Arial" w:cs="Arial"/>
        </w:rPr>
        <w:t xml:space="preserve"> </w:t>
      </w:r>
      <w:r>
        <w:rPr>
          <w:rFonts w:ascii="Arial" w:hAnsi="Arial" w:cs="Arial"/>
        </w:rPr>
        <w:t>When exams cannot be completed due to</w:t>
      </w:r>
      <w:r w:rsidR="0092780D">
        <w:rPr>
          <w:rFonts w:ascii="Arial" w:hAnsi="Arial" w:cs="Arial"/>
        </w:rPr>
        <w:t xml:space="preserve"> </w:t>
      </w:r>
      <w:r w:rsidR="00D45267" w:rsidRPr="00D45267">
        <w:rPr>
          <w:rFonts w:ascii="Arial" w:hAnsi="Arial" w:cs="Arial"/>
        </w:rPr>
        <w:t xml:space="preserve">COVID-19 </w:t>
      </w:r>
      <w:r>
        <w:rPr>
          <w:rFonts w:ascii="Arial" w:hAnsi="Arial" w:cs="Arial"/>
        </w:rPr>
        <w:t xml:space="preserve">related delays, the case must remain </w:t>
      </w:r>
      <w:r w:rsidR="00D45267" w:rsidRPr="00D45267">
        <w:rPr>
          <w:rFonts w:ascii="Arial" w:hAnsi="Arial" w:cs="Arial"/>
        </w:rPr>
        <w:t>pending in the Med</w:t>
      </w:r>
      <w:r w:rsidR="00C96BFE">
        <w:rPr>
          <w:rFonts w:ascii="Arial" w:hAnsi="Arial" w:cs="Arial"/>
        </w:rPr>
        <w:t>ical</w:t>
      </w:r>
      <w:r w:rsidR="00D45267" w:rsidRPr="00D45267">
        <w:rPr>
          <w:rFonts w:ascii="Arial" w:hAnsi="Arial" w:cs="Arial"/>
        </w:rPr>
        <w:t xml:space="preserve"> </w:t>
      </w:r>
      <w:r w:rsidR="003C27A0">
        <w:rPr>
          <w:rFonts w:ascii="Arial" w:hAnsi="Arial" w:cs="Arial"/>
        </w:rPr>
        <w:t xml:space="preserve">Evaluation </w:t>
      </w:r>
      <w:r w:rsidR="00D45267" w:rsidRPr="00D45267">
        <w:rPr>
          <w:rFonts w:ascii="Arial" w:hAnsi="Arial" w:cs="Arial"/>
        </w:rPr>
        <w:t>Stage, not the Claim Dev</w:t>
      </w:r>
      <w:r w:rsidR="00D45267">
        <w:rPr>
          <w:rFonts w:ascii="Arial" w:hAnsi="Arial" w:cs="Arial"/>
        </w:rPr>
        <w:t>elopment</w:t>
      </w:r>
      <w:r w:rsidR="00D45267" w:rsidRPr="00D45267">
        <w:rPr>
          <w:rFonts w:ascii="Arial" w:hAnsi="Arial" w:cs="Arial"/>
        </w:rPr>
        <w:t xml:space="preserve"> (CD) Stage</w:t>
      </w:r>
      <w:r w:rsidR="0092780D">
        <w:rPr>
          <w:rFonts w:ascii="Arial" w:hAnsi="Arial" w:cs="Arial"/>
        </w:rPr>
        <w:t xml:space="preserve">. </w:t>
      </w:r>
    </w:p>
    <w:p w14:paraId="114DE201" w14:textId="77777777" w:rsidR="00495E12" w:rsidRDefault="00495E12" w:rsidP="00D45267">
      <w:pPr>
        <w:rPr>
          <w:rFonts w:ascii="Arial" w:hAnsi="Arial" w:cs="Arial"/>
        </w:rPr>
      </w:pPr>
    </w:p>
    <w:p w14:paraId="13D75CA0" w14:textId="44C62B8B" w:rsidR="00495E12" w:rsidRPr="009E10F8" w:rsidRDefault="0027310A" w:rsidP="00D45267">
      <w:pPr>
        <w:rPr>
          <w:rFonts w:ascii="Arial" w:hAnsi="Arial" w:cs="Arial"/>
        </w:rPr>
      </w:pPr>
      <w:r w:rsidRPr="003C27A0">
        <w:rPr>
          <w:rFonts w:ascii="Arial" w:hAnsi="Arial" w:cs="Arial"/>
          <w:u w:val="single"/>
        </w:rPr>
        <w:t xml:space="preserve">If the </w:t>
      </w:r>
      <w:r w:rsidR="00BA62DB" w:rsidRPr="003C27A0">
        <w:rPr>
          <w:rFonts w:ascii="Arial" w:hAnsi="Arial" w:cs="Arial"/>
          <w:u w:val="single"/>
        </w:rPr>
        <w:t>referral</w:t>
      </w:r>
      <w:r w:rsidRPr="003C27A0">
        <w:rPr>
          <w:rFonts w:ascii="Arial" w:hAnsi="Arial" w:cs="Arial"/>
          <w:u w:val="single"/>
        </w:rPr>
        <w:t xml:space="preserve"> is incomplete</w:t>
      </w:r>
      <w:r w:rsidRPr="00B406B5">
        <w:rPr>
          <w:rFonts w:ascii="Arial" w:hAnsi="Arial" w:cs="Arial"/>
        </w:rPr>
        <w:t xml:space="preserve"> (</w:t>
      </w:r>
      <w:r w:rsidR="00100D1F">
        <w:rPr>
          <w:rFonts w:ascii="Arial" w:hAnsi="Arial" w:cs="Arial"/>
        </w:rPr>
        <w:t xml:space="preserve">i.e. </w:t>
      </w:r>
      <w:r w:rsidRPr="00B406B5">
        <w:rPr>
          <w:rFonts w:ascii="Arial" w:hAnsi="Arial" w:cs="Arial"/>
        </w:rPr>
        <w:t>missing STRs, the Servicem</w:t>
      </w:r>
      <w:r w:rsidR="00BA62DB">
        <w:rPr>
          <w:rFonts w:ascii="Arial" w:hAnsi="Arial" w:cs="Arial"/>
        </w:rPr>
        <w:t>em</w:t>
      </w:r>
      <w:r w:rsidRPr="00B406B5">
        <w:rPr>
          <w:rFonts w:ascii="Arial" w:hAnsi="Arial" w:cs="Arial"/>
        </w:rPr>
        <w:t xml:space="preserve">ber </w:t>
      </w:r>
      <w:r w:rsidR="00BA62DB">
        <w:rPr>
          <w:rFonts w:ascii="Arial" w:hAnsi="Arial" w:cs="Arial"/>
        </w:rPr>
        <w:t xml:space="preserve">(SM) </w:t>
      </w:r>
      <w:r w:rsidRPr="00B406B5">
        <w:rPr>
          <w:rFonts w:ascii="Arial" w:hAnsi="Arial" w:cs="Arial"/>
        </w:rPr>
        <w:t>cannot be reached for initial interview)</w:t>
      </w:r>
      <w:r w:rsidR="003C27A0">
        <w:rPr>
          <w:rFonts w:ascii="Arial" w:hAnsi="Arial" w:cs="Arial"/>
        </w:rPr>
        <w:t xml:space="preserve">, </w:t>
      </w:r>
      <w:r w:rsidRPr="00B406B5">
        <w:rPr>
          <w:rFonts w:ascii="Arial" w:hAnsi="Arial" w:cs="Arial"/>
        </w:rPr>
        <w:t>the MSC must</w:t>
      </w:r>
      <w:r>
        <w:rPr>
          <w:rFonts w:ascii="Arial" w:hAnsi="Arial" w:cs="Arial"/>
          <w:u w:val="single"/>
        </w:rPr>
        <w:t xml:space="preserve"> </w:t>
      </w:r>
      <w:r w:rsidR="00D45267" w:rsidRPr="00D45267">
        <w:rPr>
          <w:rFonts w:ascii="Arial" w:hAnsi="Arial" w:cs="Arial"/>
        </w:rPr>
        <w:t>remove the P</w:t>
      </w:r>
      <w:r w:rsidR="00957545">
        <w:rPr>
          <w:rFonts w:ascii="Arial" w:hAnsi="Arial" w:cs="Arial"/>
        </w:rPr>
        <w:t>CSD</w:t>
      </w:r>
      <w:r>
        <w:rPr>
          <w:rFonts w:ascii="Arial" w:hAnsi="Arial" w:cs="Arial"/>
        </w:rPr>
        <w:t xml:space="preserve"> from VTA</w:t>
      </w:r>
      <w:r w:rsidR="00D45267" w:rsidRPr="00D45267">
        <w:rPr>
          <w:rFonts w:ascii="Arial" w:hAnsi="Arial" w:cs="Arial"/>
        </w:rPr>
        <w:t xml:space="preserve"> and </w:t>
      </w:r>
      <w:r w:rsidR="003C27A0">
        <w:rPr>
          <w:rFonts w:ascii="Arial" w:hAnsi="Arial" w:cs="Arial"/>
        </w:rPr>
        <w:t xml:space="preserve">complete the actions described </w:t>
      </w:r>
      <w:r w:rsidR="003C27A0" w:rsidRPr="00C2129B">
        <w:rPr>
          <w:rFonts w:ascii="Arial" w:hAnsi="Arial" w:cs="Arial"/>
        </w:rPr>
        <w:t>in</w:t>
      </w:r>
      <w:r w:rsidR="003C27A0" w:rsidRPr="007D5318">
        <w:rPr>
          <w:rFonts w:ascii="Arial" w:hAnsi="Arial" w:cs="Arial"/>
          <w:u w:val="single"/>
        </w:rPr>
        <w:t xml:space="preserve"> </w:t>
      </w:r>
      <w:hyperlink r:id="rId19" w:anchor="3g" w:history="1">
        <w:r w:rsidR="00BB1D19" w:rsidRPr="007D5318">
          <w:rPr>
            <w:rStyle w:val="Hyperlink"/>
            <w:rFonts w:ascii="Arial" w:hAnsi="Arial" w:cs="Arial"/>
          </w:rPr>
          <w:t>M21 III.i.2.D.3.d.(step 5)</w:t>
        </w:r>
      </w:hyperlink>
      <w:r w:rsidR="00590EAC" w:rsidRPr="00590EAC">
        <w:rPr>
          <w:rStyle w:val="Hyperlink"/>
          <w:rFonts w:ascii="Arial" w:hAnsi="Arial" w:cs="Arial"/>
          <w:color w:val="auto"/>
          <w:u w:val="none"/>
        </w:rPr>
        <w:t>.</w:t>
      </w:r>
      <w:r w:rsidR="00BB1D19" w:rsidRPr="009E10F8">
        <w:rPr>
          <w:rFonts w:ascii="Arial" w:hAnsi="Arial" w:cs="Arial"/>
        </w:rPr>
        <w:t xml:space="preserve"> </w:t>
      </w:r>
    </w:p>
    <w:p w14:paraId="1ECC2A45" w14:textId="77777777" w:rsidR="00495E12" w:rsidRDefault="00495E12" w:rsidP="00D45267">
      <w:pPr>
        <w:rPr>
          <w:rFonts w:ascii="Arial" w:hAnsi="Arial" w:cs="Arial"/>
        </w:rPr>
      </w:pPr>
    </w:p>
    <w:p w14:paraId="6A06C937" w14:textId="17EF7E87" w:rsidR="00D45267" w:rsidRDefault="003C27A0" w:rsidP="00D45267">
      <w:pPr>
        <w:rPr>
          <w:rFonts w:ascii="Arial" w:hAnsi="Arial" w:cs="Arial"/>
        </w:rPr>
      </w:pPr>
      <w:r>
        <w:rPr>
          <w:rFonts w:ascii="Arial" w:hAnsi="Arial" w:cs="Arial"/>
        </w:rPr>
        <w:t>MSCs should run the</w:t>
      </w:r>
      <w:r w:rsidR="00D45267" w:rsidRPr="00D45267">
        <w:rPr>
          <w:rFonts w:ascii="Arial" w:hAnsi="Arial" w:cs="Arial"/>
        </w:rPr>
        <w:t xml:space="preserve"> Pending CD Report at least once a week to </w:t>
      </w:r>
      <w:r>
        <w:rPr>
          <w:rFonts w:ascii="Arial" w:hAnsi="Arial" w:cs="Arial"/>
        </w:rPr>
        <w:t xml:space="preserve">identify cases requiring MSC </w:t>
      </w:r>
      <w:r w:rsidR="00BA62DB">
        <w:rPr>
          <w:rFonts w:ascii="Arial" w:hAnsi="Arial" w:cs="Arial"/>
        </w:rPr>
        <w:t>action.</w:t>
      </w:r>
      <w:r w:rsidR="0092780D">
        <w:rPr>
          <w:rFonts w:ascii="Arial" w:hAnsi="Arial" w:cs="Arial"/>
        </w:rPr>
        <w:t xml:space="preserve"> </w:t>
      </w:r>
      <w:r w:rsidR="00D45267" w:rsidRPr="00D45267">
        <w:rPr>
          <w:rFonts w:ascii="Arial" w:hAnsi="Arial" w:cs="Arial"/>
        </w:rPr>
        <w:t xml:space="preserve"> </w:t>
      </w:r>
      <w:r w:rsidR="00590EAC">
        <w:rPr>
          <w:rFonts w:ascii="Arial" w:hAnsi="Arial" w:cs="Arial"/>
        </w:rPr>
        <w:t xml:space="preserve">The </w:t>
      </w:r>
      <w:r w:rsidR="00D45267" w:rsidRPr="00D45267">
        <w:rPr>
          <w:rFonts w:ascii="Arial" w:hAnsi="Arial" w:cs="Arial"/>
        </w:rPr>
        <w:t>CD goal is 5 days for Active Duty</w:t>
      </w:r>
      <w:r w:rsidR="00590EAC">
        <w:rPr>
          <w:rFonts w:ascii="Arial" w:hAnsi="Arial" w:cs="Arial"/>
        </w:rPr>
        <w:t xml:space="preserve"> and</w:t>
      </w:r>
      <w:r w:rsidR="00D45267" w:rsidRPr="00D45267">
        <w:rPr>
          <w:rFonts w:ascii="Arial" w:hAnsi="Arial" w:cs="Arial"/>
        </w:rPr>
        <w:t xml:space="preserve"> 11 days for Non-Active Duty. </w:t>
      </w:r>
    </w:p>
    <w:p w14:paraId="4EE99414" w14:textId="77777777" w:rsidR="00D45267" w:rsidRDefault="00D45267" w:rsidP="00D45267">
      <w:pPr>
        <w:rPr>
          <w:rFonts w:ascii="Arial" w:hAnsi="Arial" w:cs="Arial"/>
        </w:rPr>
      </w:pPr>
    </w:p>
    <w:p w14:paraId="3C1D514C" w14:textId="43E9F423" w:rsidR="004804EC" w:rsidRPr="00624B6E" w:rsidRDefault="004804EC" w:rsidP="0091663A">
      <w:pPr>
        <w:rPr>
          <w:rFonts w:ascii="Arial" w:hAnsi="Arial" w:cs="Arial"/>
          <w:u w:val="single"/>
        </w:rPr>
      </w:pPr>
      <w:r w:rsidRPr="003C28F5">
        <w:rPr>
          <w:rFonts w:ascii="Arial" w:hAnsi="Arial" w:cs="Arial"/>
          <w:u w:val="single"/>
        </w:rPr>
        <w:t>Note:</w:t>
      </w:r>
      <w:r>
        <w:rPr>
          <w:rFonts w:ascii="Arial" w:hAnsi="Arial" w:cs="Arial"/>
        </w:rPr>
        <w:t xml:space="preserve"> Putting a case in deferment in VTA is a DoD function.  VA users can’t put a case in deferment.</w:t>
      </w:r>
      <w:r w:rsidR="003C27A0">
        <w:rPr>
          <w:rFonts w:ascii="Arial" w:hAnsi="Arial" w:cs="Arial"/>
        </w:rPr>
        <w:t xml:space="preserve">  VA has recommended that PEBLOs request deferment after exams have been requested.  </w:t>
      </w:r>
      <w:r w:rsidR="00941EF9">
        <w:rPr>
          <w:rFonts w:ascii="Arial" w:hAnsi="Arial" w:cs="Arial"/>
        </w:rPr>
        <w:t>But regardless of when or if the PEBLO requests deferment of a VTA case, if the case has a PCS</w:t>
      </w:r>
      <w:r w:rsidR="00347254">
        <w:rPr>
          <w:rFonts w:ascii="Arial" w:hAnsi="Arial" w:cs="Arial"/>
        </w:rPr>
        <w:t>D</w:t>
      </w:r>
      <w:r w:rsidR="00941EF9">
        <w:rPr>
          <w:rFonts w:ascii="Arial" w:hAnsi="Arial" w:cs="Arial"/>
        </w:rPr>
        <w:t xml:space="preserve"> in VTA, the MSC must complete all required </w:t>
      </w:r>
      <w:r w:rsidR="000677AC">
        <w:rPr>
          <w:rFonts w:ascii="Arial" w:hAnsi="Arial" w:cs="Arial"/>
        </w:rPr>
        <w:t xml:space="preserve">actions. </w:t>
      </w:r>
      <w:r w:rsidR="00941EF9">
        <w:rPr>
          <w:rFonts w:ascii="Arial" w:hAnsi="Arial" w:cs="Arial"/>
        </w:rPr>
        <w:t xml:space="preserve"> </w:t>
      </w:r>
    </w:p>
    <w:p w14:paraId="04A7A7B7" w14:textId="77777777" w:rsidR="00B824CC" w:rsidRDefault="00B824CC" w:rsidP="00184502">
      <w:pPr>
        <w:rPr>
          <w:rFonts w:ascii="Arial" w:hAnsi="Arial"/>
        </w:rPr>
      </w:pPr>
    </w:p>
    <w:p w14:paraId="5A244980" w14:textId="18F80021" w:rsidR="00EB4A43" w:rsidRPr="00EB4A43" w:rsidRDefault="00C66D8F" w:rsidP="008C13D3">
      <w:pPr>
        <w:pStyle w:val="Heading10"/>
        <w:rPr>
          <w:color w:val="auto"/>
          <w:sz w:val="28"/>
          <w:szCs w:val="28"/>
        </w:rPr>
      </w:pPr>
      <w:bookmarkStart w:id="59" w:name="_Hlk39728054"/>
      <w:r>
        <w:rPr>
          <w:color w:val="auto"/>
          <w:sz w:val="28"/>
          <w:szCs w:val="28"/>
        </w:rPr>
        <w:t>Deferring</w:t>
      </w:r>
      <w:r w:rsidR="00EB4A43">
        <w:rPr>
          <w:color w:val="auto"/>
          <w:sz w:val="28"/>
          <w:szCs w:val="28"/>
        </w:rPr>
        <w:t xml:space="preserve"> </w:t>
      </w:r>
      <w:r w:rsidR="00C965DA">
        <w:rPr>
          <w:color w:val="auto"/>
          <w:sz w:val="28"/>
          <w:szCs w:val="28"/>
        </w:rPr>
        <w:t xml:space="preserve">Exams </w:t>
      </w:r>
      <w:bookmarkEnd w:id="59"/>
      <w:r w:rsidR="00EB4A43">
        <w:rPr>
          <w:color w:val="auto"/>
          <w:sz w:val="28"/>
          <w:szCs w:val="28"/>
        </w:rPr>
        <w:t>vs Withdrawing Claimed Conditions in IDES Cases</w:t>
      </w:r>
    </w:p>
    <w:p w14:paraId="13FED217" w14:textId="532391C7" w:rsidR="00EB4A43" w:rsidRDefault="00EB4A43" w:rsidP="008C13D3">
      <w:pPr>
        <w:pStyle w:val="Heading10"/>
        <w:rPr>
          <w:b w:val="0"/>
          <w:bCs/>
          <w:color w:val="auto"/>
          <w:sz w:val="24"/>
          <w:szCs w:val="20"/>
          <w:u w:val="none"/>
        </w:rPr>
      </w:pPr>
      <w:r w:rsidRPr="00C965DA">
        <w:rPr>
          <w:b w:val="0"/>
          <w:bCs/>
          <w:color w:val="auto"/>
          <w:sz w:val="24"/>
          <w:szCs w:val="20"/>
          <w:u w:val="none"/>
        </w:rPr>
        <w:t xml:space="preserve">We have gotten reports that some MSCs are assisting SMs complete a VA Form 21-4138 asking that exams for claimed </w:t>
      </w:r>
      <w:r w:rsidR="00C66D8F" w:rsidRPr="00C965DA">
        <w:rPr>
          <w:b w:val="0"/>
          <w:bCs/>
          <w:color w:val="auto"/>
          <w:sz w:val="24"/>
          <w:szCs w:val="20"/>
          <w:u w:val="none"/>
        </w:rPr>
        <w:t>conditions be</w:t>
      </w:r>
      <w:r w:rsidRPr="00C965DA">
        <w:rPr>
          <w:b w:val="0"/>
          <w:bCs/>
          <w:color w:val="auto"/>
          <w:sz w:val="24"/>
          <w:szCs w:val="20"/>
          <w:u w:val="none"/>
        </w:rPr>
        <w:t xml:space="preserve"> deferred until </w:t>
      </w:r>
      <w:r w:rsidR="002C6D26" w:rsidRPr="00C965DA">
        <w:rPr>
          <w:b w:val="0"/>
          <w:bCs/>
          <w:color w:val="auto"/>
          <w:sz w:val="24"/>
          <w:szCs w:val="20"/>
          <w:u w:val="none"/>
        </w:rPr>
        <w:t>after</w:t>
      </w:r>
      <w:r w:rsidRPr="00C965DA">
        <w:rPr>
          <w:b w:val="0"/>
          <w:bCs/>
          <w:color w:val="auto"/>
          <w:sz w:val="24"/>
          <w:szCs w:val="20"/>
          <w:u w:val="none"/>
        </w:rPr>
        <w:t xml:space="preserve"> IDES</w:t>
      </w:r>
      <w:r w:rsidR="002C6D26" w:rsidRPr="00C965DA">
        <w:rPr>
          <w:b w:val="0"/>
          <w:bCs/>
          <w:color w:val="auto"/>
          <w:sz w:val="24"/>
          <w:szCs w:val="20"/>
          <w:u w:val="none"/>
        </w:rPr>
        <w:t xml:space="preserve">.  </w:t>
      </w:r>
      <w:r w:rsidR="00C965DA">
        <w:rPr>
          <w:b w:val="0"/>
          <w:bCs/>
          <w:color w:val="auto"/>
          <w:sz w:val="24"/>
          <w:szCs w:val="20"/>
          <w:u w:val="none"/>
        </w:rPr>
        <w:t xml:space="preserve">However, at this time, </w:t>
      </w:r>
      <w:r w:rsidR="00C965DA" w:rsidRPr="00C965DA">
        <w:rPr>
          <w:color w:val="auto"/>
          <w:sz w:val="24"/>
          <w:szCs w:val="20"/>
          <w:u w:val="none"/>
        </w:rPr>
        <w:t>IDES Exams cannot be “deferred</w:t>
      </w:r>
      <w:r w:rsidR="00C965DA">
        <w:rPr>
          <w:color w:val="auto"/>
          <w:sz w:val="24"/>
          <w:szCs w:val="20"/>
          <w:u w:val="none"/>
        </w:rPr>
        <w:t>.</w:t>
      </w:r>
      <w:r w:rsidR="00C965DA" w:rsidRPr="00C965DA">
        <w:rPr>
          <w:color w:val="auto"/>
          <w:sz w:val="24"/>
          <w:szCs w:val="20"/>
          <w:u w:val="none"/>
        </w:rPr>
        <w:t>”</w:t>
      </w:r>
      <w:r w:rsidR="00C965DA" w:rsidRPr="00F87C78">
        <w:rPr>
          <w:color w:val="auto"/>
          <w:sz w:val="24"/>
          <w:szCs w:val="20"/>
          <w:u w:val="none"/>
        </w:rPr>
        <w:t xml:space="preserve"> </w:t>
      </w:r>
      <w:r w:rsidR="00C965DA" w:rsidRPr="00C965DA">
        <w:rPr>
          <w:b w:val="0"/>
          <w:bCs/>
          <w:color w:val="auto"/>
          <w:sz w:val="24"/>
          <w:szCs w:val="20"/>
          <w:u w:val="none"/>
        </w:rPr>
        <w:t xml:space="preserve"> </w:t>
      </w:r>
      <w:r w:rsidR="00C965DA">
        <w:rPr>
          <w:b w:val="0"/>
          <w:bCs/>
          <w:color w:val="auto"/>
          <w:sz w:val="24"/>
          <w:szCs w:val="20"/>
          <w:u w:val="none"/>
        </w:rPr>
        <w:t>A</w:t>
      </w:r>
      <w:r w:rsidR="00C965DA" w:rsidRPr="00C965DA">
        <w:rPr>
          <w:b w:val="0"/>
          <w:bCs/>
          <w:color w:val="auto"/>
          <w:sz w:val="24"/>
          <w:szCs w:val="20"/>
          <w:u w:val="none"/>
        </w:rPr>
        <w:t xml:space="preserve">ll conditions (both claimed and referred) must be examined before the Medical Evaluation Stage can be considered complete and the case moved forward. </w:t>
      </w:r>
      <w:r w:rsidR="00F146B1">
        <w:rPr>
          <w:b w:val="0"/>
          <w:bCs/>
          <w:color w:val="auto"/>
          <w:sz w:val="24"/>
          <w:szCs w:val="20"/>
          <w:u w:val="none"/>
        </w:rPr>
        <w:t xml:space="preserve"> </w:t>
      </w:r>
      <w:r w:rsidR="002C6D26" w:rsidRPr="00C965DA">
        <w:rPr>
          <w:b w:val="0"/>
          <w:bCs/>
          <w:color w:val="auto"/>
          <w:sz w:val="24"/>
          <w:szCs w:val="20"/>
          <w:u w:val="none"/>
        </w:rPr>
        <w:t xml:space="preserve">If </w:t>
      </w:r>
      <w:r w:rsidR="00827C1C">
        <w:rPr>
          <w:b w:val="0"/>
          <w:bCs/>
          <w:color w:val="auto"/>
          <w:sz w:val="24"/>
          <w:szCs w:val="20"/>
          <w:u w:val="none"/>
        </w:rPr>
        <w:t xml:space="preserve">the SHA and exams for all referred conditions have been completed, </w:t>
      </w:r>
      <w:r w:rsidR="002C6D26" w:rsidRPr="00C965DA">
        <w:rPr>
          <w:b w:val="0"/>
          <w:bCs/>
          <w:color w:val="auto"/>
          <w:sz w:val="24"/>
          <w:szCs w:val="20"/>
          <w:u w:val="none"/>
        </w:rPr>
        <w:t>and the SM wants the claim to move forward without</w:t>
      </w:r>
      <w:r w:rsidR="002C6D26">
        <w:rPr>
          <w:b w:val="0"/>
          <w:bCs/>
          <w:color w:val="auto"/>
          <w:sz w:val="24"/>
          <w:szCs w:val="20"/>
          <w:u w:val="none"/>
        </w:rPr>
        <w:t xml:space="preserve"> the completion of claimed condition exams, the SM can withdraw any claimed conditions not yet examined.  </w:t>
      </w:r>
      <w:r w:rsidR="00827C1C">
        <w:rPr>
          <w:b w:val="0"/>
          <w:bCs/>
          <w:color w:val="auto"/>
          <w:sz w:val="24"/>
          <w:szCs w:val="20"/>
          <w:u w:val="none"/>
        </w:rPr>
        <w:t xml:space="preserve">MSCs should never encourage a </w:t>
      </w:r>
      <w:r w:rsidR="00BA62DB">
        <w:rPr>
          <w:b w:val="0"/>
          <w:bCs/>
          <w:color w:val="auto"/>
          <w:sz w:val="24"/>
          <w:szCs w:val="20"/>
          <w:u w:val="none"/>
        </w:rPr>
        <w:t>SM</w:t>
      </w:r>
      <w:r w:rsidR="00827C1C">
        <w:rPr>
          <w:b w:val="0"/>
          <w:bCs/>
          <w:color w:val="auto"/>
          <w:sz w:val="24"/>
          <w:szCs w:val="20"/>
          <w:u w:val="none"/>
        </w:rPr>
        <w:t xml:space="preserve"> to withdraw a claim, but it is an acceptable option for </w:t>
      </w:r>
      <w:r w:rsidR="00BA62DB">
        <w:rPr>
          <w:b w:val="0"/>
          <w:bCs/>
          <w:color w:val="auto"/>
          <w:sz w:val="24"/>
          <w:szCs w:val="20"/>
          <w:u w:val="none"/>
        </w:rPr>
        <w:t>SM</w:t>
      </w:r>
      <w:r w:rsidR="00827C1C">
        <w:rPr>
          <w:b w:val="0"/>
          <w:bCs/>
          <w:color w:val="auto"/>
          <w:sz w:val="24"/>
          <w:szCs w:val="20"/>
          <w:u w:val="none"/>
        </w:rPr>
        <w:t>s w</w:t>
      </w:r>
      <w:r w:rsidR="00E907EC">
        <w:rPr>
          <w:b w:val="0"/>
          <w:bCs/>
          <w:color w:val="auto"/>
          <w:sz w:val="24"/>
          <w:szCs w:val="20"/>
          <w:u w:val="none"/>
        </w:rPr>
        <w:t xml:space="preserve">ith a </w:t>
      </w:r>
      <w:r w:rsidR="00827C1C">
        <w:rPr>
          <w:b w:val="0"/>
          <w:bCs/>
          <w:color w:val="auto"/>
          <w:sz w:val="24"/>
          <w:szCs w:val="20"/>
          <w:u w:val="none"/>
        </w:rPr>
        <w:t>completed SHA</w:t>
      </w:r>
      <w:r w:rsidR="00E907EC">
        <w:rPr>
          <w:b w:val="0"/>
          <w:bCs/>
          <w:color w:val="auto"/>
          <w:sz w:val="24"/>
          <w:szCs w:val="20"/>
          <w:u w:val="none"/>
        </w:rPr>
        <w:t xml:space="preserve"> and completed referred condition exams that </w:t>
      </w:r>
      <w:r w:rsidR="00827C1C">
        <w:rPr>
          <w:b w:val="0"/>
          <w:bCs/>
          <w:color w:val="auto"/>
          <w:sz w:val="24"/>
          <w:szCs w:val="20"/>
          <w:u w:val="none"/>
        </w:rPr>
        <w:t xml:space="preserve">would like to transition from </w:t>
      </w:r>
      <w:r w:rsidR="00462F7E">
        <w:rPr>
          <w:b w:val="0"/>
          <w:bCs/>
          <w:color w:val="auto"/>
          <w:sz w:val="24"/>
          <w:szCs w:val="20"/>
          <w:u w:val="none"/>
        </w:rPr>
        <w:t>s</w:t>
      </w:r>
      <w:r w:rsidR="00827C1C">
        <w:rPr>
          <w:b w:val="0"/>
          <w:bCs/>
          <w:color w:val="auto"/>
          <w:sz w:val="24"/>
          <w:szCs w:val="20"/>
          <w:u w:val="none"/>
        </w:rPr>
        <w:t xml:space="preserve">ervice as early as possible.  The </w:t>
      </w:r>
      <w:r w:rsidR="00687954">
        <w:rPr>
          <w:b w:val="0"/>
          <w:bCs/>
          <w:color w:val="auto"/>
          <w:sz w:val="24"/>
          <w:szCs w:val="20"/>
          <w:u w:val="none"/>
        </w:rPr>
        <w:t xml:space="preserve">SM can then choose to file a claim after separation for those </w:t>
      </w:r>
      <w:r w:rsidR="00E907EC">
        <w:rPr>
          <w:b w:val="0"/>
          <w:bCs/>
          <w:color w:val="auto"/>
          <w:sz w:val="24"/>
          <w:szCs w:val="20"/>
          <w:u w:val="none"/>
        </w:rPr>
        <w:t xml:space="preserve">withdrawn </w:t>
      </w:r>
      <w:r w:rsidR="00687954">
        <w:rPr>
          <w:b w:val="0"/>
          <w:bCs/>
          <w:color w:val="auto"/>
          <w:sz w:val="24"/>
          <w:szCs w:val="20"/>
          <w:u w:val="none"/>
        </w:rPr>
        <w:t xml:space="preserve">conditions. </w:t>
      </w:r>
    </w:p>
    <w:p w14:paraId="248869CB" w14:textId="204F53F6" w:rsidR="001A051A" w:rsidRDefault="001A051A" w:rsidP="008C13D3">
      <w:pPr>
        <w:pStyle w:val="Heading10"/>
        <w:rPr>
          <w:b w:val="0"/>
          <w:bCs/>
          <w:color w:val="auto"/>
          <w:sz w:val="24"/>
          <w:szCs w:val="20"/>
          <w:u w:val="none"/>
        </w:rPr>
      </w:pPr>
    </w:p>
    <w:p w14:paraId="37778699" w14:textId="7AF89F41" w:rsidR="008C13D3" w:rsidRDefault="008C13D3" w:rsidP="008C13D3">
      <w:pPr>
        <w:pStyle w:val="Heading10"/>
        <w:rPr>
          <w:sz w:val="32"/>
        </w:rPr>
      </w:pPr>
      <w:r>
        <w:rPr>
          <w:sz w:val="32"/>
        </w:rPr>
        <w:t>General Topics for Discussion</w:t>
      </w:r>
    </w:p>
    <w:p w14:paraId="7A0A5B7B" w14:textId="7A6488F9" w:rsidR="008C13D3" w:rsidRDefault="008C13D3" w:rsidP="00623CB5">
      <w:pPr>
        <w:pStyle w:val="Heading10"/>
        <w:rPr>
          <w:bCs/>
          <w:color w:val="201F1E"/>
          <w:sz w:val="28"/>
          <w:szCs w:val="28"/>
        </w:rPr>
      </w:pPr>
    </w:p>
    <w:p w14:paraId="79CCA8F9" w14:textId="7D29ABE8" w:rsidR="00473041" w:rsidRDefault="005F6E4C" w:rsidP="00355D98">
      <w:pPr>
        <w:pStyle w:val="Heading10"/>
        <w:rPr>
          <w:bCs/>
          <w:color w:val="201F1E"/>
          <w:sz w:val="28"/>
          <w:szCs w:val="28"/>
        </w:rPr>
      </w:pPr>
      <w:bookmarkStart w:id="60" w:name="_Hlk39661817"/>
      <w:r>
        <w:rPr>
          <w:bCs/>
          <w:color w:val="201F1E"/>
          <w:sz w:val="28"/>
          <w:szCs w:val="28"/>
        </w:rPr>
        <w:t xml:space="preserve">Index of </w:t>
      </w:r>
      <w:r w:rsidR="00394310">
        <w:rPr>
          <w:bCs/>
          <w:color w:val="201F1E"/>
          <w:sz w:val="28"/>
          <w:szCs w:val="28"/>
        </w:rPr>
        <w:t xml:space="preserve">Monthly Conference Call </w:t>
      </w:r>
      <w:r>
        <w:rPr>
          <w:bCs/>
          <w:color w:val="201F1E"/>
          <w:sz w:val="28"/>
          <w:szCs w:val="28"/>
        </w:rPr>
        <w:t>Read Ahead</w:t>
      </w:r>
      <w:r w:rsidR="00394310">
        <w:rPr>
          <w:bCs/>
          <w:color w:val="201F1E"/>
          <w:sz w:val="28"/>
          <w:szCs w:val="28"/>
        </w:rPr>
        <w:t xml:space="preserve"> Topics</w:t>
      </w:r>
      <w:r w:rsidR="00464C3C">
        <w:rPr>
          <w:bCs/>
          <w:color w:val="201F1E"/>
          <w:sz w:val="28"/>
          <w:szCs w:val="28"/>
        </w:rPr>
        <w:t xml:space="preserve"> </w:t>
      </w:r>
    </w:p>
    <w:bookmarkEnd w:id="60"/>
    <w:p w14:paraId="6D04916A" w14:textId="2D40ABA7" w:rsidR="00394310" w:rsidRDefault="009244D2" w:rsidP="000529D1">
      <w:pPr>
        <w:pStyle w:val="Heading10"/>
        <w:rPr>
          <w:b w:val="0"/>
          <w:color w:val="201F1E"/>
          <w:sz w:val="24"/>
          <w:u w:val="none"/>
        </w:rPr>
      </w:pPr>
      <w:r>
        <w:rPr>
          <w:b w:val="0"/>
          <w:color w:val="201F1E"/>
          <w:sz w:val="24"/>
          <w:u w:val="none"/>
        </w:rPr>
        <w:t xml:space="preserve">A </w:t>
      </w:r>
      <w:r w:rsidR="005F6E4C">
        <w:rPr>
          <w:b w:val="0"/>
          <w:color w:val="201F1E"/>
          <w:sz w:val="24"/>
          <w:u w:val="none"/>
        </w:rPr>
        <w:t xml:space="preserve">document </w:t>
      </w:r>
      <w:r w:rsidR="00394310">
        <w:rPr>
          <w:b w:val="0"/>
          <w:color w:val="201F1E"/>
          <w:sz w:val="24"/>
          <w:u w:val="none"/>
        </w:rPr>
        <w:t>containing a</w:t>
      </w:r>
      <w:r w:rsidR="005F6E4C">
        <w:rPr>
          <w:b w:val="0"/>
          <w:color w:val="201F1E"/>
          <w:sz w:val="24"/>
          <w:u w:val="none"/>
        </w:rPr>
        <w:t xml:space="preserve">ll the topics from </w:t>
      </w:r>
      <w:r w:rsidR="008D6468">
        <w:rPr>
          <w:b w:val="0"/>
          <w:color w:val="201F1E"/>
          <w:sz w:val="24"/>
          <w:u w:val="none"/>
        </w:rPr>
        <w:t xml:space="preserve">past </w:t>
      </w:r>
      <w:r w:rsidR="00394310">
        <w:rPr>
          <w:b w:val="0"/>
          <w:color w:val="201F1E"/>
          <w:sz w:val="24"/>
          <w:u w:val="none"/>
        </w:rPr>
        <w:t xml:space="preserve">Monthly Calls </w:t>
      </w:r>
      <w:r>
        <w:rPr>
          <w:b w:val="0"/>
          <w:color w:val="201F1E"/>
          <w:sz w:val="24"/>
          <w:u w:val="none"/>
        </w:rPr>
        <w:t>is</w:t>
      </w:r>
      <w:r w:rsidR="00394310">
        <w:rPr>
          <w:b w:val="0"/>
          <w:color w:val="201F1E"/>
          <w:sz w:val="24"/>
          <w:u w:val="none"/>
        </w:rPr>
        <w:t xml:space="preserve"> now available on the </w:t>
      </w:r>
      <w:hyperlink r:id="rId20" w:history="1">
        <w:r w:rsidR="00394310" w:rsidRPr="009244D2">
          <w:rPr>
            <w:rStyle w:val="Hyperlink"/>
            <w:b w:val="0"/>
            <w:sz w:val="24"/>
          </w:rPr>
          <w:t>BDD</w:t>
        </w:r>
      </w:hyperlink>
      <w:r w:rsidR="00394310">
        <w:rPr>
          <w:b w:val="0"/>
          <w:color w:val="201F1E"/>
          <w:sz w:val="24"/>
          <w:u w:val="none"/>
        </w:rPr>
        <w:t xml:space="preserve"> and </w:t>
      </w:r>
      <w:hyperlink r:id="rId21" w:history="1">
        <w:r w:rsidRPr="009244D2">
          <w:rPr>
            <w:rStyle w:val="Hyperlink"/>
            <w:b w:val="0"/>
            <w:sz w:val="24"/>
          </w:rPr>
          <w:t>IDES</w:t>
        </w:r>
      </w:hyperlink>
      <w:r>
        <w:rPr>
          <w:b w:val="0"/>
          <w:color w:val="201F1E"/>
          <w:sz w:val="24"/>
          <w:u w:val="none"/>
        </w:rPr>
        <w:t xml:space="preserve"> </w:t>
      </w:r>
      <w:r w:rsidR="00394310">
        <w:rPr>
          <w:b w:val="0"/>
          <w:color w:val="201F1E"/>
          <w:sz w:val="24"/>
          <w:u w:val="none"/>
        </w:rPr>
        <w:t>homepages</w:t>
      </w:r>
      <w:r w:rsidR="00A24F63">
        <w:rPr>
          <w:b w:val="0"/>
          <w:color w:val="201F1E"/>
          <w:sz w:val="24"/>
          <w:u w:val="none"/>
        </w:rPr>
        <w:t xml:space="preserve">.  This reference may be useful when trying to locate information that was discussed on </w:t>
      </w:r>
      <w:r w:rsidR="00462F7E">
        <w:rPr>
          <w:b w:val="0"/>
          <w:color w:val="201F1E"/>
          <w:sz w:val="24"/>
          <w:u w:val="none"/>
        </w:rPr>
        <w:t xml:space="preserve">previous </w:t>
      </w:r>
      <w:r w:rsidR="00A24F63">
        <w:rPr>
          <w:b w:val="0"/>
          <w:color w:val="201F1E"/>
          <w:sz w:val="24"/>
          <w:u w:val="none"/>
        </w:rPr>
        <w:t>teleconference</w:t>
      </w:r>
      <w:r w:rsidR="00462F7E">
        <w:rPr>
          <w:b w:val="0"/>
          <w:color w:val="201F1E"/>
          <w:sz w:val="24"/>
          <w:u w:val="none"/>
        </w:rPr>
        <w:t>s.</w:t>
      </w:r>
      <w:r w:rsidR="00A24F63">
        <w:rPr>
          <w:b w:val="0"/>
          <w:color w:val="201F1E"/>
          <w:sz w:val="24"/>
          <w:u w:val="none"/>
        </w:rPr>
        <w:t xml:space="preserve">  </w:t>
      </w:r>
      <w:r w:rsidR="00D87CA3">
        <w:rPr>
          <w:b w:val="0"/>
          <w:color w:val="201F1E"/>
          <w:sz w:val="24"/>
          <w:u w:val="none"/>
        </w:rPr>
        <w:t>Using key</w:t>
      </w:r>
      <w:r w:rsidR="00A24F63">
        <w:rPr>
          <w:b w:val="0"/>
          <w:color w:val="201F1E"/>
          <w:sz w:val="24"/>
          <w:u w:val="none"/>
        </w:rPr>
        <w:t xml:space="preserve"> </w:t>
      </w:r>
      <w:r w:rsidR="00D87CA3">
        <w:rPr>
          <w:b w:val="0"/>
          <w:color w:val="201F1E"/>
          <w:sz w:val="24"/>
          <w:u w:val="none"/>
        </w:rPr>
        <w:t xml:space="preserve">terms </w:t>
      </w:r>
      <w:r w:rsidR="00A24F63">
        <w:rPr>
          <w:b w:val="0"/>
          <w:color w:val="201F1E"/>
          <w:sz w:val="24"/>
          <w:u w:val="none"/>
        </w:rPr>
        <w:t xml:space="preserve">and the </w:t>
      </w:r>
      <w:r w:rsidR="00BA62DB">
        <w:rPr>
          <w:b w:val="0"/>
          <w:color w:val="201F1E"/>
          <w:sz w:val="24"/>
          <w:u w:val="none"/>
        </w:rPr>
        <w:t>Search</w:t>
      </w:r>
      <w:r w:rsidR="00A24F63">
        <w:rPr>
          <w:b w:val="0"/>
          <w:color w:val="201F1E"/>
          <w:sz w:val="24"/>
          <w:u w:val="none"/>
        </w:rPr>
        <w:t xml:space="preserve"> function in </w:t>
      </w:r>
      <w:r w:rsidR="00D87CA3">
        <w:rPr>
          <w:b w:val="0"/>
          <w:color w:val="201F1E"/>
          <w:sz w:val="24"/>
          <w:u w:val="none"/>
        </w:rPr>
        <w:t xml:space="preserve">MS </w:t>
      </w:r>
      <w:r w:rsidR="00A24F63">
        <w:rPr>
          <w:b w:val="0"/>
          <w:color w:val="201F1E"/>
          <w:sz w:val="24"/>
          <w:u w:val="none"/>
        </w:rPr>
        <w:t>Wor</w:t>
      </w:r>
      <w:r w:rsidR="00D87CA3">
        <w:rPr>
          <w:b w:val="0"/>
          <w:color w:val="201F1E"/>
          <w:sz w:val="24"/>
          <w:u w:val="none"/>
        </w:rPr>
        <w:t>d</w:t>
      </w:r>
      <w:r w:rsidR="00A24F63">
        <w:rPr>
          <w:b w:val="0"/>
          <w:color w:val="201F1E"/>
          <w:sz w:val="24"/>
          <w:u w:val="none"/>
        </w:rPr>
        <w:t xml:space="preserve"> (Hold </w:t>
      </w:r>
      <w:r w:rsidR="00D87CA3">
        <w:rPr>
          <w:b w:val="0"/>
          <w:color w:val="201F1E"/>
          <w:sz w:val="24"/>
          <w:u w:val="none"/>
        </w:rPr>
        <w:t xml:space="preserve">the </w:t>
      </w:r>
      <w:r w:rsidR="00A24F63">
        <w:rPr>
          <w:b w:val="0"/>
          <w:color w:val="201F1E"/>
          <w:sz w:val="24"/>
          <w:u w:val="none"/>
        </w:rPr>
        <w:t>C</w:t>
      </w:r>
      <w:r w:rsidR="00D87CA3">
        <w:rPr>
          <w:b w:val="0"/>
          <w:color w:val="201F1E"/>
          <w:sz w:val="24"/>
          <w:u w:val="none"/>
        </w:rPr>
        <w:t xml:space="preserve">TRL and </w:t>
      </w:r>
      <w:r w:rsidR="00A24F63">
        <w:rPr>
          <w:b w:val="0"/>
          <w:color w:val="201F1E"/>
          <w:sz w:val="24"/>
          <w:u w:val="none"/>
        </w:rPr>
        <w:t>F</w:t>
      </w:r>
      <w:r w:rsidR="00D87CA3">
        <w:rPr>
          <w:b w:val="0"/>
          <w:color w:val="201F1E"/>
          <w:sz w:val="24"/>
          <w:u w:val="none"/>
        </w:rPr>
        <w:t xml:space="preserve"> keys</w:t>
      </w:r>
      <w:r w:rsidR="00A24F63">
        <w:rPr>
          <w:b w:val="0"/>
          <w:color w:val="201F1E"/>
          <w:sz w:val="24"/>
          <w:u w:val="none"/>
        </w:rPr>
        <w:t>)</w:t>
      </w:r>
      <w:r w:rsidR="008902A4">
        <w:rPr>
          <w:b w:val="0"/>
          <w:color w:val="201F1E"/>
          <w:sz w:val="24"/>
          <w:u w:val="none"/>
        </w:rPr>
        <w:t>, u</w:t>
      </w:r>
      <w:r w:rsidR="00D87CA3">
        <w:rPr>
          <w:b w:val="0"/>
          <w:color w:val="201F1E"/>
          <w:sz w:val="24"/>
          <w:u w:val="none"/>
        </w:rPr>
        <w:t xml:space="preserve">sers can see </w:t>
      </w:r>
      <w:r w:rsidR="00A24F63">
        <w:rPr>
          <w:b w:val="0"/>
          <w:color w:val="201F1E"/>
          <w:sz w:val="24"/>
          <w:u w:val="none"/>
        </w:rPr>
        <w:t>in which month the topic</w:t>
      </w:r>
      <w:r w:rsidR="00D87CA3">
        <w:rPr>
          <w:b w:val="0"/>
          <w:color w:val="201F1E"/>
          <w:sz w:val="24"/>
          <w:u w:val="none"/>
        </w:rPr>
        <w:t xml:space="preserve">/term </w:t>
      </w:r>
      <w:r w:rsidR="00A24F63">
        <w:rPr>
          <w:b w:val="0"/>
          <w:color w:val="201F1E"/>
          <w:sz w:val="24"/>
          <w:u w:val="none"/>
        </w:rPr>
        <w:t xml:space="preserve">was discussed. </w:t>
      </w:r>
      <w:r w:rsidR="00AC31B5">
        <w:rPr>
          <w:b w:val="0"/>
          <w:color w:val="201F1E"/>
          <w:sz w:val="24"/>
          <w:u w:val="none"/>
        </w:rPr>
        <w:t xml:space="preserve"> </w:t>
      </w:r>
      <w:r w:rsidR="00394310">
        <w:rPr>
          <w:b w:val="0"/>
          <w:color w:val="201F1E"/>
          <w:sz w:val="24"/>
          <w:u w:val="none"/>
        </w:rPr>
        <w:t xml:space="preserve">The </w:t>
      </w:r>
      <w:r w:rsidR="008902A4">
        <w:rPr>
          <w:b w:val="0"/>
          <w:color w:val="201F1E"/>
          <w:sz w:val="24"/>
          <w:u w:val="none"/>
        </w:rPr>
        <w:t>i</w:t>
      </w:r>
      <w:r w:rsidR="00A24F63">
        <w:rPr>
          <w:b w:val="0"/>
          <w:color w:val="201F1E"/>
          <w:sz w:val="24"/>
          <w:u w:val="none"/>
        </w:rPr>
        <w:t xml:space="preserve">ndex </w:t>
      </w:r>
      <w:r>
        <w:rPr>
          <w:b w:val="0"/>
          <w:color w:val="201F1E"/>
          <w:sz w:val="24"/>
          <w:u w:val="none"/>
        </w:rPr>
        <w:t xml:space="preserve">contains the </w:t>
      </w:r>
      <w:r w:rsidR="00394310">
        <w:rPr>
          <w:b w:val="0"/>
          <w:color w:val="201F1E"/>
          <w:sz w:val="24"/>
          <w:u w:val="none"/>
        </w:rPr>
        <w:t>IDES Call</w:t>
      </w:r>
      <w:r>
        <w:rPr>
          <w:b w:val="0"/>
          <w:color w:val="201F1E"/>
          <w:sz w:val="24"/>
          <w:u w:val="none"/>
        </w:rPr>
        <w:t xml:space="preserve"> topics </w:t>
      </w:r>
      <w:r w:rsidR="00394310">
        <w:rPr>
          <w:b w:val="0"/>
          <w:color w:val="201F1E"/>
          <w:sz w:val="24"/>
          <w:u w:val="none"/>
        </w:rPr>
        <w:t xml:space="preserve">from January 2013 to May 2018 and the </w:t>
      </w:r>
      <w:r>
        <w:rPr>
          <w:b w:val="0"/>
          <w:color w:val="201F1E"/>
          <w:sz w:val="24"/>
          <w:u w:val="none"/>
        </w:rPr>
        <w:t xml:space="preserve">BDD/IDES </w:t>
      </w:r>
      <w:r w:rsidR="00394310">
        <w:rPr>
          <w:b w:val="0"/>
          <w:color w:val="201F1E"/>
          <w:sz w:val="24"/>
          <w:u w:val="none"/>
        </w:rPr>
        <w:t xml:space="preserve">Combined Call </w:t>
      </w:r>
      <w:r>
        <w:rPr>
          <w:b w:val="0"/>
          <w:color w:val="201F1E"/>
          <w:sz w:val="24"/>
          <w:u w:val="none"/>
        </w:rPr>
        <w:t xml:space="preserve">topics </w:t>
      </w:r>
      <w:r w:rsidR="00394310">
        <w:rPr>
          <w:b w:val="0"/>
          <w:color w:val="201F1E"/>
          <w:sz w:val="24"/>
          <w:u w:val="none"/>
        </w:rPr>
        <w:t xml:space="preserve">from June 2018 to </w:t>
      </w:r>
      <w:r w:rsidR="008D6468">
        <w:rPr>
          <w:b w:val="0"/>
          <w:color w:val="201F1E"/>
          <w:sz w:val="24"/>
          <w:u w:val="none"/>
        </w:rPr>
        <w:t>present</w:t>
      </w:r>
      <w:bookmarkStart w:id="61" w:name="_Hlk38870940"/>
      <w:r w:rsidR="005F6E4C">
        <w:rPr>
          <w:b w:val="0"/>
          <w:color w:val="201F1E"/>
          <w:sz w:val="24"/>
          <w:u w:val="none"/>
        </w:rPr>
        <w:t xml:space="preserve">. </w:t>
      </w:r>
      <w:bookmarkStart w:id="62" w:name="_Hlk34988243"/>
      <w:r w:rsidR="005F5619">
        <w:rPr>
          <w:b w:val="0"/>
          <w:color w:val="201F1E"/>
          <w:sz w:val="24"/>
          <w:u w:val="none"/>
        </w:rPr>
        <w:t xml:space="preserve"> The document will be updated with-in a week after the current month</w:t>
      </w:r>
      <w:r w:rsidR="00462F7E">
        <w:rPr>
          <w:b w:val="0"/>
          <w:color w:val="201F1E"/>
          <w:sz w:val="24"/>
          <w:u w:val="none"/>
        </w:rPr>
        <w:t>’</w:t>
      </w:r>
      <w:r w:rsidR="005F5619">
        <w:rPr>
          <w:b w:val="0"/>
          <w:color w:val="201F1E"/>
          <w:sz w:val="24"/>
          <w:u w:val="none"/>
        </w:rPr>
        <w:t xml:space="preserve">s call. </w:t>
      </w:r>
    </w:p>
    <w:p w14:paraId="68C10C38" w14:textId="233FB289" w:rsidR="0064715B" w:rsidRDefault="0064715B" w:rsidP="000529D1">
      <w:pPr>
        <w:pStyle w:val="Heading10"/>
        <w:rPr>
          <w:b w:val="0"/>
          <w:color w:val="201F1E"/>
          <w:sz w:val="24"/>
          <w:u w:val="none"/>
        </w:rPr>
      </w:pPr>
    </w:p>
    <w:p w14:paraId="1A983413" w14:textId="61FA605C" w:rsidR="0064715B" w:rsidRPr="0064715B" w:rsidRDefault="0064715B" w:rsidP="0064715B">
      <w:pPr>
        <w:tabs>
          <w:tab w:val="left" w:pos="0"/>
        </w:tabs>
        <w:outlineLvl w:val="0"/>
        <w:rPr>
          <w:rFonts w:ascii="Arial" w:hAnsi="Arial" w:cs="Arial"/>
          <w:b/>
          <w:bCs/>
          <w:color w:val="auto"/>
          <w:sz w:val="28"/>
          <w:szCs w:val="28"/>
          <w:u w:val="single"/>
          <w:bdr w:val="none" w:sz="0" w:space="0" w:color="auto" w:frame="1"/>
        </w:rPr>
      </w:pPr>
      <w:r>
        <w:rPr>
          <w:rFonts w:ascii="Arial" w:hAnsi="Arial" w:cs="Arial"/>
          <w:b/>
          <w:bCs/>
          <w:color w:val="auto"/>
          <w:sz w:val="28"/>
          <w:szCs w:val="28"/>
          <w:u w:val="single"/>
          <w:bdr w:val="none" w:sz="0" w:space="0" w:color="auto" w:frame="1"/>
        </w:rPr>
        <w:t>Issues with VA Forms</w:t>
      </w:r>
    </w:p>
    <w:p w14:paraId="291415EC" w14:textId="1D18858B" w:rsidR="0064715B" w:rsidRDefault="0064715B" w:rsidP="000529D1">
      <w:pPr>
        <w:pStyle w:val="Heading10"/>
        <w:rPr>
          <w:b w:val="0"/>
          <w:color w:val="201F1E"/>
          <w:sz w:val="24"/>
          <w:u w:val="none"/>
        </w:rPr>
      </w:pPr>
      <w:r w:rsidRPr="0064715B">
        <w:rPr>
          <w:b w:val="0"/>
          <w:color w:val="201F1E"/>
          <w:sz w:val="24"/>
          <w:u w:val="none"/>
        </w:rPr>
        <w:t xml:space="preserve">VA Form 21-526EZ was recently involved in a project that focused on adding character limiting format.  </w:t>
      </w:r>
      <w:r>
        <w:rPr>
          <w:b w:val="0"/>
          <w:color w:val="201F1E"/>
          <w:sz w:val="24"/>
          <w:u w:val="none"/>
        </w:rPr>
        <w:t xml:space="preserve">The Forms </w:t>
      </w:r>
      <w:r w:rsidR="001A051A">
        <w:rPr>
          <w:b w:val="0"/>
          <w:color w:val="201F1E"/>
          <w:sz w:val="24"/>
          <w:u w:val="none"/>
        </w:rPr>
        <w:t>S</w:t>
      </w:r>
      <w:r>
        <w:rPr>
          <w:b w:val="0"/>
          <w:color w:val="201F1E"/>
          <w:sz w:val="24"/>
          <w:u w:val="none"/>
        </w:rPr>
        <w:t>taff</w:t>
      </w:r>
      <w:r w:rsidRPr="0064715B">
        <w:rPr>
          <w:b w:val="0"/>
          <w:color w:val="201F1E"/>
          <w:sz w:val="24"/>
          <w:u w:val="none"/>
        </w:rPr>
        <w:t xml:space="preserve"> </w:t>
      </w:r>
      <w:r>
        <w:rPr>
          <w:b w:val="0"/>
          <w:color w:val="201F1E"/>
          <w:sz w:val="24"/>
          <w:u w:val="none"/>
        </w:rPr>
        <w:t xml:space="preserve">is </w:t>
      </w:r>
      <w:r w:rsidRPr="0064715B">
        <w:rPr>
          <w:b w:val="0"/>
          <w:color w:val="201F1E"/>
          <w:sz w:val="24"/>
          <w:u w:val="none"/>
        </w:rPr>
        <w:t xml:space="preserve">aware that usability issues have arisen and are in progress of fixing them.  </w:t>
      </w:r>
    </w:p>
    <w:bookmarkEnd w:id="61"/>
    <w:p w14:paraId="64175366" w14:textId="77777777" w:rsidR="00394310" w:rsidRDefault="00394310" w:rsidP="000529D1">
      <w:pPr>
        <w:pStyle w:val="Heading10"/>
        <w:rPr>
          <w:b w:val="0"/>
          <w:color w:val="201F1E"/>
          <w:sz w:val="24"/>
          <w:u w:val="none"/>
        </w:rPr>
      </w:pPr>
    </w:p>
    <w:p w14:paraId="0CE7210F" w14:textId="77777777" w:rsidR="00C2129B" w:rsidRDefault="00C2129B" w:rsidP="000529D1">
      <w:pPr>
        <w:pStyle w:val="Heading10"/>
        <w:rPr>
          <w:sz w:val="32"/>
        </w:rPr>
      </w:pPr>
    </w:p>
    <w:p w14:paraId="42A3288F" w14:textId="77777777" w:rsidR="00623101" w:rsidRDefault="00623101" w:rsidP="000529D1">
      <w:pPr>
        <w:pStyle w:val="Heading10"/>
        <w:rPr>
          <w:sz w:val="32"/>
        </w:rPr>
      </w:pPr>
    </w:p>
    <w:p w14:paraId="02ADBA25" w14:textId="0857BD0F" w:rsidR="000529D1" w:rsidRDefault="000529D1" w:rsidP="000529D1">
      <w:pPr>
        <w:pStyle w:val="Heading10"/>
        <w:rPr>
          <w:sz w:val="32"/>
        </w:rPr>
      </w:pPr>
      <w:r>
        <w:rPr>
          <w:sz w:val="32"/>
        </w:rPr>
        <w:lastRenderedPageBreak/>
        <w:t xml:space="preserve">IDES Specific Topics </w:t>
      </w:r>
    </w:p>
    <w:p w14:paraId="483C4B63" w14:textId="6A96E1C5" w:rsidR="00175508" w:rsidRDefault="00175508" w:rsidP="000529D1">
      <w:pPr>
        <w:pStyle w:val="Heading10"/>
        <w:rPr>
          <w:sz w:val="32"/>
        </w:rPr>
      </w:pPr>
    </w:p>
    <w:p w14:paraId="0E9D3269" w14:textId="52AA0220" w:rsidR="00175508" w:rsidRDefault="00723285" w:rsidP="00175508">
      <w:pPr>
        <w:rPr>
          <w:rFonts w:ascii="Arial" w:hAnsi="Arial" w:cs="Arial"/>
          <w:b/>
          <w:bCs/>
          <w:sz w:val="28"/>
          <w:szCs w:val="28"/>
          <w:u w:val="single"/>
        </w:rPr>
      </w:pPr>
      <w:r>
        <w:rPr>
          <w:rFonts w:ascii="Arial" w:hAnsi="Arial" w:cs="Arial"/>
          <w:b/>
          <w:bCs/>
          <w:sz w:val="28"/>
          <w:szCs w:val="28"/>
          <w:u w:val="single"/>
        </w:rPr>
        <w:t>Segmented Lane Assignment in IDES Cases</w:t>
      </w:r>
    </w:p>
    <w:p w14:paraId="17103805" w14:textId="2E79A67A" w:rsidR="00B73BD9" w:rsidRDefault="003E2141" w:rsidP="003E2141">
      <w:pPr>
        <w:rPr>
          <w:rFonts w:ascii="Arial" w:hAnsi="Arial" w:cs="Arial"/>
        </w:rPr>
      </w:pPr>
      <w:r w:rsidRPr="003E2141">
        <w:rPr>
          <w:rFonts w:ascii="Arial" w:hAnsi="Arial" w:cs="Arial"/>
        </w:rPr>
        <w:t xml:space="preserve">Currently, </w:t>
      </w:r>
      <w:hyperlink r:id="rId22" w:anchor="3d" w:history="1">
        <w:r w:rsidRPr="007D5318">
          <w:rPr>
            <w:rStyle w:val="Hyperlink"/>
            <w:rFonts w:ascii="Arial" w:hAnsi="Arial" w:cs="Arial"/>
          </w:rPr>
          <w:t>M21-1 III.i.2.D.3.d. step 2</w:t>
        </w:r>
      </w:hyperlink>
      <w:bookmarkStart w:id="63" w:name="3d"/>
      <w:bookmarkEnd w:id="63"/>
      <w:r w:rsidRPr="003E2141">
        <w:rPr>
          <w:rFonts w:ascii="Arial" w:hAnsi="Arial" w:cs="Arial"/>
        </w:rPr>
        <w:t xml:space="preserve">, indicates that MSCs should assign EP 689s to the </w:t>
      </w:r>
      <w:r w:rsidRPr="003E2141">
        <w:rPr>
          <w:rFonts w:ascii="Arial" w:hAnsi="Arial" w:cs="Arial"/>
          <w:i/>
          <w:iCs/>
        </w:rPr>
        <w:t xml:space="preserve">IDES (National) </w:t>
      </w:r>
      <w:r w:rsidRPr="003E2141">
        <w:rPr>
          <w:rFonts w:ascii="Arial" w:hAnsi="Arial" w:cs="Arial"/>
        </w:rPr>
        <w:t xml:space="preserve">segmented lane.  This required a VBMS Super-User at the RO to create the lane to make it available for the </w:t>
      </w:r>
      <w:proofErr w:type="spellStart"/>
      <w:r w:rsidRPr="003E2141">
        <w:rPr>
          <w:rFonts w:ascii="Arial" w:hAnsi="Arial" w:cs="Arial"/>
        </w:rPr>
        <w:t>MSCs</w:t>
      </w:r>
      <w:r w:rsidR="00C946D0">
        <w:rPr>
          <w:rFonts w:ascii="Arial" w:hAnsi="Arial" w:cs="Arial"/>
        </w:rPr>
        <w:t>’</w:t>
      </w:r>
      <w:proofErr w:type="spellEnd"/>
      <w:r w:rsidRPr="003E2141">
        <w:rPr>
          <w:rFonts w:ascii="Arial" w:hAnsi="Arial" w:cs="Arial"/>
        </w:rPr>
        <w:t xml:space="preserve"> use.  However, it is no longer necessary to </w:t>
      </w:r>
      <w:r w:rsidR="00204936">
        <w:rPr>
          <w:rFonts w:ascii="Arial" w:hAnsi="Arial" w:cs="Arial"/>
        </w:rPr>
        <w:t xml:space="preserve">assign </w:t>
      </w:r>
      <w:r w:rsidRPr="003E2141">
        <w:rPr>
          <w:rFonts w:ascii="Arial" w:hAnsi="Arial" w:cs="Arial"/>
        </w:rPr>
        <w:t xml:space="preserve">689s to the </w:t>
      </w:r>
      <w:r w:rsidRPr="003E2141">
        <w:rPr>
          <w:rFonts w:ascii="Arial" w:hAnsi="Arial" w:cs="Arial"/>
          <w:i/>
          <w:iCs/>
        </w:rPr>
        <w:t>IDES (National)</w:t>
      </w:r>
      <w:r w:rsidRPr="003E2141">
        <w:rPr>
          <w:rFonts w:ascii="Arial" w:hAnsi="Arial" w:cs="Arial"/>
        </w:rPr>
        <w:t xml:space="preserve"> </w:t>
      </w:r>
      <w:r w:rsidR="00C946D0">
        <w:rPr>
          <w:rFonts w:ascii="Arial" w:hAnsi="Arial" w:cs="Arial"/>
        </w:rPr>
        <w:t>l</w:t>
      </w:r>
      <w:r w:rsidRPr="003E2141">
        <w:rPr>
          <w:rFonts w:ascii="Arial" w:hAnsi="Arial" w:cs="Arial"/>
        </w:rPr>
        <w:t xml:space="preserve">ane, and the reference to the </w:t>
      </w:r>
      <w:r w:rsidRPr="003E2141">
        <w:rPr>
          <w:rFonts w:ascii="Arial" w:hAnsi="Arial" w:cs="Arial"/>
          <w:i/>
          <w:iCs/>
        </w:rPr>
        <w:t>IDES (National)</w:t>
      </w:r>
      <w:r w:rsidRPr="003E2141">
        <w:rPr>
          <w:rFonts w:ascii="Arial" w:hAnsi="Arial" w:cs="Arial"/>
        </w:rPr>
        <w:t xml:space="preserve"> lane will be removed from </w:t>
      </w:r>
      <w:hyperlink r:id="rId23" w:anchor="3d" w:history="1">
        <w:r w:rsidR="001A051A" w:rsidRPr="007D5318">
          <w:rPr>
            <w:rStyle w:val="Hyperlink"/>
            <w:rFonts w:ascii="Arial" w:hAnsi="Arial" w:cs="Arial"/>
          </w:rPr>
          <w:t>M21-1 III.i.2.D.3.d</w:t>
        </w:r>
        <w:r w:rsidR="001A051A" w:rsidRPr="003E2141">
          <w:rPr>
            <w:rStyle w:val="Hyperlink"/>
            <w:rFonts w:ascii="Arial" w:hAnsi="Arial" w:cs="Arial"/>
            <w:u w:val="none"/>
          </w:rPr>
          <w:t xml:space="preserve">. </w:t>
        </w:r>
      </w:hyperlink>
      <w:r w:rsidRPr="003E2141">
        <w:rPr>
          <w:rFonts w:ascii="Arial" w:hAnsi="Arial" w:cs="Arial"/>
        </w:rPr>
        <w:t xml:space="preserve">in the next update to this section.  </w:t>
      </w:r>
    </w:p>
    <w:p w14:paraId="388B128F" w14:textId="23CD53AF" w:rsidR="003E2141" w:rsidRPr="003E2141" w:rsidRDefault="003E2141" w:rsidP="003E2141">
      <w:pPr>
        <w:rPr>
          <w:rFonts w:ascii="Arial" w:hAnsi="Arial" w:cs="Arial"/>
        </w:rPr>
      </w:pPr>
      <w:r w:rsidRPr="003E2141">
        <w:rPr>
          <w:rFonts w:ascii="Arial" w:hAnsi="Arial" w:cs="Arial"/>
        </w:rPr>
        <w:t xml:space="preserve"> </w:t>
      </w:r>
    </w:p>
    <w:p w14:paraId="4A53C2CD" w14:textId="00D60FD0" w:rsidR="003E2141" w:rsidRPr="003E2141" w:rsidRDefault="003E2141" w:rsidP="003E2141">
      <w:pPr>
        <w:rPr>
          <w:rFonts w:ascii="Arial" w:hAnsi="Arial" w:cs="Arial"/>
        </w:rPr>
      </w:pPr>
      <w:r w:rsidRPr="003E2141">
        <w:rPr>
          <w:rFonts w:ascii="Arial" w:hAnsi="Arial" w:cs="Arial"/>
        </w:rPr>
        <w:t>The Segmented Lane</w:t>
      </w:r>
      <w:r w:rsidR="00B73BD9">
        <w:rPr>
          <w:rFonts w:ascii="Arial" w:hAnsi="Arial" w:cs="Arial"/>
        </w:rPr>
        <w:t xml:space="preserve"> entry</w:t>
      </w:r>
      <w:r w:rsidRPr="003E2141">
        <w:rPr>
          <w:rFonts w:ascii="Arial" w:hAnsi="Arial" w:cs="Arial"/>
        </w:rPr>
        <w:t xml:space="preserve"> no longer serves to inform NWQ routing; however, VBMS still requires an entry in the Segmented Lane field.  Until this field is removed from VBMS, MSCs may select either </w:t>
      </w:r>
      <w:r w:rsidRPr="003E2141">
        <w:rPr>
          <w:rFonts w:ascii="Arial" w:hAnsi="Arial" w:cs="Arial"/>
          <w:i/>
          <w:iCs/>
        </w:rPr>
        <w:t>Core (National)</w:t>
      </w:r>
      <w:r w:rsidRPr="003E2141">
        <w:rPr>
          <w:rFonts w:ascii="Arial" w:hAnsi="Arial" w:cs="Arial"/>
        </w:rPr>
        <w:t xml:space="preserve"> or </w:t>
      </w:r>
      <w:r w:rsidRPr="003E2141">
        <w:rPr>
          <w:rFonts w:ascii="Arial" w:hAnsi="Arial" w:cs="Arial"/>
          <w:i/>
          <w:iCs/>
        </w:rPr>
        <w:t>IDES (National)</w:t>
      </w:r>
      <w:r w:rsidRPr="003E2141">
        <w:rPr>
          <w:rFonts w:ascii="Arial" w:hAnsi="Arial" w:cs="Arial"/>
        </w:rPr>
        <w:t xml:space="preserve"> as the Segmented lane when establishing EP 689s. </w:t>
      </w:r>
    </w:p>
    <w:p w14:paraId="56CD93D1" w14:textId="77777777" w:rsidR="00B406B5" w:rsidRDefault="00B406B5" w:rsidP="00175508">
      <w:pPr>
        <w:rPr>
          <w:rFonts w:ascii="Arial" w:hAnsi="Arial" w:cs="Arial"/>
          <w:b/>
          <w:bCs/>
          <w:sz w:val="28"/>
          <w:szCs w:val="28"/>
          <w:u w:val="single"/>
        </w:rPr>
      </w:pPr>
    </w:p>
    <w:bookmarkEnd w:id="62"/>
    <w:p w14:paraId="4BEC4006" w14:textId="676C6EE0" w:rsidR="00556B46" w:rsidRDefault="00556B46" w:rsidP="00556B46">
      <w:pPr>
        <w:pStyle w:val="Heading20"/>
      </w:pPr>
      <w:r>
        <w:t>Current IDES Program Timeliness</w:t>
      </w:r>
    </w:p>
    <w:p w14:paraId="4160F2D5" w14:textId="318184B0" w:rsidR="00556B46" w:rsidRDefault="00556B46" w:rsidP="00556B46">
      <w:pPr>
        <w:rPr>
          <w:sz w:val="32"/>
        </w:rPr>
      </w:pPr>
      <w:bookmarkStart w:id="64" w:name="_Hlk31097617"/>
      <w:r>
        <w:rPr>
          <w:rFonts w:ascii="Arial" w:hAnsi="Arial" w:cs="Arial"/>
          <w:color w:val="auto"/>
        </w:rPr>
        <w:t xml:space="preserve">As outreach specialists </w:t>
      </w:r>
      <w:bookmarkEnd w:id="64"/>
      <w:r>
        <w:rPr>
          <w:rFonts w:ascii="Arial" w:hAnsi="Arial" w:cs="Arial"/>
          <w:color w:val="auto"/>
        </w:rPr>
        <w:t>and VA’s frontline contact with SMs and Veterans, it is vital that we are realistic in our communications regarding claims processing times</w:t>
      </w:r>
      <w:r w:rsidR="00BF0DC9">
        <w:rPr>
          <w:rFonts w:ascii="Arial" w:hAnsi="Arial" w:cs="Arial"/>
          <w:color w:val="auto"/>
        </w:rPr>
        <w:t xml:space="preserve">.  </w:t>
      </w:r>
      <w:r>
        <w:rPr>
          <w:rFonts w:ascii="Arial" w:hAnsi="Arial" w:cs="Arial"/>
          <w:color w:val="auto"/>
        </w:rPr>
        <w:t xml:space="preserve">Below is the current program timeliness data (ADC) for </w:t>
      </w:r>
      <w:r w:rsidR="00153AE7">
        <w:rPr>
          <w:rFonts w:ascii="Arial" w:hAnsi="Arial" w:cs="Arial"/>
          <w:color w:val="auto"/>
        </w:rPr>
        <w:t>April</w:t>
      </w:r>
      <w:r w:rsidR="006B3858">
        <w:rPr>
          <w:rFonts w:ascii="Arial" w:hAnsi="Arial" w:cs="Arial"/>
          <w:color w:val="auto"/>
        </w:rPr>
        <w:t xml:space="preserve"> </w:t>
      </w:r>
      <w:r>
        <w:rPr>
          <w:rFonts w:ascii="Arial" w:hAnsi="Arial" w:cs="Arial"/>
          <w:color w:val="auto"/>
        </w:rPr>
        <w:t xml:space="preserve">2020.  </w:t>
      </w:r>
    </w:p>
    <w:p w14:paraId="3F50A840" w14:textId="77777777" w:rsidR="00556B46" w:rsidRDefault="00556B46" w:rsidP="00556B4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A86F05" w14:paraId="741344D5" w14:textId="77777777" w:rsidTr="00CB2E49">
        <w:trPr>
          <w:trHeight w:val="260"/>
          <w:jc w:val="center"/>
        </w:trPr>
        <w:tc>
          <w:tcPr>
            <w:tcW w:w="3960" w:type="dxa"/>
            <w:shd w:val="clear" w:color="auto" w:fill="DBE5F1" w:themeFill="accent1" w:themeFillTint="33"/>
            <w:vAlign w:val="center"/>
            <w:hideMark/>
          </w:tcPr>
          <w:p w14:paraId="1453750C" w14:textId="436C3B67" w:rsidR="00A86F05" w:rsidRPr="001D68F2" w:rsidRDefault="00A86F05" w:rsidP="00A407A8">
            <w:pPr>
              <w:jc w:val="center"/>
              <w:rPr>
                <w:rFonts w:ascii="Arial" w:hAnsi="Arial" w:cs="Arial"/>
                <w:b/>
                <w:bCs/>
                <w:color w:val="auto"/>
                <w:sz w:val="28"/>
              </w:rPr>
            </w:pPr>
            <w:r>
              <w:rPr>
                <w:rFonts w:ascii="Arial" w:hAnsi="Arial" w:cs="Arial"/>
                <w:color w:val="auto"/>
                <w:sz w:val="28"/>
              </w:rPr>
              <w:br w:type="page"/>
            </w:r>
            <w:r w:rsidR="001D68F2" w:rsidRPr="001D68F2">
              <w:rPr>
                <w:rFonts w:ascii="Arial" w:hAnsi="Arial" w:cs="Arial"/>
                <w:b/>
                <w:bCs/>
                <w:color w:val="auto"/>
                <w:sz w:val="28"/>
              </w:rPr>
              <w:t>Stage/Phase</w:t>
            </w:r>
          </w:p>
        </w:tc>
        <w:tc>
          <w:tcPr>
            <w:tcW w:w="3150" w:type="dxa"/>
            <w:shd w:val="clear" w:color="auto" w:fill="DBE5F1" w:themeFill="accent1" w:themeFillTint="33"/>
          </w:tcPr>
          <w:p w14:paraId="5E34C7BE" w14:textId="26304C20" w:rsidR="00A86F05" w:rsidRDefault="00A86F05" w:rsidP="00A407A8">
            <w:pPr>
              <w:jc w:val="center"/>
              <w:rPr>
                <w:rFonts w:ascii="Arial" w:hAnsi="Arial" w:cs="Arial"/>
                <w:b/>
                <w:bCs/>
                <w:color w:val="auto"/>
                <w:sz w:val="28"/>
              </w:rPr>
            </w:pPr>
            <w:r>
              <w:rPr>
                <w:rFonts w:ascii="Arial" w:hAnsi="Arial" w:cs="Arial"/>
                <w:b/>
                <w:bCs/>
                <w:color w:val="auto"/>
                <w:sz w:val="28"/>
              </w:rPr>
              <w:t>IDES Goal (AD/NAD)</w:t>
            </w:r>
          </w:p>
        </w:tc>
        <w:tc>
          <w:tcPr>
            <w:tcW w:w="3150" w:type="dxa"/>
            <w:shd w:val="clear" w:color="auto" w:fill="DBE5F1" w:themeFill="accent1" w:themeFillTint="33"/>
            <w:vAlign w:val="center"/>
            <w:hideMark/>
          </w:tcPr>
          <w:p w14:paraId="60BE0002" w14:textId="466AECC5" w:rsidR="00A86F05" w:rsidRDefault="00153AE7" w:rsidP="00A407A8">
            <w:pPr>
              <w:jc w:val="center"/>
              <w:rPr>
                <w:rFonts w:ascii="Arial" w:hAnsi="Arial" w:cs="Arial"/>
                <w:b/>
                <w:bCs/>
                <w:color w:val="auto"/>
                <w:sz w:val="28"/>
              </w:rPr>
            </w:pPr>
            <w:r>
              <w:rPr>
                <w:rFonts w:ascii="Arial" w:hAnsi="Arial" w:cs="Arial"/>
                <w:b/>
                <w:bCs/>
                <w:color w:val="auto"/>
                <w:sz w:val="28"/>
              </w:rPr>
              <w:t xml:space="preserve">April </w:t>
            </w:r>
            <w:r w:rsidR="001D68F2" w:rsidRPr="00B6547A">
              <w:rPr>
                <w:rFonts w:ascii="Arial" w:hAnsi="Arial" w:cs="Arial"/>
                <w:b/>
                <w:color w:val="auto"/>
                <w:sz w:val="28"/>
              </w:rPr>
              <w:t>2020</w:t>
            </w:r>
            <w:r w:rsidR="00A86F05">
              <w:rPr>
                <w:rFonts w:ascii="Arial" w:hAnsi="Arial" w:cs="Arial"/>
                <w:b/>
                <w:bCs/>
                <w:color w:val="auto"/>
                <w:sz w:val="28"/>
              </w:rPr>
              <w:t xml:space="preserve"> (AD/NAD)</w:t>
            </w:r>
          </w:p>
        </w:tc>
      </w:tr>
      <w:tr w:rsidR="00A86F05" w14:paraId="5AA59617" w14:textId="77777777" w:rsidTr="00A407A8">
        <w:trPr>
          <w:trHeight w:val="308"/>
          <w:jc w:val="center"/>
        </w:trPr>
        <w:tc>
          <w:tcPr>
            <w:tcW w:w="3960" w:type="dxa"/>
            <w:shd w:val="clear" w:color="auto" w:fill="auto"/>
            <w:vAlign w:val="center"/>
            <w:hideMark/>
          </w:tcPr>
          <w:p w14:paraId="2244A61A" w14:textId="77777777" w:rsidR="00A86F05" w:rsidRDefault="00A86F05" w:rsidP="00A407A8">
            <w:pPr>
              <w:rPr>
                <w:rFonts w:ascii="Arial" w:hAnsi="Arial" w:cs="Arial"/>
                <w:b/>
                <w:color w:val="auto"/>
              </w:rPr>
            </w:pPr>
            <w:r>
              <w:rPr>
                <w:rFonts w:ascii="Arial" w:hAnsi="Arial" w:cs="Arial"/>
                <w:b/>
                <w:color w:val="auto"/>
              </w:rPr>
              <w:t xml:space="preserve">Claim Dev </w:t>
            </w:r>
          </w:p>
        </w:tc>
        <w:tc>
          <w:tcPr>
            <w:tcW w:w="3150" w:type="dxa"/>
          </w:tcPr>
          <w:p w14:paraId="04EB5F9D" w14:textId="3D74F862" w:rsidR="00A86F05" w:rsidRDefault="00A86F05" w:rsidP="00A407A8">
            <w:pPr>
              <w:jc w:val="center"/>
              <w:rPr>
                <w:rFonts w:ascii="Arial" w:eastAsiaTheme="minorHAnsi" w:hAnsi="Arial" w:cs="Arial"/>
                <w:b/>
                <w:color w:val="auto"/>
              </w:rPr>
            </w:pPr>
            <w:r>
              <w:rPr>
                <w:rFonts w:ascii="Arial" w:eastAsiaTheme="minorHAnsi" w:hAnsi="Arial" w:cs="Arial"/>
                <w:b/>
                <w:color w:val="auto"/>
              </w:rPr>
              <w:t>5/11</w:t>
            </w:r>
          </w:p>
        </w:tc>
        <w:tc>
          <w:tcPr>
            <w:tcW w:w="3150" w:type="dxa"/>
            <w:shd w:val="clear" w:color="auto" w:fill="auto"/>
          </w:tcPr>
          <w:p w14:paraId="3EA4FDB3" w14:textId="76CA47C6" w:rsidR="00A86F05" w:rsidRDefault="00C66D8F" w:rsidP="00A407A8">
            <w:pPr>
              <w:jc w:val="center"/>
              <w:rPr>
                <w:rFonts w:ascii="Arial" w:eastAsiaTheme="minorHAnsi" w:hAnsi="Arial" w:cs="Arial"/>
                <w:b/>
                <w:color w:val="auto"/>
              </w:rPr>
            </w:pPr>
            <w:r>
              <w:rPr>
                <w:rFonts w:ascii="Arial" w:eastAsiaTheme="minorHAnsi" w:hAnsi="Arial" w:cs="Arial"/>
                <w:b/>
                <w:color w:val="auto"/>
              </w:rPr>
              <w:t>11/13</w:t>
            </w:r>
          </w:p>
        </w:tc>
      </w:tr>
      <w:tr w:rsidR="00A86F05" w14:paraId="705D898B" w14:textId="77777777" w:rsidTr="00A407A8">
        <w:trPr>
          <w:trHeight w:val="308"/>
          <w:jc w:val="center"/>
        </w:trPr>
        <w:tc>
          <w:tcPr>
            <w:tcW w:w="3960" w:type="dxa"/>
            <w:shd w:val="clear" w:color="auto" w:fill="auto"/>
            <w:vAlign w:val="center"/>
          </w:tcPr>
          <w:p w14:paraId="1D7BD6EF" w14:textId="77777777" w:rsidR="00A86F05" w:rsidRDefault="00A86F05" w:rsidP="00A407A8">
            <w:pPr>
              <w:rPr>
                <w:rFonts w:ascii="Arial" w:hAnsi="Arial" w:cs="Arial"/>
                <w:b/>
                <w:color w:val="auto"/>
              </w:rPr>
            </w:pPr>
            <w:r>
              <w:rPr>
                <w:rFonts w:ascii="Arial" w:hAnsi="Arial" w:cs="Arial"/>
                <w:b/>
                <w:color w:val="auto"/>
              </w:rPr>
              <w:t>Medical Stage</w:t>
            </w:r>
          </w:p>
        </w:tc>
        <w:tc>
          <w:tcPr>
            <w:tcW w:w="3150" w:type="dxa"/>
          </w:tcPr>
          <w:p w14:paraId="5A7460A8" w14:textId="2C2FD712" w:rsidR="00A86F05" w:rsidRDefault="00A86F05" w:rsidP="00A407A8">
            <w:pPr>
              <w:jc w:val="center"/>
              <w:rPr>
                <w:rFonts w:ascii="Arial" w:eastAsiaTheme="minorHAnsi" w:hAnsi="Arial" w:cs="Arial"/>
                <w:b/>
                <w:color w:val="auto"/>
              </w:rPr>
            </w:pPr>
            <w:r>
              <w:rPr>
                <w:rFonts w:ascii="Arial" w:eastAsiaTheme="minorHAnsi" w:hAnsi="Arial" w:cs="Arial"/>
                <w:b/>
                <w:color w:val="auto"/>
              </w:rPr>
              <w:t>32</w:t>
            </w:r>
          </w:p>
        </w:tc>
        <w:tc>
          <w:tcPr>
            <w:tcW w:w="3150" w:type="dxa"/>
            <w:shd w:val="clear" w:color="auto" w:fill="auto"/>
          </w:tcPr>
          <w:p w14:paraId="32F15BDA" w14:textId="4AB14C8E" w:rsidR="00A86F05" w:rsidRDefault="00C66D8F" w:rsidP="00A407A8">
            <w:pPr>
              <w:jc w:val="center"/>
              <w:rPr>
                <w:rFonts w:ascii="Arial" w:eastAsiaTheme="minorHAnsi" w:hAnsi="Arial" w:cs="Arial"/>
                <w:b/>
                <w:color w:val="auto"/>
              </w:rPr>
            </w:pPr>
            <w:r>
              <w:rPr>
                <w:rFonts w:ascii="Arial" w:eastAsiaTheme="minorHAnsi" w:hAnsi="Arial" w:cs="Arial"/>
                <w:b/>
                <w:color w:val="auto"/>
              </w:rPr>
              <w:t>52/43</w:t>
            </w:r>
          </w:p>
        </w:tc>
      </w:tr>
      <w:tr w:rsidR="00A86F05" w14:paraId="455D0B21" w14:textId="77777777" w:rsidTr="00A407A8">
        <w:trPr>
          <w:trHeight w:val="308"/>
          <w:jc w:val="center"/>
        </w:trPr>
        <w:tc>
          <w:tcPr>
            <w:tcW w:w="3960" w:type="dxa"/>
            <w:shd w:val="clear" w:color="auto" w:fill="auto"/>
            <w:vAlign w:val="center"/>
            <w:hideMark/>
          </w:tcPr>
          <w:p w14:paraId="4F72810C" w14:textId="77777777" w:rsidR="00A86F05" w:rsidRDefault="00A86F05" w:rsidP="00A407A8">
            <w:pPr>
              <w:rPr>
                <w:rFonts w:ascii="Arial" w:hAnsi="Arial" w:cs="Arial"/>
                <w:b/>
                <w:color w:val="auto"/>
              </w:rPr>
            </w:pPr>
            <w:r>
              <w:rPr>
                <w:rFonts w:ascii="Arial" w:hAnsi="Arial" w:cs="Arial"/>
                <w:b/>
                <w:color w:val="auto"/>
              </w:rPr>
              <w:t>Proposed Ratings</w:t>
            </w:r>
          </w:p>
        </w:tc>
        <w:tc>
          <w:tcPr>
            <w:tcW w:w="3150" w:type="dxa"/>
          </w:tcPr>
          <w:p w14:paraId="30D0A044" w14:textId="2B134311" w:rsidR="00A86F05" w:rsidRDefault="00A86F05" w:rsidP="00A407A8">
            <w:pPr>
              <w:jc w:val="center"/>
              <w:rPr>
                <w:rFonts w:ascii="Arial" w:eastAsiaTheme="minorHAnsi" w:hAnsi="Arial" w:cs="Arial"/>
                <w:b/>
                <w:color w:val="auto"/>
              </w:rPr>
            </w:pPr>
            <w:r>
              <w:rPr>
                <w:rFonts w:ascii="Arial" w:eastAsiaTheme="minorHAnsi" w:hAnsi="Arial" w:cs="Arial"/>
                <w:b/>
                <w:color w:val="auto"/>
              </w:rPr>
              <w:t>20</w:t>
            </w:r>
          </w:p>
        </w:tc>
        <w:tc>
          <w:tcPr>
            <w:tcW w:w="3150" w:type="dxa"/>
            <w:shd w:val="clear" w:color="auto" w:fill="auto"/>
          </w:tcPr>
          <w:p w14:paraId="76CD8465" w14:textId="2706FB79" w:rsidR="00A86F05" w:rsidRDefault="00C66D8F" w:rsidP="00A407A8">
            <w:pPr>
              <w:jc w:val="center"/>
              <w:rPr>
                <w:rFonts w:ascii="Arial" w:eastAsiaTheme="minorHAnsi" w:hAnsi="Arial" w:cs="Arial"/>
                <w:b/>
                <w:color w:val="auto"/>
              </w:rPr>
            </w:pPr>
            <w:r>
              <w:rPr>
                <w:rFonts w:ascii="Arial" w:eastAsiaTheme="minorHAnsi" w:hAnsi="Arial" w:cs="Arial"/>
                <w:b/>
                <w:color w:val="auto"/>
              </w:rPr>
              <w:t>17/29</w:t>
            </w:r>
          </w:p>
        </w:tc>
      </w:tr>
      <w:tr w:rsidR="00A86F05" w14:paraId="5C603A05" w14:textId="77777777" w:rsidTr="00A407A8">
        <w:trPr>
          <w:trHeight w:val="308"/>
          <w:jc w:val="center"/>
        </w:trPr>
        <w:tc>
          <w:tcPr>
            <w:tcW w:w="3960" w:type="dxa"/>
            <w:shd w:val="clear" w:color="auto" w:fill="auto"/>
            <w:vAlign w:val="center"/>
            <w:hideMark/>
          </w:tcPr>
          <w:p w14:paraId="1D80D552" w14:textId="77777777" w:rsidR="00A86F05" w:rsidRDefault="00A86F05" w:rsidP="00A407A8">
            <w:pPr>
              <w:rPr>
                <w:rFonts w:ascii="Arial" w:hAnsi="Arial" w:cs="Arial"/>
                <w:b/>
                <w:color w:val="auto"/>
              </w:rPr>
            </w:pPr>
            <w:r>
              <w:rPr>
                <w:rFonts w:ascii="Arial" w:hAnsi="Arial" w:cs="Arial"/>
                <w:b/>
                <w:color w:val="auto"/>
              </w:rPr>
              <w:t xml:space="preserve">Recon Ratings </w:t>
            </w:r>
          </w:p>
        </w:tc>
        <w:tc>
          <w:tcPr>
            <w:tcW w:w="3150" w:type="dxa"/>
          </w:tcPr>
          <w:p w14:paraId="167FB877" w14:textId="1D00AEA2" w:rsidR="00A86F05" w:rsidRDefault="00A86F05" w:rsidP="00A407A8">
            <w:pPr>
              <w:jc w:val="center"/>
              <w:rPr>
                <w:rFonts w:ascii="Arial" w:eastAsiaTheme="minorHAnsi" w:hAnsi="Arial" w:cs="Arial"/>
                <w:b/>
                <w:color w:val="auto"/>
              </w:rPr>
            </w:pPr>
            <w:r>
              <w:rPr>
                <w:rFonts w:ascii="Arial" w:eastAsiaTheme="minorHAnsi" w:hAnsi="Arial" w:cs="Arial"/>
                <w:b/>
                <w:color w:val="auto"/>
              </w:rPr>
              <w:t>4</w:t>
            </w:r>
          </w:p>
        </w:tc>
        <w:tc>
          <w:tcPr>
            <w:tcW w:w="3150" w:type="dxa"/>
            <w:shd w:val="clear" w:color="auto" w:fill="auto"/>
          </w:tcPr>
          <w:p w14:paraId="72846694" w14:textId="3FF1936C" w:rsidR="00A86F05" w:rsidRDefault="00C66D8F" w:rsidP="00A407A8">
            <w:pPr>
              <w:jc w:val="center"/>
              <w:rPr>
                <w:rFonts w:ascii="Arial" w:eastAsiaTheme="minorHAnsi" w:hAnsi="Arial" w:cs="Arial"/>
                <w:b/>
                <w:color w:val="auto"/>
              </w:rPr>
            </w:pPr>
            <w:r>
              <w:rPr>
                <w:rFonts w:ascii="Arial" w:eastAsiaTheme="minorHAnsi" w:hAnsi="Arial" w:cs="Arial"/>
                <w:b/>
                <w:color w:val="auto"/>
              </w:rPr>
              <w:t>6/5</w:t>
            </w:r>
          </w:p>
        </w:tc>
      </w:tr>
      <w:tr w:rsidR="00A86F05" w14:paraId="78D66C0F" w14:textId="77777777" w:rsidTr="00A407A8">
        <w:trPr>
          <w:trHeight w:val="308"/>
          <w:jc w:val="center"/>
        </w:trPr>
        <w:tc>
          <w:tcPr>
            <w:tcW w:w="3960" w:type="dxa"/>
            <w:shd w:val="clear" w:color="auto" w:fill="auto"/>
            <w:vAlign w:val="center"/>
            <w:hideMark/>
          </w:tcPr>
          <w:p w14:paraId="729EAE33" w14:textId="77777777" w:rsidR="00A86F05" w:rsidRDefault="00A86F05" w:rsidP="00A407A8">
            <w:pPr>
              <w:rPr>
                <w:rFonts w:ascii="Arial" w:hAnsi="Arial" w:cs="Arial"/>
                <w:b/>
                <w:color w:val="auto"/>
              </w:rPr>
            </w:pPr>
            <w:r>
              <w:rPr>
                <w:rFonts w:ascii="Arial" w:hAnsi="Arial" w:cs="Arial"/>
                <w:b/>
                <w:color w:val="auto"/>
              </w:rPr>
              <w:t>Exit Interviews</w:t>
            </w:r>
          </w:p>
        </w:tc>
        <w:tc>
          <w:tcPr>
            <w:tcW w:w="3150" w:type="dxa"/>
          </w:tcPr>
          <w:p w14:paraId="3D912EC4" w14:textId="3B06BAB4" w:rsidR="00A86F05" w:rsidRDefault="00A86F05" w:rsidP="00A407A8">
            <w:pPr>
              <w:jc w:val="center"/>
              <w:rPr>
                <w:rFonts w:ascii="Arial" w:eastAsiaTheme="minorHAnsi" w:hAnsi="Arial" w:cs="Arial"/>
                <w:b/>
                <w:color w:val="auto"/>
              </w:rPr>
            </w:pPr>
            <w:r>
              <w:rPr>
                <w:rFonts w:ascii="Arial" w:eastAsiaTheme="minorHAnsi" w:hAnsi="Arial" w:cs="Arial"/>
                <w:b/>
                <w:color w:val="auto"/>
              </w:rPr>
              <w:t>14</w:t>
            </w:r>
          </w:p>
        </w:tc>
        <w:tc>
          <w:tcPr>
            <w:tcW w:w="3150" w:type="dxa"/>
            <w:shd w:val="clear" w:color="auto" w:fill="auto"/>
          </w:tcPr>
          <w:p w14:paraId="4C8DD94E" w14:textId="78FF7FF3" w:rsidR="00A86F05" w:rsidRDefault="00C66D8F" w:rsidP="00A407A8">
            <w:pPr>
              <w:jc w:val="center"/>
              <w:rPr>
                <w:rFonts w:ascii="Arial" w:eastAsiaTheme="minorHAnsi" w:hAnsi="Arial" w:cs="Arial"/>
                <w:b/>
                <w:color w:val="auto"/>
              </w:rPr>
            </w:pPr>
            <w:r>
              <w:rPr>
                <w:rFonts w:ascii="Arial" w:eastAsiaTheme="minorHAnsi" w:hAnsi="Arial" w:cs="Arial"/>
                <w:b/>
                <w:color w:val="auto"/>
              </w:rPr>
              <w:t>8/16</w:t>
            </w:r>
          </w:p>
        </w:tc>
      </w:tr>
      <w:tr w:rsidR="00A86F05" w14:paraId="721AE218" w14:textId="77777777" w:rsidTr="00A407A8">
        <w:trPr>
          <w:trHeight w:val="308"/>
          <w:jc w:val="center"/>
        </w:trPr>
        <w:tc>
          <w:tcPr>
            <w:tcW w:w="3960" w:type="dxa"/>
            <w:shd w:val="clear" w:color="auto" w:fill="auto"/>
            <w:vAlign w:val="center"/>
            <w:hideMark/>
          </w:tcPr>
          <w:p w14:paraId="54FC7CC6" w14:textId="77777777" w:rsidR="00A86F05" w:rsidRDefault="00A86F05" w:rsidP="00A407A8">
            <w:pPr>
              <w:rPr>
                <w:rFonts w:ascii="Arial" w:hAnsi="Arial" w:cs="Arial"/>
                <w:b/>
                <w:color w:val="auto"/>
              </w:rPr>
            </w:pPr>
            <w:r>
              <w:rPr>
                <w:rFonts w:ascii="Arial" w:hAnsi="Arial" w:cs="Arial"/>
                <w:b/>
                <w:color w:val="auto"/>
              </w:rPr>
              <w:t>Final Ratings</w:t>
            </w:r>
          </w:p>
        </w:tc>
        <w:tc>
          <w:tcPr>
            <w:tcW w:w="3150" w:type="dxa"/>
          </w:tcPr>
          <w:p w14:paraId="16F37D7B" w14:textId="404A5787" w:rsidR="00A86F05" w:rsidRDefault="00A86F05" w:rsidP="00A407A8">
            <w:pPr>
              <w:jc w:val="center"/>
              <w:rPr>
                <w:rFonts w:ascii="Arial" w:eastAsiaTheme="minorHAnsi" w:hAnsi="Arial" w:cs="Arial"/>
                <w:b/>
                <w:color w:val="auto"/>
              </w:rPr>
            </w:pPr>
            <w:r>
              <w:rPr>
                <w:rFonts w:ascii="Arial" w:eastAsiaTheme="minorHAnsi" w:hAnsi="Arial" w:cs="Arial"/>
                <w:b/>
                <w:color w:val="auto"/>
              </w:rPr>
              <w:t>20</w:t>
            </w:r>
            <w:r w:rsidR="004313B2">
              <w:rPr>
                <w:rFonts w:ascii="Arial" w:eastAsiaTheme="minorHAnsi" w:hAnsi="Arial" w:cs="Arial"/>
                <w:b/>
                <w:color w:val="auto"/>
              </w:rPr>
              <w:t>/</w:t>
            </w:r>
            <w:proofErr w:type="spellStart"/>
            <w:r w:rsidR="004313B2">
              <w:rPr>
                <w:rFonts w:ascii="Arial" w:eastAsiaTheme="minorHAnsi" w:hAnsi="Arial" w:cs="Arial"/>
                <w:b/>
                <w:color w:val="auto"/>
              </w:rPr>
              <w:t>na</w:t>
            </w:r>
            <w:proofErr w:type="spellEnd"/>
          </w:p>
        </w:tc>
        <w:tc>
          <w:tcPr>
            <w:tcW w:w="3150" w:type="dxa"/>
            <w:shd w:val="clear" w:color="auto" w:fill="auto"/>
          </w:tcPr>
          <w:p w14:paraId="754BA58C" w14:textId="35B0880C" w:rsidR="00A86F05" w:rsidRDefault="00C66D8F" w:rsidP="00A407A8">
            <w:pPr>
              <w:jc w:val="center"/>
              <w:rPr>
                <w:rFonts w:ascii="Arial" w:eastAsiaTheme="minorHAnsi" w:hAnsi="Arial" w:cs="Arial"/>
                <w:b/>
                <w:color w:val="auto"/>
              </w:rPr>
            </w:pPr>
            <w:r>
              <w:rPr>
                <w:rFonts w:ascii="Arial" w:eastAsiaTheme="minorHAnsi" w:hAnsi="Arial" w:cs="Arial"/>
                <w:b/>
                <w:color w:val="auto"/>
              </w:rPr>
              <w:t>23</w:t>
            </w:r>
            <w:r w:rsidR="00A86F05">
              <w:rPr>
                <w:rFonts w:ascii="Arial" w:eastAsiaTheme="minorHAnsi" w:hAnsi="Arial" w:cs="Arial"/>
                <w:b/>
                <w:color w:val="auto"/>
              </w:rPr>
              <w:t>/</w:t>
            </w:r>
            <w:proofErr w:type="spellStart"/>
            <w:r w:rsidR="00A86F05">
              <w:rPr>
                <w:rFonts w:ascii="Arial" w:eastAsiaTheme="minorHAnsi" w:hAnsi="Arial" w:cs="Arial"/>
                <w:b/>
                <w:color w:val="auto"/>
              </w:rPr>
              <w:t>na</w:t>
            </w:r>
            <w:proofErr w:type="spellEnd"/>
          </w:p>
        </w:tc>
      </w:tr>
    </w:tbl>
    <w:p w14:paraId="0C60A4D7" w14:textId="2B462C93" w:rsidR="00556B46" w:rsidRPr="00CB2E49" w:rsidRDefault="00556B46" w:rsidP="00CB2E49">
      <w:pPr>
        <w:ind w:firstLine="720"/>
        <w:rPr>
          <w:rFonts w:ascii="Arial" w:hAnsi="Arial" w:cs="Arial"/>
          <w:color w:val="auto"/>
          <w:sz w:val="22"/>
          <w:szCs w:val="22"/>
        </w:rPr>
      </w:pPr>
      <w:r w:rsidRPr="00CB2E49">
        <w:rPr>
          <w:rFonts w:ascii="Arial" w:hAnsi="Arial" w:cs="Arial"/>
          <w:b/>
          <w:color w:val="auto"/>
          <w:sz w:val="22"/>
          <w:szCs w:val="22"/>
        </w:rPr>
        <w:t xml:space="preserve"> Source:</w:t>
      </w:r>
      <w:r w:rsidRPr="00CB2E49">
        <w:rPr>
          <w:rFonts w:ascii="Arial" w:hAnsi="Arial" w:cs="Arial"/>
          <w:color w:val="auto"/>
          <w:sz w:val="22"/>
          <w:szCs w:val="22"/>
        </w:rPr>
        <w:t xml:space="preserve"> VTA Completed Reports </w:t>
      </w:r>
      <w:r w:rsidR="00153AE7">
        <w:rPr>
          <w:rFonts w:ascii="Arial" w:hAnsi="Arial" w:cs="Arial"/>
          <w:color w:val="auto"/>
          <w:sz w:val="22"/>
          <w:szCs w:val="22"/>
        </w:rPr>
        <w:t xml:space="preserve">May </w:t>
      </w:r>
      <w:r w:rsidR="00432B4C">
        <w:rPr>
          <w:rFonts w:ascii="Arial" w:hAnsi="Arial" w:cs="Arial"/>
          <w:color w:val="auto"/>
          <w:sz w:val="22"/>
          <w:szCs w:val="22"/>
        </w:rPr>
        <w:t>4</w:t>
      </w:r>
      <w:r w:rsidR="003E4C7A" w:rsidRPr="00CB2E49">
        <w:rPr>
          <w:rFonts w:ascii="Arial" w:hAnsi="Arial" w:cs="Arial"/>
          <w:color w:val="auto"/>
          <w:sz w:val="22"/>
          <w:szCs w:val="22"/>
        </w:rPr>
        <w:t>,</w:t>
      </w:r>
      <w:r w:rsidRPr="00CB2E49">
        <w:rPr>
          <w:rFonts w:ascii="Arial" w:hAnsi="Arial" w:cs="Arial"/>
          <w:color w:val="auto"/>
          <w:sz w:val="22"/>
          <w:szCs w:val="22"/>
        </w:rPr>
        <w:t xml:space="preserve"> 2020 (</w:t>
      </w:r>
      <w:r w:rsidR="0096793A" w:rsidRPr="00CB2E49">
        <w:rPr>
          <w:rFonts w:ascii="Arial" w:hAnsi="Arial" w:cs="Arial"/>
          <w:color w:val="auto"/>
          <w:sz w:val="22"/>
          <w:szCs w:val="22"/>
        </w:rPr>
        <w:t>8</w:t>
      </w:r>
      <w:r w:rsidRPr="00CB2E49">
        <w:rPr>
          <w:rFonts w:ascii="Arial" w:hAnsi="Arial" w:cs="Arial"/>
          <w:color w:val="auto"/>
          <w:sz w:val="22"/>
          <w:szCs w:val="22"/>
        </w:rPr>
        <w:t>am ET)</w:t>
      </w:r>
      <w:r w:rsidR="00DE23E6" w:rsidRPr="00CB2E49">
        <w:rPr>
          <w:rFonts w:ascii="Arial" w:hAnsi="Arial" w:cs="Arial"/>
          <w:color w:val="auto"/>
          <w:sz w:val="22"/>
          <w:szCs w:val="22"/>
        </w:rPr>
        <w:t>.</w:t>
      </w:r>
    </w:p>
    <w:p w14:paraId="1D2EC8A5" w14:textId="3C5EFCE5" w:rsidR="00BA63EC" w:rsidRPr="00CB2E49" w:rsidRDefault="00A24EA1" w:rsidP="00CB2E49">
      <w:pPr>
        <w:ind w:firstLine="720"/>
        <w:rPr>
          <w:rFonts w:ascii="Arial" w:hAnsi="Arial" w:cs="Arial"/>
          <w:color w:val="auto"/>
          <w:sz w:val="22"/>
          <w:szCs w:val="22"/>
        </w:rPr>
      </w:pPr>
      <w:r w:rsidRPr="00CB2E49">
        <w:rPr>
          <w:rFonts w:ascii="Arial" w:hAnsi="Arial" w:cs="Arial"/>
          <w:b/>
          <w:color w:val="auto"/>
          <w:sz w:val="22"/>
          <w:szCs w:val="22"/>
        </w:rPr>
        <w:t xml:space="preserve"> </w:t>
      </w:r>
      <w:r w:rsidR="00BA63EC" w:rsidRPr="00CB2E49">
        <w:rPr>
          <w:rFonts w:ascii="Arial" w:hAnsi="Arial" w:cs="Arial"/>
          <w:b/>
          <w:color w:val="auto"/>
          <w:sz w:val="22"/>
          <w:szCs w:val="22"/>
        </w:rPr>
        <w:t>Note:</w:t>
      </w:r>
      <w:r w:rsidR="00BA63EC" w:rsidRPr="00CB2E49">
        <w:rPr>
          <w:rFonts w:ascii="Arial" w:hAnsi="Arial" w:cs="Arial"/>
          <w:color w:val="auto"/>
          <w:sz w:val="22"/>
          <w:szCs w:val="22"/>
        </w:rPr>
        <w:t xml:space="preserve"> VA using the goals from the </w:t>
      </w:r>
      <w:r w:rsidR="002632BC" w:rsidRPr="00CB2E49">
        <w:rPr>
          <w:rFonts w:ascii="Arial" w:hAnsi="Arial" w:cs="Arial"/>
          <w:color w:val="auto"/>
          <w:sz w:val="22"/>
          <w:szCs w:val="22"/>
        </w:rPr>
        <w:t>230-day</w:t>
      </w:r>
      <w:r w:rsidR="00BA63EC" w:rsidRPr="00CB2E49">
        <w:rPr>
          <w:rFonts w:ascii="Arial" w:hAnsi="Arial" w:cs="Arial"/>
          <w:color w:val="auto"/>
          <w:sz w:val="22"/>
          <w:szCs w:val="22"/>
        </w:rPr>
        <w:t xml:space="preserve"> process</w:t>
      </w:r>
      <w:r w:rsidR="00DE23E6" w:rsidRPr="00CB2E49">
        <w:rPr>
          <w:rFonts w:ascii="Arial" w:hAnsi="Arial" w:cs="Arial"/>
          <w:color w:val="auto"/>
          <w:sz w:val="22"/>
          <w:szCs w:val="22"/>
        </w:rPr>
        <w:t>.</w:t>
      </w:r>
    </w:p>
    <w:p w14:paraId="3589C23B" w14:textId="77777777" w:rsidR="00AB0EDE" w:rsidRPr="007E2D2E" w:rsidRDefault="00AB0EDE" w:rsidP="00352DED">
      <w:pPr>
        <w:rPr>
          <w:rFonts w:ascii="Arial" w:hAnsi="Arial" w:cs="Arial"/>
          <w:color w:val="auto"/>
          <w:sz w:val="22"/>
          <w:szCs w:val="22"/>
        </w:rPr>
      </w:pPr>
    </w:p>
    <w:p w14:paraId="54DA0977" w14:textId="747F9F04" w:rsidR="002D0F80" w:rsidRDefault="002D0F80" w:rsidP="002D0F80">
      <w:pPr>
        <w:pStyle w:val="Heading10"/>
        <w:rPr>
          <w:sz w:val="32"/>
        </w:rPr>
      </w:pPr>
      <w:bookmarkStart w:id="65" w:name="_Toc529446373"/>
      <w:bookmarkStart w:id="66" w:name="_Toc534285426"/>
      <w:r>
        <w:rPr>
          <w:sz w:val="32"/>
        </w:rPr>
        <w:t xml:space="preserve">BDD Specific Topics </w:t>
      </w:r>
    </w:p>
    <w:p w14:paraId="53FDCE3C" w14:textId="4F784ACA" w:rsidR="002F77ED" w:rsidRDefault="002F77ED">
      <w:pPr>
        <w:pStyle w:val="Heading20"/>
      </w:pPr>
    </w:p>
    <w:p w14:paraId="1AD8699F" w14:textId="77777777" w:rsidR="00E36F8E" w:rsidRDefault="005F3441" w:rsidP="005F3441">
      <w:pPr>
        <w:rPr>
          <w:rFonts w:ascii="Arial" w:hAnsi="Arial" w:cs="Arial"/>
          <w:color w:val="auto"/>
        </w:rPr>
      </w:pPr>
      <w:r w:rsidRPr="00395100">
        <w:rPr>
          <w:rFonts w:ascii="Arial" w:hAnsi="Arial" w:cs="Arial"/>
          <w:b/>
          <w:bCs/>
          <w:sz w:val="28"/>
          <w:szCs w:val="28"/>
          <w:u w:val="single"/>
        </w:rPr>
        <w:t>Incorrect Establishment of BDD Claims</w:t>
      </w:r>
      <w:r w:rsidR="000B4229">
        <w:rPr>
          <w:rFonts w:ascii="Arial" w:hAnsi="Arial" w:cs="Arial"/>
          <w:b/>
          <w:bCs/>
          <w:sz w:val="28"/>
          <w:szCs w:val="28"/>
          <w:u w:val="single"/>
        </w:rPr>
        <w:t xml:space="preserve"> </w:t>
      </w:r>
    </w:p>
    <w:p w14:paraId="47477E34" w14:textId="6E2EF776" w:rsidR="005F3441" w:rsidRPr="005F3441" w:rsidRDefault="005F3441" w:rsidP="005F3441">
      <w:pPr>
        <w:rPr>
          <w:rFonts w:ascii="Arial" w:hAnsi="Arial" w:cs="Arial"/>
          <w:color w:val="auto"/>
        </w:rPr>
      </w:pPr>
      <w:r w:rsidRPr="005F3441">
        <w:rPr>
          <w:rFonts w:ascii="Arial" w:hAnsi="Arial" w:cs="Arial"/>
          <w:color w:val="auto"/>
        </w:rPr>
        <w:t xml:space="preserve">As we continue to track processing of BDD claims, we are reminding ROs and intake sites of the importance of accurate claims establishment.  BDD claims are unique as they reflect a future date of claim, display the BDD claim label, and must be established in accordance with </w:t>
      </w:r>
      <w:hyperlink r:id="rId24" w:anchor="2c" w:history="1">
        <w:r w:rsidRPr="007D5318">
          <w:rPr>
            <w:rStyle w:val="Hyperlink"/>
            <w:rFonts w:ascii="Arial" w:hAnsi="Arial" w:cs="Arial"/>
          </w:rPr>
          <w:t>M21-1, III.i.2.A.2.c</w:t>
        </w:r>
      </w:hyperlink>
      <w:r w:rsidRPr="005F3441">
        <w:rPr>
          <w:rFonts w:ascii="Arial" w:hAnsi="Arial" w:cs="Arial"/>
          <w:color w:val="auto"/>
        </w:rPr>
        <w:t>.</w:t>
      </w:r>
    </w:p>
    <w:p w14:paraId="1CC164D0" w14:textId="77777777" w:rsidR="005F3441" w:rsidRPr="005F3441" w:rsidRDefault="005F3441" w:rsidP="005F3441">
      <w:pPr>
        <w:rPr>
          <w:rFonts w:ascii="Arial" w:hAnsi="Arial" w:cs="Arial"/>
          <w:color w:val="auto"/>
        </w:rPr>
      </w:pPr>
    </w:p>
    <w:p w14:paraId="0E883972" w14:textId="3CD21CE1" w:rsidR="00E30EF2" w:rsidRDefault="005F3441" w:rsidP="005F3441">
      <w:pPr>
        <w:rPr>
          <w:rFonts w:ascii="Arial" w:hAnsi="Arial" w:cs="Arial"/>
          <w:color w:val="auto"/>
        </w:rPr>
      </w:pPr>
      <w:r w:rsidRPr="005F3441">
        <w:rPr>
          <w:rFonts w:ascii="Arial" w:hAnsi="Arial" w:cs="Arial"/>
          <w:color w:val="auto"/>
        </w:rPr>
        <w:t>The most common BDD claims establishment errors include BDD claims established as a normal pending non-diary claim with a past date of claim instead of a future date of claim, Veteran (post-discharge) claims and BDD-Excluded claims incorrectly labeled as a BDD claim, and assign</w:t>
      </w:r>
      <w:r w:rsidR="007C1438">
        <w:rPr>
          <w:rFonts w:ascii="Arial" w:hAnsi="Arial" w:cs="Arial"/>
          <w:color w:val="auto"/>
        </w:rPr>
        <w:t>ing</w:t>
      </w:r>
      <w:r w:rsidRPr="005F3441">
        <w:rPr>
          <w:rFonts w:ascii="Arial" w:hAnsi="Arial" w:cs="Arial"/>
          <w:color w:val="auto"/>
        </w:rPr>
        <w:t xml:space="preserve"> the incorrect Pre-Discharge Type of “BDD” in VBMS.</w:t>
      </w:r>
      <w:r w:rsidR="00E30EF2">
        <w:rPr>
          <w:rFonts w:ascii="Arial" w:hAnsi="Arial" w:cs="Arial"/>
          <w:color w:val="auto"/>
        </w:rPr>
        <w:t xml:space="preserve">  </w:t>
      </w:r>
    </w:p>
    <w:p w14:paraId="65EDA0A4" w14:textId="77777777" w:rsidR="00E30EF2" w:rsidRDefault="00E30EF2" w:rsidP="005F3441">
      <w:pPr>
        <w:rPr>
          <w:rFonts w:ascii="Arial" w:hAnsi="Arial" w:cs="Arial"/>
          <w:color w:val="auto"/>
        </w:rPr>
      </w:pPr>
    </w:p>
    <w:p w14:paraId="5EBB1AD7" w14:textId="77777777" w:rsidR="00E30EF2" w:rsidRDefault="005F3441" w:rsidP="005F3441">
      <w:pPr>
        <w:rPr>
          <w:rFonts w:ascii="Arial" w:hAnsi="Arial" w:cs="Arial"/>
          <w:color w:val="auto"/>
        </w:rPr>
      </w:pPr>
      <w:r w:rsidRPr="005F3441">
        <w:rPr>
          <w:rFonts w:ascii="Arial" w:hAnsi="Arial" w:cs="Arial"/>
          <w:color w:val="auto"/>
        </w:rPr>
        <w:t xml:space="preserve">The BDD claim label is the first selection in the VBMS claims establishment drop down menu which can easily be selected in error during establishment.  When selecting the Pre-Discharge Type, only claims submitted 180 </w:t>
      </w:r>
      <w:r w:rsidRPr="005F3441">
        <w:rPr>
          <w:rFonts w:ascii="Arial" w:hAnsi="Arial" w:cs="Arial"/>
          <w:color w:val="auto"/>
        </w:rPr>
        <w:lastRenderedPageBreak/>
        <w:t xml:space="preserve">to 90 days prior to the Release from Active Duty (RAD) date should select "BDD” as shown below in Fig. 1.  Claims submitted 89 days or less prior to RAD date must select “Quick Start” as shown below in Fig. 2.  </w:t>
      </w:r>
    </w:p>
    <w:p w14:paraId="16E46D6C" w14:textId="77777777" w:rsidR="00E30EF2" w:rsidRDefault="00E30EF2" w:rsidP="005F3441">
      <w:pPr>
        <w:rPr>
          <w:rFonts w:ascii="Arial" w:hAnsi="Arial" w:cs="Arial"/>
          <w:color w:val="auto"/>
        </w:rPr>
      </w:pPr>
    </w:p>
    <w:p w14:paraId="38EAA93C" w14:textId="0A036230" w:rsidR="005F3441" w:rsidRPr="008F1B26" w:rsidRDefault="005F3441" w:rsidP="005F3441">
      <w:pPr>
        <w:rPr>
          <w:rFonts w:ascii="Arial" w:hAnsi="Arial" w:cs="Arial"/>
        </w:rPr>
      </w:pPr>
      <w:r w:rsidRPr="005F3441">
        <w:rPr>
          <w:rFonts w:ascii="Arial" w:hAnsi="Arial" w:cs="Arial"/>
          <w:color w:val="auto"/>
        </w:rPr>
        <w:t>As a reminder, while the Quick Start program has been discontinued, VBMS has not yet updated the Quick Start selection to BDD-Excluded.  We are asking ROs and intake sites to pay close attention to these critical steps when establishing claims.  These errors ch</w:t>
      </w:r>
      <w:r w:rsidRPr="005F3441">
        <w:rPr>
          <w:rFonts w:ascii="Arial" w:hAnsi="Arial" w:cs="Arial"/>
        </w:rPr>
        <w:t xml:space="preserve">allenge the integrity of the BDD </w:t>
      </w:r>
      <w:r w:rsidR="00E30EF2">
        <w:rPr>
          <w:rFonts w:ascii="Arial" w:hAnsi="Arial" w:cs="Arial"/>
        </w:rPr>
        <w:t>i</w:t>
      </w:r>
      <w:r w:rsidRPr="005F3441">
        <w:rPr>
          <w:rFonts w:ascii="Arial" w:hAnsi="Arial" w:cs="Arial"/>
        </w:rPr>
        <w:t>nventory data and c</w:t>
      </w:r>
      <w:r w:rsidRPr="005F3441">
        <w:rPr>
          <w:rFonts w:ascii="Arial" w:hAnsi="Arial" w:cs="Arial"/>
          <w:color w:val="auto"/>
        </w:rPr>
        <w:t xml:space="preserve">ause significant delays with claim processing.  If you have questions regarding BDD and BDD-Excluded claims establishment or any other BDD processing questions, please send your inquiry to the </w:t>
      </w:r>
      <w:hyperlink r:id="rId25" w:history="1">
        <w:r w:rsidR="0027606A" w:rsidRPr="0027606A">
          <w:rPr>
            <w:rStyle w:val="Hyperlink"/>
            <w:rFonts w:ascii="Arial" w:hAnsi="Arial" w:cs="Arial"/>
          </w:rPr>
          <w:t>Pre-Discharge Mailbox</w:t>
        </w:r>
      </w:hyperlink>
      <w:r w:rsidR="0027606A">
        <w:rPr>
          <w:rFonts w:ascii="Arial" w:hAnsi="Arial" w:cs="Arial"/>
          <w:color w:val="auto"/>
        </w:rPr>
        <w:t xml:space="preserve">. </w:t>
      </w:r>
    </w:p>
    <w:p w14:paraId="6D7DF17A" w14:textId="77777777" w:rsidR="007C1438" w:rsidRDefault="007C1438" w:rsidP="005F3441">
      <w:pPr>
        <w:rPr>
          <w:rFonts w:ascii="Arial" w:hAnsi="Arial" w:cs="Arial"/>
        </w:rPr>
      </w:pPr>
    </w:p>
    <w:p w14:paraId="355B5263" w14:textId="236F4341" w:rsidR="005F3441" w:rsidRPr="008F1B26" w:rsidRDefault="005F3441" w:rsidP="005F3441">
      <w:pPr>
        <w:rPr>
          <w:rFonts w:ascii="Arial" w:hAnsi="Arial" w:cs="Arial"/>
        </w:rPr>
      </w:pPr>
      <w:r w:rsidRPr="008F1B26">
        <w:rPr>
          <w:rFonts w:ascii="Arial" w:hAnsi="Arial" w:cs="Arial"/>
        </w:rPr>
        <w:t>Fig. 1:  BDD Claims Establishment</w:t>
      </w:r>
    </w:p>
    <w:p w14:paraId="0B748233" w14:textId="77777777" w:rsidR="005F3441" w:rsidRPr="008F1B26" w:rsidRDefault="005F3441" w:rsidP="005F3441">
      <w:pPr>
        <w:rPr>
          <w:rFonts w:ascii="Arial" w:hAnsi="Arial" w:cs="Arial"/>
        </w:rPr>
      </w:pPr>
      <w:r w:rsidRPr="006F5F52">
        <w:rPr>
          <w:rFonts w:ascii="Arial" w:hAnsi="Arial" w:cs="Arial"/>
          <w:noProof/>
        </w:rPr>
        <w:drawing>
          <wp:inline distT="0" distB="0" distL="0" distR="0" wp14:anchorId="59D19AE3" wp14:editId="592FD58C">
            <wp:extent cx="5943600" cy="33686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3368675"/>
                    </a:xfrm>
                    <a:prstGeom prst="rect">
                      <a:avLst/>
                    </a:prstGeom>
                  </pic:spPr>
                </pic:pic>
              </a:graphicData>
            </a:graphic>
          </wp:inline>
        </w:drawing>
      </w:r>
    </w:p>
    <w:p w14:paraId="43C21EB0" w14:textId="2B1910DE" w:rsidR="00E9200B" w:rsidRDefault="00E9200B">
      <w:pPr>
        <w:rPr>
          <w:rFonts w:ascii="Arial" w:hAnsi="Arial" w:cs="Arial"/>
        </w:rPr>
      </w:pPr>
      <w:r>
        <w:rPr>
          <w:rFonts w:ascii="Arial" w:hAnsi="Arial" w:cs="Arial"/>
        </w:rPr>
        <w:br w:type="page"/>
      </w:r>
    </w:p>
    <w:p w14:paraId="77B5995E" w14:textId="7E73EBD4" w:rsidR="005F3441" w:rsidRPr="008F1B26" w:rsidRDefault="005F3441" w:rsidP="005F3441">
      <w:pPr>
        <w:rPr>
          <w:rFonts w:ascii="Arial" w:hAnsi="Arial" w:cs="Arial"/>
        </w:rPr>
      </w:pPr>
      <w:r w:rsidRPr="008F1B26">
        <w:rPr>
          <w:rFonts w:ascii="Arial" w:hAnsi="Arial" w:cs="Arial"/>
        </w:rPr>
        <w:lastRenderedPageBreak/>
        <w:t>Fig. 2:  BDD-Excluded Claims Establishment</w:t>
      </w:r>
    </w:p>
    <w:p w14:paraId="0CC9A356" w14:textId="77777777" w:rsidR="005F3441" w:rsidRDefault="005F3441" w:rsidP="005F3441">
      <w:pPr>
        <w:rPr>
          <w:rFonts w:ascii="Arial" w:hAnsi="Arial" w:cs="Arial"/>
        </w:rPr>
      </w:pPr>
      <w:r w:rsidRPr="008F1B26">
        <w:rPr>
          <w:rFonts w:ascii="Arial" w:hAnsi="Arial" w:cs="Arial"/>
          <w:noProof/>
        </w:rPr>
        <w:drawing>
          <wp:inline distT="0" distB="0" distL="0" distR="0" wp14:anchorId="1B2048F5" wp14:editId="409BA476">
            <wp:extent cx="5943600" cy="3799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3799840"/>
                    </a:xfrm>
                    <a:prstGeom prst="rect">
                      <a:avLst/>
                    </a:prstGeom>
                  </pic:spPr>
                </pic:pic>
              </a:graphicData>
            </a:graphic>
          </wp:inline>
        </w:drawing>
      </w:r>
    </w:p>
    <w:p w14:paraId="4665463D" w14:textId="0E02BFDE" w:rsidR="005F3441" w:rsidRPr="0086063A" w:rsidRDefault="005F3441" w:rsidP="005F3441">
      <w:pPr>
        <w:rPr>
          <w:rFonts w:ascii="Arial" w:hAnsi="Arial" w:cs="Arial"/>
          <w:b/>
          <w:bCs/>
          <w:color w:val="auto"/>
          <w:sz w:val="28"/>
          <w:szCs w:val="28"/>
          <w:u w:val="single"/>
        </w:rPr>
      </w:pPr>
      <w:r w:rsidRPr="0086063A">
        <w:rPr>
          <w:rFonts w:ascii="Arial" w:hAnsi="Arial" w:cs="Arial"/>
          <w:b/>
          <w:bCs/>
          <w:sz w:val="28"/>
          <w:szCs w:val="28"/>
          <w:u w:val="single"/>
        </w:rPr>
        <w:t xml:space="preserve">BDD Claims </w:t>
      </w:r>
      <w:r>
        <w:rPr>
          <w:rFonts w:ascii="Arial" w:hAnsi="Arial" w:cs="Arial"/>
          <w:b/>
          <w:bCs/>
          <w:sz w:val="28"/>
          <w:szCs w:val="28"/>
          <w:u w:val="single"/>
        </w:rPr>
        <w:t>Scanning</w:t>
      </w:r>
    </w:p>
    <w:p w14:paraId="36445EAA" w14:textId="193F9531" w:rsidR="005F3441" w:rsidRPr="005F3441" w:rsidRDefault="005F3441" w:rsidP="005F3441">
      <w:pPr>
        <w:rPr>
          <w:rFonts w:ascii="Arial" w:hAnsi="Arial" w:cs="Arial"/>
        </w:rPr>
      </w:pPr>
      <w:r w:rsidRPr="005F3441">
        <w:rPr>
          <w:rFonts w:ascii="Arial" w:hAnsi="Arial" w:cs="Arial"/>
        </w:rPr>
        <w:t xml:space="preserve">There have been reports of ROs sending BDD claims to Centralized Mail instead of following the guidance in </w:t>
      </w:r>
      <w:hyperlink r:id="rId28" w:anchor="2b" w:history="1">
        <w:r w:rsidRPr="004E14DF">
          <w:rPr>
            <w:rStyle w:val="Hyperlink"/>
            <w:rFonts w:ascii="Arial" w:hAnsi="Arial" w:cs="Arial"/>
          </w:rPr>
          <w:t>M21-1, III.i.2.B.2.b</w:t>
        </w:r>
      </w:hyperlink>
      <w:r w:rsidR="007C1438" w:rsidRPr="00A24AF7">
        <w:rPr>
          <w:rStyle w:val="Hyperlink"/>
          <w:rFonts w:ascii="Arial" w:hAnsi="Arial" w:cs="Arial"/>
          <w:color w:val="auto"/>
          <w:u w:val="none"/>
        </w:rPr>
        <w:t xml:space="preserve">.  This guidance </w:t>
      </w:r>
      <w:r w:rsidR="00A24AF7">
        <w:rPr>
          <w:rFonts w:ascii="Arial" w:hAnsi="Arial" w:cs="Arial"/>
        </w:rPr>
        <w:t>mandates</w:t>
      </w:r>
      <w:r w:rsidR="00A24AF7" w:rsidRPr="005F3441">
        <w:rPr>
          <w:rFonts w:ascii="Arial" w:hAnsi="Arial" w:cs="Arial"/>
        </w:rPr>
        <w:t xml:space="preserve"> </w:t>
      </w:r>
      <w:r w:rsidRPr="005F3441">
        <w:rPr>
          <w:rFonts w:ascii="Arial" w:hAnsi="Arial" w:cs="Arial"/>
        </w:rPr>
        <w:t xml:space="preserve">all BDD claims </w:t>
      </w:r>
      <w:r w:rsidR="00A24AF7">
        <w:rPr>
          <w:rFonts w:ascii="Arial" w:hAnsi="Arial" w:cs="Arial"/>
        </w:rPr>
        <w:t>must</w:t>
      </w:r>
      <w:r w:rsidRPr="005F3441">
        <w:rPr>
          <w:rFonts w:ascii="Arial" w:hAnsi="Arial" w:cs="Arial"/>
        </w:rPr>
        <w:t xml:space="preserve"> </w:t>
      </w:r>
      <w:r w:rsidR="00E30EF2">
        <w:rPr>
          <w:rFonts w:ascii="Arial" w:hAnsi="Arial" w:cs="Arial"/>
        </w:rPr>
        <w:t xml:space="preserve">first </w:t>
      </w:r>
      <w:r w:rsidRPr="005F3441">
        <w:rPr>
          <w:rFonts w:ascii="Arial" w:hAnsi="Arial" w:cs="Arial"/>
        </w:rPr>
        <w:t>be established in VBMS</w:t>
      </w:r>
      <w:r w:rsidR="00991003">
        <w:rPr>
          <w:rFonts w:ascii="Arial" w:hAnsi="Arial" w:cs="Arial"/>
        </w:rPr>
        <w:t xml:space="preserve"> upon receipt</w:t>
      </w:r>
      <w:r w:rsidRPr="005F3441">
        <w:rPr>
          <w:rFonts w:ascii="Arial" w:hAnsi="Arial" w:cs="Arial"/>
        </w:rPr>
        <w:t xml:space="preserve">, per </w:t>
      </w:r>
      <w:hyperlink r:id="rId29" w:anchor="2b" w:history="1">
        <w:r w:rsidRPr="004E14DF">
          <w:rPr>
            <w:rStyle w:val="Hyperlink"/>
            <w:rFonts w:ascii="Arial" w:hAnsi="Arial" w:cs="Arial"/>
          </w:rPr>
          <w:t>M21-1, III.i.2.B.2.b (Step 3)</w:t>
        </w:r>
      </w:hyperlink>
      <w:r w:rsidRPr="005F3441">
        <w:rPr>
          <w:rFonts w:ascii="Arial" w:hAnsi="Arial" w:cs="Arial"/>
        </w:rPr>
        <w:t>, then, the claims documents</w:t>
      </w:r>
      <w:r w:rsidR="00991003">
        <w:rPr>
          <w:rFonts w:ascii="Arial" w:hAnsi="Arial" w:cs="Arial"/>
        </w:rPr>
        <w:t xml:space="preserve"> will be</w:t>
      </w:r>
      <w:r w:rsidRPr="005F3441">
        <w:rPr>
          <w:rFonts w:ascii="Arial" w:hAnsi="Arial" w:cs="Arial"/>
        </w:rPr>
        <w:t xml:space="preserve"> forwarded for VCIP scanning or scanned locally, after the BDD claim is established, per</w:t>
      </w:r>
      <w:r w:rsidRPr="004E14DF">
        <w:rPr>
          <w:rFonts w:ascii="Arial" w:hAnsi="Arial" w:cs="Arial"/>
        </w:rPr>
        <w:t xml:space="preserve"> </w:t>
      </w:r>
      <w:hyperlink r:id="rId30" w:anchor="2b" w:history="1">
        <w:r w:rsidRPr="004E14DF">
          <w:rPr>
            <w:rStyle w:val="Hyperlink"/>
            <w:rFonts w:ascii="Arial" w:hAnsi="Arial" w:cs="Arial"/>
          </w:rPr>
          <w:t>M21-1, III.i.2.B.2.b (Step 5)</w:t>
        </w:r>
      </w:hyperlink>
      <w:r w:rsidRPr="005F3441">
        <w:rPr>
          <w:rFonts w:ascii="Arial" w:hAnsi="Arial" w:cs="Arial"/>
        </w:rPr>
        <w:t xml:space="preserve">.  Sending BDD claims to Centralized Mail </w:t>
      </w:r>
      <w:r w:rsidR="00DA793B">
        <w:rPr>
          <w:rFonts w:ascii="Arial" w:hAnsi="Arial" w:cs="Arial"/>
        </w:rPr>
        <w:t xml:space="preserve">before properly establishing them in VBMS can </w:t>
      </w:r>
      <w:r w:rsidRPr="005F3441">
        <w:rPr>
          <w:rFonts w:ascii="Arial" w:hAnsi="Arial" w:cs="Arial"/>
        </w:rPr>
        <w:t>cause significant processing delays and the success of the BDD program is dependent on priority processing.</w:t>
      </w:r>
    </w:p>
    <w:p w14:paraId="77F064B0" w14:textId="3409C9D7" w:rsidR="005F3441" w:rsidRDefault="005F3441" w:rsidP="005F3441">
      <w:pPr>
        <w:rPr>
          <w:rFonts w:ascii="Arial" w:hAnsi="Arial" w:cs="Arial"/>
        </w:rPr>
      </w:pPr>
    </w:p>
    <w:p w14:paraId="35A3252D" w14:textId="583DCF96" w:rsidR="0027606A" w:rsidRPr="0086063A" w:rsidRDefault="0027606A" w:rsidP="0027606A">
      <w:pPr>
        <w:rPr>
          <w:rFonts w:ascii="Arial" w:hAnsi="Arial" w:cs="Arial"/>
          <w:b/>
          <w:bCs/>
          <w:color w:val="auto"/>
          <w:sz w:val="28"/>
          <w:szCs w:val="28"/>
          <w:u w:val="single"/>
        </w:rPr>
      </w:pPr>
      <w:r>
        <w:rPr>
          <w:rFonts w:ascii="Arial" w:hAnsi="Arial" w:cs="Arial"/>
          <w:b/>
          <w:bCs/>
          <w:sz w:val="28"/>
          <w:szCs w:val="28"/>
          <w:u w:val="single"/>
        </w:rPr>
        <w:t>Updated BDD Intake Site and MSC Coaches List</w:t>
      </w:r>
    </w:p>
    <w:p w14:paraId="76910CC0" w14:textId="279D122E" w:rsidR="0027606A" w:rsidRPr="0027606A" w:rsidRDefault="0027606A" w:rsidP="0027606A">
      <w:pPr>
        <w:rPr>
          <w:rFonts w:ascii="Arial" w:hAnsi="Arial" w:cs="Arial"/>
        </w:rPr>
      </w:pPr>
      <w:r w:rsidRPr="0027606A">
        <w:rPr>
          <w:rFonts w:ascii="Arial" w:hAnsi="Arial" w:cs="Arial"/>
        </w:rPr>
        <w:t>The former BDD Coordinator</w:t>
      </w:r>
      <w:r>
        <w:rPr>
          <w:rFonts w:ascii="Arial" w:hAnsi="Arial" w:cs="Arial"/>
        </w:rPr>
        <w:t>/</w:t>
      </w:r>
      <w:r w:rsidR="002154FB">
        <w:rPr>
          <w:rFonts w:ascii="Arial" w:hAnsi="Arial" w:cs="Arial"/>
        </w:rPr>
        <w:t>I</w:t>
      </w:r>
      <w:r w:rsidRPr="0027606A">
        <w:rPr>
          <w:rFonts w:ascii="Arial" w:hAnsi="Arial" w:cs="Arial"/>
        </w:rPr>
        <w:t xml:space="preserve">ntake </w:t>
      </w:r>
      <w:r w:rsidR="002154FB">
        <w:rPr>
          <w:rFonts w:ascii="Arial" w:hAnsi="Arial" w:cs="Arial"/>
        </w:rPr>
        <w:t>S</w:t>
      </w:r>
      <w:r w:rsidRPr="0027606A">
        <w:rPr>
          <w:rFonts w:ascii="Arial" w:hAnsi="Arial" w:cs="Arial"/>
        </w:rPr>
        <w:t xml:space="preserve">ite list has been replaced on the </w:t>
      </w:r>
      <w:hyperlink r:id="rId31" w:history="1">
        <w:r w:rsidR="002154FB" w:rsidRPr="002154FB">
          <w:rPr>
            <w:rStyle w:val="Hyperlink"/>
            <w:rFonts w:ascii="Arial" w:hAnsi="Arial" w:cs="Arial"/>
          </w:rPr>
          <w:t>Pre-Discharge Intranet site</w:t>
        </w:r>
      </w:hyperlink>
      <w:r w:rsidR="002154FB">
        <w:rPr>
          <w:rFonts w:ascii="Arial" w:hAnsi="Arial" w:cs="Arial"/>
        </w:rPr>
        <w:t xml:space="preserve"> </w:t>
      </w:r>
      <w:r w:rsidRPr="0027606A">
        <w:rPr>
          <w:rFonts w:ascii="Arial" w:hAnsi="Arial" w:cs="Arial"/>
        </w:rPr>
        <w:t xml:space="preserve">with the </w:t>
      </w:r>
      <w:hyperlink r:id="rId32" w:history="1">
        <w:r w:rsidRPr="0027606A">
          <w:rPr>
            <w:rStyle w:val="Hyperlink"/>
            <w:rFonts w:ascii="Arial" w:hAnsi="Arial" w:cs="Arial"/>
          </w:rPr>
          <w:t>BDD Intake Site and MSC Coaches List - May 2020</w:t>
        </w:r>
      </w:hyperlink>
      <w:r w:rsidRPr="0027606A">
        <w:rPr>
          <w:rFonts w:ascii="Arial" w:hAnsi="Arial" w:cs="Arial"/>
        </w:rPr>
        <w:t xml:space="preserve">.  The list includes the military installations that have a BDD intake site, the Regional Office associated with that intake site, the type of presence at the installation i.e. full time or itinerant, and the MSC point of contact which is the MSC/BDD Coach.  This information was provided by each District.  If any information on this list needs to be updated, please contact the </w:t>
      </w:r>
      <w:hyperlink r:id="rId33" w:history="1">
        <w:r w:rsidRPr="0027606A">
          <w:rPr>
            <w:rStyle w:val="Hyperlink"/>
            <w:rFonts w:ascii="Arial" w:hAnsi="Arial" w:cs="Arial"/>
          </w:rPr>
          <w:t>Pre-Discharge Mailbox</w:t>
        </w:r>
      </w:hyperlink>
      <w:r w:rsidRPr="0027606A">
        <w:rPr>
          <w:rFonts w:ascii="Arial" w:hAnsi="Arial" w:cs="Arial"/>
          <w:color w:val="auto"/>
        </w:rPr>
        <w:t>.</w:t>
      </w:r>
    </w:p>
    <w:p w14:paraId="2B5DD1DE" w14:textId="77777777" w:rsidR="0027606A" w:rsidRDefault="0027606A" w:rsidP="0027606A">
      <w:pPr>
        <w:rPr>
          <w:rFonts w:ascii="Arial" w:hAnsi="Arial" w:cs="Arial"/>
        </w:rPr>
      </w:pPr>
    </w:p>
    <w:p w14:paraId="0A0B9015" w14:textId="56518CBA" w:rsidR="00E30EF2" w:rsidRPr="0086063A" w:rsidRDefault="00E30EF2" w:rsidP="00E30EF2">
      <w:pPr>
        <w:rPr>
          <w:rFonts w:ascii="Arial" w:hAnsi="Arial" w:cs="Arial"/>
          <w:b/>
          <w:bCs/>
          <w:color w:val="auto"/>
          <w:sz w:val="28"/>
          <w:szCs w:val="28"/>
          <w:u w:val="single"/>
        </w:rPr>
      </w:pPr>
      <w:r>
        <w:rPr>
          <w:rFonts w:ascii="Arial" w:hAnsi="Arial" w:cs="Arial"/>
          <w:b/>
          <w:bCs/>
          <w:sz w:val="28"/>
          <w:szCs w:val="28"/>
          <w:u w:val="single"/>
        </w:rPr>
        <w:t>Service Verification for BDD Claims</w:t>
      </w:r>
    </w:p>
    <w:p w14:paraId="78A322F5" w14:textId="45A1C0AC" w:rsidR="00E30EF2" w:rsidRDefault="00E30EF2" w:rsidP="00E30EF2">
      <w:pPr>
        <w:rPr>
          <w:rFonts w:ascii="Arial" w:hAnsi="Arial" w:cs="Arial"/>
        </w:rPr>
      </w:pPr>
      <w:r w:rsidRPr="00B34689">
        <w:rPr>
          <w:rFonts w:ascii="Arial" w:hAnsi="Arial" w:cs="Arial"/>
        </w:rPr>
        <w:t>There have been reports of VSRs contacting S</w:t>
      </w:r>
      <w:r w:rsidR="009E10F8">
        <w:rPr>
          <w:rFonts w:ascii="Arial" w:hAnsi="Arial" w:cs="Arial"/>
        </w:rPr>
        <w:t>Ms</w:t>
      </w:r>
      <w:r w:rsidR="0002298A">
        <w:rPr>
          <w:rFonts w:ascii="Arial" w:hAnsi="Arial" w:cs="Arial"/>
        </w:rPr>
        <w:t xml:space="preserve"> </w:t>
      </w:r>
      <w:r w:rsidRPr="00B34689">
        <w:rPr>
          <w:rFonts w:ascii="Arial" w:hAnsi="Arial" w:cs="Arial"/>
        </w:rPr>
        <w:t>while on active duty for verification of service for their current period of service</w:t>
      </w:r>
      <w:r>
        <w:rPr>
          <w:rFonts w:ascii="Arial" w:hAnsi="Arial" w:cs="Arial"/>
        </w:rPr>
        <w:t>.</w:t>
      </w:r>
      <w:r w:rsidRPr="00B34689">
        <w:rPr>
          <w:rFonts w:ascii="Arial" w:hAnsi="Arial" w:cs="Arial"/>
        </w:rPr>
        <w:t xml:space="preserve"> </w:t>
      </w:r>
    </w:p>
    <w:p w14:paraId="25810D16" w14:textId="77777777" w:rsidR="00E30EF2" w:rsidRDefault="00E30EF2" w:rsidP="00E30EF2">
      <w:pPr>
        <w:rPr>
          <w:rFonts w:ascii="Arial" w:hAnsi="Arial" w:cs="Arial"/>
        </w:rPr>
      </w:pPr>
    </w:p>
    <w:p w14:paraId="62DFD709" w14:textId="718EB6E4" w:rsidR="00E30EF2" w:rsidRPr="00B34689" w:rsidRDefault="00E30EF2" w:rsidP="00E30EF2">
      <w:pPr>
        <w:rPr>
          <w:rFonts w:ascii="Arial" w:hAnsi="Arial" w:cs="Arial"/>
        </w:rPr>
      </w:pPr>
      <w:r w:rsidRPr="00B34689">
        <w:rPr>
          <w:rFonts w:ascii="Arial" w:hAnsi="Arial" w:cs="Arial"/>
        </w:rPr>
        <w:lastRenderedPageBreak/>
        <w:t xml:space="preserve">As stated in </w:t>
      </w:r>
      <w:hyperlink r:id="rId34" w:anchor="4h" w:history="1">
        <w:r w:rsidRPr="00B34689">
          <w:rPr>
            <w:rStyle w:val="Hyperlink"/>
            <w:rFonts w:ascii="Arial" w:hAnsi="Arial" w:cs="Arial"/>
          </w:rPr>
          <w:t>M21-1, III.i.2.B.4.d</w:t>
        </w:r>
      </w:hyperlink>
      <w:r w:rsidRPr="00B34689">
        <w:rPr>
          <w:rFonts w:ascii="Arial" w:hAnsi="Arial" w:cs="Arial"/>
        </w:rPr>
        <w:t>, rating decisions for BDD claimants will be completed while the S</w:t>
      </w:r>
      <w:r w:rsidR="009E10F8">
        <w:rPr>
          <w:rFonts w:ascii="Arial" w:hAnsi="Arial" w:cs="Arial"/>
        </w:rPr>
        <w:t>M</w:t>
      </w:r>
      <w:r w:rsidRPr="00B34689">
        <w:rPr>
          <w:rFonts w:ascii="Arial" w:hAnsi="Arial" w:cs="Arial"/>
        </w:rPr>
        <w:t xml:space="preserve"> is still on active duty in order to reduce processing time.  As is emphasized in </w:t>
      </w:r>
      <w:hyperlink r:id="rId35" w:history="1">
        <w:r w:rsidRPr="00B34689">
          <w:rPr>
            <w:rStyle w:val="Hyperlink"/>
            <w:rFonts w:ascii="Arial" w:hAnsi="Arial" w:cs="Arial"/>
          </w:rPr>
          <w:t>M21-1, Part III, Subpart ii, 6.B.2.a</w:t>
        </w:r>
      </w:hyperlink>
      <w:r w:rsidRPr="00B34689">
        <w:rPr>
          <w:rFonts w:ascii="Arial" w:hAnsi="Arial" w:cs="Arial"/>
        </w:rPr>
        <w:t>, and </w:t>
      </w:r>
      <w:hyperlink r:id="rId36" w:history="1">
        <w:r w:rsidRPr="00B34689">
          <w:rPr>
            <w:rStyle w:val="Hyperlink"/>
            <w:rFonts w:ascii="Arial" w:hAnsi="Arial" w:cs="Arial"/>
          </w:rPr>
          <w:t>M21-1, Part III, Subpart ii, 6.A.1.e</w:t>
        </w:r>
      </w:hyperlink>
      <w:r w:rsidRPr="00B34689">
        <w:rPr>
          <w:rFonts w:ascii="Arial" w:hAnsi="Arial" w:cs="Arial"/>
        </w:rPr>
        <w:t xml:space="preserve">, BDD claims </w:t>
      </w:r>
      <w:r w:rsidRPr="00B34689">
        <w:rPr>
          <w:rStyle w:val="Strong"/>
          <w:rFonts w:ascii="Arial" w:hAnsi="Arial" w:cs="Arial"/>
          <w:i/>
          <w:iCs/>
        </w:rPr>
        <w:t>must not be deferred for service verification</w:t>
      </w:r>
      <w:r w:rsidRPr="00B34689">
        <w:rPr>
          <w:rFonts w:ascii="Arial" w:hAnsi="Arial" w:cs="Arial"/>
        </w:rPr>
        <w:t>.  The current period of service for BDD claimants will not be verified until after RAD.</w:t>
      </w:r>
    </w:p>
    <w:p w14:paraId="40497080" w14:textId="77777777" w:rsidR="00E30EF2" w:rsidRPr="00B34689" w:rsidRDefault="00E30EF2" w:rsidP="00E30EF2">
      <w:pPr>
        <w:rPr>
          <w:rFonts w:ascii="Arial" w:hAnsi="Arial" w:cs="Arial"/>
        </w:rPr>
      </w:pPr>
    </w:p>
    <w:p w14:paraId="5C6DBE7B" w14:textId="46B09B1C" w:rsidR="00E30EF2" w:rsidRPr="00B34689" w:rsidRDefault="004F60FA" w:rsidP="00E30EF2">
      <w:pPr>
        <w:rPr>
          <w:rFonts w:ascii="Arial" w:hAnsi="Arial" w:cs="Arial"/>
          <w:color w:val="auto"/>
        </w:rPr>
      </w:pPr>
      <w:r>
        <w:rPr>
          <w:rFonts w:ascii="Arial" w:hAnsi="Arial" w:cs="Arial"/>
        </w:rPr>
        <w:t>There have also been reports the instructions in</w:t>
      </w:r>
      <w:r w:rsidRPr="00B34689">
        <w:rPr>
          <w:rFonts w:ascii="Arial" w:hAnsi="Arial" w:cs="Arial"/>
        </w:rPr>
        <w:t xml:space="preserve"> </w:t>
      </w:r>
      <w:hyperlink r:id="rId37" w:anchor="1h" w:history="1">
        <w:r w:rsidRPr="00B34689">
          <w:rPr>
            <w:rStyle w:val="Hyperlink"/>
            <w:rFonts w:ascii="Arial" w:hAnsi="Arial" w:cs="Arial"/>
          </w:rPr>
          <w:t>M21-1, III.i.2.B.4.i</w:t>
        </w:r>
      </w:hyperlink>
      <w:r>
        <w:rPr>
          <w:rFonts w:ascii="Arial" w:hAnsi="Arial" w:cs="Arial"/>
        </w:rPr>
        <w:t xml:space="preserve"> have not been followed such as not updating the future suspense date (future date of claim) when the discharge date changes.  </w:t>
      </w:r>
      <w:r w:rsidR="00E30EF2">
        <w:rPr>
          <w:rFonts w:ascii="Arial" w:hAnsi="Arial" w:cs="Arial"/>
        </w:rPr>
        <w:t xml:space="preserve">As stated in </w:t>
      </w:r>
      <w:hyperlink r:id="rId38" w:anchor="1h" w:history="1">
        <w:r w:rsidR="00E30EF2" w:rsidRPr="00B34689">
          <w:rPr>
            <w:rStyle w:val="Hyperlink"/>
            <w:rFonts w:ascii="Arial" w:hAnsi="Arial" w:cs="Arial"/>
          </w:rPr>
          <w:t>M21-1, III.i.2.B.4.i</w:t>
        </w:r>
      </w:hyperlink>
      <w:r w:rsidR="00E30EF2">
        <w:rPr>
          <w:rFonts w:ascii="Arial" w:hAnsi="Arial" w:cs="Arial"/>
        </w:rPr>
        <w:t>, i</w:t>
      </w:r>
      <w:r w:rsidR="00E30EF2" w:rsidRPr="00B34689">
        <w:rPr>
          <w:rFonts w:ascii="Arial" w:hAnsi="Arial" w:cs="Arial"/>
        </w:rPr>
        <w:t xml:space="preserve">f </w:t>
      </w:r>
      <w:r w:rsidR="00E30EF2">
        <w:rPr>
          <w:rFonts w:ascii="Arial" w:hAnsi="Arial" w:cs="Arial"/>
        </w:rPr>
        <w:t>S</w:t>
      </w:r>
      <w:r w:rsidR="009E10F8">
        <w:rPr>
          <w:rFonts w:ascii="Arial" w:hAnsi="Arial" w:cs="Arial"/>
        </w:rPr>
        <w:t>Ms</w:t>
      </w:r>
      <w:r w:rsidR="00E30EF2" w:rsidRPr="00B34689">
        <w:rPr>
          <w:rFonts w:ascii="Arial" w:hAnsi="Arial" w:cs="Arial"/>
        </w:rPr>
        <w:t xml:space="preserve"> remain on active duty beyond their anticipated discharge date, the RO must</w:t>
      </w:r>
      <w:r w:rsidR="00E30EF2">
        <w:rPr>
          <w:rFonts w:ascii="Arial" w:hAnsi="Arial" w:cs="Arial"/>
        </w:rPr>
        <w:t>:</w:t>
      </w:r>
    </w:p>
    <w:p w14:paraId="793168AB" w14:textId="003B6009" w:rsidR="00E30EF2" w:rsidRPr="00B34689" w:rsidRDefault="00E30EF2" w:rsidP="00E30EF2">
      <w:pPr>
        <w:numPr>
          <w:ilvl w:val="0"/>
          <w:numId w:val="44"/>
        </w:numPr>
        <w:spacing w:before="100" w:beforeAutospacing="1" w:after="100" w:afterAutospacing="1"/>
        <w:rPr>
          <w:rFonts w:ascii="Arial" w:hAnsi="Arial" w:cs="Arial"/>
        </w:rPr>
      </w:pPr>
      <w:r w:rsidRPr="00B34689">
        <w:rPr>
          <w:rFonts w:ascii="Arial" w:hAnsi="Arial" w:cs="Arial"/>
        </w:rPr>
        <w:t xml:space="preserve">attempt to contact the </w:t>
      </w:r>
      <w:r>
        <w:rPr>
          <w:rFonts w:ascii="Arial" w:hAnsi="Arial" w:cs="Arial"/>
        </w:rPr>
        <w:t>S</w:t>
      </w:r>
      <w:r w:rsidR="009E10F8">
        <w:rPr>
          <w:rFonts w:ascii="Arial" w:hAnsi="Arial" w:cs="Arial"/>
        </w:rPr>
        <w:t>M</w:t>
      </w:r>
      <w:r w:rsidRPr="00B34689">
        <w:rPr>
          <w:rFonts w:ascii="Arial" w:hAnsi="Arial" w:cs="Arial"/>
        </w:rPr>
        <w:t xml:space="preserve"> to obtain a new discharge date, and</w:t>
      </w:r>
    </w:p>
    <w:p w14:paraId="77896F37" w14:textId="205C441F" w:rsidR="00E30EF2" w:rsidRPr="00B34689" w:rsidRDefault="00E30EF2" w:rsidP="00E30EF2">
      <w:pPr>
        <w:numPr>
          <w:ilvl w:val="0"/>
          <w:numId w:val="44"/>
        </w:numPr>
        <w:spacing w:before="100" w:beforeAutospacing="1" w:after="100" w:afterAutospacing="1"/>
        <w:rPr>
          <w:rFonts w:ascii="Arial" w:hAnsi="Arial" w:cs="Arial"/>
        </w:rPr>
      </w:pPr>
      <w:r w:rsidRPr="00B34689">
        <w:rPr>
          <w:rFonts w:ascii="Arial" w:hAnsi="Arial" w:cs="Arial"/>
        </w:rPr>
        <w:t>follow the instructions in the table below </w:t>
      </w:r>
    </w:p>
    <w:p w14:paraId="6E7C7E00" w14:textId="0EAE0DB7" w:rsidR="00E30EF2" w:rsidRPr="00B34689" w:rsidRDefault="00E30EF2" w:rsidP="00E30EF2">
      <w:pPr>
        <w:rPr>
          <w:rFonts w:ascii="Arial" w:eastAsiaTheme="minorHAnsi" w:hAnsi="Arial" w:cs="Arial"/>
        </w:rPr>
      </w:pPr>
      <w:r w:rsidRPr="00B34689">
        <w:rPr>
          <w:rStyle w:val="Emphasis"/>
          <w:rFonts w:ascii="Arial" w:hAnsi="Arial" w:cs="Arial"/>
          <w:b/>
          <w:bCs/>
        </w:rPr>
        <w:t>Exception</w:t>
      </w:r>
      <w:r w:rsidRPr="00B34689">
        <w:rPr>
          <w:rFonts w:ascii="Arial" w:hAnsi="Arial" w:cs="Arial"/>
        </w:rPr>
        <w:t xml:space="preserve">:  If a </w:t>
      </w:r>
      <w:r>
        <w:rPr>
          <w:rFonts w:ascii="Arial" w:hAnsi="Arial" w:cs="Arial"/>
        </w:rPr>
        <w:t>S</w:t>
      </w:r>
      <w:r w:rsidR="009E10F8">
        <w:rPr>
          <w:rFonts w:ascii="Arial" w:hAnsi="Arial" w:cs="Arial"/>
        </w:rPr>
        <w:t>M</w:t>
      </w:r>
      <w:r w:rsidRPr="00B34689">
        <w:rPr>
          <w:rFonts w:ascii="Arial" w:hAnsi="Arial" w:cs="Arial"/>
        </w:rPr>
        <w:t xml:space="preserve"> remains on active duty because his/her service department referred the </w:t>
      </w:r>
      <w:r>
        <w:rPr>
          <w:rFonts w:ascii="Arial" w:hAnsi="Arial" w:cs="Arial"/>
        </w:rPr>
        <w:t>S</w:t>
      </w:r>
      <w:r w:rsidR="009E10F8">
        <w:rPr>
          <w:rFonts w:ascii="Arial" w:hAnsi="Arial" w:cs="Arial"/>
        </w:rPr>
        <w:t>M</w:t>
      </w:r>
      <w:r w:rsidRPr="00B34689">
        <w:rPr>
          <w:rFonts w:ascii="Arial" w:hAnsi="Arial" w:cs="Arial"/>
        </w:rPr>
        <w:t xml:space="preserve"> into </w:t>
      </w:r>
      <w:r w:rsidR="009E10F8">
        <w:rPr>
          <w:rFonts w:ascii="Arial" w:hAnsi="Arial" w:cs="Arial"/>
        </w:rPr>
        <w:t>IDES</w:t>
      </w:r>
      <w:r w:rsidRPr="00B34689">
        <w:rPr>
          <w:rFonts w:ascii="Arial" w:hAnsi="Arial" w:cs="Arial"/>
        </w:rPr>
        <w:t xml:space="preserve">, follow the instructions in </w:t>
      </w:r>
      <w:hyperlink r:id="rId39" w:history="1">
        <w:r w:rsidRPr="00B34689">
          <w:rPr>
            <w:rStyle w:val="Hyperlink"/>
            <w:rFonts w:ascii="Arial" w:hAnsi="Arial" w:cs="Arial"/>
          </w:rPr>
          <w:t>M21-1, Part III, Subpart i, 2.D.8.c</w:t>
        </w:r>
      </w:hyperlink>
      <w:r w:rsidRPr="00B34689">
        <w:rPr>
          <w:rFonts w:ascii="Arial" w:hAnsi="Arial" w:cs="Arial"/>
        </w:rPr>
        <w:t>.</w:t>
      </w:r>
    </w:p>
    <w:p w14:paraId="38FAAAEE" w14:textId="77777777" w:rsidR="00E30EF2" w:rsidRPr="00B34689" w:rsidRDefault="00E30EF2" w:rsidP="00E30EF2">
      <w:pPr>
        <w:rPr>
          <w:rFonts w:ascii="Arial" w:hAnsi="Arial" w:cs="Arial"/>
        </w:rPr>
      </w:pPr>
    </w:p>
    <w:tbl>
      <w:tblPr>
        <w:tblW w:w="7605"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n if-then table.  Column 1 provides the criteria and column 2 provides the action to take."/>
      </w:tblPr>
      <w:tblGrid>
        <w:gridCol w:w="3696"/>
        <w:gridCol w:w="3909"/>
      </w:tblGrid>
      <w:tr w:rsidR="00E30EF2" w:rsidRPr="00B34689" w14:paraId="688C1AB3" w14:textId="77777777" w:rsidTr="000059DA">
        <w:trPr>
          <w:tblHeader/>
          <w:tblCellSpacing w:w="7" w:type="dxa"/>
        </w:trPr>
        <w:tc>
          <w:tcPr>
            <w:tcW w:w="77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37C39B7" w14:textId="77777777" w:rsidR="00E30EF2" w:rsidRPr="00B34689" w:rsidRDefault="00E30EF2" w:rsidP="000059DA">
            <w:pPr>
              <w:rPr>
                <w:rFonts w:ascii="Arial" w:hAnsi="Arial" w:cs="Arial"/>
                <w:b/>
                <w:bCs/>
              </w:rPr>
            </w:pPr>
            <w:r w:rsidRPr="00B34689">
              <w:rPr>
                <w:rStyle w:val="Strong"/>
                <w:rFonts w:ascii="Arial" w:hAnsi="Arial" w:cs="Arial"/>
              </w:rPr>
              <w:t xml:space="preserve">If the </w:t>
            </w:r>
            <w:r>
              <w:rPr>
                <w:rStyle w:val="Strong"/>
                <w:rFonts w:ascii="Arial" w:hAnsi="Arial" w:cs="Arial"/>
              </w:rPr>
              <w:t>S</w:t>
            </w:r>
            <w:r w:rsidRPr="00B34689">
              <w:rPr>
                <w:rStyle w:val="Strong"/>
                <w:rFonts w:ascii="Arial" w:hAnsi="Arial" w:cs="Arial"/>
              </w:rPr>
              <w:t>ervicemember ...</w:t>
            </w:r>
          </w:p>
        </w:tc>
        <w:tc>
          <w:tcPr>
            <w:tcW w:w="77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FBEDF5F" w14:textId="77777777" w:rsidR="00E30EF2" w:rsidRPr="00B34689" w:rsidRDefault="00E30EF2" w:rsidP="000059DA">
            <w:pPr>
              <w:rPr>
                <w:rFonts w:ascii="Arial" w:hAnsi="Arial" w:cs="Arial"/>
                <w:b/>
                <w:bCs/>
              </w:rPr>
            </w:pPr>
            <w:r w:rsidRPr="00B34689">
              <w:rPr>
                <w:rStyle w:val="Strong"/>
                <w:rFonts w:ascii="Arial" w:hAnsi="Arial" w:cs="Arial"/>
              </w:rPr>
              <w:t>Then the ROJ must ...</w:t>
            </w:r>
          </w:p>
        </w:tc>
      </w:tr>
      <w:tr w:rsidR="00E30EF2" w:rsidRPr="00B34689" w14:paraId="1366862E" w14:textId="77777777" w:rsidTr="000059DA">
        <w:trPr>
          <w:tblCellSpacing w:w="7" w:type="dxa"/>
        </w:trPr>
        <w:tc>
          <w:tcPr>
            <w:tcW w:w="77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1E9210A" w14:textId="77777777" w:rsidR="00E30EF2" w:rsidRPr="00B34689" w:rsidRDefault="00E30EF2" w:rsidP="00E30EF2">
            <w:pPr>
              <w:numPr>
                <w:ilvl w:val="0"/>
                <w:numId w:val="45"/>
              </w:numPr>
              <w:spacing w:before="100" w:beforeAutospacing="1" w:after="100" w:afterAutospacing="1"/>
              <w:rPr>
                <w:rFonts w:ascii="Arial" w:hAnsi="Arial" w:cs="Arial"/>
              </w:rPr>
            </w:pPr>
            <w:r w:rsidRPr="00B34689">
              <w:rPr>
                <w:rFonts w:ascii="Arial" w:hAnsi="Arial" w:cs="Arial"/>
              </w:rPr>
              <w:t xml:space="preserve">plans to remain on active duty </w:t>
            </w:r>
            <w:r w:rsidRPr="00B34689">
              <w:rPr>
                <w:rStyle w:val="Emphasis"/>
                <w:rFonts w:ascii="Arial" w:hAnsi="Arial" w:cs="Arial"/>
              </w:rPr>
              <w:t>more</w:t>
            </w:r>
            <w:r w:rsidRPr="00B34689">
              <w:rPr>
                <w:rFonts w:ascii="Arial" w:hAnsi="Arial" w:cs="Arial"/>
              </w:rPr>
              <w:t xml:space="preserve"> than 180 days from the current date, or</w:t>
            </w:r>
          </w:p>
          <w:p w14:paraId="47A55892" w14:textId="77777777" w:rsidR="00E30EF2" w:rsidRPr="00B34689" w:rsidRDefault="00E30EF2" w:rsidP="00E30EF2">
            <w:pPr>
              <w:numPr>
                <w:ilvl w:val="0"/>
                <w:numId w:val="45"/>
              </w:numPr>
              <w:spacing w:before="100" w:beforeAutospacing="1" w:after="100" w:afterAutospacing="1"/>
              <w:rPr>
                <w:rFonts w:ascii="Arial" w:hAnsi="Arial" w:cs="Arial"/>
              </w:rPr>
            </w:pPr>
            <w:r w:rsidRPr="00B34689">
              <w:rPr>
                <w:rFonts w:ascii="Arial" w:hAnsi="Arial" w:cs="Arial"/>
              </w:rPr>
              <w:t>the ROJ is unsuccessful after three attempts to contact the service member</w:t>
            </w:r>
          </w:p>
        </w:tc>
        <w:tc>
          <w:tcPr>
            <w:tcW w:w="77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D43AE02" w14:textId="77777777" w:rsidR="00E30EF2" w:rsidRPr="00B34689" w:rsidRDefault="00E30EF2" w:rsidP="00E30EF2">
            <w:pPr>
              <w:numPr>
                <w:ilvl w:val="0"/>
                <w:numId w:val="46"/>
              </w:numPr>
              <w:spacing w:before="100" w:beforeAutospacing="1" w:after="100" w:afterAutospacing="1"/>
              <w:rPr>
                <w:rFonts w:ascii="Arial" w:hAnsi="Arial" w:cs="Arial"/>
              </w:rPr>
            </w:pPr>
            <w:r w:rsidRPr="00B34689">
              <w:rPr>
                <w:rFonts w:ascii="Arial" w:hAnsi="Arial" w:cs="Arial"/>
              </w:rPr>
              <w:t xml:space="preserve">dispose of any hard-copy, </w:t>
            </w:r>
            <w:proofErr w:type="spellStart"/>
            <w:r w:rsidRPr="00B34689">
              <w:rPr>
                <w:rFonts w:ascii="Arial" w:hAnsi="Arial" w:cs="Arial"/>
              </w:rPr>
              <w:t>unpromulgated</w:t>
            </w:r>
            <w:proofErr w:type="spellEnd"/>
            <w:r w:rsidRPr="00B34689">
              <w:rPr>
                <w:rFonts w:ascii="Arial" w:hAnsi="Arial" w:cs="Arial"/>
              </w:rPr>
              <w:t xml:space="preserve"> rating decisions under </w:t>
            </w:r>
            <w:hyperlink r:id="rId40" w:tgtFrame="_blank" w:history="1">
              <w:r w:rsidRPr="00B34689">
                <w:rPr>
                  <w:rStyle w:val="Emphasis"/>
                  <w:rFonts w:ascii="Arial" w:hAnsi="Arial" w:cs="Arial"/>
                  <w:color w:val="0000FF"/>
                  <w:u w:val="single"/>
                </w:rPr>
                <w:t>RCS VB-1, Part I, Item number 13-052.200</w:t>
              </w:r>
            </w:hyperlink>
          </w:p>
          <w:p w14:paraId="18775BD2" w14:textId="77777777" w:rsidR="00E30EF2" w:rsidRPr="00B34689" w:rsidRDefault="00E30EF2" w:rsidP="00E30EF2">
            <w:pPr>
              <w:numPr>
                <w:ilvl w:val="0"/>
                <w:numId w:val="46"/>
              </w:numPr>
              <w:spacing w:before="100" w:beforeAutospacing="1" w:after="100" w:afterAutospacing="1"/>
              <w:rPr>
                <w:rFonts w:ascii="Arial" w:hAnsi="Arial" w:cs="Arial"/>
              </w:rPr>
            </w:pPr>
            <w:r w:rsidRPr="00B34689">
              <w:rPr>
                <w:rFonts w:ascii="Arial" w:hAnsi="Arial" w:cs="Arial"/>
              </w:rPr>
              <w:t xml:space="preserve">delete </w:t>
            </w:r>
            <w:proofErr w:type="spellStart"/>
            <w:r w:rsidRPr="00B34689">
              <w:rPr>
                <w:rFonts w:ascii="Arial" w:hAnsi="Arial" w:cs="Arial"/>
              </w:rPr>
              <w:t>unpromulgated</w:t>
            </w:r>
            <w:proofErr w:type="spellEnd"/>
            <w:r w:rsidRPr="00B34689">
              <w:rPr>
                <w:rFonts w:ascii="Arial" w:hAnsi="Arial" w:cs="Arial"/>
              </w:rPr>
              <w:t xml:space="preserve"> rating decisions from VBMS-R</w:t>
            </w:r>
          </w:p>
          <w:p w14:paraId="360A39A4" w14:textId="77777777" w:rsidR="00E30EF2" w:rsidRPr="00B34689" w:rsidRDefault="00E30EF2" w:rsidP="00E30EF2">
            <w:pPr>
              <w:numPr>
                <w:ilvl w:val="0"/>
                <w:numId w:val="46"/>
              </w:numPr>
              <w:spacing w:before="100" w:beforeAutospacing="1" w:after="100" w:afterAutospacing="1"/>
              <w:rPr>
                <w:rFonts w:ascii="Arial" w:hAnsi="Arial" w:cs="Arial"/>
              </w:rPr>
            </w:pPr>
            <w:r w:rsidRPr="00B34689">
              <w:rPr>
                <w:rFonts w:ascii="Arial" w:hAnsi="Arial" w:cs="Arial"/>
              </w:rPr>
              <w:t>retain all other accumulated documentation in the claims folder</w:t>
            </w:r>
          </w:p>
          <w:p w14:paraId="415224D1" w14:textId="77777777" w:rsidR="00E30EF2" w:rsidRPr="00B34689" w:rsidRDefault="00E30EF2" w:rsidP="00E30EF2">
            <w:pPr>
              <w:numPr>
                <w:ilvl w:val="0"/>
                <w:numId w:val="46"/>
              </w:numPr>
              <w:spacing w:before="100" w:beforeAutospacing="1" w:after="100" w:afterAutospacing="1"/>
              <w:rPr>
                <w:rFonts w:ascii="Arial" w:hAnsi="Arial" w:cs="Arial"/>
              </w:rPr>
            </w:pPr>
            <w:r w:rsidRPr="00B34689">
              <w:rPr>
                <w:rFonts w:ascii="Arial" w:hAnsi="Arial" w:cs="Arial"/>
              </w:rPr>
              <w:t xml:space="preserve">deny the claim using the </w:t>
            </w:r>
            <w:r w:rsidRPr="00B34689">
              <w:rPr>
                <w:rStyle w:val="Emphasis"/>
                <w:rFonts w:ascii="Arial" w:hAnsi="Arial" w:cs="Arial"/>
              </w:rPr>
              <w:t>Return to Active Duty</w:t>
            </w:r>
            <w:r w:rsidRPr="00B34689">
              <w:rPr>
                <w:rFonts w:ascii="Arial" w:hAnsi="Arial" w:cs="Arial"/>
              </w:rPr>
              <w:t xml:space="preserve"> drop-down selection on the BASIC ELIGIBILITY tab in VBMS-A, and</w:t>
            </w:r>
          </w:p>
          <w:p w14:paraId="075B3069" w14:textId="77777777" w:rsidR="00E30EF2" w:rsidRPr="00B34689" w:rsidRDefault="00E30EF2" w:rsidP="00E30EF2">
            <w:pPr>
              <w:numPr>
                <w:ilvl w:val="0"/>
                <w:numId w:val="46"/>
              </w:numPr>
              <w:spacing w:before="100" w:beforeAutospacing="1" w:after="100" w:afterAutospacing="1"/>
              <w:rPr>
                <w:rFonts w:ascii="Arial" w:hAnsi="Arial" w:cs="Arial"/>
              </w:rPr>
            </w:pPr>
            <w:r w:rsidRPr="00B34689">
              <w:rPr>
                <w:rFonts w:ascii="Arial" w:hAnsi="Arial" w:cs="Arial"/>
              </w:rPr>
              <w:t xml:space="preserve">notify the </w:t>
            </w:r>
            <w:r>
              <w:rPr>
                <w:rFonts w:ascii="Arial" w:hAnsi="Arial" w:cs="Arial"/>
              </w:rPr>
              <w:t>S</w:t>
            </w:r>
            <w:r w:rsidRPr="00B34689">
              <w:rPr>
                <w:rFonts w:ascii="Arial" w:hAnsi="Arial" w:cs="Arial"/>
              </w:rPr>
              <w:t>ervicemember of the reason for denial. </w:t>
            </w:r>
          </w:p>
          <w:p w14:paraId="505CCE63" w14:textId="77777777" w:rsidR="00E30EF2" w:rsidRPr="00B34689" w:rsidRDefault="00E30EF2" w:rsidP="000059DA">
            <w:pPr>
              <w:rPr>
                <w:rFonts w:ascii="Arial" w:eastAsiaTheme="minorHAnsi" w:hAnsi="Arial" w:cs="Arial"/>
              </w:rPr>
            </w:pPr>
            <w:r w:rsidRPr="00B34689">
              <w:rPr>
                <w:rStyle w:val="Emphasis"/>
                <w:rFonts w:ascii="Arial" w:hAnsi="Arial" w:cs="Arial"/>
                <w:b/>
                <w:bCs/>
              </w:rPr>
              <w:t>Note</w:t>
            </w:r>
            <w:r w:rsidRPr="00B34689">
              <w:rPr>
                <w:rFonts w:ascii="Arial" w:hAnsi="Arial" w:cs="Arial"/>
              </w:rPr>
              <w:t xml:space="preserve">:  To remove an </w:t>
            </w:r>
            <w:proofErr w:type="spellStart"/>
            <w:r w:rsidRPr="00B34689">
              <w:rPr>
                <w:rFonts w:ascii="Arial" w:hAnsi="Arial" w:cs="Arial"/>
              </w:rPr>
              <w:t>unpromulgated</w:t>
            </w:r>
            <w:proofErr w:type="spellEnd"/>
            <w:r w:rsidRPr="00B34689">
              <w:rPr>
                <w:rFonts w:ascii="Arial" w:hAnsi="Arial" w:cs="Arial"/>
              </w:rPr>
              <w:t xml:space="preserve"> rating decision from VBMS-R, select the claims folder number from the work pending queue and select </w:t>
            </w:r>
            <w:r w:rsidRPr="00B34689">
              <w:rPr>
                <w:rStyle w:val="Emphasis"/>
                <w:rFonts w:ascii="Arial" w:hAnsi="Arial" w:cs="Arial"/>
              </w:rPr>
              <w:t>Return to Files Without Update</w:t>
            </w:r>
            <w:r w:rsidRPr="00B34689">
              <w:rPr>
                <w:rFonts w:ascii="Arial" w:hAnsi="Arial" w:cs="Arial"/>
              </w:rPr>
              <w:t>.</w:t>
            </w:r>
          </w:p>
        </w:tc>
      </w:tr>
      <w:tr w:rsidR="00E30EF2" w:rsidRPr="00B34689" w14:paraId="094CBD20" w14:textId="77777777" w:rsidTr="000059DA">
        <w:trPr>
          <w:tblCellSpacing w:w="7" w:type="dxa"/>
        </w:trPr>
        <w:tc>
          <w:tcPr>
            <w:tcW w:w="77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F3660DC" w14:textId="77777777" w:rsidR="00E30EF2" w:rsidRPr="00B34689" w:rsidRDefault="00E30EF2" w:rsidP="000059DA">
            <w:pPr>
              <w:rPr>
                <w:rFonts w:ascii="Arial" w:hAnsi="Arial" w:cs="Arial"/>
              </w:rPr>
            </w:pPr>
            <w:r w:rsidRPr="00B34689">
              <w:rPr>
                <w:rFonts w:ascii="Arial" w:hAnsi="Arial" w:cs="Arial"/>
              </w:rPr>
              <w:t xml:space="preserve">provides a discharge date that is 180 days </w:t>
            </w:r>
            <w:r w:rsidRPr="00B34689">
              <w:rPr>
                <w:rStyle w:val="Emphasis"/>
                <w:rFonts w:ascii="Arial" w:hAnsi="Arial" w:cs="Arial"/>
              </w:rPr>
              <w:t>or fewer</w:t>
            </w:r>
            <w:r w:rsidRPr="00B34689">
              <w:rPr>
                <w:rFonts w:ascii="Arial" w:hAnsi="Arial" w:cs="Arial"/>
              </w:rPr>
              <w:t xml:space="preserve"> from the current date</w:t>
            </w:r>
          </w:p>
        </w:tc>
        <w:tc>
          <w:tcPr>
            <w:tcW w:w="77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42EC312" w14:textId="77777777" w:rsidR="00E30EF2" w:rsidRPr="00B34689" w:rsidRDefault="00E30EF2" w:rsidP="00E30EF2">
            <w:pPr>
              <w:numPr>
                <w:ilvl w:val="0"/>
                <w:numId w:val="47"/>
              </w:numPr>
              <w:spacing w:before="100" w:beforeAutospacing="1" w:after="100" w:afterAutospacing="1"/>
              <w:rPr>
                <w:rFonts w:ascii="Arial" w:hAnsi="Arial" w:cs="Arial"/>
              </w:rPr>
            </w:pPr>
            <w:r w:rsidRPr="00B34689">
              <w:rPr>
                <w:rFonts w:ascii="Arial" w:hAnsi="Arial" w:cs="Arial"/>
              </w:rPr>
              <w:t>enter a note into VBMS indicating the new discharge date, and</w:t>
            </w:r>
          </w:p>
          <w:p w14:paraId="50FE59A3" w14:textId="77777777" w:rsidR="00E30EF2" w:rsidRPr="00B34689" w:rsidRDefault="00E30EF2" w:rsidP="00E30EF2">
            <w:pPr>
              <w:numPr>
                <w:ilvl w:val="0"/>
                <w:numId w:val="47"/>
              </w:numPr>
              <w:spacing w:before="100" w:beforeAutospacing="1" w:after="100" w:afterAutospacing="1"/>
              <w:rPr>
                <w:rFonts w:ascii="Arial" w:hAnsi="Arial" w:cs="Arial"/>
              </w:rPr>
            </w:pPr>
            <w:r w:rsidRPr="00B34689">
              <w:rPr>
                <w:rFonts w:ascii="Arial" w:hAnsi="Arial" w:cs="Arial"/>
              </w:rPr>
              <w:lastRenderedPageBreak/>
              <w:t>edit the claim detail in VBMS to the proper future suspense date (RAD+1).</w:t>
            </w:r>
          </w:p>
          <w:p w14:paraId="48C1A2B9" w14:textId="77777777" w:rsidR="00E30EF2" w:rsidRPr="00B34689" w:rsidRDefault="00E30EF2" w:rsidP="000059DA">
            <w:pPr>
              <w:pStyle w:val="NormalWeb"/>
              <w:rPr>
                <w:rFonts w:ascii="Arial" w:hAnsi="Arial" w:cs="Arial"/>
              </w:rPr>
            </w:pPr>
            <w:r w:rsidRPr="00B34689">
              <w:rPr>
                <w:rFonts w:ascii="Arial" w:hAnsi="Arial" w:cs="Arial"/>
              </w:rPr>
              <w:t>If VBMS will not allow a change to the proper future suspense date to the current EP</w:t>
            </w:r>
          </w:p>
          <w:p w14:paraId="478C6B3F" w14:textId="77777777" w:rsidR="00E30EF2" w:rsidRPr="00B34689" w:rsidRDefault="00E30EF2" w:rsidP="00E30EF2">
            <w:pPr>
              <w:numPr>
                <w:ilvl w:val="0"/>
                <w:numId w:val="48"/>
              </w:numPr>
              <w:spacing w:before="100" w:beforeAutospacing="1" w:after="100" w:afterAutospacing="1"/>
              <w:rPr>
                <w:rFonts w:ascii="Arial" w:hAnsi="Arial" w:cs="Arial"/>
              </w:rPr>
            </w:pPr>
            <w:r w:rsidRPr="00B34689">
              <w:rPr>
                <w:rFonts w:ascii="Arial" w:hAnsi="Arial" w:cs="Arial"/>
              </w:rPr>
              <w:t>change the pending EP to an EP 400</w:t>
            </w:r>
          </w:p>
          <w:p w14:paraId="70FB3A22" w14:textId="77777777" w:rsidR="00E30EF2" w:rsidRPr="00B34689" w:rsidRDefault="00E30EF2" w:rsidP="00E30EF2">
            <w:pPr>
              <w:numPr>
                <w:ilvl w:val="0"/>
                <w:numId w:val="48"/>
              </w:numPr>
              <w:spacing w:before="100" w:beforeAutospacing="1" w:after="100" w:afterAutospacing="1"/>
              <w:rPr>
                <w:rFonts w:ascii="Arial" w:hAnsi="Arial" w:cs="Arial"/>
              </w:rPr>
            </w:pPr>
            <w:r w:rsidRPr="00B34689">
              <w:rPr>
                <w:rFonts w:ascii="Arial" w:hAnsi="Arial" w:cs="Arial"/>
              </w:rPr>
              <w:t>cancel the EP 400</w:t>
            </w:r>
          </w:p>
          <w:p w14:paraId="70F219EB" w14:textId="77777777" w:rsidR="00E30EF2" w:rsidRPr="00B34689" w:rsidRDefault="00E30EF2" w:rsidP="00E30EF2">
            <w:pPr>
              <w:numPr>
                <w:ilvl w:val="0"/>
                <w:numId w:val="48"/>
              </w:numPr>
              <w:spacing w:before="100" w:beforeAutospacing="1" w:after="100" w:afterAutospacing="1"/>
              <w:rPr>
                <w:rFonts w:ascii="Arial" w:hAnsi="Arial" w:cs="Arial"/>
              </w:rPr>
            </w:pPr>
            <w:r w:rsidRPr="00B34689">
              <w:rPr>
                <w:rFonts w:ascii="Arial" w:hAnsi="Arial" w:cs="Arial"/>
              </w:rPr>
              <w:t>establish a new BDD or BDD-excluded diary EP based on the new discharge date</w:t>
            </w:r>
          </w:p>
          <w:p w14:paraId="12D9380C" w14:textId="77777777" w:rsidR="00E30EF2" w:rsidRPr="00B34689" w:rsidRDefault="00E30EF2" w:rsidP="00E30EF2">
            <w:pPr>
              <w:numPr>
                <w:ilvl w:val="0"/>
                <w:numId w:val="48"/>
              </w:numPr>
              <w:spacing w:before="100" w:beforeAutospacing="1" w:after="100" w:afterAutospacing="1"/>
              <w:rPr>
                <w:rFonts w:ascii="Arial" w:hAnsi="Arial" w:cs="Arial"/>
              </w:rPr>
            </w:pPr>
            <w:r w:rsidRPr="00B34689">
              <w:rPr>
                <w:rFonts w:ascii="Arial" w:hAnsi="Arial" w:cs="Arial"/>
              </w:rPr>
              <w:t>update any tracked items if necessary, and</w:t>
            </w:r>
          </w:p>
          <w:p w14:paraId="3247D896" w14:textId="77777777" w:rsidR="00E30EF2" w:rsidRPr="00B34689" w:rsidRDefault="00E30EF2" w:rsidP="00E30EF2">
            <w:pPr>
              <w:numPr>
                <w:ilvl w:val="0"/>
                <w:numId w:val="48"/>
              </w:numPr>
              <w:spacing w:before="100" w:beforeAutospacing="1" w:after="100" w:afterAutospacing="1"/>
              <w:rPr>
                <w:rFonts w:ascii="Arial" w:hAnsi="Arial" w:cs="Arial"/>
              </w:rPr>
            </w:pPr>
            <w:r w:rsidRPr="00B34689">
              <w:rPr>
                <w:rFonts w:ascii="Arial" w:hAnsi="Arial" w:cs="Arial"/>
              </w:rPr>
              <w:t xml:space="preserve">return the claim to the rating activity if an in-service rating decision was previously completed. </w:t>
            </w:r>
          </w:p>
        </w:tc>
      </w:tr>
    </w:tbl>
    <w:p w14:paraId="600024CD" w14:textId="77777777" w:rsidR="00E30EF2" w:rsidRPr="00B34689" w:rsidRDefault="00E30EF2" w:rsidP="00E30EF2">
      <w:pPr>
        <w:rPr>
          <w:rFonts w:ascii="Arial" w:hAnsi="Arial" w:cs="Arial"/>
        </w:rPr>
      </w:pPr>
    </w:p>
    <w:p w14:paraId="78BD7152" w14:textId="13C17BF6" w:rsidR="00A0458C" w:rsidRPr="005F5482" w:rsidRDefault="002A757B">
      <w:pPr>
        <w:pStyle w:val="Heading20"/>
      </w:pPr>
      <w:r w:rsidRPr="005F5482">
        <w:t>Current BDD Program Timeliness</w:t>
      </w:r>
      <w:bookmarkEnd w:id="65"/>
      <w:bookmarkEnd w:id="66"/>
    </w:p>
    <w:p w14:paraId="78BD7153" w14:textId="2CA41674" w:rsidR="00A0458C" w:rsidRPr="005F5482" w:rsidRDefault="002A757B">
      <w:pPr>
        <w:rPr>
          <w:rFonts w:ascii="Arial" w:hAnsi="Arial" w:cs="Arial"/>
          <w:color w:val="auto"/>
        </w:rPr>
      </w:pPr>
      <w:r w:rsidRPr="005F5482">
        <w:rPr>
          <w:rFonts w:ascii="Arial" w:hAnsi="Arial" w:cs="Arial"/>
          <w:color w:val="auto"/>
        </w:rPr>
        <w:t xml:space="preserve">As outreach specialists and VA’s frontline contact with SMs and Veterans, it is vital that we are realistic in our </w:t>
      </w:r>
      <w:bookmarkStart w:id="67" w:name="_Hlk34988281"/>
      <w:r w:rsidRPr="005F5482">
        <w:rPr>
          <w:rFonts w:ascii="Arial" w:hAnsi="Arial" w:cs="Arial"/>
          <w:color w:val="auto"/>
        </w:rPr>
        <w:t xml:space="preserve">communications regarding claims </w:t>
      </w:r>
      <w:bookmarkEnd w:id="67"/>
      <w:r w:rsidRPr="005F5482">
        <w:rPr>
          <w:rFonts w:ascii="Arial" w:hAnsi="Arial" w:cs="Arial"/>
          <w:color w:val="auto"/>
        </w:rPr>
        <w:t xml:space="preserve">processing times.  Below is the current program timeliness data as of </w:t>
      </w:r>
      <w:r w:rsidR="00C81B64">
        <w:rPr>
          <w:rFonts w:ascii="Arial" w:hAnsi="Arial" w:cs="Arial"/>
          <w:color w:val="auto"/>
        </w:rPr>
        <w:t>May</w:t>
      </w:r>
      <w:r w:rsidR="00E30EF2">
        <w:rPr>
          <w:rFonts w:ascii="Arial" w:hAnsi="Arial" w:cs="Arial"/>
          <w:color w:val="auto"/>
        </w:rPr>
        <w:t xml:space="preserve"> 5, </w:t>
      </w:r>
      <w:r w:rsidRPr="005F5482">
        <w:rPr>
          <w:rFonts w:ascii="Arial" w:hAnsi="Arial" w:cs="Arial"/>
          <w:color w:val="auto"/>
        </w:rPr>
        <w:t>20</w:t>
      </w:r>
      <w:r w:rsidR="00582CDF" w:rsidRPr="005F5482">
        <w:rPr>
          <w:rFonts w:ascii="Arial" w:hAnsi="Arial" w:cs="Arial"/>
          <w:color w:val="auto"/>
        </w:rPr>
        <w:t>20</w:t>
      </w:r>
      <w:r w:rsidRPr="005F5482">
        <w:rPr>
          <w:rFonts w:ascii="Arial" w:hAnsi="Arial" w:cs="Arial"/>
          <w:color w:val="auto"/>
        </w:rPr>
        <w:t xml:space="preserve">. </w:t>
      </w:r>
    </w:p>
    <w:p w14:paraId="79A7E891" w14:textId="77777777" w:rsidR="00A748F4" w:rsidRDefault="00A748F4" w:rsidP="00A748F4">
      <w:pPr>
        <w:rPr>
          <w:rFonts w:ascii="Arial" w:hAnsi="Arial" w:cs="Arial"/>
          <w:color w:val="auto"/>
        </w:rPr>
      </w:pPr>
      <w:bookmarkStart w:id="68" w:name="_Toc529446375"/>
      <w:bookmarkStart w:id="69" w:name="_Toc5342854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94497E" w14:paraId="3BDCCCA7" w14:textId="77777777" w:rsidTr="00A407A8">
        <w:trPr>
          <w:trHeight w:val="260"/>
          <w:jc w:val="center"/>
        </w:trPr>
        <w:tc>
          <w:tcPr>
            <w:tcW w:w="3960" w:type="dxa"/>
            <w:shd w:val="clear" w:color="auto" w:fill="auto"/>
            <w:vAlign w:val="center"/>
            <w:hideMark/>
          </w:tcPr>
          <w:p w14:paraId="3103E962" w14:textId="1EDDD079" w:rsidR="0094497E" w:rsidRPr="00D444DD" w:rsidRDefault="0094497E" w:rsidP="00A407A8">
            <w:pPr>
              <w:jc w:val="center"/>
              <w:rPr>
                <w:rFonts w:ascii="Arial" w:hAnsi="Arial" w:cs="Arial"/>
                <w:b/>
                <w:bCs/>
                <w:color w:val="auto"/>
                <w:sz w:val="28"/>
              </w:rPr>
            </w:pPr>
            <w:r>
              <w:rPr>
                <w:rFonts w:ascii="Arial" w:hAnsi="Arial" w:cs="Arial"/>
                <w:color w:val="auto"/>
                <w:sz w:val="28"/>
              </w:rPr>
              <w:br w:type="page"/>
            </w:r>
            <w:r w:rsidR="00D444DD" w:rsidRPr="00D444DD">
              <w:rPr>
                <w:rFonts w:ascii="Arial" w:hAnsi="Arial" w:cs="Arial"/>
                <w:b/>
                <w:bCs/>
                <w:color w:val="auto"/>
                <w:sz w:val="28"/>
              </w:rPr>
              <w:t>Data Points</w:t>
            </w:r>
          </w:p>
        </w:tc>
        <w:tc>
          <w:tcPr>
            <w:tcW w:w="3150" w:type="dxa"/>
          </w:tcPr>
          <w:p w14:paraId="536231FD" w14:textId="167517F3" w:rsidR="0094497E" w:rsidRDefault="0094497E" w:rsidP="00A407A8">
            <w:pPr>
              <w:jc w:val="center"/>
              <w:rPr>
                <w:rFonts w:ascii="Arial" w:hAnsi="Arial" w:cs="Arial"/>
                <w:b/>
                <w:bCs/>
                <w:color w:val="auto"/>
                <w:sz w:val="28"/>
              </w:rPr>
            </w:pPr>
            <w:r>
              <w:rPr>
                <w:rFonts w:ascii="Arial" w:hAnsi="Arial" w:cs="Arial"/>
                <w:b/>
                <w:bCs/>
                <w:color w:val="auto"/>
                <w:sz w:val="28"/>
              </w:rPr>
              <w:t>Goal</w:t>
            </w:r>
          </w:p>
        </w:tc>
        <w:tc>
          <w:tcPr>
            <w:tcW w:w="3150" w:type="dxa"/>
            <w:shd w:val="clear" w:color="auto" w:fill="auto"/>
            <w:vAlign w:val="center"/>
            <w:hideMark/>
          </w:tcPr>
          <w:p w14:paraId="7E1D0F31" w14:textId="7FBD1CC0" w:rsidR="0094497E" w:rsidRDefault="00C81B64" w:rsidP="00A407A8">
            <w:pPr>
              <w:jc w:val="center"/>
              <w:rPr>
                <w:rFonts w:ascii="Arial" w:hAnsi="Arial" w:cs="Arial"/>
                <w:b/>
                <w:bCs/>
                <w:color w:val="auto"/>
                <w:sz w:val="28"/>
              </w:rPr>
            </w:pPr>
            <w:r>
              <w:rPr>
                <w:rFonts w:ascii="Arial" w:hAnsi="Arial" w:cs="Arial"/>
                <w:b/>
                <w:bCs/>
                <w:color w:val="auto"/>
                <w:sz w:val="28"/>
              </w:rPr>
              <w:t>May</w:t>
            </w:r>
            <w:r w:rsidR="00E02F3A">
              <w:rPr>
                <w:rFonts w:ascii="Arial" w:hAnsi="Arial" w:cs="Arial"/>
                <w:b/>
                <w:bCs/>
                <w:color w:val="auto"/>
                <w:sz w:val="28"/>
              </w:rPr>
              <w:t xml:space="preserve"> 5</w:t>
            </w:r>
            <w:r w:rsidR="00D444DD" w:rsidRPr="00D444DD">
              <w:rPr>
                <w:rFonts w:ascii="Arial" w:hAnsi="Arial" w:cs="Arial"/>
                <w:b/>
                <w:bCs/>
                <w:color w:val="auto"/>
                <w:sz w:val="28"/>
              </w:rPr>
              <w:t>, 2020</w:t>
            </w:r>
          </w:p>
        </w:tc>
      </w:tr>
      <w:tr w:rsidR="00873C05" w14:paraId="14BE48F9" w14:textId="77777777" w:rsidTr="003D17D3">
        <w:trPr>
          <w:trHeight w:val="308"/>
          <w:jc w:val="center"/>
        </w:trPr>
        <w:tc>
          <w:tcPr>
            <w:tcW w:w="3960" w:type="dxa"/>
            <w:shd w:val="clear" w:color="auto" w:fill="auto"/>
            <w:vAlign w:val="center"/>
            <w:hideMark/>
          </w:tcPr>
          <w:p w14:paraId="20A3F444" w14:textId="77777777" w:rsidR="00873C05" w:rsidRDefault="00873C05" w:rsidP="00873C05">
            <w:pPr>
              <w:rPr>
                <w:rFonts w:ascii="Arial" w:hAnsi="Arial" w:cs="Arial"/>
                <w:b/>
                <w:color w:val="auto"/>
              </w:rPr>
            </w:pPr>
            <w:r>
              <w:rPr>
                <w:rFonts w:ascii="Arial" w:hAnsi="Arial" w:cs="Arial"/>
                <w:b/>
                <w:color w:val="auto"/>
              </w:rPr>
              <w:t>Completed FYTD</w:t>
            </w:r>
          </w:p>
        </w:tc>
        <w:tc>
          <w:tcPr>
            <w:tcW w:w="3150" w:type="dxa"/>
            <w:shd w:val="clear" w:color="auto" w:fill="000000" w:themeFill="text1"/>
          </w:tcPr>
          <w:p w14:paraId="0B5BE138" w14:textId="77777777" w:rsidR="00873C05" w:rsidRPr="0094497E" w:rsidRDefault="00873C05" w:rsidP="00873C05">
            <w:pPr>
              <w:jc w:val="center"/>
              <w:rPr>
                <w:rFonts w:ascii="Arial" w:eastAsiaTheme="minorHAnsi" w:hAnsi="Arial" w:cs="Arial"/>
                <w:b/>
                <w:color w:val="auto"/>
              </w:rPr>
            </w:pPr>
          </w:p>
        </w:tc>
        <w:tc>
          <w:tcPr>
            <w:tcW w:w="3150" w:type="dxa"/>
            <w:shd w:val="clear" w:color="auto" w:fill="auto"/>
            <w:vAlign w:val="center"/>
          </w:tcPr>
          <w:p w14:paraId="4CDEA720" w14:textId="221B93E9" w:rsidR="00873C05" w:rsidRDefault="00E02F3A" w:rsidP="00873C05">
            <w:pPr>
              <w:jc w:val="center"/>
              <w:rPr>
                <w:rFonts w:ascii="Arial" w:eastAsiaTheme="minorHAnsi" w:hAnsi="Arial" w:cs="Arial"/>
                <w:b/>
                <w:color w:val="auto"/>
              </w:rPr>
            </w:pPr>
            <w:r>
              <w:rPr>
                <w:rFonts w:ascii="Arial" w:eastAsiaTheme="minorHAnsi" w:hAnsi="Arial" w:cs="Arial"/>
                <w:b/>
                <w:color w:val="auto"/>
              </w:rPr>
              <w:t>19,126</w:t>
            </w:r>
          </w:p>
        </w:tc>
      </w:tr>
      <w:tr w:rsidR="00873C05" w14:paraId="090771A7" w14:textId="77777777" w:rsidTr="003D17D3">
        <w:trPr>
          <w:trHeight w:val="308"/>
          <w:jc w:val="center"/>
        </w:trPr>
        <w:tc>
          <w:tcPr>
            <w:tcW w:w="3960" w:type="dxa"/>
            <w:shd w:val="clear" w:color="auto" w:fill="auto"/>
            <w:vAlign w:val="center"/>
            <w:hideMark/>
          </w:tcPr>
          <w:p w14:paraId="630243D5" w14:textId="77777777" w:rsidR="00873C05" w:rsidRDefault="00873C05" w:rsidP="00873C05">
            <w:pPr>
              <w:rPr>
                <w:rFonts w:ascii="Arial" w:hAnsi="Arial" w:cs="Arial"/>
                <w:b/>
                <w:color w:val="auto"/>
              </w:rPr>
            </w:pPr>
            <w:r>
              <w:rPr>
                <w:rFonts w:ascii="Arial" w:hAnsi="Arial" w:cs="Arial"/>
                <w:b/>
                <w:color w:val="auto"/>
              </w:rPr>
              <w:t>Receipts FYTD</w:t>
            </w:r>
          </w:p>
        </w:tc>
        <w:tc>
          <w:tcPr>
            <w:tcW w:w="3150" w:type="dxa"/>
            <w:shd w:val="clear" w:color="auto" w:fill="000000" w:themeFill="text1"/>
          </w:tcPr>
          <w:p w14:paraId="318ED8D3" w14:textId="77777777" w:rsidR="00873C05" w:rsidRPr="0094497E" w:rsidRDefault="00873C05" w:rsidP="00873C05">
            <w:pPr>
              <w:jc w:val="center"/>
              <w:rPr>
                <w:rFonts w:ascii="Arial" w:eastAsiaTheme="minorHAnsi" w:hAnsi="Arial" w:cs="Arial"/>
                <w:b/>
                <w:color w:val="auto"/>
              </w:rPr>
            </w:pPr>
          </w:p>
        </w:tc>
        <w:tc>
          <w:tcPr>
            <w:tcW w:w="3150" w:type="dxa"/>
            <w:shd w:val="clear" w:color="auto" w:fill="auto"/>
            <w:vAlign w:val="center"/>
          </w:tcPr>
          <w:p w14:paraId="68F1383D" w14:textId="447446E2" w:rsidR="00873C05" w:rsidRDefault="00E02F3A" w:rsidP="00873C05">
            <w:pPr>
              <w:jc w:val="center"/>
              <w:rPr>
                <w:rFonts w:ascii="Arial" w:eastAsiaTheme="minorHAnsi" w:hAnsi="Arial" w:cs="Arial"/>
                <w:b/>
                <w:color w:val="auto"/>
              </w:rPr>
            </w:pPr>
            <w:r>
              <w:rPr>
                <w:rFonts w:ascii="Arial" w:eastAsiaTheme="minorHAnsi" w:hAnsi="Arial" w:cs="Arial"/>
                <w:b/>
                <w:color w:val="auto"/>
              </w:rPr>
              <w:t>18,677</w:t>
            </w:r>
          </w:p>
        </w:tc>
      </w:tr>
      <w:tr w:rsidR="00873C05" w14:paraId="61818492" w14:textId="77777777" w:rsidTr="003D17D3">
        <w:trPr>
          <w:trHeight w:val="308"/>
          <w:jc w:val="center"/>
        </w:trPr>
        <w:tc>
          <w:tcPr>
            <w:tcW w:w="3960" w:type="dxa"/>
            <w:shd w:val="clear" w:color="auto" w:fill="auto"/>
            <w:vAlign w:val="center"/>
            <w:hideMark/>
          </w:tcPr>
          <w:p w14:paraId="7D9FBFF2" w14:textId="77777777" w:rsidR="00873C05" w:rsidRDefault="00873C05" w:rsidP="00873C05">
            <w:pPr>
              <w:rPr>
                <w:rFonts w:ascii="Arial" w:hAnsi="Arial" w:cs="Arial"/>
                <w:b/>
                <w:color w:val="auto"/>
              </w:rPr>
            </w:pPr>
            <w:r>
              <w:rPr>
                <w:rFonts w:ascii="Arial" w:hAnsi="Arial" w:cs="Arial"/>
                <w:b/>
                <w:color w:val="auto"/>
              </w:rPr>
              <w:t>Pending</w:t>
            </w:r>
          </w:p>
        </w:tc>
        <w:tc>
          <w:tcPr>
            <w:tcW w:w="3150" w:type="dxa"/>
            <w:shd w:val="clear" w:color="auto" w:fill="000000" w:themeFill="text1"/>
          </w:tcPr>
          <w:p w14:paraId="1AC822AC" w14:textId="77777777" w:rsidR="00873C05" w:rsidRPr="0094497E" w:rsidRDefault="00873C05" w:rsidP="00873C05">
            <w:pPr>
              <w:jc w:val="center"/>
              <w:rPr>
                <w:rFonts w:ascii="Arial" w:eastAsiaTheme="minorHAnsi" w:hAnsi="Arial" w:cs="Arial"/>
                <w:b/>
                <w:color w:val="auto"/>
              </w:rPr>
            </w:pPr>
          </w:p>
        </w:tc>
        <w:tc>
          <w:tcPr>
            <w:tcW w:w="3150" w:type="dxa"/>
            <w:shd w:val="clear" w:color="auto" w:fill="auto"/>
            <w:vAlign w:val="center"/>
          </w:tcPr>
          <w:p w14:paraId="7493B487" w14:textId="4D61A736" w:rsidR="00873C05" w:rsidRDefault="00E02F3A" w:rsidP="00873C05">
            <w:pPr>
              <w:jc w:val="center"/>
              <w:rPr>
                <w:rFonts w:ascii="Arial" w:eastAsiaTheme="minorHAnsi" w:hAnsi="Arial" w:cs="Arial"/>
                <w:b/>
                <w:color w:val="auto"/>
              </w:rPr>
            </w:pPr>
            <w:r>
              <w:rPr>
                <w:rFonts w:ascii="Arial" w:eastAsiaTheme="minorHAnsi" w:hAnsi="Arial" w:cs="Arial"/>
                <w:b/>
                <w:color w:val="auto"/>
              </w:rPr>
              <w:t>3,571</w:t>
            </w:r>
          </w:p>
        </w:tc>
      </w:tr>
      <w:tr w:rsidR="00873C05" w14:paraId="0F32718A" w14:textId="77777777" w:rsidTr="003D17D3">
        <w:trPr>
          <w:trHeight w:val="308"/>
          <w:jc w:val="center"/>
        </w:trPr>
        <w:tc>
          <w:tcPr>
            <w:tcW w:w="3960" w:type="dxa"/>
            <w:shd w:val="clear" w:color="auto" w:fill="auto"/>
            <w:vAlign w:val="center"/>
            <w:hideMark/>
          </w:tcPr>
          <w:p w14:paraId="40C7B3AC" w14:textId="77777777" w:rsidR="00873C05" w:rsidRDefault="00873C05" w:rsidP="00873C05">
            <w:pPr>
              <w:rPr>
                <w:rFonts w:ascii="Arial" w:hAnsi="Arial" w:cs="Arial"/>
                <w:b/>
                <w:color w:val="auto"/>
              </w:rPr>
            </w:pPr>
            <w:r>
              <w:rPr>
                <w:rFonts w:ascii="Arial" w:hAnsi="Arial" w:cs="Arial"/>
                <w:b/>
                <w:color w:val="auto"/>
              </w:rPr>
              <w:t># Completed w/in 30 Days of Discharge</w:t>
            </w:r>
          </w:p>
        </w:tc>
        <w:tc>
          <w:tcPr>
            <w:tcW w:w="3150" w:type="dxa"/>
            <w:shd w:val="clear" w:color="auto" w:fill="000000" w:themeFill="text1"/>
          </w:tcPr>
          <w:p w14:paraId="56583F47" w14:textId="77777777" w:rsidR="00873C05" w:rsidRPr="0094497E" w:rsidRDefault="00873C05" w:rsidP="00873C05">
            <w:pPr>
              <w:jc w:val="center"/>
              <w:rPr>
                <w:rFonts w:ascii="Arial" w:eastAsiaTheme="minorHAnsi" w:hAnsi="Arial" w:cs="Arial"/>
                <w:b/>
                <w:color w:val="auto"/>
              </w:rPr>
            </w:pPr>
          </w:p>
        </w:tc>
        <w:tc>
          <w:tcPr>
            <w:tcW w:w="3150" w:type="dxa"/>
            <w:shd w:val="clear" w:color="auto" w:fill="auto"/>
            <w:vAlign w:val="center"/>
          </w:tcPr>
          <w:p w14:paraId="4844B722" w14:textId="2B5EE5B3" w:rsidR="00873C05" w:rsidRDefault="00E02F3A" w:rsidP="00873C05">
            <w:pPr>
              <w:jc w:val="center"/>
              <w:rPr>
                <w:rFonts w:ascii="Arial" w:eastAsiaTheme="minorHAnsi" w:hAnsi="Arial" w:cs="Arial"/>
                <w:b/>
                <w:color w:val="auto"/>
              </w:rPr>
            </w:pPr>
            <w:r>
              <w:rPr>
                <w:rFonts w:ascii="Arial" w:eastAsiaTheme="minorHAnsi" w:hAnsi="Arial" w:cs="Arial"/>
                <w:b/>
                <w:color w:val="auto"/>
              </w:rPr>
              <w:t>11,925</w:t>
            </w:r>
          </w:p>
        </w:tc>
      </w:tr>
      <w:tr w:rsidR="00873C05" w14:paraId="1224D152" w14:textId="77777777" w:rsidTr="00F23D75">
        <w:trPr>
          <w:trHeight w:val="308"/>
          <w:jc w:val="center"/>
        </w:trPr>
        <w:tc>
          <w:tcPr>
            <w:tcW w:w="3960" w:type="dxa"/>
            <w:shd w:val="clear" w:color="auto" w:fill="auto"/>
            <w:vAlign w:val="center"/>
            <w:hideMark/>
          </w:tcPr>
          <w:p w14:paraId="1D3A7AF9" w14:textId="77777777" w:rsidR="00873C05" w:rsidRDefault="00873C05" w:rsidP="00873C05">
            <w:pPr>
              <w:rPr>
                <w:rFonts w:ascii="Arial" w:hAnsi="Arial" w:cs="Arial"/>
                <w:b/>
                <w:color w:val="auto"/>
              </w:rPr>
            </w:pPr>
            <w:r>
              <w:rPr>
                <w:rFonts w:ascii="Arial" w:hAnsi="Arial" w:cs="Arial"/>
                <w:b/>
                <w:color w:val="auto"/>
              </w:rPr>
              <w:t>% Completed w/in 30 Days of Discharge</w:t>
            </w:r>
          </w:p>
        </w:tc>
        <w:tc>
          <w:tcPr>
            <w:tcW w:w="3150" w:type="dxa"/>
            <w:vAlign w:val="center"/>
          </w:tcPr>
          <w:p w14:paraId="6280B317" w14:textId="3F5942EC" w:rsidR="00873C05" w:rsidRDefault="00873C05" w:rsidP="00873C05">
            <w:pPr>
              <w:jc w:val="center"/>
              <w:rPr>
                <w:rFonts w:ascii="Arial" w:eastAsiaTheme="minorHAnsi" w:hAnsi="Arial" w:cs="Arial"/>
                <w:b/>
                <w:color w:val="auto"/>
              </w:rPr>
            </w:pPr>
            <w:r>
              <w:rPr>
                <w:rFonts w:ascii="Arial" w:eastAsiaTheme="minorHAnsi" w:hAnsi="Arial" w:cs="Arial"/>
                <w:b/>
                <w:color w:val="auto"/>
              </w:rPr>
              <w:t>100%</w:t>
            </w:r>
          </w:p>
        </w:tc>
        <w:tc>
          <w:tcPr>
            <w:tcW w:w="3150" w:type="dxa"/>
            <w:shd w:val="clear" w:color="auto" w:fill="auto"/>
            <w:vAlign w:val="center"/>
          </w:tcPr>
          <w:p w14:paraId="678C7301" w14:textId="4E25DE14" w:rsidR="00873C05" w:rsidRDefault="00E02F3A" w:rsidP="00873C05">
            <w:pPr>
              <w:jc w:val="center"/>
              <w:rPr>
                <w:rFonts w:ascii="Arial" w:eastAsiaTheme="minorHAnsi" w:hAnsi="Arial" w:cs="Arial"/>
                <w:b/>
                <w:color w:val="auto"/>
              </w:rPr>
            </w:pPr>
            <w:r>
              <w:rPr>
                <w:rFonts w:ascii="Arial" w:eastAsiaTheme="minorHAnsi" w:hAnsi="Arial" w:cs="Arial"/>
                <w:b/>
                <w:color w:val="auto"/>
              </w:rPr>
              <w:t>62.3%</w:t>
            </w:r>
          </w:p>
        </w:tc>
      </w:tr>
      <w:tr w:rsidR="00873C05" w14:paraId="49A00AFD" w14:textId="77777777" w:rsidTr="00A407A8">
        <w:trPr>
          <w:trHeight w:val="308"/>
          <w:jc w:val="center"/>
        </w:trPr>
        <w:tc>
          <w:tcPr>
            <w:tcW w:w="3960" w:type="dxa"/>
            <w:shd w:val="clear" w:color="auto" w:fill="auto"/>
            <w:vAlign w:val="center"/>
            <w:hideMark/>
          </w:tcPr>
          <w:p w14:paraId="297EF61B" w14:textId="77777777" w:rsidR="00873C05" w:rsidRDefault="00873C05" w:rsidP="00873C05">
            <w:pPr>
              <w:rPr>
                <w:rFonts w:ascii="Arial" w:hAnsi="Arial" w:cs="Arial"/>
                <w:b/>
                <w:color w:val="auto"/>
              </w:rPr>
            </w:pPr>
            <w:r>
              <w:rPr>
                <w:rFonts w:ascii="Arial" w:hAnsi="Arial" w:cs="Arial"/>
                <w:b/>
                <w:color w:val="auto"/>
              </w:rPr>
              <w:t>Avg. Days to Complete FYTD</w:t>
            </w:r>
          </w:p>
        </w:tc>
        <w:tc>
          <w:tcPr>
            <w:tcW w:w="3150" w:type="dxa"/>
          </w:tcPr>
          <w:p w14:paraId="4638D748" w14:textId="65E2628A" w:rsidR="00873C05" w:rsidRDefault="00873C05" w:rsidP="00873C05">
            <w:pPr>
              <w:jc w:val="center"/>
              <w:rPr>
                <w:rFonts w:ascii="Arial" w:eastAsiaTheme="minorHAnsi" w:hAnsi="Arial" w:cs="Arial"/>
                <w:b/>
                <w:color w:val="auto"/>
              </w:rPr>
            </w:pPr>
            <w:r>
              <w:rPr>
                <w:rFonts w:ascii="Arial" w:eastAsiaTheme="minorHAnsi" w:hAnsi="Arial" w:cs="Arial"/>
                <w:b/>
                <w:color w:val="auto"/>
              </w:rPr>
              <w:t>30</w:t>
            </w:r>
          </w:p>
        </w:tc>
        <w:tc>
          <w:tcPr>
            <w:tcW w:w="3150" w:type="dxa"/>
            <w:shd w:val="clear" w:color="auto" w:fill="auto"/>
            <w:vAlign w:val="center"/>
          </w:tcPr>
          <w:p w14:paraId="06B42FF2" w14:textId="14BE0C32" w:rsidR="00873C05" w:rsidRDefault="00E02F3A" w:rsidP="00873C05">
            <w:pPr>
              <w:jc w:val="center"/>
              <w:rPr>
                <w:rFonts w:ascii="Arial" w:eastAsiaTheme="minorHAnsi" w:hAnsi="Arial" w:cs="Arial"/>
                <w:b/>
                <w:color w:val="auto"/>
              </w:rPr>
            </w:pPr>
            <w:r>
              <w:rPr>
                <w:rFonts w:ascii="Arial" w:eastAsiaTheme="minorHAnsi" w:hAnsi="Arial" w:cs="Arial"/>
                <w:b/>
                <w:color w:val="auto"/>
              </w:rPr>
              <w:t>43</w:t>
            </w:r>
          </w:p>
        </w:tc>
      </w:tr>
    </w:tbl>
    <w:p w14:paraId="1BD26EF8" w14:textId="42F82EB9" w:rsidR="00A748F4" w:rsidRPr="00CB2E49" w:rsidRDefault="00A748F4" w:rsidP="00CB2E49">
      <w:pPr>
        <w:ind w:firstLine="720"/>
        <w:rPr>
          <w:rFonts w:ascii="Arial" w:hAnsi="Arial" w:cs="Arial"/>
          <w:color w:val="auto"/>
          <w:sz w:val="22"/>
          <w:szCs w:val="22"/>
        </w:rPr>
      </w:pPr>
      <w:r w:rsidRPr="00CB2E49">
        <w:rPr>
          <w:rFonts w:ascii="Arial" w:hAnsi="Arial" w:cs="Arial"/>
          <w:b/>
          <w:color w:val="auto"/>
          <w:sz w:val="22"/>
          <w:szCs w:val="22"/>
        </w:rPr>
        <w:t>Source:</w:t>
      </w:r>
      <w:r w:rsidRPr="00CB2E49">
        <w:rPr>
          <w:rFonts w:ascii="Arial" w:hAnsi="Arial" w:cs="Arial"/>
          <w:color w:val="auto"/>
          <w:sz w:val="22"/>
          <w:szCs w:val="22"/>
        </w:rPr>
        <w:t xml:space="preserve">  Tableau BDD History Report, </w:t>
      </w:r>
      <w:r w:rsidR="00C81B64">
        <w:rPr>
          <w:rFonts w:ascii="Arial" w:hAnsi="Arial" w:cs="Arial"/>
          <w:color w:val="auto"/>
          <w:sz w:val="22"/>
          <w:szCs w:val="22"/>
        </w:rPr>
        <w:t>May</w:t>
      </w:r>
      <w:r w:rsidR="00E02F3A">
        <w:rPr>
          <w:rFonts w:ascii="Arial" w:hAnsi="Arial" w:cs="Arial"/>
          <w:color w:val="auto"/>
          <w:sz w:val="22"/>
          <w:szCs w:val="22"/>
        </w:rPr>
        <w:t xml:space="preserve"> 6</w:t>
      </w:r>
      <w:r w:rsidR="001A44F6" w:rsidRPr="005672A6">
        <w:rPr>
          <w:rFonts w:ascii="Arial" w:hAnsi="Arial" w:cs="Arial"/>
          <w:color w:val="auto"/>
          <w:sz w:val="22"/>
          <w:szCs w:val="22"/>
        </w:rPr>
        <w:t xml:space="preserve">, </w:t>
      </w:r>
      <w:r w:rsidRPr="005672A6">
        <w:rPr>
          <w:rFonts w:ascii="Arial" w:hAnsi="Arial" w:cs="Arial"/>
          <w:color w:val="auto"/>
          <w:sz w:val="22"/>
          <w:szCs w:val="22"/>
        </w:rPr>
        <w:t>2020</w:t>
      </w:r>
    </w:p>
    <w:p w14:paraId="72F7D883" w14:textId="77777777" w:rsidR="00A748F4" w:rsidRDefault="00A748F4" w:rsidP="00A748F4">
      <w:pPr>
        <w:pStyle w:val="Heading10"/>
        <w:rPr>
          <w:sz w:val="24"/>
        </w:rPr>
      </w:pPr>
    </w:p>
    <w:bookmarkEnd w:id="68"/>
    <w:bookmarkEnd w:id="69"/>
    <w:p w14:paraId="6F55FF9E" w14:textId="77777777" w:rsidR="00A60DC7" w:rsidRDefault="00A60DC7">
      <w:pPr>
        <w:pStyle w:val="Heading10"/>
        <w:rPr>
          <w:sz w:val="32"/>
        </w:rPr>
      </w:pPr>
    </w:p>
    <w:p w14:paraId="1054C80F" w14:textId="77777777" w:rsidR="00A60DC7" w:rsidRDefault="00A60DC7">
      <w:pPr>
        <w:pStyle w:val="Heading10"/>
        <w:rPr>
          <w:sz w:val="32"/>
        </w:rPr>
      </w:pPr>
    </w:p>
    <w:p w14:paraId="78BD716E" w14:textId="513C45F6" w:rsidR="00A0458C" w:rsidRDefault="00E97A0B">
      <w:pPr>
        <w:pStyle w:val="Heading10"/>
      </w:pPr>
      <w:r>
        <w:rPr>
          <w:sz w:val="32"/>
        </w:rPr>
        <w:lastRenderedPageBreak/>
        <w:t xml:space="preserve">Upcoming </w:t>
      </w:r>
      <w:r w:rsidR="002A757B">
        <w:rPr>
          <w:sz w:val="32"/>
        </w:rPr>
        <w:t xml:space="preserve">Teleconferences </w:t>
      </w:r>
    </w:p>
    <w:p w14:paraId="7025251C" w14:textId="77777777" w:rsidR="00541DF7" w:rsidRDefault="00541DF7">
      <w:pPr>
        <w:rPr>
          <w:rFonts w:ascii="Arial" w:hAnsi="Arial" w:cs="Arial"/>
          <w:color w:val="000000" w:themeColor="text1"/>
        </w:rPr>
      </w:pPr>
    </w:p>
    <w:p w14:paraId="78BD716F" w14:textId="3719B442" w:rsidR="00A0458C" w:rsidRDefault="002A757B">
      <w:pPr>
        <w:rPr>
          <w:rFonts w:ascii="Arial" w:hAnsi="Arial" w:cs="Arial"/>
          <w:color w:val="000000" w:themeColor="text1"/>
        </w:rPr>
      </w:pPr>
      <w:r>
        <w:rPr>
          <w:rFonts w:ascii="Arial" w:hAnsi="Arial" w:cs="Arial"/>
          <w:color w:val="000000" w:themeColor="text1"/>
        </w:rPr>
        <w:t xml:space="preserve">The next BDD/IDES Call is scheduled for Tuesday, </w:t>
      </w:r>
      <w:r w:rsidR="000C5054">
        <w:rPr>
          <w:rFonts w:ascii="Arial" w:hAnsi="Arial" w:cs="Arial"/>
          <w:color w:val="000000" w:themeColor="text1"/>
        </w:rPr>
        <w:t>June 9</w:t>
      </w:r>
      <w:r>
        <w:rPr>
          <w:rFonts w:ascii="Arial" w:hAnsi="Arial" w:cs="Arial"/>
          <w:color w:val="000000" w:themeColor="text1"/>
        </w:rPr>
        <w:t>, 2020</w:t>
      </w:r>
      <w:r w:rsidR="00DA793B">
        <w:rPr>
          <w:rFonts w:ascii="Arial" w:hAnsi="Arial" w:cs="Arial"/>
          <w:color w:val="000000" w:themeColor="text1"/>
        </w:rPr>
        <w:t>,</w:t>
      </w:r>
      <w:r>
        <w:rPr>
          <w:rFonts w:ascii="Arial" w:hAnsi="Arial" w:cs="Arial"/>
          <w:color w:val="000000" w:themeColor="text1"/>
        </w:rPr>
        <w:t xml:space="preserve"> at 2PM ET.  Please submit IDES questions and proposed topics for discussion to </w:t>
      </w:r>
      <w:bookmarkStart w:id="70" w:name="_Hlk39236726"/>
      <w:r>
        <w:rPr>
          <w:rFonts w:ascii="Arial" w:hAnsi="Arial" w:cs="Arial"/>
          <w:color w:val="000000" w:themeColor="text1"/>
        </w:rPr>
        <w:t xml:space="preserve">the </w:t>
      </w:r>
      <w:hyperlink r:id="rId41" w:history="1">
        <w:r>
          <w:rPr>
            <w:rStyle w:val="Hyperlink"/>
            <w:rFonts w:ascii="Arial" w:hAnsi="Arial" w:cs="Arial"/>
          </w:rPr>
          <w:t>IDES Mailbox</w:t>
        </w:r>
      </w:hyperlink>
      <w:r>
        <w:rPr>
          <w:rStyle w:val="Hyperlink"/>
          <w:rFonts w:ascii="Arial" w:hAnsi="Arial" w:cs="Arial"/>
          <w:color w:val="auto"/>
          <w:u w:val="none"/>
        </w:rPr>
        <w:t>,</w:t>
      </w:r>
      <w:r>
        <w:rPr>
          <w:rFonts w:ascii="Arial" w:hAnsi="Arial" w:cs="Arial"/>
          <w:color w:val="000000" w:themeColor="text1"/>
        </w:rPr>
        <w:t xml:space="preserve"> and BDD questions and proposed topics for discussion to the </w:t>
      </w:r>
      <w:hyperlink r:id="rId42" w:history="1">
        <w:r>
          <w:rPr>
            <w:rStyle w:val="Hyperlink"/>
            <w:rFonts w:ascii="Arial" w:hAnsi="Arial" w:cs="Arial"/>
          </w:rPr>
          <w:t>BDD Mailbox</w:t>
        </w:r>
      </w:hyperlink>
      <w:r>
        <w:rPr>
          <w:rFonts w:ascii="Arial" w:hAnsi="Arial" w:cs="Arial"/>
          <w:color w:val="000000" w:themeColor="text1"/>
        </w:rPr>
        <w:t xml:space="preserve"> no </w:t>
      </w:r>
      <w:bookmarkEnd w:id="70"/>
      <w:r>
        <w:rPr>
          <w:rFonts w:ascii="Arial" w:hAnsi="Arial" w:cs="Arial"/>
          <w:color w:val="000000" w:themeColor="text1"/>
        </w:rPr>
        <w:t xml:space="preserve">later than </w:t>
      </w:r>
      <w:r w:rsidR="00F56C09">
        <w:rPr>
          <w:rFonts w:ascii="Arial" w:hAnsi="Arial" w:cs="Arial"/>
          <w:color w:val="000000" w:themeColor="text1"/>
        </w:rPr>
        <w:t>close of business (C</w:t>
      </w:r>
      <w:r w:rsidR="00BA63EC">
        <w:rPr>
          <w:rFonts w:ascii="Arial" w:hAnsi="Arial" w:cs="Arial"/>
          <w:color w:val="000000" w:themeColor="text1"/>
        </w:rPr>
        <w:t>O</w:t>
      </w:r>
      <w:r w:rsidR="00F56C09">
        <w:rPr>
          <w:rFonts w:ascii="Arial" w:hAnsi="Arial" w:cs="Arial"/>
          <w:color w:val="000000" w:themeColor="text1"/>
        </w:rPr>
        <w:t>B)</w:t>
      </w:r>
      <w:r>
        <w:rPr>
          <w:rFonts w:ascii="Arial" w:hAnsi="Arial" w:cs="Arial"/>
          <w:color w:val="000000" w:themeColor="text1"/>
        </w:rPr>
        <w:t xml:space="preserve">, </w:t>
      </w:r>
      <w:r w:rsidR="00E71726">
        <w:rPr>
          <w:rFonts w:ascii="Arial" w:hAnsi="Arial" w:cs="Arial"/>
          <w:color w:val="000000" w:themeColor="text1"/>
        </w:rPr>
        <w:t>Wednesday</w:t>
      </w:r>
      <w:r w:rsidR="00B6547A">
        <w:rPr>
          <w:rFonts w:ascii="Arial" w:hAnsi="Arial" w:cs="Arial"/>
          <w:color w:val="000000" w:themeColor="text1"/>
        </w:rPr>
        <w:t xml:space="preserve"> </w:t>
      </w:r>
      <w:r w:rsidR="000C5054">
        <w:rPr>
          <w:rFonts w:ascii="Arial" w:hAnsi="Arial" w:cs="Arial"/>
          <w:color w:val="000000" w:themeColor="text1"/>
        </w:rPr>
        <w:t>May 27</w:t>
      </w:r>
      <w:r>
        <w:rPr>
          <w:rFonts w:ascii="Arial" w:hAnsi="Arial" w:cs="Arial"/>
          <w:color w:val="000000" w:themeColor="text1"/>
        </w:rPr>
        <w:t>, 20</w:t>
      </w:r>
      <w:r w:rsidR="003B202B">
        <w:rPr>
          <w:rFonts w:ascii="Arial" w:hAnsi="Arial" w:cs="Arial"/>
          <w:color w:val="000000" w:themeColor="text1"/>
        </w:rPr>
        <w:t>20</w:t>
      </w:r>
      <w:r>
        <w:rPr>
          <w:rFonts w:ascii="Arial" w:hAnsi="Arial" w:cs="Arial"/>
          <w:color w:val="000000" w:themeColor="text1"/>
        </w:rPr>
        <w:t>.</w:t>
      </w:r>
    </w:p>
    <w:p w14:paraId="78BD7171" w14:textId="77777777" w:rsidR="00A0458C" w:rsidRDefault="00A0458C">
      <w:pPr>
        <w:rPr>
          <w:rFonts w:ascii="Arial" w:hAnsi="Arial" w:cs="Arial"/>
          <w:color w:val="000000" w:themeColor="text1"/>
        </w:rPr>
      </w:pPr>
    </w:p>
    <w:p w14:paraId="39A16F2E" w14:textId="45C7B398" w:rsidR="002B7303" w:rsidRDefault="002A757B" w:rsidP="002B7303">
      <w:pPr>
        <w:rPr>
          <w:rFonts w:ascii="Arial" w:hAnsi="Arial" w:cs="Arial"/>
          <w:color w:val="000000" w:themeColor="text1"/>
        </w:rPr>
      </w:pPr>
      <w:r>
        <w:rPr>
          <w:rFonts w:ascii="Arial" w:hAnsi="Arial" w:cs="Arial"/>
          <w:color w:val="000000" w:themeColor="text1"/>
        </w:rPr>
        <w:t xml:space="preserve">The next BDD/IDES Coaches Call is scheduled for </w:t>
      </w:r>
      <w:r w:rsidR="002B7303">
        <w:rPr>
          <w:rFonts w:ascii="Arial" w:hAnsi="Arial" w:cs="Arial"/>
          <w:color w:val="000000" w:themeColor="text1"/>
        </w:rPr>
        <w:t>June 4</w:t>
      </w:r>
      <w:r w:rsidR="00AB6E45">
        <w:rPr>
          <w:rFonts w:ascii="Arial" w:hAnsi="Arial" w:cs="Arial"/>
          <w:color w:val="000000" w:themeColor="text1"/>
        </w:rPr>
        <w:t xml:space="preserve">, </w:t>
      </w:r>
      <w:r w:rsidR="00AE23D1">
        <w:rPr>
          <w:rFonts w:ascii="Arial" w:hAnsi="Arial" w:cs="Arial"/>
          <w:color w:val="000000" w:themeColor="text1"/>
        </w:rPr>
        <w:t>2020.</w:t>
      </w:r>
      <w:r w:rsidR="00E331AB">
        <w:rPr>
          <w:rFonts w:ascii="Arial" w:hAnsi="Arial" w:cs="Arial"/>
          <w:color w:val="000000" w:themeColor="text1"/>
        </w:rPr>
        <w:t xml:space="preserve">  </w:t>
      </w:r>
      <w:r w:rsidR="002B7303">
        <w:rPr>
          <w:rFonts w:ascii="Arial" w:hAnsi="Arial" w:cs="Arial"/>
          <w:color w:val="000000" w:themeColor="text1"/>
        </w:rPr>
        <w:t xml:space="preserve">Please submit IDES questions and proposed topics for discussion to the </w:t>
      </w:r>
      <w:hyperlink r:id="rId43" w:history="1">
        <w:r w:rsidR="002B7303">
          <w:rPr>
            <w:rStyle w:val="Hyperlink"/>
            <w:rFonts w:ascii="Arial" w:hAnsi="Arial" w:cs="Arial"/>
          </w:rPr>
          <w:t>IDES Mailbox</w:t>
        </w:r>
      </w:hyperlink>
      <w:r w:rsidR="002B7303">
        <w:rPr>
          <w:rStyle w:val="Hyperlink"/>
          <w:rFonts w:ascii="Arial" w:hAnsi="Arial" w:cs="Arial"/>
          <w:color w:val="auto"/>
          <w:u w:val="none"/>
        </w:rPr>
        <w:t>,</w:t>
      </w:r>
      <w:r w:rsidR="002B7303">
        <w:rPr>
          <w:rFonts w:ascii="Arial" w:hAnsi="Arial" w:cs="Arial"/>
          <w:color w:val="000000" w:themeColor="text1"/>
        </w:rPr>
        <w:t xml:space="preserve"> and BDD questions and proposed topics for discussion to the </w:t>
      </w:r>
      <w:hyperlink r:id="rId44" w:history="1">
        <w:r w:rsidR="002B7303">
          <w:rPr>
            <w:rStyle w:val="Hyperlink"/>
            <w:rFonts w:ascii="Arial" w:hAnsi="Arial" w:cs="Arial"/>
          </w:rPr>
          <w:t>BDD Mailbox</w:t>
        </w:r>
      </w:hyperlink>
      <w:r w:rsidR="002B7303">
        <w:rPr>
          <w:rFonts w:ascii="Arial" w:hAnsi="Arial" w:cs="Arial"/>
          <w:color w:val="000000" w:themeColor="text1"/>
        </w:rPr>
        <w:t xml:space="preserve"> no later than COB, Friday May 22, 2020.</w:t>
      </w:r>
    </w:p>
    <w:p w14:paraId="6389DD91" w14:textId="4CDF9D46" w:rsidR="003C46E4" w:rsidRDefault="003C46E4">
      <w:pPr>
        <w:rPr>
          <w:rFonts w:ascii="Arial" w:hAnsi="Arial" w:cs="Arial"/>
          <w:color w:val="000000" w:themeColor="text1"/>
        </w:rPr>
      </w:pPr>
    </w:p>
    <w:p w14:paraId="14DF1351" w14:textId="50D75601" w:rsidR="0028092B" w:rsidRDefault="00972D5A" w:rsidP="00CB2E49">
      <w:pPr>
        <w:pStyle w:val="Heading10"/>
        <w:rPr>
          <w:color w:val="auto"/>
          <w:sz w:val="28"/>
        </w:rPr>
      </w:pPr>
      <w:r>
        <w:rPr>
          <w:sz w:val="32"/>
        </w:rPr>
        <w:t>Open Floor</w:t>
      </w:r>
    </w:p>
    <w:p w14:paraId="611FD953" w14:textId="75CD3347" w:rsidR="007E2D2E" w:rsidRDefault="007E2D2E" w:rsidP="00C35C20">
      <w:pPr>
        <w:rPr>
          <w:rFonts w:ascii="Arial" w:hAnsi="Arial" w:cs="Arial"/>
          <w:b/>
          <w:color w:val="auto"/>
          <w:sz w:val="28"/>
        </w:rPr>
      </w:pPr>
      <w:bookmarkStart w:id="71" w:name="_Hlk34988521"/>
    </w:p>
    <w:p w14:paraId="10FC9A50" w14:textId="77777777" w:rsidR="00541DF7" w:rsidRDefault="00541DF7" w:rsidP="00C35C20">
      <w:pPr>
        <w:rPr>
          <w:rFonts w:ascii="Arial" w:hAnsi="Arial" w:cs="Arial"/>
          <w:b/>
          <w:color w:val="auto"/>
          <w:sz w:val="28"/>
        </w:rPr>
      </w:pPr>
    </w:p>
    <w:p w14:paraId="5A11D958" w14:textId="77777777" w:rsidR="00541DF7" w:rsidRDefault="00541DF7" w:rsidP="00C35C20">
      <w:pPr>
        <w:rPr>
          <w:rFonts w:ascii="Arial" w:hAnsi="Arial" w:cs="Arial"/>
          <w:b/>
          <w:color w:val="auto"/>
          <w:sz w:val="28"/>
        </w:rPr>
      </w:pPr>
    </w:p>
    <w:p w14:paraId="1D54DB31" w14:textId="77777777" w:rsidR="00541DF7" w:rsidRDefault="00541DF7" w:rsidP="00C35C20">
      <w:pPr>
        <w:rPr>
          <w:rFonts w:ascii="Arial" w:hAnsi="Arial" w:cs="Arial"/>
          <w:b/>
          <w:color w:val="auto"/>
          <w:sz w:val="28"/>
        </w:rPr>
      </w:pPr>
    </w:p>
    <w:p w14:paraId="00BA4027" w14:textId="77777777" w:rsidR="00541DF7" w:rsidRDefault="00541DF7" w:rsidP="00C35C20">
      <w:pPr>
        <w:rPr>
          <w:rFonts w:ascii="Arial" w:hAnsi="Arial" w:cs="Arial"/>
          <w:b/>
          <w:color w:val="auto"/>
          <w:sz w:val="28"/>
        </w:rPr>
      </w:pPr>
    </w:p>
    <w:p w14:paraId="06E8F4A2" w14:textId="77777777" w:rsidR="00541DF7" w:rsidRDefault="00541DF7" w:rsidP="00C35C20">
      <w:pPr>
        <w:rPr>
          <w:rFonts w:ascii="Arial" w:hAnsi="Arial" w:cs="Arial"/>
          <w:b/>
          <w:color w:val="auto"/>
          <w:sz w:val="28"/>
        </w:rPr>
      </w:pPr>
    </w:p>
    <w:p w14:paraId="69D66E74" w14:textId="77777777" w:rsidR="00541DF7" w:rsidRDefault="00541DF7" w:rsidP="00C35C20">
      <w:pPr>
        <w:rPr>
          <w:rFonts w:ascii="Arial" w:hAnsi="Arial" w:cs="Arial"/>
          <w:b/>
          <w:color w:val="auto"/>
          <w:sz w:val="28"/>
        </w:rPr>
      </w:pPr>
    </w:p>
    <w:p w14:paraId="6E45878C" w14:textId="77777777" w:rsidR="00541DF7" w:rsidRDefault="00541DF7" w:rsidP="00C35C20">
      <w:pPr>
        <w:rPr>
          <w:rFonts w:ascii="Arial" w:hAnsi="Arial" w:cs="Arial"/>
          <w:b/>
          <w:color w:val="auto"/>
          <w:sz w:val="28"/>
        </w:rPr>
      </w:pPr>
    </w:p>
    <w:p w14:paraId="24A07D7D" w14:textId="77777777" w:rsidR="00541DF7" w:rsidRDefault="00541DF7" w:rsidP="00C35C20">
      <w:pPr>
        <w:rPr>
          <w:rFonts w:ascii="Arial" w:hAnsi="Arial" w:cs="Arial"/>
          <w:b/>
          <w:color w:val="auto"/>
          <w:sz w:val="28"/>
        </w:rPr>
      </w:pPr>
    </w:p>
    <w:p w14:paraId="24974A57" w14:textId="77777777" w:rsidR="00541DF7" w:rsidRDefault="00541DF7" w:rsidP="00C35C20">
      <w:pPr>
        <w:rPr>
          <w:rFonts w:ascii="Arial" w:hAnsi="Arial" w:cs="Arial"/>
          <w:b/>
          <w:color w:val="auto"/>
          <w:sz w:val="28"/>
        </w:rPr>
      </w:pPr>
    </w:p>
    <w:p w14:paraId="6C43C7DC" w14:textId="77777777" w:rsidR="00541DF7" w:rsidRDefault="00541DF7" w:rsidP="00C35C20">
      <w:pPr>
        <w:rPr>
          <w:rFonts w:ascii="Arial" w:hAnsi="Arial" w:cs="Arial"/>
          <w:b/>
          <w:color w:val="auto"/>
          <w:sz w:val="28"/>
        </w:rPr>
      </w:pPr>
    </w:p>
    <w:p w14:paraId="5240EE2A" w14:textId="77777777" w:rsidR="00541DF7" w:rsidRDefault="00541DF7" w:rsidP="00C35C20">
      <w:pPr>
        <w:rPr>
          <w:rFonts w:ascii="Arial" w:hAnsi="Arial" w:cs="Arial"/>
          <w:b/>
          <w:color w:val="auto"/>
          <w:sz w:val="28"/>
        </w:rPr>
      </w:pPr>
    </w:p>
    <w:p w14:paraId="5F4ADEB8" w14:textId="77777777" w:rsidR="00541DF7" w:rsidRDefault="00541DF7" w:rsidP="00C35C20">
      <w:pPr>
        <w:rPr>
          <w:rFonts w:ascii="Arial" w:hAnsi="Arial" w:cs="Arial"/>
          <w:b/>
          <w:color w:val="auto"/>
          <w:sz w:val="28"/>
        </w:rPr>
      </w:pPr>
    </w:p>
    <w:p w14:paraId="334A4CB6" w14:textId="77777777" w:rsidR="00541DF7" w:rsidRDefault="00541DF7" w:rsidP="00C35C20">
      <w:pPr>
        <w:rPr>
          <w:rFonts w:ascii="Arial" w:hAnsi="Arial" w:cs="Arial"/>
          <w:b/>
          <w:color w:val="auto"/>
          <w:sz w:val="28"/>
        </w:rPr>
      </w:pPr>
    </w:p>
    <w:p w14:paraId="403AFE67" w14:textId="77777777" w:rsidR="00541DF7" w:rsidRDefault="00541DF7" w:rsidP="00C35C20">
      <w:pPr>
        <w:rPr>
          <w:rFonts w:ascii="Arial" w:hAnsi="Arial" w:cs="Arial"/>
          <w:b/>
          <w:color w:val="auto"/>
          <w:sz w:val="28"/>
        </w:rPr>
      </w:pPr>
    </w:p>
    <w:p w14:paraId="229804D8" w14:textId="77777777" w:rsidR="00541DF7" w:rsidRDefault="00541DF7" w:rsidP="00C35C20">
      <w:pPr>
        <w:rPr>
          <w:rFonts w:ascii="Arial" w:hAnsi="Arial" w:cs="Arial"/>
          <w:b/>
          <w:color w:val="auto"/>
          <w:sz w:val="28"/>
        </w:rPr>
      </w:pPr>
    </w:p>
    <w:p w14:paraId="0DBB4BB1" w14:textId="77777777" w:rsidR="00541DF7" w:rsidRDefault="00541DF7" w:rsidP="00C35C20">
      <w:pPr>
        <w:rPr>
          <w:rFonts w:ascii="Arial" w:hAnsi="Arial" w:cs="Arial"/>
          <w:b/>
          <w:color w:val="auto"/>
          <w:sz w:val="28"/>
        </w:rPr>
      </w:pPr>
    </w:p>
    <w:p w14:paraId="4C421380" w14:textId="77777777" w:rsidR="00541DF7" w:rsidRDefault="00541DF7" w:rsidP="00C35C20">
      <w:pPr>
        <w:rPr>
          <w:rFonts w:ascii="Arial" w:hAnsi="Arial" w:cs="Arial"/>
          <w:b/>
          <w:color w:val="auto"/>
          <w:sz w:val="28"/>
        </w:rPr>
      </w:pPr>
    </w:p>
    <w:p w14:paraId="0EEE0A96" w14:textId="77777777" w:rsidR="00541DF7" w:rsidRDefault="00541DF7" w:rsidP="00C35C20">
      <w:pPr>
        <w:rPr>
          <w:rFonts w:ascii="Arial" w:hAnsi="Arial" w:cs="Arial"/>
          <w:b/>
          <w:color w:val="auto"/>
          <w:sz w:val="28"/>
        </w:rPr>
      </w:pPr>
    </w:p>
    <w:p w14:paraId="1DE35844" w14:textId="77777777" w:rsidR="00541DF7" w:rsidRDefault="00541DF7" w:rsidP="00C35C20">
      <w:pPr>
        <w:rPr>
          <w:rFonts w:ascii="Arial" w:hAnsi="Arial" w:cs="Arial"/>
          <w:b/>
          <w:color w:val="auto"/>
          <w:sz w:val="28"/>
        </w:rPr>
      </w:pPr>
    </w:p>
    <w:p w14:paraId="51698EB9" w14:textId="77777777" w:rsidR="00541DF7" w:rsidRDefault="00541DF7" w:rsidP="00C35C20">
      <w:pPr>
        <w:rPr>
          <w:rFonts w:ascii="Arial" w:hAnsi="Arial" w:cs="Arial"/>
          <w:b/>
          <w:color w:val="auto"/>
          <w:sz w:val="28"/>
        </w:rPr>
      </w:pPr>
    </w:p>
    <w:p w14:paraId="4E201752" w14:textId="77777777" w:rsidR="00541DF7" w:rsidRDefault="00541DF7" w:rsidP="00C35C20">
      <w:pPr>
        <w:rPr>
          <w:rFonts w:ascii="Arial" w:hAnsi="Arial" w:cs="Arial"/>
          <w:b/>
          <w:color w:val="auto"/>
          <w:sz w:val="28"/>
        </w:rPr>
      </w:pPr>
    </w:p>
    <w:p w14:paraId="5DCE4D5E" w14:textId="77777777" w:rsidR="00541DF7" w:rsidRDefault="00541DF7" w:rsidP="00C35C20">
      <w:pPr>
        <w:rPr>
          <w:rFonts w:ascii="Arial" w:hAnsi="Arial" w:cs="Arial"/>
          <w:b/>
          <w:color w:val="auto"/>
          <w:sz w:val="28"/>
        </w:rPr>
      </w:pPr>
    </w:p>
    <w:p w14:paraId="5FC41B7D" w14:textId="77777777" w:rsidR="00541DF7" w:rsidRDefault="00541DF7" w:rsidP="00C35C20">
      <w:pPr>
        <w:rPr>
          <w:rFonts w:ascii="Arial" w:hAnsi="Arial" w:cs="Arial"/>
          <w:b/>
          <w:color w:val="auto"/>
          <w:sz w:val="28"/>
        </w:rPr>
      </w:pPr>
    </w:p>
    <w:p w14:paraId="47898F66" w14:textId="77777777" w:rsidR="00541DF7" w:rsidRDefault="00541DF7" w:rsidP="00C35C20">
      <w:pPr>
        <w:rPr>
          <w:rFonts w:ascii="Arial" w:hAnsi="Arial" w:cs="Arial"/>
          <w:b/>
          <w:color w:val="auto"/>
          <w:sz w:val="28"/>
        </w:rPr>
      </w:pPr>
    </w:p>
    <w:p w14:paraId="0D0A83B1" w14:textId="77777777" w:rsidR="00541DF7" w:rsidRDefault="00541DF7" w:rsidP="00C35C20">
      <w:pPr>
        <w:rPr>
          <w:rFonts w:ascii="Arial" w:hAnsi="Arial" w:cs="Arial"/>
          <w:b/>
          <w:color w:val="auto"/>
          <w:sz w:val="28"/>
        </w:rPr>
      </w:pPr>
    </w:p>
    <w:p w14:paraId="087C2397" w14:textId="77777777" w:rsidR="00541DF7" w:rsidRDefault="00541DF7" w:rsidP="00C35C20">
      <w:pPr>
        <w:rPr>
          <w:rFonts w:ascii="Arial" w:hAnsi="Arial" w:cs="Arial"/>
          <w:b/>
          <w:color w:val="auto"/>
          <w:sz w:val="28"/>
        </w:rPr>
      </w:pPr>
    </w:p>
    <w:p w14:paraId="2308BE4B" w14:textId="77777777" w:rsidR="00541DF7" w:rsidRDefault="00541DF7" w:rsidP="00C35C20">
      <w:pPr>
        <w:rPr>
          <w:rFonts w:ascii="Arial" w:hAnsi="Arial" w:cs="Arial"/>
          <w:b/>
          <w:color w:val="auto"/>
          <w:sz w:val="28"/>
        </w:rPr>
      </w:pPr>
    </w:p>
    <w:p w14:paraId="4D1FB958" w14:textId="1D6E142D" w:rsidR="00C35C20" w:rsidRDefault="00C35C20" w:rsidP="00C35C20">
      <w:pPr>
        <w:rPr>
          <w:rFonts w:ascii="Arial" w:hAnsi="Arial" w:cs="Arial"/>
          <w:b/>
          <w:color w:val="auto"/>
          <w:sz w:val="28"/>
        </w:rPr>
      </w:pPr>
      <w:r w:rsidRPr="00005C07">
        <w:rPr>
          <w:rFonts w:ascii="Arial" w:hAnsi="Arial" w:cs="Arial"/>
          <w:b/>
          <w:color w:val="auto"/>
          <w:sz w:val="28"/>
        </w:rPr>
        <w:lastRenderedPageBreak/>
        <w:t>Appendix 1:</w:t>
      </w:r>
      <w:r w:rsidRPr="00634B52">
        <w:rPr>
          <w:rFonts w:ascii="Arial" w:hAnsi="Arial" w:cs="Arial"/>
          <w:color w:val="auto"/>
          <w:sz w:val="28"/>
        </w:rPr>
        <w:t xml:space="preserve"> </w:t>
      </w:r>
      <w:r w:rsidRPr="00005C07">
        <w:rPr>
          <w:rFonts w:ascii="Arial" w:hAnsi="Arial" w:cs="Arial"/>
          <w:b/>
          <w:color w:val="auto"/>
          <w:sz w:val="28"/>
        </w:rPr>
        <w:t xml:space="preserve">Call Notes from the </w:t>
      </w:r>
      <w:r w:rsidR="00642A8E">
        <w:rPr>
          <w:rFonts w:ascii="Arial" w:hAnsi="Arial" w:cs="Arial"/>
          <w:b/>
          <w:color w:val="auto"/>
          <w:sz w:val="28"/>
        </w:rPr>
        <w:t xml:space="preserve">April </w:t>
      </w:r>
      <w:r w:rsidRPr="00005C07">
        <w:rPr>
          <w:rFonts w:ascii="Arial" w:hAnsi="Arial" w:cs="Arial"/>
          <w:b/>
          <w:color w:val="auto"/>
          <w:sz w:val="28"/>
        </w:rPr>
        <w:t>2020 Comp Service BDD/IDES Conference Call</w:t>
      </w:r>
      <w:r w:rsidR="00CF4C76">
        <w:rPr>
          <w:rFonts w:ascii="Arial" w:hAnsi="Arial" w:cs="Arial"/>
          <w:b/>
          <w:color w:val="auto"/>
          <w:sz w:val="28"/>
        </w:rPr>
        <w:t xml:space="preserve"> </w:t>
      </w:r>
    </w:p>
    <w:p w14:paraId="6007B9C7" w14:textId="77777777" w:rsidR="00896F38" w:rsidRDefault="00896F38" w:rsidP="00C35C20">
      <w:pPr>
        <w:rPr>
          <w:rFonts w:ascii="Arial" w:hAnsi="Arial" w:cs="Arial"/>
          <w:color w:val="auto"/>
          <w:sz w:val="28"/>
        </w:rPr>
      </w:pPr>
    </w:p>
    <w:bookmarkEnd w:id="71"/>
    <w:p w14:paraId="3892AE02" w14:textId="77658099" w:rsidR="00C35C20" w:rsidRDefault="00C35C20" w:rsidP="00060BB4">
      <w:pPr>
        <w:rPr>
          <w:rFonts w:ascii="Arial" w:hAnsi="Arial" w:cs="Arial"/>
          <w:color w:val="auto"/>
        </w:rPr>
      </w:pPr>
      <w:r w:rsidRPr="00125FB8">
        <w:rPr>
          <w:rFonts w:ascii="Arial" w:hAnsi="Arial" w:cs="Arial"/>
          <w:color w:val="auto"/>
        </w:rPr>
        <w:t xml:space="preserve">The following </w:t>
      </w:r>
      <w:r>
        <w:rPr>
          <w:rFonts w:ascii="Arial" w:hAnsi="Arial" w:cs="Arial"/>
          <w:color w:val="auto"/>
        </w:rPr>
        <w:t>n</w:t>
      </w:r>
      <w:r w:rsidRPr="00125FB8">
        <w:rPr>
          <w:rFonts w:ascii="Arial" w:hAnsi="Arial" w:cs="Arial"/>
          <w:color w:val="auto"/>
        </w:rPr>
        <w:t xml:space="preserve">otes </w:t>
      </w:r>
      <w:r>
        <w:rPr>
          <w:rFonts w:ascii="Arial" w:hAnsi="Arial" w:cs="Arial"/>
          <w:color w:val="auto"/>
        </w:rPr>
        <w:t>provide a</w:t>
      </w:r>
      <w:r w:rsidRPr="00125FB8">
        <w:rPr>
          <w:rFonts w:ascii="Arial" w:hAnsi="Arial" w:cs="Arial"/>
          <w:color w:val="auto"/>
        </w:rPr>
        <w:t xml:space="preserve"> summary of questions and discussion from the </w:t>
      </w:r>
      <w:r w:rsidR="005C25AB">
        <w:rPr>
          <w:rFonts w:ascii="Arial" w:hAnsi="Arial" w:cs="Arial"/>
          <w:color w:val="auto"/>
        </w:rPr>
        <w:t xml:space="preserve">April </w:t>
      </w:r>
      <w:r>
        <w:rPr>
          <w:rFonts w:ascii="Arial" w:hAnsi="Arial" w:cs="Arial"/>
          <w:color w:val="auto"/>
        </w:rPr>
        <w:t>BDD/IDES Conference Call.  For</w:t>
      </w:r>
      <w:r w:rsidRPr="00125FB8">
        <w:rPr>
          <w:rFonts w:ascii="Arial" w:hAnsi="Arial" w:cs="Arial"/>
          <w:color w:val="auto"/>
        </w:rPr>
        <w:t xml:space="preserve"> a complete description of the topics discussed on the call please review the</w:t>
      </w:r>
      <w:r w:rsidR="00654B98">
        <w:rPr>
          <w:rFonts w:ascii="Arial" w:hAnsi="Arial" w:cs="Arial"/>
          <w:color w:val="auto"/>
        </w:rPr>
        <w:t xml:space="preserve"> </w:t>
      </w:r>
      <w:hyperlink r:id="rId45" w:history="1">
        <w:r w:rsidR="005C25AB">
          <w:rPr>
            <w:rStyle w:val="Hyperlink"/>
            <w:rFonts w:ascii="Arial" w:hAnsi="Arial" w:cs="Arial"/>
          </w:rPr>
          <w:t xml:space="preserve">April </w:t>
        </w:r>
        <w:r w:rsidR="00654B98" w:rsidRPr="00654B98">
          <w:rPr>
            <w:rStyle w:val="Hyperlink"/>
            <w:rFonts w:ascii="Arial" w:hAnsi="Arial" w:cs="Arial"/>
          </w:rPr>
          <w:t>Read Ahead</w:t>
        </w:r>
      </w:hyperlink>
      <w:r w:rsidR="00654B98">
        <w:rPr>
          <w:rFonts w:ascii="Arial" w:hAnsi="Arial" w:cs="Arial"/>
          <w:color w:val="auto"/>
        </w:rPr>
        <w:t>.</w:t>
      </w:r>
    </w:p>
    <w:p w14:paraId="66A21DA9" w14:textId="77777777" w:rsidR="005808F7" w:rsidRDefault="005808F7" w:rsidP="005808F7">
      <w:pPr>
        <w:pStyle w:val="Heading10"/>
        <w:rPr>
          <w:color w:val="auto"/>
          <w:sz w:val="28"/>
          <w:szCs w:val="28"/>
        </w:rPr>
      </w:pPr>
    </w:p>
    <w:p w14:paraId="4D8CAC7A" w14:textId="01564BAF" w:rsidR="005808F7" w:rsidRPr="00B05AD8" w:rsidRDefault="005808F7" w:rsidP="005808F7">
      <w:pPr>
        <w:pStyle w:val="Heading10"/>
        <w:rPr>
          <w:color w:val="auto"/>
          <w:sz w:val="28"/>
          <w:szCs w:val="28"/>
        </w:rPr>
      </w:pPr>
      <w:r w:rsidRPr="005135FA">
        <w:rPr>
          <w:color w:val="auto"/>
          <w:sz w:val="28"/>
          <w:szCs w:val="28"/>
        </w:rPr>
        <w:t>Requesting BDD and IDES Exams During the COVID-19 Pandemic</w:t>
      </w:r>
      <w:r>
        <w:rPr>
          <w:color w:val="auto"/>
          <w:sz w:val="28"/>
          <w:szCs w:val="28"/>
        </w:rPr>
        <w:t xml:space="preserve"> Memo</w:t>
      </w:r>
    </w:p>
    <w:p w14:paraId="5619CFE4" w14:textId="52427171" w:rsidR="009E76C8" w:rsidRDefault="005808F7" w:rsidP="00E346ED">
      <w:pPr>
        <w:rPr>
          <w:rFonts w:ascii="Arial" w:hAnsi="Arial" w:cs="Arial"/>
          <w:szCs w:val="20"/>
        </w:rPr>
      </w:pPr>
      <w:r>
        <w:rPr>
          <w:rFonts w:ascii="Arial" w:hAnsi="Arial" w:cs="Arial"/>
          <w:szCs w:val="20"/>
        </w:rPr>
        <w:t xml:space="preserve">An MSC stated their intake site has a MOU that directs all exams will be completed by VHA.  </w:t>
      </w:r>
      <w:r w:rsidRPr="005808F7">
        <w:rPr>
          <w:rFonts w:ascii="Arial" w:hAnsi="Arial" w:cs="Arial"/>
          <w:szCs w:val="20"/>
        </w:rPr>
        <w:t>No new exam requests should be submitted to VHA</w:t>
      </w:r>
      <w:r>
        <w:rPr>
          <w:rFonts w:ascii="Arial" w:hAnsi="Arial" w:cs="Arial"/>
          <w:szCs w:val="20"/>
        </w:rPr>
        <w:t xml:space="preserve">.  Until further notice, </w:t>
      </w:r>
      <w:r w:rsidRPr="005808F7">
        <w:rPr>
          <w:rFonts w:ascii="Arial" w:hAnsi="Arial" w:cs="Arial"/>
          <w:szCs w:val="20"/>
        </w:rPr>
        <w:t>all exam</w:t>
      </w:r>
      <w:r>
        <w:rPr>
          <w:rFonts w:ascii="Arial" w:hAnsi="Arial" w:cs="Arial"/>
          <w:szCs w:val="20"/>
        </w:rPr>
        <w:t xml:space="preserve"> </w:t>
      </w:r>
      <w:r w:rsidRPr="005808F7">
        <w:rPr>
          <w:rFonts w:ascii="Arial" w:hAnsi="Arial" w:cs="Arial"/>
          <w:szCs w:val="20"/>
        </w:rPr>
        <w:t xml:space="preserve">requests should be submitted in </w:t>
      </w:r>
      <w:r w:rsidR="00983D1D">
        <w:rPr>
          <w:rFonts w:ascii="Arial" w:hAnsi="Arial" w:cs="Arial"/>
          <w:szCs w:val="20"/>
        </w:rPr>
        <w:t xml:space="preserve">the </w:t>
      </w:r>
      <w:r w:rsidRPr="005808F7">
        <w:rPr>
          <w:rFonts w:ascii="Arial" w:hAnsi="Arial" w:cs="Arial"/>
          <w:szCs w:val="20"/>
        </w:rPr>
        <w:t xml:space="preserve">Exam Management System (EMS) </w:t>
      </w:r>
      <w:r w:rsidR="00010569">
        <w:rPr>
          <w:rFonts w:ascii="Arial" w:hAnsi="Arial" w:cs="Arial"/>
          <w:szCs w:val="20"/>
        </w:rPr>
        <w:t xml:space="preserve">in VBMS </w:t>
      </w:r>
      <w:r w:rsidRPr="005808F7">
        <w:rPr>
          <w:rFonts w:ascii="Arial" w:hAnsi="Arial" w:cs="Arial"/>
          <w:szCs w:val="20"/>
        </w:rPr>
        <w:t>to</w:t>
      </w:r>
      <w:r w:rsidR="00010569">
        <w:rPr>
          <w:rFonts w:ascii="Arial" w:hAnsi="Arial" w:cs="Arial"/>
          <w:szCs w:val="20"/>
        </w:rPr>
        <w:t xml:space="preserve"> VBA</w:t>
      </w:r>
      <w:r w:rsidRPr="005808F7">
        <w:rPr>
          <w:rFonts w:ascii="Arial" w:hAnsi="Arial" w:cs="Arial"/>
          <w:szCs w:val="20"/>
        </w:rPr>
        <w:t xml:space="preserve"> contract vendors</w:t>
      </w:r>
      <w:r w:rsidR="002454D0">
        <w:rPr>
          <w:rFonts w:ascii="Arial" w:hAnsi="Arial" w:cs="Arial"/>
          <w:szCs w:val="20"/>
        </w:rPr>
        <w:t>.</w:t>
      </w:r>
      <w:r w:rsidR="004861BB">
        <w:rPr>
          <w:rFonts w:ascii="Arial" w:hAnsi="Arial" w:cs="Arial"/>
          <w:szCs w:val="20"/>
        </w:rPr>
        <w:t xml:space="preserve">  If the exam was cancelled by VHA and any part of the exam was not completed, request the exam in EMS.</w:t>
      </w:r>
      <w:r w:rsidR="00937452">
        <w:rPr>
          <w:rFonts w:ascii="Arial" w:hAnsi="Arial" w:cs="Arial"/>
          <w:szCs w:val="20"/>
        </w:rPr>
        <w:t xml:space="preserve">  If some of the exams have already been completed by VHA and other exams on that same exam request are pending, do not take any action on those exam requests.</w:t>
      </w:r>
      <w:r w:rsidR="002454D0">
        <w:rPr>
          <w:rFonts w:ascii="Arial" w:hAnsi="Arial" w:cs="Arial"/>
          <w:szCs w:val="20"/>
        </w:rPr>
        <w:t xml:space="preserve">  </w:t>
      </w:r>
      <w:r w:rsidR="003F24B8">
        <w:rPr>
          <w:rFonts w:ascii="Arial" w:hAnsi="Arial" w:cs="Arial"/>
          <w:szCs w:val="20"/>
        </w:rPr>
        <w:t>For BDD claims, t</w:t>
      </w:r>
      <w:r w:rsidR="002454D0">
        <w:rPr>
          <w:rFonts w:ascii="Arial" w:hAnsi="Arial" w:cs="Arial"/>
          <w:szCs w:val="20"/>
        </w:rPr>
        <w:t xml:space="preserve">he </w:t>
      </w:r>
      <w:r w:rsidR="002C4C42" w:rsidRPr="002C4C42">
        <w:rPr>
          <w:rFonts w:ascii="Arial" w:hAnsi="Arial" w:cs="Arial"/>
          <w:szCs w:val="20"/>
        </w:rPr>
        <w:t xml:space="preserve">Medical Disability Examination Program Office (MDEPO) </w:t>
      </w:r>
      <w:r w:rsidR="002C4C42">
        <w:rPr>
          <w:rFonts w:ascii="Arial" w:hAnsi="Arial" w:cs="Arial"/>
          <w:szCs w:val="20"/>
        </w:rPr>
        <w:t xml:space="preserve">will contact NWQ to recall </w:t>
      </w:r>
      <w:r w:rsidR="00010569">
        <w:rPr>
          <w:rFonts w:ascii="Arial" w:hAnsi="Arial" w:cs="Arial"/>
          <w:szCs w:val="20"/>
        </w:rPr>
        <w:t xml:space="preserve">claims </w:t>
      </w:r>
      <w:r w:rsidR="002C4C42">
        <w:rPr>
          <w:rFonts w:ascii="Arial" w:hAnsi="Arial" w:cs="Arial"/>
          <w:szCs w:val="20"/>
        </w:rPr>
        <w:t>where VHA has cancelled the exam request</w:t>
      </w:r>
      <w:r w:rsidR="00010569">
        <w:rPr>
          <w:rFonts w:ascii="Arial" w:hAnsi="Arial" w:cs="Arial"/>
          <w:szCs w:val="20"/>
        </w:rPr>
        <w:t xml:space="preserve"> in order to request the exam again.</w:t>
      </w:r>
      <w:r w:rsidR="009B385E">
        <w:rPr>
          <w:rFonts w:ascii="Arial" w:hAnsi="Arial" w:cs="Arial"/>
          <w:szCs w:val="20"/>
        </w:rPr>
        <w:t xml:space="preserve"> </w:t>
      </w:r>
      <w:r w:rsidR="00010569">
        <w:rPr>
          <w:rFonts w:ascii="Arial" w:hAnsi="Arial" w:cs="Arial"/>
          <w:szCs w:val="20"/>
        </w:rPr>
        <w:t xml:space="preserve"> </w:t>
      </w:r>
      <w:r w:rsidR="009B385E">
        <w:rPr>
          <w:rFonts w:ascii="Arial" w:hAnsi="Arial" w:cs="Arial"/>
          <w:szCs w:val="20"/>
        </w:rPr>
        <w:t>If the Servicemember has moved, update the address in VBMS to the correct address.</w:t>
      </w:r>
    </w:p>
    <w:p w14:paraId="70018420" w14:textId="77777777" w:rsidR="00170C4F" w:rsidRDefault="00170C4F" w:rsidP="00E346ED">
      <w:pPr>
        <w:rPr>
          <w:rFonts w:ascii="Arial" w:hAnsi="Arial" w:cs="Arial"/>
          <w:szCs w:val="20"/>
        </w:rPr>
      </w:pPr>
    </w:p>
    <w:p w14:paraId="2086B879" w14:textId="2BB3CFCE" w:rsidR="00170C4F" w:rsidRPr="00175508" w:rsidRDefault="00170C4F" w:rsidP="00170C4F">
      <w:pPr>
        <w:rPr>
          <w:rFonts w:ascii="Arial" w:hAnsi="Arial" w:cs="Arial"/>
          <w:b/>
          <w:bCs/>
          <w:sz w:val="28"/>
          <w:szCs w:val="28"/>
          <w:u w:val="single"/>
        </w:rPr>
      </w:pPr>
      <w:r w:rsidRPr="008F3A5D">
        <w:rPr>
          <w:rFonts w:ascii="Arial" w:hAnsi="Arial" w:cs="Arial"/>
          <w:b/>
          <w:bCs/>
          <w:sz w:val="28"/>
          <w:szCs w:val="28"/>
          <w:u w:val="single"/>
        </w:rPr>
        <w:t xml:space="preserve">Transmission of </w:t>
      </w:r>
      <w:r>
        <w:rPr>
          <w:rFonts w:ascii="Arial" w:hAnsi="Arial" w:cs="Arial"/>
          <w:b/>
          <w:bCs/>
          <w:sz w:val="28"/>
          <w:szCs w:val="28"/>
          <w:u w:val="single"/>
        </w:rPr>
        <w:t>BDD</w:t>
      </w:r>
      <w:r w:rsidRPr="008F3A5D">
        <w:rPr>
          <w:rFonts w:ascii="Arial" w:hAnsi="Arial" w:cs="Arial"/>
          <w:b/>
          <w:bCs/>
          <w:sz w:val="28"/>
          <w:szCs w:val="28"/>
          <w:u w:val="single"/>
        </w:rPr>
        <w:t xml:space="preserve"> Applications/Documents via </w:t>
      </w:r>
      <w:proofErr w:type="spellStart"/>
      <w:r w:rsidRPr="008F3A5D">
        <w:rPr>
          <w:rFonts w:ascii="Arial" w:hAnsi="Arial" w:cs="Arial"/>
          <w:b/>
          <w:bCs/>
          <w:sz w:val="28"/>
          <w:szCs w:val="28"/>
          <w:u w:val="single"/>
        </w:rPr>
        <w:t>eBenefits</w:t>
      </w:r>
      <w:proofErr w:type="spellEnd"/>
      <w:r>
        <w:rPr>
          <w:rFonts w:ascii="Arial" w:hAnsi="Arial" w:cs="Arial"/>
          <w:b/>
          <w:bCs/>
          <w:sz w:val="28"/>
          <w:szCs w:val="28"/>
          <w:u w:val="single"/>
        </w:rPr>
        <w:t>/SAFE</w:t>
      </w:r>
    </w:p>
    <w:p w14:paraId="4A0920D1" w14:textId="627D0BEE" w:rsidR="00D7280F" w:rsidRDefault="00B27A79" w:rsidP="00170C4F">
      <w:pPr>
        <w:rPr>
          <w:rFonts w:ascii="Arial" w:hAnsi="Arial" w:cs="Arial"/>
          <w:szCs w:val="20"/>
        </w:rPr>
      </w:pPr>
      <w:r>
        <w:rPr>
          <w:rFonts w:ascii="Arial" w:hAnsi="Arial" w:cs="Arial"/>
          <w:szCs w:val="20"/>
        </w:rPr>
        <w:t xml:space="preserve">There is no requirement to annotate BDD claims documents received through </w:t>
      </w:r>
      <w:proofErr w:type="spellStart"/>
      <w:r>
        <w:rPr>
          <w:rFonts w:ascii="Arial" w:hAnsi="Arial" w:cs="Arial"/>
          <w:szCs w:val="20"/>
        </w:rPr>
        <w:t>eBenefits</w:t>
      </w:r>
      <w:proofErr w:type="spellEnd"/>
      <w:r>
        <w:rPr>
          <w:rFonts w:ascii="Arial" w:hAnsi="Arial" w:cs="Arial"/>
          <w:szCs w:val="20"/>
        </w:rPr>
        <w:t xml:space="preserve">, SEP, or D2D with the date of receipt or a date stamp, but only if the documents were received through </w:t>
      </w:r>
      <w:proofErr w:type="spellStart"/>
      <w:r>
        <w:rPr>
          <w:rFonts w:ascii="Arial" w:hAnsi="Arial" w:cs="Arial"/>
          <w:szCs w:val="20"/>
        </w:rPr>
        <w:t>eBenefits</w:t>
      </w:r>
      <w:proofErr w:type="spellEnd"/>
      <w:r>
        <w:rPr>
          <w:rFonts w:ascii="Arial" w:hAnsi="Arial" w:cs="Arial"/>
          <w:szCs w:val="20"/>
        </w:rPr>
        <w:t xml:space="preserve">, SEP, or D2D.  If the </w:t>
      </w:r>
      <w:r w:rsidR="006E63B2">
        <w:rPr>
          <w:rFonts w:ascii="Arial" w:hAnsi="Arial" w:cs="Arial"/>
          <w:szCs w:val="20"/>
        </w:rPr>
        <w:t xml:space="preserve">BDD claims </w:t>
      </w:r>
      <w:r>
        <w:rPr>
          <w:rFonts w:ascii="Arial" w:hAnsi="Arial" w:cs="Arial"/>
          <w:szCs w:val="20"/>
        </w:rPr>
        <w:t>documents were received through e-mail or SAFE, upload a copy of the e-mail</w:t>
      </w:r>
      <w:r w:rsidR="00987EBD">
        <w:rPr>
          <w:rFonts w:ascii="Arial" w:hAnsi="Arial" w:cs="Arial"/>
          <w:szCs w:val="20"/>
        </w:rPr>
        <w:t>, where the documents were received,</w:t>
      </w:r>
      <w:r>
        <w:rPr>
          <w:rFonts w:ascii="Arial" w:hAnsi="Arial" w:cs="Arial"/>
          <w:szCs w:val="20"/>
        </w:rPr>
        <w:t xml:space="preserve"> to the VBMS eFolder in order to show the date of receipt of these documents.  This requirement only applies to BDD claims documents received through e-mail or SAFE.</w:t>
      </w:r>
      <w:r w:rsidR="00D7280F">
        <w:rPr>
          <w:rFonts w:ascii="Arial" w:hAnsi="Arial" w:cs="Arial"/>
          <w:szCs w:val="20"/>
        </w:rPr>
        <w:br/>
      </w:r>
    </w:p>
    <w:p w14:paraId="2E243915" w14:textId="6EC2F777" w:rsidR="00D7280F" w:rsidRPr="00B05AD8" w:rsidRDefault="00987EBD" w:rsidP="00D7280F">
      <w:pPr>
        <w:pStyle w:val="Heading10"/>
        <w:rPr>
          <w:color w:val="auto"/>
          <w:sz w:val="28"/>
          <w:szCs w:val="28"/>
        </w:rPr>
      </w:pPr>
      <w:r>
        <w:rPr>
          <w:color w:val="auto"/>
          <w:sz w:val="28"/>
          <w:szCs w:val="28"/>
        </w:rPr>
        <w:t xml:space="preserve">VBA Contract </w:t>
      </w:r>
      <w:r w:rsidR="00D7280F">
        <w:rPr>
          <w:color w:val="auto"/>
          <w:sz w:val="28"/>
          <w:szCs w:val="28"/>
        </w:rPr>
        <w:t>Exam Priority</w:t>
      </w:r>
    </w:p>
    <w:p w14:paraId="6482D9AC" w14:textId="0AE583B7" w:rsidR="00905720" w:rsidRDefault="00905720" w:rsidP="002454D0">
      <w:pPr>
        <w:rPr>
          <w:rFonts w:ascii="Arial" w:hAnsi="Arial" w:cs="Arial"/>
          <w:szCs w:val="20"/>
        </w:rPr>
      </w:pPr>
      <w:r w:rsidRPr="00FC6266">
        <w:rPr>
          <w:rFonts w:ascii="Arial" w:hAnsi="Arial" w:cs="Arial"/>
        </w:rPr>
        <w:t xml:space="preserve">There has been discussion by VBA Leadership regarding priority processing once the examiners can conduct in-person exams; however, the decision on how to prioritize these exams has not been determined. </w:t>
      </w:r>
      <w:r>
        <w:rPr>
          <w:rFonts w:ascii="Arial" w:hAnsi="Arial" w:cs="Arial"/>
          <w:szCs w:val="20"/>
        </w:rPr>
        <w:t xml:space="preserve">If you have questions, contact the </w:t>
      </w:r>
      <w:r w:rsidRPr="00D7280F">
        <w:rPr>
          <w:rFonts w:ascii="Arial" w:hAnsi="Arial" w:cs="Arial"/>
          <w:szCs w:val="20"/>
        </w:rPr>
        <w:t>Medical Disability Examination Program Office</w:t>
      </w:r>
      <w:r>
        <w:rPr>
          <w:rFonts w:ascii="Arial" w:hAnsi="Arial" w:cs="Arial"/>
          <w:szCs w:val="20"/>
        </w:rPr>
        <w:t xml:space="preserve"> (MDEPO) at </w:t>
      </w:r>
      <w:hyperlink r:id="rId46" w:history="1">
        <w:r w:rsidRPr="006A18DF">
          <w:rPr>
            <w:rStyle w:val="Hyperlink"/>
            <w:rFonts w:ascii="Arial" w:hAnsi="Arial" w:cs="Arial"/>
            <w:szCs w:val="20"/>
          </w:rPr>
          <w:t>ContractExam.VBAVACO@va.gov</w:t>
        </w:r>
      </w:hyperlink>
      <w:r>
        <w:rPr>
          <w:rFonts w:ascii="Arial" w:hAnsi="Arial" w:cs="Arial"/>
          <w:szCs w:val="20"/>
        </w:rPr>
        <w:t>.</w:t>
      </w:r>
    </w:p>
    <w:p w14:paraId="5742FDCD" w14:textId="77777777" w:rsidR="00FA3199" w:rsidRDefault="00FA3199" w:rsidP="00B65B98">
      <w:pPr>
        <w:pStyle w:val="Heading10"/>
        <w:rPr>
          <w:color w:val="auto"/>
          <w:sz w:val="28"/>
          <w:szCs w:val="28"/>
        </w:rPr>
      </w:pPr>
    </w:p>
    <w:p w14:paraId="3FA413F4" w14:textId="5A57040B" w:rsidR="00B65B98" w:rsidRPr="00B05AD8" w:rsidRDefault="00B65B98" w:rsidP="00B65B98">
      <w:pPr>
        <w:pStyle w:val="Heading10"/>
        <w:rPr>
          <w:color w:val="auto"/>
          <w:sz w:val="28"/>
          <w:szCs w:val="28"/>
        </w:rPr>
      </w:pPr>
      <w:r>
        <w:rPr>
          <w:color w:val="auto"/>
          <w:sz w:val="28"/>
          <w:szCs w:val="28"/>
        </w:rPr>
        <w:t>Service Verification</w:t>
      </w:r>
    </w:p>
    <w:p w14:paraId="5CEF60CD" w14:textId="0C68F232" w:rsidR="00170C4F" w:rsidRPr="00CA4C05" w:rsidRDefault="00CA4C05" w:rsidP="00E346ED">
      <w:pPr>
        <w:rPr>
          <w:rFonts w:ascii="Arial" w:hAnsi="Arial" w:cs="Arial"/>
          <w:szCs w:val="20"/>
        </w:rPr>
      </w:pPr>
      <w:r w:rsidRPr="00D7280F">
        <w:rPr>
          <w:rFonts w:ascii="Arial" w:hAnsi="Arial" w:cs="Arial"/>
          <w:szCs w:val="20"/>
        </w:rPr>
        <w:t>There w</w:t>
      </w:r>
      <w:r>
        <w:rPr>
          <w:rFonts w:ascii="Arial" w:hAnsi="Arial" w:cs="Arial"/>
          <w:szCs w:val="20"/>
        </w:rPr>
        <w:t xml:space="preserve">as a question during the call regarding if it is required to update service verification in </w:t>
      </w:r>
      <w:r w:rsidR="00BA62DB">
        <w:rPr>
          <w:rFonts w:ascii="Arial" w:hAnsi="Arial" w:cs="Arial"/>
          <w:szCs w:val="20"/>
        </w:rPr>
        <w:t>SM</w:t>
      </w:r>
      <w:r>
        <w:rPr>
          <w:rFonts w:ascii="Arial" w:hAnsi="Arial" w:cs="Arial"/>
          <w:szCs w:val="20"/>
        </w:rPr>
        <w:t xml:space="preserve"> Profile.  Per </w:t>
      </w:r>
      <w:hyperlink r:id="rId47" w:anchor="7a" w:history="1">
        <w:r>
          <w:rPr>
            <w:rStyle w:val="Hyperlink"/>
            <w:rFonts w:ascii="Arial" w:hAnsi="Arial" w:cs="Arial"/>
            <w:szCs w:val="20"/>
          </w:rPr>
          <w:t>M21-1, III.ii.3.C.7.a</w:t>
        </w:r>
      </w:hyperlink>
      <w:r>
        <w:rPr>
          <w:rStyle w:val="Hyperlink"/>
          <w:rFonts w:ascii="Arial" w:hAnsi="Arial" w:cs="Arial"/>
          <w:szCs w:val="20"/>
        </w:rPr>
        <w:t>,</w:t>
      </w:r>
      <w:r>
        <w:rPr>
          <w:rFonts w:ascii="Arial" w:hAnsi="Arial" w:cs="Arial"/>
          <w:szCs w:val="20"/>
        </w:rPr>
        <w:t xml:space="preserve"> a</w:t>
      </w:r>
      <w:r w:rsidRPr="00B65B98">
        <w:rPr>
          <w:rFonts w:ascii="Arial" w:hAnsi="Arial" w:cs="Arial"/>
          <w:szCs w:val="20"/>
        </w:rPr>
        <w:t>ll periods of active service must be verified and updated in VBMS</w:t>
      </w:r>
      <w:r>
        <w:rPr>
          <w:rFonts w:ascii="Arial" w:hAnsi="Arial" w:cs="Arial"/>
          <w:szCs w:val="20"/>
        </w:rPr>
        <w:t>.  The period of active duty should only be verified and updated in VBMS after the discharge date has passed and that period of active duty was verified.</w:t>
      </w:r>
    </w:p>
    <w:sectPr w:rsidR="00170C4F" w:rsidRPr="00CA4C05">
      <w:footerReference w:type="default" r:id="rId48"/>
      <w:pgSz w:w="14760" w:h="15840"/>
      <w:pgMar w:top="1440" w:right="1498" w:bottom="1440" w:left="14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F82B0" w14:textId="77777777" w:rsidR="00D8681D" w:rsidRDefault="00D8681D">
      <w:r>
        <w:separator/>
      </w:r>
    </w:p>
  </w:endnote>
  <w:endnote w:type="continuationSeparator" w:id="0">
    <w:p w14:paraId="71127878" w14:textId="77777777" w:rsidR="00D8681D" w:rsidRDefault="00D8681D">
      <w:r>
        <w:continuationSeparator/>
      </w:r>
    </w:p>
  </w:endnote>
  <w:endnote w:type="continuationNotice" w:id="1">
    <w:p w14:paraId="7EA1C37B" w14:textId="77777777" w:rsidR="00D8681D" w:rsidRDefault="00D86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D717E" w14:textId="77777777" w:rsidR="00C73694" w:rsidRDefault="00C73694">
    <w:pPr>
      <w:pStyle w:val="Footer"/>
    </w:pPr>
    <w:r>
      <w:rPr>
        <w:noProof/>
      </w:rPr>
      <w:drawing>
        <wp:inline distT="0" distB="0" distL="0" distR="0" wp14:anchorId="78BD7181" wp14:editId="78BD7182">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inline>
      </w:drawing>
    </w:r>
    <w:r>
      <w:t xml:space="preserve">            </w:t>
    </w: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Pr>
        <w:rFonts w:ascii="Arial" w:hAnsi="Arial" w:cs="Arial"/>
        <w:noProof/>
        <w:sz w:val="24"/>
      </w:rPr>
      <w:t>4</w:t>
    </w:r>
    <w:r>
      <w:rPr>
        <w:rFonts w:ascii="Arial" w:hAnsi="Arial" w:cs="Arial"/>
        <w:noProof/>
        <w:sz w:val="24"/>
      </w:rPr>
      <w:fldChar w:fldCharType="end"/>
    </w:r>
  </w:p>
  <w:p w14:paraId="78BD717F" w14:textId="2AC1D826" w:rsidR="00C73694" w:rsidRDefault="00C73694">
    <w:pPr>
      <w:pStyle w:val="Footer"/>
      <w:rPr>
        <w:rFonts w:ascii="Arial" w:hAnsi="Arial" w:cs="Arial"/>
        <w:sz w:val="22"/>
      </w:rPr>
    </w:pPr>
    <w:r>
      <w:rPr>
        <w:rFonts w:ascii="Arial" w:hAnsi="Arial" w:cs="Arial"/>
        <w:sz w:val="22"/>
      </w:rPr>
      <w:t xml:space="preserve">Comp Service Monthly BDD and IDES Conference Call Read Ahead; </w:t>
    </w:r>
    <w:r w:rsidR="00F67710">
      <w:rPr>
        <w:rFonts w:ascii="Arial" w:hAnsi="Arial" w:cs="Arial"/>
        <w:sz w:val="22"/>
      </w:rPr>
      <w:t>May 12</w:t>
    </w:r>
    <w:r>
      <w:rPr>
        <w:rFonts w:ascii="Arial" w:hAnsi="Arial" w:cs="Arial"/>
        <w:sz w:val="22"/>
      </w:rPr>
      <w:t>, 2020—2 PM ET</w:t>
    </w:r>
  </w:p>
  <w:p w14:paraId="78BD7180" w14:textId="77777777" w:rsidR="00C73694" w:rsidRDefault="00C73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E7DBE" w14:textId="77777777" w:rsidR="00D8681D" w:rsidRDefault="00D8681D">
      <w:r>
        <w:separator/>
      </w:r>
    </w:p>
  </w:footnote>
  <w:footnote w:type="continuationSeparator" w:id="0">
    <w:p w14:paraId="3CD52070" w14:textId="77777777" w:rsidR="00D8681D" w:rsidRDefault="00D8681D">
      <w:r>
        <w:continuationSeparator/>
      </w:r>
    </w:p>
  </w:footnote>
  <w:footnote w:type="continuationNotice" w:id="1">
    <w:p w14:paraId="57EC9AF2" w14:textId="77777777" w:rsidR="00D8681D" w:rsidRDefault="00D868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2023C66"/>
    <w:multiLevelType w:val="hybridMultilevel"/>
    <w:tmpl w:val="964E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16367"/>
    <w:multiLevelType w:val="multilevel"/>
    <w:tmpl w:val="7E448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607F1"/>
    <w:multiLevelType w:val="hybridMultilevel"/>
    <w:tmpl w:val="8C2E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D4DDB"/>
    <w:multiLevelType w:val="hybridMultilevel"/>
    <w:tmpl w:val="0DE4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20574"/>
    <w:multiLevelType w:val="multilevel"/>
    <w:tmpl w:val="C9C8A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146BD"/>
    <w:multiLevelType w:val="hybridMultilevel"/>
    <w:tmpl w:val="7654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968A5"/>
    <w:multiLevelType w:val="hybridMultilevel"/>
    <w:tmpl w:val="AFE437C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C49BB"/>
    <w:multiLevelType w:val="hybridMultilevel"/>
    <w:tmpl w:val="85C087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80A5DB2"/>
    <w:multiLevelType w:val="hybridMultilevel"/>
    <w:tmpl w:val="676290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8E96219"/>
    <w:multiLevelType w:val="hybridMultilevel"/>
    <w:tmpl w:val="2F9CC6B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1"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95440D6"/>
    <w:multiLevelType w:val="hybridMultilevel"/>
    <w:tmpl w:val="0B54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3731D"/>
    <w:multiLevelType w:val="multilevel"/>
    <w:tmpl w:val="BAD2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B01AC"/>
    <w:multiLevelType w:val="hybridMultilevel"/>
    <w:tmpl w:val="9A589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02487D"/>
    <w:multiLevelType w:val="hybridMultilevel"/>
    <w:tmpl w:val="E13A32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306B7E"/>
    <w:multiLevelType w:val="hybridMultilevel"/>
    <w:tmpl w:val="01E29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C5CB3"/>
    <w:multiLevelType w:val="hybridMultilevel"/>
    <w:tmpl w:val="40288FD2"/>
    <w:lvl w:ilvl="0" w:tplc="D7602BA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C2EE2"/>
    <w:multiLevelType w:val="hybridMultilevel"/>
    <w:tmpl w:val="B468A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117B3"/>
    <w:multiLevelType w:val="hybridMultilevel"/>
    <w:tmpl w:val="DB12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41192"/>
    <w:multiLevelType w:val="hybridMultilevel"/>
    <w:tmpl w:val="69D2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53F20"/>
    <w:multiLevelType w:val="hybridMultilevel"/>
    <w:tmpl w:val="BA980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C94CEF"/>
    <w:multiLevelType w:val="hybridMultilevel"/>
    <w:tmpl w:val="6892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802D7D"/>
    <w:multiLevelType w:val="multilevel"/>
    <w:tmpl w:val="7E0E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79687C"/>
    <w:multiLevelType w:val="multilevel"/>
    <w:tmpl w:val="43BE3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650EA9"/>
    <w:multiLevelType w:val="multilevel"/>
    <w:tmpl w:val="21F8A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AE0009"/>
    <w:multiLevelType w:val="hybridMultilevel"/>
    <w:tmpl w:val="F6801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346120"/>
    <w:multiLevelType w:val="hybridMultilevel"/>
    <w:tmpl w:val="906C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B12FB"/>
    <w:multiLevelType w:val="hybridMultilevel"/>
    <w:tmpl w:val="D72E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85AF9"/>
    <w:multiLevelType w:val="hybridMultilevel"/>
    <w:tmpl w:val="9CF27E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0" w15:restartNumberingAfterBreak="0">
    <w:nsid w:val="540463CD"/>
    <w:multiLevelType w:val="hybridMultilevel"/>
    <w:tmpl w:val="8ECEDB66"/>
    <w:lvl w:ilvl="0" w:tplc="5ABA106E">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75419"/>
    <w:multiLevelType w:val="hybridMultilevel"/>
    <w:tmpl w:val="FFCCF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03F19DE"/>
    <w:multiLevelType w:val="multilevel"/>
    <w:tmpl w:val="38D2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BA09C4"/>
    <w:multiLevelType w:val="hybridMultilevel"/>
    <w:tmpl w:val="E910A9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0DC2AA1"/>
    <w:multiLevelType w:val="hybridMultilevel"/>
    <w:tmpl w:val="BF48DB80"/>
    <w:lvl w:ilvl="0" w:tplc="10ACE188">
      <w:start w:val="1"/>
      <w:numFmt w:val="decimal"/>
      <w:lvlText w:val="%1."/>
      <w:lvlJc w:val="left"/>
      <w:pPr>
        <w:ind w:left="720" w:hanging="360"/>
      </w:pPr>
      <w:rPr>
        <w:rFonts w:ascii="Arial" w:hAnsi="Arial"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4B1225"/>
    <w:multiLevelType w:val="hybridMultilevel"/>
    <w:tmpl w:val="7E5ABEC8"/>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36" w15:restartNumberingAfterBreak="0">
    <w:nsid w:val="62DB3D68"/>
    <w:multiLevelType w:val="multilevel"/>
    <w:tmpl w:val="42669A82"/>
    <w:lvl w:ilvl="0">
      <w:start w:val="1"/>
      <w:numFmt w:val="bullet"/>
      <w:pStyle w:val="BulletText1"/>
      <w:lvlText w:val="·"/>
      <w:lvlJc w:val="left"/>
      <w:pPr>
        <w:tabs>
          <w:tab w:val="num" w:pos="173"/>
        </w:tabs>
        <w:ind w:left="173" w:hanging="17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F859EC"/>
    <w:multiLevelType w:val="multilevel"/>
    <w:tmpl w:val="E6281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2E571A"/>
    <w:multiLevelType w:val="multilevel"/>
    <w:tmpl w:val="9D34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806979"/>
    <w:multiLevelType w:val="multilevel"/>
    <w:tmpl w:val="08305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7C2456"/>
    <w:multiLevelType w:val="multilevel"/>
    <w:tmpl w:val="D5744E36"/>
    <w:lvl w:ilvl="0">
      <w:start w:val="1"/>
      <w:numFmt w:val="bullet"/>
      <w:pStyle w:val="BulletText3"/>
      <w:lvlText w:val=""/>
      <w:lvlJc w:val="left"/>
      <w:pPr>
        <w:tabs>
          <w:tab w:val="num" w:pos="173"/>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A3FEA"/>
    <w:multiLevelType w:val="hybridMultilevel"/>
    <w:tmpl w:val="85FC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B54502"/>
    <w:multiLevelType w:val="hybridMultilevel"/>
    <w:tmpl w:val="32703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C81452"/>
    <w:multiLevelType w:val="multilevel"/>
    <w:tmpl w:val="888A8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4B2A23"/>
    <w:multiLevelType w:val="multilevel"/>
    <w:tmpl w:val="8A1AA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3C2BBA"/>
    <w:multiLevelType w:val="multilevel"/>
    <w:tmpl w:val="75F22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3C326A"/>
    <w:multiLevelType w:val="hybridMultilevel"/>
    <w:tmpl w:val="9AF0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47BC9"/>
    <w:multiLevelType w:val="hybridMultilevel"/>
    <w:tmpl w:val="DEF6255C"/>
    <w:lvl w:ilvl="0" w:tplc="AC50F56C">
      <w:start w:val="1"/>
      <w:numFmt w:val="decimal"/>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0"/>
  </w:num>
  <w:num w:numId="3">
    <w:abstractNumId w:val="40"/>
  </w:num>
  <w:num w:numId="4">
    <w:abstractNumId w:val="11"/>
  </w:num>
  <w:num w:numId="5">
    <w:abstractNumId w:val="6"/>
  </w:num>
  <w:num w:numId="6">
    <w:abstractNumId w:val="42"/>
  </w:num>
  <w:num w:numId="7">
    <w:abstractNumId w:val="2"/>
  </w:num>
  <w:num w:numId="8">
    <w:abstractNumId w:val="44"/>
  </w:num>
  <w:num w:numId="9">
    <w:abstractNumId w:val="46"/>
  </w:num>
  <w:num w:numId="10">
    <w:abstractNumId w:val="20"/>
  </w:num>
  <w:num w:numId="11">
    <w:abstractNumId w:val="17"/>
  </w:num>
  <w:num w:numId="12">
    <w:abstractNumId w:val="34"/>
  </w:num>
  <w:num w:numId="13">
    <w:abstractNumId w:val="38"/>
  </w:num>
  <w:num w:numId="14">
    <w:abstractNumId w:val="32"/>
  </w:num>
  <w:num w:numId="15">
    <w:abstractNumId w:val="4"/>
  </w:num>
  <w:num w:numId="16">
    <w:abstractNumId w:val="15"/>
  </w:num>
  <w:num w:numId="17">
    <w:abstractNumId w:val="26"/>
  </w:num>
  <w:num w:numId="18">
    <w:abstractNumId w:val="18"/>
  </w:num>
  <w:num w:numId="19">
    <w:abstractNumId w:val="22"/>
  </w:num>
  <w:num w:numId="20">
    <w:abstractNumId w:val="1"/>
  </w:num>
  <w:num w:numId="21">
    <w:abstractNumId w:val="31"/>
  </w:num>
  <w:num w:numId="22">
    <w:abstractNumId w:val="37"/>
  </w:num>
  <w:num w:numId="23">
    <w:abstractNumId w:val="25"/>
  </w:num>
  <w:num w:numId="24">
    <w:abstractNumId w:val="24"/>
  </w:num>
  <w:num w:numId="25">
    <w:abstractNumId w:val="5"/>
  </w:num>
  <w:num w:numId="26">
    <w:abstractNumId w:val="33"/>
  </w:num>
  <w:num w:numId="27">
    <w:abstractNumId w:val="27"/>
  </w:num>
  <w:num w:numId="28">
    <w:abstractNumId w:val="41"/>
  </w:num>
  <w:num w:numId="29">
    <w:abstractNumId w:val="12"/>
  </w:num>
  <w:num w:numId="30">
    <w:abstractNumId w:val="21"/>
  </w:num>
  <w:num w:numId="31">
    <w:abstractNumId w:val="10"/>
  </w:num>
  <w:num w:numId="32">
    <w:abstractNumId w:val="7"/>
  </w:num>
  <w:num w:numId="33">
    <w:abstractNumId w:val="29"/>
  </w:num>
  <w:num w:numId="34">
    <w:abstractNumId w:val="8"/>
  </w:num>
  <w:num w:numId="35">
    <w:abstractNumId w:val="9"/>
  </w:num>
  <w:num w:numId="36">
    <w:abstractNumId w:val="28"/>
  </w:num>
  <w:num w:numId="37">
    <w:abstractNumId w:val="14"/>
  </w:num>
  <w:num w:numId="38">
    <w:abstractNumId w:val="16"/>
  </w:num>
  <w:num w:numId="39">
    <w:abstractNumId w:val="3"/>
  </w:num>
  <w:num w:numId="40">
    <w:abstractNumId w:val="19"/>
  </w:num>
  <w:num w:numId="41">
    <w:abstractNumId w:val="35"/>
  </w:num>
  <w:num w:numId="42">
    <w:abstractNumId w:val="47"/>
  </w:num>
  <w:num w:numId="43">
    <w:abstractNumId w:val="30"/>
  </w:num>
  <w:num w:numId="44">
    <w:abstractNumId w:val="45"/>
  </w:num>
  <w:num w:numId="45">
    <w:abstractNumId w:val="43"/>
  </w:num>
  <w:num w:numId="46">
    <w:abstractNumId w:val="39"/>
  </w:num>
  <w:num w:numId="47">
    <w:abstractNumId w:val="23"/>
  </w:num>
  <w:num w:numId="4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attachedTemplate r:id="rId1"/>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A0458C"/>
    <w:rsid w:val="00000B98"/>
    <w:rsid w:val="000042CF"/>
    <w:rsid w:val="00005BA5"/>
    <w:rsid w:val="00005C07"/>
    <w:rsid w:val="00010569"/>
    <w:rsid w:val="0001137B"/>
    <w:rsid w:val="00015441"/>
    <w:rsid w:val="00015CD4"/>
    <w:rsid w:val="0002298A"/>
    <w:rsid w:val="00023311"/>
    <w:rsid w:val="00024F70"/>
    <w:rsid w:val="000263E6"/>
    <w:rsid w:val="00033C9B"/>
    <w:rsid w:val="000342C0"/>
    <w:rsid w:val="000425FE"/>
    <w:rsid w:val="000436E0"/>
    <w:rsid w:val="00044229"/>
    <w:rsid w:val="000506DA"/>
    <w:rsid w:val="00050E2A"/>
    <w:rsid w:val="000529D1"/>
    <w:rsid w:val="00055ED1"/>
    <w:rsid w:val="00060BB4"/>
    <w:rsid w:val="00063DCE"/>
    <w:rsid w:val="00064B9C"/>
    <w:rsid w:val="00067565"/>
    <w:rsid w:val="000677AC"/>
    <w:rsid w:val="00071C75"/>
    <w:rsid w:val="00076D78"/>
    <w:rsid w:val="00080033"/>
    <w:rsid w:val="000828D6"/>
    <w:rsid w:val="0008380C"/>
    <w:rsid w:val="0009278D"/>
    <w:rsid w:val="000929A4"/>
    <w:rsid w:val="00093068"/>
    <w:rsid w:val="000930C4"/>
    <w:rsid w:val="0009368C"/>
    <w:rsid w:val="000945FD"/>
    <w:rsid w:val="00097330"/>
    <w:rsid w:val="000A6D11"/>
    <w:rsid w:val="000A7A1D"/>
    <w:rsid w:val="000B1659"/>
    <w:rsid w:val="000B3F69"/>
    <w:rsid w:val="000B4229"/>
    <w:rsid w:val="000C2869"/>
    <w:rsid w:val="000C5054"/>
    <w:rsid w:val="000D03C2"/>
    <w:rsid w:val="000D4A61"/>
    <w:rsid w:val="000F6508"/>
    <w:rsid w:val="00100D1F"/>
    <w:rsid w:val="00114894"/>
    <w:rsid w:val="00116E2D"/>
    <w:rsid w:val="00120356"/>
    <w:rsid w:val="0012052F"/>
    <w:rsid w:val="0012529E"/>
    <w:rsid w:val="00127A66"/>
    <w:rsid w:val="00127BD2"/>
    <w:rsid w:val="00135BCB"/>
    <w:rsid w:val="001407D2"/>
    <w:rsid w:val="00140FDD"/>
    <w:rsid w:val="00141DA6"/>
    <w:rsid w:val="00145745"/>
    <w:rsid w:val="00153AE7"/>
    <w:rsid w:val="00156830"/>
    <w:rsid w:val="001569C1"/>
    <w:rsid w:val="00163056"/>
    <w:rsid w:val="00165576"/>
    <w:rsid w:val="00170C4F"/>
    <w:rsid w:val="0017213F"/>
    <w:rsid w:val="00173817"/>
    <w:rsid w:val="00175508"/>
    <w:rsid w:val="00180DE2"/>
    <w:rsid w:val="00183383"/>
    <w:rsid w:val="00184502"/>
    <w:rsid w:val="00187BC0"/>
    <w:rsid w:val="001907DF"/>
    <w:rsid w:val="00196783"/>
    <w:rsid w:val="0019694C"/>
    <w:rsid w:val="00196ACD"/>
    <w:rsid w:val="00197030"/>
    <w:rsid w:val="001976F9"/>
    <w:rsid w:val="001A051A"/>
    <w:rsid w:val="001A44F6"/>
    <w:rsid w:val="001A6283"/>
    <w:rsid w:val="001A6C0F"/>
    <w:rsid w:val="001C0686"/>
    <w:rsid w:val="001C0C67"/>
    <w:rsid w:val="001C79A6"/>
    <w:rsid w:val="001D0F01"/>
    <w:rsid w:val="001D68F2"/>
    <w:rsid w:val="001D6E96"/>
    <w:rsid w:val="001D7E63"/>
    <w:rsid w:val="001E5ED3"/>
    <w:rsid w:val="00201852"/>
    <w:rsid w:val="00204936"/>
    <w:rsid w:val="002154FB"/>
    <w:rsid w:val="00217FD7"/>
    <w:rsid w:val="002208A2"/>
    <w:rsid w:val="00223B73"/>
    <w:rsid w:val="002313B7"/>
    <w:rsid w:val="002323A2"/>
    <w:rsid w:val="00232CFA"/>
    <w:rsid w:val="00234A19"/>
    <w:rsid w:val="00235886"/>
    <w:rsid w:val="00236F3C"/>
    <w:rsid w:val="002417C1"/>
    <w:rsid w:val="002454D0"/>
    <w:rsid w:val="00252F5E"/>
    <w:rsid w:val="00257851"/>
    <w:rsid w:val="00257E19"/>
    <w:rsid w:val="00262DF3"/>
    <w:rsid w:val="002632BC"/>
    <w:rsid w:val="0027310A"/>
    <w:rsid w:val="00275EF5"/>
    <w:rsid w:val="0027606A"/>
    <w:rsid w:val="0028092B"/>
    <w:rsid w:val="00282F00"/>
    <w:rsid w:val="002837F6"/>
    <w:rsid w:val="00285AA8"/>
    <w:rsid w:val="00287296"/>
    <w:rsid w:val="002909F3"/>
    <w:rsid w:val="002923DD"/>
    <w:rsid w:val="00292810"/>
    <w:rsid w:val="002A5743"/>
    <w:rsid w:val="002A5AE1"/>
    <w:rsid w:val="002A5AF6"/>
    <w:rsid w:val="002A757B"/>
    <w:rsid w:val="002B7303"/>
    <w:rsid w:val="002C4C42"/>
    <w:rsid w:val="002C5A25"/>
    <w:rsid w:val="002C6D26"/>
    <w:rsid w:val="002C7CC2"/>
    <w:rsid w:val="002D003E"/>
    <w:rsid w:val="002D0F80"/>
    <w:rsid w:val="002D465F"/>
    <w:rsid w:val="002D5E36"/>
    <w:rsid w:val="002E5996"/>
    <w:rsid w:val="002F2B17"/>
    <w:rsid w:val="002F77ED"/>
    <w:rsid w:val="00301972"/>
    <w:rsid w:val="00301D3A"/>
    <w:rsid w:val="00306163"/>
    <w:rsid w:val="003121A9"/>
    <w:rsid w:val="00313BB0"/>
    <w:rsid w:val="00313CEE"/>
    <w:rsid w:val="003158DA"/>
    <w:rsid w:val="003200B9"/>
    <w:rsid w:val="0032627A"/>
    <w:rsid w:val="003268BB"/>
    <w:rsid w:val="00347254"/>
    <w:rsid w:val="00352DED"/>
    <w:rsid w:val="0035326C"/>
    <w:rsid w:val="0035383B"/>
    <w:rsid w:val="00355D98"/>
    <w:rsid w:val="00362261"/>
    <w:rsid w:val="00366E32"/>
    <w:rsid w:val="00370335"/>
    <w:rsid w:val="00373BE7"/>
    <w:rsid w:val="00375A1D"/>
    <w:rsid w:val="00375D23"/>
    <w:rsid w:val="0038186A"/>
    <w:rsid w:val="003828FA"/>
    <w:rsid w:val="00393275"/>
    <w:rsid w:val="00394310"/>
    <w:rsid w:val="003A04D8"/>
    <w:rsid w:val="003B202B"/>
    <w:rsid w:val="003B2B2E"/>
    <w:rsid w:val="003B2C11"/>
    <w:rsid w:val="003C16EA"/>
    <w:rsid w:val="003C27A0"/>
    <w:rsid w:val="003C28F5"/>
    <w:rsid w:val="003C46E4"/>
    <w:rsid w:val="003D17D3"/>
    <w:rsid w:val="003E2141"/>
    <w:rsid w:val="003E4C7A"/>
    <w:rsid w:val="003F0691"/>
    <w:rsid w:val="003F1AAE"/>
    <w:rsid w:val="003F1D3E"/>
    <w:rsid w:val="003F24B8"/>
    <w:rsid w:val="003F5C90"/>
    <w:rsid w:val="003F6C36"/>
    <w:rsid w:val="00403A3F"/>
    <w:rsid w:val="004117AE"/>
    <w:rsid w:val="00413A1A"/>
    <w:rsid w:val="00424989"/>
    <w:rsid w:val="004313B2"/>
    <w:rsid w:val="004321E8"/>
    <w:rsid w:val="00432B4C"/>
    <w:rsid w:val="00445615"/>
    <w:rsid w:val="004625A9"/>
    <w:rsid w:val="00462F7E"/>
    <w:rsid w:val="00464C3C"/>
    <w:rsid w:val="0046754E"/>
    <w:rsid w:val="00472C75"/>
    <w:rsid w:val="00473041"/>
    <w:rsid w:val="00476DD2"/>
    <w:rsid w:val="004804EC"/>
    <w:rsid w:val="00482FA0"/>
    <w:rsid w:val="00486090"/>
    <w:rsid w:val="004861BB"/>
    <w:rsid w:val="004906E7"/>
    <w:rsid w:val="00491B97"/>
    <w:rsid w:val="00495E12"/>
    <w:rsid w:val="00496A8E"/>
    <w:rsid w:val="004A0932"/>
    <w:rsid w:val="004A0E4E"/>
    <w:rsid w:val="004A6DD6"/>
    <w:rsid w:val="004A7319"/>
    <w:rsid w:val="004C39DC"/>
    <w:rsid w:val="004C3D01"/>
    <w:rsid w:val="004C5B8D"/>
    <w:rsid w:val="004E0832"/>
    <w:rsid w:val="004E14DF"/>
    <w:rsid w:val="004E458A"/>
    <w:rsid w:val="004F0914"/>
    <w:rsid w:val="004F2690"/>
    <w:rsid w:val="004F3CFA"/>
    <w:rsid w:val="004F60FA"/>
    <w:rsid w:val="00500B0B"/>
    <w:rsid w:val="00504B08"/>
    <w:rsid w:val="005125A1"/>
    <w:rsid w:val="005135FA"/>
    <w:rsid w:val="005141C3"/>
    <w:rsid w:val="0051636C"/>
    <w:rsid w:val="00516C00"/>
    <w:rsid w:val="0052282C"/>
    <w:rsid w:val="005363E8"/>
    <w:rsid w:val="00536786"/>
    <w:rsid w:val="00540930"/>
    <w:rsid w:val="00541DF7"/>
    <w:rsid w:val="00542386"/>
    <w:rsid w:val="00550C90"/>
    <w:rsid w:val="00555229"/>
    <w:rsid w:val="00556B46"/>
    <w:rsid w:val="0056118F"/>
    <w:rsid w:val="005631CA"/>
    <w:rsid w:val="005672A6"/>
    <w:rsid w:val="0056798D"/>
    <w:rsid w:val="005757B3"/>
    <w:rsid w:val="00577ACD"/>
    <w:rsid w:val="005808F7"/>
    <w:rsid w:val="005829D1"/>
    <w:rsid w:val="00582CDF"/>
    <w:rsid w:val="005833BF"/>
    <w:rsid w:val="00590EAC"/>
    <w:rsid w:val="0059524B"/>
    <w:rsid w:val="005A4526"/>
    <w:rsid w:val="005A72F3"/>
    <w:rsid w:val="005B1A10"/>
    <w:rsid w:val="005B3EF2"/>
    <w:rsid w:val="005B427F"/>
    <w:rsid w:val="005B561B"/>
    <w:rsid w:val="005B70B5"/>
    <w:rsid w:val="005C25AB"/>
    <w:rsid w:val="005C6BEE"/>
    <w:rsid w:val="005C70DA"/>
    <w:rsid w:val="005D15E3"/>
    <w:rsid w:val="005D34B1"/>
    <w:rsid w:val="005E0007"/>
    <w:rsid w:val="005E0A56"/>
    <w:rsid w:val="005E1921"/>
    <w:rsid w:val="005E728B"/>
    <w:rsid w:val="005E7521"/>
    <w:rsid w:val="005F0163"/>
    <w:rsid w:val="005F01E3"/>
    <w:rsid w:val="005F1D75"/>
    <w:rsid w:val="005F3441"/>
    <w:rsid w:val="005F5482"/>
    <w:rsid w:val="005F5619"/>
    <w:rsid w:val="005F6757"/>
    <w:rsid w:val="005F6E4C"/>
    <w:rsid w:val="00617579"/>
    <w:rsid w:val="00623101"/>
    <w:rsid w:val="006237C8"/>
    <w:rsid w:val="00623CB5"/>
    <w:rsid w:val="00624B6E"/>
    <w:rsid w:val="00625B5A"/>
    <w:rsid w:val="006272D5"/>
    <w:rsid w:val="0063206C"/>
    <w:rsid w:val="006323ED"/>
    <w:rsid w:val="006349D6"/>
    <w:rsid w:val="00642A8E"/>
    <w:rsid w:val="006432B7"/>
    <w:rsid w:val="00645C16"/>
    <w:rsid w:val="0064715B"/>
    <w:rsid w:val="00650932"/>
    <w:rsid w:val="00654B98"/>
    <w:rsid w:val="00656A78"/>
    <w:rsid w:val="006706FE"/>
    <w:rsid w:val="00671BAB"/>
    <w:rsid w:val="00674E13"/>
    <w:rsid w:val="00680135"/>
    <w:rsid w:val="00680AEC"/>
    <w:rsid w:val="00682A5A"/>
    <w:rsid w:val="00682F12"/>
    <w:rsid w:val="00683168"/>
    <w:rsid w:val="00683933"/>
    <w:rsid w:val="006840C8"/>
    <w:rsid w:val="006859D4"/>
    <w:rsid w:val="00687954"/>
    <w:rsid w:val="006A51FB"/>
    <w:rsid w:val="006A70F9"/>
    <w:rsid w:val="006B07D4"/>
    <w:rsid w:val="006B3858"/>
    <w:rsid w:val="006B46DD"/>
    <w:rsid w:val="006B4F0C"/>
    <w:rsid w:val="006C2CC1"/>
    <w:rsid w:val="006C2FAC"/>
    <w:rsid w:val="006C576F"/>
    <w:rsid w:val="006D1ED9"/>
    <w:rsid w:val="006D243C"/>
    <w:rsid w:val="006D5257"/>
    <w:rsid w:val="006E11C7"/>
    <w:rsid w:val="006E59B4"/>
    <w:rsid w:val="006E63B2"/>
    <w:rsid w:val="0070285A"/>
    <w:rsid w:val="007074BF"/>
    <w:rsid w:val="00713789"/>
    <w:rsid w:val="00723285"/>
    <w:rsid w:val="007232DD"/>
    <w:rsid w:val="007373CD"/>
    <w:rsid w:val="007377B3"/>
    <w:rsid w:val="007413D6"/>
    <w:rsid w:val="00743C62"/>
    <w:rsid w:val="00743E7F"/>
    <w:rsid w:val="00746447"/>
    <w:rsid w:val="00746697"/>
    <w:rsid w:val="00750E6C"/>
    <w:rsid w:val="0076658D"/>
    <w:rsid w:val="007673C4"/>
    <w:rsid w:val="00775FC8"/>
    <w:rsid w:val="00781A72"/>
    <w:rsid w:val="00781A88"/>
    <w:rsid w:val="007829FB"/>
    <w:rsid w:val="00785F98"/>
    <w:rsid w:val="00790498"/>
    <w:rsid w:val="00791EAB"/>
    <w:rsid w:val="00796846"/>
    <w:rsid w:val="007A44AA"/>
    <w:rsid w:val="007C0B5E"/>
    <w:rsid w:val="007C1438"/>
    <w:rsid w:val="007C3879"/>
    <w:rsid w:val="007C57DA"/>
    <w:rsid w:val="007C69F5"/>
    <w:rsid w:val="007D2A63"/>
    <w:rsid w:val="007D4693"/>
    <w:rsid w:val="007D5318"/>
    <w:rsid w:val="007E2D2E"/>
    <w:rsid w:val="007E30C1"/>
    <w:rsid w:val="007E5AAC"/>
    <w:rsid w:val="007F102F"/>
    <w:rsid w:val="007F2DFA"/>
    <w:rsid w:val="007F5DBC"/>
    <w:rsid w:val="0081359B"/>
    <w:rsid w:val="00824C3B"/>
    <w:rsid w:val="00827C1C"/>
    <w:rsid w:val="0083040B"/>
    <w:rsid w:val="00831762"/>
    <w:rsid w:val="0083682B"/>
    <w:rsid w:val="008420BD"/>
    <w:rsid w:val="008453D5"/>
    <w:rsid w:val="00851828"/>
    <w:rsid w:val="0085483A"/>
    <w:rsid w:val="00856400"/>
    <w:rsid w:val="00861355"/>
    <w:rsid w:val="00865161"/>
    <w:rsid w:val="00865C84"/>
    <w:rsid w:val="00871348"/>
    <w:rsid w:val="008722E2"/>
    <w:rsid w:val="00873C05"/>
    <w:rsid w:val="00877E3E"/>
    <w:rsid w:val="00881BE8"/>
    <w:rsid w:val="008869B4"/>
    <w:rsid w:val="0088770D"/>
    <w:rsid w:val="008902A4"/>
    <w:rsid w:val="008920A4"/>
    <w:rsid w:val="00896F38"/>
    <w:rsid w:val="008A0F11"/>
    <w:rsid w:val="008A3A0C"/>
    <w:rsid w:val="008A4141"/>
    <w:rsid w:val="008A4F4A"/>
    <w:rsid w:val="008A64A9"/>
    <w:rsid w:val="008B0805"/>
    <w:rsid w:val="008B0DE4"/>
    <w:rsid w:val="008B17A3"/>
    <w:rsid w:val="008B2C37"/>
    <w:rsid w:val="008C13D3"/>
    <w:rsid w:val="008C2732"/>
    <w:rsid w:val="008C4A90"/>
    <w:rsid w:val="008D35E1"/>
    <w:rsid w:val="008D4D65"/>
    <w:rsid w:val="008D6468"/>
    <w:rsid w:val="008D7E93"/>
    <w:rsid w:val="008E11E8"/>
    <w:rsid w:val="008E42D9"/>
    <w:rsid w:val="008E75A7"/>
    <w:rsid w:val="008F3A5D"/>
    <w:rsid w:val="008F4C39"/>
    <w:rsid w:val="00905720"/>
    <w:rsid w:val="0091663A"/>
    <w:rsid w:val="00916D65"/>
    <w:rsid w:val="009244D2"/>
    <w:rsid w:val="0092780D"/>
    <w:rsid w:val="009347F3"/>
    <w:rsid w:val="00937452"/>
    <w:rsid w:val="00941EF9"/>
    <w:rsid w:val="0094497E"/>
    <w:rsid w:val="009459EC"/>
    <w:rsid w:val="00954AD1"/>
    <w:rsid w:val="00957545"/>
    <w:rsid w:val="009614EC"/>
    <w:rsid w:val="009624F9"/>
    <w:rsid w:val="0096793A"/>
    <w:rsid w:val="00967E0B"/>
    <w:rsid w:val="00972D5A"/>
    <w:rsid w:val="00977B83"/>
    <w:rsid w:val="00977FB8"/>
    <w:rsid w:val="00980227"/>
    <w:rsid w:val="009826E5"/>
    <w:rsid w:val="00983D1D"/>
    <w:rsid w:val="00987EBD"/>
    <w:rsid w:val="00991003"/>
    <w:rsid w:val="00993354"/>
    <w:rsid w:val="0099478E"/>
    <w:rsid w:val="00994983"/>
    <w:rsid w:val="009A174F"/>
    <w:rsid w:val="009A4065"/>
    <w:rsid w:val="009A70C3"/>
    <w:rsid w:val="009B254C"/>
    <w:rsid w:val="009B385E"/>
    <w:rsid w:val="009C6B78"/>
    <w:rsid w:val="009D00F4"/>
    <w:rsid w:val="009E10F8"/>
    <w:rsid w:val="009E2649"/>
    <w:rsid w:val="009E334C"/>
    <w:rsid w:val="009E72CB"/>
    <w:rsid w:val="009E76C8"/>
    <w:rsid w:val="009E774F"/>
    <w:rsid w:val="009F2927"/>
    <w:rsid w:val="009F41FD"/>
    <w:rsid w:val="009F662F"/>
    <w:rsid w:val="00A0458C"/>
    <w:rsid w:val="00A17553"/>
    <w:rsid w:val="00A24408"/>
    <w:rsid w:val="00A24AF7"/>
    <w:rsid w:val="00A24EA1"/>
    <w:rsid w:val="00A24F63"/>
    <w:rsid w:val="00A31FF9"/>
    <w:rsid w:val="00A407A8"/>
    <w:rsid w:val="00A44E9E"/>
    <w:rsid w:val="00A50B6B"/>
    <w:rsid w:val="00A53BCF"/>
    <w:rsid w:val="00A60DC7"/>
    <w:rsid w:val="00A6148A"/>
    <w:rsid w:val="00A61BAF"/>
    <w:rsid w:val="00A735B6"/>
    <w:rsid w:val="00A748F4"/>
    <w:rsid w:val="00A75A8D"/>
    <w:rsid w:val="00A75B0C"/>
    <w:rsid w:val="00A862FA"/>
    <w:rsid w:val="00A86F05"/>
    <w:rsid w:val="00A90FEB"/>
    <w:rsid w:val="00AA01D4"/>
    <w:rsid w:val="00AA31CC"/>
    <w:rsid w:val="00AA31F4"/>
    <w:rsid w:val="00AB0EDE"/>
    <w:rsid w:val="00AB1AC1"/>
    <w:rsid w:val="00AB24D2"/>
    <w:rsid w:val="00AB6E45"/>
    <w:rsid w:val="00AC2003"/>
    <w:rsid w:val="00AC31B5"/>
    <w:rsid w:val="00AC79D4"/>
    <w:rsid w:val="00AD63F1"/>
    <w:rsid w:val="00AD6518"/>
    <w:rsid w:val="00AE15EA"/>
    <w:rsid w:val="00AE23D1"/>
    <w:rsid w:val="00B01001"/>
    <w:rsid w:val="00B01355"/>
    <w:rsid w:val="00B05AD8"/>
    <w:rsid w:val="00B06654"/>
    <w:rsid w:val="00B16D7F"/>
    <w:rsid w:val="00B25D53"/>
    <w:rsid w:val="00B27A79"/>
    <w:rsid w:val="00B3440C"/>
    <w:rsid w:val="00B368D6"/>
    <w:rsid w:val="00B37CAA"/>
    <w:rsid w:val="00B406B5"/>
    <w:rsid w:val="00B4105C"/>
    <w:rsid w:val="00B51E15"/>
    <w:rsid w:val="00B5366E"/>
    <w:rsid w:val="00B6547A"/>
    <w:rsid w:val="00B65B98"/>
    <w:rsid w:val="00B710F9"/>
    <w:rsid w:val="00B73BD9"/>
    <w:rsid w:val="00B74A07"/>
    <w:rsid w:val="00B80666"/>
    <w:rsid w:val="00B8240D"/>
    <w:rsid w:val="00B824CC"/>
    <w:rsid w:val="00B845BB"/>
    <w:rsid w:val="00B85292"/>
    <w:rsid w:val="00B932EE"/>
    <w:rsid w:val="00BA62DB"/>
    <w:rsid w:val="00BA63EC"/>
    <w:rsid w:val="00BA693B"/>
    <w:rsid w:val="00BA78C2"/>
    <w:rsid w:val="00BB1D19"/>
    <w:rsid w:val="00BB2766"/>
    <w:rsid w:val="00BB73E5"/>
    <w:rsid w:val="00BB7405"/>
    <w:rsid w:val="00BC44E6"/>
    <w:rsid w:val="00BC472D"/>
    <w:rsid w:val="00BC77EB"/>
    <w:rsid w:val="00BD1F7B"/>
    <w:rsid w:val="00BD2151"/>
    <w:rsid w:val="00BD3F89"/>
    <w:rsid w:val="00BD69C4"/>
    <w:rsid w:val="00BD7B22"/>
    <w:rsid w:val="00BE164F"/>
    <w:rsid w:val="00BE37E2"/>
    <w:rsid w:val="00BE4772"/>
    <w:rsid w:val="00BE5A13"/>
    <w:rsid w:val="00BF0DC9"/>
    <w:rsid w:val="00BF280C"/>
    <w:rsid w:val="00BF476E"/>
    <w:rsid w:val="00C000E1"/>
    <w:rsid w:val="00C1164A"/>
    <w:rsid w:val="00C2129B"/>
    <w:rsid w:val="00C22183"/>
    <w:rsid w:val="00C22EC7"/>
    <w:rsid w:val="00C24020"/>
    <w:rsid w:val="00C24CC9"/>
    <w:rsid w:val="00C32F5C"/>
    <w:rsid w:val="00C35C20"/>
    <w:rsid w:val="00C36301"/>
    <w:rsid w:val="00C4632B"/>
    <w:rsid w:val="00C51D16"/>
    <w:rsid w:val="00C51F5A"/>
    <w:rsid w:val="00C53795"/>
    <w:rsid w:val="00C56FD0"/>
    <w:rsid w:val="00C66D8F"/>
    <w:rsid w:val="00C6732A"/>
    <w:rsid w:val="00C67760"/>
    <w:rsid w:val="00C67D10"/>
    <w:rsid w:val="00C73694"/>
    <w:rsid w:val="00C74122"/>
    <w:rsid w:val="00C819A5"/>
    <w:rsid w:val="00C81B64"/>
    <w:rsid w:val="00C82FDD"/>
    <w:rsid w:val="00C87779"/>
    <w:rsid w:val="00C90FD2"/>
    <w:rsid w:val="00C93990"/>
    <w:rsid w:val="00C946D0"/>
    <w:rsid w:val="00C965DA"/>
    <w:rsid w:val="00C96BFE"/>
    <w:rsid w:val="00C97A9D"/>
    <w:rsid w:val="00C97DFB"/>
    <w:rsid w:val="00CA4C05"/>
    <w:rsid w:val="00CB2E49"/>
    <w:rsid w:val="00CB4ED7"/>
    <w:rsid w:val="00CC03B4"/>
    <w:rsid w:val="00CC290E"/>
    <w:rsid w:val="00CD17D5"/>
    <w:rsid w:val="00CD4EAE"/>
    <w:rsid w:val="00CE14C9"/>
    <w:rsid w:val="00CE3926"/>
    <w:rsid w:val="00CF0573"/>
    <w:rsid w:val="00CF0D63"/>
    <w:rsid w:val="00CF2190"/>
    <w:rsid w:val="00CF4C76"/>
    <w:rsid w:val="00D14BDB"/>
    <w:rsid w:val="00D201D4"/>
    <w:rsid w:val="00D21858"/>
    <w:rsid w:val="00D22C53"/>
    <w:rsid w:val="00D3253D"/>
    <w:rsid w:val="00D36130"/>
    <w:rsid w:val="00D37D77"/>
    <w:rsid w:val="00D41ADF"/>
    <w:rsid w:val="00D444DD"/>
    <w:rsid w:val="00D45267"/>
    <w:rsid w:val="00D66002"/>
    <w:rsid w:val="00D7280F"/>
    <w:rsid w:val="00D80901"/>
    <w:rsid w:val="00D8681D"/>
    <w:rsid w:val="00D87CA3"/>
    <w:rsid w:val="00D90472"/>
    <w:rsid w:val="00DA3627"/>
    <w:rsid w:val="00DA6660"/>
    <w:rsid w:val="00DA793B"/>
    <w:rsid w:val="00DC33FC"/>
    <w:rsid w:val="00DC6B96"/>
    <w:rsid w:val="00DD0A10"/>
    <w:rsid w:val="00DD4C12"/>
    <w:rsid w:val="00DD64B6"/>
    <w:rsid w:val="00DE09E1"/>
    <w:rsid w:val="00DE23E6"/>
    <w:rsid w:val="00DE5A0C"/>
    <w:rsid w:val="00DE5BA7"/>
    <w:rsid w:val="00E02F3A"/>
    <w:rsid w:val="00E1083A"/>
    <w:rsid w:val="00E10907"/>
    <w:rsid w:val="00E11047"/>
    <w:rsid w:val="00E13436"/>
    <w:rsid w:val="00E17C4B"/>
    <w:rsid w:val="00E17D2E"/>
    <w:rsid w:val="00E21B06"/>
    <w:rsid w:val="00E21F68"/>
    <w:rsid w:val="00E25C1B"/>
    <w:rsid w:val="00E271B2"/>
    <w:rsid w:val="00E27EBF"/>
    <w:rsid w:val="00E30EF2"/>
    <w:rsid w:val="00E32FF4"/>
    <w:rsid w:val="00E331AB"/>
    <w:rsid w:val="00E338CB"/>
    <w:rsid w:val="00E346ED"/>
    <w:rsid w:val="00E36F8E"/>
    <w:rsid w:val="00E4073E"/>
    <w:rsid w:val="00E4278A"/>
    <w:rsid w:val="00E50295"/>
    <w:rsid w:val="00E51F7C"/>
    <w:rsid w:val="00E5355F"/>
    <w:rsid w:val="00E549B3"/>
    <w:rsid w:val="00E57132"/>
    <w:rsid w:val="00E645D9"/>
    <w:rsid w:val="00E71726"/>
    <w:rsid w:val="00E75E61"/>
    <w:rsid w:val="00E7645D"/>
    <w:rsid w:val="00E803BF"/>
    <w:rsid w:val="00E8469F"/>
    <w:rsid w:val="00E847D4"/>
    <w:rsid w:val="00E85F08"/>
    <w:rsid w:val="00E907EC"/>
    <w:rsid w:val="00E9200B"/>
    <w:rsid w:val="00E96A23"/>
    <w:rsid w:val="00E97A0B"/>
    <w:rsid w:val="00EA3410"/>
    <w:rsid w:val="00EA43ED"/>
    <w:rsid w:val="00EA73B8"/>
    <w:rsid w:val="00EB0267"/>
    <w:rsid w:val="00EB0C6E"/>
    <w:rsid w:val="00EB31DB"/>
    <w:rsid w:val="00EB4A43"/>
    <w:rsid w:val="00EB544F"/>
    <w:rsid w:val="00EB6D5A"/>
    <w:rsid w:val="00EC5E46"/>
    <w:rsid w:val="00EC623E"/>
    <w:rsid w:val="00ED5EB3"/>
    <w:rsid w:val="00ED6CB1"/>
    <w:rsid w:val="00ED7E8A"/>
    <w:rsid w:val="00EE162B"/>
    <w:rsid w:val="00EE22AD"/>
    <w:rsid w:val="00EE2B58"/>
    <w:rsid w:val="00EF2734"/>
    <w:rsid w:val="00EF7152"/>
    <w:rsid w:val="00EF7B3F"/>
    <w:rsid w:val="00F0014C"/>
    <w:rsid w:val="00F03139"/>
    <w:rsid w:val="00F14204"/>
    <w:rsid w:val="00F146B1"/>
    <w:rsid w:val="00F23D75"/>
    <w:rsid w:val="00F265BB"/>
    <w:rsid w:val="00F26E60"/>
    <w:rsid w:val="00F30EA2"/>
    <w:rsid w:val="00F333F0"/>
    <w:rsid w:val="00F36D54"/>
    <w:rsid w:val="00F477EA"/>
    <w:rsid w:val="00F50153"/>
    <w:rsid w:val="00F50205"/>
    <w:rsid w:val="00F5414F"/>
    <w:rsid w:val="00F56C09"/>
    <w:rsid w:val="00F57D6C"/>
    <w:rsid w:val="00F60127"/>
    <w:rsid w:val="00F65C8F"/>
    <w:rsid w:val="00F65CA1"/>
    <w:rsid w:val="00F67710"/>
    <w:rsid w:val="00F70BDA"/>
    <w:rsid w:val="00F74859"/>
    <w:rsid w:val="00F83135"/>
    <w:rsid w:val="00F85CC1"/>
    <w:rsid w:val="00FA1267"/>
    <w:rsid w:val="00FA2270"/>
    <w:rsid w:val="00FA2E1A"/>
    <w:rsid w:val="00FA3199"/>
    <w:rsid w:val="00FA71F0"/>
    <w:rsid w:val="00FB0E32"/>
    <w:rsid w:val="00FB4BF0"/>
    <w:rsid w:val="00FB5A90"/>
    <w:rsid w:val="00FC4352"/>
    <w:rsid w:val="00FC5185"/>
    <w:rsid w:val="00FC5E31"/>
    <w:rsid w:val="00FC7E1C"/>
    <w:rsid w:val="00FD2849"/>
    <w:rsid w:val="00FD2B46"/>
    <w:rsid w:val="00FD49B0"/>
    <w:rsid w:val="00FD753F"/>
    <w:rsid w:val="00FE0D82"/>
    <w:rsid w:val="00FE6075"/>
    <w:rsid w:val="00FE70B6"/>
    <w:rsid w:val="00FE7684"/>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D708E"/>
  <w15:docId w15:val="{6F33A7E7-9DEA-4860-9D9A-715F0C7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06A"/>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3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383408789">
                                                                          <w:marLeft w:val="0"/>
                                                                          <w:marRight w:val="0"/>
                                                                          <w:marTop w:val="0"/>
                                                                          <w:marBottom w:val="0"/>
                                                                          <w:divBdr>
                                                                            <w:top w:val="none" w:sz="0" w:space="0" w:color="auto"/>
                                                                            <w:left w:val="none" w:sz="0" w:space="0" w:color="auto"/>
                                                                            <w:bottom w:val="none" w:sz="0" w:space="0" w:color="auto"/>
                                                                            <w:right w:val="none" w:sz="0" w:space="0" w:color="auto"/>
                                                                          </w:divBdr>
                                                                        </w:div>
                                                                        <w:div w:id="1591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45571493">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657264992">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194849242">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255988593">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AVBAWAS/CO/PREDISCHARGE%20%3cPredischarge.VBACO@va.gov%3e" TargetMode="External"/><Relationship Id="rId18" Type="http://schemas.openxmlformats.org/officeDocument/2006/relationships/hyperlink" Target="https://vbaw.vba.va.gov/vbadod/IDES.asp" TargetMode="External"/><Relationship Id="rId26" Type="http://schemas.openxmlformats.org/officeDocument/2006/relationships/image" Target="media/image1.png"/><Relationship Id="rId39"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3" Type="http://schemas.openxmlformats.org/officeDocument/2006/relationships/customXml" Target="../customXml/item3.xml"/><Relationship Id="rId21" Type="http://schemas.openxmlformats.org/officeDocument/2006/relationships/hyperlink" Target="https://vbaw.vba.va.gov/vbadod/IDES.asp" TargetMode="External"/><Relationship Id="rId34"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42" Type="http://schemas.openxmlformats.org/officeDocument/2006/relationships/hyperlink" Target="mailto:VAVBAWAS/CO/PREDISCHARGE%20%3cPredischarge.VBACO@va.gov%3e" TargetMode="External"/><Relationship Id="rId47"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et.RTC.VA.GOV/andrew.reese/JDC6LJZ6" TargetMode="External"/><Relationship Id="rId17" Type="http://schemas.openxmlformats.org/officeDocument/2006/relationships/hyperlink" Target="https://vbaw.vba.va.gov/vbadod/predischarge.asp" TargetMode="External"/><Relationship Id="rId25" Type="http://schemas.openxmlformats.org/officeDocument/2006/relationships/hyperlink" Target="mailto:VAVBAWAS/CO/PREDISCHARGE%20%3cPredischarge.VBACO@va.gov%3e" TargetMode="External"/><Relationship Id="rId33" Type="http://schemas.openxmlformats.org/officeDocument/2006/relationships/hyperlink" Target="mailto:VAVBAWAS/CO/PREDISCHARGE%20%3cPredischarge.VBACO@va.gov%3e" TargetMode="External"/><Relationship Id="rId38"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46" Type="http://schemas.openxmlformats.org/officeDocument/2006/relationships/hyperlink" Target="mailto:ContractExam.VBAVACO@va.gov" TargetMode="External"/><Relationship Id="rId2" Type="http://schemas.openxmlformats.org/officeDocument/2006/relationships/customXml" Target="../customXml/item2.xml"/><Relationship Id="rId16" Type="http://schemas.openxmlformats.org/officeDocument/2006/relationships/hyperlink" Target="mailto:VAVBAWAS/CO/IDES%20%3cIDES.VBACO@VA.GOV%3e" TargetMode="External"/><Relationship Id="rId20" Type="http://schemas.openxmlformats.org/officeDocument/2006/relationships/hyperlink" Target="https://vbaw.vba.va.gov/vbadod/predischarge.asp" TargetMode="External"/><Relationship Id="rId29"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41" Type="http://schemas.openxmlformats.org/officeDocument/2006/relationships/hyperlink" Target="mailto:VAVBAWAS/CO/IDES%20%3cIDES.VBACO@VA.GOV%3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acodmoint1.vba.va.gov/bl/21/calendar/cal_Subscribe.asp" TargetMode="External"/><Relationship Id="rId24"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32" Type="http://schemas.openxmlformats.org/officeDocument/2006/relationships/hyperlink" Target="https://vbaw.vba.va.gov/VBADOD/docs/predischarge/Updated_BDD_Intake_Site_and_MSC_Coaches_List_May2020.xls" TargetMode="External"/><Relationship Id="rId37"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40" Type="http://schemas.openxmlformats.org/officeDocument/2006/relationships/hyperlink" Target="http://www.benefits.va.gov/WARMS/docs/admin20/rcs/part1/sec13.doc" TargetMode="External"/><Relationship Id="rId45" Type="http://schemas.openxmlformats.org/officeDocument/2006/relationships/hyperlink" Target="https://vbaw.vba.va.gov/vbadod/IDES.asp" TargetMode="External"/><Relationship Id="rId5" Type="http://schemas.openxmlformats.org/officeDocument/2006/relationships/numbering" Target="numbering.xml"/><Relationship Id="rId15" Type="http://schemas.openxmlformats.org/officeDocument/2006/relationships/hyperlink" Target="mailto:VAVBAWAS/CO/PREDISCHARGE%20%3cPredischarge.VBACO@va.gov%3e" TargetMode="External"/><Relationship Id="rId23"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28"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36" Type="http://schemas.openxmlformats.org/officeDocument/2006/relationships/hyperlink" Target="https://vaww.vrm.km.va.gov/system/templates/selfservice/va_kanew/help/agent/locale/en-US/portal/554400000001034/content/554400000014143/M21-1,-Part-III,-Subpart-ii,-Chapter-6,-Section-A---Establishing-Veteran-Statu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31" Type="http://schemas.openxmlformats.org/officeDocument/2006/relationships/hyperlink" Target="https://vbaw.vba.va.gov/vbadod/predischarge.asp" TargetMode="External"/><Relationship Id="rId44" Type="http://schemas.openxmlformats.org/officeDocument/2006/relationships/hyperlink" Target="mailto:VAVBAWAS/CO/PREDISCHARGE%20%3cPredischarge.VBACO@va.gov%3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baw.vba.va.gov/VBADOD/docs/IDES/CorrectedApril2020BDDIDESCallReadAheadFinal.docx" TargetMode="External"/><Relationship Id="rId22"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27" Type="http://schemas.openxmlformats.org/officeDocument/2006/relationships/image" Target="media/image2.png"/><Relationship Id="rId30"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35" Type="http://schemas.openxmlformats.org/officeDocument/2006/relationships/hyperlink" Target="https://vaww.vrm.km.va.gov/system/templates/selfservice/va_kanew/help/agent/locale/en-US/portal/554400000001034/content/554400000044297/M21-1,-Part-III,-Subpart-ii,-Chapter-6,-Section-B---Service-Requirements-and-Verification-of-Eligibility" TargetMode="External"/><Relationship Id="rId43" Type="http://schemas.openxmlformats.org/officeDocument/2006/relationships/hyperlink" Target="mailto:VAVBAWAS/CO/IDES%20%3cIDES.VBACO@VA.GOV%3e" TargetMode="External"/><Relationship Id="rId48"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135822C7E9A4FBBC0FB0034D17B0A" ma:contentTypeVersion="0" ma:contentTypeDescription="Create a new document." ma:contentTypeScope="" ma:versionID="fb16c13aa178fec9a33e1bc6140d72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A093-7795-485B-9C69-977578D8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4.xml><?xml version="1.0" encoding="utf-8"?>
<ds:datastoreItem xmlns:ds="http://schemas.openxmlformats.org/officeDocument/2006/customXml" ds:itemID="{F6E65C13-0CF8-4785-8616-E8B3BD31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20</TotalTime>
  <Pages>10</Pages>
  <Words>3512</Words>
  <Characters>20025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May 2020 BDD IDES Call Read Ahead Notes</vt:lpstr>
    </vt:vector>
  </TitlesOfParts>
  <Company>Veterans Benefits Administration</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2020 BDD IDES Call Read Ahead Notes</dc:title>
  <dc:subject/>
  <dc:creator>Department of Veterans Affairs, Veterans Benefits Administration, Compensation Service, STAFF</dc:creator>
  <cp:keywords/>
  <dc:description/>
  <cp:lastModifiedBy>Kathy Poole</cp:lastModifiedBy>
  <cp:revision>9</cp:revision>
  <cp:lastPrinted>2019-10-08T17:52:00Z</cp:lastPrinted>
  <dcterms:created xsi:type="dcterms:W3CDTF">2020-05-11T13:22:00Z</dcterms:created>
  <dcterms:modified xsi:type="dcterms:W3CDTF">2020-05-14T13:09:00Z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0x010100745135822C7E9A4FBBC0FB0034D17B0A</vt:lpwstr>
  </property>
  <property fmtid="{D5CDD505-2E9C-101B-9397-08002B2CF9AE}" pid="3" name="Language">
    <vt:lpwstr>en</vt:lpwstr>
  </property>
  <property fmtid="{D5CDD505-2E9C-101B-9397-08002B2CF9AE}" pid="4" name="Type">
    <vt:lpwstr>Reference</vt:lpwstr>
  </property>
</Properties>
</file>