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C99D1" w14:textId="77777777" w:rsidR="00476052" w:rsidRDefault="00476052" w:rsidP="00476052">
      <w:bookmarkStart w:id="0" w:name="_GoBack"/>
      <w:bookmarkEnd w:id="0"/>
      <w:r>
        <w:t xml:space="preserve">Below is a summary of some of the PMCs most frequently used forms where we can longer accept the prior version.  This is reflective of forms where accepting the prior version expired at the end of September and October of 2019.  </w:t>
      </w:r>
    </w:p>
    <w:p w14:paraId="0FD58D11" w14:textId="77777777" w:rsidR="00476052" w:rsidRDefault="00476052" w:rsidP="00476052">
      <w:r>
        <w:t xml:space="preserve">                                                                                                                                                       </w:t>
      </w:r>
    </w:p>
    <w:tbl>
      <w:tblPr>
        <w:tblW w:w="5000" w:type="pct"/>
        <w:tblCellMar>
          <w:left w:w="0" w:type="dxa"/>
          <w:right w:w="0" w:type="dxa"/>
        </w:tblCellMar>
        <w:tblLook w:val="04A0" w:firstRow="1" w:lastRow="0" w:firstColumn="1" w:lastColumn="0" w:noHBand="0" w:noVBand="1"/>
      </w:tblPr>
      <w:tblGrid>
        <w:gridCol w:w="741"/>
        <w:gridCol w:w="3522"/>
        <w:gridCol w:w="1818"/>
        <w:gridCol w:w="1665"/>
        <w:gridCol w:w="1594"/>
      </w:tblGrid>
      <w:tr w:rsidR="00476052" w14:paraId="77629019" w14:textId="77777777" w:rsidTr="00476052">
        <w:tc>
          <w:tcPr>
            <w:tcW w:w="900" w:type="dxa"/>
            <w:tcBorders>
              <w:top w:val="single" w:sz="8" w:space="0" w:color="C6C6C6"/>
              <w:left w:val="single" w:sz="8" w:space="0" w:color="C6C6C6"/>
              <w:bottom w:val="single" w:sz="8" w:space="0" w:color="C6C6C6"/>
              <w:right w:val="single" w:sz="8" w:space="0" w:color="C6C6C6"/>
            </w:tcBorders>
            <w:tcMar>
              <w:top w:w="105" w:type="dxa"/>
              <w:left w:w="75" w:type="dxa"/>
              <w:bottom w:w="90" w:type="dxa"/>
              <w:right w:w="75" w:type="dxa"/>
            </w:tcMar>
            <w:hideMark/>
          </w:tcPr>
          <w:p w14:paraId="0E918A1D" w14:textId="77777777" w:rsidR="00476052" w:rsidRDefault="00476052">
            <w:r>
              <w:rPr>
                <w:b/>
                <w:bCs/>
              </w:rPr>
              <w:t>Short Name</w:t>
            </w:r>
          </w:p>
        </w:tc>
        <w:tc>
          <w:tcPr>
            <w:tcW w:w="8526" w:type="dxa"/>
            <w:tcBorders>
              <w:top w:val="single" w:sz="8" w:space="0" w:color="C6C6C6"/>
              <w:left w:val="nil"/>
              <w:bottom w:val="single" w:sz="8" w:space="0" w:color="C6C6C6"/>
              <w:right w:val="single" w:sz="8" w:space="0" w:color="C6C6C6"/>
            </w:tcBorders>
            <w:tcMar>
              <w:top w:w="105" w:type="dxa"/>
              <w:left w:w="75" w:type="dxa"/>
              <w:bottom w:w="90" w:type="dxa"/>
              <w:right w:w="75" w:type="dxa"/>
            </w:tcMar>
            <w:hideMark/>
          </w:tcPr>
          <w:p w14:paraId="006C3DB6" w14:textId="77777777" w:rsidR="00476052" w:rsidRDefault="00476052">
            <w:r>
              <w:rPr>
                <w:b/>
                <w:bCs/>
              </w:rPr>
              <w:t>Form Description</w:t>
            </w:r>
          </w:p>
        </w:tc>
        <w:tc>
          <w:tcPr>
            <w:tcW w:w="4160" w:type="dxa"/>
            <w:tcBorders>
              <w:top w:val="single" w:sz="8" w:space="0" w:color="C6C6C6"/>
              <w:left w:val="nil"/>
              <w:bottom w:val="single" w:sz="8" w:space="0" w:color="C6C6C6"/>
              <w:right w:val="single" w:sz="8" w:space="0" w:color="C6C6C6"/>
            </w:tcBorders>
            <w:tcMar>
              <w:top w:w="105" w:type="dxa"/>
              <w:left w:w="75" w:type="dxa"/>
              <w:bottom w:w="90" w:type="dxa"/>
              <w:right w:w="75" w:type="dxa"/>
            </w:tcMar>
            <w:hideMark/>
          </w:tcPr>
          <w:p w14:paraId="53882FAB" w14:textId="77777777" w:rsidR="00476052" w:rsidRDefault="00476052">
            <w:r>
              <w:rPr>
                <w:b/>
                <w:bCs/>
              </w:rPr>
              <w:t>Current Revision</w:t>
            </w:r>
          </w:p>
        </w:tc>
        <w:tc>
          <w:tcPr>
            <w:tcW w:w="4160" w:type="dxa"/>
            <w:tcBorders>
              <w:top w:val="single" w:sz="8" w:space="0" w:color="C6C6C6"/>
              <w:left w:val="nil"/>
              <w:bottom w:val="single" w:sz="8" w:space="0" w:color="C6C6C6"/>
              <w:right w:val="single" w:sz="8" w:space="0" w:color="C6C6C6"/>
            </w:tcBorders>
            <w:tcMar>
              <w:top w:w="105" w:type="dxa"/>
              <w:left w:w="75" w:type="dxa"/>
              <w:bottom w:w="90" w:type="dxa"/>
              <w:right w:w="75" w:type="dxa"/>
            </w:tcMar>
            <w:hideMark/>
          </w:tcPr>
          <w:p w14:paraId="2A998C53" w14:textId="77777777" w:rsidR="00476052" w:rsidRDefault="00476052">
            <w:r>
              <w:rPr>
                <w:b/>
                <w:bCs/>
              </w:rPr>
              <w:t>Previous Revision</w:t>
            </w:r>
          </w:p>
        </w:tc>
        <w:tc>
          <w:tcPr>
            <w:tcW w:w="3073" w:type="dxa"/>
            <w:tcBorders>
              <w:top w:val="single" w:sz="8" w:space="0" w:color="C6C6C6"/>
              <w:left w:val="nil"/>
              <w:bottom w:val="single" w:sz="8" w:space="0" w:color="C6C6C6"/>
              <w:right w:val="single" w:sz="8" w:space="0" w:color="C6C6C6"/>
            </w:tcBorders>
            <w:tcMar>
              <w:top w:w="105" w:type="dxa"/>
              <w:left w:w="75" w:type="dxa"/>
              <w:bottom w:w="90" w:type="dxa"/>
              <w:right w:w="75" w:type="dxa"/>
            </w:tcMar>
            <w:hideMark/>
          </w:tcPr>
          <w:p w14:paraId="5FA927A3" w14:textId="77777777" w:rsidR="00476052" w:rsidRDefault="00476052">
            <w:r>
              <w:rPr>
                <w:b/>
                <w:bCs/>
              </w:rPr>
              <w:t>Previous Revision Acceptable Through</w:t>
            </w:r>
          </w:p>
        </w:tc>
      </w:tr>
      <w:tr w:rsidR="00476052" w14:paraId="0C8360EC" w14:textId="77777777" w:rsidTr="00476052">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1B3F00E7" w14:textId="77777777" w:rsidR="00476052" w:rsidRDefault="00476052">
            <w:r>
              <w:t>​527</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5B124E18" w14:textId="77777777" w:rsidR="00476052" w:rsidRDefault="00476052">
            <w:r>
              <w:t>​VA Form 21P-527 - Income, Net Worth, and Employment Statement</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684AE70D" w14:textId="77777777" w:rsidR="00476052" w:rsidRDefault="00476052">
            <w:r>
              <w:t>​October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1C8ED2FD" w14:textId="77777777" w:rsidR="00476052" w:rsidRDefault="00476052">
            <w:r>
              <w:t>​April 2016</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2E40F1A7" w14:textId="77777777" w:rsidR="00476052" w:rsidRDefault="00476052">
            <w:r>
              <w:t>October 2019</w:t>
            </w:r>
          </w:p>
        </w:tc>
      </w:tr>
      <w:tr w:rsidR="00476052" w14:paraId="64911FDD" w14:textId="77777777" w:rsidTr="00476052">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2729FBA1" w14:textId="77777777" w:rsidR="00476052" w:rsidRDefault="00476052">
            <w:r>
              <w:t>527EZ</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10A70451" w14:textId="77777777" w:rsidR="00476052" w:rsidRDefault="00476052">
            <w:r>
              <w:t>VA Form 21P-527EZ - Application for Veterans Pension</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725D4D12" w14:textId="77777777" w:rsidR="00476052" w:rsidRDefault="00476052">
            <w:r>
              <w:t>October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0062ADD8" w14:textId="77777777" w:rsidR="00476052" w:rsidRDefault="00476052">
            <w:r>
              <w:t>April 2016</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64B3E626" w14:textId="77777777" w:rsidR="00476052" w:rsidRDefault="00476052">
            <w:r>
              <w:t>October 2019</w:t>
            </w:r>
          </w:p>
        </w:tc>
      </w:tr>
      <w:tr w:rsidR="00476052" w14:paraId="65FA1437" w14:textId="77777777" w:rsidTr="00476052">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2E804444" w14:textId="77777777" w:rsidR="00476052" w:rsidRDefault="00476052">
            <w:r>
              <w:t>534</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09C7BC86" w14:textId="77777777" w:rsidR="00476052" w:rsidRDefault="00476052">
            <w:r>
              <w:t xml:space="preserve">VA Form 21-534 - DIC/Pension/Accrued </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4E980FA9" w14:textId="77777777" w:rsidR="00476052" w:rsidRDefault="00476052">
            <w:r>
              <w:t>October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3A9D9BF7" w14:textId="77777777" w:rsidR="00476052" w:rsidRDefault="00476052">
            <w:r>
              <w:t>June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4B7516D7" w14:textId="77777777" w:rsidR="00476052" w:rsidRDefault="00476052">
            <w:r>
              <w:t>October 2019</w:t>
            </w:r>
          </w:p>
        </w:tc>
      </w:tr>
      <w:tr w:rsidR="00476052" w14:paraId="568BFFAE" w14:textId="77777777" w:rsidTr="00476052">
        <w:trPr>
          <w:trHeight w:val="465"/>
        </w:trPr>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45E66137" w14:textId="77777777" w:rsidR="00476052" w:rsidRDefault="00476052">
            <w:r>
              <w:t>534EZ</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322C4FA7" w14:textId="77777777" w:rsidR="00476052" w:rsidRDefault="00476052">
            <w:r>
              <w:t xml:space="preserve">VA Form 21P-534EZ - DIC/Pension/Accrued </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68F876E2" w14:textId="77777777" w:rsidR="00476052" w:rsidRDefault="00476052">
            <w:r>
              <w:t>October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1EF5A54E" w14:textId="77777777" w:rsidR="00476052" w:rsidRDefault="00476052">
            <w:r>
              <w:t>June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50D355B6" w14:textId="77777777" w:rsidR="00476052" w:rsidRDefault="00476052">
            <w:r>
              <w:t>October 2019</w:t>
            </w:r>
          </w:p>
        </w:tc>
      </w:tr>
      <w:tr w:rsidR="00476052" w14:paraId="6F342D49" w14:textId="77777777" w:rsidTr="00476052">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53DCAAE0" w14:textId="77777777" w:rsidR="00476052" w:rsidRDefault="00476052">
            <w:r>
              <w:t>686</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53942618" w14:textId="77777777" w:rsidR="00476052" w:rsidRDefault="00476052">
            <w:r>
              <w:t>VA Form 21-686 – Status of Dependents</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758654EF" w14:textId="77777777" w:rsidR="00476052" w:rsidRDefault="00476052">
            <w:r>
              <w:t>September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3D755C72" w14:textId="77777777" w:rsidR="00476052" w:rsidRDefault="00476052">
            <w:r>
              <w:t>June 2017</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5A68528F" w14:textId="77777777" w:rsidR="00476052" w:rsidRDefault="00476052">
            <w:r>
              <w:t>September 2019</w:t>
            </w:r>
          </w:p>
        </w:tc>
      </w:tr>
      <w:tr w:rsidR="00476052" w14:paraId="05AF3508" w14:textId="77777777" w:rsidTr="00476052">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3FBA3498" w14:textId="77777777" w:rsidR="00476052" w:rsidRDefault="00476052">
            <w:r>
              <w:t>2680</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6580746C" w14:textId="77777777" w:rsidR="00476052" w:rsidRDefault="00476052">
            <w:r>
              <w:t>VA Form 21-2680 – SMP/SMC exam form</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0BFF3ED6" w14:textId="77777777" w:rsidR="00476052" w:rsidRDefault="00476052">
            <w:r>
              <w:t>September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5A1A44EC" w14:textId="77777777" w:rsidR="00476052" w:rsidRDefault="00476052">
            <w:r>
              <w:t>May 2015</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3CD2FFE1" w14:textId="77777777" w:rsidR="00476052" w:rsidRDefault="00476052">
            <w:r>
              <w:t>September 2019</w:t>
            </w:r>
          </w:p>
        </w:tc>
      </w:tr>
      <w:tr w:rsidR="00476052" w14:paraId="3807EBA0" w14:textId="77777777" w:rsidTr="00476052">
        <w:tc>
          <w:tcPr>
            <w:tcW w:w="900" w:type="dxa"/>
            <w:tcBorders>
              <w:top w:val="nil"/>
              <w:left w:val="single" w:sz="8" w:space="0" w:color="C6C6C6"/>
              <w:bottom w:val="single" w:sz="8" w:space="0" w:color="C6C6C6"/>
              <w:right w:val="single" w:sz="8" w:space="0" w:color="C6C6C6"/>
            </w:tcBorders>
            <w:tcMar>
              <w:top w:w="105" w:type="dxa"/>
              <w:left w:w="75" w:type="dxa"/>
              <w:bottom w:w="90" w:type="dxa"/>
              <w:right w:w="75" w:type="dxa"/>
            </w:tcMar>
            <w:hideMark/>
          </w:tcPr>
          <w:p w14:paraId="2D9222AA" w14:textId="77777777" w:rsidR="00476052" w:rsidRDefault="00476052">
            <w:r>
              <w:t>8416</w:t>
            </w:r>
          </w:p>
        </w:tc>
        <w:tc>
          <w:tcPr>
            <w:tcW w:w="8526" w:type="dxa"/>
            <w:tcBorders>
              <w:top w:val="nil"/>
              <w:left w:val="nil"/>
              <w:bottom w:val="single" w:sz="8" w:space="0" w:color="C6C6C6"/>
              <w:right w:val="single" w:sz="8" w:space="0" w:color="C6C6C6"/>
            </w:tcBorders>
            <w:tcMar>
              <w:top w:w="105" w:type="dxa"/>
              <w:left w:w="75" w:type="dxa"/>
              <w:bottom w:w="90" w:type="dxa"/>
              <w:right w:w="75" w:type="dxa"/>
            </w:tcMar>
            <w:hideMark/>
          </w:tcPr>
          <w:p w14:paraId="5A48946B" w14:textId="77777777" w:rsidR="00476052" w:rsidRDefault="00476052">
            <w:r>
              <w:t>VA Form 21P-8416 – Medical Expense Report</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2D72C3B5" w14:textId="77777777" w:rsidR="00476052" w:rsidRDefault="00476052">
            <w:r>
              <w:t>October 2018</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26CAD3BE" w14:textId="77777777" w:rsidR="00476052" w:rsidRDefault="00476052">
            <w:r>
              <w:t>January 2017</w:t>
            </w:r>
          </w:p>
        </w:tc>
        <w:tc>
          <w:tcPr>
            <w:tcW w:w="0" w:type="auto"/>
            <w:tcBorders>
              <w:top w:val="nil"/>
              <w:left w:val="nil"/>
              <w:bottom w:val="single" w:sz="8" w:space="0" w:color="C6C6C6"/>
              <w:right w:val="single" w:sz="8" w:space="0" w:color="C6C6C6"/>
            </w:tcBorders>
            <w:tcMar>
              <w:top w:w="105" w:type="dxa"/>
              <w:left w:w="75" w:type="dxa"/>
              <w:bottom w:w="90" w:type="dxa"/>
              <w:right w:w="75" w:type="dxa"/>
            </w:tcMar>
            <w:hideMark/>
          </w:tcPr>
          <w:p w14:paraId="4E29E375" w14:textId="77777777" w:rsidR="00476052" w:rsidRDefault="00476052">
            <w:r>
              <w:t>October 2019</w:t>
            </w:r>
          </w:p>
        </w:tc>
      </w:tr>
    </w:tbl>
    <w:p w14:paraId="22E73716" w14:textId="77777777" w:rsidR="00476052" w:rsidRDefault="00476052" w:rsidP="00476052"/>
    <w:p w14:paraId="1B39184B" w14:textId="77777777" w:rsidR="00B22378" w:rsidRDefault="00476052">
      <w:r w:rsidRPr="00476052">
        <w:rPr>
          <w:b/>
        </w:rPr>
        <w:t>Note:</w:t>
      </w:r>
      <w:r>
        <w:t xml:space="preserve"> the VAF 21-0972 (Alternate Signer Form) has a current revision of December 2018.  The prior version (October 2016) will no longer be accepted after December 31, 2019.  </w:t>
      </w:r>
    </w:p>
    <w:sectPr w:rsidR="00B2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52"/>
    <w:rsid w:val="00476052"/>
    <w:rsid w:val="00832210"/>
    <w:rsid w:val="00B22378"/>
    <w:rsid w:val="00C4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6D93"/>
  <w15:chartTrackingRefBased/>
  <w15:docId w15:val="{99CF700A-0CA0-4580-A26E-BED40724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Prior versions of forms that may no longer be accepted (Sep/Oct 2019)</vt:lpstr>
    </vt:vector>
  </TitlesOfParts>
  <Company>Veterans Benefits Administration</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versions of forms that may no longer be accepted (Sep/Oct 2019)</dc:title>
  <dc:subject>PMC VSR, PMC RVSR, PMC DRO</dc:subject>
  <dc:creator>Department of Veterans Affairs, Veterans Benefits Administration, Pension Service, STAFF</dc:creator>
  <cp:keywords/>
  <dc:description/>
  <cp:lastModifiedBy>Kathy Poole</cp:lastModifiedBy>
  <cp:revision>3</cp:revision>
  <dcterms:created xsi:type="dcterms:W3CDTF">2019-11-20T15:59:00Z</dcterms:created>
  <dcterms:modified xsi:type="dcterms:W3CDTF">2020-01-21T19:50:00Z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