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6773"/>
      </w:tblGrid>
      <w:tr w:rsidR="00B94919" w:rsidRPr="000766E0" w14:paraId="73132F34" w14:textId="77777777" w:rsidTr="002851FC">
        <w:trPr>
          <w:cantSplit/>
          <w:trHeight w:hRule="exact" w:val="1619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4ED8F90" w14:textId="77777777" w:rsidR="00B94919" w:rsidRPr="000766E0" w:rsidRDefault="00B94919">
            <w:pPr>
              <w:jc w:val="center"/>
              <w:rPr>
                <w:szCs w:val="24"/>
              </w:rPr>
            </w:pPr>
          </w:p>
          <w:p w14:paraId="68A9577C" w14:textId="77777777" w:rsidR="00B94919" w:rsidRPr="000766E0" w:rsidRDefault="00B94919">
            <w:pPr>
              <w:ind w:left="-288"/>
              <w:rPr>
                <w:szCs w:val="24"/>
              </w:rPr>
            </w:pPr>
          </w:p>
          <w:p w14:paraId="438E1786" w14:textId="77777777" w:rsidR="00B94919" w:rsidRPr="000766E0" w:rsidRDefault="00B94919">
            <w:pPr>
              <w:ind w:left="-288"/>
              <w:rPr>
                <w:szCs w:val="24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14:paraId="3D29439A" w14:textId="114DEE99" w:rsidR="00B94919" w:rsidRPr="000766E0" w:rsidRDefault="00EF0E96" w:rsidP="002851FC">
            <w:pPr>
              <w:ind w:left="-288"/>
              <w:jc w:val="center"/>
              <w:rPr>
                <w:b/>
                <w:bCs/>
                <w:szCs w:val="24"/>
              </w:rPr>
            </w:pPr>
            <w:r w:rsidRPr="000766E0">
              <w:rPr>
                <w:noProof/>
                <w:szCs w:val="24"/>
              </w:rPr>
              <w:drawing>
                <wp:inline distT="0" distB="0" distL="0" distR="0" wp14:anchorId="64A746FE" wp14:editId="3F71F196">
                  <wp:extent cx="102870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6C9F0" w14:textId="77777777" w:rsidR="002851FC" w:rsidRPr="000766E0" w:rsidRDefault="002851FC">
      <w:pPr>
        <w:rPr>
          <w:smallCaps/>
          <w:szCs w:val="24"/>
        </w:rPr>
      </w:pPr>
    </w:p>
    <w:p w14:paraId="197DD355" w14:textId="77777777" w:rsidR="002851FC" w:rsidRPr="000766E0" w:rsidRDefault="002851FC">
      <w:pPr>
        <w:rPr>
          <w:smallCaps/>
          <w:szCs w:val="24"/>
        </w:rPr>
      </w:pPr>
    </w:p>
    <w:p w14:paraId="0B2120E0" w14:textId="77777777" w:rsidR="002851FC" w:rsidRPr="000766E0" w:rsidRDefault="002851FC" w:rsidP="002851FC">
      <w:pPr>
        <w:ind w:left="-288"/>
        <w:jc w:val="center"/>
        <w:rPr>
          <w:b/>
          <w:bCs/>
          <w:szCs w:val="24"/>
        </w:rPr>
      </w:pPr>
      <w:r w:rsidRPr="000766E0">
        <w:rPr>
          <w:b/>
          <w:bCs/>
          <w:szCs w:val="24"/>
        </w:rPr>
        <w:t>DEPARTMENT OF VETERANS AFFAIRS</w:t>
      </w:r>
    </w:p>
    <w:p w14:paraId="50C77941" w14:textId="77777777" w:rsidR="00365F76" w:rsidRPr="000766E0" w:rsidRDefault="00365F76" w:rsidP="00365F76">
      <w:pPr>
        <w:ind w:left="-288"/>
        <w:jc w:val="center"/>
        <w:rPr>
          <w:b/>
          <w:bCs/>
          <w:szCs w:val="24"/>
        </w:rPr>
      </w:pPr>
      <w:r w:rsidRPr="000766E0">
        <w:rPr>
          <w:b/>
          <w:bCs/>
          <w:szCs w:val="24"/>
        </w:rPr>
        <w:t>Pension &amp; Fiduciary Service</w:t>
      </w:r>
    </w:p>
    <w:p w14:paraId="3DC51F51" w14:textId="77777777" w:rsidR="00365F76" w:rsidRPr="000766E0" w:rsidRDefault="00365F76">
      <w:pPr>
        <w:rPr>
          <w:iCs/>
          <w:smallCaps/>
          <w:szCs w:val="24"/>
        </w:rPr>
      </w:pPr>
    </w:p>
    <w:p w14:paraId="7168D4DA" w14:textId="0C268B92" w:rsidR="002851FC" w:rsidRPr="000766E0" w:rsidRDefault="00B94919">
      <w:pPr>
        <w:rPr>
          <w:szCs w:val="24"/>
        </w:rPr>
      </w:pPr>
      <w:r w:rsidRPr="000766E0">
        <w:rPr>
          <w:szCs w:val="24"/>
        </w:rPr>
        <w:tab/>
      </w:r>
      <w:r w:rsidRPr="000766E0">
        <w:rPr>
          <w:szCs w:val="24"/>
        </w:rPr>
        <w:tab/>
      </w:r>
      <w:r w:rsidRPr="000766E0">
        <w:rPr>
          <w:szCs w:val="24"/>
        </w:rPr>
        <w:tab/>
      </w:r>
      <w:r w:rsidRPr="000766E0">
        <w:rPr>
          <w:szCs w:val="24"/>
        </w:rPr>
        <w:tab/>
      </w:r>
      <w:r w:rsidRPr="000766E0">
        <w:rPr>
          <w:szCs w:val="24"/>
        </w:rPr>
        <w:tab/>
      </w:r>
      <w:r w:rsidRPr="000766E0">
        <w:rPr>
          <w:szCs w:val="24"/>
        </w:rPr>
        <w:tab/>
      </w:r>
      <w:r w:rsidRPr="000766E0">
        <w:rPr>
          <w:szCs w:val="24"/>
        </w:rPr>
        <w:tab/>
      </w:r>
    </w:p>
    <w:p w14:paraId="5DBA995E" w14:textId="77777777" w:rsidR="002851FC" w:rsidRPr="000766E0" w:rsidRDefault="00BC74A9" w:rsidP="00BC74A9">
      <w:pPr>
        <w:jc w:val="center"/>
        <w:rPr>
          <w:b/>
          <w:szCs w:val="24"/>
        </w:rPr>
      </w:pPr>
      <w:r w:rsidRPr="000766E0">
        <w:rPr>
          <w:b/>
          <w:szCs w:val="24"/>
        </w:rPr>
        <w:t>Veteran</w:t>
      </w:r>
    </w:p>
    <w:p w14:paraId="5A9A93D2" w14:textId="77777777" w:rsidR="002851FC" w:rsidRPr="000766E0" w:rsidRDefault="002851FC" w:rsidP="002851FC">
      <w:pPr>
        <w:jc w:val="center"/>
        <w:rPr>
          <w:szCs w:val="24"/>
        </w:rPr>
      </w:pPr>
      <w:bookmarkStart w:id="0" w:name="_Hlk11238780"/>
      <w:bookmarkStart w:id="1" w:name="_Hlk11238755"/>
      <w:r w:rsidRPr="000766E0">
        <w:rPr>
          <w:spacing w:val="-5"/>
          <w:szCs w:val="24"/>
          <w:highlight w:val="yellow"/>
        </w:rPr>
        <w:t>Click or tap here to enter text</w:t>
      </w:r>
      <w:bookmarkEnd w:id="0"/>
      <w:r w:rsidRPr="000766E0">
        <w:rPr>
          <w:spacing w:val="-5"/>
          <w:szCs w:val="24"/>
          <w:highlight w:val="yellow"/>
        </w:rPr>
        <w:t>.</w:t>
      </w:r>
      <w:bookmarkEnd w:id="1"/>
    </w:p>
    <w:p w14:paraId="7725D5F9" w14:textId="77777777" w:rsidR="005E3055" w:rsidRPr="000766E0" w:rsidRDefault="005E3055" w:rsidP="002851FC">
      <w:pPr>
        <w:jc w:val="center"/>
        <w:rPr>
          <w:szCs w:val="24"/>
        </w:rPr>
      </w:pPr>
    </w:p>
    <w:p w14:paraId="018EA6E0" w14:textId="77777777" w:rsidR="00BC74A9" w:rsidRPr="000766E0" w:rsidRDefault="00BC74A9" w:rsidP="002851FC">
      <w:pPr>
        <w:jc w:val="center"/>
        <w:rPr>
          <w:b/>
          <w:szCs w:val="24"/>
        </w:rPr>
      </w:pPr>
      <w:r w:rsidRPr="000766E0">
        <w:rPr>
          <w:b/>
          <w:szCs w:val="24"/>
        </w:rPr>
        <w:t>Beneficiary</w:t>
      </w:r>
    </w:p>
    <w:p w14:paraId="58A484C3" w14:textId="77777777" w:rsidR="00BC74A9" w:rsidRPr="000766E0" w:rsidRDefault="00BC74A9" w:rsidP="002851FC">
      <w:pPr>
        <w:jc w:val="center"/>
        <w:rPr>
          <w:spacing w:val="-5"/>
          <w:szCs w:val="24"/>
        </w:rPr>
      </w:pPr>
      <w:bookmarkStart w:id="2" w:name="_Hlk11240449"/>
      <w:r w:rsidRPr="000766E0">
        <w:rPr>
          <w:spacing w:val="-5"/>
          <w:szCs w:val="24"/>
          <w:highlight w:val="yellow"/>
        </w:rPr>
        <w:t>Click or tap here to enter text</w:t>
      </w:r>
    </w:p>
    <w:bookmarkEnd w:id="2"/>
    <w:p w14:paraId="3A861F2F" w14:textId="77777777" w:rsidR="00BC74A9" w:rsidRPr="000766E0" w:rsidRDefault="00BC74A9" w:rsidP="002851FC">
      <w:pPr>
        <w:jc w:val="center"/>
        <w:rPr>
          <w:szCs w:val="24"/>
        </w:rPr>
      </w:pPr>
    </w:p>
    <w:p w14:paraId="4667140F" w14:textId="77777777" w:rsidR="002851FC" w:rsidRPr="000766E0" w:rsidRDefault="002851FC" w:rsidP="002851FC">
      <w:pPr>
        <w:jc w:val="center"/>
        <w:rPr>
          <w:b/>
          <w:iCs/>
          <w:szCs w:val="24"/>
        </w:rPr>
      </w:pPr>
      <w:r w:rsidRPr="000766E0">
        <w:rPr>
          <w:b/>
          <w:szCs w:val="24"/>
        </w:rPr>
        <w:t>VA File Number</w:t>
      </w:r>
      <w:r w:rsidR="00873CAE" w:rsidRPr="000766E0">
        <w:rPr>
          <w:b/>
          <w:iCs/>
          <w:szCs w:val="24"/>
        </w:rPr>
        <w:t xml:space="preserve"> </w:t>
      </w:r>
    </w:p>
    <w:p w14:paraId="7B794FF3" w14:textId="77777777" w:rsidR="005E3055" w:rsidRPr="000766E0" w:rsidRDefault="005E3055" w:rsidP="005E3055">
      <w:pPr>
        <w:pStyle w:val="norm12"/>
        <w:jc w:val="center"/>
        <w:rPr>
          <w:iCs/>
          <w:szCs w:val="24"/>
        </w:rPr>
      </w:pPr>
      <w:bookmarkStart w:id="3" w:name="_Hlk11237949"/>
      <w:bookmarkStart w:id="4" w:name="_Hlk11246343"/>
      <w:r w:rsidRPr="000766E0">
        <w:rPr>
          <w:spacing w:val="-5"/>
          <w:szCs w:val="24"/>
          <w:highlight w:val="yellow"/>
        </w:rPr>
        <w:t>Click or tap here to enter text</w:t>
      </w:r>
      <w:bookmarkEnd w:id="3"/>
      <w:r w:rsidRPr="000766E0">
        <w:rPr>
          <w:spacing w:val="-5"/>
          <w:szCs w:val="24"/>
          <w:highlight w:val="yellow"/>
        </w:rPr>
        <w:t>.</w:t>
      </w:r>
      <w:bookmarkEnd w:id="4"/>
    </w:p>
    <w:p w14:paraId="77FD0892" w14:textId="77777777" w:rsidR="003B1C9A" w:rsidRPr="000766E0" w:rsidRDefault="003B1C9A" w:rsidP="00BC74A9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szCs w:val="24"/>
        </w:rPr>
      </w:pPr>
    </w:p>
    <w:p w14:paraId="413ECD70" w14:textId="77777777" w:rsidR="00BC74A9" w:rsidRPr="000766E0" w:rsidRDefault="00BC74A9" w:rsidP="00BC74A9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</w:rPr>
      </w:pPr>
      <w:r w:rsidRPr="000766E0">
        <w:rPr>
          <w:rFonts w:eastAsia="Arial"/>
          <w:b/>
          <w:szCs w:val="24"/>
        </w:rPr>
        <w:t>Fiduciary</w:t>
      </w:r>
    </w:p>
    <w:p w14:paraId="215C1A08" w14:textId="77777777" w:rsidR="00BC74A9" w:rsidRPr="000766E0" w:rsidRDefault="00BC74A9" w:rsidP="00BC74A9">
      <w:pPr>
        <w:widowControl w:val="0"/>
        <w:overflowPunct/>
        <w:autoSpaceDE/>
        <w:autoSpaceDN/>
        <w:adjustRightInd/>
        <w:jc w:val="center"/>
        <w:textAlignment w:val="auto"/>
        <w:rPr>
          <w:spacing w:val="-5"/>
          <w:szCs w:val="24"/>
        </w:rPr>
      </w:pPr>
      <w:bookmarkStart w:id="5" w:name="_Hlk11239889"/>
      <w:r w:rsidRPr="000766E0">
        <w:rPr>
          <w:spacing w:val="-5"/>
          <w:szCs w:val="24"/>
          <w:highlight w:val="yellow"/>
        </w:rPr>
        <w:t>Click or tap here to enter text</w:t>
      </w:r>
    </w:p>
    <w:bookmarkEnd w:id="5"/>
    <w:p w14:paraId="655F5E4D" w14:textId="77777777" w:rsidR="00BC74A9" w:rsidRPr="000766E0" w:rsidRDefault="00BC74A9" w:rsidP="00BC74A9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szCs w:val="24"/>
        </w:rPr>
      </w:pPr>
    </w:p>
    <w:p w14:paraId="16B18F0F" w14:textId="5C1906A0" w:rsidR="003B1C9A" w:rsidRPr="000766E0" w:rsidRDefault="00FF5E83" w:rsidP="006C6070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</w:rPr>
      </w:pPr>
      <w:r w:rsidRPr="000766E0">
        <w:rPr>
          <w:rFonts w:eastAsia="Arial"/>
          <w:b/>
          <w:szCs w:val="24"/>
        </w:rPr>
        <w:t xml:space="preserve">Deceased Memorandum of Record – No </w:t>
      </w:r>
      <w:r w:rsidR="00B22997" w:rsidRPr="000766E0">
        <w:rPr>
          <w:rFonts w:eastAsia="Arial"/>
          <w:b/>
          <w:szCs w:val="24"/>
        </w:rPr>
        <w:t>Reissuance</w:t>
      </w:r>
      <w:r w:rsidR="006C6070" w:rsidRPr="000766E0">
        <w:rPr>
          <w:rFonts w:eastAsia="Arial"/>
          <w:b/>
          <w:szCs w:val="24"/>
        </w:rPr>
        <w:t xml:space="preserve"> </w:t>
      </w:r>
      <w:r w:rsidRPr="000766E0">
        <w:rPr>
          <w:rFonts w:eastAsia="Arial"/>
          <w:b/>
          <w:szCs w:val="24"/>
        </w:rPr>
        <w:t xml:space="preserve">Required </w:t>
      </w:r>
    </w:p>
    <w:p w14:paraId="34C9F92F" w14:textId="369BAB53" w:rsidR="006C6070" w:rsidRPr="000766E0" w:rsidRDefault="008821E6" w:rsidP="006C6070">
      <w:pPr>
        <w:widowControl w:val="0"/>
        <w:overflowPunct/>
        <w:autoSpaceDE/>
        <w:autoSpaceDN/>
        <w:adjustRightInd/>
        <w:jc w:val="center"/>
        <w:textAlignment w:val="auto"/>
        <w:rPr>
          <w:spacing w:val="-5"/>
          <w:szCs w:val="24"/>
        </w:rPr>
      </w:pPr>
      <w:r w:rsidRPr="000766E0">
        <w:rPr>
          <w:spacing w:val="-5"/>
          <w:szCs w:val="24"/>
          <w:highlight w:val="yellow"/>
        </w:rPr>
        <w:t>Date</w:t>
      </w:r>
    </w:p>
    <w:p w14:paraId="43694588" w14:textId="77777777" w:rsidR="006C6070" w:rsidRPr="000766E0" w:rsidRDefault="00A97774" w:rsidP="006C6070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szCs w:val="24"/>
        </w:rPr>
      </w:pPr>
      <w:r w:rsidRPr="000766E0">
        <w:rPr>
          <w:rFonts w:eastAsia="Arial"/>
          <w:szCs w:val="24"/>
        </w:rPr>
        <w:t xml:space="preserve"> </w:t>
      </w:r>
    </w:p>
    <w:p w14:paraId="01D30225" w14:textId="77777777" w:rsidR="008821E6" w:rsidRPr="000766E0" w:rsidRDefault="008821E6" w:rsidP="006C6070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</w:rPr>
      </w:pPr>
    </w:p>
    <w:p w14:paraId="5B28412C" w14:textId="77777777" w:rsidR="008821E6" w:rsidRPr="000766E0" w:rsidRDefault="008821E6" w:rsidP="006C6070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</w:rPr>
      </w:pPr>
    </w:p>
    <w:p w14:paraId="2199D849" w14:textId="77777777" w:rsidR="008821E6" w:rsidRPr="000766E0" w:rsidRDefault="008821E6" w:rsidP="006C6070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</w:rPr>
      </w:pPr>
    </w:p>
    <w:p w14:paraId="389D5ADB" w14:textId="0D086912" w:rsidR="006C6070" w:rsidRPr="000766E0" w:rsidRDefault="00365F76" w:rsidP="006C6070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</w:rPr>
      </w:pPr>
      <w:r w:rsidRPr="000766E0">
        <w:rPr>
          <w:rFonts w:eastAsia="Arial"/>
          <w:b/>
          <w:szCs w:val="24"/>
          <w:u w:val="single"/>
        </w:rPr>
        <w:t>INTRODUCTION</w:t>
      </w:r>
    </w:p>
    <w:p w14:paraId="08439606" w14:textId="6555DCCB" w:rsidR="00FA1B9A" w:rsidRPr="000766E0" w:rsidRDefault="00FA1B9A" w:rsidP="00FA1B9A">
      <w:pPr>
        <w:widowControl w:val="0"/>
        <w:overflowPunct/>
        <w:autoSpaceDE/>
        <w:autoSpaceDN/>
        <w:adjustRightInd/>
        <w:textAlignment w:val="auto"/>
        <w:rPr>
          <w:bCs/>
          <w:szCs w:val="24"/>
        </w:rPr>
      </w:pPr>
    </w:p>
    <w:p w14:paraId="67D18CD0" w14:textId="3B544F10" w:rsidR="00FF5E83" w:rsidRPr="000766E0" w:rsidRDefault="00FF5E83" w:rsidP="00FF5E83">
      <w:pPr>
        <w:numPr>
          <w:ilvl w:val="0"/>
          <w:numId w:val="9"/>
        </w:numPr>
        <w:rPr>
          <w:szCs w:val="24"/>
        </w:rPr>
      </w:pPr>
      <w:r w:rsidRPr="000766E0">
        <w:rPr>
          <w:szCs w:val="24"/>
        </w:rPr>
        <w:t xml:space="preserve">Review of </w:t>
      </w:r>
      <w:r w:rsidR="000766E0">
        <w:rPr>
          <w:spacing w:val="-5"/>
          <w:szCs w:val="24"/>
          <w:highlight w:val="yellow"/>
        </w:rPr>
        <w:t>[Beneficiary Name</w:t>
      </w:r>
      <w:r w:rsidRPr="000766E0">
        <w:rPr>
          <w:szCs w:val="24"/>
        </w:rPr>
        <w:t xml:space="preserve">’s VA system of records, document the beneficiary passed away on </w:t>
      </w:r>
      <w:r w:rsidR="000766E0">
        <w:rPr>
          <w:spacing w:val="-5"/>
          <w:szCs w:val="24"/>
          <w:highlight w:val="yellow"/>
        </w:rPr>
        <w:t>[Date of Death]</w:t>
      </w:r>
      <w:r w:rsidRPr="000766E0">
        <w:rPr>
          <w:szCs w:val="24"/>
        </w:rPr>
        <w:t>.</w:t>
      </w:r>
    </w:p>
    <w:p w14:paraId="6D13EC7D" w14:textId="77777777" w:rsidR="00FF5E83" w:rsidRPr="000766E0" w:rsidRDefault="00FF5E83" w:rsidP="00FF5E83">
      <w:pPr>
        <w:ind w:left="360"/>
        <w:rPr>
          <w:szCs w:val="24"/>
        </w:rPr>
      </w:pPr>
      <w:r w:rsidRPr="000766E0">
        <w:rPr>
          <w:szCs w:val="24"/>
        </w:rPr>
        <w:t xml:space="preserve"> </w:t>
      </w:r>
    </w:p>
    <w:p w14:paraId="30646AF3" w14:textId="69040DF6" w:rsidR="00FF5E83" w:rsidRPr="000766E0" w:rsidRDefault="00FF5E83" w:rsidP="00FF5E83">
      <w:pPr>
        <w:pStyle w:val="ListParagraph"/>
        <w:numPr>
          <w:ilvl w:val="0"/>
          <w:numId w:val="9"/>
        </w:numPr>
        <w:rPr>
          <w:rFonts w:ascii="Times New Roman" w:hAnsi="Times New Roman"/>
          <w:spacing w:val="-5"/>
          <w:sz w:val="24"/>
          <w:szCs w:val="24"/>
        </w:rPr>
      </w:pPr>
      <w:r w:rsidRPr="000766E0">
        <w:rPr>
          <w:rFonts w:ascii="Times New Roman" w:hAnsi="Times New Roman"/>
          <w:sz w:val="24"/>
          <w:szCs w:val="24"/>
        </w:rPr>
        <w:t xml:space="preserve">On </w:t>
      </w:r>
      <w:r w:rsidR="000766E0">
        <w:rPr>
          <w:rStyle w:val="PlaceholderText"/>
          <w:rFonts w:ascii="Times New Roman" w:hAnsi="Times New Roman"/>
          <w:color w:val="auto"/>
          <w:sz w:val="24"/>
          <w:szCs w:val="24"/>
          <w:highlight w:val="yellow"/>
        </w:rPr>
        <w:t>[Misuse Determination Date]</w:t>
      </w:r>
      <w:r w:rsidRPr="000766E0">
        <w:rPr>
          <w:rStyle w:val="PlaceholderText"/>
          <w:rFonts w:ascii="Times New Roman" w:hAnsi="Times New Roman"/>
          <w:color w:val="auto"/>
          <w:sz w:val="24"/>
          <w:szCs w:val="24"/>
          <w:highlight w:val="yellow"/>
        </w:rPr>
        <w:t>,</w:t>
      </w:r>
      <w:r w:rsidRPr="000766E0">
        <w:rPr>
          <w:rFonts w:ascii="Times New Roman" w:hAnsi="Times New Roman"/>
          <w:sz w:val="24"/>
          <w:szCs w:val="24"/>
        </w:rPr>
        <w:t xml:space="preserve"> the fiduciary hub of jurisdiction determined misuse of </w:t>
      </w:r>
      <w:r w:rsidR="000766E0">
        <w:rPr>
          <w:rFonts w:ascii="Times New Roman" w:hAnsi="Times New Roman"/>
          <w:spacing w:val="-5"/>
          <w:sz w:val="24"/>
          <w:szCs w:val="24"/>
          <w:highlight w:val="yellow"/>
        </w:rPr>
        <w:t>[Beneficiary Name]</w:t>
      </w:r>
      <w:r w:rsidRPr="000766E0">
        <w:rPr>
          <w:rFonts w:ascii="Times New Roman" w:hAnsi="Times New Roman"/>
          <w:sz w:val="24"/>
          <w:szCs w:val="24"/>
        </w:rPr>
        <w:t xml:space="preserve">’s VA benefits by </w:t>
      </w:r>
      <w:r w:rsidR="000766E0">
        <w:rPr>
          <w:rFonts w:ascii="Times New Roman" w:hAnsi="Times New Roman"/>
          <w:spacing w:val="-5"/>
          <w:sz w:val="24"/>
          <w:szCs w:val="24"/>
          <w:highlight w:val="yellow"/>
        </w:rPr>
        <w:t>[Fiduciary Name]</w:t>
      </w:r>
      <w:r w:rsidR="008821E6" w:rsidRPr="000766E0">
        <w:rPr>
          <w:rFonts w:ascii="Times New Roman" w:hAnsi="Times New Roman"/>
          <w:spacing w:val="-5"/>
          <w:sz w:val="24"/>
          <w:szCs w:val="24"/>
        </w:rPr>
        <w:t>.</w:t>
      </w:r>
      <w:r w:rsidRPr="000766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516CB" w:rsidRPr="000766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766E0">
        <w:rPr>
          <w:rFonts w:ascii="Times New Roman" w:hAnsi="Times New Roman"/>
          <w:sz w:val="24"/>
          <w:szCs w:val="24"/>
        </w:rPr>
        <w:t xml:space="preserve">Since the fiduciary is </w:t>
      </w:r>
      <w:r w:rsidR="00B22997" w:rsidRPr="000766E0">
        <w:rPr>
          <w:rFonts w:ascii="Times New Roman" w:hAnsi="Times New Roman"/>
          <w:sz w:val="24"/>
          <w:szCs w:val="24"/>
        </w:rPr>
        <w:t xml:space="preserve">an individual </w:t>
      </w:r>
      <w:r w:rsidR="00D516CB" w:rsidRPr="000766E0">
        <w:rPr>
          <w:rFonts w:ascii="Times New Roman" w:hAnsi="Times New Roman"/>
          <w:sz w:val="24"/>
          <w:szCs w:val="24"/>
        </w:rPr>
        <w:t>who served 10 or more beneficiaries during any month in which misuse occurred; or other entity serving one or more beneficiaries, the Regional Office Director will reissue</w:t>
      </w:r>
      <w:r w:rsidRPr="000766E0">
        <w:rPr>
          <w:rFonts w:ascii="Times New Roman" w:hAnsi="Times New Roman"/>
          <w:sz w:val="24"/>
          <w:szCs w:val="24"/>
        </w:rPr>
        <w:t xml:space="preserve"> </w:t>
      </w:r>
      <w:r w:rsidR="00D516CB" w:rsidRPr="000766E0">
        <w:rPr>
          <w:rFonts w:ascii="Times New Roman" w:hAnsi="Times New Roman"/>
          <w:sz w:val="24"/>
          <w:szCs w:val="24"/>
        </w:rPr>
        <w:t>benefits to the beneficiary’s successor fiduciary in an amount equal to the amount of funds misused.</w:t>
      </w:r>
      <w:r w:rsidRPr="000766E0">
        <w:rPr>
          <w:rFonts w:ascii="Times New Roman" w:hAnsi="Times New Roman"/>
          <w:sz w:val="24"/>
          <w:szCs w:val="24"/>
        </w:rPr>
        <w:t xml:space="preserve">  However, due to the beneficiary’s death, VA cannot reissue misused benefits to a deceased beneficiary.</w:t>
      </w:r>
    </w:p>
    <w:p w14:paraId="1767C9B7" w14:textId="42B0C70F" w:rsidR="00FF5E83" w:rsidRPr="000766E0" w:rsidRDefault="00FF5E83" w:rsidP="00FF5E83">
      <w:pPr>
        <w:rPr>
          <w:szCs w:val="24"/>
        </w:rPr>
      </w:pPr>
      <w:r w:rsidRPr="000766E0">
        <w:rPr>
          <w:szCs w:val="24"/>
        </w:rPr>
        <w:t xml:space="preserve"> </w:t>
      </w:r>
    </w:p>
    <w:p w14:paraId="03B2385E" w14:textId="0B5B8F8E" w:rsidR="00FF5E83" w:rsidRPr="000766E0" w:rsidRDefault="00FF5E83" w:rsidP="00FF5E83">
      <w:pPr>
        <w:pStyle w:val="ListParagraph"/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766E0">
        <w:rPr>
          <w:rFonts w:ascii="Times New Roman" w:hAnsi="Times New Roman"/>
          <w:sz w:val="24"/>
          <w:szCs w:val="24"/>
        </w:rPr>
        <w:t xml:space="preserve">In this case, the evidence of record documents that since the beneficiary is deceased, no further action is needed to reissue misused benefits. </w:t>
      </w:r>
    </w:p>
    <w:p w14:paraId="16EC6FC7" w14:textId="77777777" w:rsidR="00EF2557" w:rsidRPr="000766E0" w:rsidRDefault="00EF2557" w:rsidP="00C930D3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72B0F018" w14:textId="77777777" w:rsidR="00FB66F4" w:rsidRPr="000766E0" w:rsidRDefault="00FB66F4" w:rsidP="00C930D3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  <w:u w:val="single"/>
        </w:rPr>
      </w:pPr>
    </w:p>
    <w:p w14:paraId="21EFD96C" w14:textId="77777777" w:rsidR="00FB66F4" w:rsidRPr="000766E0" w:rsidRDefault="00FB66F4" w:rsidP="00C930D3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  <w:u w:val="single"/>
        </w:rPr>
      </w:pPr>
    </w:p>
    <w:p w14:paraId="5F1A22E1" w14:textId="529EE5D2" w:rsidR="00FB66F4" w:rsidRPr="000766E0" w:rsidRDefault="00FB66F4" w:rsidP="00C930D3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  <w:u w:val="single"/>
        </w:rPr>
      </w:pPr>
    </w:p>
    <w:p w14:paraId="34E392B4" w14:textId="77777777" w:rsidR="00B22997" w:rsidRPr="000766E0" w:rsidRDefault="00B22997" w:rsidP="00C930D3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  <w:u w:val="single"/>
        </w:rPr>
      </w:pPr>
    </w:p>
    <w:p w14:paraId="083DD4BC" w14:textId="0974C0EE" w:rsidR="00EF2557" w:rsidRPr="000766E0" w:rsidRDefault="00D07797" w:rsidP="00C930D3">
      <w:pPr>
        <w:widowControl w:val="0"/>
        <w:overflowPunct/>
        <w:autoSpaceDE/>
        <w:autoSpaceDN/>
        <w:adjustRightInd/>
        <w:jc w:val="center"/>
        <w:textAlignment w:val="auto"/>
        <w:rPr>
          <w:rFonts w:eastAsia="Arial"/>
          <w:b/>
          <w:szCs w:val="24"/>
        </w:rPr>
      </w:pPr>
      <w:r w:rsidRPr="000766E0">
        <w:rPr>
          <w:rFonts w:eastAsia="Arial"/>
          <w:b/>
          <w:szCs w:val="24"/>
          <w:u w:val="single"/>
        </w:rPr>
        <w:t>EVIDENCE</w:t>
      </w:r>
    </w:p>
    <w:p w14:paraId="34D53206" w14:textId="77777777" w:rsidR="00554923" w:rsidRPr="000766E0" w:rsidRDefault="00554923" w:rsidP="00554923">
      <w:pPr>
        <w:widowControl w:val="0"/>
        <w:overflowPunct/>
        <w:autoSpaceDE/>
        <w:autoSpaceDN/>
        <w:adjustRightInd/>
        <w:jc w:val="center"/>
        <w:textAlignment w:val="auto"/>
        <w:rPr>
          <w:spacing w:val="-5"/>
          <w:szCs w:val="24"/>
          <w:highlight w:val="yellow"/>
        </w:rPr>
      </w:pPr>
    </w:p>
    <w:p w14:paraId="48D353AA" w14:textId="628048E4" w:rsidR="00554923" w:rsidRPr="000766E0" w:rsidRDefault="00554923" w:rsidP="00554923">
      <w:pPr>
        <w:widowControl w:val="0"/>
        <w:overflowPunct/>
        <w:autoSpaceDE/>
        <w:autoSpaceDN/>
        <w:adjustRightInd/>
        <w:jc w:val="center"/>
        <w:textAlignment w:val="auto"/>
        <w:rPr>
          <w:spacing w:val="-5"/>
          <w:szCs w:val="24"/>
          <w:highlight w:val="yellow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674"/>
        <w:gridCol w:w="3906"/>
        <w:gridCol w:w="2880"/>
      </w:tblGrid>
      <w:tr w:rsidR="000766E0" w:rsidRPr="000766E0" w14:paraId="20F8FF46" w14:textId="77777777" w:rsidTr="006E0751">
        <w:trPr>
          <w:trHeight w:val="315"/>
        </w:trPr>
        <w:tc>
          <w:tcPr>
            <w:tcW w:w="1345" w:type="dxa"/>
            <w:shd w:val="clear" w:color="auto" w:fill="auto"/>
          </w:tcPr>
          <w:p w14:paraId="424FF4FE" w14:textId="1A110218" w:rsidR="00B22997" w:rsidRPr="000766E0" w:rsidRDefault="00B22997" w:rsidP="006E075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"/>
                <w:b/>
                <w:bCs/>
                <w:szCs w:val="24"/>
              </w:rPr>
            </w:pPr>
            <w:r w:rsidRPr="000766E0">
              <w:rPr>
                <w:rFonts w:eastAsia="Arial"/>
                <w:b/>
                <w:bCs/>
                <w:szCs w:val="24"/>
              </w:rPr>
              <w:t>Reference</w:t>
            </w:r>
          </w:p>
        </w:tc>
        <w:tc>
          <w:tcPr>
            <w:tcW w:w="1674" w:type="dxa"/>
            <w:shd w:val="clear" w:color="auto" w:fill="auto"/>
            <w:noWrap/>
            <w:hideMark/>
          </w:tcPr>
          <w:p w14:paraId="10769BD4" w14:textId="0CCB91EA" w:rsidR="00B22997" w:rsidRPr="000766E0" w:rsidRDefault="00B22997" w:rsidP="006E075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"/>
                <w:b/>
                <w:bCs/>
                <w:szCs w:val="24"/>
              </w:rPr>
            </w:pPr>
            <w:r w:rsidRPr="000766E0">
              <w:rPr>
                <w:rFonts w:eastAsia="Arial"/>
                <w:b/>
                <w:bCs/>
                <w:szCs w:val="24"/>
              </w:rPr>
              <w:t>Date</w:t>
            </w:r>
          </w:p>
        </w:tc>
        <w:tc>
          <w:tcPr>
            <w:tcW w:w="3906" w:type="dxa"/>
            <w:shd w:val="clear" w:color="auto" w:fill="auto"/>
            <w:noWrap/>
            <w:hideMark/>
          </w:tcPr>
          <w:p w14:paraId="3144C88B" w14:textId="78A96830" w:rsidR="00B22997" w:rsidRPr="000766E0" w:rsidRDefault="00B22997" w:rsidP="006E075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"/>
                <w:b/>
                <w:bCs/>
                <w:szCs w:val="24"/>
              </w:rPr>
            </w:pPr>
            <w:r w:rsidRPr="000766E0">
              <w:rPr>
                <w:rFonts w:eastAsia="Arial"/>
                <w:b/>
                <w:bCs/>
                <w:szCs w:val="24"/>
              </w:rPr>
              <w:t>Document</w:t>
            </w:r>
          </w:p>
        </w:tc>
        <w:tc>
          <w:tcPr>
            <w:tcW w:w="2880" w:type="dxa"/>
            <w:shd w:val="clear" w:color="auto" w:fill="auto"/>
            <w:hideMark/>
          </w:tcPr>
          <w:p w14:paraId="36CE3CA3" w14:textId="77777777" w:rsidR="00B22997" w:rsidRPr="000766E0" w:rsidRDefault="00B22997" w:rsidP="006E075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Arial"/>
                <w:b/>
                <w:bCs/>
                <w:szCs w:val="24"/>
              </w:rPr>
            </w:pPr>
            <w:r w:rsidRPr="000766E0">
              <w:rPr>
                <w:rFonts w:eastAsia="Arial"/>
                <w:b/>
                <w:bCs/>
                <w:szCs w:val="24"/>
              </w:rPr>
              <w:t>Details - Comments</w:t>
            </w:r>
          </w:p>
        </w:tc>
      </w:tr>
      <w:tr w:rsidR="000766E0" w:rsidRPr="000766E0" w14:paraId="25FFE1AB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0B65F3E7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614AA5BB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  <w:r w:rsidRPr="000766E0">
              <w:rPr>
                <w:rFonts w:eastAsia="Arial"/>
                <w:b/>
                <w:bCs/>
                <w:szCs w:val="24"/>
              </w:rPr>
              <w:t> </w:t>
            </w:r>
          </w:p>
        </w:tc>
        <w:tc>
          <w:tcPr>
            <w:tcW w:w="3906" w:type="dxa"/>
            <w:shd w:val="clear" w:color="auto" w:fill="auto"/>
            <w:noWrap/>
            <w:hideMark/>
          </w:tcPr>
          <w:p w14:paraId="07C4D559" w14:textId="6C880AF8" w:rsidR="00B22997" w:rsidRPr="000766E0" w:rsidRDefault="006E0751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  <w:r w:rsidRPr="000766E0">
              <w:rPr>
                <w:spacing w:val="-5"/>
                <w:szCs w:val="24"/>
              </w:rPr>
              <w:t xml:space="preserve">VA Form 21-0820, </w:t>
            </w:r>
            <w:r w:rsidRPr="000766E0">
              <w:rPr>
                <w:i/>
                <w:spacing w:val="-5"/>
                <w:szCs w:val="24"/>
              </w:rPr>
              <w:t>Report of General Information</w:t>
            </w:r>
          </w:p>
        </w:tc>
        <w:tc>
          <w:tcPr>
            <w:tcW w:w="2880" w:type="dxa"/>
            <w:shd w:val="clear" w:color="auto" w:fill="auto"/>
            <w:hideMark/>
          </w:tcPr>
          <w:p w14:paraId="253965B7" w14:textId="295DCE93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  <w:r w:rsidRPr="000766E0">
              <w:rPr>
                <w:rFonts w:eastAsia="Arial"/>
                <w:szCs w:val="24"/>
              </w:rPr>
              <w:t xml:space="preserve">Deceased </w:t>
            </w:r>
            <w:r w:rsidR="006E0751" w:rsidRPr="000766E0">
              <w:rPr>
                <w:rFonts w:eastAsia="Arial"/>
                <w:szCs w:val="24"/>
              </w:rPr>
              <w:t>- First Notice of death</w:t>
            </w:r>
          </w:p>
        </w:tc>
      </w:tr>
      <w:tr w:rsidR="000766E0" w:rsidRPr="000766E0" w14:paraId="353E9BF5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64811BD6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4815BBDB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</w:p>
        </w:tc>
        <w:tc>
          <w:tcPr>
            <w:tcW w:w="3906" w:type="dxa"/>
            <w:shd w:val="clear" w:color="auto" w:fill="auto"/>
            <w:noWrap/>
          </w:tcPr>
          <w:p w14:paraId="04D4959B" w14:textId="3C5E2249" w:rsidR="00B22997" w:rsidRPr="000766E0" w:rsidRDefault="006E0751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Cs/>
                <w:szCs w:val="24"/>
              </w:rPr>
            </w:pPr>
            <w:r w:rsidRPr="000766E0">
              <w:rPr>
                <w:rFonts w:eastAsia="Arial"/>
                <w:bCs/>
                <w:szCs w:val="24"/>
              </w:rPr>
              <w:t>Misuse Allegation</w:t>
            </w:r>
          </w:p>
        </w:tc>
        <w:tc>
          <w:tcPr>
            <w:tcW w:w="2880" w:type="dxa"/>
            <w:shd w:val="clear" w:color="auto" w:fill="auto"/>
          </w:tcPr>
          <w:p w14:paraId="6A7C1500" w14:textId="239CC1FF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</w:tr>
      <w:tr w:rsidR="000766E0" w:rsidRPr="000766E0" w14:paraId="4A427B83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3DF1E29E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038F8E5C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</w:p>
        </w:tc>
        <w:tc>
          <w:tcPr>
            <w:tcW w:w="3906" w:type="dxa"/>
            <w:shd w:val="clear" w:color="auto" w:fill="auto"/>
            <w:noWrap/>
          </w:tcPr>
          <w:p w14:paraId="3555136C" w14:textId="0033F8E4" w:rsidR="00B22997" w:rsidRPr="000766E0" w:rsidRDefault="006E0751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b/>
                <w:bCs/>
                <w:szCs w:val="24"/>
              </w:rPr>
            </w:pPr>
            <w:r w:rsidRPr="000766E0">
              <w:rPr>
                <w:spacing w:val="-5"/>
                <w:szCs w:val="24"/>
              </w:rPr>
              <w:t>Misuse Determination</w:t>
            </w:r>
          </w:p>
        </w:tc>
        <w:tc>
          <w:tcPr>
            <w:tcW w:w="2880" w:type="dxa"/>
            <w:shd w:val="clear" w:color="auto" w:fill="auto"/>
          </w:tcPr>
          <w:p w14:paraId="201B16B2" w14:textId="00112ADC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</w:tr>
      <w:tr w:rsidR="000766E0" w:rsidRPr="000766E0" w14:paraId="4547497E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73892A0D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701F3047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3906" w:type="dxa"/>
            <w:shd w:val="clear" w:color="auto" w:fill="auto"/>
            <w:noWrap/>
            <w:hideMark/>
          </w:tcPr>
          <w:p w14:paraId="778C01DC" w14:textId="3C3750D3" w:rsidR="00B22997" w:rsidRPr="000766E0" w:rsidRDefault="006E0751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  <w:r w:rsidRPr="000766E0">
              <w:rPr>
                <w:spacing w:val="-5"/>
                <w:szCs w:val="24"/>
              </w:rPr>
              <w:t>Misuse Determination Notification</w:t>
            </w:r>
          </w:p>
        </w:tc>
        <w:tc>
          <w:tcPr>
            <w:tcW w:w="2880" w:type="dxa"/>
            <w:shd w:val="clear" w:color="auto" w:fill="auto"/>
            <w:hideMark/>
          </w:tcPr>
          <w:p w14:paraId="51304EAE" w14:textId="58C372E6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</w:tr>
      <w:tr w:rsidR="000766E0" w:rsidRPr="000766E0" w14:paraId="07C30DFF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5ADB5045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2AA35DAE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3906" w:type="dxa"/>
            <w:shd w:val="clear" w:color="auto" w:fill="auto"/>
            <w:noWrap/>
            <w:hideMark/>
          </w:tcPr>
          <w:p w14:paraId="584DA44A" w14:textId="02D4855D" w:rsidR="00B22997" w:rsidRPr="000766E0" w:rsidRDefault="006E0751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  <w:r w:rsidRPr="000766E0">
              <w:rPr>
                <w:spacing w:val="-5"/>
                <w:szCs w:val="24"/>
              </w:rPr>
              <w:t>Memorandum to Finance</w:t>
            </w:r>
          </w:p>
        </w:tc>
        <w:tc>
          <w:tcPr>
            <w:tcW w:w="2880" w:type="dxa"/>
            <w:shd w:val="clear" w:color="auto" w:fill="auto"/>
            <w:hideMark/>
          </w:tcPr>
          <w:p w14:paraId="35A4A10C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</w:tr>
      <w:tr w:rsidR="000766E0" w:rsidRPr="000766E0" w14:paraId="317B08B3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60FCB1CC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593DC7DC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3906" w:type="dxa"/>
            <w:shd w:val="clear" w:color="auto" w:fill="auto"/>
            <w:noWrap/>
            <w:hideMark/>
          </w:tcPr>
          <w:p w14:paraId="32291A37" w14:textId="5D9619D8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14:paraId="6DDF7AE8" w14:textId="626A48BC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</w:tr>
      <w:tr w:rsidR="000766E0" w:rsidRPr="000766E0" w14:paraId="523E7641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58097C97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7EFD8438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3906" w:type="dxa"/>
            <w:shd w:val="clear" w:color="auto" w:fill="auto"/>
            <w:noWrap/>
            <w:hideMark/>
          </w:tcPr>
          <w:p w14:paraId="5EC6509A" w14:textId="22754943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14:paraId="790F1250" w14:textId="6344E3AF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</w:tr>
      <w:tr w:rsidR="000766E0" w:rsidRPr="000766E0" w14:paraId="6E1FCB31" w14:textId="77777777" w:rsidTr="006E0751">
        <w:trPr>
          <w:trHeight w:val="300"/>
        </w:trPr>
        <w:tc>
          <w:tcPr>
            <w:tcW w:w="1345" w:type="dxa"/>
            <w:shd w:val="clear" w:color="auto" w:fill="auto"/>
          </w:tcPr>
          <w:p w14:paraId="414B8ABB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0A161016" w14:textId="77777777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  <w:tc>
          <w:tcPr>
            <w:tcW w:w="3906" w:type="dxa"/>
            <w:shd w:val="clear" w:color="auto" w:fill="auto"/>
            <w:noWrap/>
            <w:hideMark/>
          </w:tcPr>
          <w:p w14:paraId="0B73E1E7" w14:textId="70A9470E" w:rsidR="00B22997" w:rsidRPr="000766E0" w:rsidRDefault="006E0751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  <w:r w:rsidRPr="000766E0">
              <w:rPr>
                <w:rFonts w:ascii="Calibri" w:eastAsia="Calibri" w:hAnsi="Calibri"/>
                <w:b/>
                <w:sz w:val="22"/>
                <w:szCs w:val="22"/>
                <w:highlight w:val="yellow"/>
              </w:rPr>
              <w:t>Insert Additional Rows as the Case Requires</w:t>
            </w:r>
          </w:p>
        </w:tc>
        <w:tc>
          <w:tcPr>
            <w:tcW w:w="2880" w:type="dxa"/>
            <w:shd w:val="clear" w:color="auto" w:fill="auto"/>
            <w:hideMark/>
          </w:tcPr>
          <w:p w14:paraId="77AE2073" w14:textId="719459C6" w:rsidR="00B22997" w:rsidRPr="000766E0" w:rsidRDefault="00B22997" w:rsidP="00B2299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Arial"/>
                <w:szCs w:val="24"/>
              </w:rPr>
            </w:pPr>
          </w:p>
        </w:tc>
      </w:tr>
    </w:tbl>
    <w:p w14:paraId="08A51B30" w14:textId="258CADDD" w:rsidR="00177569" w:rsidRPr="000766E0" w:rsidRDefault="00177569" w:rsidP="00A97774">
      <w:pPr>
        <w:widowControl w:val="0"/>
        <w:overflowPunct/>
        <w:autoSpaceDE/>
        <w:autoSpaceDN/>
        <w:adjustRightInd/>
        <w:textAlignment w:val="auto"/>
        <w:rPr>
          <w:rFonts w:eastAsia="Arial"/>
          <w:szCs w:val="24"/>
        </w:rPr>
      </w:pPr>
    </w:p>
    <w:p w14:paraId="20F6B075" w14:textId="77777777" w:rsidR="00554923" w:rsidRPr="000766E0" w:rsidRDefault="00554923" w:rsidP="00A97774">
      <w:pPr>
        <w:widowControl w:val="0"/>
        <w:overflowPunct/>
        <w:autoSpaceDE/>
        <w:autoSpaceDN/>
        <w:adjustRightInd/>
        <w:textAlignment w:val="auto"/>
        <w:rPr>
          <w:rFonts w:eastAsia="Arial"/>
          <w:szCs w:val="24"/>
        </w:rPr>
      </w:pPr>
    </w:p>
    <w:p w14:paraId="0D47DF96" w14:textId="77777777" w:rsidR="00365F76" w:rsidRPr="000766E0" w:rsidRDefault="00365F76" w:rsidP="00A97774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1675A031" w14:textId="22348587" w:rsidR="009A57D0" w:rsidRPr="000766E0" w:rsidRDefault="00FB66F4" w:rsidP="00A97774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  <w:r w:rsidRPr="000766E0">
        <w:rPr>
          <w:rFonts w:eastAsia="Arial"/>
          <w:b/>
          <w:szCs w:val="24"/>
        </w:rPr>
        <w:t>Certified By</w:t>
      </w:r>
      <w:r w:rsidR="009A57D0" w:rsidRPr="000766E0">
        <w:rPr>
          <w:rFonts w:eastAsia="Arial"/>
          <w:b/>
          <w:szCs w:val="24"/>
        </w:rPr>
        <w:t>:</w:t>
      </w:r>
    </w:p>
    <w:p w14:paraId="2CF1D061" w14:textId="53D3D1CF" w:rsidR="00365F76" w:rsidRPr="000766E0" w:rsidRDefault="00365F76" w:rsidP="006C6070">
      <w:pPr>
        <w:widowControl w:val="0"/>
        <w:overflowPunct/>
        <w:autoSpaceDE/>
        <w:autoSpaceDN/>
        <w:adjustRightInd/>
        <w:textAlignment w:val="auto"/>
        <w:rPr>
          <w:rFonts w:eastAsia="Arial"/>
          <w:szCs w:val="24"/>
        </w:rPr>
      </w:pPr>
    </w:p>
    <w:p w14:paraId="1F808420" w14:textId="08B90954" w:rsidR="00365F76" w:rsidRPr="000766E0" w:rsidRDefault="00365F76" w:rsidP="00365F76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3DA78B18" w14:textId="5F8FFEAB" w:rsidR="00FB66F4" w:rsidRPr="000766E0" w:rsidRDefault="00FB66F4" w:rsidP="00365F76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3229D5FD" w14:textId="77777777" w:rsidR="00FB66F4" w:rsidRPr="000766E0" w:rsidRDefault="00FB66F4" w:rsidP="00365F76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205980F7" w14:textId="77777777" w:rsidR="00365F76" w:rsidRPr="000766E0" w:rsidRDefault="00365F76" w:rsidP="00365F76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  <w:r w:rsidRPr="000766E0">
        <w:rPr>
          <w:rFonts w:eastAsia="Arial"/>
          <w:b/>
          <w:szCs w:val="24"/>
        </w:rPr>
        <w:t>____________________________</w:t>
      </w:r>
      <w:r w:rsidRPr="000766E0">
        <w:rPr>
          <w:rFonts w:eastAsia="Arial"/>
          <w:b/>
          <w:szCs w:val="24"/>
        </w:rPr>
        <w:tab/>
      </w:r>
      <w:r w:rsidRPr="000766E0">
        <w:rPr>
          <w:rFonts w:eastAsia="Arial"/>
          <w:b/>
          <w:szCs w:val="24"/>
        </w:rPr>
        <w:tab/>
      </w:r>
      <w:r w:rsidRPr="000766E0">
        <w:rPr>
          <w:rFonts w:eastAsia="Arial"/>
          <w:b/>
          <w:szCs w:val="24"/>
        </w:rPr>
        <w:tab/>
        <w:t>___________________________</w:t>
      </w:r>
    </w:p>
    <w:p w14:paraId="24B55495" w14:textId="7A42B632" w:rsidR="00365F76" w:rsidRPr="000766E0" w:rsidRDefault="00D516CB" w:rsidP="00365F76">
      <w:pPr>
        <w:widowControl w:val="0"/>
        <w:overflowPunct/>
        <w:autoSpaceDE/>
        <w:autoSpaceDN/>
        <w:adjustRightInd/>
        <w:textAlignment w:val="auto"/>
        <w:rPr>
          <w:rFonts w:eastAsia="Arial"/>
          <w:szCs w:val="24"/>
          <w:highlight w:val="yellow"/>
        </w:rPr>
      </w:pPr>
      <w:r w:rsidRPr="000766E0">
        <w:rPr>
          <w:rFonts w:eastAsia="Arial"/>
          <w:szCs w:val="24"/>
          <w:highlight w:val="yellow"/>
        </w:rPr>
        <w:t>[Fiduciary Hub Manager Name]</w:t>
      </w:r>
      <w:r w:rsidR="00365F76" w:rsidRPr="000766E0">
        <w:rPr>
          <w:rFonts w:eastAsia="Arial"/>
          <w:szCs w:val="24"/>
          <w:highlight w:val="yellow"/>
        </w:rPr>
        <w:tab/>
      </w:r>
      <w:r w:rsidR="00365F76" w:rsidRPr="000766E0">
        <w:rPr>
          <w:rFonts w:eastAsia="Arial"/>
          <w:szCs w:val="24"/>
          <w:highlight w:val="yellow"/>
        </w:rPr>
        <w:tab/>
      </w:r>
      <w:r w:rsidR="00365F76" w:rsidRPr="000766E0">
        <w:rPr>
          <w:rFonts w:eastAsia="Arial"/>
          <w:szCs w:val="24"/>
          <w:highlight w:val="yellow"/>
        </w:rPr>
        <w:tab/>
      </w:r>
      <w:r w:rsidR="006E0751" w:rsidRPr="000766E0">
        <w:rPr>
          <w:rFonts w:eastAsia="Arial"/>
          <w:szCs w:val="24"/>
          <w:highlight w:val="yellow"/>
        </w:rPr>
        <w:t>[</w:t>
      </w:r>
      <w:r w:rsidRPr="000766E0">
        <w:rPr>
          <w:rFonts w:eastAsia="Arial"/>
          <w:szCs w:val="24"/>
          <w:highlight w:val="yellow"/>
        </w:rPr>
        <w:t>Regional Office Director</w:t>
      </w:r>
      <w:r w:rsidR="006E0751" w:rsidRPr="000766E0">
        <w:rPr>
          <w:rFonts w:eastAsia="Arial"/>
          <w:szCs w:val="24"/>
          <w:highlight w:val="yellow"/>
        </w:rPr>
        <w:t xml:space="preserve"> Name]</w:t>
      </w:r>
    </w:p>
    <w:p w14:paraId="5B7A8B3B" w14:textId="15134232" w:rsidR="00365F76" w:rsidRPr="000766E0" w:rsidRDefault="00D516CB" w:rsidP="00365F76">
      <w:pPr>
        <w:widowControl w:val="0"/>
        <w:overflowPunct/>
        <w:autoSpaceDE/>
        <w:autoSpaceDN/>
        <w:adjustRightInd/>
        <w:textAlignment w:val="auto"/>
        <w:rPr>
          <w:rFonts w:eastAsia="Arial"/>
          <w:szCs w:val="24"/>
          <w:highlight w:val="yellow"/>
        </w:rPr>
      </w:pPr>
      <w:r w:rsidRPr="000766E0">
        <w:rPr>
          <w:rFonts w:eastAsia="Arial"/>
          <w:szCs w:val="24"/>
          <w:highlight w:val="yellow"/>
        </w:rPr>
        <w:t>Fiduciary Hub Manager</w:t>
      </w:r>
      <w:r w:rsidR="00365F76" w:rsidRPr="000766E0">
        <w:rPr>
          <w:rFonts w:eastAsia="Arial"/>
          <w:szCs w:val="24"/>
          <w:highlight w:val="yellow"/>
        </w:rPr>
        <w:tab/>
      </w:r>
      <w:r w:rsidR="00365F76" w:rsidRPr="000766E0">
        <w:rPr>
          <w:rFonts w:eastAsia="Arial"/>
          <w:szCs w:val="24"/>
          <w:highlight w:val="yellow"/>
        </w:rPr>
        <w:tab/>
      </w:r>
      <w:r w:rsidR="00365F76" w:rsidRPr="000766E0">
        <w:rPr>
          <w:rFonts w:eastAsia="Arial"/>
          <w:szCs w:val="24"/>
          <w:highlight w:val="yellow"/>
        </w:rPr>
        <w:tab/>
      </w:r>
      <w:r w:rsidR="00365F76" w:rsidRPr="000766E0">
        <w:rPr>
          <w:rFonts w:eastAsia="Arial"/>
          <w:szCs w:val="24"/>
          <w:highlight w:val="yellow"/>
        </w:rPr>
        <w:tab/>
      </w:r>
      <w:r w:rsidRPr="000766E0">
        <w:rPr>
          <w:rFonts w:eastAsia="Arial"/>
          <w:szCs w:val="24"/>
          <w:highlight w:val="yellow"/>
        </w:rPr>
        <w:t>Regional Office Director</w:t>
      </w:r>
    </w:p>
    <w:p w14:paraId="073C2BA1" w14:textId="7CA7E59F" w:rsidR="00365F76" w:rsidRPr="000766E0" w:rsidRDefault="00D516CB" w:rsidP="00365F76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  <w:r w:rsidRPr="000766E0">
        <w:rPr>
          <w:spacing w:val="-5"/>
          <w:szCs w:val="24"/>
          <w:highlight w:val="yellow"/>
        </w:rPr>
        <w:t>[Hub Name] Regional Office</w:t>
      </w:r>
      <w:r w:rsidR="00365F76" w:rsidRPr="000766E0">
        <w:rPr>
          <w:spacing w:val="-5"/>
          <w:szCs w:val="24"/>
          <w:highlight w:val="yellow"/>
        </w:rPr>
        <w:tab/>
      </w:r>
      <w:r w:rsidR="00365F76" w:rsidRPr="000766E0">
        <w:rPr>
          <w:spacing w:val="-5"/>
          <w:szCs w:val="24"/>
          <w:highlight w:val="yellow"/>
        </w:rPr>
        <w:tab/>
      </w:r>
      <w:r w:rsidR="00365F76" w:rsidRPr="000766E0">
        <w:rPr>
          <w:spacing w:val="-5"/>
          <w:szCs w:val="24"/>
          <w:highlight w:val="yellow"/>
        </w:rPr>
        <w:tab/>
      </w:r>
      <w:r w:rsidR="00365F76" w:rsidRPr="000766E0">
        <w:rPr>
          <w:spacing w:val="-5"/>
          <w:szCs w:val="24"/>
          <w:highlight w:val="yellow"/>
        </w:rPr>
        <w:tab/>
      </w:r>
      <w:r w:rsidR="006E0751" w:rsidRPr="000766E0">
        <w:rPr>
          <w:spacing w:val="-5"/>
          <w:szCs w:val="24"/>
          <w:highlight w:val="yellow"/>
        </w:rPr>
        <w:t>[Hub Name] Regional Office</w:t>
      </w:r>
    </w:p>
    <w:p w14:paraId="7C753127" w14:textId="77777777" w:rsidR="00635025" w:rsidRPr="000766E0" w:rsidRDefault="00635025" w:rsidP="006C6070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36BC7EE1" w14:textId="77777777" w:rsidR="00FB66F4" w:rsidRPr="000766E0" w:rsidRDefault="00FB66F4" w:rsidP="006C6070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071D5706" w14:textId="77777777" w:rsidR="00FB66F4" w:rsidRPr="000766E0" w:rsidRDefault="00FB66F4" w:rsidP="006C6070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1A84348D" w14:textId="77777777" w:rsidR="00FB66F4" w:rsidRPr="000766E0" w:rsidRDefault="00FB66F4" w:rsidP="006C6070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</w:p>
    <w:p w14:paraId="76BC0299" w14:textId="0BA02A52" w:rsidR="006C6070" w:rsidRPr="000766E0" w:rsidRDefault="006C6070" w:rsidP="006C6070">
      <w:pPr>
        <w:widowControl w:val="0"/>
        <w:overflowPunct/>
        <w:autoSpaceDE/>
        <w:autoSpaceDN/>
        <w:adjustRightInd/>
        <w:textAlignment w:val="auto"/>
        <w:rPr>
          <w:rFonts w:eastAsia="Arial"/>
          <w:b/>
          <w:szCs w:val="24"/>
        </w:rPr>
      </w:pPr>
      <w:r w:rsidRPr="000766E0">
        <w:rPr>
          <w:rFonts w:eastAsia="Arial"/>
          <w:b/>
          <w:szCs w:val="24"/>
        </w:rPr>
        <w:t>REFERENCES:</w:t>
      </w:r>
    </w:p>
    <w:p w14:paraId="3121EB8F" w14:textId="77777777" w:rsidR="00635025" w:rsidRPr="000766E0" w:rsidRDefault="00635025" w:rsidP="006C6070">
      <w:pPr>
        <w:widowControl w:val="0"/>
        <w:overflowPunct/>
        <w:autoSpaceDE/>
        <w:autoSpaceDN/>
        <w:adjustRightInd/>
        <w:textAlignment w:val="auto"/>
        <w:rPr>
          <w:rFonts w:eastAsia="Arial"/>
          <w:szCs w:val="24"/>
        </w:rPr>
      </w:pPr>
    </w:p>
    <w:p w14:paraId="25BCA8AF" w14:textId="77777777" w:rsidR="006C6070" w:rsidRPr="000766E0" w:rsidRDefault="006C6070" w:rsidP="006C6070">
      <w:pPr>
        <w:overflowPunct/>
        <w:textAlignment w:val="auto"/>
        <w:rPr>
          <w:szCs w:val="24"/>
        </w:rPr>
      </w:pPr>
      <w:r w:rsidRPr="000766E0">
        <w:rPr>
          <w:szCs w:val="24"/>
        </w:rPr>
        <w:t>Title 38 of the Code of Federal Regulations, Pensions, Bonuses and Veterans’ Relief contains</w:t>
      </w:r>
    </w:p>
    <w:p w14:paraId="51A01A37" w14:textId="77777777" w:rsidR="006C6070" w:rsidRPr="000766E0" w:rsidRDefault="006C6070" w:rsidP="006C6070">
      <w:pPr>
        <w:overflowPunct/>
        <w:textAlignment w:val="auto"/>
        <w:rPr>
          <w:szCs w:val="24"/>
        </w:rPr>
      </w:pPr>
      <w:r w:rsidRPr="000766E0">
        <w:rPr>
          <w:szCs w:val="24"/>
        </w:rPr>
        <w:t>the regulations of the Department of Veterans Affairs which govern entitlement to all veteran</w:t>
      </w:r>
    </w:p>
    <w:p w14:paraId="061A8541" w14:textId="4DD6A927" w:rsidR="006C6070" w:rsidRPr="000766E0" w:rsidRDefault="006C6070" w:rsidP="00A97774">
      <w:pPr>
        <w:overflowPunct/>
        <w:textAlignment w:val="auto"/>
        <w:rPr>
          <w:szCs w:val="24"/>
        </w:rPr>
      </w:pPr>
      <w:r w:rsidRPr="000766E0">
        <w:rPr>
          <w:szCs w:val="24"/>
        </w:rPr>
        <w:t xml:space="preserve">benefits.  </w:t>
      </w:r>
      <w:bookmarkStart w:id="6" w:name="_GoBack"/>
      <w:bookmarkEnd w:id="6"/>
      <w:r w:rsidRPr="000766E0">
        <w:rPr>
          <w:szCs w:val="24"/>
        </w:rPr>
        <w:t xml:space="preserve"> </w:t>
      </w:r>
      <w:r w:rsidR="00BC74A9" w:rsidRPr="000766E0">
        <w:rPr>
          <w:szCs w:val="24"/>
        </w:rPr>
        <w:t xml:space="preserve">38 U.S.C. </w:t>
      </w:r>
      <w:r w:rsidR="00365F76" w:rsidRPr="000766E0">
        <w:rPr>
          <w:szCs w:val="24"/>
        </w:rPr>
        <w:t>§</w:t>
      </w:r>
      <w:r w:rsidR="00BC74A9" w:rsidRPr="000766E0">
        <w:rPr>
          <w:szCs w:val="24"/>
        </w:rPr>
        <w:t xml:space="preserve">5507, </w:t>
      </w:r>
      <w:r w:rsidR="00365F76" w:rsidRPr="000766E0">
        <w:rPr>
          <w:szCs w:val="24"/>
        </w:rPr>
        <w:t>§</w:t>
      </w:r>
      <w:r w:rsidR="00BC74A9" w:rsidRPr="000766E0">
        <w:rPr>
          <w:szCs w:val="24"/>
        </w:rPr>
        <w:t xml:space="preserve">6106, </w:t>
      </w:r>
      <w:r w:rsidR="00365F76" w:rsidRPr="000766E0">
        <w:rPr>
          <w:szCs w:val="24"/>
        </w:rPr>
        <w:t>§</w:t>
      </w:r>
      <w:r w:rsidR="00BC74A9" w:rsidRPr="000766E0">
        <w:rPr>
          <w:szCs w:val="24"/>
        </w:rPr>
        <w:t>6107(a)</w:t>
      </w:r>
      <w:r w:rsidR="00365F76" w:rsidRPr="000766E0">
        <w:rPr>
          <w:szCs w:val="24"/>
        </w:rPr>
        <w:t xml:space="preserve"> and</w:t>
      </w:r>
      <w:r w:rsidR="00A97774" w:rsidRPr="000766E0">
        <w:rPr>
          <w:szCs w:val="24"/>
        </w:rPr>
        <w:t xml:space="preserve"> 38 C.F.R. 13</w:t>
      </w:r>
      <w:r w:rsidR="00365F76" w:rsidRPr="000766E0">
        <w:rPr>
          <w:szCs w:val="24"/>
        </w:rPr>
        <w:t xml:space="preserve"> </w:t>
      </w:r>
      <w:r w:rsidR="00BC74A9" w:rsidRPr="000766E0">
        <w:rPr>
          <w:szCs w:val="24"/>
        </w:rPr>
        <w:t xml:space="preserve">contain </w:t>
      </w:r>
      <w:r w:rsidR="00A97774" w:rsidRPr="000766E0">
        <w:rPr>
          <w:szCs w:val="24"/>
        </w:rPr>
        <w:t xml:space="preserve">regulations which govern </w:t>
      </w:r>
      <w:r w:rsidR="00EF2557" w:rsidRPr="000766E0">
        <w:rPr>
          <w:szCs w:val="24"/>
        </w:rPr>
        <w:t xml:space="preserve">benefit </w:t>
      </w:r>
      <w:r w:rsidR="00A97774" w:rsidRPr="000766E0">
        <w:rPr>
          <w:szCs w:val="24"/>
        </w:rPr>
        <w:t xml:space="preserve">entitlement for reissuance of misused benefits by a fiduciary.  </w:t>
      </w:r>
      <w:r w:rsidRPr="000766E0">
        <w:rPr>
          <w:szCs w:val="24"/>
        </w:rPr>
        <w:t>For additional information regarding applicable laws and regulations, please consult</w:t>
      </w:r>
      <w:r w:rsidR="009A57D0" w:rsidRPr="000766E0">
        <w:rPr>
          <w:szCs w:val="24"/>
        </w:rPr>
        <w:t xml:space="preserve"> </w:t>
      </w:r>
      <w:r w:rsidRPr="000766E0">
        <w:rPr>
          <w:szCs w:val="24"/>
        </w:rPr>
        <w:t xml:space="preserve">your local library, or visit us at our web site, </w:t>
      </w:r>
      <w:hyperlink r:id="rId11" w:history="1">
        <w:r w:rsidR="009A57D0" w:rsidRPr="000766E0">
          <w:rPr>
            <w:rStyle w:val="Hyperlink"/>
            <w:color w:val="auto"/>
            <w:szCs w:val="24"/>
          </w:rPr>
          <w:t>www.va.gov</w:t>
        </w:r>
      </w:hyperlink>
      <w:r w:rsidRPr="000766E0">
        <w:rPr>
          <w:szCs w:val="24"/>
        </w:rPr>
        <w:t>.</w:t>
      </w:r>
    </w:p>
    <w:p w14:paraId="2AB7B4FE" w14:textId="77777777" w:rsidR="00B94919" w:rsidRPr="000766E0" w:rsidRDefault="00B94919" w:rsidP="007F09F6">
      <w:pPr>
        <w:widowControl w:val="0"/>
        <w:overflowPunct/>
        <w:autoSpaceDE/>
        <w:autoSpaceDN/>
        <w:adjustRightInd/>
        <w:ind w:right="485"/>
        <w:textAlignment w:val="auto"/>
        <w:rPr>
          <w:iCs/>
          <w:szCs w:val="24"/>
        </w:rPr>
      </w:pPr>
    </w:p>
    <w:sectPr w:rsidR="00B94919" w:rsidRPr="000766E0" w:rsidSect="00285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78" w:right="979" w:bottom="274" w:left="11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31537" w14:textId="77777777" w:rsidR="007D2C67" w:rsidRDefault="007D2C67">
      <w:r>
        <w:separator/>
      </w:r>
    </w:p>
  </w:endnote>
  <w:endnote w:type="continuationSeparator" w:id="0">
    <w:p w14:paraId="59018AC2" w14:textId="77777777" w:rsidR="007D2C67" w:rsidRDefault="007D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01CF" w14:textId="77777777" w:rsidR="00B94919" w:rsidRDefault="00B949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8F0917" w14:textId="77777777" w:rsidR="00B94919" w:rsidRDefault="00B94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ACD14" w14:textId="77777777" w:rsidR="00B94919" w:rsidRPr="00FB66F4" w:rsidRDefault="00B94919">
    <w:pPr>
      <w:pStyle w:val="Footer"/>
      <w:framePr w:wrap="around" w:vAnchor="text" w:hAnchor="page" w:x="6022" w:yAlign="inside"/>
      <w:rPr>
        <w:rStyle w:val="PageNumber"/>
      </w:rPr>
    </w:pPr>
    <w:r w:rsidRPr="00FB66F4">
      <w:rPr>
        <w:rStyle w:val="PageNumber"/>
      </w:rPr>
      <w:fldChar w:fldCharType="begin"/>
    </w:r>
    <w:r w:rsidRPr="00FB66F4">
      <w:rPr>
        <w:rStyle w:val="PageNumber"/>
      </w:rPr>
      <w:instrText xml:space="preserve">PAGE  </w:instrText>
    </w:r>
    <w:r w:rsidRPr="00FB66F4">
      <w:rPr>
        <w:rStyle w:val="PageNumber"/>
      </w:rPr>
      <w:fldChar w:fldCharType="separate"/>
    </w:r>
    <w:r w:rsidR="00D4266B" w:rsidRPr="00FB66F4">
      <w:rPr>
        <w:rStyle w:val="PageNumber"/>
        <w:noProof/>
      </w:rPr>
      <w:t>1</w:t>
    </w:r>
    <w:r w:rsidRPr="00FB66F4">
      <w:rPr>
        <w:rStyle w:val="PageNumber"/>
      </w:rPr>
      <w:fldChar w:fldCharType="end"/>
    </w:r>
  </w:p>
  <w:p w14:paraId="716A396A" w14:textId="77777777" w:rsidR="00B94919" w:rsidRDefault="00B94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70C8" w14:textId="77777777" w:rsidR="003A5F8B" w:rsidRDefault="003A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A0A6" w14:textId="77777777" w:rsidR="007D2C67" w:rsidRDefault="007D2C67">
      <w:r>
        <w:separator/>
      </w:r>
    </w:p>
  </w:footnote>
  <w:footnote w:type="continuationSeparator" w:id="0">
    <w:p w14:paraId="509AC2D8" w14:textId="77777777" w:rsidR="007D2C67" w:rsidRDefault="007D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8E5B" w14:textId="77777777" w:rsidR="00B94919" w:rsidRDefault="00B949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BAFBF7" w14:textId="77777777" w:rsidR="00B94919" w:rsidRDefault="00B94919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26C0C" w14:textId="77777777" w:rsidR="00B94919" w:rsidRPr="002203E1" w:rsidRDefault="00B94919">
    <w:pPr>
      <w:pStyle w:val="Header"/>
      <w:rPr>
        <w:rFonts w:ascii="Arial" w:hAnsi="Arial" w:cs="Arial"/>
      </w:rPr>
    </w:pPr>
  </w:p>
  <w:p w14:paraId="6927D78E" w14:textId="77777777" w:rsidR="00B94919" w:rsidRDefault="00B94919">
    <w:pPr>
      <w:pStyle w:val="Header"/>
      <w:rPr>
        <w:rFonts w:ascii="Arial" w:hAnsi="Arial" w:cs="Arial"/>
        <w:color w:val="FF0000"/>
      </w:rPr>
    </w:pPr>
  </w:p>
  <w:p w14:paraId="38856290" w14:textId="77777777" w:rsidR="00B94919" w:rsidRDefault="00B94919">
    <w:pPr>
      <w:pStyle w:val="Header"/>
      <w:rPr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485D" w14:textId="77777777" w:rsidR="003A5F8B" w:rsidRDefault="003A5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F8793E"/>
    <w:lvl w:ilvl="0">
      <w:numFmt w:val="bullet"/>
      <w:lvlText w:val="*"/>
      <w:lvlJc w:val="left"/>
    </w:lvl>
  </w:abstractNum>
  <w:abstractNum w:abstractNumId="1" w15:restartNumberingAfterBreak="0">
    <w:nsid w:val="209C2FDE"/>
    <w:multiLevelType w:val="hybridMultilevel"/>
    <w:tmpl w:val="1EAC2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5026E"/>
    <w:multiLevelType w:val="hybridMultilevel"/>
    <w:tmpl w:val="DC8EE5A2"/>
    <w:lvl w:ilvl="0" w:tplc="01AC8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1584544"/>
    <w:multiLevelType w:val="hybridMultilevel"/>
    <w:tmpl w:val="C9B24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CF5A76"/>
    <w:multiLevelType w:val="hybridMultilevel"/>
    <w:tmpl w:val="75D6F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55154"/>
    <w:multiLevelType w:val="hybridMultilevel"/>
    <w:tmpl w:val="A3487B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DA4241"/>
    <w:multiLevelType w:val="hybridMultilevel"/>
    <w:tmpl w:val="FF9C9DE6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7923019D"/>
    <w:multiLevelType w:val="hybridMultilevel"/>
    <w:tmpl w:val="326C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F57A7"/>
    <w:multiLevelType w:val="hybridMultilevel"/>
    <w:tmpl w:val="F0AA6356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7EE97A64"/>
    <w:multiLevelType w:val="hybridMultilevel"/>
    <w:tmpl w:val="40186D32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bMwNbQwsjSzNDVV0lEKTi0uzszPAykwrAUAucEimywAAAA="/>
  </w:docVars>
  <w:rsids>
    <w:rsidRoot w:val="00926D3A"/>
    <w:rsid w:val="0005081B"/>
    <w:rsid w:val="00063497"/>
    <w:rsid w:val="000766E0"/>
    <w:rsid w:val="00081BDD"/>
    <w:rsid w:val="000865D0"/>
    <w:rsid w:val="00096540"/>
    <w:rsid w:val="000A0A0C"/>
    <w:rsid w:val="001002A5"/>
    <w:rsid w:val="001529C1"/>
    <w:rsid w:val="00167870"/>
    <w:rsid w:val="00170B07"/>
    <w:rsid w:val="00177569"/>
    <w:rsid w:val="001D0442"/>
    <w:rsid w:val="001D648E"/>
    <w:rsid w:val="001E025C"/>
    <w:rsid w:val="001F14E7"/>
    <w:rsid w:val="001F39B7"/>
    <w:rsid w:val="001F54A6"/>
    <w:rsid w:val="002110B0"/>
    <w:rsid w:val="002203E1"/>
    <w:rsid w:val="0022389B"/>
    <w:rsid w:val="00226BD0"/>
    <w:rsid w:val="002425E8"/>
    <w:rsid w:val="002468DE"/>
    <w:rsid w:val="00255F34"/>
    <w:rsid w:val="002619C1"/>
    <w:rsid w:val="00267091"/>
    <w:rsid w:val="0026759B"/>
    <w:rsid w:val="0027229F"/>
    <w:rsid w:val="00275294"/>
    <w:rsid w:val="00275AE4"/>
    <w:rsid w:val="002851FC"/>
    <w:rsid w:val="00285D6A"/>
    <w:rsid w:val="00290AF7"/>
    <w:rsid w:val="002F2640"/>
    <w:rsid w:val="002F2A45"/>
    <w:rsid w:val="0031391B"/>
    <w:rsid w:val="0031580C"/>
    <w:rsid w:val="00335286"/>
    <w:rsid w:val="00336590"/>
    <w:rsid w:val="003477BD"/>
    <w:rsid w:val="00364104"/>
    <w:rsid w:val="00365F76"/>
    <w:rsid w:val="00393019"/>
    <w:rsid w:val="003A2383"/>
    <w:rsid w:val="003A5F8B"/>
    <w:rsid w:val="003B1C9A"/>
    <w:rsid w:val="003C0ECD"/>
    <w:rsid w:val="003C3FAD"/>
    <w:rsid w:val="003C40F4"/>
    <w:rsid w:val="003D254E"/>
    <w:rsid w:val="004107D4"/>
    <w:rsid w:val="0041787F"/>
    <w:rsid w:val="004225AB"/>
    <w:rsid w:val="0043739E"/>
    <w:rsid w:val="00446427"/>
    <w:rsid w:val="004554FD"/>
    <w:rsid w:val="0048018F"/>
    <w:rsid w:val="00492351"/>
    <w:rsid w:val="004C16EF"/>
    <w:rsid w:val="004F7BEC"/>
    <w:rsid w:val="0051257C"/>
    <w:rsid w:val="00554923"/>
    <w:rsid w:val="00573EE4"/>
    <w:rsid w:val="00580BBA"/>
    <w:rsid w:val="005C33B7"/>
    <w:rsid w:val="005C3946"/>
    <w:rsid w:val="005D44A8"/>
    <w:rsid w:val="005D5004"/>
    <w:rsid w:val="005D739C"/>
    <w:rsid w:val="005E3055"/>
    <w:rsid w:val="005F622D"/>
    <w:rsid w:val="00614331"/>
    <w:rsid w:val="00614CEC"/>
    <w:rsid w:val="00635025"/>
    <w:rsid w:val="006568FD"/>
    <w:rsid w:val="00657DF6"/>
    <w:rsid w:val="006A66FA"/>
    <w:rsid w:val="006B095C"/>
    <w:rsid w:val="006C31DA"/>
    <w:rsid w:val="006C6070"/>
    <w:rsid w:val="006D7575"/>
    <w:rsid w:val="006E0751"/>
    <w:rsid w:val="006E1EA5"/>
    <w:rsid w:val="006F4CB3"/>
    <w:rsid w:val="0070020C"/>
    <w:rsid w:val="00730FC6"/>
    <w:rsid w:val="00743866"/>
    <w:rsid w:val="007652C5"/>
    <w:rsid w:val="007A75FF"/>
    <w:rsid w:val="007B0584"/>
    <w:rsid w:val="007D2C67"/>
    <w:rsid w:val="007D3005"/>
    <w:rsid w:val="007E5FAE"/>
    <w:rsid w:val="007F09F6"/>
    <w:rsid w:val="007F1029"/>
    <w:rsid w:val="007F7B62"/>
    <w:rsid w:val="00801833"/>
    <w:rsid w:val="00843712"/>
    <w:rsid w:val="00844566"/>
    <w:rsid w:val="00851D02"/>
    <w:rsid w:val="008701DF"/>
    <w:rsid w:val="00873CAE"/>
    <w:rsid w:val="00877B9F"/>
    <w:rsid w:val="008821E6"/>
    <w:rsid w:val="008929B6"/>
    <w:rsid w:val="00896BFE"/>
    <w:rsid w:val="008A3E1C"/>
    <w:rsid w:val="008D0B27"/>
    <w:rsid w:val="008D64E1"/>
    <w:rsid w:val="008D7DD2"/>
    <w:rsid w:val="00904CC2"/>
    <w:rsid w:val="0091017C"/>
    <w:rsid w:val="00926D3A"/>
    <w:rsid w:val="0094387B"/>
    <w:rsid w:val="00944464"/>
    <w:rsid w:val="00951961"/>
    <w:rsid w:val="00965679"/>
    <w:rsid w:val="0098687C"/>
    <w:rsid w:val="009A2754"/>
    <w:rsid w:val="009A57D0"/>
    <w:rsid w:val="009C4CA8"/>
    <w:rsid w:val="009C666B"/>
    <w:rsid w:val="009D346C"/>
    <w:rsid w:val="009D3A8F"/>
    <w:rsid w:val="009F3290"/>
    <w:rsid w:val="00A0417D"/>
    <w:rsid w:val="00A0466B"/>
    <w:rsid w:val="00A37E3E"/>
    <w:rsid w:val="00A40B09"/>
    <w:rsid w:val="00A41D85"/>
    <w:rsid w:val="00A427F6"/>
    <w:rsid w:val="00A53550"/>
    <w:rsid w:val="00A55904"/>
    <w:rsid w:val="00A608BD"/>
    <w:rsid w:val="00A65358"/>
    <w:rsid w:val="00A755C9"/>
    <w:rsid w:val="00A97774"/>
    <w:rsid w:val="00AC0929"/>
    <w:rsid w:val="00AC6D89"/>
    <w:rsid w:val="00AE4D40"/>
    <w:rsid w:val="00AF1A1E"/>
    <w:rsid w:val="00B10C08"/>
    <w:rsid w:val="00B22997"/>
    <w:rsid w:val="00B46D84"/>
    <w:rsid w:val="00B73307"/>
    <w:rsid w:val="00B871C6"/>
    <w:rsid w:val="00B94919"/>
    <w:rsid w:val="00BA65C6"/>
    <w:rsid w:val="00BC74A9"/>
    <w:rsid w:val="00C0782D"/>
    <w:rsid w:val="00C2001F"/>
    <w:rsid w:val="00C21FFB"/>
    <w:rsid w:val="00C23E80"/>
    <w:rsid w:val="00C3262D"/>
    <w:rsid w:val="00C348AC"/>
    <w:rsid w:val="00C4323B"/>
    <w:rsid w:val="00C81022"/>
    <w:rsid w:val="00C930D3"/>
    <w:rsid w:val="00CB37D8"/>
    <w:rsid w:val="00CF0018"/>
    <w:rsid w:val="00D07797"/>
    <w:rsid w:val="00D2254B"/>
    <w:rsid w:val="00D23D81"/>
    <w:rsid w:val="00D4266B"/>
    <w:rsid w:val="00D426DD"/>
    <w:rsid w:val="00D516CB"/>
    <w:rsid w:val="00D941C4"/>
    <w:rsid w:val="00D94490"/>
    <w:rsid w:val="00DD4496"/>
    <w:rsid w:val="00DD5723"/>
    <w:rsid w:val="00DF178F"/>
    <w:rsid w:val="00E0424D"/>
    <w:rsid w:val="00E30D7C"/>
    <w:rsid w:val="00E40640"/>
    <w:rsid w:val="00E52EA1"/>
    <w:rsid w:val="00E70439"/>
    <w:rsid w:val="00E84335"/>
    <w:rsid w:val="00E94C57"/>
    <w:rsid w:val="00EF0E96"/>
    <w:rsid w:val="00EF2557"/>
    <w:rsid w:val="00F31658"/>
    <w:rsid w:val="00F34BF7"/>
    <w:rsid w:val="00F42782"/>
    <w:rsid w:val="00F42A23"/>
    <w:rsid w:val="00F45E07"/>
    <w:rsid w:val="00F47305"/>
    <w:rsid w:val="00F55508"/>
    <w:rsid w:val="00F636BA"/>
    <w:rsid w:val="00F67779"/>
    <w:rsid w:val="00FA1B9A"/>
    <w:rsid w:val="00FB66F4"/>
    <w:rsid w:val="00FD344B"/>
    <w:rsid w:val="00FF0906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BDF05"/>
  <w15:chartTrackingRefBased/>
  <w15:docId w15:val="{7EF11974-EB3C-4EFC-BC6B-8ECF8BA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ind w:left="288"/>
      <w:outlineLvl w:val="1"/>
    </w:pPr>
    <w:rPr>
      <w:rFonts w:ascii="Arial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FF0000"/>
      <w:sz w:val="22"/>
    </w:rPr>
  </w:style>
  <w:style w:type="paragraph" w:styleId="BodyText2">
    <w:name w:val="Body Text 2"/>
    <w:basedOn w:val="Normal"/>
    <w:semiHidden/>
    <w:rPr>
      <w:sz w:val="22"/>
    </w:rPr>
  </w:style>
  <w:style w:type="paragraph" w:customStyle="1" w:styleId="Style1">
    <w:name w:val="Style1"/>
    <w:basedOn w:val="Normal"/>
    <w:pPr>
      <w:widowControl w:val="0"/>
    </w:pPr>
    <w:rPr>
      <w:rFonts w:ascii="Arial" w:hAnsi="Arial"/>
    </w:rPr>
  </w:style>
  <w:style w:type="paragraph" w:customStyle="1" w:styleId="Default">
    <w:name w:val="Default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Pr>
      <w:rFonts w:ascii="Arial" w:hAnsi="Arial" w:cs="Arial"/>
      <w:color w:val="0000FF"/>
    </w:rPr>
  </w:style>
  <w:style w:type="paragraph" w:customStyle="1" w:styleId="norm12">
    <w:name w:val="norm12"/>
    <w:basedOn w:val="Normal"/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657DF6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5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DF6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657DF6"/>
    <w:rPr>
      <w:rFonts w:ascii="Calibri" w:eastAsia="Calibri" w:hAnsi="Calibri"/>
    </w:rPr>
  </w:style>
  <w:style w:type="paragraph" w:styleId="NoSpacing">
    <w:name w:val="No Spacing"/>
    <w:uiPriority w:val="1"/>
    <w:qFormat/>
    <w:rsid w:val="00657DF6"/>
    <w:pPr>
      <w:widowControl w:val="0"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87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87F"/>
    <w:rPr>
      <w:rFonts w:ascii="Calibri" w:eastAsia="Calibri" w:hAnsi="Calibri"/>
      <w:b/>
      <w:bCs/>
    </w:rPr>
  </w:style>
  <w:style w:type="character" w:styleId="UnresolvedMention">
    <w:name w:val="Unresolved Mention"/>
    <w:uiPriority w:val="99"/>
    <w:semiHidden/>
    <w:unhideWhenUsed/>
    <w:rsid w:val="00730FC6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FA1B9A"/>
    <w:rPr>
      <w:color w:val="808080"/>
    </w:rPr>
  </w:style>
  <w:style w:type="table" w:styleId="TableGrid">
    <w:name w:val="Table Grid"/>
    <w:basedOn w:val="TableNormal"/>
    <w:uiPriority w:val="59"/>
    <w:rsid w:val="009A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A01970CBD0345B3900963C36F957D" ma:contentTypeVersion="0" ma:contentTypeDescription="Create a new document." ma:contentTypeScope="" ma:versionID="64d0ad942d5955c196f1084506baae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87E34-932D-479B-A463-A134C8B4D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A4FAA-064A-4CC3-B066-ECB9293AA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BA7608-C724-4F8B-B3B2-363674C4C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Deceased Beneficiary Template</vt:lpstr>
    </vt:vector>
  </TitlesOfParts>
  <Company>Veterans Benefits Administration</Company>
  <LinksUpToDate>false</LinksUpToDate>
  <CharactersWithSpaces>2261</CharactersWithSpaces>
  <SharedDoc>false</SharedDoc>
  <HLinks>
    <vt:vector size="54" baseType="variant">
      <vt:variant>
        <vt:i4>5898317</vt:i4>
      </vt:variant>
      <vt:variant>
        <vt:i4>24</vt:i4>
      </vt:variant>
      <vt:variant>
        <vt:i4>0</vt:i4>
      </vt:variant>
      <vt:variant>
        <vt:i4>5</vt:i4>
      </vt:variant>
      <vt:variant>
        <vt:lpwstr>https://iris.custhelp.va.gov/</vt:lpwstr>
      </vt:variant>
      <vt:variant>
        <vt:lpwstr/>
      </vt:variant>
      <vt:variant>
        <vt:i4>5898317</vt:i4>
      </vt:variant>
      <vt:variant>
        <vt:i4>21</vt:i4>
      </vt:variant>
      <vt:variant>
        <vt:i4>0</vt:i4>
      </vt:variant>
      <vt:variant>
        <vt:i4>5</vt:i4>
      </vt:variant>
      <vt:variant>
        <vt:lpwstr>https://iris.custhelp.va.gov/</vt:lpwstr>
      </vt:variant>
      <vt:variant>
        <vt:lpwstr/>
      </vt:variant>
      <vt:variant>
        <vt:i4>3342368</vt:i4>
      </vt:variant>
      <vt:variant>
        <vt:i4>18</vt:i4>
      </vt:variant>
      <vt:variant>
        <vt:i4>0</vt:i4>
      </vt:variant>
      <vt:variant>
        <vt:i4>5</vt:i4>
      </vt:variant>
      <vt:variant>
        <vt:lpwstr>http://www.va.gov/</vt:lpwstr>
      </vt:variant>
      <vt:variant>
        <vt:lpwstr/>
      </vt:variant>
      <vt:variant>
        <vt:i4>524319</vt:i4>
      </vt:variant>
      <vt:variant>
        <vt:i4>15</vt:i4>
      </vt:variant>
      <vt:variant>
        <vt:i4>0</vt:i4>
      </vt:variant>
      <vt:variant>
        <vt:i4>5</vt:i4>
      </vt:variant>
      <vt:variant>
        <vt:lpwstr>https://www.ecfr.gov/cgi-bin/ECFR?page=browse</vt:lpwstr>
      </vt:variant>
      <vt:variant>
        <vt:lpwstr/>
      </vt:variant>
      <vt:variant>
        <vt:i4>2818075</vt:i4>
      </vt:variant>
      <vt:variant>
        <vt:i4>12</vt:i4>
      </vt:variant>
      <vt:variant>
        <vt:i4>0</vt:i4>
      </vt:variant>
      <vt:variant>
        <vt:i4>5</vt:i4>
      </vt:variant>
      <vt:variant>
        <vt:lpwstr>http://www.bva.va.gov/How_Do_I_APPEAL.asp</vt:lpwstr>
      </vt:variant>
      <vt:variant>
        <vt:lpwstr/>
      </vt:variant>
      <vt:variant>
        <vt:i4>6881391</vt:i4>
      </vt:variant>
      <vt:variant>
        <vt:i4>9</vt:i4>
      </vt:variant>
      <vt:variant>
        <vt:i4>0</vt:i4>
      </vt:variant>
      <vt:variant>
        <vt:i4>5</vt:i4>
      </vt:variant>
      <vt:variant>
        <vt:lpwstr>https://www.va.gov/ogc/apps/accreditation/index.asp</vt:lpwstr>
      </vt:variant>
      <vt:variant>
        <vt:lpwstr/>
      </vt:variant>
      <vt:variant>
        <vt:i4>6881391</vt:i4>
      </vt:variant>
      <vt:variant>
        <vt:i4>6</vt:i4>
      </vt:variant>
      <vt:variant>
        <vt:i4>0</vt:i4>
      </vt:variant>
      <vt:variant>
        <vt:i4>5</vt:i4>
      </vt:variant>
      <vt:variant>
        <vt:lpwstr>https://www.va.gov/ogc/apps/accreditation/index.asp</vt:lpwstr>
      </vt:variant>
      <vt:variant>
        <vt:lpwstr/>
      </vt:variant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http://www.va.gov/decision-reviews/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http://www.va.gov/vaforms/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Deceased Beneficiary Template</dc:title>
  <dc:subject>FSR, QRT</dc:subject>
  <dc:creator>Department of Veterans Affairs, Veterans Benefits Administration, Fiduciary Service, STAFF</dc:creator>
  <cp:keywords/>
  <cp:lastModifiedBy>Kathy Poole</cp:lastModifiedBy>
  <cp:revision>4</cp:revision>
  <cp:lastPrinted>2011-10-07T20:32:00Z</cp:lastPrinted>
  <dcterms:created xsi:type="dcterms:W3CDTF">2020-01-13T21:23:00Z</dcterms:created>
  <dcterms:modified xsi:type="dcterms:W3CDTF">2020-01-14T15:20:00Z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0x010100A27A01970CBD0345B3900963C36F957D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