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4C1198" w:rsidRDefault="009B2F5A">
      <w:pPr>
        <w:pStyle w:val="LessonTitle"/>
        <w:rPr>
          <w:rFonts w:ascii="Times New Roman" w:hAnsi="Times New Roman"/>
          <w:color w:val="000000" w:themeColor="text1"/>
          <w:sz w:val="24"/>
          <w:szCs w:val="24"/>
        </w:rPr>
      </w:pPr>
    </w:p>
    <w:p w14:paraId="235F411B" w14:textId="77777777" w:rsidR="009B2F5A" w:rsidRPr="004C1198" w:rsidRDefault="009B2F5A">
      <w:pPr>
        <w:pStyle w:val="LessonTitle"/>
        <w:rPr>
          <w:rFonts w:ascii="Times New Roman" w:hAnsi="Times New Roman"/>
          <w:color w:val="000000" w:themeColor="text1"/>
          <w:sz w:val="24"/>
          <w:szCs w:val="24"/>
        </w:rPr>
      </w:pPr>
    </w:p>
    <w:p w14:paraId="235F411C" w14:textId="2ED99084" w:rsidR="009B2F5A" w:rsidRPr="005053A1" w:rsidRDefault="00B820A2">
      <w:pPr>
        <w:pStyle w:val="VBALessonPlanName"/>
        <w:rPr>
          <w:rFonts w:ascii="Times New Roman" w:hAnsi="Times New Roman"/>
          <w:color w:val="000000" w:themeColor="text1"/>
          <w:sz w:val="28"/>
          <w:szCs w:val="24"/>
        </w:rPr>
      </w:pPr>
      <w:r w:rsidRPr="005053A1">
        <w:rPr>
          <w:rFonts w:ascii="Times New Roman" w:hAnsi="Times New Roman"/>
          <w:color w:val="000000" w:themeColor="text1"/>
          <w:sz w:val="28"/>
          <w:szCs w:val="24"/>
        </w:rPr>
        <w:t xml:space="preserve">Blue Water Navy – Records Research </w:t>
      </w:r>
      <w:r w:rsidR="00B01E2B">
        <w:rPr>
          <w:rFonts w:ascii="Times New Roman" w:hAnsi="Times New Roman"/>
          <w:color w:val="000000" w:themeColor="text1"/>
          <w:sz w:val="28"/>
          <w:szCs w:val="24"/>
        </w:rPr>
        <w:t>Team</w:t>
      </w:r>
      <w:r w:rsidRPr="005053A1">
        <w:rPr>
          <w:rFonts w:ascii="Times New Roman" w:hAnsi="Times New Roman"/>
          <w:color w:val="000000" w:themeColor="text1"/>
          <w:sz w:val="28"/>
          <w:szCs w:val="24"/>
        </w:rPr>
        <w:t xml:space="preserve"> (RR</w:t>
      </w:r>
      <w:r w:rsidR="00B01E2B">
        <w:rPr>
          <w:rFonts w:ascii="Times New Roman" w:hAnsi="Times New Roman"/>
          <w:color w:val="000000" w:themeColor="text1"/>
          <w:sz w:val="28"/>
          <w:szCs w:val="24"/>
        </w:rPr>
        <w:t>T</w:t>
      </w:r>
      <w:r w:rsidRPr="005053A1">
        <w:rPr>
          <w:rFonts w:ascii="Times New Roman" w:hAnsi="Times New Roman"/>
          <w:color w:val="000000" w:themeColor="text1"/>
          <w:sz w:val="28"/>
          <w:szCs w:val="24"/>
        </w:rPr>
        <w:t>)</w:t>
      </w:r>
    </w:p>
    <w:p w14:paraId="235F411D" w14:textId="77777777" w:rsidR="009B2F5A" w:rsidRPr="004C1198" w:rsidRDefault="009B2F5A">
      <w:pPr>
        <w:pStyle w:val="VBALessonPlanTitle"/>
        <w:rPr>
          <w:rFonts w:ascii="Times New Roman" w:hAnsi="Times New Roman"/>
          <w:color w:val="000000" w:themeColor="text1"/>
          <w:sz w:val="24"/>
          <w:szCs w:val="24"/>
        </w:rPr>
      </w:pPr>
      <w:bookmarkStart w:id="0" w:name="_Toc277338715"/>
      <w:r w:rsidRPr="004C1198">
        <w:rPr>
          <w:rFonts w:ascii="Times New Roman" w:hAnsi="Times New Roman"/>
          <w:color w:val="000000" w:themeColor="text1"/>
          <w:sz w:val="24"/>
          <w:szCs w:val="24"/>
        </w:rPr>
        <w:t>Instructor Lesson Plan</w:t>
      </w:r>
      <w:bookmarkEnd w:id="0"/>
    </w:p>
    <w:p w14:paraId="235F411E" w14:textId="721C8165" w:rsidR="009B2F5A" w:rsidRPr="004C1198" w:rsidRDefault="009B2F5A">
      <w:pPr>
        <w:pStyle w:val="VBALessonPlanName"/>
        <w:rPr>
          <w:rFonts w:ascii="Times New Roman" w:hAnsi="Times New Roman"/>
          <w:color w:val="000000" w:themeColor="text1"/>
          <w:sz w:val="24"/>
          <w:szCs w:val="24"/>
        </w:rPr>
      </w:pPr>
      <w:bookmarkStart w:id="1" w:name="_Toc269888738"/>
      <w:bookmarkStart w:id="2" w:name="_Toc269888786"/>
      <w:bookmarkStart w:id="3" w:name="_Toc277338716"/>
      <w:r w:rsidRPr="004C1198">
        <w:rPr>
          <w:rFonts w:ascii="Times New Roman" w:hAnsi="Times New Roman"/>
          <w:color w:val="000000" w:themeColor="text1"/>
          <w:sz w:val="24"/>
          <w:szCs w:val="24"/>
        </w:rPr>
        <w:t xml:space="preserve">Time Required: </w:t>
      </w:r>
      <w:r w:rsidR="00871781">
        <w:rPr>
          <w:rFonts w:ascii="Times New Roman" w:hAnsi="Times New Roman"/>
          <w:color w:val="000000" w:themeColor="text1"/>
          <w:sz w:val="24"/>
          <w:szCs w:val="24"/>
        </w:rPr>
        <w:t>2.0</w:t>
      </w:r>
      <w:r w:rsidRPr="004C1198">
        <w:rPr>
          <w:rFonts w:ascii="Times New Roman" w:hAnsi="Times New Roman"/>
          <w:color w:val="000000" w:themeColor="text1"/>
          <w:sz w:val="24"/>
          <w:szCs w:val="24"/>
        </w:rPr>
        <w:t xml:space="preserve"> Hours</w:t>
      </w:r>
      <w:bookmarkEnd w:id="1"/>
      <w:bookmarkEnd w:id="2"/>
      <w:bookmarkEnd w:id="3"/>
    </w:p>
    <w:p w14:paraId="235F411F" w14:textId="77777777" w:rsidR="009B2F5A" w:rsidRPr="004C1198" w:rsidRDefault="009B2F5A">
      <w:pPr>
        <w:jc w:val="center"/>
        <w:rPr>
          <w:b/>
          <w:caps/>
          <w:color w:val="000000" w:themeColor="text1"/>
          <w:szCs w:val="24"/>
        </w:rPr>
      </w:pPr>
    </w:p>
    <w:p w14:paraId="235F4120" w14:textId="77777777" w:rsidR="009B2F5A" w:rsidRPr="004C1198" w:rsidRDefault="009B2F5A">
      <w:pPr>
        <w:jc w:val="center"/>
        <w:rPr>
          <w:b/>
          <w:color w:val="000000" w:themeColor="text1"/>
          <w:szCs w:val="24"/>
        </w:rPr>
      </w:pPr>
      <w:bookmarkStart w:id="4" w:name="_Toc277338717"/>
      <w:r w:rsidRPr="004C1198">
        <w:rPr>
          <w:b/>
          <w:color w:val="000000" w:themeColor="text1"/>
          <w:szCs w:val="24"/>
        </w:rPr>
        <w:t>Table of Contents</w:t>
      </w:r>
      <w:bookmarkEnd w:id="4"/>
    </w:p>
    <w:p w14:paraId="235F4121" w14:textId="77777777" w:rsidR="009B2F5A" w:rsidRPr="004C1198" w:rsidRDefault="009B2F5A">
      <w:pPr>
        <w:rPr>
          <w:color w:val="000000" w:themeColor="text1"/>
          <w:szCs w:val="24"/>
        </w:rPr>
      </w:pPr>
    </w:p>
    <w:p w14:paraId="06C0F5FE" w14:textId="56B2444F" w:rsidR="00A110C0" w:rsidRDefault="009B2F5A">
      <w:pPr>
        <w:pStyle w:val="TOC1"/>
        <w:rPr>
          <w:rFonts w:asciiTheme="minorHAnsi" w:eastAsiaTheme="minorEastAsia" w:hAnsiTheme="minorHAnsi" w:cstheme="minorBidi"/>
          <w:sz w:val="22"/>
        </w:rPr>
      </w:pPr>
      <w:r w:rsidRPr="004C1198">
        <w:rPr>
          <w:rStyle w:val="Hyperlink"/>
          <w:color w:val="000000" w:themeColor="text1"/>
          <w:szCs w:val="24"/>
          <w:u w:val="none"/>
        </w:rPr>
        <w:fldChar w:fldCharType="begin"/>
      </w:r>
      <w:r w:rsidRPr="004C1198">
        <w:rPr>
          <w:rStyle w:val="Hyperlink"/>
          <w:color w:val="000000" w:themeColor="text1"/>
          <w:szCs w:val="24"/>
          <w:u w:val="none"/>
        </w:rPr>
        <w:instrText xml:space="preserve"> TOC \o "1-1" \h \z \u </w:instrText>
      </w:r>
      <w:r w:rsidRPr="004C1198">
        <w:rPr>
          <w:rStyle w:val="Hyperlink"/>
          <w:color w:val="000000" w:themeColor="text1"/>
          <w:szCs w:val="24"/>
          <w:u w:val="none"/>
        </w:rPr>
        <w:fldChar w:fldCharType="separate"/>
      </w:r>
      <w:hyperlink w:anchor="_Toc25566618" w:history="1">
        <w:r w:rsidR="00A110C0" w:rsidRPr="008C09B9">
          <w:rPr>
            <w:rStyle w:val="Hyperlink"/>
          </w:rPr>
          <w:t>Lesson Description</w:t>
        </w:r>
        <w:r w:rsidR="00A110C0">
          <w:rPr>
            <w:webHidden/>
          </w:rPr>
          <w:tab/>
        </w:r>
        <w:r w:rsidR="00A110C0">
          <w:rPr>
            <w:webHidden/>
          </w:rPr>
          <w:fldChar w:fldCharType="begin"/>
        </w:r>
        <w:r w:rsidR="00A110C0">
          <w:rPr>
            <w:webHidden/>
          </w:rPr>
          <w:instrText xml:space="preserve"> PAGEREF _Toc25566618 \h </w:instrText>
        </w:r>
        <w:r w:rsidR="00A110C0">
          <w:rPr>
            <w:webHidden/>
          </w:rPr>
        </w:r>
        <w:r w:rsidR="00A110C0">
          <w:rPr>
            <w:webHidden/>
          </w:rPr>
          <w:fldChar w:fldCharType="separate"/>
        </w:r>
        <w:r w:rsidR="00A110C0">
          <w:rPr>
            <w:webHidden/>
          </w:rPr>
          <w:t>2</w:t>
        </w:r>
        <w:r w:rsidR="00A110C0">
          <w:rPr>
            <w:webHidden/>
          </w:rPr>
          <w:fldChar w:fldCharType="end"/>
        </w:r>
      </w:hyperlink>
    </w:p>
    <w:p w14:paraId="33A9CD97" w14:textId="4EFCFD55" w:rsidR="00A110C0" w:rsidRDefault="00502236">
      <w:pPr>
        <w:pStyle w:val="TOC1"/>
        <w:rPr>
          <w:rFonts w:asciiTheme="minorHAnsi" w:eastAsiaTheme="minorEastAsia" w:hAnsiTheme="minorHAnsi" w:cstheme="minorBidi"/>
          <w:sz w:val="22"/>
        </w:rPr>
      </w:pPr>
      <w:hyperlink w:anchor="_Toc25566619" w:history="1">
        <w:r w:rsidR="00A110C0" w:rsidRPr="008C09B9">
          <w:rPr>
            <w:rStyle w:val="Hyperlink"/>
          </w:rPr>
          <w:t>Introduction to Records Research Team (RRT)</w:t>
        </w:r>
        <w:r w:rsidR="00A110C0">
          <w:rPr>
            <w:webHidden/>
          </w:rPr>
          <w:tab/>
        </w:r>
        <w:r w:rsidR="00A110C0">
          <w:rPr>
            <w:webHidden/>
          </w:rPr>
          <w:fldChar w:fldCharType="begin"/>
        </w:r>
        <w:r w:rsidR="00A110C0">
          <w:rPr>
            <w:webHidden/>
          </w:rPr>
          <w:instrText xml:space="preserve"> PAGEREF _Toc25566619 \h </w:instrText>
        </w:r>
        <w:r w:rsidR="00A110C0">
          <w:rPr>
            <w:webHidden/>
          </w:rPr>
        </w:r>
        <w:r w:rsidR="00A110C0">
          <w:rPr>
            <w:webHidden/>
          </w:rPr>
          <w:fldChar w:fldCharType="separate"/>
        </w:r>
        <w:r w:rsidR="00A110C0">
          <w:rPr>
            <w:webHidden/>
          </w:rPr>
          <w:t>4</w:t>
        </w:r>
        <w:r w:rsidR="00A110C0">
          <w:rPr>
            <w:webHidden/>
          </w:rPr>
          <w:fldChar w:fldCharType="end"/>
        </w:r>
      </w:hyperlink>
    </w:p>
    <w:p w14:paraId="1440FC2A" w14:textId="4FB0DE35" w:rsidR="00A110C0" w:rsidRDefault="00502236">
      <w:pPr>
        <w:pStyle w:val="TOC1"/>
        <w:rPr>
          <w:rFonts w:asciiTheme="minorHAnsi" w:eastAsiaTheme="minorEastAsia" w:hAnsiTheme="minorHAnsi" w:cstheme="minorBidi"/>
          <w:sz w:val="22"/>
        </w:rPr>
      </w:pPr>
      <w:hyperlink w:anchor="_Toc25566620" w:history="1">
        <w:r w:rsidR="00A110C0" w:rsidRPr="008C09B9">
          <w:rPr>
            <w:rStyle w:val="Hyperlink"/>
          </w:rPr>
          <w:t>Topic 1: Understand the Background for Blue Water Navy</w:t>
        </w:r>
        <w:r w:rsidR="00A110C0">
          <w:rPr>
            <w:webHidden/>
          </w:rPr>
          <w:tab/>
        </w:r>
        <w:r w:rsidR="00A110C0">
          <w:rPr>
            <w:webHidden/>
          </w:rPr>
          <w:fldChar w:fldCharType="begin"/>
        </w:r>
        <w:r w:rsidR="00A110C0">
          <w:rPr>
            <w:webHidden/>
          </w:rPr>
          <w:instrText xml:space="preserve"> PAGEREF _Toc25566620 \h </w:instrText>
        </w:r>
        <w:r w:rsidR="00A110C0">
          <w:rPr>
            <w:webHidden/>
          </w:rPr>
        </w:r>
        <w:r w:rsidR="00A110C0">
          <w:rPr>
            <w:webHidden/>
          </w:rPr>
          <w:fldChar w:fldCharType="separate"/>
        </w:r>
        <w:r w:rsidR="00A110C0">
          <w:rPr>
            <w:webHidden/>
          </w:rPr>
          <w:t>6</w:t>
        </w:r>
        <w:r w:rsidR="00A110C0">
          <w:rPr>
            <w:webHidden/>
          </w:rPr>
          <w:fldChar w:fldCharType="end"/>
        </w:r>
      </w:hyperlink>
    </w:p>
    <w:p w14:paraId="1C1696B9" w14:textId="02D35495" w:rsidR="00A110C0" w:rsidRDefault="00502236">
      <w:pPr>
        <w:pStyle w:val="TOC1"/>
        <w:rPr>
          <w:rFonts w:asciiTheme="minorHAnsi" w:eastAsiaTheme="minorEastAsia" w:hAnsiTheme="minorHAnsi" w:cstheme="minorBidi"/>
          <w:sz w:val="22"/>
        </w:rPr>
      </w:pPr>
      <w:hyperlink w:anchor="_Toc25566621" w:history="1">
        <w:r w:rsidR="00A110C0" w:rsidRPr="008C09B9">
          <w:rPr>
            <w:rStyle w:val="Hyperlink"/>
          </w:rPr>
          <w:t>Topic 2: Understand the Responsibilities Once NWQ Routes Claims to Records Research Team</w:t>
        </w:r>
        <w:r w:rsidR="00A110C0">
          <w:rPr>
            <w:webHidden/>
          </w:rPr>
          <w:tab/>
        </w:r>
        <w:r w:rsidR="00A110C0">
          <w:rPr>
            <w:webHidden/>
          </w:rPr>
          <w:fldChar w:fldCharType="begin"/>
        </w:r>
        <w:r w:rsidR="00A110C0">
          <w:rPr>
            <w:webHidden/>
          </w:rPr>
          <w:instrText xml:space="preserve"> PAGEREF _Toc25566621 \h </w:instrText>
        </w:r>
        <w:r w:rsidR="00A110C0">
          <w:rPr>
            <w:webHidden/>
          </w:rPr>
        </w:r>
        <w:r w:rsidR="00A110C0">
          <w:rPr>
            <w:webHidden/>
          </w:rPr>
          <w:fldChar w:fldCharType="separate"/>
        </w:r>
        <w:r w:rsidR="00A110C0">
          <w:rPr>
            <w:webHidden/>
          </w:rPr>
          <w:t>7</w:t>
        </w:r>
        <w:r w:rsidR="00A110C0">
          <w:rPr>
            <w:webHidden/>
          </w:rPr>
          <w:fldChar w:fldCharType="end"/>
        </w:r>
      </w:hyperlink>
    </w:p>
    <w:p w14:paraId="29A10B47" w14:textId="51A4CAB3" w:rsidR="00A110C0" w:rsidRDefault="00502236">
      <w:pPr>
        <w:pStyle w:val="TOC1"/>
        <w:rPr>
          <w:rFonts w:asciiTheme="minorHAnsi" w:eastAsiaTheme="minorEastAsia" w:hAnsiTheme="minorHAnsi" w:cstheme="minorBidi"/>
          <w:sz w:val="22"/>
        </w:rPr>
      </w:pPr>
      <w:hyperlink w:anchor="_Toc25566622" w:history="1">
        <w:r w:rsidR="00A110C0" w:rsidRPr="008C09B9">
          <w:rPr>
            <w:rStyle w:val="Hyperlink"/>
          </w:rPr>
          <w:t>Topic 3: Understand the VBA-Approved Tools</w:t>
        </w:r>
        <w:r w:rsidR="00A110C0">
          <w:rPr>
            <w:webHidden/>
          </w:rPr>
          <w:tab/>
        </w:r>
        <w:r w:rsidR="00A110C0">
          <w:rPr>
            <w:webHidden/>
          </w:rPr>
          <w:fldChar w:fldCharType="begin"/>
        </w:r>
        <w:r w:rsidR="00A110C0">
          <w:rPr>
            <w:webHidden/>
          </w:rPr>
          <w:instrText xml:space="preserve"> PAGEREF _Toc25566622 \h </w:instrText>
        </w:r>
        <w:r w:rsidR="00A110C0">
          <w:rPr>
            <w:webHidden/>
          </w:rPr>
        </w:r>
        <w:r w:rsidR="00A110C0">
          <w:rPr>
            <w:webHidden/>
          </w:rPr>
          <w:fldChar w:fldCharType="separate"/>
        </w:r>
        <w:r w:rsidR="00A110C0">
          <w:rPr>
            <w:webHidden/>
          </w:rPr>
          <w:t>8</w:t>
        </w:r>
        <w:r w:rsidR="00A110C0">
          <w:rPr>
            <w:webHidden/>
          </w:rPr>
          <w:fldChar w:fldCharType="end"/>
        </w:r>
      </w:hyperlink>
    </w:p>
    <w:p w14:paraId="223A74FE" w14:textId="5DCC7C23" w:rsidR="00A110C0" w:rsidRDefault="00502236">
      <w:pPr>
        <w:pStyle w:val="TOC1"/>
        <w:rPr>
          <w:rFonts w:asciiTheme="minorHAnsi" w:eastAsiaTheme="minorEastAsia" w:hAnsiTheme="minorHAnsi" w:cstheme="minorBidi"/>
          <w:sz w:val="22"/>
        </w:rPr>
      </w:pPr>
      <w:hyperlink w:anchor="_Toc25566623" w:history="1">
        <w:r w:rsidR="00A110C0" w:rsidRPr="008C09B9">
          <w:rPr>
            <w:rStyle w:val="Hyperlink"/>
          </w:rPr>
          <w:t>Topic 4: Understand the Evidence-Based Determination Procedures</w:t>
        </w:r>
        <w:r w:rsidR="00A110C0">
          <w:rPr>
            <w:webHidden/>
          </w:rPr>
          <w:tab/>
        </w:r>
        <w:r w:rsidR="00A110C0">
          <w:rPr>
            <w:webHidden/>
          </w:rPr>
          <w:fldChar w:fldCharType="begin"/>
        </w:r>
        <w:r w:rsidR="00A110C0">
          <w:rPr>
            <w:webHidden/>
          </w:rPr>
          <w:instrText xml:space="preserve"> PAGEREF _Toc25566623 \h </w:instrText>
        </w:r>
        <w:r w:rsidR="00A110C0">
          <w:rPr>
            <w:webHidden/>
          </w:rPr>
        </w:r>
        <w:r w:rsidR="00A110C0">
          <w:rPr>
            <w:webHidden/>
          </w:rPr>
          <w:fldChar w:fldCharType="separate"/>
        </w:r>
        <w:r w:rsidR="00A110C0">
          <w:rPr>
            <w:webHidden/>
          </w:rPr>
          <w:t>10</w:t>
        </w:r>
        <w:r w:rsidR="00A110C0">
          <w:rPr>
            <w:webHidden/>
          </w:rPr>
          <w:fldChar w:fldCharType="end"/>
        </w:r>
      </w:hyperlink>
    </w:p>
    <w:p w14:paraId="235F412A" w14:textId="37A6F1B7" w:rsidR="009B2F5A" w:rsidRPr="004C1198" w:rsidRDefault="009B2F5A" w:rsidP="004C1198">
      <w:pPr>
        <w:pStyle w:val="TOC1"/>
        <w:rPr>
          <w:color w:val="000000" w:themeColor="text1"/>
          <w:szCs w:val="24"/>
        </w:rPr>
      </w:pPr>
      <w:r w:rsidRPr="004C1198">
        <w:rPr>
          <w:rStyle w:val="Hyperlink"/>
          <w:bCs/>
          <w:color w:val="000000" w:themeColor="text1"/>
          <w:szCs w:val="24"/>
          <w:u w:val="none"/>
        </w:rPr>
        <w:fldChar w:fldCharType="end"/>
      </w:r>
    </w:p>
    <w:p w14:paraId="4D7677B2" w14:textId="77777777" w:rsidR="004C1198" w:rsidRDefault="004C1198">
      <w:bookmarkStart w:id="5" w:name="_Toc271527085"/>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4C1198" w:rsidRPr="004C1198" w14:paraId="235F412C" w14:textId="77777777" w:rsidTr="004C1198">
        <w:tc>
          <w:tcPr>
            <w:tcW w:w="9572" w:type="dxa"/>
            <w:gridSpan w:val="2"/>
            <w:tcBorders>
              <w:top w:val="nil"/>
              <w:left w:val="nil"/>
              <w:bottom w:val="nil"/>
              <w:right w:val="nil"/>
            </w:tcBorders>
          </w:tcPr>
          <w:p w14:paraId="235F412B" w14:textId="4F716D2F" w:rsidR="009B2F5A" w:rsidRPr="004C1198" w:rsidRDefault="009B2F5A">
            <w:pPr>
              <w:pStyle w:val="VBALessonTopicTitle"/>
              <w:rPr>
                <w:rFonts w:ascii="Times New Roman" w:hAnsi="Times New Roman"/>
                <w:color w:val="000000" w:themeColor="text1"/>
                <w:sz w:val="24"/>
                <w:szCs w:val="24"/>
              </w:rPr>
            </w:pPr>
            <w:bookmarkStart w:id="6" w:name="_Toc25566618"/>
            <w:r w:rsidRPr="004C1198">
              <w:rPr>
                <w:rFonts w:ascii="Times New Roman" w:hAnsi="Times New Roman"/>
                <w:color w:val="000000" w:themeColor="text1"/>
                <w:sz w:val="24"/>
                <w:szCs w:val="24"/>
              </w:rPr>
              <w:lastRenderedPageBreak/>
              <w:t>Lesson Description</w:t>
            </w:r>
            <w:bookmarkEnd w:id="5"/>
            <w:bookmarkEnd w:id="6"/>
          </w:p>
        </w:tc>
      </w:tr>
      <w:tr w:rsidR="004C1198" w:rsidRPr="004C1198" w14:paraId="235F412E" w14:textId="77777777" w:rsidTr="004C1198">
        <w:tc>
          <w:tcPr>
            <w:tcW w:w="9572" w:type="dxa"/>
            <w:gridSpan w:val="2"/>
            <w:tcBorders>
              <w:top w:val="nil"/>
              <w:left w:val="nil"/>
              <w:bottom w:val="nil"/>
              <w:right w:val="nil"/>
            </w:tcBorders>
          </w:tcPr>
          <w:p w14:paraId="235F412D" w14:textId="77777777" w:rsidR="009B2F5A" w:rsidRPr="004C1198" w:rsidRDefault="009B2F5A">
            <w:pPr>
              <w:pStyle w:val="VBABodyText"/>
              <w:spacing w:after="120"/>
              <w:rPr>
                <w:color w:val="000000" w:themeColor="text1"/>
                <w:szCs w:val="24"/>
              </w:rPr>
            </w:pPr>
            <w:r w:rsidRPr="004C1198">
              <w:rPr>
                <w:color w:val="000000" w:themeColor="text1"/>
                <w:szCs w:val="24"/>
              </w:rPr>
              <w:t>The information below provides the instructor with an overview of the lesson and the materials that are required to effectively present this instruction.</w:t>
            </w:r>
          </w:p>
        </w:tc>
      </w:tr>
      <w:tr w:rsidR="004C1198" w:rsidRPr="004C1198" w14:paraId="235F4131" w14:textId="77777777" w:rsidTr="004C1198">
        <w:tc>
          <w:tcPr>
            <w:tcW w:w="2348" w:type="dxa"/>
            <w:tcBorders>
              <w:top w:val="nil"/>
              <w:left w:val="nil"/>
              <w:bottom w:val="nil"/>
              <w:right w:val="nil"/>
            </w:tcBorders>
          </w:tcPr>
          <w:p w14:paraId="235F412F" w14:textId="77777777" w:rsidR="009B2F5A" w:rsidRPr="004C1198" w:rsidRDefault="000F1A72">
            <w:pPr>
              <w:pStyle w:val="VBALevel1Heading"/>
              <w:spacing w:after="120"/>
              <w:rPr>
                <w:color w:val="000000" w:themeColor="text1"/>
                <w:szCs w:val="24"/>
              </w:rPr>
            </w:pPr>
            <w:r w:rsidRPr="004C1198">
              <w:rPr>
                <w:color w:val="000000" w:themeColor="text1"/>
                <w:szCs w:val="24"/>
              </w:rPr>
              <w:t>TMS</w:t>
            </w:r>
            <w:r w:rsidR="009B2F5A" w:rsidRPr="004C1198">
              <w:rPr>
                <w:color w:val="000000" w:themeColor="text1"/>
                <w:szCs w:val="24"/>
              </w:rPr>
              <w:t xml:space="preserve"> #</w:t>
            </w:r>
          </w:p>
        </w:tc>
        <w:tc>
          <w:tcPr>
            <w:tcW w:w="7224" w:type="dxa"/>
            <w:tcBorders>
              <w:top w:val="nil"/>
              <w:left w:val="nil"/>
              <w:bottom w:val="nil"/>
              <w:right w:val="nil"/>
            </w:tcBorders>
          </w:tcPr>
          <w:p w14:paraId="2CBEA7A2" w14:textId="326192D5" w:rsidR="009B2F5A" w:rsidRDefault="002442BF" w:rsidP="00FD0EE7">
            <w:pPr>
              <w:pStyle w:val="VBALMS"/>
              <w:rPr>
                <w:color w:val="000000" w:themeColor="text1"/>
                <w:szCs w:val="24"/>
              </w:rPr>
            </w:pPr>
            <w:r>
              <w:rPr>
                <w:color w:val="000000" w:themeColor="text1"/>
                <w:szCs w:val="24"/>
              </w:rPr>
              <w:t>4539945</w:t>
            </w:r>
            <w:bookmarkStart w:id="7" w:name="_GoBack"/>
            <w:bookmarkEnd w:id="7"/>
          </w:p>
          <w:p w14:paraId="235F4130" w14:textId="7434E83F" w:rsidR="00D03846" w:rsidRPr="004C1198" w:rsidRDefault="00D03846" w:rsidP="00FD0EE7">
            <w:pPr>
              <w:pStyle w:val="VBALMS"/>
              <w:rPr>
                <w:color w:val="000000" w:themeColor="text1"/>
                <w:szCs w:val="24"/>
              </w:rPr>
            </w:pPr>
          </w:p>
        </w:tc>
      </w:tr>
      <w:tr w:rsidR="004C1198" w:rsidRPr="004C1198" w14:paraId="235F4134" w14:textId="77777777" w:rsidTr="004C1198">
        <w:tc>
          <w:tcPr>
            <w:tcW w:w="2348" w:type="dxa"/>
            <w:tcBorders>
              <w:top w:val="nil"/>
              <w:left w:val="nil"/>
              <w:bottom w:val="nil"/>
              <w:right w:val="nil"/>
            </w:tcBorders>
          </w:tcPr>
          <w:p w14:paraId="235F4132" w14:textId="77777777" w:rsidR="009B2F5A" w:rsidRPr="004C1198" w:rsidRDefault="009B2F5A">
            <w:pPr>
              <w:pStyle w:val="VBALevel1Heading"/>
              <w:rPr>
                <w:color w:val="000000" w:themeColor="text1"/>
                <w:szCs w:val="24"/>
              </w:rPr>
            </w:pPr>
            <w:bookmarkStart w:id="8" w:name="_Toc269888397"/>
            <w:bookmarkStart w:id="9" w:name="_Toc269888740"/>
            <w:r w:rsidRPr="004C1198">
              <w:rPr>
                <w:color w:val="000000" w:themeColor="text1"/>
                <w:szCs w:val="24"/>
              </w:rPr>
              <w:t>Prerequisites</w:t>
            </w:r>
            <w:bookmarkEnd w:id="8"/>
            <w:bookmarkEnd w:id="9"/>
          </w:p>
        </w:tc>
        <w:tc>
          <w:tcPr>
            <w:tcW w:w="7224" w:type="dxa"/>
            <w:tcBorders>
              <w:top w:val="nil"/>
              <w:left w:val="nil"/>
              <w:bottom w:val="nil"/>
              <w:right w:val="nil"/>
            </w:tcBorders>
          </w:tcPr>
          <w:p w14:paraId="47804D48" w14:textId="14BEBBBC" w:rsidR="00796C9F" w:rsidRDefault="00D03846" w:rsidP="00D03846">
            <w:pPr>
              <w:pStyle w:val="VBAFirstLevelBullet"/>
              <w:numPr>
                <w:ilvl w:val="0"/>
                <w:numId w:val="0"/>
              </w:numPr>
              <w:rPr>
                <w:color w:val="000000" w:themeColor="text1"/>
                <w:szCs w:val="24"/>
              </w:rPr>
            </w:pPr>
            <w:r>
              <w:rPr>
                <w:color w:val="000000" w:themeColor="text1"/>
                <w:szCs w:val="24"/>
              </w:rPr>
              <w:t>None</w:t>
            </w:r>
          </w:p>
          <w:p w14:paraId="235F4133" w14:textId="23E29BD0" w:rsidR="00D03846" w:rsidRPr="004C1198" w:rsidRDefault="00D03846" w:rsidP="00D03846">
            <w:pPr>
              <w:pStyle w:val="VBAFirstLevelBullet"/>
              <w:numPr>
                <w:ilvl w:val="0"/>
                <w:numId w:val="0"/>
              </w:numPr>
              <w:rPr>
                <w:color w:val="000000" w:themeColor="text1"/>
                <w:szCs w:val="24"/>
              </w:rPr>
            </w:pPr>
          </w:p>
        </w:tc>
      </w:tr>
      <w:tr w:rsidR="004C1198" w:rsidRPr="004C1198" w14:paraId="235F4138" w14:textId="77777777" w:rsidTr="004C1198">
        <w:tc>
          <w:tcPr>
            <w:tcW w:w="2348" w:type="dxa"/>
            <w:tcBorders>
              <w:top w:val="nil"/>
              <w:left w:val="nil"/>
              <w:bottom w:val="nil"/>
              <w:right w:val="nil"/>
            </w:tcBorders>
          </w:tcPr>
          <w:p w14:paraId="235F4135" w14:textId="77777777" w:rsidR="009B2F5A" w:rsidRPr="004C1198" w:rsidRDefault="009B2F5A">
            <w:pPr>
              <w:pStyle w:val="VBALevel1Heading"/>
              <w:rPr>
                <w:color w:val="000000" w:themeColor="text1"/>
                <w:szCs w:val="24"/>
              </w:rPr>
            </w:pPr>
            <w:r w:rsidRPr="004C1198">
              <w:rPr>
                <w:color w:val="000000" w:themeColor="text1"/>
                <w:szCs w:val="24"/>
              </w:rPr>
              <w:t>target audience</w:t>
            </w:r>
          </w:p>
        </w:tc>
        <w:tc>
          <w:tcPr>
            <w:tcW w:w="7224" w:type="dxa"/>
            <w:tcBorders>
              <w:top w:val="nil"/>
              <w:left w:val="nil"/>
              <w:bottom w:val="nil"/>
              <w:right w:val="nil"/>
            </w:tcBorders>
          </w:tcPr>
          <w:p w14:paraId="235F4137" w14:textId="2EB9565A" w:rsidR="00796C9F" w:rsidRPr="004C1198" w:rsidRDefault="00D03846" w:rsidP="00FD0EE7">
            <w:pPr>
              <w:pStyle w:val="VBABodyText"/>
              <w:rPr>
                <w:iCs/>
                <w:color w:val="000000" w:themeColor="text1"/>
                <w:szCs w:val="24"/>
              </w:rPr>
            </w:pPr>
            <w:r w:rsidRPr="00D03846">
              <w:rPr>
                <w:iCs/>
                <w:color w:val="000000" w:themeColor="text1"/>
                <w:szCs w:val="24"/>
              </w:rPr>
              <w:t xml:space="preserve">The target audience for Records Research </w:t>
            </w:r>
            <w:r w:rsidR="00BF654E">
              <w:rPr>
                <w:iCs/>
                <w:color w:val="000000" w:themeColor="text1"/>
                <w:szCs w:val="24"/>
              </w:rPr>
              <w:t xml:space="preserve">Team </w:t>
            </w:r>
            <w:r w:rsidRPr="00D03846">
              <w:rPr>
                <w:iCs/>
                <w:color w:val="000000" w:themeColor="text1"/>
                <w:szCs w:val="24"/>
              </w:rPr>
              <w:t>for Blue Water Navy Claims.</w:t>
            </w:r>
          </w:p>
        </w:tc>
      </w:tr>
      <w:tr w:rsidR="004C1198" w:rsidRPr="004C1198" w14:paraId="235F413B" w14:textId="77777777" w:rsidTr="004C1198">
        <w:tc>
          <w:tcPr>
            <w:tcW w:w="2348" w:type="dxa"/>
            <w:tcBorders>
              <w:top w:val="nil"/>
              <w:left w:val="nil"/>
              <w:bottom w:val="nil"/>
              <w:right w:val="nil"/>
            </w:tcBorders>
          </w:tcPr>
          <w:p w14:paraId="235F4139" w14:textId="77777777" w:rsidR="009B2F5A" w:rsidRPr="004C1198" w:rsidRDefault="009B2F5A">
            <w:pPr>
              <w:pStyle w:val="VBALevel1Heading"/>
              <w:rPr>
                <w:color w:val="000000" w:themeColor="text1"/>
                <w:szCs w:val="24"/>
              </w:rPr>
            </w:pPr>
            <w:bookmarkStart w:id="10" w:name="_Toc269888398"/>
            <w:bookmarkStart w:id="11" w:name="_Toc269888741"/>
            <w:r w:rsidRPr="004C1198">
              <w:rPr>
                <w:color w:val="000000" w:themeColor="text1"/>
                <w:szCs w:val="24"/>
              </w:rPr>
              <w:t>Time Required</w:t>
            </w:r>
            <w:bookmarkEnd w:id="10"/>
            <w:bookmarkEnd w:id="11"/>
          </w:p>
        </w:tc>
        <w:tc>
          <w:tcPr>
            <w:tcW w:w="7224" w:type="dxa"/>
            <w:tcBorders>
              <w:top w:val="nil"/>
              <w:left w:val="nil"/>
              <w:bottom w:val="nil"/>
              <w:right w:val="nil"/>
            </w:tcBorders>
          </w:tcPr>
          <w:p w14:paraId="235F413A" w14:textId="6C742682" w:rsidR="009B2F5A" w:rsidRPr="004C1198" w:rsidRDefault="00D03846">
            <w:pPr>
              <w:pStyle w:val="VBATimeReq"/>
              <w:rPr>
                <w:color w:val="000000" w:themeColor="text1"/>
                <w:szCs w:val="24"/>
              </w:rPr>
            </w:pPr>
            <w:r>
              <w:rPr>
                <w:color w:val="000000" w:themeColor="text1"/>
                <w:szCs w:val="24"/>
              </w:rPr>
              <w:t>2</w:t>
            </w:r>
            <w:r w:rsidR="009B2F5A" w:rsidRPr="004C1198">
              <w:rPr>
                <w:color w:val="000000" w:themeColor="text1"/>
                <w:szCs w:val="24"/>
              </w:rPr>
              <w:t xml:space="preserve"> hour</w:t>
            </w:r>
            <w:r>
              <w:rPr>
                <w:color w:val="000000" w:themeColor="text1"/>
                <w:szCs w:val="24"/>
              </w:rPr>
              <w:t>s</w:t>
            </w:r>
          </w:p>
        </w:tc>
      </w:tr>
      <w:tr w:rsidR="004C1198" w:rsidRPr="004C1198" w14:paraId="235F4142" w14:textId="77777777" w:rsidTr="004C1198">
        <w:tc>
          <w:tcPr>
            <w:tcW w:w="2348" w:type="dxa"/>
            <w:tcBorders>
              <w:top w:val="nil"/>
              <w:left w:val="nil"/>
              <w:bottom w:val="nil"/>
              <w:right w:val="nil"/>
            </w:tcBorders>
          </w:tcPr>
          <w:p w14:paraId="235F413C" w14:textId="77777777" w:rsidR="009B2F5A" w:rsidRPr="004C1198" w:rsidRDefault="009B2F5A">
            <w:pPr>
              <w:pStyle w:val="VBALevel1Heading"/>
              <w:rPr>
                <w:color w:val="000000" w:themeColor="text1"/>
                <w:szCs w:val="24"/>
              </w:rPr>
            </w:pPr>
            <w:bookmarkStart w:id="12" w:name="_Toc269888399"/>
            <w:bookmarkStart w:id="13" w:name="_Toc269888742"/>
            <w:r w:rsidRPr="004C1198">
              <w:rPr>
                <w:color w:val="000000" w:themeColor="text1"/>
                <w:szCs w:val="24"/>
              </w:rPr>
              <w:t>Materials/</w:t>
            </w:r>
            <w:r w:rsidRPr="004C1198">
              <w:rPr>
                <w:color w:val="000000" w:themeColor="text1"/>
                <w:szCs w:val="24"/>
              </w:rPr>
              <w:br/>
              <w:t>TRAINING AIDS</w:t>
            </w:r>
            <w:bookmarkEnd w:id="12"/>
            <w:bookmarkEnd w:id="13"/>
          </w:p>
        </w:tc>
        <w:tc>
          <w:tcPr>
            <w:tcW w:w="7224" w:type="dxa"/>
            <w:tcBorders>
              <w:top w:val="nil"/>
              <w:left w:val="nil"/>
              <w:bottom w:val="nil"/>
              <w:right w:val="nil"/>
            </w:tcBorders>
          </w:tcPr>
          <w:p w14:paraId="235F413D" w14:textId="77777777" w:rsidR="009B2F5A" w:rsidRPr="004C1198" w:rsidRDefault="009B2F5A">
            <w:pPr>
              <w:pStyle w:val="VBABodyText"/>
              <w:rPr>
                <w:color w:val="000000" w:themeColor="text1"/>
                <w:szCs w:val="24"/>
              </w:rPr>
            </w:pPr>
            <w:r w:rsidRPr="004C1198">
              <w:rPr>
                <w:color w:val="000000" w:themeColor="text1"/>
                <w:szCs w:val="24"/>
              </w:rPr>
              <w:t>Lesson materials:</w:t>
            </w:r>
          </w:p>
          <w:p w14:paraId="61A60C49" w14:textId="03B09746" w:rsidR="00D03846" w:rsidRPr="00D03846" w:rsidRDefault="00D03846" w:rsidP="00D03846">
            <w:pPr>
              <w:pStyle w:val="VBAFirstLevelBullet"/>
              <w:rPr>
                <w:color w:val="000000" w:themeColor="text1"/>
                <w:szCs w:val="24"/>
              </w:rPr>
            </w:pPr>
            <w:r w:rsidRPr="00D03846">
              <w:rPr>
                <w:color w:val="000000" w:themeColor="text1"/>
                <w:szCs w:val="24"/>
              </w:rPr>
              <w:t xml:space="preserve">Records Research </w:t>
            </w:r>
            <w:r w:rsidR="00BF654E">
              <w:rPr>
                <w:color w:val="000000" w:themeColor="text1"/>
                <w:szCs w:val="24"/>
              </w:rPr>
              <w:t xml:space="preserve">Team </w:t>
            </w:r>
            <w:r w:rsidRPr="00D03846">
              <w:rPr>
                <w:color w:val="000000" w:themeColor="text1"/>
                <w:szCs w:val="24"/>
              </w:rPr>
              <w:t>Power Point Presentation</w:t>
            </w:r>
          </w:p>
          <w:p w14:paraId="3A323C9D" w14:textId="01720F9E" w:rsidR="00D03846" w:rsidRPr="00D03846" w:rsidRDefault="00D03846" w:rsidP="00D03846">
            <w:pPr>
              <w:pStyle w:val="VBAFirstLevelBullet"/>
              <w:rPr>
                <w:color w:val="000000" w:themeColor="text1"/>
                <w:szCs w:val="24"/>
              </w:rPr>
            </w:pPr>
            <w:r w:rsidRPr="00D03846">
              <w:rPr>
                <w:color w:val="000000" w:themeColor="text1"/>
                <w:szCs w:val="24"/>
              </w:rPr>
              <w:t xml:space="preserve">Records Research </w:t>
            </w:r>
            <w:r w:rsidR="00BF654E">
              <w:rPr>
                <w:color w:val="000000" w:themeColor="text1"/>
                <w:szCs w:val="24"/>
              </w:rPr>
              <w:t>Team</w:t>
            </w:r>
            <w:r w:rsidRPr="00D03846">
              <w:rPr>
                <w:color w:val="000000" w:themeColor="text1"/>
                <w:szCs w:val="24"/>
              </w:rPr>
              <w:t xml:space="preserve"> Lesson Plan</w:t>
            </w:r>
          </w:p>
          <w:p w14:paraId="344C22AF" w14:textId="251EC0BA" w:rsidR="00D03846" w:rsidRPr="00D03846" w:rsidRDefault="00D03846" w:rsidP="00D03846">
            <w:pPr>
              <w:pStyle w:val="VBAFirstLevelBullet"/>
              <w:rPr>
                <w:color w:val="000000" w:themeColor="text1"/>
                <w:szCs w:val="24"/>
              </w:rPr>
            </w:pPr>
            <w:r w:rsidRPr="00D03846">
              <w:rPr>
                <w:color w:val="000000" w:themeColor="text1"/>
                <w:szCs w:val="24"/>
              </w:rPr>
              <w:t xml:space="preserve">Records Research </w:t>
            </w:r>
            <w:r w:rsidR="00BF654E">
              <w:rPr>
                <w:color w:val="000000" w:themeColor="text1"/>
                <w:szCs w:val="24"/>
              </w:rPr>
              <w:t>Team</w:t>
            </w:r>
            <w:r w:rsidRPr="00D03846">
              <w:rPr>
                <w:color w:val="000000" w:themeColor="text1"/>
                <w:szCs w:val="24"/>
              </w:rPr>
              <w:t xml:space="preserve"> Handouts</w:t>
            </w:r>
          </w:p>
          <w:p w14:paraId="67DB70A2" w14:textId="27D45BBD" w:rsidR="00D03846" w:rsidRPr="00D03846" w:rsidRDefault="00D03846" w:rsidP="00D03846">
            <w:pPr>
              <w:pStyle w:val="VBAFirstLevelBullet"/>
              <w:rPr>
                <w:color w:val="000000" w:themeColor="text1"/>
                <w:szCs w:val="24"/>
              </w:rPr>
            </w:pPr>
            <w:r w:rsidRPr="00D03846">
              <w:rPr>
                <w:color w:val="000000" w:themeColor="text1"/>
                <w:szCs w:val="24"/>
              </w:rPr>
              <w:t>Records Research Team Tools</w:t>
            </w:r>
          </w:p>
          <w:p w14:paraId="5E26102C" w14:textId="687CE79E" w:rsidR="009B2F5A" w:rsidRPr="004C1198" w:rsidRDefault="00D03846" w:rsidP="00D03846">
            <w:pPr>
              <w:pStyle w:val="VBAFirstLevelBullet"/>
              <w:rPr>
                <w:color w:val="000000" w:themeColor="text1"/>
                <w:szCs w:val="24"/>
              </w:rPr>
            </w:pPr>
            <w:r w:rsidRPr="00D03846">
              <w:rPr>
                <w:color w:val="000000" w:themeColor="text1"/>
                <w:szCs w:val="24"/>
              </w:rPr>
              <w:t>Compensation Service Intranet</w:t>
            </w:r>
          </w:p>
          <w:p w14:paraId="235F4141" w14:textId="7D487B42"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50" w14:textId="77777777" w:rsidTr="004C1198">
        <w:tc>
          <w:tcPr>
            <w:tcW w:w="2348" w:type="dxa"/>
            <w:tcBorders>
              <w:top w:val="nil"/>
              <w:left w:val="nil"/>
              <w:bottom w:val="nil"/>
              <w:right w:val="nil"/>
            </w:tcBorders>
          </w:tcPr>
          <w:p w14:paraId="235F4143" w14:textId="77777777" w:rsidR="009B2F5A" w:rsidRPr="004C1198" w:rsidRDefault="009B2F5A">
            <w:pPr>
              <w:pStyle w:val="VBALevel1Heading"/>
              <w:rPr>
                <w:color w:val="000000" w:themeColor="text1"/>
                <w:szCs w:val="24"/>
              </w:rPr>
            </w:pPr>
            <w:r w:rsidRPr="004C1198">
              <w:rPr>
                <w:color w:val="000000" w:themeColor="text1"/>
                <w:szCs w:val="24"/>
              </w:rPr>
              <w:t xml:space="preserve">Training Area/Tools </w:t>
            </w:r>
          </w:p>
        </w:tc>
        <w:tc>
          <w:tcPr>
            <w:tcW w:w="7224" w:type="dxa"/>
            <w:tcBorders>
              <w:top w:val="nil"/>
              <w:left w:val="nil"/>
              <w:bottom w:val="nil"/>
              <w:right w:val="nil"/>
            </w:tcBorders>
          </w:tcPr>
          <w:p w14:paraId="235F4144" w14:textId="77777777" w:rsidR="009B2F5A" w:rsidRPr="004C1198" w:rsidRDefault="009B2F5A">
            <w:pPr>
              <w:pStyle w:val="VBABodyText"/>
              <w:rPr>
                <w:color w:val="000000" w:themeColor="text1"/>
                <w:szCs w:val="24"/>
              </w:rPr>
            </w:pPr>
            <w:r w:rsidRPr="004C1198">
              <w:rPr>
                <w:color w:val="000000" w:themeColor="text1"/>
                <w:szCs w:val="24"/>
              </w:rPr>
              <w:t xml:space="preserve">The following are required to ensure the trainees are able to meet the lesson objectives: </w:t>
            </w:r>
          </w:p>
          <w:p w14:paraId="235F4145" w14:textId="6484C7B1" w:rsidR="009B2F5A" w:rsidRPr="004C1198" w:rsidRDefault="009B2F5A">
            <w:pPr>
              <w:pStyle w:val="VBAFirstLevelBullet"/>
              <w:rPr>
                <w:color w:val="000000" w:themeColor="text1"/>
                <w:szCs w:val="24"/>
              </w:rPr>
            </w:pPr>
            <w:r w:rsidRPr="004C1198">
              <w:rPr>
                <w:color w:val="000000" w:themeColor="text1"/>
                <w:szCs w:val="24"/>
              </w:rPr>
              <w:t>Classroom or private area suitable for discussions</w:t>
            </w:r>
          </w:p>
          <w:p w14:paraId="235F4146" w14:textId="49DFE7B0" w:rsidR="009B2F5A" w:rsidRPr="004C1198" w:rsidRDefault="009B2F5A">
            <w:pPr>
              <w:pStyle w:val="VBAFirstLevelBullet"/>
              <w:rPr>
                <w:color w:val="000000" w:themeColor="text1"/>
                <w:szCs w:val="24"/>
              </w:rPr>
            </w:pPr>
            <w:r w:rsidRPr="004C1198">
              <w:rPr>
                <w:color w:val="000000" w:themeColor="text1"/>
                <w:szCs w:val="24"/>
              </w:rPr>
              <w:t xml:space="preserve">Seating, writing </w:t>
            </w:r>
            <w:r w:rsidR="00E43C55" w:rsidRPr="004C1198">
              <w:rPr>
                <w:color w:val="000000" w:themeColor="text1"/>
                <w:szCs w:val="24"/>
              </w:rPr>
              <w:t>materials, and writing surfaces</w:t>
            </w:r>
          </w:p>
          <w:p w14:paraId="235F4147" w14:textId="77777777" w:rsidR="009B2F5A" w:rsidRPr="004C1198" w:rsidRDefault="009B2F5A">
            <w:pPr>
              <w:pStyle w:val="VBAFirstLevelBullet"/>
              <w:rPr>
                <w:color w:val="000000" w:themeColor="text1"/>
                <w:szCs w:val="24"/>
              </w:rPr>
            </w:pPr>
            <w:r w:rsidRPr="004C1198">
              <w:rPr>
                <w:color w:val="000000" w:themeColor="text1"/>
                <w:szCs w:val="24"/>
              </w:rPr>
              <w:t>Handouts, which include a practical exercise</w:t>
            </w:r>
          </w:p>
          <w:p w14:paraId="235F4148" w14:textId="4BDF0DB1" w:rsidR="009B2F5A" w:rsidRPr="004C1198" w:rsidRDefault="009B2F5A">
            <w:pPr>
              <w:pStyle w:val="VBAFirstLevelBullet"/>
              <w:rPr>
                <w:color w:val="000000" w:themeColor="text1"/>
                <w:szCs w:val="24"/>
              </w:rPr>
            </w:pPr>
            <w:r w:rsidRPr="004C1198">
              <w:rPr>
                <w:color w:val="000000" w:themeColor="text1"/>
                <w:szCs w:val="24"/>
              </w:rPr>
              <w:t>Large writing surface (easel pa</w:t>
            </w:r>
            <w:r w:rsidR="00E43C55" w:rsidRPr="004C1198">
              <w:rPr>
                <w:color w:val="000000" w:themeColor="text1"/>
                <w:szCs w:val="24"/>
              </w:rPr>
              <w:t>d, chalkboard, dry erase board</w:t>
            </w:r>
            <w:r w:rsidRPr="004C1198">
              <w:rPr>
                <w:color w:val="000000" w:themeColor="text1"/>
                <w:szCs w:val="24"/>
              </w:rPr>
              <w:t>, etc.) with appropriate writing materials</w:t>
            </w:r>
          </w:p>
          <w:p w14:paraId="235F4149" w14:textId="34680356" w:rsidR="009B2F5A" w:rsidRPr="004C1198" w:rsidRDefault="009B2F5A">
            <w:pPr>
              <w:pStyle w:val="VBAFirstLevelBullet"/>
              <w:rPr>
                <w:color w:val="000000" w:themeColor="text1"/>
                <w:szCs w:val="24"/>
              </w:rPr>
            </w:pPr>
            <w:r w:rsidRPr="004C1198">
              <w:rPr>
                <w:color w:val="000000" w:themeColor="text1"/>
                <w:szCs w:val="24"/>
              </w:rPr>
              <w:t>Co</w:t>
            </w:r>
            <w:r w:rsidR="00E43C55" w:rsidRPr="004C1198">
              <w:rPr>
                <w:color w:val="000000" w:themeColor="text1"/>
                <w:szCs w:val="24"/>
              </w:rPr>
              <w:t>mputer with PowerPoint software</w:t>
            </w:r>
          </w:p>
          <w:p w14:paraId="235F414A" w14:textId="77777777" w:rsidR="009B2F5A" w:rsidRPr="004C1198" w:rsidRDefault="009B2F5A">
            <w:pPr>
              <w:pStyle w:val="VBABodyText"/>
              <w:rPr>
                <w:color w:val="000000" w:themeColor="text1"/>
                <w:szCs w:val="24"/>
              </w:rPr>
            </w:pPr>
            <w:r w:rsidRPr="004C1198">
              <w:rPr>
                <w:color w:val="000000" w:themeColor="text1"/>
                <w:szCs w:val="24"/>
              </w:rPr>
              <w:t xml:space="preserve">Trainees require access to the following tools: </w:t>
            </w:r>
          </w:p>
          <w:p w14:paraId="235F414B" w14:textId="77777777" w:rsidR="009B2F5A" w:rsidRPr="004C1198" w:rsidRDefault="000F1A72">
            <w:pPr>
              <w:pStyle w:val="VBAFirstLevelBullet"/>
              <w:rPr>
                <w:color w:val="000000" w:themeColor="text1"/>
                <w:szCs w:val="24"/>
              </w:rPr>
            </w:pPr>
            <w:r w:rsidRPr="004C1198">
              <w:rPr>
                <w:color w:val="000000" w:themeColor="text1"/>
                <w:szCs w:val="24"/>
              </w:rPr>
              <w:t>VA T</w:t>
            </w:r>
            <w:r w:rsidR="009B2F5A" w:rsidRPr="004C1198">
              <w:rPr>
                <w:color w:val="000000" w:themeColor="text1"/>
                <w:szCs w:val="24"/>
              </w:rPr>
              <w:t>MS to complete the assessment</w:t>
            </w:r>
          </w:p>
          <w:p w14:paraId="75473DED" w14:textId="77777777" w:rsidR="009B2F5A" w:rsidRPr="004C1198" w:rsidRDefault="00E43C55">
            <w:pPr>
              <w:pStyle w:val="VBAFirstLevelBullet"/>
              <w:rPr>
                <w:color w:val="000000" w:themeColor="text1"/>
                <w:szCs w:val="24"/>
              </w:rPr>
            </w:pPr>
            <w:r w:rsidRPr="004C1198">
              <w:rPr>
                <w:color w:val="000000" w:themeColor="text1"/>
                <w:szCs w:val="24"/>
              </w:rPr>
              <w:t>VA TMS Evaluation</w:t>
            </w:r>
          </w:p>
          <w:p w14:paraId="235F414F" w14:textId="6E9D8835"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5B" w14:textId="77777777" w:rsidTr="004C1198">
        <w:tc>
          <w:tcPr>
            <w:tcW w:w="2348" w:type="dxa"/>
            <w:tcBorders>
              <w:top w:val="nil"/>
              <w:left w:val="nil"/>
              <w:bottom w:val="nil"/>
              <w:right w:val="nil"/>
            </w:tcBorders>
          </w:tcPr>
          <w:p w14:paraId="235F4151" w14:textId="77777777" w:rsidR="009B2F5A" w:rsidRPr="004C1198" w:rsidRDefault="009B2F5A">
            <w:pPr>
              <w:pStyle w:val="VBALevel1Heading"/>
              <w:rPr>
                <w:color w:val="000000" w:themeColor="text1"/>
                <w:szCs w:val="24"/>
              </w:rPr>
            </w:pPr>
            <w:r w:rsidRPr="004C1198">
              <w:rPr>
                <w:color w:val="000000" w:themeColor="text1"/>
                <w:szCs w:val="24"/>
              </w:rPr>
              <w:t xml:space="preserve">Pre-Planning </w:t>
            </w:r>
          </w:p>
          <w:p w14:paraId="235F4152" w14:textId="77777777" w:rsidR="009B2F5A" w:rsidRPr="004C1198" w:rsidRDefault="009B2F5A">
            <w:pPr>
              <w:pStyle w:val="Heading2"/>
              <w:spacing w:before="60" w:after="60"/>
              <w:rPr>
                <w:color w:val="000000" w:themeColor="text1"/>
              </w:rPr>
            </w:pPr>
          </w:p>
        </w:tc>
        <w:tc>
          <w:tcPr>
            <w:tcW w:w="7224" w:type="dxa"/>
            <w:tcBorders>
              <w:top w:val="nil"/>
              <w:left w:val="nil"/>
              <w:bottom w:val="nil"/>
              <w:right w:val="nil"/>
            </w:tcBorders>
          </w:tcPr>
          <w:p w14:paraId="235F4153" w14:textId="77777777" w:rsidR="009B2F5A" w:rsidRPr="004C1198" w:rsidRDefault="009B2F5A">
            <w:pPr>
              <w:pStyle w:val="VBABulletList"/>
              <w:rPr>
                <w:color w:val="000000" w:themeColor="text1"/>
              </w:rPr>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4C1198">
              <w:rPr>
                <w:color w:val="000000" w:themeColor="text1"/>
              </w:rP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4C1198" w:rsidRDefault="009B2F5A">
            <w:pPr>
              <w:pStyle w:val="VBABulletList"/>
              <w:rPr>
                <w:color w:val="000000" w:themeColor="text1"/>
              </w:rPr>
            </w:pPr>
            <w:r w:rsidRPr="004C1198">
              <w:rPr>
                <w:color w:val="000000" w:themeColor="text1"/>
              </w:rPr>
              <w:lastRenderedPageBreak/>
              <w:t xml:space="preserve">Become familiar with the content of the trainee handouts and their association to the Lesson Plan. </w:t>
            </w:r>
          </w:p>
          <w:p w14:paraId="235F4155" w14:textId="77777777" w:rsidR="009B2F5A" w:rsidRPr="004C1198" w:rsidRDefault="009B2F5A">
            <w:pPr>
              <w:pStyle w:val="VBABulletList"/>
              <w:rPr>
                <w:color w:val="000000" w:themeColor="text1"/>
              </w:rPr>
            </w:pPr>
            <w:r w:rsidRPr="004C1198">
              <w:rPr>
                <w:color w:val="000000" w:themeColor="text1"/>
              </w:rP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4C1198" w:rsidRDefault="009B2F5A">
            <w:pPr>
              <w:pStyle w:val="VBABulletList"/>
              <w:rPr>
                <w:color w:val="000000" w:themeColor="text1"/>
              </w:rPr>
            </w:pPr>
            <w:r w:rsidRPr="004C1198">
              <w:rPr>
                <w:color w:val="000000" w:themeColor="text1"/>
              </w:rPr>
              <w:t>Ensure that there are copies of all handouts before the training session.</w:t>
            </w:r>
          </w:p>
          <w:p w14:paraId="235F4157" w14:textId="77777777" w:rsidR="009B2F5A" w:rsidRPr="004C1198" w:rsidRDefault="009B2F5A">
            <w:pPr>
              <w:pStyle w:val="VBABulletList"/>
              <w:rPr>
                <w:color w:val="000000" w:themeColor="text1"/>
              </w:rPr>
            </w:pPr>
            <w:r w:rsidRPr="004C1198">
              <w:rPr>
                <w:color w:val="000000" w:themeColor="text1"/>
              </w:rPr>
              <w:t>When required, reserve the training room.</w:t>
            </w:r>
          </w:p>
          <w:p w14:paraId="235F4158" w14:textId="77777777" w:rsidR="009B2F5A" w:rsidRPr="004C1198" w:rsidRDefault="009B2F5A">
            <w:pPr>
              <w:pStyle w:val="VBABulletList"/>
              <w:rPr>
                <w:color w:val="000000" w:themeColor="text1"/>
              </w:rPr>
            </w:pPr>
            <w:r w:rsidRPr="004C1198">
              <w:rPr>
                <w:color w:val="000000" w:themeColor="text1"/>
              </w:rPr>
              <w:t>Arrange for equipment such as flip charts, an overhead projector, and any other equipment (as needed).</w:t>
            </w:r>
          </w:p>
          <w:p w14:paraId="235F4159" w14:textId="77777777" w:rsidR="009B2F5A" w:rsidRPr="004C1198" w:rsidRDefault="009B2F5A">
            <w:pPr>
              <w:pStyle w:val="VBABulletList"/>
              <w:rPr>
                <w:color w:val="000000" w:themeColor="text1"/>
              </w:rPr>
            </w:pPr>
            <w:r w:rsidRPr="004C1198">
              <w:rPr>
                <w:color w:val="000000" w:themeColor="text1"/>
              </w:rPr>
              <w:t xml:space="preserve">Talk to people in your office who are most familiar with this topic to collect experiences that you can include as examples in the lesson. </w:t>
            </w:r>
          </w:p>
          <w:p w14:paraId="491F940D" w14:textId="77777777" w:rsidR="009B2F5A" w:rsidRPr="004C1198" w:rsidRDefault="009B2F5A">
            <w:pPr>
              <w:pStyle w:val="VBABulletList"/>
              <w:rPr>
                <w:color w:val="000000" w:themeColor="text1"/>
              </w:rPr>
            </w:pPr>
            <w:r w:rsidRPr="004C1198">
              <w:rPr>
                <w:color w:val="000000" w:themeColor="text1"/>
              </w:rPr>
              <w:t xml:space="preserve">This lesson plan belongs to you. Feel free to highlight headings, key phrases, or other information to help the instruction flow smoothly. Feel free to add any notes or information that you need in the margins. </w:t>
            </w:r>
          </w:p>
          <w:p w14:paraId="235F415A" w14:textId="77777777" w:rsidR="00796C9F" w:rsidRPr="004C1198" w:rsidRDefault="00796C9F" w:rsidP="00796C9F">
            <w:pPr>
              <w:pStyle w:val="VBABulletList"/>
              <w:numPr>
                <w:ilvl w:val="0"/>
                <w:numId w:val="0"/>
              </w:numPr>
              <w:ind w:left="360"/>
              <w:rPr>
                <w:color w:val="000000" w:themeColor="text1"/>
              </w:rPr>
            </w:pPr>
          </w:p>
        </w:tc>
      </w:tr>
      <w:tr w:rsidR="004C1198" w:rsidRPr="004C1198" w14:paraId="235F4164" w14:textId="77777777" w:rsidTr="004C1198">
        <w:tc>
          <w:tcPr>
            <w:tcW w:w="2348" w:type="dxa"/>
            <w:tcBorders>
              <w:top w:val="nil"/>
              <w:left w:val="nil"/>
              <w:bottom w:val="nil"/>
              <w:right w:val="nil"/>
            </w:tcBorders>
          </w:tcPr>
          <w:p w14:paraId="235F415C" w14:textId="77777777" w:rsidR="009B2F5A" w:rsidRPr="004C1198" w:rsidRDefault="009B2F5A">
            <w:pPr>
              <w:pStyle w:val="VBALevel1Heading"/>
              <w:rPr>
                <w:color w:val="000000" w:themeColor="text1"/>
                <w:szCs w:val="24"/>
              </w:rPr>
            </w:pPr>
            <w:r w:rsidRPr="004C1198">
              <w:rPr>
                <w:color w:val="000000" w:themeColor="text1"/>
                <w:szCs w:val="24"/>
              </w:rPr>
              <w:lastRenderedPageBreak/>
              <w:t xml:space="preserve">Training Day </w:t>
            </w:r>
          </w:p>
          <w:p w14:paraId="235F415D" w14:textId="77777777" w:rsidR="009B2F5A" w:rsidRPr="004C1198" w:rsidRDefault="009B2F5A">
            <w:pPr>
              <w:pStyle w:val="Heading2"/>
              <w:spacing w:before="60" w:after="60"/>
              <w:rPr>
                <w:color w:val="000000" w:themeColor="text1"/>
              </w:rPr>
            </w:pPr>
          </w:p>
        </w:tc>
        <w:tc>
          <w:tcPr>
            <w:tcW w:w="7224" w:type="dxa"/>
            <w:tcBorders>
              <w:top w:val="nil"/>
              <w:left w:val="nil"/>
              <w:bottom w:val="nil"/>
              <w:right w:val="nil"/>
            </w:tcBorders>
          </w:tcPr>
          <w:p w14:paraId="235F415E" w14:textId="77777777" w:rsidR="009B2F5A" w:rsidRPr="004C1198" w:rsidRDefault="009B2F5A">
            <w:pPr>
              <w:pStyle w:val="VBABulletList"/>
              <w:rPr>
                <w:color w:val="000000" w:themeColor="text1"/>
              </w:rPr>
            </w:pPr>
            <w:r w:rsidRPr="004C1198">
              <w:rPr>
                <w:color w:val="000000" w:themeColor="text1"/>
              </w:rPr>
              <w:t xml:space="preserve">Arrive as early as possible to ensure access to the facility and computers. </w:t>
            </w:r>
          </w:p>
          <w:p w14:paraId="235F415F" w14:textId="77777777" w:rsidR="009B2F5A" w:rsidRPr="004C1198" w:rsidRDefault="009B2F5A">
            <w:pPr>
              <w:pStyle w:val="VBABulletList"/>
              <w:rPr>
                <w:color w:val="000000" w:themeColor="text1"/>
              </w:rPr>
            </w:pPr>
            <w:r w:rsidRPr="004C1198">
              <w:rPr>
                <w:color w:val="000000" w:themeColor="text1"/>
              </w:rPr>
              <w:t xml:space="preserve">Become familiar with the location of restrooms and other facilities that the trainees will require. </w:t>
            </w:r>
          </w:p>
          <w:p w14:paraId="235F4160" w14:textId="77777777" w:rsidR="009B2F5A" w:rsidRPr="004C1198" w:rsidRDefault="009B2F5A">
            <w:pPr>
              <w:pStyle w:val="VBABulletList"/>
              <w:rPr>
                <w:color w:val="000000" w:themeColor="text1"/>
              </w:rPr>
            </w:pPr>
            <w:r w:rsidRPr="004C1198">
              <w:rPr>
                <w:color w:val="000000" w:themeColor="text1"/>
              </w:rPr>
              <w:t xml:space="preserve">Test the computer and projector to ensure they are working properly. </w:t>
            </w:r>
          </w:p>
          <w:p w14:paraId="235F4161" w14:textId="77777777" w:rsidR="009B2F5A" w:rsidRPr="004C1198" w:rsidRDefault="009B2F5A">
            <w:pPr>
              <w:pStyle w:val="VBABulletList"/>
              <w:rPr>
                <w:color w:val="000000" w:themeColor="text1"/>
              </w:rPr>
            </w:pPr>
            <w:r w:rsidRPr="004C1198">
              <w:rPr>
                <w:color w:val="000000" w:themeColor="text1"/>
              </w:rPr>
              <w:t xml:space="preserve">Before class begins, open the PowerPoint presentation to the first slide. This will help to ensure the presentation is functioning properly. </w:t>
            </w:r>
          </w:p>
          <w:p w14:paraId="235F4162" w14:textId="77777777" w:rsidR="009B2F5A" w:rsidRPr="004C1198" w:rsidRDefault="009B2F5A">
            <w:pPr>
              <w:pStyle w:val="VBABulletList"/>
              <w:rPr>
                <w:color w:val="000000" w:themeColor="text1"/>
              </w:rPr>
            </w:pPr>
            <w:r w:rsidRPr="004C1198">
              <w:rPr>
                <w:color w:val="000000" w:themeColor="text1"/>
              </w:rPr>
              <w:t>Make sure that a whiteboard or flip chart and the associated markers are available.</w:t>
            </w:r>
          </w:p>
          <w:p w14:paraId="5B7F803A" w14:textId="77777777" w:rsidR="009B2F5A" w:rsidRPr="004C1198" w:rsidRDefault="00B71A72">
            <w:pPr>
              <w:pStyle w:val="VBABulletList"/>
              <w:rPr>
                <w:color w:val="000000" w:themeColor="text1"/>
              </w:rPr>
            </w:pPr>
            <w:r w:rsidRPr="004C1198">
              <w:rPr>
                <w:color w:val="000000" w:themeColor="text1"/>
              </w:rPr>
              <w:t>The instructor completes a roll call attendance sheet or provides a sign-in sheet to the students</w:t>
            </w:r>
            <w:r w:rsidR="009B2F5A" w:rsidRPr="004C1198">
              <w:rPr>
                <w:color w:val="000000" w:themeColor="text1"/>
              </w:rPr>
              <w:t>.</w:t>
            </w:r>
            <w:r w:rsidRPr="004C1198">
              <w:rPr>
                <w:color w:val="000000" w:themeColor="text1"/>
              </w:rPr>
              <w:t xml:space="preserve"> The attendance records are forwarded to the Regional Office Training Managers.</w:t>
            </w:r>
            <w:r w:rsidR="009B2F5A" w:rsidRPr="004C1198">
              <w:rPr>
                <w:color w:val="000000" w:themeColor="text1"/>
              </w:rPr>
              <w:t xml:space="preserve"> </w:t>
            </w:r>
          </w:p>
          <w:p w14:paraId="235F4163" w14:textId="1AE044F5" w:rsidR="00796C9F" w:rsidRPr="004C1198" w:rsidRDefault="00796C9F" w:rsidP="00796C9F">
            <w:pPr>
              <w:pStyle w:val="VBABulletList"/>
              <w:numPr>
                <w:ilvl w:val="0"/>
                <w:numId w:val="0"/>
              </w:numPr>
              <w:ind w:left="360"/>
              <w:rPr>
                <w:color w:val="000000" w:themeColor="text1"/>
              </w:rPr>
            </w:pPr>
          </w:p>
        </w:tc>
      </w:tr>
    </w:tbl>
    <w:p w14:paraId="235F4165" w14:textId="77777777" w:rsidR="009B2F5A" w:rsidRPr="004C1198" w:rsidRDefault="009B2F5A">
      <w:pPr>
        <w:spacing w:before="60" w:after="60"/>
        <w:rPr>
          <w:color w:val="000000" w:themeColor="text1"/>
          <w:szCs w:val="24"/>
        </w:rPr>
      </w:pPr>
    </w:p>
    <w:p w14:paraId="235F4167" w14:textId="11EA7030" w:rsidR="009B2F5A" w:rsidRDefault="009B2F5A">
      <w:pPr>
        <w:rPr>
          <w:color w:val="000000" w:themeColor="text1"/>
          <w:szCs w:val="24"/>
        </w:rPr>
      </w:pPr>
    </w:p>
    <w:p w14:paraId="69DE9343" w14:textId="1AC46987" w:rsidR="00D03846" w:rsidRDefault="00D03846">
      <w:pPr>
        <w:rPr>
          <w:color w:val="000000" w:themeColor="text1"/>
          <w:szCs w:val="24"/>
        </w:rPr>
      </w:pPr>
    </w:p>
    <w:p w14:paraId="7C112101" w14:textId="3E0FA970" w:rsidR="00D03846" w:rsidRDefault="00D03846">
      <w:pPr>
        <w:rPr>
          <w:color w:val="000000" w:themeColor="text1"/>
          <w:szCs w:val="24"/>
        </w:rPr>
      </w:pPr>
    </w:p>
    <w:p w14:paraId="79E4037A" w14:textId="77777777" w:rsidR="00D03846" w:rsidRPr="004C1198" w:rsidRDefault="00D03846">
      <w:pPr>
        <w:rPr>
          <w:color w:val="000000" w:themeColor="text1"/>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4C1198" w:rsidRPr="004C1198" w14:paraId="235F4169" w14:textId="77777777" w:rsidTr="00857419">
        <w:tc>
          <w:tcPr>
            <w:tcW w:w="9752" w:type="dxa"/>
            <w:gridSpan w:val="3"/>
            <w:tcBorders>
              <w:top w:val="nil"/>
              <w:left w:val="nil"/>
              <w:bottom w:val="nil"/>
              <w:right w:val="nil"/>
            </w:tcBorders>
            <w:vAlign w:val="center"/>
          </w:tcPr>
          <w:p w14:paraId="235F4168" w14:textId="18B30E8F" w:rsidR="009B2F5A" w:rsidRPr="004C1198" w:rsidRDefault="00D03846" w:rsidP="00E43C55">
            <w:pPr>
              <w:pStyle w:val="VBALessonTopicTitle"/>
              <w:rPr>
                <w:rFonts w:ascii="Times New Roman" w:hAnsi="Times New Roman"/>
                <w:color w:val="000000" w:themeColor="text1"/>
                <w:sz w:val="24"/>
                <w:szCs w:val="24"/>
              </w:rPr>
            </w:pPr>
            <w:bookmarkStart w:id="21" w:name="_Toc25566619"/>
            <w:r w:rsidRPr="00D03846">
              <w:rPr>
                <w:rFonts w:ascii="Times New Roman" w:hAnsi="Times New Roman"/>
                <w:color w:val="000000" w:themeColor="text1"/>
                <w:szCs w:val="24"/>
              </w:rPr>
              <w:lastRenderedPageBreak/>
              <w:t xml:space="preserve">Introduction to Records Research </w:t>
            </w:r>
            <w:r w:rsidR="00BF654E">
              <w:rPr>
                <w:rFonts w:ascii="Times New Roman" w:hAnsi="Times New Roman"/>
                <w:color w:val="000000" w:themeColor="text1"/>
                <w:szCs w:val="24"/>
              </w:rPr>
              <w:t>Team</w:t>
            </w:r>
            <w:r w:rsidRPr="00D03846">
              <w:rPr>
                <w:rFonts w:ascii="Times New Roman" w:hAnsi="Times New Roman"/>
                <w:color w:val="000000" w:themeColor="text1"/>
                <w:szCs w:val="24"/>
              </w:rPr>
              <w:t xml:space="preserve"> (RR</w:t>
            </w:r>
            <w:r w:rsidR="00BF654E">
              <w:rPr>
                <w:rFonts w:ascii="Times New Roman" w:hAnsi="Times New Roman"/>
                <w:color w:val="000000" w:themeColor="text1"/>
                <w:szCs w:val="24"/>
              </w:rPr>
              <w:t>T</w:t>
            </w:r>
            <w:r w:rsidRPr="00D03846">
              <w:rPr>
                <w:rFonts w:ascii="Times New Roman" w:hAnsi="Times New Roman"/>
                <w:color w:val="000000" w:themeColor="text1"/>
                <w:szCs w:val="24"/>
              </w:rPr>
              <w:t>)</w:t>
            </w:r>
            <w:bookmarkEnd w:id="21"/>
          </w:p>
        </w:tc>
      </w:tr>
      <w:tr w:rsidR="004C1198" w:rsidRPr="004C1198" w14:paraId="235F416F" w14:textId="77777777" w:rsidTr="00857419">
        <w:tc>
          <w:tcPr>
            <w:tcW w:w="2528" w:type="dxa"/>
            <w:gridSpan w:val="2"/>
            <w:tcBorders>
              <w:top w:val="nil"/>
              <w:left w:val="nil"/>
              <w:bottom w:val="nil"/>
              <w:right w:val="nil"/>
            </w:tcBorders>
          </w:tcPr>
          <w:p w14:paraId="235F416A" w14:textId="77777777" w:rsidR="009B2F5A" w:rsidRPr="004C1198" w:rsidRDefault="009B2F5A">
            <w:pPr>
              <w:pStyle w:val="VBALevel1Heading"/>
              <w:rPr>
                <w:color w:val="000000" w:themeColor="text1"/>
                <w:szCs w:val="24"/>
              </w:rPr>
            </w:pPr>
            <w:r w:rsidRPr="004C1198">
              <w:rPr>
                <w:color w:val="000000" w:themeColor="text1"/>
                <w:szCs w:val="24"/>
              </w:rPr>
              <w:t>INSTRUCTOR INTRODUCTION</w:t>
            </w:r>
          </w:p>
        </w:tc>
        <w:tc>
          <w:tcPr>
            <w:tcW w:w="7224" w:type="dxa"/>
            <w:tcBorders>
              <w:top w:val="nil"/>
              <w:left w:val="nil"/>
              <w:bottom w:val="nil"/>
              <w:right w:val="nil"/>
            </w:tcBorders>
          </w:tcPr>
          <w:p w14:paraId="235F416B" w14:textId="77777777" w:rsidR="009B2F5A" w:rsidRPr="004C1198" w:rsidRDefault="009B2F5A">
            <w:pPr>
              <w:pStyle w:val="VBABodyText"/>
              <w:rPr>
                <w:color w:val="000000" w:themeColor="text1"/>
                <w:szCs w:val="24"/>
              </w:rPr>
            </w:pPr>
            <w:r w:rsidRPr="004C1198">
              <w:rPr>
                <w:color w:val="000000" w:themeColor="text1"/>
                <w:szCs w:val="24"/>
              </w:rPr>
              <w:t>Complete the following:</w:t>
            </w:r>
          </w:p>
          <w:p w14:paraId="235F416C" w14:textId="77777777" w:rsidR="009B2F5A" w:rsidRPr="004C1198" w:rsidRDefault="009B2F5A">
            <w:pPr>
              <w:pStyle w:val="VBAFirstLevelBullet"/>
              <w:rPr>
                <w:color w:val="000000" w:themeColor="text1"/>
                <w:szCs w:val="24"/>
              </w:rPr>
            </w:pPr>
            <w:r w:rsidRPr="004C1198">
              <w:rPr>
                <w:color w:val="000000" w:themeColor="text1"/>
                <w:szCs w:val="24"/>
              </w:rPr>
              <w:t>Introduce yourself</w:t>
            </w:r>
          </w:p>
          <w:p w14:paraId="235F416D" w14:textId="77777777" w:rsidR="009B2F5A" w:rsidRPr="004C1198" w:rsidRDefault="009B2F5A">
            <w:pPr>
              <w:pStyle w:val="VBAFirstLevelBullet"/>
              <w:rPr>
                <w:color w:val="000000" w:themeColor="text1"/>
                <w:szCs w:val="24"/>
              </w:rPr>
            </w:pPr>
            <w:r w:rsidRPr="004C1198">
              <w:rPr>
                <w:color w:val="000000" w:themeColor="text1"/>
                <w:szCs w:val="24"/>
              </w:rPr>
              <w:t>Orient learners to the facilities</w:t>
            </w:r>
          </w:p>
          <w:p w14:paraId="1E3131C6" w14:textId="77777777" w:rsidR="009B2F5A" w:rsidRPr="004C1198" w:rsidRDefault="009B2F5A">
            <w:pPr>
              <w:pStyle w:val="VBAFirstLevelBullet"/>
              <w:rPr>
                <w:color w:val="000000" w:themeColor="text1"/>
                <w:szCs w:val="24"/>
              </w:rPr>
            </w:pPr>
            <w:r w:rsidRPr="004C1198">
              <w:rPr>
                <w:color w:val="000000" w:themeColor="text1"/>
                <w:szCs w:val="24"/>
              </w:rPr>
              <w:t>Ensure that all learners have the required handouts</w:t>
            </w:r>
          </w:p>
          <w:p w14:paraId="235F416E" w14:textId="77777777"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72" w14:textId="77777777" w:rsidTr="00857419">
        <w:tc>
          <w:tcPr>
            <w:tcW w:w="2528" w:type="dxa"/>
            <w:gridSpan w:val="2"/>
            <w:tcBorders>
              <w:top w:val="nil"/>
              <w:left w:val="nil"/>
              <w:bottom w:val="nil"/>
              <w:right w:val="nil"/>
            </w:tcBorders>
          </w:tcPr>
          <w:p w14:paraId="235F4170" w14:textId="77777777" w:rsidR="009B2F5A" w:rsidRPr="004C1198" w:rsidRDefault="009B2F5A">
            <w:pPr>
              <w:pStyle w:val="VBALevel1Heading"/>
              <w:spacing w:after="120"/>
              <w:rPr>
                <w:color w:val="000000" w:themeColor="text1"/>
                <w:szCs w:val="24"/>
              </w:rPr>
            </w:pPr>
            <w:r w:rsidRPr="004C1198">
              <w:rPr>
                <w:color w:val="000000" w:themeColor="text1"/>
                <w:szCs w:val="24"/>
              </w:rPr>
              <w:t>time required</w:t>
            </w:r>
          </w:p>
        </w:tc>
        <w:tc>
          <w:tcPr>
            <w:tcW w:w="7224" w:type="dxa"/>
            <w:tcBorders>
              <w:top w:val="nil"/>
              <w:left w:val="nil"/>
              <w:bottom w:val="nil"/>
              <w:right w:val="nil"/>
            </w:tcBorders>
          </w:tcPr>
          <w:p w14:paraId="235F4171" w14:textId="0BC7A14B" w:rsidR="009B2F5A" w:rsidRPr="004C1198" w:rsidRDefault="00D03846" w:rsidP="00E43C55">
            <w:pPr>
              <w:pStyle w:val="VBATimeReq"/>
              <w:spacing w:after="120"/>
              <w:rPr>
                <w:color w:val="000000" w:themeColor="text1"/>
                <w:szCs w:val="24"/>
              </w:rPr>
            </w:pPr>
            <w:r>
              <w:rPr>
                <w:color w:val="000000" w:themeColor="text1"/>
                <w:szCs w:val="24"/>
              </w:rPr>
              <w:t>0</w:t>
            </w:r>
            <w:r w:rsidR="00E43C55" w:rsidRPr="004C1198">
              <w:rPr>
                <w:color w:val="000000" w:themeColor="text1"/>
                <w:szCs w:val="24"/>
              </w:rPr>
              <w:t>.</w:t>
            </w:r>
            <w:r>
              <w:rPr>
                <w:color w:val="000000" w:themeColor="text1"/>
                <w:szCs w:val="24"/>
              </w:rPr>
              <w:t>2</w:t>
            </w:r>
            <w:r w:rsidR="00E43C55" w:rsidRPr="004C1198">
              <w:rPr>
                <w:color w:val="000000" w:themeColor="text1"/>
                <w:szCs w:val="24"/>
              </w:rPr>
              <w:t>5</w:t>
            </w:r>
            <w:r w:rsidR="009B2F5A" w:rsidRPr="004C1198">
              <w:rPr>
                <w:color w:val="000000" w:themeColor="text1"/>
                <w:szCs w:val="24"/>
              </w:rPr>
              <w:t xml:space="preserve"> hours</w:t>
            </w:r>
          </w:p>
        </w:tc>
      </w:tr>
      <w:tr w:rsidR="004C1198" w:rsidRPr="004C1198" w14:paraId="235F417A" w14:textId="77777777" w:rsidTr="00857419">
        <w:tc>
          <w:tcPr>
            <w:tcW w:w="2528" w:type="dxa"/>
            <w:gridSpan w:val="2"/>
            <w:tcBorders>
              <w:top w:val="nil"/>
              <w:left w:val="nil"/>
              <w:bottom w:val="nil"/>
              <w:right w:val="nil"/>
            </w:tcBorders>
          </w:tcPr>
          <w:p w14:paraId="235F4175" w14:textId="4052E553" w:rsidR="009B2F5A" w:rsidRPr="004C1198" w:rsidRDefault="009B2F5A" w:rsidP="006F400F">
            <w:pPr>
              <w:pStyle w:val="VBALevel1Heading"/>
              <w:rPr>
                <w:bCs/>
                <w:caps w:val="0"/>
                <w:color w:val="000000" w:themeColor="text1"/>
                <w:szCs w:val="24"/>
              </w:rPr>
            </w:pPr>
            <w:bookmarkStart w:id="22" w:name="_Toc269888401"/>
            <w:bookmarkStart w:id="23" w:name="_Toc269888744"/>
            <w:r w:rsidRPr="004C1198">
              <w:rPr>
                <w:color w:val="000000" w:themeColor="text1"/>
                <w:szCs w:val="24"/>
              </w:rPr>
              <w:t>Purpose of Lesson</w:t>
            </w:r>
            <w:bookmarkEnd w:id="22"/>
            <w:bookmarkEnd w:id="23"/>
          </w:p>
        </w:tc>
        <w:tc>
          <w:tcPr>
            <w:tcW w:w="7224" w:type="dxa"/>
            <w:tcBorders>
              <w:top w:val="nil"/>
              <w:left w:val="nil"/>
              <w:bottom w:val="nil"/>
              <w:right w:val="nil"/>
            </w:tcBorders>
          </w:tcPr>
          <w:p w14:paraId="57767152" w14:textId="28D878EE" w:rsidR="00D03846" w:rsidRPr="004C1198" w:rsidRDefault="00D03846">
            <w:pPr>
              <w:pStyle w:val="VBABodyText"/>
              <w:rPr>
                <w:b/>
                <w:color w:val="000000" w:themeColor="text1"/>
                <w:szCs w:val="24"/>
              </w:rPr>
            </w:pPr>
            <w:r w:rsidRPr="00D03846">
              <w:rPr>
                <w:color w:val="000000" w:themeColor="text1"/>
                <w:szCs w:val="24"/>
              </w:rPr>
              <w:t xml:space="preserve">This lesson is intended to give the trainees an overview of Records Research </w:t>
            </w:r>
            <w:r w:rsidR="00BF654E">
              <w:rPr>
                <w:color w:val="000000" w:themeColor="text1"/>
                <w:szCs w:val="24"/>
              </w:rPr>
              <w:t>Team’</w:t>
            </w:r>
            <w:r w:rsidRPr="00D03846">
              <w:rPr>
                <w:color w:val="000000" w:themeColor="text1"/>
                <w:szCs w:val="24"/>
              </w:rPr>
              <w:t>s process. This lesson will contain discussions and exercises that will allow trainees to gain a better understanding of:</w:t>
            </w:r>
          </w:p>
          <w:p w14:paraId="34CF6C66" w14:textId="6852829E" w:rsidR="00D03846" w:rsidRDefault="00D03846" w:rsidP="00D03846">
            <w:pPr>
              <w:pStyle w:val="VBAFirstLevelBullet"/>
              <w:rPr>
                <w:color w:val="000000" w:themeColor="text1"/>
                <w:szCs w:val="24"/>
              </w:rPr>
            </w:pPr>
            <w:r>
              <w:rPr>
                <w:color w:val="000000" w:themeColor="text1"/>
                <w:szCs w:val="24"/>
              </w:rPr>
              <w:t>The background information for Blue Water Navy</w:t>
            </w:r>
          </w:p>
          <w:p w14:paraId="788A70E2" w14:textId="47851E87" w:rsidR="00D03846" w:rsidRPr="00D03846" w:rsidRDefault="00D03846" w:rsidP="00D03846">
            <w:pPr>
              <w:pStyle w:val="VBAFirstLevelBullet"/>
              <w:rPr>
                <w:color w:val="000000" w:themeColor="text1"/>
                <w:szCs w:val="24"/>
              </w:rPr>
            </w:pPr>
            <w:r w:rsidRPr="00D03846">
              <w:rPr>
                <w:color w:val="000000" w:themeColor="text1"/>
                <w:szCs w:val="24"/>
              </w:rPr>
              <w:t xml:space="preserve">The purpose of the Records Research </w:t>
            </w:r>
            <w:r w:rsidR="00BF654E">
              <w:rPr>
                <w:color w:val="000000" w:themeColor="text1"/>
                <w:szCs w:val="24"/>
              </w:rPr>
              <w:t>Team</w:t>
            </w:r>
          </w:p>
          <w:p w14:paraId="72197580" w14:textId="58F0EF1E" w:rsidR="00D03846" w:rsidRPr="00D03846" w:rsidRDefault="00D03846" w:rsidP="00D03846">
            <w:pPr>
              <w:pStyle w:val="VBAFirstLevelBullet"/>
              <w:rPr>
                <w:color w:val="000000" w:themeColor="text1"/>
                <w:szCs w:val="24"/>
              </w:rPr>
            </w:pPr>
            <w:r w:rsidRPr="00D03846">
              <w:rPr>
                <w:color w:val="000000" w:themeColor="text1"/>
                <w:szCs w:val="24"/>
              </w:rPr>
              <w:t>The specific responsibilities of the Records Research Team</w:t>
            </w:r>
          </w:p>
          <w:p w14:paraId="55BDA2D0" w14:textId="27E98233" w:rsidR="00D03846" w:rsidRPr="00D03846" w:rsidRDefault="00D03846" w:rsidP="00D03846">
            <w:pPr>
              <w:pStyle w:val="VBAFirstLevelBullet"/>
              <w:rPr>
                <w:color w:val="000000" w:themeColor="text1"/>
                <w:szCs w:val="24"/>
              </w:rPr>
            </w:pPr>
            <w:r w:rsidRPr="00D03846">
              <w:rPr>
                <w:color w:val="000000" w:themeColor="text1"/>
                <w:szCs w:val="24"/>
              </w:rPr>
              <w:t xml:space="preserve">Types of </w:t>
            </w:r>
            <w:r>
              <w:rPr>
                <w:color w:val="000000" w:themeColor="text1"/>
                <w:szCs w:val="24"/>
              </w:rPr>
              <w:t xml:space="preserve">VBA-approved </w:t>
            </w:r>
            <w:r w:rsidRPr="00D03846">
              <w:rPr>
                <w:color w:val="000000" w:themeColor="text1"/>
                <w:szCs w:val="24"/>
              </w:rPr>
              <w:t xml:space="preserve">tools used </w:t>
            </w:r>
            <w:r>
              <w:rPr>
                <w:color w:val="000000" w:themeColor="text1"/>
                <w:szCs w:val="24"/>
              </w:rPr>
              <w:t>by</w:t>
            </w:r>
            <w:r w:rsidRPr="00D03846">
              <w:rPr>
                <w:color w:val="000000" w:themeColor="text1"/>
                <w:szCs w:val="24"/>
              </w:rPr>
              <w:t xml:space="preserve"> Records Research </w:t>
            </w:r>
            <w:r w:rsidR="00B01E2B">
              <w:rPr>
                <w:color w:val="000000" w:themeColor="text1"/>
                <w:szCs w:val="24"/>
              </w:rPr>
              <w:t>Team</w:t>
            </w:r>
          </w:p>
          <w:p w14:paraId="604F4235" w14:textId="102B99AE" w:rsidR="009B2F5A" w:rsidRPr="004C1198" w:rsidRDefault="00D03846" w:rsidP="00D03846">
            <w:pPr>
              <w:pStyle w:val="VBAFirstLevelBullet"/>
              <w:rPr>
                <w:color w:val="000000" w:themeColor="text1"/>
                <w:szCs w:val="24"/>
              </w:rPr>
            </w:pPr>
            <w:r>
              <w:rPr>
                <w:color w:val="000000" w:themeColor="text1"/>
                <w:szCs w:val="24"/>
              </w:rPr>
              <w:t>The evidence</w:t>
            </w:r>
            <w:r w:rsidR="00BC531A">
              <w:rPr>
                <w:color w:val="000000" w:themeColor="text1"/>
                <w:szCs w:val="24"/>
              </w:rPr>
              <w:t>-</w:t>
            </w:r>
            <w:r>
              <w:rPr>
                <w:color w:val="000000" w:themeColor="text1"/>
                <w:szCs w:val="24"/>
              </w:rPr>
              <w:t>based determinations procedures</w:t>
            </w:r>
          </w:p>
          <w:p w14:paraId="235F4179" w14:textId="6740E9B6"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84" w14:textId="77777777" w:rsidTr="00857419">
        <w:tc>
          <w:tcPr>
            <w:tcW w:w="2520" w:type="dxa"/>
            <w:tcBorders>
              <w:top w:val="nil"/>
              <w:left w:val="nil"/>
              <w:bottom w:val="nil"/>
              <w:right w:val="nil"/>
            </w:tcBorders>
          </w:tcPr>
          <w:p w14:paraId="235F417B" w14:textId="4CDD65D3" w:rsidR="009B2F5A" w:rsidRPr="004C1198" w:rsidRDefault="009B2F5A">
            <w:pPr>
              <w:pStyle w:val="VBALevel1Heading"/>
              <w:rPr>
                <w:color w:val="000000" w:themeColor="text1"/>
                <w:szCs w:val="24"/>
              </w:rPr>
            </w:pPr>
            <w:bookmarkStart w:id="24" w:name="_Toc269888402"/>
            <w:bookmarkStart w:id="25" w:name="_Toc269888745"/>
            <w:r w:rsidRPr="004C1198">
              <w:rPr>
                <w:color w:val="000000" w:themeColor="text1"/>
                <w:szCs w:val="24"/>
              </w:rPr>
              <w:t>Objectives</w:t>
            </w:r>
            <w:bookmarkEnd w:id="24"/>
            <w:bookmarkEnd w:id="25"/>
          </w:p>
          <w:p w14:paraId="235F417D" w14:textId="33C94CF7" w:rsidR="009B2F5A" w:rsidRPr="004C1198" w:rsidRDefault="00AF4655">
            <w:pPr>
              <w:pStyle w:val="VBASlideNumber"/>
              <w:rPr>
                <w:color w:val="000000" w:themeColor="text1"/>
                <w:szCs w:val="24"/>
              </w:rPr>
            </w:pPr>
            <w:r w:rsidRPr="004C1198">
              <w:rPr>
                <w:color w:val="000000" w:themeColor="text1"/>
                <w:szCs w:val="24"/>
              </w:rPr>
              <w:t>Slide 2</w:t>
            </w:r>
          </w:p>
          <w:p w14:paraId="235F417E" w14:textId="3E8AE7E4" w:rsidR="009B2F5A" w:rsidRPr="004C1198" w:rsidRDefault="009B2F5A" w:rsidP="006F400F">
            <w:pPr>
              <w:pStyle w:val="VBAHandoutNumber"/>
              <w:rPr>
                <w:color w:val="000000" w:themeColor="text1"/>
                <w:szCs w:val="24"/>
              </w:rPr>
            </w:pPr>
            <w:r w:rsidRPr="004C1198">
              <w:rPr>
                <w:color w:val="000000" w:themeColor="text1"/>
                <w:szCs w:val="24"/>
              </w:rPr>
              <w:br/>
              <w:t xml:space="preserve">Handout </w:t>
            </w:r>
            <w:r w:rsidR="00E41D24">
              <w:rPr>
                <w:color w:val="000000" w:themeColor="text1"/>
                <w:szCs w:val="24"/>
              </w:rPr>
              <w:t>2</w:t>
            </w:r>
          </w:p>
        </w:tc>
        <w:tc>
          <w:tcPr>
            <w:tcW w:w="7232" w:type="dxa"/>
            <w:gridSpan w:val="2"/>
            <w:tcBorders>
              <w:top w:val="nil"/>
              <w:left w:val="nil"/>
              <w:bottom w:val="nil"/>
              <w:right w:val="nil"/>
            </w:tcBorders>
          </w:tcPr>
          <w:p w14:paraId="6C03522D" w14:textId="1AD29C43" w:rsidR="00BC531A" w:rsidRDefault="00BC531A">
            <w:pPr>
              <w:pStyle w:val="VBABodyText"/>
              <w:rPr>
                <w:color w:val="000000" w:themeColor="text1"/>
                <w:szCs w:val="24"/>
              </w:rPr>
            </w:pPr>
            <w:r w:rsidRPr="00BC531A">
              <w:rPr>
                <w:color w:val="000000" w:themeColor="text1"/>
                <w:szCs w:val="24"/>
              </w:rPr>
              <w:t xml:space="preserve">In order to accomplish the purpose of this lesson, the Records Research </w:t>
            </w:r>
            <w:r w:rsidR="00B01E2B">
              <w:rPr>
                <w:color w:val="000000" w:themeColor="text1"/>
                <w:szCs w:val="24"/>
              </w:rPr>
              <w:t xml:space="preserve">Team </w:t>
            </w:r>
            <w:r w:rsidRPr="00BC531A">
              <w:rPr>
                <w:color w:val="000000" w:themeColor="text1"/>
                <w:szCs w:val="24"/>
              </w:rPr>
              <w:t>will be required to accomplish the following lesson objectives.</w:t>
            </w:r>
            <w:r>
              <w:rPr>
                <w:color w:val="000000" w:themeColor="text1"/>
                <w:szCs w:val="24"/>
              </w:rPr>
              <w:t xml:space="preserve">  </w:t>
            </w:r>
          </w:p>
          <w:p w14:paraId="235F4180" w14:textId="75AC0B5F" w:rsidR="009B2F5A" w:rsidRPr="004C1198" w:rsidRDefault="00BC531A">
            <w:pPr>
              <w:pStyle w:val="VBABodyText"/>
              <w:rPr>
                <w:color w:val="000000" w:themeColor="text1"/>
                <w:szCs w:val="24"/>
              </w:rPr>
            </w:pPr>
            <w:r>
              <w:rPr>
                <w:color w:val="000000" w:themeColor="text1"/>
                <w:szCs w:val="24"/>
              </w:rPr>
              <w:t xml:space="preserve">After this training, the Records Research </w:t>
            </w:r>
            <w:r w:rsidR="00B01E2B">
              <w:rPr>
                <w:color w:val="000000" w:themeColor="text1"/>
                <w:szCs w:val="24"/>
              </w:rPr>
              <w:t>Team</w:t>
            </w:r>
            <w:r w:rsidR="009B2F5A" w:rsidRPr="004C1198">
              <w:rPr>
                <w:color w:val="000000" w:themeColor="text1"/>
                <w:szCs w:val="24"/>
              </w:rPr>
              <w:t xml:space="preserve"> </w:t>
            </w:r>
            <w:r w:rsidR="006F400F" w:rsidRPr="004C1198">
              <w:rPr>
                <w:color w:val="000000" w:themeColor="text1"/>
                <w:szCs w:val="24"/>
              </w:rPr>
              <w:t>will be able to:</w:t>
            </w:r>
          </w:p>
          <w:p w14:paraId="424C6BD5" w14:textId="77777777" w:rsidR="00BC531A" w:rsidRPr="00BC531A" w:rsidRDefault="00BC531A" w:rsidP="00BC531A">
            <w:pPr>
              <w:pStyle w:val="VBAFirstLevelBullet"/>
              <w:rPr>
                <w:color w:val="000000" w:themeColor="text1"/>
                <w:szCs w:val="24"/>
              </w:rPr>
            </w:pPr>
            <w:r w:rsidRPr="00BC531A">
              <w:rPr>
                <w:color w:val="000000" w:themeColor="text1"/>
                <w:szCs w:val="24"/>
              </w:rPr>
              <w:t>Understand the background for Blue Water Navy</w:t>
            </w:r>
          </w:p>
          <w:p w14:paraId="08D1AF29" w14:textId="5B3978F6" w:rsidR="00BC531A" w:rsidRPr="00BC531A" w:rsidRDefault="00BC531A" w:rsidP="00BC531A">
            <w:pPr>
              <w:pStyle w:val="VBAFirstLevelBullet"/>
              <w:rPr>
                <w:color w:val="000000" w:themeColor="text1"/>
                <w:szCs w:val="24"/>
              </w:rPr>
            </w:pPr>
            <w:r w:rsidRPr="00BC531A">
              <w:rPr>
                <w:color w:val="000000" w:themeColor="text1"/>
                <w:szCs w:val="24"/>
              </w:rPr>
              <w:t>Understand the responsibilities once NWQ routes claims to Records Research Team</w:t>
            </w:r>
          </w:p>
          <w:p w14:paraId="6F397722" w14:textId="77777777" w:rsidR="00BC531A" w:rsidRPr="00BC531A" w:rsidRDefault="00BC531A" w:rsidP="00BC531A">
            <w:pPr>
              <w:pStyle w:val="VBAFirstLevelBullet"/>
              <w:rPr>
                <w:color w:val="000000" w:themeColor="text1"/>
                <w:szCs w:val="24"/>
              </w:rPr>
            </w:pPr>
            <w:r w:rsidRPr="00BC531A">
              <w:rPr>
                <w:color w:val="000000" w:themeColor="text1"/>
                <w:szCs w:val="24"/>
              </w:rPr>
              <w:t>Understand the VBA-approved tools</w:t>
            </w:r>
          </w:p>
          <w:p w14:paraId="235F4183" w14:textId="0A9C38E2" w:rsidR="00796C9F" w:rsidRPr="004C1198" w:rsidRDefault="00BC531A" w:rsidP="00BC531A">
            <w:pPr>
              <w:pStyle w:val="VBAFirstLevelBullet"/>
              <w:rPr>
                <w:color w:val="000000" w:themeColor="text1"/>
                <w:szCs w:val="24"/>
              </w:rPr>
            </w:pPr>
            <w:r w:rsidRPr="00BC531A">
              <w:rPr>
                <w:color w:val="000000" w:themeColor="text1"/>
                <w:szCs w:val="24"/>
              </w:rPr>
              <w:t>Understand the Evidence-Based Determination Procedures</w:t>
            </w:r>
          </w:p>
        </w:tc>
      </w:tr>
      <w:tr w:rsidR="004C1198" w:rsidRPr="004C1198" w14:paraId="235F4187" w14:textId="77777777" w:rsidTr="00857419">
        <w:tc>
          <w:tcPr>
            <w:tcW w:w="2520" w:type="dxa"/>
            <w:tcBorders>
              <w:top w:val="nil"/>
              <w:left w:val="nil"/>
              <w:bottom w:val="nil"/>
              <w:right w:val="nil"/>
            </w:tcBorders>
          </w:tcPr>
          <w:p w14:paraId="2DB94DCC" w14:textId="77777777" w:rsidR="00BC531A" w:rsidRDefault="00BC531A">
            <w:pPr>
              <w:pStyle w:val="VBAInstructorExplanation"/>
              <w:rPr>
                <w:color w:val="000000" w:themeColor="text1"/>
                <w:szCs w:val="24"/>
              </w:rPr>
            </w:pPr>
          </w:p>
          <w:p w14:paraId="0E89857E" w14:textId="77777777" w:rsidR="00BC531A" w:rsidRDefault="00BC531A">
            <w:pPr>
              <w:pStyle w:val="VBAInstructorExplanation"/>
              <w:rPr>
                <w:color w:val="000000" w:themeColor="text1"/>
                <w:szCs w:val="24"/>
              </w:rPr>
            </w:pPr>
          </w:p>
          <w:p w14:paraId="235F4185" w14:textId="4CD2F7EF" w:rsidR="009B2F5A" w:rsidRPr="004C1198" w:rsidRDefault="009B2F5A">
            <w:pPr>
              <w:pStyle w:val="VBAInstructorExplanation"/>
              <w:rPr>
                <w:color w:val="000000" w:themeColor="text1"/>
                <w:szCs w:val="24"/>
              </w:rPr>
            </w:pPr>
          </w:p>
        </w:tc>
        <w:tc>
          <w:tcPr>
            <w:tcW w:w="7232" w:type="dxa"/>
            <w:gridSpan w:val="2"/>
            <w:tcBorders>
              <w:top w:val="nil"/>
              <w:left w:val="nil"/>
              <w:bottom w:val="nil"/>
              <w:right w:val="nil"/>
            </w:tcBorders>
          </w:tcPr>
          <w:p w14:paraId="0E123353" w14:textId="77777777" w:rsidR="00BC531A" w:rsidRDefault="00BC531A" w:rsidP="00BC531A">
            <w:pPr>
              <w:pStyle w:val="VBABodyText"/>
              <w:spacing w:before="0" w:after="0"/>
              <w:rPr>
                <w:color w:val="000000" w:themeColor="text1"/>
                <w:szCs w:val="24"/>
              </w:rPr>
            </w:pPr>
          </w:p>
          <w:p w14:paraId="235F4186" w14:textId="547E5866" w:rsidR="00796C9F" w:rsidRPr="004C1198" w:rsidRDefault="009B2F5A" w:rsidP="00BC531A">
            <w:pPr>
              <w:pStyle w:val="VBABodyText"/>
              <w:spacing w:before="0" w:after="0"/>
              <w:rPr>
                <w:color w:val="000000" w:themeColor="text1"/>
                <w:szCs w:val="24"/>
              </w:rPr>
            </w:pPr>
            <w:r w:rsidRPr="004C1198">
              <w:rPr>
                <w:color w:val="000000" w:themeColor="text1"/>
                <w:szCs w:val="24"/>
              </w:rPr>
              <w:t xml:space="preserve">Each learning objective is covered in the associated topic. At the conclusion of the lesson, the learning objectives will be reviewed. </w:t>
            </w:r>
          </w:p>
        </w:tc>
      </w:tr>
      <w:tr w:rsidR="004C1198" w:rsidRPr="004C1198" w14:paraId="235F418A" w14:textId="77777777" w:rsidTr="00857419">
        <w:tc>
          <w:tcPr>
            <w:tcW w:w="2520" w:type="dxa"/>
            <w:tcBorders>
              <w:top w:val="nil"/>
              <w:left w:val="nil"/>
              <w:bottom w:val="nil"/>
              <w:right w:val="nil"/>
            </w:tcBorders>
          </w:tcPr>
          <w:p w14:paraId="235F4188" w14:textId="77777777" w:rsidR="009B2F5A" w:rsidRPr="004C1198" w:rsidRDefault="009B2F5A">
            <w:pPr>
              <w:pStyle w:val="VBALevel1Heading"/>
              <w:rPr>
                <w:color w:val="000000" w:themeColor="text1"/>
                <w:szCs w:val="24"/>
              </w:rPr>
            </w:pPr>
            <w:bookmarkStart w:id="26" w:name="_Toc269888403"/>
            <w:bookmarkStart w:id="27" w:name="_Toc269888746"/>
            <w:r w:rsidRPr="004C1198">
              <w:rPr>
                <w:color w:val="000000" w:themeColor="text1"/>
                <w:szCs w:val="24"/>
              </w:rPr>
              <w:t>Motivation</w:t>
            </w:r>
            <w:bookmarkEnd w:id="26"/>
            <w:bookmarkEnd w:id="27"/>
          </w:p>
        </w:tc>
        <w:tc>
          <w:tcPr>
            <w:tcW w:w="7232" w:type="dxa"/>
            <w:gridSpan w:val="2"/>
            <w:tcBorders>
              <w:top w:val="nil"/>
              <w:left w:val="nil"/>
              <w:bottom w:val="nil"/>
              <w:right w:val="nil"/>
            </w:tcBorders>
          </w:tcPr>
          <w:p w14:paraId="235F4189" w14:textId="7DFC88F4" w:rsidR="009B2F5A" w:rsidRPr="004C1198" w:rsidRDefault="00BC531A" w:rsidP="00AF4655">
            <w:pPr>
              <w:pStyle w:val="VBABodyText"/>
              <w:rPr>
                <w:color w:val="000000" w:themeColor="text1"/>
                <w:szCs w:val="24"/>
              </w:rPr>
            </w:pPr>
            <w:r w:rsidRPr="00BC531A">
              <w:rPr>
                <w:color w:val="000000" w:themeColor="text1"/>
                <w:szCs w:val="24"/>
              </w:rPr>
              <w:t xml:space="preserve">It is important for trainees to understand that the Records Research </w:t>
            </w:r>
            <w:r w:rsidR="00B01E2B">
              <w:rPr>
                <w:color w:val="000000" w:themeColor="text1"/>
                <w:szCs w:val="24"/>
              </w:rPr>
              <w:t>Team</w:t>
            </w:r>
            <w:r w:rsidRPr="00BC531A">
              <w:rPr>
                <w:color w:val="000000" w:themeColor="text1"/>
                <w:szCs w:val="24"/>
              </w:rPr>
              <w:t xml:space="preserve"> will provide necessary Blue Water Navy development actions when exposure to herbicides cannot be verified, but enough information is located within the evidence of record to submit the exposure to the RR</w:t>
            </w:r>
            <w:r w:rsidR="00CE1A92">
              <w:rPr>
                <w:color w:val="000000" w:themeColor="text1"/>
                <w:szCs w:val="24"/>
              </w:rPr>
              <w:t>T</w:t>
            </w:r>
            <w:r w:rsidRPr="00BC531A">
              <w:rPr>
                <w:color w:val="000000" w:themeColor="text1"/>
                <w:szCs w:val="24"/>
              </w:rPr>
              <w:t xml:space="preserve"> for further research.     </w:t>
            </w:r>
          </w:p>
        </w:tc>
      </w:tr>
      <w:tr w:rsidR="004C1198" w:rsidRPr="004C1198" w14:paraId="235F418D" w14:textId="77777777" w:rsidTr="00857419">
        <w:tc>
          <w:tcPr>
            <w:tcW w:w="2520" w:type="dxa"/>
            <w:tcBorders>
              <w:top w:val="nil"/>
              <w:left w:val="nil"/>
              <w:bottom w:val="nil"/>
              <w:right w:val="nil"/>
            </w:tcBorders>
          </w:tcPr>
          <w:p w14:paraId="235F418B" w14:textId="77777777" w:rsidR="009B2F5A" w:rsidRPr="004C1198" w:rsidRDefault="009B2F5A">
            <w:pPr>
              <w:pStyle w:val="VBALevel1Heading"/>
              <w:spacing w:after="120"/>
              <w:rPr>
                <w:color w:val="000000" w:themeColor="text1"/>
                <w:szCs w:val="24"/>
              </w:rPr>
            </w:pPr>
            <w:r w:rsidRPr="004C1198">
              <w:rPr>
                <w:color w:val="000000" w:themeColor="text1"/>
                <w:szCs w:val="24"/>
              </w:rPr>
              <w:t>STAR Error code(s)</w:t>
            </w:r>
          </w:p>
        </w:tc>
        <w:tc>
          <w:tcPr>
            <w:tcW w:w="7232" w:type="dxa"/>
            <w:gridSpan w:val="2"/>
            <w:tcBorders>
              <w:top w:val="nil"/>
              <w:left w:val="nil"/>
              <w:bottom w:val="nil"/>
              <w:right w:val="nil"/>
            </w:tcBorders>
          </w:tcPr>
          <w:p w14:paraId="235F418C" w14:textId="6B47AAB3" w:rsidR="009B2F5A" w:rsidRPr="004C1198" w:rsidRDefault="009B2F5A">
            <w:pPr>
              <w:pStyle w:val="VBABodyText"/>
              <w:rPr>
                <w:color w:val="000000" w:themeColor="text1"/>
                <w:szCs w:val="24"/>
              </w:rPr>
            </w:pPr>
          </w:p>
        </w:tc>
      </w:tr>
      <w:tr w:rsidR="004C1198" w:rsidRPr="004C1198" w14:paraId="235F4196" w14:textId="77777777" w:rsidTr="00857419">
        <w:tc>
          <w:tcPr>
            <w:tcW w:w="2520" w:type="dxa"/>
            <w:tcBorders>
              <w:top w:val="nil"/>
              <w:left w:val="nil"/>
              <w:bottom w:val="nil"/>
              <w:right w:val="nil"/>
            </w:tcBorders>
          </w:tcPr>
          <w:p w14:paraId="235F418E" w14:textId="2ED6CBC5" w:rsidR="009B2F5A" w:rsidRPr="004C1198" w:rsidRDefault="009B2F5A">
            <w:pPr>
              <w:pStyle w:val="VBALevel1Heading"/>
              <w:rPr>
                <w:color w:val="000000" w:themeColor="text1"/>
                <w:szCs w:val="24"/>
              </w:rPr>
            </w:pPr>
            <w:bookmarkStart w:id="28" w:name="_Toc269888405"/>
            <w:bookmarkStart w:id="29" w:name="_Toc269888748"/>
            <w:r w:rsidRPr="004C1198">
              <w:rPr>
                <w:color w:val="000000" w:themeColor="text1"/>
                <w:szCs w:val="24"/>
              </w:rPr>
              <w:lastRenderedPageBreak/>
              <w:t>References</w:t>
            </w:r>
            <w:bookmarkEnd w:id="28"/>
            <w:bookmarkEnd w:id="29"/>
          </w:p>
          <w:p w14:paraId="61DFA3D7" w14:textId="77777777" w:rsidR="00E41D24" w:rsidRDefault="00AF4655" w:rsidP="00E41D24">
            <w:pPr>
              <w:pStyle w:val="VBASlideNumber"/>
              <w:rPr>
                <w:color w:val="000000" w:themeColor="text1"/>
                <w:szCs w:val="24"/>
              </w:rPr>
            </w:pPr>
            <w:r w:rsidRPr="004C1198">
              <w:rPr>
                <w:color w:val="000000" w:themeColor="text1"/>
                <w:szCs w:val="24"/>
              </w:rPr>
              <w:t xml:space="preserve">Slide </w:t>
            </w:r>
            <w:r w:rsidR="007D58B0">
              <w:rPr>
                <w:color w:val="000000" w:themeColor="text1"/>
                <w:szCs w:val="24"/>
              </w:rPr>
              <w:t>3</w:t>
            </w:r>
            <w:r w:rsidR="009B2F5A" w:rsidRPr="004C1198">
              <w:rPr>
                <w:color w:val="000000" w:themeColor="text1"/>
                <w:szCs w:val="24"/>
              </w:rPr>
              <w:br/>
            </w:r>
          </w:p>
          <w:p w14:paraId="235F4190" w14:textId="226D9AFD" w:rsidR="009B2F5A" w:rsidRPr="004C1198" w:rsidRDefault="009B2F5A" w:rsidP="00E41D24">
            <w:pPr>
              <w:pStyle w:val="VBASlideNumber"/>
              <w:rPr>
                <w:color w:val="000000" w:themeColor="text1"/>
                <w:szCs w:val="24"/>
              </w:rPr>
            </w:pPr>
            <w:r w:rsidRPr="004C1198">
              <w:rPr>
                <w:color w:val="000000" w:themeColor="text1"/>
                <w:szCs w:val="24"/>
              </w:rPr>
              <w:t xml:space="preserve">Handout </w:t>
            </w:r>
            <w:r w:rsidR="00E41D24">
              <w:rPr>
                <w:color w:val="000000" w:themeColor="text1"/>
                <w:szCs w:val="24"/>
              </w:rPr>
              <w:t>3</w:t>
            </w:r>
          </w:p>
        </w:tc>
        <w:tc>
          <w:tcPr>
            <w:tcW w:w="7232" w:type="dxa"/>
            <w:gridSpan w:val="2"/>
            <w:tcBorders>
              <w:top w:val="nil"/>
              <w:left w:val="nil"/>
              <w:bottom w:val="nil"/>
              <w:right w:val="nil"/>
            </w:tcBorders>
          </w:tcPr>
          <w:p w14:paraId="235F4191" w14:textId="26A27BEC" w:rsidR="009B2F5A" w:rsidRPr="004C1198" w:rsidRDefault="009B2F5A">
            <w:pPr>
              <w:pStyle w:val="VBABodyText"/>
              <w:rPr>
                <w:b/>
                <w:noProof/>
                <w:color w:val="000000" w:themeColor="text1"/>
                <w:szCs w:val="24"/>
              </w:rPr>
            </w:pPr>
            <w:r w:rsidRPr="004C1198">
              <w:rPr>
                <w:noProof/>
                <w:color w:val="000000" w:themeColor="text1"/>
                <w:szCs w:val="24"/>
              </w:rPr>
              <w:t>Explain these references.</w:t>
            </w:r>
          </w:p>
          <w:p w14:paraId="69D0B113" w14:textId="683BB3C4" w:rsidR="009B2F5A" w:rsidRPr="004C1198" w:rsidRDefault="00AD1097" w:rsidP="00313BC8">
            <w:pPr>
              <w:pStyle w:val="VBAFirstLevelBullet"/>
              <w:numPr>
                <w:ilvl w:val="0"/>
                <w:numId w:val="7"/>
              </w:numPr>
              <w:rPr>
                <w:b/>
                <w:color w:val="000000" w:themeColor="text1"/>
                <w:szCs w:val="24"/>
              </w:rPr>
            </w:pPr>
            <w:r>
              <w:t>Records Research Team Standard Operating Procedure (SOP)</w:t>
            </w:r>
          </w:p>
          <w:p w14:paraId="017859B8" w14:textId="77777777" w:rsidR="00AF4655" w:rsidRPr="004C1198" w:rsidRDefault="00AF4655" w:rsidP="00AF4655">
            <w:pPr>
              <w:pStyle w:val="VBAFirstLevelBullet"/>
              <w:numPr>
                <w:ilvl w:val="0"/>
                <w:numId w:val="0"/>
              </w:numPr>
              <w:rPr>
                <w:b/>
                <w:color w:val="000000" w:themeColor="text1"/>
                <w:szCs w:val="24"/>
              </w:rPr>
            </w:pPr>
          </w:p>
          <w:p w14:paraId="3C55ED43" w14:textId="77777777" w:rsidR="00D73217" w:rsidRPr="004C1198" w:rsidRDefault="00D73217" w:rsidP="00D73217">
            <w:pPr>
              <w:pStyle w:val="VBAFirstLevelBullet"/>
              <w:numPr>
                <w:ilvl w:val="0"/>
                <w:numId w:val="0"/>
              </w:numPr>
              <w:rPr>
                <w:noProof/>
                <w:color w:val="000000" w:themeColor="text1"/>
                <w:szCs w:val="24"/>
              </w:rPr>
            </w:pPr>
          </w:p>
          <w:p w14:paraId="235F4195" w14:textId="7FC1B4CA" w:rsidR="00D73217" w:rsidRPr="004C1198" w:rsidRDefault="00D73217" w:rsidP="00BC531A">
            <w:pPr>
              <w:pStyle w:val="VBAFirstLevelBullet"/>
              <w:numPr>
                <w:ilvl w:val="0"/>
                <w:numId w:val="0"/>
              </w:numPr>
              <w:ind w:left="720"/>
              <w:rPr>
                <w:b/>
                <w:color w:val="000000" w:themeColor="text1"/>
                <w:szCs w:val="24"/>
              </w:rPr>
            </w:pPr>
          </w:p>
        </w:tc>
      </w:tr>
    </w:tbl>
    <w:p w14:paraId="235F4198" w14:textId="77777777" w:rsidR="009B2F5A" w:rsidRPr="004C1198" w:rsidRDefault="009B2F5A">
      <w:pPr>
        <w:tabs>
          <w:tab w:val="left" w:pos="2610"/>
        </w:tabs>
        <w:rPr>
          <w:b/>
          <w:color w:val="000000" w:themeColor="text1"/>
          <w:szCs w:val="24"/>
        </w:rPr>
      </w:pPr>
    </w:p>
    <w:p w14:paraId="1C1D8C0F" w14:textId="77777777" w:rsidR="00857419" w:rsidRPr="004C1198" w:rsidRDefault="00857419">
      <w:pPr>
        <w:rPr>
          <w:color w:val="000000" w:themeColor="text1"/>
          <w:szCs w:val="24"/>
        </w:rPr>
      </w:pPr>
      <w:bookmarkStart w:id="30" w:name="_Toc269888406"/>
      <w:bookmarkStart w:id="31" w:name="_Toc269888749"/>
      <w:bookmarkStart w:id="32" w:name="_Toc269888789"/>
      <w:r w:rsidRPr="004C1198">
        <w:rPr>
          <w:b/>
          <w:smallCaps/>
          <w:color w:val="000000" w:themeColor="text1"/>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C1198" w:rsidRPr="004C1198" w14:paraId="235F419A" w14:textId="77777777" w:rsidTr="00871781">
        <w:tc>
          <w:tcPr>
            <w:tcW w:w="9777" w:type="dxa"/>
            <w:gridSpan w:val="2"/>
            <w:tcBorders>
              <w:top w:val="nil"/>
              <w:left w:val="nil"/>
              <w:bottom w:val="nil"/>
              <w:right w:val="nil"/>
            </w:tcBorders>
            <w:vAlign w:val="center"/>
          </w:tcPr>
          <w:p w14:paraId="235F4199" w14:textId="7E31D3CF" w:rsidR="009B2F5A" w:rsidRPr="004C1198" w:rsidRDefault="009B2F5A" w:rsidP="004C1198">
            <w:pPr>
              <w:pStyle w:val="VBALessonTopicTitle"/>
              <w:rPr>
                <w:color w:val="000000" w:themeColor="text1"/>
                <w:sz w:val="24"/>
                <w:szCs w:val="24"/>
              </w:rPr>
            </w:pPr>
            <w:bookmarkStart w:id="33" w:name="_Toc25566620"/>
            <w:r w:rsidRPr="00F42E0C">
              <w:rPr>
                <w:color w:val="000000" w:themeColor="text1"/>
                <w:szCs w:val="24"/>
              </w:rPr>
              <w:lastRenderedPageBreak/>
              <w:t xml:space="preserve">Topic 1: </w:t>
            </w:r>
            <w:bookmarkEnd w:id="30"/>
            <w:bookmarkEnd w:id="31"/>
            <w:bookmarkEnd w:id="32"/>
            <w:r w:rsidR="00F42E0C" w:rsidRPr="00F42E0C">
              <w:rPr>
                <w:color w:val="000000" w:themeColor="text1"/>
                <w:szCs w:val="24"/>
              </w:rPr>
              <w:t>Understand the Background for Blue Water Navy</w:t>
            </w:r>
            <w:bookmarkEnd w:id="33"/>
          </w:p>
        </w:tc>
      </w:tr>
      <w:tr w:rsidR="004C1198" w:rsidRPr="004C1198" w14:paraId="235F419D" w14:textId="77777777" w:rsidTr="00871781">
        <w:tc>
          <w:tcPr>
            <w:tcW w:w="2560" w:type="dxa"/>
            <w:tcBorders>
              <w:top w:val="nil"/>
              <w:left w:val="nil"/>
              <w:bottom w:val="nil"/>
              <w:right w:val="nil"/>
            </w:tcBorders>
          </w:tcPr>
          <w:p w14:paraId="235F419B" w14:textId="3F79B293" w:rsidR="009B2F5A" w:rsidRPr="004C1198" w:rsidRDefault="009B2F5A">
            <w:pPr>
              <w:pStyle w:val="VBALevel1Heading"/>
              <w:rPr>
                <w:color w:val="000000" w:themeColor="text1"/>
                <w:szCs w:val="24"/>
              </w:rPr>
            </w:pPr>
            <w:bookmarkStart w:id="34" w:name="_Toc269888407"/>
            <w:bookmarkStart w:id="35" w:name="_Toc269888750"/>
            <w:r w:rsidRPr="004C1198">
              <w:rPr>
                <w:color w:val="000000" w:themeColor="text1"/>
                <w:szCs w:val="24"/>
              </w:rPr>
              <w:t>Introduction</w:t>
            </w:r>
            <w:bookmarkEnd w:id="34"/>
            <w:bookmarkEnd w:id="35"/>
          </w:p>
        </w:tc>
        <w:tc>
          <w:tcPr>
            <w:tcW w:w="7217" w:type="dxa"/>
            <w:tcBorders>
              <w:top w:val="nil"/>
              <w:left w:val="nil"/>
              <w:bottom w:val="nil"/>
              <w:right w:val="nil"/>
            </w:tcBorders>
          </w:tcPr>
          <w:p w14:paraId="235F419C" w14:textId="53B2EF32" w:rsidR="009B2F5A" w:rsidRPr="004C1198" w:rsidRDefault="001337C7" w:rsidP="00B17BE3">
            <w:pPr>
              <w:pStyle w:val="VBABodyText"/>
              <w:rPr>
                <w:b/>
                <w:color w:val="000000" w:themeColor="text1"/>
                <w:szCs w:val="24"/>
              </w:rPr>
            </w:pPr>
            <w:r w:rsidRPr="004C1198">
              <w:rPr>
                <w:bCs/>
                <w:color w:val="000000" w:themeColor="text1"/>
                <w:szCs w:val="24"/>
              </w:rPr>
              <w:t xml:space="preserve">This topic will </w:t>
            </w:r>
            <w:r w:rsidR="00F42E0C">
              <w:rPr>
                <w:bCs/>
                <w:color w:val="000000" w:themeColor="text1"/>
                <w:szCs w:val="24"/>
              </w:rPr>
              <w:t>e</w:t>
            </w:r>
            <w:r w:rsidR="00F42E0C" w:rsidRPr="00F42E0C">
              <w:rPr>
                <w:bCs/>
                <w:color w:val="000000" w:themeColor="text1"/>
                <w:szCs w:val="24"/>
              </w:rPr>
              <w:t>xplain the to the trainees why the R</w:t>
            </w:r>
            <w:r w:rsidR="00CE1A92">
              <w:rPr>
                <w:bCs/>
                <w:color w:val="000000" w:themeColor="text1"/>
                <w:szCs w:val="24"/>
              </w:rPr>
              <w:t>RT</w:t>
            </w:r>
            <w:r w:rsidR="00F42E0C" w:rsidRPr="00F42E0C">
              <w:rPr>
                <w:bCs/>
                <w:color w:val="000000" w:themeColor="text1"/>
                <w:szCs w:val="24"/>
              </w:rPr>
              <w:t xml:space="preserve"> is necessary to help the Veteran obtain what is needed to substantiate their Agent Orange – Blue Water Navy claim. It begins when there is in-service evidence of herbicide exposure and the possibility of evidence based on one of the conditions listed in 38 CFR 3.309 (e).</w:t>
            </w:r>
            <w:r w:rsidR="00F42E0C">
              <w:rPr>
                <w:bCs/>
                <w:color w:val="000000" w:themeColor="text1"/>
                <w:szCs w:val="24"/>
              </w:rPr>
              <w:t xml:space="preserve">  </w:t>
            </w:r>
          </w:p>
        </w:tc>
      </w:tr>
      <w:tr w:rsidR="004C1198" w:rsidRPr="004C1198" w14:paraId="235F41A0" w14:textId="77777777" w:rsidTr="00871781">
        <w:tc>
          <w:tcPr>
            <w:tcW w:w="2560" w:type="dxa"/>
            <w:tcBorders>
              <w:top w:val="nil"/>
              <w:left w:val="nil"/>
              <w:bottom w:val="nil"/>
              <w:right w:val="nil"/>
            </w:tcBorders>
          </w:tcPr>
          <w:p w14:paraId="235F419E" w14:textId="2D388C41" w:rsidR="009B2F5A" w:rsidRPr="004C1198" w:rsidRDefault="009B2F5A">
            <w:pPr>
              <w:pStyle w:val="VBALevel1Heading"/>
              <w:rPr>
                <w:color w:val="000000" w:themeColor="text1"/>
                <w:szCs w:val="24"/>
              </w:rPr>
            </w:pPr>
            <w:bookmarkStart w:id="36" w:name="_Toc269888408"/>
            <w:bookmarkStart w:id="37" w:name="_Toc269888751"/>
            <w:r w:rsidRPr="004C1198">
              <w:rPr>
                <w:color w:val="000000" w:themeColor="text1"/>
                <w:szCs w:val="24"/>
              </w:rPr>
              <w:t>Time Required</w:t>
            </w:r>
            <w:bookmarkEnd w:id="36"/>
            <w:bookmarkEnd w:id="37"/>
          </w:p>
        </w:tc>
        <w:tc>
          <w:tcPr>
            <w:tcW w:w="7217" w:type="dxa"/>
            <w:tcBorders>
              <w:top w:val="nil"/>
              <w:left w:val="nil"/>
              <w:bottom w:val="nil"/>
              <w:right w:val="nil"/>
            </w:tcBorders>
          </w:tcPr>
          <w:p w14:paraId="235F419F" w14:textId="18DD763C" w:rsidR="009B2F5A" w:rsidRPr="004C1198" w:rsidRDefault="00F42E0C">
            <w:pPr>
              <w:pStyle w:val="VBATimeReq"/>
              <w:rPr>
                <w:color w:val="000000" w:themeColor="text1"/>
                <w:szCs w:val="24"/>
              </w:rPr>
            </w:pPr>
            <w:r>
              <w:rPr>
                <w:color w:val="000000" w:themeColor="text1"/>
                <w:szCs w:val="24"/>
              </w:rPr>
              <w:t>0</w:t>
            </w:r>
            <w:r w:rsidR="001337C7" w:rsidRPr="004C1198">
              <w:rPr>
                <w:color w:val="000000" w:themeColor="text1"/>
                <w:szCs w:val="24"/>
              </w:rPr>
              <w:t>.</w:t>
            </w:r>
            <w:r w:rsidR="00871781">
              <w:rPr>
                <w:color w:val="000000" w:themeColor="text1"/>
                <w:szCs w:val="24"/>
              </w:rPr>
              <w:t>5</w:t>
            </w:r>
            <w:r w:rsidR="009B2F5A" w:rsidRPr="004C1198">
              <w:rPr>
                <w:color w:val="000000" w:themeColor="text1"/>
                <w:szCs w:val="24"/>
              </w:rPr>
              <w:t xml:space="preserve"> hours</w:t>
            </w:r>
          </w:p>
        </w:tc>
      </w:tr>
      <w:tr w:rsidR="004C1198" w:rsidRPr="004C1198" w14:paraId="235F41AB" w14:textId="77777777" w:rsidTr="00871781">
        <w:tc>
          <w:tcPr>
            <w:tcW w:w="2560" w:type="dxa"/>
            <w:tcBorders>
              <w:top w:val="nil"/>
              <w:left w:val="nil"/>
              <w:bottom w:val="nil"/>
              <w:right w:val="nil"/>
            </w:tcBorders>
          </w:tcPr>
          <w:p w14:paraId="235F41A1" w14:textId="77777777" w:rsidR="009B2F5A" w:rsidRPr="004C1198" w:rsidRDefault="009B2F5A">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235F41A2" w14:textId="77777777" w:rsidR="009B2F5A" w:rsidRPr="004C1198" w:rsidRDefault="009B2F5A">
            <w:pPr>
              <w:pStyle w:val="VBALevel3Heading"/>
              <w:spacing w:after="120"/>
              <w:rPr>
                <w:i w:val="0"/>
                <w:color w:val="000000" w:themeColor="text1"/>
                <w:szCs w:val="24"/>
              </w:rPr>
            </w:pPr>
          </w:p>
        </w:tc>
        <w:tc>
          <w:tcPr>
            <w:tcW w:w="7217" w:type="dxa"/>
            <w:tcBorders>
              <w:top w:val="nil"/>
              <w:left w:val="nil"/>
              <w:bottom w:val="nil"/>
              <w:right w:val="nil"/>
            </w:tcBorders>
          </w:tcPr>
          <w:p w14:paraId="235F41A3" w14:textId="77777777" w:rsidR="009B2F5A" w:rsidRPr="004C1198" w:rsidRDefault="009B2F5A">
            <w:pPr>
              <w:tabs>
                <w:tab w:val="left" w:pos="590"/>
              </w:tabs>
              <w:spacing w:after="120"/>
              <w:rPr>
                <w:color w:val="000000" w:themeColor="text1"/>
                <w:szCs w:val="24"/>
              </w:rPr>
            </w:pPr>
            <w:r w:rsidRPr="004C1198">
              <w:rPr>
                <w:color w:val="000000" w:themeColor="text1"/>
                <w:szCs w:val="24"/>
              </w:rPr>
              <w:t>Topic objectives:</w:t>
            </w:r>
          </w:p>
          <w:p w14:paraId="20F5161D" w14:textId="77777777" w:rsidR="00F42E0C" w:rsidRPr="00F42E0C" w:rsidRDefault="00F42E0C" w:rsidP="00F42E0C">
            <w:pPr>
              <w:numPr>
                <w:ilvl w:val="0"/>
                <w:numId w:val="25"/>
              </w:numPr>
              <w:tabs>
                <w:tab w:val="left" w:pos="590"/>
              </w:tabs>
              <w:spacing w:before="0"/>
              <w:rPr>
                <w:color w:val="000000" w:themeColor="text1"/>
                <w:szCs w:val="24"/>
              </w:rPr>
            </w:pPr>
            <w:r w:rsidRPr="00F42E0C">
              <w:rPr>
                <w:color w:val="000000" w:themeColor="text1"/>
                <w:szCs w:val="24"/>
              </w:rPr>
              <w:t xml:space="preserve">Understand </w:t>
            </w:r>
            <w:r w:rsidRPr="00AD1097">
              <w:rPr>
                <w:i/>
                <w:color w:val="000000" w:themeColor="text1"/>
                <w:szCs w:val="24"/>
              </w:rPr>
              <w:t>Procopio vs. Wilkie</w:t>
            </w:r>
          </w:p>
          <w:p w14:paraId="755E2090" w14:textId="77777777" w:rsidR="00F42E0C" w:rsidRPr="00F42E0C" w:rsidRDefault="00F42E0C" w:rsidP="00F42E0C">
            <w:pPr>
              <w:numPr>
                <w:ilvl w:val="0"/>
                <w:numId w:val="25"/>
              </w:numPr>
              <w:tabs>
                <w:tab w:val="left" w:pos="590"/>
              </w:tabs>
              <w:spacing w:before="0"/>
              <w:rPr>
                <w:color w:val="000000" w:themeColor="text1"/>
                <w:szCs w:val="24"/>
              </w:rPr>
            </w:pPr>
            <w:r w:rsidRPr="00F42E0C">
              <w:rPr>
                <w:color w:val="000000" w:themeColor="text1"/>
                <w:szCs w:val="24"/>
              </w:rPr>
              <w:t>Understand the Blue Water Navy Vietnam Veterans Act of 2019</w:t>
            </w:r>
          </w:p>
          <w:p w14:paraId="235F41AA" w14:textId="76B70B1B" w:rsidR="00796C9F" w:rsidRPr="004C1198" w:rsidRDefault="00796C9F" w:rsidP="00F42E0C">
            <w:pPr>
              <w:tabs>
                <w:tab w:val="left" w:pos="590"/>
              </w:tabs>
              <w:spacing w:before="0"/>
              <w:ind w:left="360"/>
              <w:rPr>
                <w:color w:val="000000" w:themeColor="text1"/>
                <w:szCs w:val="24"/>
              </w:rPr>
            </w:pPr>
          </w:p>
        </w:tc>
      </w:tr>
      <w:tr w:rsidR="004C1198" w:rsidRPr="004C1198" w14:paraId="235F41B0" w14:textId="77777777" w:rsidTr="00871781">
        <w:tc>
          <w:tcPr>
            <w:tcW w:w="2560" w:type="dxa"/>
            <w:tcBorders>
              <w:top w:val="nil"/>
              <w:left w:val="nil"/>
              <w:bottom w:val="nil"/>
              <w:right w:val="nil"/>
            </w:tcBorders>
          </w:tcPr>
          <w:p w14:paraId="235F41AC" w14:textId="729DDD32" w:rsidR="009B2F5A" w:rsidRPr="004C1198" w:rsidRDefault="00F42E0C">
            <w:pPr>
              <w:pStyle w:val="VBALevel2Heading"/>
              <w:rPr>
                <w:bCs/>
                <w:i/>
                <w:color w:val="000000" w:themeColor="text1"/>
                <w:szCs w:val="24"/>
              </w:rPr>
            </w:pPr>
            <w:r>
              <w:rPr>
                <w:color w:val="000000" w:themeColor="text1"/>
                <w:szCs w:val="24"/>
              </w:rPr>
              <w:t>Background Information</w:t>
            </w:r>
          </w:p>
          <w:p w14:paraId="235F41AD" w14:textId="3E697254" w:rsidR="009B2F5A" w:rsidRPr="004C1198" w:rsidRDefault="00743208">
            <w:pPr>
              <w:pStyle w:val="VBASlideNumber"/>
              <w:rPr>
                <w:color w:val="000000" w:themeColor="text1"/>
                <w:szCs w:val="24"/>
              </w:rPr>
            </w:pPr>
            <w:r w:rsidRPr="004C1198">
              <w:rPr>
                <w:color w:val="000000" w:themeColor="text1"/>
                <w:szCs w:val="24"/>
              </w:rPr>
              <w:t xml:space="preserve">Slide </w:t>
            </w:r>
            <w:r w:rsidR="007D58B0">
              <w:rPr>
                <w:color w:val="000000" w:themeColor="text1"/>
                <w:szCs w:val="24"/>
              </w:rPr>
              <w:t>4-5</w:t>
            </w:r>
            <w:r w:rsidR="009B2F5A" w:rsidRPr="004C1198">
              <w:rPr>
                <w:color w:val="000000" w:themeColor="text1"/>
                <w:szCs w:val="24"/>
              </w:rPr>
              <w:br/>
            </w:r>
          </w:p>
          <w:p w14:paraId="235F41AE" w14:textId="29BC3157" w:rsidR="009B2F5A" w:rsidRPr="004C1198" w:rsidRDefault="009B2F5A">
            <w:pPr>
              <w:pStyle w:val="VBAHandoutNumber"/>
              <w:rPr>
                <w:color w:val="000000" w:themeColor="text1"/>
                <w:szCs w:val="24"/>
              </w:rPr>
            </w:pPr>
            <w:r w:rsidRPr="004C1198">
              <w:rPr>
                <w:color w:val="000000" w:themeColor="text1"/>
                <w:szCs w:val="24"/>
              </w:rPr>
              <w:t xml:space="preserve">Handout </w:t>
            </w:r>
            <w:r w:rsidR="00E41D24">
              <w:rPr>
                <w:color w:val="000000" w:themeColor="text1"/>
                <w:szCs w:val="24"/>
              </w:rPr>
              <w:t>4</w:t>
            </w:r>
          </w:p>
        </w:tc>
        <w:tc>
          <w:tcPr>
            <w:tcW w:w="7217" w:type="dxa"/>
            <w:tcBorders>
              <w:top w:val="nil"/>
              <w:left w:val="nil"/>
              <w:bottom w:val="nil"/>
              <w:right w:val="nil"/>
            </w:tcBorders>
          </w:tcPr>
          <w:p w14:paraId="1B359847" w14:textId="77777777" w:rsidR="00AD1097" w:rsidRDefault="00F42E0C" w:rsidP="00AD1097">
            <w:pPr>
              <w:spacing w:before="0"/>
              <w:rPr>
                <w:szCs w:val="24"/>
              </w:rPr>
            </w:pPr>
            <w:bookmarkStart w:id="38" w:name="_Hlk527120954"/>
            <w:r w:rsidRPr="00F42E0C">
              <w:rPr>
                <w:b/>
                <w:szCs w:val="24"/>
              </w:rPr>
              <w:t>January 29, 2019</w:t>
            </w:r>
            <w:r w:rsidRPr="00F42E0C">
              <w:rPr>
                <w:szCs w:val="24"/>
              </w:rPr>
              <w:t xml:space="preserve">, the Federal Circuit issued a decision in </w:t>
            </w:r>
            <w:r w:rsidRPr="00AD1097">
              <w:rPr>
                <w:i/>
                <w:szCs w:val="24"/>
              </w:rPr>
              <w:t>Procopio v. Wilkie</w:t>
            </w:r>
            <w:r w:rsidRPr="00F42E0C">
              <w:rPr>
                <w:szCs w:val="24"/>
              </w:rPr>
              <w:t xml:space="preserve"> regarding service in the territorial sea of the Republic of Vietnam (RVN) and Agent Orange exposure. </w:t>
            </w:r>
            <w:bookmarkEnd w:id="38"/>
          </w:p>
          <w:p w14:paraId="4393B007" w14:textId="77777777" w:rsidR="00AD1097" w:rsidRDefault="00AD1097" w:rsidP="00AD1097">
            <w:pPr>
              <w:spacing w:before="0"/>
              <w:rPr>
                <w:szCs w:val="24"/>
              </w:rPr>
            </w:pPr>
          </w:p>
          <w:p w14:paraId="3BB0F326" w14:textId="008B617E" w:rsidR="00F42E0C" w:rsidRPr="00AD1097" w:rsidRDefault="00F42E0C" w:rsidP="00AD1097">
            <w:pPr>
              <w:pStyle w:val="ListParagraph"/>
              <w:numPr>
                <w:ilvl w:val="0"/>
                <w:numId w:val="7"/>
              </w:numPr>
              <w:spacing w:before="0"/>
              <w:rPr>
                <w:szCs w:val="24"/>
              </w:rPr>
            </w:pPr>
            <w:r w:rsidRPr="00AD1097">
              <w:rPr>
                <w:szCs w:val="24"/>
              </w:rPr>
              <w:t xml:space="preserve">Veterans Benefits Administration (VBA) issued interim procedures for controlling claims with VBA Letter 20-19-05 on February 15, 2019; </w:t>
            </w:r>
            <w:r w:rsidR="00AD1097">
              <w:rPr>
                <w:szCs w:val="24"/>
              </w:rPr>
              <w:t xml:space="preserve">the VBA letter instructed to stay decision on affected claims. </w:t>
            </w:r>
          </w:p>
          <w:p w14:paraId="64CBA57D" w14:textId="77777777" w:rsidR="00F42E0C" w:rsidRPr="00B17BE3" w:rsidRDefault="00F42E0C" w:rsidP="00871781">
            <w:pPr>
              <w:spacing w:before="0"/>
              <w:rPr>
                <w:sz w:val="20"/>
              </w:rPr>
            </w:pPr>
          </w:p>
          <w:p w14:paraId="7398881F" w14:textId="77777777" w:rsidR="00F42E0C" w:rsidRPr="00F42E0C" w:rsidRDefault="00F42E0C" w:rsidP="00871781">
            <w:pPr>
              <w:spacing w:before="0"/>
              <w:rPr>
                <w:szCs w:val="24"/>
              </w:rPr>
            </w:pPr>
            <w:r w:rsidRPr="00F42E0C">
              <w:rPr>
                <w:b/>
                <w:szCs w:val="24"/>
              </w:rPr>
              <w:t>June 25, 2019</w:t>
            </w:r>
            <w:r w:rsidRPr="00F42E0C">
              <w:rPr>
                <w:szCs w:val="24"/>
              </w:rPr>
              <w:t>, the President signed the Blue Water Navy Vietnam Veterans Act of 2019:</w:t>
            </w:r>
          </w:p>
          <w:p w14:paraId="647B73A2" w14:textId="77777777" w:rsidR="00F42E0C" w:rsidRPr="00F42E0C" w:rsidRDefault="00F42E0C" w:rsidP="00871781">
            <w:pPr>
              <w:numPr>
                <w:ilvl w:val="0"/>
                <w:numId w:val="39"/>
              </w:numPr>
              <w:spacing w:before="0"/>
              <w:rPr>
                <w:szCs w:val="24"/>
              </w:rPr>
            </w:pPr>
            <w:r w:rsidRPr="00F42E0C">
              <w:rPr>
                <w:szCs w:val="24"/>
              </w:rPr>
              <w:t>Congress directed the Statutory Amendments in the new law to go into effect on January 1, 2020; and</w:t>
            </w:r>
          </w:p>
          <w:p w14:paraId="6F0FFACB" w14:textId="77777777" w:rsidR="00F42E0C" w:rsidRPr="00F42E0C" w:rsidRDefault="00F42E0C" w:rsidP="00871781">
            <w:pPr>
              <w:numPr>
                <w:ilvl w:val="0"/>
                <w:numId w:val="39"/>
              </w:numPr>
              <w:spacing w:before="0"/>
              <w:rPr>
                <w:szCs w:val="24"/>
              </w:rPr>
            </w:pPr>
            <w:r w:rsidRPr="00F42E0C">
              <w:rPr>
                <w:szCs w:val="24"/>
              </w:rPr>
              <w:t>Authorized VA to Stay Decisions on pending claims from Date of Enactment.</w:t>
            </w:r>
          </w:p>
          <w:p w14:paraId="40C9D9B1" w14:textId="77777777" w:rsidR="00B17BE3" w:rsidRDefault="00B17BE3" w:rsidP="00871781">
            <w:pPr>
              <w:spacing w:before="0"/>
              <w:rPr>
                <w:b/>
                <w:szCs w:val="24"/>
              </w:rPr>
            </w:pPr>
          </w:p>
          <w:p w14:paraId="7DC9CCB1" w14:textId="024A07C7" w:rsidR="00B17BE3" w:rsidRPr="00B17BE3" w:rsidRDefault="00B17BE3" w:rsidP="00B17BE3">
            <w:pPr>
              <w:spacing w:before="0"/>
              <w:rPr>
                <w:szCs w:val="24"/>
              </w:rPr>
            </w:pPr>
            <w:r w:rsidRPr="00B17BE3">
              <w:rPr>
                <w:b/>
                <w:szCs w:val="24"/>
              </w:rPr>
              <w:t>July 1, 2019</w:t>
            </w:r>
            <w:r w:rsidRPr="00B17BE3">
              <w:rPr>
                <w:szCs w:val="24"/>
              </w:rPr>
              <w:t>, Secretary Wilkie issued a stay on all claims affected by the new law, except to effectuate a Board of Veterans' Appeals (Board) grant that was issued prior to the stay or where VA is obligated to comply with the order of any court. This stay applies to disability and survivors claims that are affected by the statutory amendments, namely:</w:t>
            </w:r>
          </w:p>
          <w:p w14:paraId="4B4A2B24" w14:textId="77777777" w:rsidR="00B17BE3" w:rsidRPr="00B17BE3" w:rsidRDefault="00B17BE3" w:rsidP="00871781">
            <w:pPr>
              <w:numPr>
                <w:ilvl w:val="0"/>
                <w:numId w:val="40"/>
              </w:numPr>
              <w:spacing w:before="0"/>
              <w:rPr>
                <w:szCs w:val="24"/>
              </w:rPr>
            </w:pPr>
            <w:r w:rsidRPr="00B17BE3">
              <w:rPr>
                <w:szCs w:val="24"/>
              </w:rPr>
              <w:t>claims based on service in the offshore waters of the RVN during the period beginning on January 9, 1962, and ending on May 7, 1975; and</w:t>
            </w:r>
          </w:p>
          <w:p w14:paraId="7765EAE0" w14:textId="77777777" w:rsidR="00B17BE3" w:rsidRPr="00B17BE3" w:rsidRDefault="00B17BE3" w:rsidP="00871781">
            <w:pPr>
              <w:numPr>
                <w:ilvl w:val="0"/>
                <w:numId w:val="40"/>
              </w:numPr>
              <w:spacing w:before="0"/>
              <w:rPr>
                <w:szCs w:val="24"/>
              </w:rPr>
            </w:pPr>
            <w:r w:rsidRPr="00B17BE3">
              <w:rPr>
                <w:szCs w:val="24"/>
              </w:rPr>
              <w:t>for service in or near the Korean Demilitarized Zone during the period beginning on September 1, 1967 and ending on August 31, 1971; and</w:t>
            </w:r>
          </w:p>
          <w:p w14:paraId="235F41AF" w14:textId="51E0F9BE" w:rsidR="00B17BE3" w:rsidRPr="004C1198" w:rsidRDefault="00B17BE3" w:rsidP="00871781">
            <w:pPr>
              <w:numPr>
                <w:ilvl w:val="0"/>
                <w:numId w:val="40"/>
              </w:numPr>
              <w:spacing w:before="0"/>
              <w:rPr>
                <w:color w:val="000000" w:themeColor="text1"/>
                <w:szCs w:val="24"/>
              </w:rPr>
            </w:pPr>
            <w:r w:rsidRPr="00B17BE3">
              <w:rPr>
                <w:szCs w:val="24"/>
              </w:rPr>
              <w:t>for claims for benefits for spina bifida from children of Veterans who were allegedly exposed to herbicides while serving in Thailand during the period beginning January 9, 1962 and ending on May 7, 1975.</w:t>
            </w:r>
          </w:p>
        </w:tc>
      </w:tr>
      <w:tr w:rsidR="004C1198" w:rsidRPr="004C1198" w14:paraId="235F41CE" w14:textId="77777777" w:rsidTr="00BE15C1">
        <w:tc>
          <w:tcPr>
            <w:tcW w:w="9777" w:type="dxa"/>
            <w:gridSpan w:val="2"/>
            <w:tcBorders>
              <w:top w:val="nil"/>
              <w:left w:val="nil"/>
              <w:bottom w:val="nil"/>
              <w:right w:val="nil"/>
            </w:tcBorders>
            <w:vAlign w:val="center"/>
          </w:tcPr>
          <w:p w14:paraId="235F41CD" w14:textId="4EBDAA33" w:rsidR="002570A6" w:rsidRPr="004C1198" w:rsidRDefault="002570A6" w:rsidP="00796C9F">
            <w:pPr>
              <w:pStyle w:val="VBALessonTopicTitle"/>
              <w:rPr>
                <w:rFonts w:ascii="Times New Roman" w:hAnsi="Times New Roman"/>
                <w:color w:val="000000" w:themeColor="text1"/>
                <w:sz w:val="24"/>
                <w:szCs w:val="24"/>
              </w:rPr>
            </w:pPr>
            <w:r w:rsidRPr="004C1198">
              <w:rPr>
                <w:b w:val="0"/>
                <w:smallCaps w:val="0"/>
                <w:color w:val="000000" w:themeColor="text1"/>
                <w:szCs w:val="24"/>
              </w:rPr>
              <w:lastRenderedPageBreak/>
              <w:br w:type="page"/>
            </w:r>
            <w:bookmarkStart w:id="39" w:name="_Toc25566621"/>
            <w:r w:rsidRPr="00B17BE3">
              <w:rPr>
                <w:rFonts w:ascii="Times New Roman" w:hAnsi="Times New Roman"/>
                <w:color w:val="000000" w:themeColor="text1"/>
                <w:szCs w:val="24"/>
              </w:rPr>
              <w:t>Topic</w:t>
            </w:r>
            <w:r w:rsidR="004C1198" w:rsidRPr="00B17BE3">
              <w:rPr>
                <w:rFonts w:ascii="Times New Roman" w:hAnsi="Times New Roman"/>
                <w:color w:val="000000" w:themeColor="text1"/>
                <w:szCs w:val="24"/>
              </w:rPr>
              <w:t xml:space="preserve"> 2: </w:t>
            </w:r>
            <w:r w:rsidR="00B17BE3" w:rsidRPr="00B17BE3">
              <w:rPr>
                <w:rFonts w:ascii="Times New Roman" w:hAnsi="Times New Roman"/>
                <w:color w:val="000000" w:themeColor="text1"/>
                <w:szCs w:val="24"/>
              </w:rPr>
              <w:t xml:space="preserve">Understand the </w:t>
            </w:r>
            <w:r w:rsidR="00211BBF">
              <w:rPr>
                <w:rFonts w:ascii="Times New Roman" w:hAnsi="Times New Roman"/>
                <w:color w:val="000000" w:themeColor="text1"/>
                <w:szCs w:val="24"/>
              </w:rPr>
              <w:t>R</w:t>
            </w:r>
            <w:r w:rsidR="00B17BE3" w:rsidRPr="00B17BE3">
              <w:rPr>
                <w:rFonts w:ascii="Times New Roman" w:hAnsi="Times New Roman"/>
                <w:color w:val="000000" w:themeColor="text1"/>
                <w:szCs w:val="24"/>
              </w:rPr>
              <w:t xml:space="preserve">esponsibilities </w:t>
            </w:r>
            <w:r w:rsidR="00211BBF">
              <w:rPr>
                <w:rFonts w:ascii="Times New Roman" w:hAnsi="Times New Roman"/>
                <w:color w:val="000000" w:themeColor="text1"/>
                <w:szCs w:val="24"/>
              </w:rPr>
              <w:t>O</w:t>
            </w:r>
            <w:r w:rsidR="00B17BE3" w:rsidRPr="00B17BE3">
              <w:rPr>
                <w:rFonts w:ascii="Times New Roman" w:hAnsi="Times New Roman"/>
                <w:color w:val="000000" w:themeColor="text1"/>
                <w:szCs w:val="24"/>
              </w:rPr>
              <w:t xml:space="preserve">nce NWQ </w:t>
            </w:r>
            <w:r w:rsidR="00211BBF">
              <w:rPr>
                <w:rFonts w:ascii="Times New Roman" w:hAnsi="Times New Roman"/>
                <w:color w:val="000000" w:themeColor="text1"/>
                <w:szCs w:val="24"/>
              </w:rPr>
              <w:t>R</w:t>
            </w:r>
            <w:r w:rsidR="00B17BE3" w:rsidRPr="00B17BE3">
              <w:rPr>
                <w:rFonts w:ascii="Times New Roman" w:hAnsi="Times New Roman"/>
                <w:color w:val="000000" w:themeColor="text1"/>
                <w:szCs w:val="24"/>
              </w:rPr>
              <w:t xml:space="preserve">outes </w:t>
            </w:r>
            <w:r w:rsidR="00211BBF">
              <w:rPr>
                <w:rFonts w:ascii="Times New Roman" w:hAnsi="Times New Roman"/>
                <w:color w:val="000000" w:themeColor="text1"/>
                <w:szCs w:val="24"/>
              </w:rPr>
              <w:t>C</w:t>
            </w:r>
            <w:r w:rsidR="00B17BE3" w:rsidRPr="00B17BE3">
              <w:rPr>
                <w:rFonts w:ascii="Times New Roman" w:hAnsi="Times New Roman"/>
                <w:color w:val="000000" w:themeColor="text1"/>
                <w:szCs w:val="24"/>
              </w:rPr>
              <w:t>laims to Records Research Team</w:t>
            </w:r>
            <w:bookmarkEnd w:id="39"/>
          </w:p>
        </w:tc>
      </w:tr>
      <w:tr w:rsidR="004C1198" w:rsidRPr="004C1198" w14:paraId="235F41D1" w14:textId="77777777" w:rsidTr="00BE15C1">
        <w:tc>
          <w:tcPr>
            <w:tcW w:w="2560" w:type="dxa"/>
            <w:tcBorders>
              <w:top w:val="nil"/>
              <w:left w:val="nil"/>
              <w:bottom w:val="nil"/>
              <w:right w:val="nil"/>
            </w:tcBorders>
          </w:tcPr>
          <w:p w14:paraId="235F41CF" w14:textId="77777777" w:rsidR="002570A6" w:rsidRPr="004C1198" w:rsidRDefault="002570A6" w:rsidP="00743208">
            <w:pPr>
              <w:pStyle w:val="VBALevel1Heading"/>
              <w:rPr>
                <w:color w:val="000000" w:themeColor="text1"/>
                <w:szCs w:val="24"/>
              </w:rPr>
            </w:pPr>
            <w:r w:rsidRPr="004C1198">
              <w:rPr>
                <w:color w:val="000000" w:themeColor="text1"/>
                <w:szCs w:val="24"/>
              </w:rPr>
              <w:t>Introduction</w:t>
            </w:r>
          </w:p>
        </w:tc>
        <w:tc>
          <w:tcPr>
            <w:tcW w:w="7217" w:type="dxa"/>
            <w:tcBorders>
              <w:top w:val="nil"/>
              <w:left w:val="nil"/>
              <w:bottom w:val="nil"/>
              <w:right w:val="nil"/>
            </w:tcBorders>
          </w:tcPr>
          <w:p w14:paraId="235F41D0" w14:textId="5A57D00E" w:rsidR="002570A6" w:rsidRPr="004C1198" w:rsidRDefault="00796C9F" w:rsidP="00796C9F">
            <w:pPr>
              <w:pStyle w:val="VBABodyText"/>
              <w:rPr>
                <w:b/>
                <w:color w:val="000000" w:themeColor="text1"/>
                <w:szCs w:val="24"/>
              </w:rPr>
            </w:pPr>
            <w:r w:rsidRPr="004C1198">
              <w:rPr>
                <w:bCs/>
                <w:color w:val="000000" w:themeColor="text1"/>
                <w:szCs w:val="24"/>
              </w:rPr>
              <w:t>This topic will assist the trainees in better understanding the</w:t>
            </w:r>
            <w:r w:rsidR="00B17BE3">
              <w:rPr>
                <w:bCs/>
                <w:color w:val="000000" w:themeColor="text1"/>
                <w:szCs w:val="24"/>
              </w:rPr>
              <w:t xml:space="preserve"> procedures are once the claims are routed to the </w:t>
            </w:r>
            <w:r w:rsidR="00CE1A92">
              <w:rPr>
                <w:bCs/>
                <w:color w:val="000000" w:themeColor="text1"/>
                <w:szCs w:val="24"/>
              </w:rPr>
              <w:t>RRT</w:t>
            </w:r>
            <w:r w:rsidR="00B17BE3">
              <w:rPr>
                <w:bCs/>
                <w:color w:val="000000" w:themeColor="text1"/>
                <w:szCs w:val="24"/>
              </w:rPr>
              <w:t>.</w:t>
            </w:r>
            <w:r w:rsidRPr="004C1198">
              <w:rPr>
                <w:bCs/>
                <w:color w:val="000000" w:themeColor="text1"/>
                <w:szCs w:val="24"/>
              </w:rPr>
              <w:t xml:space="preserve"> </w:t>
            </w:r>
          </w:p>
        </w:tc>
      </w:tr>
      <w:tr w:rsidR="004C1198" w:rsidRPr="004C1198" w14:paraId="235F41D4" w14:textId="77777777" w:rsidTr="00BE15C1">
        <w:tc>
          <w:tcPr>
            <w:tcW w:w="2560" w:type="dxa"/>
            <w:tcBorders>
              <w:top w:val="nil"/>
              <w:left w:val="nil"/>
              <w:bottom w:val="nil"/>
              <w:right w:val="nil"/>
            </w:tcBorders>
          </w:tcPr>
          <w:p w14:paraId="235F41D2" w14:textId="77777777" w:rsidR="002570A6" w:rsidRPr="004C1198" w:rsidRDefault="002570A6" w:rsidP="00743208">
            <w:pPr>
              <w:pStyle w:val="VBALevel1Heading"/>
              <w:rPr>
                <w:color w:val="000000" w:themeColor="text1"/>
                <w:szCs w:val="24"/>
              </w:rPr>
            </w:pPr>
            <w:r w:rsidRPr="004C1198">
              <w:rPr>
                <w:color w:val="000000" w:themeColor="text1"/>
                <w:szCs w:val="24"/>
              </w:rPr>
              <w:t>Time Required</w:t>
            </w:r>
          </w:p>
        </w:tc>
        <w:tc>
          <w:tcPr>
            <w:tcW w:w="7217" w:type="dxa"/>
            <w:tcBorders>
              <w:top w:val="nil"/>
              <w:left w:val="nil"/>
              <w:bottom w:val="nil"/>
              <w:right w:val="nil"/>
            </w:tcBorders>
          </w:tcPr>
          <w:p w14:paraId="235F41D3" w14:textId="24E20DB6" w:rsidR="002570A6" w:rsidRPr="004C1198" w:rsidRDefault="00B17BE3" w:rsidP="00743208">
            <w:pPr>
              <w:pStyle w:val="VBATimeReq"/>
              <w:rPr>
                <w:color w:val="000000" w:themeColor="text1"/>
                <w:szCs w:val="24"/>
              </w:rPr>
            </w:pPr>
            <w:r>
              <w:rPr>
                <w:color w:val="000000" w:themeColor="text1"/>
                <w:szCs w:val="24"/>
              </w:rPr>
              <w:t>0.</w:t>
            </w:r>
            <w:r w:rsidR="00796C9F" w:rsidRPr="004C1198">
              <w:rPr>
                <w:color w:val="000000" w:themeColor="text1"/>
                <w:szCs w:val="24"/>
              </w:rPr>
              <w:t>2</w:t>
            </w:r>
            <w:r>
              <w:rPr>
                <w:color w:val="000000" w:themeColor="text1"/>
                <w:szCs w:val="24"/>
              </w:rPr>
              <w:t>5</w:t>
            </w:r>
            <w:r w:rsidR="002570A6" w:rsidRPr="004C1198">
              <w:rPr>
                <w:color w:val="000000" w:themeColor="text1"/>
                <w:szCs w:val="24"/>
              </w:rPr>
              <w:t xml:space="preserve"> hours</w:t>
            </w:r>
          </w:p>
        </w:tc>
      </w:tr>
      <w:tr w:rsidR="004C1198" w:rsidRPr="004C1198" w14:paraId="235F41DF" w14:textId="77777777" w:rsidTr="00CE0C42">
        <w:trPr>
          <w:trHeight w:val="2493"/>
        </w:trPr>
        <w:tc>
          <w:tcPr>
            <w:tcW w:w="2560" w:type="dxa"/>
            <w:tcBorders>
              <w:top w:val="nil"/>
              <w:left w:val="nil"/>
              <w:bottom w:val="nil"/>
              <w:right w:val="nil"/>
            </w:tcBorders>
          </w:tcPr>
          <w:p w14:paraId="235F41D5" w14:textId="77777777" w:rsidR="002570A6" w:rsidRPr="004C1198" w:rsidRDefault="002570A6" w:rsidP="00743208">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54A6356D" w14:textId="77777777" w:rsidR="002570A6" w:rsidRDefault="002570A6" w:rsidP="00743208">
            <w:pPr>
              <w:pStyle w:val="VBALevel3Heading"/>
              <w:spacing w:after="120"/>
              <w:rPr>
                <w:i w:val="0"/>
                <w:color w:val="000000" w:themeColor="text1"/>
                <w:szCs w:val="24"/>
              </w:rPr>
            </w:pPr>
          </w:p>
          <w:p w14:paraId="01E1D863" w14:textId="77777777" w:rsidR="00CE0C42" w:rsidRDefault="00CE0C42" w:rsidP="00743208">
            <w:pPr>
              <w:pStyle w:val="VBALevel3Heading"/>
              <w:spacing w:after="120"/>
              <w:rPr>
                <w:i w:val="0"/>
                <w:color w:val="000000" w:themeColor="text1"/>
                <w:szCs w:val="24"/>
              </w:rPr>
            </w:pPr>
          </w:p>
          <w:p w14:paraId="699279F9" w14:textId="4E71666E" w:rsidR="00CE0C42" w:rsidRPr="007D58B0" w:rsidRDefault="00CE1A92" w:rsidP="00743208">
            <w:pPr>
              <w:pStyle w:val="VBALevel3Heading"/>
              <w:spacing w:after="120"/>
              <w:rPr>
                <w:b/>
                <w:i w:val="0"/>
                <w:color w:val="000000" w:themeColor="text1"/>
                <w:szCs w:val="24"/>
              </w:rPr>
            </w:pPr>
            <w:r>
              <w:rPr>
                <w:b/>
                <w:i w:val="0"/>
                <w:color w:val="000000" w:themeColor="text1"/>
                <w:szCs w:val="24"/>
              </w:rPr>
              <w:t>RRT</w:t>
            </w:r>
            <w:r w:rsidR="007D58B0" w:rsidRPr="007D58B0">
              <w:rPr>
                <w:b/>
                <w:i w:val="0"/>
                <w:color w:val="000000" w:themeColor="text1"/>
                <w:szCs w:val="24"/>
              </w:rPr>
              <w:t xml:space="preserve"> Responsib</w:t>
            </w:r>
            <w:r w:rsidR="007D58B0">
              <w:rPr>
                <w:b/>
                <w:i w:val="0"/>
                <w:color w:val="000000" w:themeColor="text1"/>
                <w:szCs w:val="24"/>
              </w:rPr>
              <w:t>i</w:t>
            </w:r>
            <w:r w:rsidR="007D58B0" w:rsidRPr="007D58B0">
              <w:rPr>
                <w:b/>
                <w:i w:val="0"/>
                <w:color w:val="000000" w:themeColor="text1"/>
                <w:szCs w:val="24"/>
              </w:rPr>
              <w:t>lities</w:t>
            </w:r>
          </w:p>
          <w:p w14:paraId="7F5C23B2" w14:textId="3B1343A2" w:rsidR="00CE0C42" w:rsidRDefault="007D58B0" w:rsidP="00743208">
            <w:pPr>
              <w:pStyle w:val="VBALevel3Heading"/>
              <w:spacing w:after="120"/>
              <w:rPr>
                <w:color w:val="000000" w:themeColor="text1"/>
                <w:szCs w:val="24"/>
              </w:rPr>
            </w:pPr>
            <w:r>
              <w:rPr>
                <w:color w:val="000000" w:themeColor="text1"/>
                <w:szCs w:val="24"/>
              </w:rPr>
              <w:t>Slide 6</w:t>
            </w:r>
            <w:r w:rsidR="0033386F">
              <w:rPr>
                <w:color w:val="000000" w:themeColor="text1"/>
                <w:szCs w:val="24"/>
              </w:rPr>
              <w:t>-7</w:t>
            </w:r>
          </w:p>
          <w:p w14:paraId="7B2091EB" w14:textId="004484F5" w:rsidR="007D58B0" w:rsidRDefault="007D58B0" w:rsidP="00743208">
            <w:pPr>
              <w:pStyle w:val="VBALevel3Heading"/>
              <w:spacing w:after="120"/>
              <w:rPr>
                <w:color w:val="000000" w:themeColor="text1"/>
                <w:szCs w:val="24"/>
              </w:rPr>
            </w:pPr>
            <w:r>
              <w:rPr>
                <w:color w:val="000000" w:themeColor="text1"/>
                <w:szCs w:val="24"/>
              </w:rPr>
              <w:t>Handout</w:t>
            </w:r>
            <w:r w:rsidR="00E41D24">
              <w:rPr>
                <w:color w:val="000000" w:themeColor="text1"/>
                <w:szCs w:val="24"/>
              </w:rPr>
              <w:t xml:space="preserve"> 5</w:t>
            </w:r>
          </w:p>
          <w:p w14:paraId="235F41D6" w14:textId="0CD24EAA" w:rsidR="007D58B0" w:rsidRPr="007D58B0" w:rsidRDefault="007D58B0" w:rsidP="00743208">
            <w:pPr>
              <w:pStyle w:val="VBALevel3Heading"/>
              <w:spacing w:after="120"/>
              <w:rPr>
                <w:color w:val="000000" w:themeColor="text1"/>
                <w:szCs w:val="24"/>
              </w:rPr>
            </w:pPr>
          </w:p>
        </w:tc>
        <w:tc>
          <w:tcPr>
            <w:tcW w:w="7217" w:type="dxa"/>
            <w:tcBorders>
              <w:top w:val="nil"/>
              <w:left w:val="nil"/>
              <w:bottom w:val="nil"/>
              <w:right w:val="nil"/>
            </w:tcBorders>
          </w:tcPr>
          <w:p w14:paraId="235F41D7" w14:textId="77777777" w:rsidR="002570A6" w:rsidRPr="004C1198" w:rsidRDefault="002570A6" w:rsidP="00743208">
            <w:pPr>
              <w:tabs>
                <w:tab w:val="left" w:pos="590"/>
              </w:tabs>
              <w:spacing w:after="120"/>
              <w:rPr>
                <w:color w:val="000000" w:themeColor="text1"/>
                <w:szCs w:val="24"/>
              </w:rPr>
            </w:pPr>
            <w:r w:rsidRPr="004C1198">
              <w:rPr>
                <w:color w:val="000000" w:themeColor="text1"/>
                <w:szCs w:val="24"/>
              </w:rPr>
              <w:t>Topic objectives:</w:t>
            </w:r>
          </w:p>
          <w:p w14:paraId="58EA4431" w14:textId="77777777" w:rsidR="00CE0C42" w:rsidRPr="00CE0C42" w:rsidRDefault="00CE0C42" w:rsidP="00CE0C42">
            <w:pPr>
              <w:pStyle w:val="ListParagraph"/>
              <w:numPr>
                <w:ilvl w:val="0"/>
                <w:numId w:val="29"/>
              </w:numPr>
              <w:tabs>
                <w:tab w:val="left" w:pos="590"/>
              </w:tabs>
              <w:spacing w:before="0"/>
              <w:rPr>
                <w:color w:val="000000" w:themeColor="text1"/>
                <w:szCs w:val="24"/>
              </w:rPr>
            </w:pPr>
            <w:r w:rsidRPr="00CE0C42">
              <w:rPr>
                <w:color w:val="000000" w:themeColor="text1"/>
                <w:szCs w:val="24"/>
              </w:rPr>
              <w:t>Ensuring proper development is complete; and</w:t>
            </w:r>
          </w:p>
          <w:p w14:paraId="2E46EA83" w14:textId="77777777" w:rsidR="00CE0C42" w:rsidRPr="00CE0C42" w:rsidRDefault="00CE0C42" w:rsidP="00CE0C42">
            <w:pPr>
              <w:pStyle w:val="ListParagraph"/>
              <w:numPr>
                <w:ilvl w:val="0"/>
                <w:numId w:val="29"/>
              </w:numPr>
              <w:tabs>
                <w:tab w:val="left" w:pos="590"/>
              </w:tabs>
              <w:spacing w:before="0"/>
              <w:rPr>
                <w:color w:val="000000" w:themeColor="text1"/>
                <w:szCs w:val="24"/>
              </w:rPr>
            </w:pPr>
            <w:r w:rsidRPr="00CE0C42">
              <w:rPr>
                <w:color w:val="000000" w:themeColor="text1"/>
                <w:szCs w:val="24"/>
              </w:rPr>
              <w:t>Researching deck logs; and</w:t>
            </w:r>
          </w:p>
          <w:p w14:paraId="719F6DD7" w14:textId="77777777" w:rsidR="00CE0C42" w:rsidRPr="00CE0C42" w:rsidRDefault="00CE0C42" w:rsidP="00CE0C42">
            <w:pPr>
              <w:pStyle w:val="ListParagraph"/>
              <w:numPr>
                <w:ilvl w:val="0"/>
                <w:numId w:val="29"/>
              </w:numPr>
              <w:tabs>
                <w:tab w:val="left" w:pos="590"/>
              </w:tabs>
              <w:spacing w:before="0"/>
              <w:rPr>
                <w:color w:val="000000" w:themeColor="text1"/>
                <w:szCs w:val="24"/>
              </w:rPr>
            </w:pPr>
            <w:r w:rsidRPr="00CE0C42">
              <w:rPr>
                <w:color w:val="000000" w:themeColor="text1"/>
                <w:szCs w:val="24"/>
              </w:rPr>
              <w:t>Utilizing VBA-approved tools; and</w:t>
            </w:r>
          </w:p>
          <w:p w14:paraId="0C45D189" w14:textId="77777777" w:rsidR="00CE0C42" w:rsidRPr="00CE0C42" w:rsidRDefault="00CE0C42" w:rsidP="00CE0C42">
            <w:pPr>
              <w:pStyle w:val="ListParagraph"/>
              <w:numPr>
                <w:ilvl w:val="0"/>
                <w:numId w:val="29"/>
              </w:numPr>
              <w:tabs>
                <w:tab w:val="left" w:pos="590"/>
              </w:tabs>
              <w:spacing w:before="0"/>
              <w:rPr>
                <w:color w:val="000000" w:themeColor="text1"/>
                <w:szCs w:val="24"/>
              </w:rPr>
            </w:pPr>
            <w:r w:rsidRPr="00CE0C42">
              <w:rPr>
                <w:color w:val="000000" w:themeColor="text1"/>
                <w:szCs w:val="24"/>
              </w:rPr>
              <w:t>Consulting Military Services (as necessary); and</w:t>
            </w:r>
          </w:p>
          <w:p w14:paraId="57093C42" w14:textId="03F73452" w:rsidR="00CE0C42" w:rsidRPr="00CE0C42" w:rsidRDefault="00CE0C42" w:rsidP="00CE0C42">
            <w:pPr>
              <w:pStyle w:val="ListParagraph"/>
              <w:numPr>
                <w:ilvl w:val="0"/>
                <w:numId w:val="29"/>
              </w:numPr>
              <w:tabs>
                <w:tab w:val="left" w:pos="590"/>
              </w:tabs>
              <w:spacing w:before="0"/>
              <w:rPr>
                <w:color w:val="000000" w:themeColor="text1"/>
                <w:szCs w:val="24"/>
              </w:rPr>
            </w:pPr>
            <w:r w:rsidRPr="00CE0C42">
              <w:rPr>
                <w:color w:val="000000" w:themeColor="text1"/>
                <w:szCs w:val="24"/>
              </w:rPr>
              <w:t>Documenting Evidence-Based Determinations for ship location.</w:t>
            </w:r>
          </w:p>
          <w:p w14:paraId="159D565B" w14:textId="71A241AD" w:rsidR="00CE0C42" w:rsidRDefault="00CE0C42" w:rsidP="00CE0C42">
            <w:pPr>
              <w:spacing w:before="0"/>
              <w:rPr>
                <w:color w:val="000000" w:themeColor="text1"/>
                <w:szCs w:val="24"/>
              </w:rPr>
            </w:pPr>
          </w:p>
          <w:p w14:paraId="78BE7F2F" w14:textId="728AC01D" w:rsidR="002F2F25" w:rsidRDefault="002F2F25" w:rsidP="00CE0C42">
            <w:pPr>
              <w:spacing w:before="0"/>
              <w:rPr>
                <w:color w:val="000000" w:themeColor="text1"/>
                <w:szCs w:val="24"/>
              </w:rPr>
            </w:pPr>
            <w:r w:rsidRPr="002F2F25">
              <w:rPr>
                <w:b/>
                <w:i/>
                <w:color w:val="000000" w:themeColor="text1"/>
                <w:szCs w:val="24"/>
              </w:rPr>
              <w:t>Note:</w:t>
            </w:r>
            <w:r w:rsidRPr="002F2F25">
              <w:rPr>
                <w:color w:val="000000" w:themeColor="text1"/>
                <w:szCs w:val="24"/>
              </w:rPr>
              <w:t xml:space="preserve"> The Records Research Team is responsible for researching deck logs, using VBA-approved tools, consulting with the military services as necessary, and documenting the evidence-based determination for the Veteran’s ship location.  </w:t>
            </w:r>
          </w:p>
          <w:p w14:paraId="0BDF84A6" w14:textId="77777777" w:rsidR="002F2F25" w:rsidRDefault="002F2F25" w:rsidP="00CE0C42">
            <w:pPr>
              <w:spacing w:before="0"/>
              <w:rPr>
                <w:color w:val="000000" w:themeColor="text1"/>
                <w:szCs w:val="24"/>
              </w:rPr>
            </w:pPr>
          </w:p>
          <w:p w14:paraId="197701A8" w14:textId="1170208C" w:rsidR="002570A6" w:rsidRDefault="00CE0C42" w:rsidP="00CE0C42">
            <w:pPr>
              <w:spacing w:before="0"/>
              <w:rPr>
                <w:color w:val="000000" w:themeColor="text1"/>
                <w:szCs w:val="24"/>
              </w:rPr>
            </w:pPr>
            <w:r>
              <w:rPr>
                <w:color w:val="000000" w:themeColor="text1"/>
                <w:szCs w:val="24"/>
              </w:rPr>
              <w:t>Ensure Proper Development has been completed:</w:t>
            </w:r>
          </w:p>
          <w:p w14:paraId="235F41DE" w14:textId="7419B664" w:rsidR="00CE0C42" w:rsidRPr="00CE0C42" w:rsidRDefault="00CE0C42" w:rsidP="00CE0C42">
            <w:pPr>
              <w:spacing w:before="0"/>
              <w:jc w:val="center"/>
              <w:rPr>
                <w:color w:val="000000" w:themeColor="text1"/>
                <w:sz w:val="14"/>
                <w:szCs w:val="24"/>
              </w:rPr>
            </w:pPr>
          </w:p>
        </w:tc>
      </w:tr>
      <w:tr w:rsidR="004C1198" w:rsidRPr="004C1198" w14:paraId="235F41E4" w14:textId="77777777" w:rsidTr="00BE15C1">
        <w:tc>
          <w:tcPr>
            <w:tcW w:w="2560" w:type="dxa"/>
            <w:tcBorders>
              <w:top w:val="nil"/>
              <w:left w:val="nil"/>
              <w:bottom w:val="nil"/>
              <w:right w:val="nil"/>
            </w:tcBorders>
          </w:tcPr>
          <w:p w14:paraId="235F41E0" w14:textId="720253FC" w:rsidR="002570A6" w:rsidRPr="004C1198" w:rsidRDefault="00CE0C42" w:rsidP="00743208">
            <w:pPr>
              <w:pStyle w:val="VBALevel2Heading"/>
              <w:rPr>
                <w:bCs/>
                <w:i/>
                <w:color w:val="000000" w:themeColor="text1"/>
                <w:szCs w:val="24"/>
              </w:rPr>
            </w:pPr>
            <w:r>
              <w:rPr>
                <w:color w:val="000000" w:themeColor="text1"/>
                <w:szCs w:val="24"/>
              </w:rPr>
              <w:t xml:space="preserve">Claims Routed to Records </w:t>
            </w:r>
            <w:r w:rsidR="00CE1A92">
              <w:rPr>
                <w:color w:val="000000" w:themeColor="text1"/>
                <w:szCs w:val="24"/>
              </w:rPr>
              <w:t>RRT</w:t>
            </w:r>
            <w:r>
              <w:rPr>
                <w:color w:val="000000" w:themeColor="text1"/>
                <w:szCs w:val="24"/>
              </w:rPr>
              <w:t xml:space="preserve"> Queue</w:t>
            </w:r>
          </w:p>
          <w:p w14:paraId="235F41E2" w14:textId="5FAD4993" w:rsidR="002570A6" w:rsidRPr="004C1198" w:rsidRDefault="002570A6" w:rsidP="00743208">
            <w:pPr>
              <w:pStyle w:val="VBAHandoutNumber"/>
              <w:rPr>
                <w:color w:val="000000" w:themeColor="text1"/>
                <w:szCs w:val="24"/>
              </w:rPr>
            </w:pPr>
          </w:p>
        </w:tc>
        <w:tc>
          <w:tcPr>
            <w:tcW w:w="7217"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645"/>
              <w:gridCol w:w="6332"/>
            </w:tblGrid>
            <w:tr w:rsidR="00CE0C42" w14:paraId="64509A12" w14:textId="77777777" w:rsidTr="002F2F25">
              <w:tc>
                <w:tcPr>
                  <w:tcW w:w="645" w:type="dxa"/>
                </w:tcPr>
                <w:p w14:paraId="65D15854" w14:textId="3493F8AF" w:rsidR="00CE0C42" w:rsidRDefault="00CE0C42" w:rsidP="00E24DEA">
                  <w:pPr>
                    <w:pStyle w:val="VBABodyText"/>
                    <w:rPr>
                      <w:color w:val="000000" w:themeColor="text1"/>
                      <w:szCs w:val="24"/>
                    </w:rPr>
                  </w:pPr>
                  <w:r>
                    <w:rPr>
                      <w:color w:val="000000" w:themeColor="text1"/>
                      <w:szCs w:val="24"/>
                    </w:rPr>
                    <w:t>Yes</w:t>
                  </w:r>
                </w:p>
              </w:tc>
              <w:tc>
                <w:tcPr>
                  <w:tcW w:w="6332" w:type="dxa"/>
                </w:tcPr>
                <w:p w14:paraId="2B367C70" w14:textId="3606CCED" w:rsidR="00CE0C42" w:rsidRDefault="00CE0C42" w:rsidP="00E24DEA">
                  <w:pPr>
                    <w:pStyle w:val="VBABodyText"/>
                    <w:rPr>
                      <w:color w:val="000000" w:themeColor="text1"/>
                      <w:szCs w:val="24"/>
                    </w:rPr>
                  </w:pPr>
                  <w:r>
                    <w:rPr>
                      <w:color w:val="000000" w:themeColor="text1"/>
                      <w:szCs w:val="24"/>
                    </w:rPr>
                    <w:t>Utilize the VBA-approved tools</w:t>
                  </w:r>
                </w:p>
              </w:tc>
            </w:tr>
            <w:tr w:rsidR="00CE0C42" w14:paraId="7CFD94E1" w14:textId="77777777" w:rsidTr="002F2F25">
              <w:tc>
                <w:tcPr>
                  <w:tcW w:w="645" w:type="dxa"/>
                </w:tcPr>
                <w:p w14:paraId="03338606" w14:textId="238347D4" w:rsidR="00CE0C42" w:rsidRDefault="00CE0C42" w:rsidP="00E24DEA">
                  <w:pPr>
                    <w:pStyle w:val="VBABodyText"/>
                    <w:rPr>
                      <w:color w:val="000000" w:themeColor="text1"/>
                      <w:szCs w:val="24"/>
                    </w:rPr>
                  </w:pPr>
                  <w:r>
                    <w:rPr>
                      <w:color w:val="000000" w:themeColor="text1"/>
                      <w:szCs w:val="24"/>
                    </w:rPr>
                    <w:t>No</w:t>
                  </w:r>
                </w:p>
              </w:tc>
              <w:tc>
                <w:tcPr>
                  <w:tcW w:w="6332" w:type="dxa"/>
                </w:tcPr>
                <w:p w14:paraId="7AEB36D4" w14:textId="77777777" w:rsidR="00CE0C42" w:rsidRPr="00CE0C42" w:rsidRDefault="00CE0C42" w:rsidP="00CE0C42">
                  <w:pPr>
                    <w:pStyle w:val="VBABodyText"/>
                    <w:rPr>
                      <w:color w:val="000000" w:themeColor="text1"/>
                      <w:szCs w:val="24"/>
                    </w:rPr>
                  </w:pPr>
                  <w:r w:rsidRPr="00CE0C42">
                    <w:rPr>
                      <w:color w:val="000000" w:themeColor="text1"/>
                      <w:szCs w:val="24"/>
                    </w:rPr>
                    <w:t>Remove Special 12-mile Review special issue from all 38 C.F.R. §3.309(e)-related contentions, then:</w:t>
                  </w:r>
                </w:p>
                <w:p w14:paraId="565B2659" w14:textId="77777777" w:rsidR="00704C9B" w:rsidRDefault="00CE0C42" w:rsidP="002F2F25">
                  <w:pPr>
                    <w:pStyle w:val="VBABodyText"/>
                    <w:numPr>
                      <w:ilvl w:val="0"/>
                      <w:numId w:val="30"/>
                    </w:numPr>
                    <w:spacing w:before="0" w:after="0"/>
                    <w:rPr>
                      <w:color w:val="000000" w:themeColor="text1"/>
                      <w:szCs w:val="24"/>
                    </w:rPr>
                  </w:pPr>
                  <w:r w:rsidRPr="00CE0C42">
                    <w:rPr>
                      <w:color w:val="000000" w:themeColor="text1"/>
                      <w:szCs w:val="24"/>
                    </w:rPr>
                    <w:t>Defer claim back to the Centralized Processing Team</w:t>
                  </w:r>
                  <w:r w:rsidR="002F2F25">
                    <w:rPr>
                      <w:color w:val="000000" w:themeColor="text1"/>
                      <w:szCs w:val="24"/>
                    </w:rPr>
                    <w:t xml:space="preserve"> (include information necessary for development)</w:t>
                  </w:r>
                  <w:r w:rsidR="002F2F25" w:rsidRPr="00CE0C42">
                    <w:rPr>
                      <w:color w:val="000000" w:themeColor="text1"/>
                      <w:szCs w:val="24"/>
                    </w:rPr>
                    <w:t xml:space="preserve"> </w:t>
                  </w:r>
                </w:p>
                <w:p w14:paraId="6AA953B7" w14:textId="124E067A" w:rsidR="00CE0C42" w:rsidRDefault="002F2F25" w:rsidP="00704C9B">
                  <w:pPr>
                    <w:pStyle w:val="VBABodyText"/>
                    <w:spacing w:before="0" w:after="0"/>
                    <w:ind w:left="958"/>
                    <w:rPr>
                      <w:color w:val="000000" w:themeColor="text1"/>
                      <w:szCs w:val="24"/>
                    </w:rPr>
                  </w:pPr>
                  <w:r>
                    <w:rPr>
                      <w:color w:val="000000" w:themeColor="text1"/>
                      <w:szCs w:val="24"/>
                    </w:rPr>
                    <w:t xml:space="preserve"> </w:t>
                  </w:r>
                  <w:r w:rsidR="00CE0C42">
                    <w:rPr>
                      <w:color w:val="000000" w:themeColor="text1"/>
                      <w:szCs w:val="24"/>
                    </w:rPr>
                    <w:t xml:space="preserve"> </w:t>
                  </w:r>
                </w:p>
              </w:tc>
            </w:tr>
          </w:tbl>
          <w:p w14:paraId="235F41E3" w14:textId="4CEB7921" w:rsidR="00E24DEA" w:rsidRPr="004C1198" w:rsidRDefault="00E24DEA" w:rsidP="00E24DEA">
            <w:pPr>
              <w:pStyle w:val="VBABodyText"/>
              <w:rPr>
                <w:color w:val="000000" w:themeColor="text1"/>
                <w:szCs w:val="24"/>
              </w:rPr>
            </w:pPr>
          </w:p>
        </w:tc>
      </w:tr>
      <w:tr w:rsidR="004C1198" w:rsidRPr="004C1198" w14:paraId="235F41E9" w14:textId="77777777" w:rsidTr="00BE15C1">
        <w:tc>
          <w:tcPr>
            <w:tcW w:w="2560" w:type="dxa"/>
            <w:tcBorders>
              <w:top w:val="nil"/>
              <w:left w:val="nil"/>
              <w:bottom w:val="nil"/>
              <w:right w:val="nil"/>
            </w:tcBorders>
          </w:tcPr>
          <w:p w14:paraId="235F41E7" w14:textId="0CB934A8" w:rsidR="002F2F25" w:rsidRPr="004C1198" w:rsidRDefault="002F2F25" w:rsidP="00743208">
            <w:pPr>
              <w:pStyle w:val="VBAHandoutNumber"/>
              <w:rPr>
                <w:color w:val="000000" w:themeColor="text1"/>
                <w:szCs w:val="24"/>
              </w:rPr>
            </w:pPr>
          </w:p>
        </w:tc>
        <w:tc>
          <w:tcPr>
            <w:tcW w:w="7217" w:type="dxa"/>
            <w:tcBorders>
              <w:top w:val="nil"/>
              <w:left w:val="nil"/>
              <w:bottom w:val="nil"/>
              <w:right w:val="nil"/>
            </w:tcBorders>
          </w:tcPr>
          <w:p w14:paraId="235F41E8" w14:textId="01FCE0EA" w:rsidR="002F2F25" w:rsidRPr="004C1198" w:rsidRDefault="002F2F25" w:rsidP="002F2F25">
            <w:pPr>
              <w:spacing w:after="120"/>
              <w:jc w:val="both"/>
              <w:rPr>
                <w:color w:val="000000" w:themeColor="text1"/>
                <w:szCs w:val="24"/>
              </w:rPr>
            </w:pPr>
          </w:p>
        </w:tc>
      </w:tr>
      <w:tr w:rsidR="004C1198" w:rsidRPr="004C1198" w14:paraId="235F41EE" w14:textId="77777777" w:rsidTr="00BE15C1">
        <w:tc>
          <w:tcPr>
            <w:tcW w:w="2560" w:type="dxa"/>
            <w:tcBorders>
              <w:top w:val="nil"/>
              <w:left w:val="nil"/>
              <w:bottom w:val="nil"/>
              <w:right w:val="nil"/>
            </w:tcBorders>
          </w:tcPr>
          <w:p w14:paraId="235F41EC" w14:textId="5D81A5A3" w:rsidR="002570A6" w:rsidRPr="004C1198" w:rsidRDefault="002570A6" w:rsidP="00743208">
            <w:pPr>
              <w:pStyle w:val="VBAHandoutNumber"/>
              <w:rPr>
                <w:color w:val="000000" w:themeColor="text1"/>
                <w:szCs w:val="24"/>
              </w:rPr>
            </w:pPr>
          </w:p>
        </w:tc>
        <w:tc>
          <w:tcPr>
            <w:tcW w:w="7217" w:type="dxa"/>
            <w:tcBorders>
              <w:top w:val="nil"/>
              <w:left w:val="nil"/>
              <w:bottom w:val="nil"/>
              <w:right w:val="nil"/>
            </w:tcBorders>
          </w:tcPr>
          <w:p w14:paraId="235F41ED" w14:textId="5D4D2A1A" w:rsidR="002F2F25" w:rsidRPr="004C1198" w:rsidRDefault="002F2F25" w:rsidP="00857419">
            <w:pPr>
              <w:pStyle w:val="VBAFirstLevelBullet"/>
              <w:numPr>
                <w:ilvl w:val="0"/>
                <w:numId w:val="0"/>
              </w:numPr>
              <w:rPr>
                <w:color w:val="000000" w:themeColor="text1"/>
                <w:szCs w:val="24"/>
              </w:rPr>
            </w:pPr>
          </w:p>
        </w:tc>
      </w:tr>
      <w:tr w:rsidR="004C1198" w:rsidRPr="004C1198" w14:paraId="4EAF3F97" w14:textId="77777777" w:rsidTr="00BE15C1">
        <w:tc>
          <w:tcPr>
            <w:tcW w:w="2560" w:type="dxa"/>
            <w:tcBorders>
              <w:top w:val="nil"/>
              <w:left w:val="nil"/>
              <w:bottom w:val="nil"/>
              <w:right w:val="nil"/>
            </w:tcBorders>
          </w:tcPr>
          <w:p w14:paraId="7B435883" w14:textId="51BC3D26" w:rsidR="00857419" w:rsidRPr="004C1198" w:rsidRDefault="00857419" w:rsidP="00BC531A">
            <w:pPr>
              <w:pStyle w:val="VBAHandoutNumber"/>
              <w:rPr>
                <w:color w:val="000000" w:themeColor="text1"/>
                <w:szCs w:val="24"/>
              </w:rPr>
            </w:pPr>
          </w:p>
        </w:tc>
        <w:tc>
          <w:tcPr>
            <w:tcW w:w="7217" w:type="dxa"/>
            <w:tcBorders>
              <w:top w:val="nil"/>
              <w:left w:val="nil"/>
              <w:bottom w:val="nil"/>
              <w:right w:val="nil"/>
            </w:tcBorders>
          </w:tcPr>
          <w:p w14:paraId="5D38CE81" w14:textId="77777777" w:rsidR="002A0001" w:rsidRDefault="002A0001" w:rsidP="00857419">
            <w:pPr>
              <w:pStyle w:val="ListParagraph"/>
              <w:spacing w:after="120"/>
              <w:ind w:left="0"/>
              <w:rPr>
                <w:color w:val="000000" w:themeColor="text1"/>
                <w:szCs w:val="24"/>
              </w:rPr>
            </w:pPr>
          </w:p>
          <w:p w14:paraId="132ADEBC" w14:textId="77777777" w:rsidR="002A0001" w:rsidRDefault="002A0001" w:rsidP="00857419">
            <w:pPr>
              <w:pStyle w:val="ListParagraph"/>
              <w:spacing w:after="120"/>
              <w:ind w:left="0"/>
              <w:rPr>
                <w:color w:val="000000" w:themeColor="text1"/>
                <w:szCs w:val="24"/>
              </w:rPr>
            </w:pPr>
          </w:p>
          <w:p w14:paraId="537F1E03" w14:textId="27A85241" w:rsidR="00857419" w:rsidRPr="004C1198" w:rsidRDefault="00857419" w:rsidP="002A0001">
            <w:pPr>
              <w:pStyle w:val="VBASubtitle2"/>
              <w:spacing w:after="120"/>
              <w:ind w:left="720"/>
              <w:outlineLvl w:val="2"/>
              <w:rPr>
                <w:color w:val="000000" w:themeColor="text1"/>
                <w:szCs w:val="24"/>
              </w:rPr>
            </w:pPr>
          </w:p>
        </w:tc>
      </w:tr>
      <w:tr w:rsidR="004C1198" w:rsidRPr="004C1198" w14:paraId="5121E4B0" w14:textId="77777777" w:rsidTr="00BE15C1">
        <w:tc>
          <w:tcPr>
            <w:tcW w:w="2560" w:type="dxa"/>
            <w:tcBorders>
              <w:top w:val="nil"/>
              <w:left w:val="nil"/>
              <w:bottom w:val="nil"/>
              <w:right w:val="nil"/>
            </w:tcBorders>
          </w:tcPr>
          <w:p w14:paraId="315B6299" w14:textId="5F6F45CE" w:rsidR="00857419" w:rsidRPr="004C1198" w:rsidRDefault="00857419" w:rsidP="00BC531A">
            <w:pPr>
              <w:pStyle w:val="VBAHandoutNumber"/>
              <w:rPr>
                <w:color w:val="000000" w:themeColor="text1"/>
                <w:szCs w:val="24"/>
              </w:rPr>
            </w:pPr>
          </w:p>
        </w:tc>
        <w:tc>
          <w:tcPr>
            <w:tcW w:w="7217" w:type="dxa"/>
            <w:tcBorders>
              <w:top w:val="nil"/>
              <w:left w:val="nil"/>
              <w:bottom w:val="nil"/>
              <w:right w:val="nil"/>
            </w:tcBorders>
          </w:tcPr>
          <w:p w14:paraId="532C0707" w14:textId="77777777" w:rsidR="00857419" w:rsidRPr="004C1198" w:rsidRDefault="00857419" w:rsidP="00857419">
            <w:pPr>
              <w:pStyle w:val="VBAFirstLevelBullet"/>
              <w:numPr>
                <w:ilvl w:val="0"/>
                <w:numId w:val="0"/>
              </w:numPr>
              <w:ind w:left="720"/>
              <w:rPr>
                <w:i/>
                <w:iCs/>
                <w:color w:val="000000" w:themeColor="text1"/>
                <w:szCs w:val="24"/>
              </w:rPr>
            </w:pPr>
          </w:p>
          <w:p w14:paraId="5166002F" w14:textId="6EAF8ADD" w:rsidR="00BE15C1" w:rsidRPr="004C1198" w:rsidRDefault="00BE15C1" w:rsidP="00BE15C1">
            <w:pPr>
              <w:pStyle w:val="VBAFirstLevelBullet"/>
              <w:numPr>
                <w:ilvl w:val="0"/>
                <w:numId w:val="0"/>
              </w:numPr>
              <w:ind w:left="720"/>
              <w:rPr>
                <w:color w:val="000000" w:themeColor="text1"/>
                <w:szCs w:val="24"/>
              </w:rPr>
            </w:pPr>
          </w:p>
        </w:tc>
      </w:tr>
      <w:tr w:rsidR="004C1198" w:rsidRPr="004C1198" w14:paraId="235F41F6" w14:textId="77777777" w:rsidTr="00BE15C1">
        <w:tc>
          <w:tcPr>
            <w:tcW w:w="2560" w:type="dxa"/>
            <w:tcBorders>
              <w:top w:val="nil"/>
              <w:left w:val="nil"/>
              <w:bottom w:val="nil"/>
              <w:right w:val="nil"/>
            </w:tcBorders>
          </w:tcPr>
          <w:p w14:paraId="235F41F1" w14:textId="4AD5E40D" w:rsidR="00857419" w:rsidRPr="004C1198" w:rsidRDefault="00857419" w:rsidP="00743208">
            <w:pPr>
              <w:pStyle w:val="VBAHandoutNumber"/>
              <w:rPr>
                <w:color w:val="000000" w:themeColor="text1"/>
                <w:szCs w:val="24"/>
              </w:rPr>
            </w:pPr>
          </w:p>
        </w:tc>
        <w:tc>
          <w:tcPr>
            <w:tcW w:w="7217" w:type="dxa"/>
            <w:tcBorders>
              <w:top w:val="nil"/>
              <w:left w:val="nil"/>
              <w:bottom w:val="nil"/>
              <w:right w:val="nil"/>
            </w:tcBorders>
          </w:tcPr>
          <w:p w14:paraId="235F41F5" w14:textId="2DD5178B" w:rsidR="00BE15C1" w:rsidRPr="004C1198" w:rsidRDefault="00BE15C1" w:rsidP="00BE15C1">
            <w:pPr>
              <w:pStyle w:val="VBAFirstLevelBullet"/>
              <w:numPr>
                <w:ilvl w:val="0"/>
                <w:numId w:val="0"/>
              </w:numPr>
              <w:rPr>
                <w:color w:val="000000" w:themeColor="text1"/>
                <w:szCs w:val="24"/>
              </w:rPr>
            </w:pPr>
          </w:p>
        </w:tc>
      </w:tr>
      <w:tr w:rsidR="004C1198" w:rsidRPr="004C1198" w14:paraId="235F41F9" w14:textId="77777777" w:rsidTr="00BE15C1">
        <w:tc>
          <w:tcPr>
            <w:tcW w:w="2560" w:type="dxa"/>
            <w:tcBorders>
              <w:top w:val="nil"/>
              <w:left w:val="nil"/>
              <w:bottom w:val="nil"/>
              <w:right w:val="nil"/>
            </w:tcBorders>
          </w:tcPr>
          <w:p w14:paraId="235F41F7" w14:textId="306E9B5B" w:rsidR="00BE15C1" w:rsidRPr="004C1198" w:rsidRDefault="00BE15C1" w:rsidP="00743208">
            <w:pPr>
              <w:pStyle w:val="VBAEXERCISE"/>
              <w:rPr>
                <w:color w:val="000000" w:themeColor="text1"/>
                <w:szCs w:val="24"/>
              </w:rPr>
            </w:pPr>
          </w:p>
        </w:tc>
        <w:tc>
          <w:tcPr>
            <w:tcW w:w="7217" w:type="dxa"/>
            <w:tcBorders>
              <w:top w:val="nil"/>
              <w:left w:val="nil"/>
              <w:bottom w:val="nil"/>
              <w:right w:val="nil"/>
            </w:tcBorders>
          </w:tcPr>
          <w:p w14:paraId="235F41F8" w14:textId="0A9A9600" w:rsidR="00BE15C1" w:rsidRPr="004C1198" w:rsidRDefault="00BE15C1" w:rsidP="00BE15C1">
            <w:pPr>
              <w:pStyle w:val="VBABodyText"/>
              <w:rPr>
                <w:color w:val="000000" w:themeColor="text1"/>
                <w:szCs w:val="24"/>
              </w:rPr>
            </w:pPr>
          </w:p>
        </w:tc>
      </w:tr>
      <w:tr w:rsidR="004C1198" w:rsidRPr="004C1198" w14:paraId="235F4202" w14:textId="77777777" w:rsidTr="00743208">
        <w:trPr>
          <w:trHeight w:val="212"/>
        </w:trPr>
        <w:tc>
          <w:tcPr>
            <w:tcW w:w="9777" w:type="dxa"/>
            <w:gridSpan w:val="2"/>
            <w:tcBorders>
              <w:top w:val="nil"/>
              <w:left w:val="nil"/>
              <w:bottom w:val="nil"/>
              <w:right w:val="nil"/>
            </w:tcBorders>
            <w:vAlign w:val="center"/>
          </w:tcPr>
          <w:p w14:paraId="235F4201" w14:textId="4E6D9F4C" w:rsidR="002570A6" w:rsidRPr="004C1198" w:rsidRDefault="002570A6" w:rsidP="007B7F29">
            <w:pPr>
              <w:pStyle w:val="VBALessonTopicTitle"/>
              <w:rPr>
                <w:rFonts w:ascii="Times New Roman" w:hAnsi="Times New Roman"/>
                <w:color w:val="000000" w:themeColor="text1"/>
                <w:sz w:val="24"/>
                <w:szCs w:val="24"/>
              </w:rPr>
            </w:pPr>
            <w:bookmarkStart w:id="40" w:name="_Toc25566622"/>
            <w:r w:rsidRPr="002A0001">
              <w:rPr>
                <w:rFonts w:ascii="Times New Roman" w:hAnsi="Times New Roman"/>
                <w:color w:val="000000" w:themeColor="text1"/>
                <w:szCs w:val="24"/>
              </w:rPr>
              <w:lastRenderedPageBreak/>
              <w:t>Topic</w:t>
            </w:r>
            <w:r w:rsidR="007B7F29" w:rsidRPr="002A0001">
              <w:rPr>
                <w:rFonts w:ascii="Times New Roman" w:hAnsi="Times New Roman"/>
                <w:color w:val="000000" w:themeColor="text1"/>
                <w:szCs w:val="24"/>
              </w:rPr>
              <w:t xml:space="preserve"> 3: </w:t>
            </w:r>
            <w:r w:rsidR="002A0001" w:rsidRPr="002A0001">
              <w:rPr>
                <w:rFonts w:ascii="Times New Roman" w:hAnsi="Times New Roman"/>
                <w:color w:val="000000" w:themeColor="text1"/>
                <w:szCs w:val="24"/>
              </w:rPr>
              <w:t xml:space="preserve">Understand </w:t>
            </w:r>
            <w:r w:rsidR="00211BBF">
              <w:rPr>
                <w:rFonts w:ascii="Times New Roman" w:hAnsi="Times New Roman"/>
                <w:color w:val="000000" w:themeColor="text1"/>
                <w:szCs w:val="24"/>
              </w:rPr>
              <w:t>t</w:t>
            </w:r>
            <w:r w:rsidR="002A0001" w:rsidRPr="002A0001">
              <w:rPr>
                <w:rFonts w:ascii="Times New Roman" w:hAnsi="Times New Roman"/>
                <w:color w:val="000000" w:themeColor="text1"/>
                <w:szCs w:val="24"/>
              </w:rPr>
              <w:t>he VBA-</w:t>
            </w:r>
            <w:r w:rsidR="00211BBF">
              <w:rPr>
                <w:rFonts w:ascii="Times New Roman" w:hAnsi="Times New Roman"/>
                <w:color w:val="000000" w:themeColor="text1"/>
                <w:szCs w:val="24"/>
              </w:rPr>
              <w:t>A</w:t>
            </w:r>
            <w:r w:rsidR="002A0001" w:rsidRPr="002A0001">
              <w:rPr>
                <w:rFonts w:ascii="Times New Roman" w:hAnsi="Times New Roman"/>
                <w:color w:val="000000" w:themeColor="text1"/>
                <w:szCs w:val="24"/>
              </w:rPr>
              <w:t xml:space="preserve">pproved </w:t>
            </w:r>
            <w:r w:rsidR="00211BBF">
              <w:rPr>
                <w:rFonts w:ascii="Times New Roman" w:hAnsi="Times New Roman"/>
                <w:color w:val="000000" w:themeColor="text1"/>
                <w:szCs w:val="24"/>
              </w:rPr>
              <w:t>T</w:t>
            </w:r>
            <w:r w:rsidR="002A0001" w:rsidRPr="002A0001">
              <w:rPr>
                <w:rFonts w:ascii="Times New Roman" w:hAnsi="Times New Roman"/>
                <w:color w:val="000000" w:themeColor="text1"/>
                <w:szCs w:val="24"/>
              </w:rPr>
              <w:t>ools</w:t>
            </w:r>
            <w:bookmarkEnd w:id="40"/>
          </w:p>
        </w:tc>
      </w:tr>
      <w:tr w:rsidR="004C1198" w:rsidRPr="004C1198" w14:paraId="235F4205" w14:textId="77777777" w:rsidTr="00743208">
        <w:trPr>
          <w:trHeight w:val="212"/>
        </w:trPr>
        <w:tc>
          <w:tcPr>
            <w:tcW w:w="2560" w:type="dxa"/>
            <w:tcBorders>
              <w:top w:val="nil"/>
              <w:left w:val="nil"/>
              <w:bottom w:val="nil"/>
              <w:right w:val="nil"/>
            </w:tcBorders>
          </w:tcPr>
          <w:p w14:paraId="235F4203" w14:textId="77777777" w:rsidR="002570A6" w:rsidRPr="004C1198" w:rsidRDefault="002570A6" w:rsidP="00743208">
            <w:pPr>
              <w:pStyle w:val="VBALevel1Heading"/>
              <w:rPr>
                <w:color w:val="000000" w:themeColor="text1"/>
                <w:szCs w:val="24"/>
              </w:rPr>
            </w:pPr>
            <w:r w:rsidRPr="004C1198">
              <w:rPr>
                <w:color w:val="000000" w:themeColor="text1"/>
                <w:szCs w:val="24"/>
              </w:rPr>
              <w:t>Introduction</w:t>
            </w:r>
          </w:p>
        </w:tc>
        <w:tc>
          <w:tcPr>
            <w:tcW w:w="7217" w:type="dxa"/>
            <w:tcBorders>
              <w:top w:val="nil"/>
              <w:left w:val="nil"/>
              <w:bottom w:val="nil"/>
              <w:right w:val="nil"/>
            </w:tcBorders>
          </w:tcPr>
          <w:p w14:paraId="235F4204" w14:textId="579AE7FA" w:rsidR="002570A6" w:rsidRPr="004C1198" w:rsidRDefault="007B7F29" w:rsidP="007B7F29">
            <w:pPr>
              <w:pStyle w:val="VBABodyText"/>
              <w:rPr>
                <w:b/>
                <w:color w:val="000000" w:themeColor="text1"/>
                <w:szCs w:val="24"/>
              </w:rPr>
            </w:pPr>
            <w:r w:rsidRPr="004C1198">
              <w:rPr>
                <w:bCs/>
                <w:color w:val="000000" w:themeColor="text1"/>
                <w:szCs w:val="24"/>
              </w:rPr>
              <w:t xml:space="preserve">This topic will </w:t>
            </w:r>
            <w:r w:rsidR="00B37821">
              <w:rPr>
                <w:bCs/>
                <w:color w:val="000000" w:themeColor="text1"/>
                <w:szCs w:val="24"/>
              </w:rPr>
              <w:t xml:space="preserve">discuss the tools used by the Records Research </w:t>
            </w:r>
            <w:r w:rsidR="00B01E2B">
              <w:rPr>
                <w:bCs/>
                <w:color w:val="000000" w:themeColor="text1"/>
                <w:szCs w:val="24"/>
              </w:rPr>
              <w:t xml:space="preserve">Team </w:t>
            </w:r>
            <w:r w:rsidR="00B37821">
              <w:rPr>
                <w:bCs/>
                <w:color w:val="000000" w:themeColor="text1"/>
                <w:szCs w:val="24"/>
              </w:rPr>
              <w:t xml:space="preserve">that will determine if Herbicide Exposure can be conceded.  </w:t>
            </w:r>
          </w:p>
        </w:tc>
      </w:tr>
      <w:tr w:rsidR="004C1198" w:rsidRPr="004C1198" w14:paraId="235F4208" w14:textId="77777777" w:rsidTr="00743208">
        <w:trPr>
          <w:trHeight w:val="212"/>
        </w:trPr>
        <w:tc>
          <w:tcPr>
            <w:tcW w:w="2560" w:type="dxa"/>
            <w:tcBorders>
              <w:top w:val="nil"/>
              <w:left w:val="nil"/>
              <w:bottom w:val="nil"/>
              <w:right w:val="nil"/>
            </w:tcBorders>
          </w:tcPr>
          <w:p w14:paraId="235F4206" w14:textId="77777777" w:rsidR="002570A6" w:rsidRPr="004C1198" w:rsidRDefault="002570A6" w:rsidP="00743208">
            <w:pPr>
              <w:pStyle w:val="VBALevel1Heading"/>
              <w:rPr>
                <w:color w:val="000000" w:themeColor="text1"/>
                <w:szCs w:val="24"/>
              </w:rPr>
            </w:pPr>
            <w:r w:rsidRPr="004C1198">
              <w:rPr>
                <w:color w:val="000000" w:themeColor="text1"/>
                <w:szCs w:val="24"/>
              </w:rPr>
              <w:t>Time Required</w:t>
            </w:r>
          </w:p>
        </w:tc>
        <w:tc>
          <w:tcPr>
            <w:tcW w:w="7217" w:type="dxa"/>
            <w:tcBorders>
              <w:top w:val="nil"/>
              <w:left w:val="nil"/>
              <w:bottom w:val="nil"/>
              <w:right w:val="nil"/>
            </w:tcBorders>
          </w:tcPr>
          <w:p w14:paraId="235F4207" w14:textId="5D37569E" w:rsidR="002570A6" w:rsidRPr="004C1198" w:rsidRDefault="00611B74" w:rsidP="00743208">
            <w:pPr>
              <w:pStyle w:val="VBATimeReq"/>
              <w:rPr>
                <w:color w:val="000000" w:themeColor="text1"/>
                <w:szCs w:val="24"/>
              </w:rPr>
            </w:pPr>
            <w:r>
              <w:rPr>
                <w:color w:val="000000" w:themeColor="text1"/>
                <w:szCs w:val="24"/>
              </w:rPr>
              <w:t>0.5</w:t>
            </w:r>
            <w:r w:rsidR="002570A6" w:rsidRPr="004C1198">
              <w:rPr>
                <w:color w:val="000000" w:themeColor="text1"/>
                <w:szCs w:val="24"/>
              </w:rPr>
              <w:t xml:space="preserve"> hours</w:t>
            </w:r>
          </w:p>
        </w:tc>
      </w:tr>
      <w:tr w:rsidR="004C1198" w:rsidRPr="004C1198" w14:paraId="235F4213" w14:textId="77777777" w:rsidTr="00743208">
        <w:trPr>
          <w:trHeight w:val="212"/>
        </w:trPr>
        <w:tc>
          <w:tcPr>
            <w:tcW w:w="2560" w:type="dxa"/>
            <w:tcBorders>
              <w:top w:val="nil"/>
              <w:left w:val="nil"/>
              <w:bottom w:val="nil"/>
              <w:right w:val="nil"/>
            </w:tcBorders>
          </w:tcPr>
          <w:p w14:paraId="235F4209" w14:textId="77777777" w:rsidR="002570A6" w:rsidRPr="004C1198" w:rsidRDefault="002570A6" w:rsidP="00743208">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34B02164" w14:textId="77777777" w:rsidR="002570A6" w:rsidRDefault="002570A6" w:rsidP="00743208">
            <w:pPr>
              <w:pStyle w:val="VBALevel3Heading"/>
              <w:spacing w:after="120"/>
              <w:rPr>
                <w:i w:val="0"/>
                <w:color w:val="000000" w:themeColor="text1"/>
                <w:szCs w:val="24"/>
              </w:rPr>
            </w:pPr>
          </w:p>
          <w:p w14:paraId="23A06B55" w14:textId="77777777" w:rsidR="009F5B54" w:rsidRDefault="009F5B54" w:rsidP="00743208">
            <w:pPr>
              <w:pStyle w:val="VBALevel3Heading"/>
              <w:spacing w:after="120"/>
              <w:rPr>
                <w:i w:val="0"/>
                <w:color w:val="000000" w:themeColor="text1"/>
                <w:szCs w:val="24"/>
              </w:rPr>
            </w:pPr>
          </w:p>
          <w:p w14:paraId="78AB938D" w14:textId="3D35033F" w:rsidR="009F5B54" w:rsidRDefault="009F5B54" w:rsidP="00743208">
            <w:pPr>
              <w:pStyle w:val="VBALevel3Heading"/>
              <w:spacing w:after="120"/>
              <w:rPr>
                <w:i w:val="0"/>
                <w:color w:val="000000" w:themeColor="text1"/>
                <w:szCs w:val="24"/>
              </w:rPr>
            </w:pPr>
          </w:p>
          <w:p w14:paraId="35CA5A29" w14:textId="7D5791F6" w:rsidR="007D58B0" w:rsidRDefault="007D58B0" w:rsidP="00743208">
            <w:pPr>
              <w:pStyle w:val="VBALevel3Heading"/>
              <w:spacing w:after="120"/>
              <w:rPr>
                <w:i w:val="0"/>
                <w:color w:val="000000" w:themeColor="text1"/>
                <w:szCs w:val="24"/>
              </w:rPr>
            </w:pPr>
            <w:r>
              <w:rPr>
                <w:b/>
                <w:i w:val="0"/>
                <w:color w:val="000000" w:themeColor="text1"/>
                <w:szCs w:val="24"/>
              </w:rPr>
              <w:t>VBA-approved tools</w:t>
            </w:r>
          </w:p>
          <w:p w14:paraId="23877FB5" w14:textId="766943A9" w:rsidR="007D58B0" w:rsidRDefault="007D58B0" w:rsidP="00743208">
            <w:pPr>
              <w:pStyle w:val="VBALevel3Heading"/>
              <w:spacing w:after="120"/>
              <w:rPr>
                <w:color w:val="000000" w:themeColor="text1"/>
                <w:szCs w:val="24"/>
              </w:rPr>
            </w:pPr>
            <w:r>
              <w:rPr>
                <w:color w:val="000000" w:themeColor="text1"/>
                <w:szCs w:val="24"/>
              </w:rPr>
              <w:t>Slides 8-9</w:t>
            </w:r>
          </w:p>
          <w:p w14:paraId="3F55A3DB" w14:textId="356E2C2F" w:rsidR="007D58B0" w:rsidRPr="007D58B0" w:rsidRDefault="007D58B0" w:rsidP="00743208">
            <w:pPr>
              <w:pStyle w:val="VBALevel3Heading"/>
              <w:spacing w:after="120"/>
              <w:rPr>
                <w:color w:val="000000" w:themeColor="text1"/>
                <w:szCs w:val="24"/>
              </w:rPr>
            </w:pPr>
            <w:r>
              <w:rPr>
                <w:color w:val="000000" w:themeColor="text1"/>
                <w:szCs w:val="24"/>
              </w:rPr>
              <w:t>Handout</w:t>
            </w:r>
            <w:r w:rsidR="00E41D24">
              <w:rPr>
                <w:color w:val="000000" w:themeColor="text1"/>
                <w:szCs w:val="24"/>
              </w:rPr>
              <w:t xml:space="preserve"> 6-7</w:t>
            </w:r>
          </w:p>
          <w:p w14:paraId="1FF9C016" w14:textId="77777777" w:rsidR="009F5B54" w:rsidRDefault="009F5B54" w:rsidP="00743208">
            <w:pPr>
              <w:pStyle w:val="VBALevel3Heading"/>
              <w:spacing w:after="120"/>
              <w:rPr>
                <w:i w:val="0"/>
                <w:color w:val="000000" w:themeColor="text1"/>
                <w:szCs w:val="24"/>
              </w:rPr>
            </w:pPr>
          </w:p>
          <w:p w14:paraId="10776F8D" w14:textId="77777777" w:rsidR="009F5B54" w:rsidRDefault="009F5B54" w:rsidP="00743208">
            <w:pPr>
              <w:pStyle w:val="VBALevel3Heading"/>
              <w:spacing w:after="120"/>
              <w:rPr>
                <w:i w:val="0"/>
                <w:color w:val="000000" w:themeColor="text1"/>
                <w:szCs w:val="24"/>
              </w:rPr>
            </w:pPr>
          </w:p>
          <w:p w14:paraId="6F91F059" w14:textId="77777777" w:rsidR="009F5B54" w:rsidRPr="009F5B54" w:rsidRDefault="009F5B54" w:rsidP="009F5B54">
            <w:pPr>
              <w:pStyle w:val="VBALevel3Heading"/>
              <w:spacing w:after="120"/>
              <w:rPr>
                <w:color w:val="000000" w:themeColor="text1"/>
                <w:sz w:val="20"/>
                <w:szCs w:val="24"/>
              </w:rPr>
            </w:pPr>
            <w:r w:rsidRPr="009F5B54">
              <w:rPr>
                <w:b/>
                <w:color w:val="000000" w:themeColor="text1"/>
                <w:szCs w:val="24"/>
              </w:rPr>
              <w:t>Agent Orange</w:t>
            </w:r>
            <w:r w:rsidRPr="009F5B54">
              <w:rPr>
                <w:color w:val="000000" w:themeColor="text1"/>
                <w:szCs w:val="24"/>
              </w:rPr>
              <w:t xml:space="preserve"> was not transported, stored, or used aboard Navy or Coast Guard ships. </w:t>
            </w:r>
          </w:p>
          <w:p w14:paraId="6C4DAE50" w14:textId="4A9274A6" w:rsidR="009F5B54" w:rsidRPr="009F5B54" w:rsidRDefault="009F5B54" w:rsidP="009F5B54">
            <w:pPr>
              <w:pStyle w:val="VBALevel3Heading"/>
              <w:spacing w:before="0"/>
              <w:rPr>
                <w:color w:val="000000" w:themeColor="text1"/>
                <w:szCs w:val="24"/>
              </w:rPr>
            </w:pPr>
            <w:r w:rsidRPr="009F5B54">
              <w:rPr>
                <w:color w:val="000000" w:themeColor="text1"/>
                <w:szCs w:val="24"/>
              </w:rPr>
              <w:t xml:space="preserve"> </w:t>
            </w:r>
          </w:p>
          <w:p w14:paraId="668BFC3E" w14:textId="581C23B3" w:rsidR="009F5B54" w:rsidRPr="009F5B54" w:rsidRDefault="009F5B54" w:rsidP="009F5B54">
            <w:pPr>
              <w:pStyle w:val="VBALevel3Heading"/>
              <w:spacing w:after="120"/>
              <w:rPr>
                <w:color w:val="000000" w:themeColor="text1"/>
                <w:szCs w:val="24"/>
              </w:rPr>
            </w:pPr>
            <w:r w:rsidRPr="009F5B54">
              <w:rPr>
                <w:color w:val="000000" w:themeColor="text1"/>
                <w:szCs w:val="24"/>
              </w:rPr>
              <w:t>If a Veteran claims exposure to herbicides due to transport, storage, or use of herbicides aboard a Navy or Coast Guard ship, and the ship is not shown to have been in a qualifying location, refer the claim to the Records Research Team for additional research.</w:t>
            </w:r>
          </w:p>
          <w:p w14:paraId="1ECB766E" w14:textId="77777777" w:rsidR="009F5B54" w:rsidRDefault="009F5B54" w:rsidP="00743208">
            <w:pPr>
              <w:pStyle w:val="VBALevel3Heading"/>
              <w:spacing w:after="120"/>
              <w:rPr>
                <w:i w:val="0"/>
                <w:color w:val="000000" w:themeColor="text1"/>
                <w:szCs w:val="24"/>
              </w:rPr>
            </w:pPr>
          </w:p>
          <w:p w14:paraId="3AA5CFCC" w14:textId="77777777" w:rsidR="009F5B54" w:rsidRDefault="009F5B54" w:rsidP="00743208">
            <w:pPr>
              <w:pStyle w:val="VBALevel3Heading"/>
              <w:spacing w:after="120"/>
              <w:rPr>
                <w:i w:val="0"/>
                <w:color w:val="000000" w:themeColor="text1"/>
                <w:szCs w:val="24"/>
              </w:rPr>
            </w:pPr>
          </w:p>
          <w:p w14:paraId="4FB1066B" w14:textId="77777777" w:rsidR="009F5B54" w:rsidRDefault="009F5B54" w:rsidP="00743208">
            <w:pPr>
              <w:pStyle w:val="VBALevel3Heading"/>
              <w:spacing w:after="120"/>
              <w:rPr>
                <w:i w:val="0"/>
                <w:color w:val="000000" w:themeColor="text1"/>
                <w:szCs w:val="24"/>
              </w:rPr>
            </w:pPr>
          </w:p>
          <w:p w14:paraId="7D3BD52A" w14:textId="77777777" w:rsidR="009F5B54" w:rsidRDefault="009F5B54" w:rsidP="00743208">
            <w:pPr>
              <w:pStyle w:val="VBALevel3Heading"/>
              <w:spacing w:after="120"/>
              <w:rPr>
                <w:i w:val="0"/>
                <w:color w:val="000000" w:themeColor="text1"/>
                <w:szCs w:val="24"/>
              </w:rPr>
            </w:pPr>
          </w:p>
          <w:p w14:paraId="36BADC6E" w14:textId="1721B751" w:rsidR="009F5B54" w:rsidRPr="0033386F" w:rsidRDefault="0033386F" w:rsidP="00743208">
            <w:pPr>
              <w:pStyle w:val="VBALevel3Heading"/>
              <w:spacing w:after="120"/>
              <w:rPr>
                <w:color w:val="000000" w:themeColor="text1"/>
                <w:szCs w:val="24"/>
              </w:rPr>
            </w:pPr>
            <w:r w:rsidRPr="00463EF2">
              <w:rPr>
                <w:b/>
                <w:color w:val="000000" w:themeColor="text1"/>
                <w:szCs w:val="24"/>
              </w:rPr>
              <w:lastRenderedPageBreak/>
              <w:t>Emphasize:</w:t>
            </w:r>
            <w:r>
              <w:rPr>
                <w:color w:val="000000" w:themeColor="text1"/>
                <w:szCs w:val="24"/>
              </w:rPr>
              <w:t xml:space="preserve"> Blue Water Navy is in its early stages and we are developing new strategies for verifications. We are constantly in the process of gaining, but also loosing tools to utilize.</w:t>
            </w:r>
          </w:p>
          <w:p w14:paraId="235F420A" w14:textId="7B6D9A06" w:rsidR="009F5B54" w:rsidRPr="004C1198" w:rsidRDefault="009F5B54" w:rsidP="00743208">
            <w:pPr>
              <w:pStyle w:val="VBALevel3Heading"/>
              <w:spacing w:after="120"/>
              <w:rPr>
                <w:i w:val="0"/>
                <w:color w:val="000000" w:themeColor="text1"/>
                <w:szCs w:val="24"/>
              </w:rPr>
            </w:pPr>
          </w:p>
        </w:tc>
        <w:tc>
          <w:tcPr>
            <w:tcW w:w="7217" w:type="dxa"/>
            <w:tcBorders>
              <w:top w:val="nil"/>
              <w:left w:val="nil"/>
              <w:bottom w:val="nil"/>
              <w:right w:val="nil"/>
            </w:tcBorders>
          </w:tcPr>
          <w:p w14:paraId="235F420B" w14:textId="77777777" w:rsidR="002570A6" w:rsidRPr="004C1198" w:rsidRDefault="002570A6" w:rsidP="00743208">
            <w:pPr>
              <w:tabs>
                <w:tab w:val="left" w:pos="590"/>
              </w:tabs>
              <w:spacing w:after="120"/>
              <w:rPr>
                <w:color w:val="000000" w:themeColor="text1"/>
                <w:szCs w:val="24"/>
              </w:rPr>
            </w:pPr>
            <w:r w:rsidRPr="004C1198">
              <w:rPr>
                <w:color w:val="000000" w:themeColor="text1"/>
                <w:szCs w:val="24"/>
              </w:rPr>
              <w:lastRenderedPageBreak/>
              <w:t>Topic objectives:</w:t>
            </w:r>
          </w:p>
          <w:p w14:paraId="235F420E" w14:textId="466772B1" w:rsidR="002570A6" w:rsidRDefault="007B7F29" w:rsidP="00313BC8">
            <w:pPr>
              <w:numPr>
                <w:ilvl w:val="0"/>
                <w:numId w:val="3"/>
              </w:numPr>
              <w:tabs>
                <w:tab w:val="left" w:pos="590"/>
              </w:tabs>
              <w:spacing w:before="60" w:after="60"/>
              <w:rPr>
                <w:color w:val="000000" w:themeColor="text1"/>
                <w:szCs w:val="24"/>
              </w:rPr>
            </w:pPr>
            <w:r w:rsidRPr="004C1198">
              <w:rPr>
                <w:color w:val="000000" w:themeColor="text1"/>
                <w:szCs w:val="24"/>
              </w:rPr>
              <w:t xml:space="preserve">Identify </w:t>
            </w:r>
            <w:r w:rsidR="00B37821">
              <w:rPr>
                <w:color w:val="000000" w:themeColor="text1"/>
                <w:szCs w:val="24"/>
              </w:rPr>
              <w:t>tools used to verify herbicide exposure</w:t>
            </w:r>
          </w:p>
          <w:p w14:paraId="235F420F" w14:textId="3B9FDBA4" w:rsidR="002570A6" w:rsidRPr="004C1198" w:rsidRDefault="002570A6" w:rsidP="00743208">
            <w:pPr>
              <w:tabs>
                <w:tab w:val="left" w:pos="590"/>
              </w:tabs>
              <w:spacing w:after="120"/>
              <w:rPr>
                <w:bCs/>
                <w:color w:val="000000" w:themeColor="text1"/>
                <w:szCs w:val="24"/>
              </w:rPr>
            </w:pPr>
            <w:r w:rsidRPr="004C1198">
              <w:rPr>
                <w:color w:val="000000" w:themeColor="text1"/>
                <w:szCs w:val="24"/>
              </w:rPr>
              <w:t>The following topic teaching points support the topic objectives</w:t>
            </w:r>
            <w:r w:rsidRPr="004C1198">
              <w:rPr>
                <w:bCs/>
                <w:color w:val="000000" w:themeColor="text1"/>
                <w:szCs w:val="24"/>
              </w:rPr>
              <w:t xml:space="preserve">: </w:t>
            </w:r>
          </w:p>
          <w:p w14:paraId="78B8460E" w14:textId="77777777" w:rsidR="007B7F29" w:rsidRDefault="00611B74" w:rsidP="00611B74">
            <w:pPr>
              <w:pStyle w:val="VBAFirstLevelBullet"/>
              <w:numPr>
                <w:ilvl w:val="0"/>
                <w:numId w:val="3"/>
              </w:numPr>
              <w:rPr>
                <w:color w:val="000000" w:themeColor="text1"/>
                <w:szCs w:val="24"/>
              </w:rPr>
            </w:pPr>
            <w:r>
              <w:rPr>
                <w:color w:val="000000" w:themeColor="text1"/>
                <w:szCs w:val="24"/>
              </w:rPr>
              <w:t>Primary Tools</w:t>
            </w:r>
          </w:p>
          <w:p w14:paraId="6CA7F60E" w14:textId="77777777" w:rsidR="00611B74" w:rsidRDefault="00611B74" w:rsidP="00611B74">
            <w:pPr>
              <w:pStyle w:val="VBAFirstLevelBullet"/>
              <w:numPr>
                <w:ilvl w:val="0"/>
                <w:numId w:val="0"/>
              </w:numPr>
              <w:rPr>
                <w:color w:val="000000" w:themeColor="text1"/>
                <w:szCs w:val="24"/>
              </w:rPr>
            </w:pPr>
          </w:p>
          <w:p w14:paraId="5E4401C9" w14:textId="6CC24B2B" w:rsidR="00611B74" w:rsidRDefault="00611B74" w:rsidP="00611B74">
            <w:pPr>
              <w:pStyle w:val="VBAFirstLevelBullet"/>
              <w:numPr>
                <w:ilvl w:val="0"/>
                <w:numId w:val="0"/>
              </w:numPr>
              <w:rPr>
                <w:color w:val="000000" w:themeColor="text1"/>
                <w:szCs w:val="24"/>
              </w:rPr>
            </w:pPr>
            <w:r w:rsidRPr="00611B74">
              <w:rPr>
                <w:b/>
                <w:i/>
                <w:color w:val="000000" w:themeColor="text1"/>
                <w:szCs w:val="24"/>
              </w:rPr>
              <w:t>Note:</w:t>
            </w:r>
            <w:r>
              <w:rPr>
                <w:color w:val="000000" w:themeColor="text1"/>
                <w:szCs w:val="24"/>
              </w:rPr>
              <w:t xml:space="preserve"> </w:t>
            </w:r>
            <w:r w:rsidRPr="00611B74">
              <w:rPr>
                <w:color w:val="000000" w:themeColor="text1"/>
                <w:szCs w:val="24"/>
              </w:rPr>
              <w:t xml:space="preserve">The Records Research Team will utilize VBA’s Ship Locator Tool hosted in </w:t>
            </w:r>
            <w:r w:rsidRPr="00611B74">
              <w:rPr>
                <w:b/>
                <w:color w:val="000000" w:themeColor="text1"/>
                <w:szCs w:val="24"/>
              </w:rPr>
              <w:t>Oracle Business Intelligence Enterprise Edition (OBIEE).</w:t>
            </w:r>
            <w:r w:rsidRPr="00611B74">
              <w:rPr>
                <w:color w:val="000000" w:themeColor="text1"/>
                <w:szCs w:val="24"/>
              </w:rPr>
              <w:t xml:space="preserve"> This tool leverages Navy and Coast Guard vessel deck log coordinate data used to determine whether herbicide exposure can be conceded.</w:t>
            </w:r>
          </w:p>
          <w:p w14:paraId="526822D5" w14:textId="77777777" w:rsidR="009F5B54" w:rsidRDefault="009F5B54" w:rsidP="00611B74">
            <w:pPr>
              <w:pStyle w:val="VBAFirstLevelBullet"/>
              <w:numPr>
                <w:ilvl w:val="0"/>
                <w:numId w:val="0"/>
              </w:numPr>
              <w:rPr>
                <w:color w:val="000000" w:themeColor="text1"/>
                <w:szCs w:val="24"/>
              </w:rPr>
            </w:pPr>
          </w:p>
          <w:p w14:paraId="5AACC5E9" w14:textId="74CA994B" w:rsidR="009F5B54" w:rsidRPr="009F5B54" w:rsidRDefault="009F5B54" w:rsidP="009F5B54">
            <w:pPr>
              <w:spacing w:before="0"/>
              <w:rPr>
                <w:szCs w:val="24"/>
              </w:rPr>
            </w:pPr>
            <w:r w:rsidRPr="009F5B54">
              <w:rPr>
                <w:szCs w:val="24"/>
              </w:rPr>
              <w:t>Additionally, the Records Research Team will use the following tools to determine whether herbicide exposure can be conceded, when the Ship Locator Tool alone is not enough:</w:t>
            </w:r>
          </w:p>
          <w:p w14:paraId="31315D21" w14:textId="77777777" w:rsidR="009F5B54" w:rsidRPr="009F5B54" w:rsidRDefault="009F5B54" w:rsidP="009F5B54">
            <w:pPr>
              <w:spacing w:before="0"/>
              <w:rPr>
                <w:sz w:val="14"/>
                <w:szCs w:val="24"/>
              </w:rPr>
            </w:pPr>
          </w:p>
          <w:p w14:paraId="4DCE7A87" w14:textId="77777777" w:rsidR="009F5B54" w:rsidRPr="009F5B54" w:rsidRDefault="009F5B54" w:rsidP="009F5B54">
            <w:pPr>
              <w:numPr>
                <w:ilvl w:val="0"/>
                <w:numId w:val="31"/>
              </w:numPr>
              <w:spacing w:before="0"/>
              <w:rPr>
                <w:szCs w:val="24"/>
              </w:rPr>
            </w:pPr>
            <w:r w:rsidRPr="009F5B54">
              <w:rPr>
                <w:szCs w:val="24"/>
              </w:rPr>
              <w:t>CONGA Tool</w:t>
            </w:r>
          </w:p>
          <w:p w14:paraId="053F6816" w14:textId="77777777" w:rsidR="009F5B54" w:rsidRPr="009F5B54" w:rsidRDefault="009F5B54" w:rsidP="009F5B54">
            <w:pPr>
              <w:numPr>
                <w:ilvl w:val="0"/>
                <w:numId w:val="31"/>
              </w:numPr>
              <w:spacing w:before="0"/>
              <w:rPr>
                <w:szCs w:val="24"/>
              </w:rPr>
            </w:pPr>
            <w:r w:rsidRPr="009F5B54">
              <w:rPr>
                <w:szCs w:val="24"/>
              </w:rPr>
              <w:t>Quartermaster Geospatial Database</w:t>
            </w:r>
          </w:p>
          <w:p w14:paraId="6C88BBB4" w14:textId="77777777" w:rsidR="009F5B54" w:rsidRPr="009F5B54" w:rsidRDefault="009F5B54" w:rsidP="009F5B54">
            <w:pPr>
              <w:numPr>
                <w:ilvl w:val="0"/>
                <w:numId w:val="31"/>
              </w:numPr>
              <w:spacing w:before="0"/>
              <w:rPr>
                <w:szCs w:val="24"/>
              </w:rPr>
            </w:pPr>
            <w:r w:rsidRPr="009F5B54">
              <w:rPr>
                <w:szCs w:val="24"/>
              </w:rPr>
              <w:t>Records Research Team Verified Ship List</w:t>
            </w:r>
          </w:p>
          <w:p w14:paraId="5495CC92" w14:textId="77777777" w:rsidR="009F5B54" w:rsidRPr="009F5B54" w:rsidRDefault="009F5B54" w:rsidP="009F5B54">
            <w:pPr>
              <w:numPr>
                <w:ilvl w:val="0"/>
                <w:numId w:val="31"/>
              </w:numPr>
              <w:spacing w:before="0"/>
              <w:rPr>
                <w:szCs w:val="24"/>
              </w:rPr>
            </w:pPr>
            <w:r w:rsidRPr="009F5B54">
              <w:rPr>
                <w:szCs w:val="24"/>
              </w:rPr>
              <w:t>Command History Reports</w:t>
            </w:r>
          </w:p>
          <w:p w14:paraId="11D5D156" w14:textId="77777777" w:rsidR="009F5B54" w:rsidRPr="009F5B54" w:rsidRDefault="009F5B54" w:rsidP="009F5B54">
            <w:pPr>
              <w:numPr>
                <w:ilvl w:val="0"/>
                <w:numId w:val="31"/>
              </w:numPr>
              <w:spacing w:before="0"/>
              <w:rPr>
                <w:szCs w:val="24"/>
              </w:rPr>
            </w:pPr>
            <w:r w:rsidRPr="009F5B54">
              <w:rPr>
                <w:szCs w:val="24"/>
              </w:rPr>
              <w:t>Navy Cruise Books</w:t>
            </w:r>
          </w:p>
          <w:p w14:paraId="0CE2C4A1" w14:textId="77777777" w:rsidR="009F5B54" w:rsidRPr="009F5B54" w:rsidRDefault="009F5B54" w:rsidP="009F5B54">
            <w:pPr>
              <w:numPr>
                <w:ilvl w:val="0"/>
                <w:numId w:val="31"/>
              </w:numPr>
              <w:spacing w:before="0"/>
              <w:rPr>
                <w:szCs w:val="24"/>
              </w:rPr>
            </w:pPr>
            <w:r w:rsidRPr="009F5B54">
              <w:rPr>
                <w:szCs w:val="24"/>
              </w:rPr>
              <w:t>NARA</w:t>
            </w:r>
          </w:p>
          <w:p w14:paraId="729E06FD" w14:textId="77777777" w:rsidR="009F5B54" w:rsidRPr="009F5B54" w:rsidRDefault="009F5B54" w:rsidP="009F5B54">
            <w:pPr>
              <w:numPr>
                <w:ilvl w:val="0"/>
                <w:numId w:val="31"/>
              </w:numPr>
              <w:spacing w:before="0"/>
              <w:rPr>
                <w:szCs w:val="24"/>
              </w:rPr>
            </w:pPr>
            <w:r w:rsidRPr="009F5B54">
              <w:rPr>
                <w:szCs w:val="24"/>
              </w:rPr>
              <w:t>Muster Rolls</w:t>
            </w:r>
          </w:p>
          <w:p w14:paraId="650D9BCD" w14:textId="546D2BA8" w:rsidR="009F5B54" w:rsidRDefault="009F5B54" w:rsidP="00611B74">
            <w:pPr>
              <w:pStyle w:val="VBAFirstLevelBullet"/>
              <w:numPr>
                <w:ilvl w:val="0"/>
                <w:numId w:val="0"/>
              </w:numPr>
              <w:rPr>
                <w:color w:val="000000" w:themeColor="text1"/>
                <w:szCs w:val="24"/>
              </w:rPr>
            </w:pPr>
          </w:p>
          <w:p w14:paraId="7B30BC92" w14:textId="1FCDC574" w:rsidR="00FD7BAC" w:rsidRPr="00F51052" w:rsidRDefault="00FD7BAC" w:rsidP="00611B74">
            <w:pPr>
              <w:pStyle w:val="VBAFirstLevelBullet"/>
              <w:numPr>
                <w:ilvl w:val="0"/>
                <w:numId w:val="0"/>
              </w:numPr>
              <w:rPr>
                <w:b/>
                <w:i/>
                <w:color w:val="000000" w:themeColor="text1"/>
                <w:szCs w:val="24"/>
              </w:rPr>
            </w:pPr>
            <w:r w:rsidRPr="00F51052">
              <w:rPr>
                <w:b/>
                <w:i/>
                <w:color w:val="000000" w:themeColor="text1"/>
                <w:szCs w:val="24"/>
              </w:rPr>
              <w:t>Army</w:t>
            </w:r>
          </w:p>
          <w:tbl>
            <w:tblPr>
              <w:tblStyle w:val="TableGrid"/>
              <w:tblW w:w="0" w:type="auto"/>
              <w:tblLayout w:type="fixed"/>
              <w:tblLook w:val="04A0" w:firstRow="1" w:lastRow="0" w:firstColumn="1" w:lastColumn="0" w:noHBand="0" w:noVBand="1"/>
            </w:tblPr>
            <w:tblGrid>
              <w:gridCol w:w="1545"/>
            </w:tblGrid>
            <w:tr w:rsidR="00FD7BAC" w14:paraId="63C3F134" w14:textId="77777777" w:rsidTr="00FD7BAC">
              <w:tc>
                <w:tcPr>
                  <w:tcW w:w="1545" w:type="dxa"/>
                </w:tcPr>
                <w:p w14:paraId="574DEE83" w14:textId="2393C321" w:rsidR="00FD7BAC" w:rsidRDefault="00FD7BAC" w:rsidP="00611B74">
                  <w:pPr>
                    <w:pStyle w:val="VBAFirstLevelBullet"/>
                    <w:numPr>
                      <w:ilvl w:val="0"/>
                      <w:numId w:val="0"/>
                    </w:numPr>
                    <w:rPr>
                      <w:color w:val="000000" w:themeColor="text1"/>
                      <w:szCs w:val="24"/>
                    </w:rPr>
                  </w:pPr>
                  <w:r>
                    <w:rPr>
                      <w:color w:val="000000" w:themeColor="text1"/>
                      <w:szCs w:val="24"/>
                    </w:rPr>
                    <w:t>Muster Rolls</w:t>
                  </w:r>
                </w:p>
              </w:tc>
            </w:tr>
          </w:tbl>
          <w:p w14:paraId="075CCCCC" w14:textId="21F5A665" w:rsidR="004A39E7" w:rsidRDefault="004A39E7" w:rsidP="00611B74">
            <w:pPr>
              <w:pStyle w:val="VBAFirstLevelBullet"/>
              <w:numPr>
                <w:ilvl w:val="0"/>
                <w:numId w:val="0"/>
              </w:numPr>
              <w:rPr>
                <w:color w:val="000000" w:themeColor="text1"/>
                <w:szCs w:val="24"/>
              </w:rPr>
            </w:pPr>
          </w:p>
          <w:p w14:paraId="67FD4210" w14:textId="60E24C7B" w:rsidR="00FD7BAC" w:rsidRPr="00F51052" w:rsidRDefault="00FD7BAC" w:rsidP="00611B74">
            <w:pPr>
              <w:pStyle w:val="VBAFirstLevelBullet"/>
              <w:numPr>
                <w:ilvl w:val="0"/>
                <w:numId w:val="0"/>
              </w:numPr>
              <w:rPr>
                <w:b/>
                <w:i/>
                <w:color w:val="000000" w:themeColor="text1"/>
                <w:szCs w:val="24"/>
              </w:rPr>
            </w:pPr>
            <w:r w:rsidRPr="00F51052">
              <w:rPr>
                <w:b/>
                <w:i/>
                <w:color w:val="000000" w:themeColor="text1"/>
                <w:szCs w:val="24"/>
              </w:rPr>
              <w:t>Navy</w:t>
            </w:r>
          </w:p>
          <w:tbl>
            <w:tblPr>
              <w:tblStyle w:val="TableGrid"/>
              <w:tblW w:w="7065" w:type="dxa"/>
              <w:tblInd w:w="25" w:type="dxa"/>
              <w:tblLayout w:type="fixed"/>
              <w:tblLook w:val="04A0" w:firstRow="1" w:lastRow="0" w:firstColumn="1" w:lastColumn="0" w:noHBand="0" w:noVBand="1"/>
            </w:tblPr>
            <w:tblGrid>
              <w:gridCol w:w="1112"/>
              <w:gridCol w:w="1247"/>
              <w:gridCol w:w="1151"/>
              <w:gridCol w:w="1620"/>
              <w:gridCol w:w="990"/>
              <w:gridCol w:w="945"/>
            </w:tblGrid>
            <w:tr w:rsidR="00E212A2" w14:paraId="4BBC14D1" w14:textId="038F562B" w:rsidTr="00E212A2">
              <w:trPr>
                <w:trHeight w:val="469"/>
              </w:trPr>
              <w:tc>
                <w:tcPr>
                  <w:tcW w:w="1112" w:type="dxa"/>
                </w:tcPr>
                <w:p w14:paraId="0CA65670" w14:textId="368E3347" w:rsidR="00E212A2" w:rsidRDefault="00E212A2" w:rsidP="00FD7BAC">
                  <w:pPr>
                    <w:pStyle w:val="VBAFirstLevelBullet"/>
                    <w:numPr>
                      <w:ilvl w:val="0"/>
                      <w:numId w:val="0"/>
                    </w:numPr>
                    <w:jc w:val="center"/>
                    <w:rPr>
                      <w:color w:val="000000" w:themeColor="text1"/>
                      <w:szCs w:val="24"/>
                    </w:rPr>
                  </w:pPr>
                  <w:r>
                    <w:rPr>
                      <w:color w:val="000000" w:themeColor="text1"/>
                      <w:szCs w:val="24"/>
                    </w:rPr>
                    <w:t>Verified Ship List</w:t>
                  </w:r>
                </w:p>
              </w:tc>
              <w:tc>
                <w:tcPr>
                  <w:tcW w:w="1247" w:type="dxa"/>
                </w:tcPr>
                <w:p w14:paraId="644EBF68" w14:textId="4FB8B10E" w:rsidR="00E212A2" w:rsidRDefault="00E212A2" w:rsidP="00FD7BAC">
                  <w:pPr>
                    <w:pStyle w:val="VBAFirstLevelBullet"/>
                    <w:numPr>
                      <w:ilvl w:val="0"/>
                      <w:numId w:val="0"/>
                    </w:numPr>
                    <w:jc w:val="center"/>
                    <w:rPr>
                      <w:color w:val="000000" w:themeColor="text1"/>
                      <w:szCs w:val="24"/>
                    </w:rPr>
                  </w:pPr>
                  <w:r>
                    <w:rPr>
                      <w:color w:val="000000" w:themeColor="text1"/>
                      <w:szCs w:val="24"/>
                    </w:rPr>
                    <w:t>Command History Reports</w:t>
                  </w:r>
                </w:p>
              </w:tc>
              <w:tc>
                <w:tcPr>
                  <w:tcW w:w="1151" w:type="dxa"/>
                </w:tcPr>
                <w:p w14:paraId="3C11E5E1" w14:textId="11ED17DA" w:rsidR="00E212A2" w:rsidRDefault="00E212A2" w:rsidP="00FD7BAC">
                  <w:pPr>
                    <w:pStyle w:val="VBAFirstLevelBullet"/>
                    <w:numPr>
                      <w:ilvl w:val="0"/>
                      <w:numId w:val="0"/>
                    </w:numPr>
                    <w:jc w:val="center"/>
                    <w:rPr>
                      <w:color w:val="000000" w:themeColor="text1"/>
                      <w:szCs w:val="24"/>
                    </w:rPr>
                  </w:pPr>
                  <w:r>
                    <w:rPr>
                      <w:color w:val="000000" w:themeColor="text1"/>
                      <w:szCs w:val="24"/>
                    </w:rPr>
                    <w:t>CONGA Tool</w:t>
                  </w:r>
                </w:p>
              </w:tc>
              <w:tc>
                <w:tcPr>
                  <w:tcW w:w="1620" w:type="dxa"/>
                </w:tcPr>
                <w:p w14:paraId="15ACAE33" w14:textId="4B7CCE79" w:rsidR="00E212A2" w:rsidRDefault="00E212A2" w:rsidP="00FD7BAC">
                  <w:pPr>
                    <w:pStyle w:val="VBAFirstLevelBullet"/>
                    <w:numPr>
                      <w:ilvl w:val="0"/>
                      <w:numId w:val="0"/>
                    </w:numPr>
                    <w:jc w:val="center"/>
                    <w:rPr>
                      <w:color w:val="000000" w:themeColor="text1"/>
                      <w:szCs w:val="24"/>
                    </w:rPr>
                  </w:pPr>
                  <w:r>
                    <w:rPr>
                      <w:color w:val="000000" w:themeColor="text1"/>
                      <w:szCs w:val="24"/>
                    </w:rPr>
                    <w:t>Quartermaster Geospatial Database</w:t>
                  </w:r>
                </w:p>
              </w:tc>
              <w:tc>
                <w:tcPr>
                  <w:tcW w:w="990" w:type="dxa"/>
                </w:tcPr>
                <w:p w14:paraId="1CA39C9E" w14:textId="6A67859B" w:rsidR="00E212A2" w:rsidRDefault="00E212A2" w:rsidP="00FD7BAC">
                  <w:pPr>
                    <w:pStyle w:val="VBAFirstLevelBullet"/>
                    <w:numPr>
                      <w:ilvl w:val="0"/>
                      <w:numId w:val="0"/>
                    </w:numPr>
                    <w:jc w:val="center"/>
                    <w:rPr>
                      <w:color w:val="000000" w:themeColor="text1"/>
                      <w:szCs w:val="24"/>
                    </w:rPr>
                  </w:pPr>
                  <w:r>
                    <w:rPr>
                      <w:color w:val="000000" w:themeColor="text1"/>
                      <w:szCs w:val="24"/>
                    </w:rPr>
                    <w:t>Navy Cruise Books</w:t>
                  </w:r>
                </w:p>
              </w:tc>
              <w:tc>
                <w:tcPr>
                  <w:tcW w:w="945" w:type="dxa"/>
                </w:tcPr>
                <w:p w14:paraId="37CB4E00" w14:textId="77777777" w:rsidR="00E212A2" w:rsidRDefault="00E212A2" w:rsidP="00FD7BAC">
                  <w:pPr>
                    <w:pStyle w:val="VBAFirstLevelBullet"/>
                    <w:numPr>
                      <w:ilvl w:val="0"/>
                      <w:numId w:val="0"/>
                    </w:numPr>
                    <w:jc w:val="center"/>
                    <w:rPr>
                      <w:color w:val="000000" w:themeColor="text1"/>
                      <w:szCs w:val="24"/>
                    </w:rPr>
                  </w:pPr>
                  <w:r>
                    <w:rPr>
                      <w:color w:val="000000" w:themeColor="text1"/>
                      <w:szCs w:val="24"/>
                    </w:rPr>
                    <w:t xml:space="preserve">Muster </w:t>
                  </w:r>
                </w:p>
                <w:p w14:paraId="2CE96C51" w14:textId="7D2F6BD0" w:rsidR="00E212A2" w:rsidRDefault="00E212A2" w:rsidP="00FD7BAC">
                  <w:pPr>
                    <w:pStyle w:val="VBAFirstLevelBullet"/>
                    <w:numPr>
                      <w:ilvl w:val="0"/>
                      <w:numId w:val="0"/>
                    </w:numPr>
                    <w:jc w:val="center"/>
                    <w:rPr>
                      <w:color w:val="000000" w:themeColor="text1"/>
                      <w:szCs w:val="24"/>
                    </w:rPr>
                  </w:pPr>
                  <w:r>
                    <w:rPr>
                      <w:color w:val="000000" w:themeColor="text1"/>
                      <w:szCs w:val="24"/>
                    </w:rPr>
                    <w:t>Rolls</w:t>
                  </w:r>
                </w:p>
              </w:tc>
            </w:tr>
          </w:tbl>
          <w:p w14:paraId="649CFE12" w14:textId="207D7389" w:rsidR="00FD7BAC" w:rsidRDefault="00FD7BAC" w:rsidP="00611B74">
            <w:pPr>
              <w:pStyle w:val="VBAFirstLevelBullet"/>
              <w:numPr>
                <w:ilvl w:val="0"/>
                <w:numId w:val="0"/>
              </w:numPr>
              <w:rPr>
                <w:color w:val="000000" w:themeColor="text1"/>
                <w:szCs w:val="24"/>
              </w:rPr>
            </w:pPr>
          </w:p>
          <w:p w14:paraId="07C61BA6" w14:textId="4862E0C2" w:rsidR="00FD7BAC" w:rsidRPr="00F51052" w:rsidRDefault="00FD7BAC" w:rsidP="00611B74">
            <w:pPr>
              <w:pStyle w:val="VBAFirstLevelBullet"/>
              <w:numPr>
                <w:ilvl w:val="0"/>
                <w:numId w:val="0"/>
              </w:numPr>
              <w:rPr>
                <w:b/>
                <w:i/>
                <w:color w:val="000000" w:themeColor="text1"/>
                <w:szCs w:val="24"/>
              </w:rPr>
            </w:pPr>
            <w:r w:rsidRPr="00F51052">
              <w:rPr>
                <w:b/>
                <w:i/>
                <w:color w:val="000000" w:themeColor="text1"/>
                <w:szCs w:val="24"/>
              </w:rPr>
              <w:t>Air Force</w:t>
            </w:r>
          </w:p>
          <w:tbl>
            <w:tblPr>
              <w:tblStyle w:val="TableGrid"/>
              <w:tblW w:w="0" w:type="auto"/>
              <w:tblLayout w:type="fixed"/>
              <w:tblLook w:val="04A0" w:firstRow="1" w:lastRow="0" w:firstColumn="1" w:lastColumn="0" w:noHBand="0" w:noVBand="1"/>
            </w:tblPr>
            <w:tblGrid>
              <w:gridCol w:w="1545"/>
            </w:tblGrid>
            <w:tr w:rsidR="00E212A2" w14:paraId="5C1BC62F" w14:textId="77777777" w:rsidTr="00FD7BAC">
              <w:tc>
                <w:tcPr>
                  <w:tcW w:w="1545" w:type="dxa"/>
                </w:tcPr>
                <w:p w14:paraId="6C762A4F" w14:textId="636A67B1" w:rsidR="00E212A2" w:rsidRDefault="00E212A2" w:rsidP="00611B74">
                  <w:pPr>
                    <w:pStyle w:val="VBAFirstLevelBullet"/>
                    <w:numPr>
                      <w:ilvl w:val="0"/>
                      <w:numId w:val="0"/>
                    </w:numPr>
                    <w:rPr>
                      <w:color w:val="000000" w:themeColor="text1"/>
                      <w:szCs w:val="24"/>
                    </w:rPr>
                  </w:pPr>
                  <w:r>
                    <w:rPr>
                      <w:color w:val="000000" w:themeColor="text1"/>
                      <w:szCs w:val="24"/>
                    </w:rPr>
                    <w:t>Muster Rolls</w:t>
                  </w:r>
                </w:p>
              </w:tc>
            </w:tr>
          </w:tbl>
          <w:p w14:paraId="14555203" w14:textId="4DF9D0A2" w:rsidR="00FD7BAC" w:rsidRDefault="00FD7BAC" w:rsidP="00611B74">
            <w:pPr>
              <w:pStyle w:val="VBAFirstLevelBullet"/>
              <w:numPr>
                <w:ilvl w:val="0"/>
                <w:numId w:val="0"/>
              </w:numPr>
              <w:rPr>
                <w:color w:val="000000" w:themeColor="text1"/>
                <w:szCs w:val="24"/>
              </w:rPr>
            </w:pPr>
          </w:p>
          <w:p w14:paraId="23148B1E" w14:textId="77777777" w:rsidR="00FD7BAC" w:rsidRDefault="00FD7BAC" w:rsidP="00611B74">
            <w:pPr>
              <w:pStyle w:val="VBAFirstLevelBullet"/>
              <w:numPr>
                <w:ilvl w:val="0"/>
                <w:numId w:val="0"/>
              </w:numPr>
              <w:rPr>
                <w:color w:val="000000" w:themeColor="text1"/>
                <w:szCs w:val="24"/>
              </w:rPr>
            </w:pPr>
          </w:p>
          <w:p w14:paraId="6B244369" w14:textId="77777777" w:rsidR="00FD7BAC" w:rsidRDefault="00FD7BAC" w:rsidP="00611B74">
            <w:pPr>
              <w:pStyle w:val="VBAFirstLevelBullet"/>
              <w:numPr>
                <w:ilvl w:val="0"/>
                <w:numId w:val="0"/>
              </w:numPr>
              <w:rPr>
                <w:color w:val="000000" w:themeColor="text1"/>
                <w:szCs w:val="24"/>
              </w:rPr>
            </w:pPr>
          </w:p>
          <w:p w14:paraId="1A25B1DF" w14:textId="768ADD24" w:rsidR="00FD7BAC" w:rsidRDefault="00FD7BAC" w:rsidP="00611B74">
            <w:pPr>
              <w:pStyle w:val="VBAFirstLevelBullet"/>
              <w:numPr>
                <w:ilvl w:val="0"/>
                <w:numId w:val="0"/>
              </w:numPr>
              <w:rPr>
                <w:color w:val="000000" w:themeColor="text1"/>
                <w:szCs w:val="24"/>
              </w:rPr>
            </w:pPr>
          </w:p>
          <w:p w14:paraId="48529F4B" w14:textId="77777777" w:rsidR="000507D5" w:rsidRDefault="000507D5" w:rsidP="00611B74">
            <w:pPr>
              <w:pStyle w:val="VBAFirstLevelBullet"/>
              <w:numPr>
                <w:ilvl w:val="0"/>
                <w:numId w:val="0"/>
              </w:numPr>
              <w:rPr>
                <w:color w:val="000000" w:themeColor="text1"/>
                <w:szCs w:val="24"/>
              </w:rPr>
            </w:pPr>
          </w:p>
          <w:p w14:paraId="03C5B125" w14:textId="693B11C5" w:rsidR="00FD7BAC" w:rsidRPr="00F51052" w:rsidRDefault="00FD7BAC" w:rsidP="00611B74">
            <w:pPr>
              <w:pStyle w:val="VBAFirstLevelBullet"/>
              <w:numPr>
                <w:ilvl w:val="0"/>
                <w:numId w:val="0"/>
              </w:numPr>
              <w:rPr>
                <w:b/>
                <w:i/>
                <w:color w:val="000000" w:themeColor="text1"/>
                <w:szCs w:val="24"/>
              </w:rPr>
            </w:pPr>
            <w:r w:rsidRPr="00F51052">
              <w:rPr>
                <w:b/>
                <w:i/>
                <w:color w:val="000000" w:themeColor="text1"/>
                <w:szCs w:val="24"/>
              </w:rPr>
              <w:lastRenderedPageBreak/>
              <w:t>Marines</w:t>
            </w:r>
          </w:p>
          <w:tbl>
            <w:tblPr>
              <w:tblStyle w:val="TableGrid"/>
              <w:tblW w:w="0" w:type="auto"/>
              <w:tblLayout w:type="fixed"/>
              <w:tblLook w:val="04A0" w:firstRow="1" w:lastRow="0" w:firstColumn="1" w:lastColumn="0" w:noHBand="0" w:noVBand="1"/>
            </w:tblPr>
            <w:tblGrid>
              <w:gridCol w:w="1545"/>
              <w:gridCol w:w="1530"/>
            </w:tblGrid>
            <w:tr w:rsidR="00FD7BAC" w14:paraId="4AE6D6C6" w14:textId="77777777" w:rsidTr="00FD7BAC">
              <w:tc>
                <w:tcPr>
                  <w:tcW w:w="1545" w:type="dxa"/>
                </w:tcPr>
                <w:p w14:paraId="3A59BF6A" w14:textId="4B5F8DEA" w:rsidR="00FD7BAC" w:rsidRDefault="00FD7BAC" w:rsidP="00611B74">
                  <w:pPr>
                    <w:pStyle w:val="VBAFirstLevelBullet"/>
                    <w:numPr>
                      <w:ilvl w:val="0"/>
                      <w:numId w:val="0"/>
                    </w:numPr>
                    <w:rPr>
                      <w:color w:val="000000" w:themeColor="text1"/>
                      <w:szCs w:val="24"/>
                    </w:rPr>
                  </w:pPr>
                  <w:r>
                    <w:rPr>
                      <w:color w:val="000000" w:themeColor="text1"/>
                      <w:szCs w:val="24"/>
                    </w:rPr>
                    <w:t>NARA</w:t>
                  </w:r>
                </w:p>
              </w:tc>
              <w:tc>
                <w:tcPr>
                  <w:tcW w:w="1530" w:type="dxa"/>
                </w:tcPr>
                <w:p w14:paraId="20111888" w14:textId="35B3CE09" w:rsidR="00FD7BAC" w:rsidRDefault="00FD7BAC" w:rsidP="00611B74">
                  <w:pPr>
                    <w:pStyle w:val="VBAFirstLevelBullet"/>
                    <w:numPr>
                      <w:ilvl w:val="0"/>
                      <w:numId w:val="0"/>
                    </w:numPr>
                    <w:rPr>
                      <w:color w:val="000000" w:themeColor="text1"/>
                      <w:szCs w:val="24"/>
                    </w:rPr>
                  </w:pPr>
                  <w:r>
                    <w:rPr>
                      <w:color w:val="000000" w:themeColor="text1"/>
                      <w:szCs w:val="24"/>
                    </w:rPr>
                    <w:t>Muster Rolls</w:t>
                  </w:r>
                </w:p>
              </w:tc>
            </w:tr>
          </w:tbl>
          <w:p w14:paraId="43107DF4" w14:textId="63A5FE81" w:rsidR="00FD7BAC" w:rsidRDefault="00FD7BAC" w:rsidP="00611B74">
            <w:pPr>
              <w:pStyle w:val="VBAFirstLevelBullet"/>
              <w:numPr>
                <w:ilvl w:val="0"/>
                <w:numId w:val="0"/>
              </w:numPr>
              <w:rPr>
                <w:color w:val="000000" w:themeColor="text1"/>
                <w:szCs w:val="24"/>
              </w:rPr>
            </w:pPr>
          </w:p>
          <w:p w14:paraId="72218BA1" w14:textId="327DF931" w:rsidR="00FD7BAC" w:rsidRPr="00F51052" w:rsidRDefault="00FD7BAC" w:rsidP="00611B74">
            <w:pPr>
              <w:pStyle w:val="VBAFirstLevelBullet"/>
              <w:numPr>
                <w:ilvl w:val="0"/>
                <w:numId w:val="0"/>
              </w:numPr>
              <w:rPr>
                <w:b/>
                <w:i/>
                <w:color w:val="000000" w:themeColor="text1"/>
                <w:szCs w:val="24"/>
              </w:rPr>
            </w:pPr>
            <w:r w:rsidRPr="00F51052">
              <w:rPr>
                <w:b/>
                <w:i/>
                <w:color w:val="000000" w:themeColor="text1"/>
                <w:szCs w:val="24"/>
              </w:rPr>
              <w:t>Coast Guard</w:t>
            </w:r>
          </w:p>
          <w:tbl>
            <w:tblPr>
              <w:tblStyle w:val="TableGrid"/>
              <w:tblW w:w="0" w:type="auto"/>
              <w:tblLayout w:type="fixed"/>
              <w:tblLook w:val="04A0" w:firstRow="1" w:lastRow="0" w:firstColumn="1" w:lastColumn="0" w:noHBand="0" w:noVBand="1"/>
            </w:tblPr>
            <w:tblGrid>
              <w:gridCol w:w="1545"/>
              <w:gridCol w:w="1620"/>
            </w:tblGrid>
            <w:tr w:rsidR="00FD7BAC" w14:paraId="17958DD3" w14:textId="77777777" w:rsidTr="00FD7BAC">
              <w:tc>
                <w:tcPr>
                  <w:tcW w:w="1545" w:type="dxa"/>
                </w:tcPr>
                <w:p w14:paraId="668E8417" w14:textId="7CB9AB64" w:rsidR="00FD7BAC" w:rsidRDefault="00FD7BAC" w:rsidP="00611B74">
                  <w:pPr>
                    <w:pStyle w:val="VBAFirstLevelBullet"/>
                    <w:numPr>
                      <w:ilvl w:val="0"/>
                      <w:numId w:val="0"/>
                    </w:numPr>
                    <w:rPr>
                      <w:color w:val="000000" w:themeColor="text1"/>
                      <w:szCs w:val="24"/>
                    </w:rPr>
                  </w:pPr>
                  <w:r w:rsidRPr="00FD7BAC">
                    <w:rPr>
                      <w:color w:val="000000" w:themeColor="text1"/>
                      <w:szCs w:val="24"/>
                    </w:rPr>
                    <w:t>NARA</w:t>
                  </w:r>
                  <w:r w:rsidRPr="00FD7BAC">
                    <w:rPr>
                      <w:color w:val="000000" w:themeColor="text1"/>
                      <w:szCs w:val="24"/>
                    </w:rPr>
                    <w:tab/>
                  </w:r>
                </w:p>
              </w:tc>
              <w:tc>
                <w:tcPr>
                  <w:tcW w:w="1620" w:type="dxa"/>
                </w:tcPr>
                <w:p w14:paraId="046E53E8" w14:textId="7AA041CD" w:rsidR="00FD7BAC" w:rsidRDefault="00E212A2" w:rsidP="00611B74">
                  <w:pPr>
                    <w:pStyle w:val="VBAFirstLevelBullet"/>
                    <w:numPr>
                      <w:ilvl w:val="0"/>
                      <w:numId w:val="0"/>
                    </w:numPr>
                    <w:rPr>
                      <w:color w:val="000000" w:themeColor="text1"/>
                      <w:szCs w:val="24"/>
                    </w:rPr>
                  </w:pPr>
                  <w:r>
                    <w:rPr>
                      <w:color w:val="000000" w:themeColor="text1"/>
                      <w:szCs w:val="24"/>
                    </w:rPr>
                    <w:t>Mary Yates</w:t>
                  </w:r>
                </w:p>
              </w:tc>
            </w:tr>
          </w:tbl>
          <w:p w14:paraId="25CDA60B" w14:textId="77777777" w:rsidR="00FD7BAC" w:rsidRDefault="00FD7BAC" w:rsidP="00611B74">
            <w:pPr>
              <w:pStyle w:val="VBAFirstLevelBullet"/>
              <w:numPr>
                <w:ilvl w:val="0"/>
                <w:numId w:val="0"/>
              </w:numPr>
              <w:rPr>
                <w:color w:val="000000" w:themeColor="text1"/>
                <w:szCs w:val="24"/>
              </w:rPr>
            </w:pPr>
          </w:p>
          <w:p w14:paraId="11330717" w14:textId="08936731" w:rsidR="009F5B54" w:rsidRPr="009F5B54" w:rsidRDefault="009F5B54" w:rsidP="009F5B54">
            <w:pPr>
              <w:spacing w:before="0"/>
              <w:rPr>
                <w:szCs w:val="24"/>
              </w:rPr>
            </w:pPr>
            <w:r w:rsidRPr="009F5B54">
              <w:rPr>
                <w:b/>
                <w:i/>
                <w:szCs w:val="24"/>
              </w:rPr>
              <w:t xml:space="preserve">Note: </w:t>
            </w:r>
            <w:r w:rsidRPr="009F5B54">
              <w:rPr>
                <w:szCs w:val="24"/>
              </w:rPr>
              <w:t>CONG</w:t>
            </w:r>
            <w:r w:rsidR="003554B1">
              <w:rPr>
                <w:szCs w:val="24"/>
              </w:rPr>
              <w:t>A</w:t>
            </w:r>
            <w:r w:rsidR="00FE6D7A">
              <w:rPr>
                <w:szCs w:val="24"/>
              </w:rPr>
              <w:t xml:space="preserve"> </w:t>
            </w:r>
            <w:r w:rsidRPr="009F5B54">
              <w:rPr>
                <w:szCs w:val="24"/>
              </w:rPr>
              <w:t xml:space="preserve">is a text file maintained by the National Archives and Records Administration (NARA). The file documents Naval Gunfire Support missions that occurred during the Vietnam War. Documenting the ship involvement and location.  </w:t>
            </w:r>
          </w:p>
          <w:p w14:paraId="6DA3B88C" w14:textId="77777777" w:rsidR="009F5B54" w:rsidRPr="009F5B54" w:rsidRDefault="009F5B54" w:rsidP="009F5B54">
            <w:pPr>
              <w:spacing w:before="0"/>
              <w:rPr>
                <w:szCs w:val="24"/>
              </w:rPr>
            </w:pPr>
          </w:p>
          <w:p w14:paraId="3CEBBFBB" w14:textId="1EA7942F" w:rsidR="009F5B54" w:rsidRDefault="009F5B54" w:rsidP="009F5B54">
            <w:pPr>
              <w:spacing w:before="0"/>
              <w:rPr>
                <w:szCs w:val="24"/>
              </w:rPr>
            </w:pPr>
            <w:r w:rsidRPr="009F5B54">
              <w:rPr>
                <w:b/>
                <w:i/>
                <w:szCs w:val="24"/>
              </w:rPr>
              <w:t>Note:</w:t>
            </w:r>
            <w:r>
              <w:rPr>
                <w:szCs w:val="24"/>
              </w:rPr>
              <w:t xml:space="preserve"> </w:t>
            </w:r>
            <w:r w:rsidRPr="009F5B54">
              <w:rPr>
                <w:szCs w:val="24"/>
              </w:rPr>
              <w:t>Command History Report is a detailed keyword search of narrative text search of Navy Deck Logs for indications of bay/harbor service or other indications of service within eligible offshore waters.</w:t>
            </w:r>
          </w:p>
          <w:p w14:paraId="1DEC9C8D" w14:textId="193EA005" w:rsidR="009F5B54" w:rsidRDefault="009F5B54" w:rsidP="009F5B54">
            <w:pPr>
              <w:spacing w:before="0"/>
              <w:rPr>
                <w:szCs w:val="24"/>
              </w:rPr>
            </w:pPr>
          </w:p>
          <w:p w14:paraId="6B45E1E2" w14:textId="19EA86FD" w:rsidR="009F5B54" w:rsidRDefault="009F5B54" w:rsidP="009F5B54">
            <w:pPr>
              <w:spacing w:before="0"/>
              <w:rPr>
                <w:i/>
                <w:szCs w:val="24"/>
              </w:rPr>
            </w:pPr>
            <w:r w:rsidRPr="009F5B54">
              <w:rPr>
                <w:i/>
                <w:szCs w:val="24"/>
              </w:rPr>
              <w:t>Example</w:t>
            </w:r>
            <w:r w:rsidRPr="009F5B54">
              <w:rPr>
                <w:szCs w:val="24"/>
              </w:rPr>
              <w:t xml:space="preserve"> </w:t>
            </w:r>
            <w:r w:rsidRPr="009F5B54">
              <w:rPr>
                <w:i/>
                <w:szCs w:val="24"/>
              </w:rPr>
              <w:t>from Command History Report: The Amphibious Ready Group departed 7 Sept. en</w:t>
            </w:r>
            <w:r w:rsidR="00FE6D7A">
              <w:rPr>
                <w:i/>
                <w:szCs w:val="24"/>
              </w:rPr>
              <w:t xml:space="preserve"> </w:t>
            </w:r>
            <w:r w:rsidRPr="009F5B54">
              <w:rPr>
                <w:i/>
                <w:szCs w:val="24"/>
              </w:rPr>
              <w:t>route for another special operation in South Vietnam. On 15 Sept. the Ready Group commenced Operation GO TIGERS landing Marines 3 miles south of the Demilitarized Zone between North and South Vietnam.</w:t>
            </w:r>
          </w:p>
          <w:p w14:paraId="1F7857CF" w14:textId="77777777" w:rsidR="00FD7BAC" w:rsidRDefault="00FD7BAC" w:rsidP="009F5B54">
            <w:pPr>
              <w:spacing w:before="0"/>
              <w:rPr>
                <w:i/>
                <w:szCs w:val="24"/>
              </w:rPr>
            </w:pPr>
          </w:p>
          <w:p w14:paraId="726B3357" w14:textId="77777777" w:rsidR="00FD7BAC" w:rsidRDefault="00FD7BAC" w:rsidP="009F5B54">
            <w:pPr>
              <w:spacing w:before="0"/>
              <w:rPr>
                <w:i/>
                <w:szCs w:val="24"/>
              </w:rPr>
            </w:pPr>
          </w:p>
          <w:p w14:paraId="54CF94BA" w14:textId="77777777" w:rsidR="00FD7BAC" w:rsidRDefault="00FD7BAC" w:rsidP="009F5B54">
            <w:pPr>
              <w:spacing w:before="0"/>
              <w:rPr>
                <w:i/>
                <w:szCs w:val="24"/>
              </w:rPr>
            </w:pPr>
          </w:p>
          <w:p w14:paraId="48BF49C1" w14:textId="77777777" w:rsidR="00FD7BAC" w:rsidRDefault="00FD7BAC" w:rsidP="009F5B54">
            <w:pPr>
              <w:spacing w:before="0"/>
              <w:rPr>
                <w:i/>
                <w:szCs w:val="24"/>
              </w:rPr>
            </w:pPr>
          </w:p>
          <w:p w14:paraId="7B7D5B21" w14:textId="77777777" w:rsidR="00FD7BAC" w:rsidRDefault="00FD7BAC" w:rsidP="009F5B54">
            <w:pPr>
              <w:spacing w:before="0"/>
              <w:rPr>
                <w:i/>
                <w:szCs w:val="24"/>
              </w:rPr>
            </w:pPr>
          </w:p>
          <w:p w14:paraId="7D7770B4" w14:textId="77777777" w:rsidR="00FD7BAC" w:rsidRDefault="00FD7BAC" w:rsidP="009F5B54">
            <w:pPr>
              <w:spacing w:before="0"/>
              <w:rPr>
                <w:i/>
                <w:szCs w:val="24"/>
              </w:rPr>
            </w:pPr>
          </w:p>
          <w:p w14:paraId="292CD159" w14:textId="77777777" w:rsidR="00FD7BAC" w:rsidRDefault="00FD7BAC" w:rsidP="009F5B54">
            <w:pPr>
              <w:spacing w:before="0"/>
              <w:rPr>
                <w:i/>
                <w:szCs w:val="24"/>
              </w:rPr>
            </w:pPr>
          </w:p>
          <w:p w14:paraId="2DB8AF3D" w14:textId="77777777" w:rsidR="00FD7BAC" w:rsidRDefault="00FD7BAC" w:rsidP="009F5B54">
            <w:pPr>
              <w:spacing w:before="0"/>
              <w:rPr>
                <w:i/>
                <w:szCs w:val="24"/>
              </w:rPr>
            </w:pPr>
          </w:p>
          <w:p w14:paraId="0462F0A7" w14:textId="77777777" w:rsidR="00FD7BAC" w:rsidRDefault="00FD7BAC" w:rsidP="009F5B54">
            <w:pPr>
              <w:spacing w:before="0"/>
              <w:rPr>
                <w:i/>
                <w:szCs w:val="24"/>
              </w:rPr>
            </w:pPr>
          </w:p>
          <w:p w14:paraId="1DCB846B" w14:textId="77777777" w:rsidR="00FD7BAC" w:rsidRDefault="00FD7BAC" w:rsidP="009F5B54">
            <w:pPr>
              <w:spacing w:before="0"/>
              <w:rPr>
                <w:i/>
                <w:szCs w:val="24"/>
              </w:rPr>
            </w:pPr>
          </w:p>
          <w:p w14:paraId="5BF2DE02" w14:textId="77777777" w:rsidR="00FD7BAC" w:rsidRDefault="00FD7BAC" w:rsidP="009F5B54">
            <w:pPr>
              <w:spacing w:before="0"/>
              <w:rPr>
                <w:i/>
                <w:szCs w:val="24"/>
              </w:rPr>
            </w:pPr>
          </w:p>
          <w:p w14:paraId="066B2E19" w14:textId="77777777" w:rsidR="00FD7BAC" w:rsidRDefault="00FD7BAC" w:rsidP="009F5B54">
            <w:pPr>
              <w:spacing w:before="0"/>
              <w:rPr>
                <w:i/>
                <w:szCs w:val="24"/>
              </w:rPr>
            </w:pPr>
          </w:p>
          <w:p w14:paraId="5F301B98" w14:textId="77777777" w:rsidR="00FD7BAC" w:rsidRDefault="00FD7BAC" w:rsidP="009F5B54">
            <w:pPr>
              <w:spacing w:before="0"/>
              <w:rPr>
                <w:i/>
                <w:szCs w:val="24"/>
              </w:rPr>
            </w:pPr>
          </w:p>
          <w:p w14:paraId="2697E141" w14:textId="77777777" w:rsidR="00FD7BAC" w:rsidRDefault="00FD7BAC" w:rsidP="009F5B54">
            <w:pPr>
              <w:spacing w:before="0"/>
              <w:rPr>
                <w:i/>
                <w:szCs w:val="24"/>
              </w:rPr>
            </w:pPr>
          </w:p>
          <w:p w14:paraId="14E6D3B1" w14:textId="77777777" w:rsidR="00FD7BAC" w:rsidRDefault="00FD7BAC" w:rsidP="009F5B54">
            <w:pPr>
              <w:spacing w:before="0"/>
              <w:rPr>
                <w:i/>
                <w:szCs w:val="24"/>
              </w:rPr>
            </w:pPr>
          </w:p>
          <w:p w14:paraId="0F0D73FD" w14:textId="77777777" w:rsidR="00FD7BAC" w:rsidRDefault="00FD7BAC" w:rsidP="009F5B54">
            <w:pPr>
              <w:spacing w:before="0"/>
              <w:rPr>
                <w:i/>
                <w:szCs w:val="24"/>
              </w:rPr>
            </w:pPr>
          </w:p>
          <w:p w14:paraId="0D0C3296" w14:textId="77777777" w:rsidR="00FD7BAC" w:rsidRDefault="00FD7BAC" w:rsidP="009F5B54">
            <w:pPr>
              <w:spacing w:before="0"/>
              <w:rPr>
                <w:i/>
                <w:szCs w:val="24"/>
              </w:rPr>
            </w:pPr>
          </w:p>
          <w:p w14:paraId="3FD677BA" w14:textId="77777777" w:rsidR="00FD7BAC" w:rsidRDefault="00FD7BAC" w:rsidP="009F5B54">
            <w:pPr>
              <w:spacing w:before="0"/>
              <w:rPr>
                <w:i/>
                <w:szCs w:val="24"/>
              </w:rPr>
            </w:pPr>
          </w:p>
          <w:p w14:paraId="43CCE41C" w14:textId="77777777" w:rsidR="00FD7BAC" w:rsidRDefault="00FD7BAC" w:rsidP="009F5B54">
            <w:pPr>
              <w:spacing w:before="0"/>
              <w:rPr>
                <w:i/>
                <w:szCs w:val="24"/>
              </w:rPr>
            </w:pPr>
          </w:p>
          <w:p w14:paraId="11EF3F26" w14:textId="77777777" w:rsidR="00FD7BAC" w:rsidRDefault="00FD7BAC" w:rsidP="009F5B54">
            <w:pPr>
              <w:spacing w:before="0"/>
              <w:rPr>
                <w:i/>
                <w:szCs w:val="24"/>
              </w:rPr>
            </w:pPr>
          </w:p>
          <w:p w14:paraId="62900A4B" w14:textId="77777777" w:rsidR="00FD7BAC" w:rsidRDefault="00FD7BAC" w:rsidP="009F5B54">
            <w:pPr>
              <w:spacing w:before="0"/>
              <w:rPr>
                <w:i/>
                <w:szCs w:val="24"/>
              </w:rPr>
            </w:pPr>
          </w:p>
          <w:p w14:paraId="38C53ADE" w14:textId="77777777" w:rsidR="00FD7BAC" w:rsidRDefault="00FD7BAC" w:rsidP="009F5B54">
            <w:pPr>
              <w:spacing w:before="0"/>
              <w:rPr>
                <w:i/>
                <w:szCs w:val="24"/>
              </w:rPr>
            </w:pPr>
          </w:p>
          <w:p w14:paraId="4948AE57" w14:textId="77777777" w:rsidR="00FD7BAC" w:rsidRDefault="00FD7BAC" w:rsidP="009F5B54">
            <w:pPr>
              <w:spacing w:before="0"/>
              <w:rPr>
                <w:i/>
                <w:szCs w:val="24"/>
              </w:rPr>
            </w:pPr>
          </w:p>
          <w:p w14:paraId="4E42989F" w14:textId="77777777" w:rsidR="00FD7BAC" w:rsidRDefault="00FD7BAC" w:rsidP="009F5B54">
            <w:pPr>
              <w:spacing w:before="0"/>
              <w:rPr>
                <w:i/>
                <w:szCs w:val="24"/>
              </w:rPr>
            </w:pPr>
          </w:p>
          <w:p w14:paraId="235F4212" w14:textId="04550F8F" w:rsidR="00FD7BAC" w:rsidRPr="004C1198" w:rsidRDefault="00FD7BAC" w:rsidP="009F5B54">
            <w:pPr>
              <w:spacing w:before="0"/>
              <w:rPr>
                <w:color w:val="000000" w:themeColor="text1"/>
                <w:szCs w:val="24"/>
              </w:rPr>
            </w:pPr>
          </w:p>
        </w:tc>
      </w:tr>
      <w:tr w:rsidR="004C1198" w:rsidRPr="004C1198" w14:paraId="4E8C4BEC" w14:textId="77777777" w:rsidTr="00BC531A">
        <w:trPr>
          <w:trHeight w:val="212"/>
        </w:trPr>
        <w:tc>
          <w:tcPr>
            <w:tcW w:w="9777" w:type="dxa"/>
            <w:gridSpan w:val="2"/>
            <w:tcBorders>
              <w:top w:val="nil"/>
              <w:left w:val="nil"/>
              <w:bottom w:val="nil"/>
              <w:right w:val="nil"/>
            </w:tcBorders>
            <w:vAlign w:val="center"/>
          </w:tcPr>
          <w:p w14:paraId="3047D392" w14:textId="64B74B62" w:rsidR="008C4104" w:rsidRPr="004C1198" w:rsidRDefault="008C4104" w:rsidP="008C4104">
            <w:pPr>
              <w:pStyle w:val="VBALessonTopicTitle"/>
              <w:rPr>
                <w:rFonts w:ascii="Times New Roman" w:hAnsi="Times New Roman"/>
                <w:color w:val="000000" w:themeColor="text1"/>
                <w:sz w:val="24"/>
                <w:szCs w:val="24"/>
              </w:rPr>
            </w:pPr>
            <w:bookmarkStart w:id="41" w:name="_Toc25566623"/>
            <w:r w:rsidRPr="009F5B54">
              <w:rPr>
                <w:rFonts w:ascii="Times New Roman" w:hAnsi="Times New Roman"/>
                <w:color w:val="000000" w:themeColor="text1"/>
                <w:szCs w:val="24"/>
              </w:rPr>
              <w:lastRenderedPageBreak/>
              <w:t xml:space="preserve">Topic 4: </w:t>
            </w:r>
            <w:r w:rsidR="009F5B54" w:rsidRPr="009F5B54">
              <w:rPr>
                <w:rFonts w:ascii="Times New Roman" w:hAnsi="Times New Roman"/>
                <w:color w:val="000000" w:themeColor="text1"/>
                <w:szCs w:val="24"/>
              </w:rPr>
              <w:t>Understand the Evidence-Based Determination Procedures</w:t>
            </w:r>
            <w:bookmarkEnd w:id="41"/>
          </w:p>
        </w:tc>
      </w:tr>
      <w:tr w:rsidR="004C1198" w:rsidRPr="004C1198" w14:paraId="7D7E2195" w14:textId="77777777" w:rsidTr="00BC531A">
        <w:trPr>
          <w:trHeight w:val="212"/>
        </w:trPr>
        <w:tc>
          <w:tcPr>
            <w:tcW w:w="2560" w:type="dxa"/>
            <w:tcBorders>
              <w:top w:val="nil"/>
              <w:left w:val="nil"/>
              <w:bottom w:val="nil"/>
              <w:right w:val="nil"/>
            </w:tcBorders>
          </w:tcPr>
          <w:p w14:paraId="77498C4D" w14:textId="77777777" w:rsidR="008C4104" w:rsidRPr="004C1198" w:rsidRDefault="008C4104" w:rsidP="00BC531A">
            <w:pPr>
              <w:pStyle w:val="VBALevel1Heading"/>
              <w:rPr>
                <w:color w:val="000000" w:themeColor="text1"/>
                <w:szCs w:val="24"/>
              </w:rPr>
            </w:pPr>
            <w:r w:rsidRPr="004C1198">
              <w:rPr>
                <w:color w:val="000000" w:themeColor="text1"/>
                <w:szCs w:val="24"/>
              </w:rPr>
              <w:t>Introduction</w:t>
            </w:r>
          </w:p>
        </w:tc>
        <w:tc>
          <w:tcPr>
            <w:tcW w:w="7217" w:type="dxa"/>
            <w:tcBorders>
              <w:top w:val="nil"/>
              <w:left w:val="nil"/>
              <w:bottom w:val="nil"/>
              <w:right w:val="nil"/>
            </w:tcBorders>
          </w:tcPr>
          <w:p w14:paraId="5B985191" w14:textId="1C4BBE0F" w:rsidR="008C4104" w:rsidRPr="004C1198" w:rsidRDefault="005B4929" w:rsidP="008C4104">
            <w:pPr>
              <w:pStyle w:val="VBABodyText"/>
              <w:rPr>
                <w:b/>
                <w:color w:val="000000" w:themeColor="text1"/>
                <w:szCs w:val="24"/>
              </w:rPr>
            </w:pPr>
            <w:r w:rsidRPr="005B4929">
              <w:rPr>
                <w:bCs/>
                <w:color w:val="000000" w:themeColor="text1"/>
                <w:szCs w:val="24"/>
              </w:rPr>
              <w:t xml:space="preserve">This topic contains information about research </w:t>
            </w:r>
            <w:r w:rsidR="00CB6BD1">
              <w:rPr>
                <w:bCs/>
                <w:color w:val="000000" w:themeColor="text1"/>
                <w:szCs w:val="24"/>
              </w:rPr>
              <w:t xml:space="preserve">and the </w:t>
            </w:r>
            <w:r w:rsidRPr="005B4929">
              <w:rPr>
                <w:bCs/>
                <w:color w:val="000000" w:themeColor="text1"/>
                <w:szCs w:val="24"/>
              </w:rPr>
              <w:t>development</w:t>
            </w:r>
            <w:r w:rsidR="00CB6BD1">
              <w:rPr>
                <w:bCs/>
                <w:color w:val="000000" w:themeColor="text1"/>
                <w:szCs w:val="24"/>
              </w:rPr>
              <w:t xml:space="preserve"> </w:t>
            </w:r>
            <w:r w:rsidRPr="005B4929">
              <w:rPr>
                <w:bCs/>
                <w:color w:val="000000" w:themeColor="text1"/>
                <w:szCs w:val="24"/>
              </w:rPr>
              <w:t>VA undertakes in connection with Blue Water Navy claims.</w:t>
            </w:r>
          </w:p>
        </w:tc>
      </w:tr>
      <w:tr w:rsidR="004C1198" w:rsidRPr="004C1198" w14:paraId="2E347A0A" w14:textId="77777777" w:rsidTr="00BC531A">
        <w:trPr>
          <w:trHeight w:val="212"/>
        </w:trPr>
        <w:tc>
          <w:tcPr>
            <w:tcW w:w="2560" w:type="dxa"/>
            <w:tcBorders>
              <w:top w:val="nil"/>
              <w:left w:val="nil"/>
              <w:bottom w:val="nil"/>
              <w:right w:val="nil"/>
            </w:tcBorders>
          </w:tcPr>
          <w:p w14:paraId="6ADB3F45" w14:textId="77777777" w:rsidR="008C4104" w:rsidRPr="004C1198" w:rsidRDefault="008C4104" w:rsidP="00BC531A">
            <w:pPr>
              <w:pStyle w:val="VBALevel1Heading"/>
              <w:rPr>
                <w:color w:val="000000" w:themeColor="text1"/>
                <w:szCs w:val="24"/>
              </w:rPr>
            </w:pPr>
            <w:r w:rsidRPr="004C1198">
              <w:rPr>
                <w:color w:val="000000" w:themeColor="text1"/>
                <w:szCs w:val="24"/>
              </w:rPr>
              <w:t>Time Required</w:t>
            </w:r>
          </w:p>
        </w:tc>
        <w:tc>
          <w:tcPr>
            <w:tcW w:w="7217" w:type="dxa"/>
            <w:tcBorders>
              <w:top w:val="nil"/>
              <w:left w:val="nil"/>
              <w:bottom w:val="nil"/>
              <w:right w:val="nil"/>
            </w:tcBorders>
          </w:tcPr>
          <w:p w14:paraId="78173AB7" w14:textId="5E851547" w:rsidR="008C4104" w:rsidRPr="004C1198" w:rsidRDefault="00871781" w:rsidP="00BC531A">
            <w:pPr>
              <w:pStyle w:val="VBATimeReq"/>
              <w:rPr>
                <w:color w:val="000000" w:themeColor="text1"/>
                <w:szCs w:val="24"/>
              </w:rPr>
            </w:pPr>
            <w:r>
              <w:rPr>
                <w:color w:val="000000" w:themeColor="text1"/>
                <w:szCs w:val="24"/>
              </w:rPr>
              <w:t>0</w:t>
            </w:r>
            <w:r w:rsidR="006132C3" w:rsidRPr="004C1198">
              <w:rPr>
                <w:color w:val="000000" w:themeColor="text1"/>
                <w:szCs w:val="24"/>
              </w:rPr>
              <w:t>.5</w:t>
            </w:r>
            <w:r w:rsidR="008C4104" w:rsidRPr="004C1198">
              <w:rPr>
                <w:color w:val="000000" w:themeColor="text1"/>
                <w:szCs w:val="24"/>
              </w:rPr>
              <w:t xml:space="preserve"> hours</w:t>
            </w:r>
          </w:p>
        </w:tc>
      </w:tr>
      <w:tr w:rsidR="004C1198" w:rsidRPr="004C1198" w14:paraId="4811421C" w14:textId="77777777" w:rsidTr="00BC531A">
        <w:trPr>
          <w:trHeight w:val="212"/>
        </w:trPr>
        <w:tc>
          <w:tcPr>
            <w:tcW w:w="2560" w:type="dxa"/>
            <w:tcBorders>
              <w:top w:val="nil"/>
              <w:left w:val="nil"/>
              <w:bottom w:val="nil"/>
              <w:right w:val="nil"/>
            </w:tcBorders>
          </w:tcPr>
          <w:p w14:paraId="2E3A9957" w14:textId="77777777" w:rsidR="008C4104" w:rsidRPr="004C1198" w:rsidRDefault="008C4104" w:rsidP="00BC531A">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191971EE" w14:textId="77777777" w:rsidR="008C4104" w:rsidRPr="004C1198" w:rsidRDefault="008C4104" w:rsidP="00BC531A">
            <w:pPr>
              <w:pStyle w:val="VBALevel3Heading"/>
              <w:spacing w:after="120"/>
              <w:rPr>
                <w:i w:val="0"/>
                <w:color w:val="000000" w:themeColor="text1"/>
                <w:szCs w:val="24"/>
              </w:rPr>
            </w:pPr>
          </w:p>
        </w:tc>
        <w:tc>
          <w:tcPr>
            <w:tcW w:w="7217" w:type="dxa"/>
            <w:tcBorders>
              <w:top w:val="nil"/>
              <w:left w:val="nil"/>
              <w:bottom w:val="nil"/>
              <w:right w:val="nil"/>
            </w:tcBorders>
          </w:tcPr>
          <w:p w14:paraId="00346A57" w14:textId="77777777" w:rsidR="008C4104" w:rsidRPr="004C1198" w:rsidRDefault="008C4104" w:rsidP="00BC531A">
            <w:pPr>
              <w:tabs>
                <w:tab w:val="left" w:pos="590"/>
              </w:tabs>
              <w:spacing w:after="120"/>
              <w:rPr>
                <w:color w:val="000000" w:themeColor="text1"/>
                <w:szCs w:val="24"/>
              </w:rPr>
            </w:pPr>
            <w:r w:rsidRPr="004C1198">
              <w:rPr>
                <w:color w:val="000000" w:themeColor="text1"/>
                <w:szCs w:val="24"/>
              </w:rPr>
              <w:t>Topic objectives:</w:t>
            </w:r>
          </w:p>
          <w:p w14:paraId="30653BFB" w14:textId="77777777" w:rsidR="005B4929" w:rsidRPr="005B4929" w:rsidRDefault="005B4929" w:rsidP="005B4929">
            <w:pPr>
              <w:pStyle w:val="ListParagraph"/>
              <w:numPr>
                <w:ilvl w:val="0"/>
                <w:numId w:val="3"/>
              </w:numPr>
              <w:tabs>
                <w:tab w:val="left" w:pos="590"/>
              </w:tabs>
              <w:spacing w:after="120"/>
              <w:rPr>
                <w:bCs/>
                <w:color w:val="000000" w:themeColor="text1"/>
                <w:szCs w:val="24"/>
              </w:rPr>
            </w:pPr>
            <w:r w:rsidRPr="005B4929">
              <w:rPr>
                <w:color w:val="000000" w:themeColor="text1"/>
                <w:szCs w:val="24"/>
              </w:rPr>
              <w:t xml:space="preserve">Identify evidence-based determinations regarding a Veteran’s service in eligible offshore waters of the Republic of Vietnam </w:t>
            </w:r>
          </w:p>
          <w:p w14:paraId="3BC35E37" w14:textId="77777777" w:rsidR="005B4929" w:rsidRDefault="005B4929" w:rsidP="005B4929">
            <w:pPr>
              <w:tabs>
                <w:tab w:val="left" w:pos="590"/>
              </w:tabs>
              <w:spacing w:after="120"/>
              <w:rPr>
                <w:color w:val="000000" w:themeColor="text1"/>
                <w:szCs w:val="24"/>
              </w:rPr>
            </w:pPr>
          </w:p>
          <w:p w14:paraId="054478FC" w14:textId="02A6E5ED" w:rsidR="008C4104" w:rsidRDefault="008C4104" w:rsidP="005B4929">
            <w:pPr>
              <w:tabs>
                <w:tab w:val="left" w:pos="590"/>
              </w:tabs>
              <w:spacing w:after="120"/>
              <w:rPr>
                <w:bCs/>
                <w:color w:val="000000" w:themeColor="text1"/>
                <w:szCs w:val="24"/>
              </w:rPr>
            </w:pPr>
            <w:r w:rsidRPr="005B4929">
              <w:rPr>
                <w:color w:val="000000" w:themeColor="text1"/>
                <w:szCs w:val="24"/>
              </w:rPr>
              <w:t>The following topic teaching points support the topic objectives</w:t>
            </w:r>
            <w:r w:rsidRPr="005B4929">
              <w:rPr>
                <w:bCs/>
                <w:color w:val="000000" w:themeColor="text1"/>
                <w:szCs w:val="24"/>
              </w:rPr>
              <w:t xml:space="preserve">: </w:t>
            </w:r>
          </w:p>
          <w:p w14:paraId="57CF59E3" w14:textId="139B9BC4" w:rsidR="005B4929" w:rsidRDefault="00CB6BD1" w:rsidP="005B4929">
            <w:pPr>
              <w:pStyle w:val="ListParagraph"/>
              <w:numPr>
                <w:ilvl w:val="0"/>
                <w:numId w:val="32"/>
              </w:numPr>
              <w:tabs>
                <w:tab w:val="left" w:pos="590"/>
              </w:tabs>
              <w:spacing w:before="0"/>
              <w:rPr>
                <w:bCs/>
                <w:color w:val="000000" w:themeColor="text1"/>
                <w:szCs w:val="24"/>
              </w:rPr>
            </w:pPr>
            <w:r>
              <w:rPr>
                <w:bCs/>
                <w:color w:val="000000" w:themeColor="text1"/>
                <w:szCs w:val="24"/>
              </w:rPr>
              <w:t>Determining if exposure can be confirmed</w:t>
            </w:r>
            <w:r w:rsidR="004A39E7">
              <w:rPr>
                <w:bCs/>
                <w:color w:val="000000" w:themeColor="text1"/>
                <w:szCs w:val="24"/>
              </w:rPr>
              <w:t>; and</w:t>
            </w:r>
          </w:p>
          <w:p w14:paraId="2B5BA8BD" w14:textId="56A26876" w:rsidR="004A39E7" w:rsidRDefault="004A39E7" w:rsidP="005B4929">
            <w:pPr>
              <w:pStyle w:val="ListParagraph"/>
              <w:numPr>
                <w:ilvl w:val="0"/>
                <w:numId w:val="32"/>
              </w:numPr>
              <w:tabs>
                <w:tab w:val="left" w:pos="590"/>
              </w:tabs>
              <w:spacing w:before="0"/>
              <w:rPr>
                <w:bCs/>
                <w:color w:val="000000" w:themeColor="text1"/>
                <w:szCs w:val="24"/>
              </w:rPr>
            </w:pPr>
            <w:r>
              <w:rPr>
                <w:bCs/>
                <w:color w:val="000000" w:themeColor="text1"/>
                <w:szCs w:val="24"/>
              </w:rPr>
              <w:t>Determining if JSRRC or Special Operations Records request is necessary</w:t>
            </w:r>
            <w:r w:rsidR="00CB6BD1">
              <w:rPr>
                <w:bCs/>
                <w:color w:val="000000" w:themeColor="text1"/>
                <w:szCs w:val="24"/>
              </w:rPr>
              <w:t xml:space="preserve">; and </w:t>
            </w:r>
          </w:p>
          <w:p w14:paraId="2F8E68C2" w14:textId="0839EB07" w:rsidR="00CB6BD1" w:rsidRPr="005B4929" w:rsidRDefault="00CB6BD1" w:rsidP="005B4929">
            <w:pPr>
              <w:pStyle w:val="ListParagraph"/>
              <w:numPr>
                <w:ilvl w:val="0"/>
                <w:numId w:val="32"/>
              </w:numPr>
              <w:tabs>
                <w:tab w:val="left" w:pos="590"/>
              </w:tabs>
              <w:spacing w:before="0"/>
              <w:rPr>
                <w:bCs/>
                <w:color w:val="000000" w:themeColor="text1"/>
                <w:szCs w:val="24"/>
              </w:rPr>
            </w:pPr>
            <w:r>
              <w:rPr>
                <w:bCs/>
                <w:color w:val="000000" w:themeColor="text1"/>
                <w:szCs w:val="24"/>
              </w:rPr>
              <w:t>Determining what actions to take to concede or not concede exposure.</w:t>
            </w:r>
          </w:p>
          <w:p w14:paraId="0CC04B31" w14:textId="089F98D6" w:rsidR="006132C3" w:rsidRPr="005B4929" w:rsidRDefault="006132C3" w:rsidP="005B4929">
            <w:pPr>
              <w:widowControl w:val="0"/>
              <w:tabs>
                <w:tab w:val="left" w:pos="872"/>
              </w:tabs>
              <w:overflowPunct/>
              <w:autoSpaceDE/>
              <w:autoSpaceDN/>
              <w:adjustRightInd/>
              <w:spacing w:before="0"/>
              <w:textAlignment w:val="auto"/>
              <w:rPr>
                <w:color w:val="000000" w:themeColor="text1"/>
                <w:szCs w:val="24"/>
              </w:rPr>
            </w:pPr>
          </w:p>
        </w:tc>
      </w:tr>
      <w:tr w:rsidR="004C1198" w:rsidRPr="004C1198" w14:paraId="77A15FEE" w14:textId="77777777" w:rsidTr="00BC531A">
        <w:trPr>
          <w:trHeight w:val="212"/>
        </w:trPr>
        <w:tc>
          <w:tcPr>
            <w:tcW w:w="2560" w:type="dxa"/>
            <w:tcBorders>
              <w:top w:val="nil"/>
              <w:left w:val="nil"/>
              <w:bottom w:val="nil"/>
              <w:right w:val="nil"/>
            </w:tcBorders>
          </w:tcPr>
          <w:p w14:paraId="5922058F" w14:textId="6F2F6D26" w:rsidR="008C4104" w:rsidRPr="004C1198" w:rsidRDefault="00CB6BD1" w:rsidP="00BC531A">
            <w:pPr>
              <w:pStyle w:val="VBALevel2Heading"/>
              <w:rPr>
                <w:bCs/>
                <w:i/>
                <w:color w:val="000000" w:themeColor="text1"/>
                <w:szCs w:val="24"/>
              </w:rPr>
            </w:pPr>
            <w:r>
              <w:rPr>
                <w:color w:val="000000" w:themeColor="text1"/>
                <w:szCs w:val="24"/>
              </w:rPr>
              <w:t>Evidence-Based Determination Procedures</w:t>
            </w:r>
          </w:p>
          <w:p w14:paraId="093C338B" w14:textId="70B58CFF" w:rsidR="008C4104" w:rsidRPr="004C1198" w:rsidRDefault="006132C3" w:rsidP="00BC531A">
            <w:pPr>
              <w:pStyle w:val="VBASlideNumber"/>
              <w:rPr>
                <w:color w:val="000000" w:themeColor="text1"/>
                <w:szCs w:val="24"/>
              </w:rPr>
            </w:pPr>
            <w:r w:rsidRPr="004C1198">
              <w:rPr>
                <w:color w:val="000000" w:themeColor="text1"/>
                <w:szCs w:val="24"/>
              </w:rPr>
              <w:t>Slide</w:t>
            </w:r>
            <w:r w:rsidR="007D58B0">
              <w:rPr>
                <w:color w:val="000000" w:themeColor="text1"/>
                <w:szCs w:val="24"/>
              </w:rPr>
              <w:t>s 10-12</w:t>
            </w:r>
            <w:r w:rsidR="008C4104" w:rsidRPr="004C1198">
              <w:rPr>
                <w:color w:val="000000" w:themeColor="text1"/>
                <w:szCs w:val="24"/>
              </w:rPr>
              <w:br/>
            </w:r>
          </w:p>
          <w:p w14:paraId="153CFD17" w14:textId="77777777" w:rsidR="008C4104" w:rsidRDefault="008C4104" w:rsidP="00BC531A">
            <w:pPr>
              <w:pStyle w:val="VBAHandoutNumber"/>
              <w:rPr>
                <w:color w:val="000000" w:themeColor="text1"/>
                <w:szCs w:val="24"/>
              </w:rPr>
            </w:pPr>
            <w:r w:rsidRPr="004C1198">
              <w:rPr>
                <w:color w:val="000000" w:themeColor="text1"/>
                <w:szCs w:val="24"/>
              </w:rPr>
              <w:t xml:space="preserve">Handout </w:t>
            </w:r>
            <w:r w:rsidR="00E41D24">
              <w:rPr>
                <w:color w:val="000000" w:themeColor="text1"/>
                <w:szCs w:val="24"/>
              </w:rPr>
              <w:t>8-9</w:t>
            </w:r>
          </w:p>
          <w:p w14:paraId="4D7E642E" w14:textId="77777777" w:rsidR="004F17B1" w:rsidRDefault="004F17B1" w:rsidP="00BC531A">
            <w:pPr>
              <w:pStyle w:val="VBAHandoutNumber"/>
              <w:rPr>
                <w:color w:val="000000" w:themeColor="text1"/>
                <w:szCs w:val="24"/>
              </w:rPr>
            </w:pPr>
          </w:p>
          <w:p w14:paraId="659200E2" w14:textId="0A64D1C5" w:rsidR="004F17B1" w:rsidRPr="004F17B1" w:rsidRDefault="004F17B1" w:rsidP="00BC531A">
            <w:pPr>
              <w:pStyle w:val="VBAHandoutNumber"/>
              <w:rPr>
                <w:color w:val="000000" w:themeColor="text1"/>
                <w:szCs w:val="24"/>
              </w:rPr>
            </w:pPr>
          </w:p>
        </w:tc>
        <w:tc>
          <w:tcPr>
            <w:tcW w:w="7217" w:type="dxa"/>
            <w:tcBorders>
              <w:top w:val="nil"/>
              <w:left w:val="nil"/>
              <w:bottom w:val="nil"/>
              <w:right w:val="nil"/>
            </w:tcBorders>
          </w:tcPr>
          <w:p w14:paraId="45666DAC" w14:textId="70E109A6" w:rsidR="00CB6BD1" w:rsidRDefault="00CB6BD1" w:rsidP="004A39E7">
            <w:pPr>
              <w:pStyle w:val="VBAFirstLevelBullet"/>
              <w:numPr>
                <w:ilvl w:val="0"/>
                <w:numId w:val="0"/>
              </w:numPr>
              <w:rPr>
                <w:color w:val="000000" w:themeColor="text1"/>
                <w:szCs w:val="24"/>
              </w:rPr>
            </w:pPr>
            <w:r>
              <w:rPr>
                <w:color w:val="000000" w:themeColor="text1"/>
                <w:szCs w:val="24"/>
              </w:rPr>
              <w:t>Can Exposure be confirmed by VBA-approved tools?</w:t>
            </w:r>
          </w:p>
          <w:p w14:paraId="235903A7" w14:textId="77777777" w:rsidR="00CB6BD1" w:rsidRPr="004C1198" w:rsidRDefault="00CB6BD1" w:rsidP="004A39E7">
            <w:pPr>
              <w:pStyle w:val="VBAFirstLevelBullet"/>
              <w:numPr>
                <w:ilvl w:val="0"/>
                <w:numId w:val="0"/>
              </w:numPr>
              <w:rPr>
                <w:color w:val="000000" w:themeColor="text1"/>
                <w:szCs w:val="24"/>
              </w:rPr>
            </w:pPr>
          </w:p>
          <w:tbl>
            <w:tblPr>
              <w:tblStyle w:val="TableGrid"/>
              <w:tblW w:w="0" w:type="auto"/>
              <w:tblLayout w:type="fixed"/>
              <w:tblLook w:val="04A0" w:firstRow="1" w:lastRow="0" w:firstColumn="1" w:lastColumn="0" w:noHBand="0" w:noVBand="1"/>
            </w:tblPr>
            <w:tblGrid>
              <w:gridCol w:w="1455"/>
              <w:gridCol w:w="5522"/>
            </w:tblGrid>
            <w:tr w:rsidR="00CB6BD1" w14:paraId="619E4FEC" w14:textId="77777777" w:rsidTr="00CB6BD1">
              <w:tc>
                <w:tcPr>
                  <w:tcW w:w="1455" w:type="dxa"/>
                </w:tcPr>
                <w:p w14:paraId="4699A27E" w14:textId="77777777" w:rsidR="00CB6BD1" w:rsidRDefault="00CB6BD1" w:rsidP="004A39E7">
                  <w:pPr>
                    <w:pStyle w:val="VBAFirstLevelBullet"/>
                    <w:numPr>
                      <w:ilvl w:val="0"/>
                      <w:numId w:val="0"/>
                    </w:numPr>
                    <w:rPr>
                      <w:color w:val="000000" w:themeColor="text1"/>
                      <w:szCs w:val="24"/>
                    </w:rPr>
                  </w:pPr>
                </w:p>
                <w:p w14:paraId="65F4EAB4" w14:textId="77777777" w:rsidR="00CB6BD1" w:rsidRDefault="00CB6BD1" w:rsidP="004A39E7">
                  <w:pPr>
                    <w:pStyle w:val="VBAFirstLevelBullet"/>
                    <w:numPr>
                      <w:ilvl w:val="0"/>
                      <w:numId w:val="0"/>
                    </w:numPr>
                    <w:rPr>
                      <w:color w:val="000000" w:themeColor="text1"/>
                      <w:szCs w:val="24"/>
                    </w:rPr>
                  </w:pPr>
                </w:p>
                <w:p w14:paraId="58F52730" w14:textId="77777777" w:rsidR="00CB6BD1" w:rsidRDefault="00CB6BD1" w:rsidP="004A39E7">
                  <w:pPr>
                    <w:pStyle w:val="VBAFirstLevelBullet"/>
                    <w:numPr>
                      <w:ilvl w:val="0"/>
                      <w:numId w:val="0"/>
                    </w:numPr>
                    <w:rPr>
                      <w:color w:val="000000" w:themeColor="text1"/>
                      <w:szCs w:val="24"/>
                    </w:rPr>
                  </w:pPr>
                </w:p>
                <w:p w14:paraId="5A311480" w14:textId="77777777" w:rsidR="00CB6BD1" w:rsidRDefault="00CB6BD1" w:rsidP="004A39E7">
                  <w:pPr>
                    <w:pStyle w:val="VBAFirstLevelBullet"/>
                    <w:numPr>
                      <w:ilvl w:val="0"/>
                      <w:numId w:val="0"/>
                    </w:numPr>
                    <w:rPr>
                      <w:color w:val="000000" w:themeColor="text1"/>
                      <w:szCs w:val="24"/>
                    </w:rPr>
                  </w:pPr>
                </w:p>
                <w:p w14:paraId="6C54F7C6" w14:textId="4FED35AD" w:rsidR="00CB6BD1" w:rsidRDefault="00CB6BD1" w:rsidP="004A39E7">
                  <w:pPr>
                    <w:pStyle w:val="VBAFirstLevelBullet"/>
                    <w:numPr>
                      <w:ilvl w:val="0"/>
                      <w:numId w:val="0"/>
                    </w:numPr>
                    <w:rPr>
                      <w:color w:val="000000" w:themeColor="text1"/>
                      <w:szCs w:val="24"/>
                    </w:rPr>
                  </w:pPr>
                  <w:r>
                    <w:rPr>
                      <w:color w:val="000000" w:themeColor="text1"/>
                      <w:szCs w:val="24"/>
                    </w:rPr>
                    <w:t>YES, then</w:t>
                  </w:r>
                </w:p>
              </w:tc>
              <w:tc>
                <w:tcPr>
                  <w:tcW w:w="5522" w:type="dxa"/>
                </w:tcPr>
                <w:p w14:paraId="42A9318B" w14:textId="77777777" w:rsidR="001F0231" w:rsidRDefault="001F0231" w:rsidP="00CB6BD1">
                  <w:pPr>
                    <w:pStyle w:val="VBAFirstLevelBullet"/>
                    <w:numPr>
                      <w:ilvl w:val="0"/>
                      <w:numId w:val="0"/>
                    </w:numPr>
                    <w:rPr>
                      <w:color w:val="000000" w:themeColor="text1"/>
                      <w:szCs w:val="24"/>
                    </w:rPr>
                  </w:pPr>
                </w:p>
                <w:p w14:paraId="2FECB463" w14:textId="584A0439" w:rsidR="00CB6BD1" w:rsidRDefault="00CB6BD1" w:rsidP="00CB6BD1">
                  <w:pPr>
                    <w:pStyle w:val="VBAFirstLevelBullet"/>
                    <w:numPr>
                      <w:ilvl w:val="0"/>
                      <w:numId w:val="0"/>
                    </w:numPr>
                    <w:rPr>
                      <w:color w:val="000000" w:themeColor="text1"/>
                      <w:szCs w:val="24"/>
                    </w:rPr>
                  </w:pPr>
                  <w:r w:rsidRPr="00CB6BD1">
                    <w:rPr>
                      <w:color w:val="000000" w:themeColor="text1"/>
                      <w:szCs w:val="24"/>
                    </w:rPr>
                    <w:t xml:space="preserve">Complete and upload </w:t>
                  </w:r>
                  <w:r w:rsidR="004F17B1">
                    <w:rPr>
                      <w:color w:val="000000" w:themeColor="text1"/>
                      <w:szCs w:val="24"/>
                    </w:rPr>
                    <w:t xml:space="preserve">VBA-approved Exposure Verification Memo </w:t>
                  </w:r>
                  <w:r w:rsidRPr="00CB6BD1">
                    <w:rPr>
                      <w:color w:val="000000" w:themeColor="text1"/>
                      <w:szCs w:val="24"/>
                    </w:rPr>
                    <w:t xml:space="preserve">to the Veteran’s VBMS eFolder using the following </w:t>
                  </w:r>
                  <w:r w:rsidR="004F17B1">
                    <w:rPr>
                      <w:color w:val="000000" w:themeColor="text1"/>
                      <w:szCs w:val="24"/>
                    </w:rPr>
                    <w:t xml:space="preserve">subject line: </w:t>
                  </w:r>
                  <w:r w:rsidR="004F17B1" w:rsidRPr="00E07AE4">
                    <w:rPr>
                      <w:b/>
                      <w:color w:val="000000" w:themeColor="text1"/>
                      <w:szCs w:val="24"/>
                    </w:rPr>
                    <w:t>Eligible Offshore Service Confirmed.</w:t>
                  </w:r>
                  <w:r w:rsidR="004F17B1">
                    <w:rPr>
                      <w:color w:val="000000" w:themeColor="text1"/>
                      <w:szCs w:val="24"/>
                    </w:rPr>
                    <w:t xml:space="preserve"> </w:t>
                  </w:r>
                  <w:r w:rsidRPr="00CB6BD1">
                    <w:rPr>
                      <w:color w:val="000000" w:themeColor="text1"/>
                      <w:szCs w:val="24"/>
                    </w:rPr>
                    <w:t>Then:</w:t>
                  </w:r>
                </w:p>
                <w:p w14:paraId="6DD43CB9" w14:textId="702D77E5" w:rsidR="00CB6BD1" w:rsidRDefault="00CB6BD1" w:rsidP="00CB6BD1">
                  <w:pPr>
                    <w:pStyle w:val="VBAFirstLevelBullet"/>
                    <w:rPr>
                      <w:color w:val="000000" w:themeColor="text1"/>
                      <w:szCs w:val="24"/>
                    </w:rPr>
                  </w:pPr>
                  <w:r w:rsidRPr="00CB6BD1">
                    <w:rPr>
                      <w:color w:val="000000" w:themeColor="text1"/>
                      <w:szCs w:val="24"/>
                    </w:rPr>
                    <w:t>Remove Special 12-mile Review special issue</w:t>
                  </w:r>
                </w:p>
                <w:p w14:paraId="1B5D8281" w14:textId="51001E1D" w:rsidR="00E07AE4" w:rsidRDefault="00E07AE4" w:rsidP="00CB6BD1">
                  <w:pPr>
                    <w:pStyle w:val="VBAFirstLevelBullet"/>
                    <w:rPr>
                      <w:color w:val="000000" w:themeColor="text1"/>
                      <w:szCs w:val="24"/>
                    </w:rPr>
                  </w:pPr>
                  <w:r>
                    <w:rPr>
                      <w:color w:val="000000" w:themeColor="text1"/>
                      <w:szCs w:val="24"/>
                    </w:rPr>
                    <w:t>Close out all associated tracked items and leave Secondary Action Required tracked item open</w:t>
                  </w:r>
                </w:p>
                <w:p w14:paraId="12B26A22" w14:textId="31DE7548" w:rsidR="00CB6BD1" w:rsidRDefault="00CB6BD1" w:rsidP="00E07AE4">
                  <w:pPr>
                    <w:pStyle w:val="VBAFirstLevelBullet"/>
                    <w:numPr>
                      <w:ilvl w:val="0"/>
                      <w:numId w:val="0"/>
                    </w:numPr>
                    <w:ind w:left="720" w:hanging="360"/>
                    <w:rPr>
                      <w:color w:val="000000" w:themeColor="text1"/>
                      <w:szCs w:val="24"/>
                    </w:rPr>
                  </w:pPr>
                </w:p>
              </w:tc>
            </w:tr>
            <w:tr w:rsidR="00CB6BD1" w14:paraId="5D27266B" w14:textId="77777777" w:rsidTr="00CB6BD1">
              <w:tc>
                <w:tcPr>
                  <w:tcW w:w="1455" w:type="dxa"/>
                </w:tcPr>
                <w:p w14:paraId="2A169FA1" w14:textId="77777777" w:rsidR="00CB6BD1" w:rsidRDefault="00CB6BD1" w:rsidP="004A39E7">
                  <w:pPr>
                    <w:pStyle w:val="VBAFirstLevelBullet"/>
                    <w:numPr>
                      <w:ilvl w:val="0"/>
                      <w:numId w:val="0"/>
                    </w:numPr>
                    <w:rPr>
                      <w:color w:val="000000" w:themeColor="text1"/>
                      <w:szCs w:val="24"/>
                    </w:rPr>
                  </w:pPr>
                </w:p>
                <w:p w14:paraId="116D0C12" w14:textId="32ACCBE3" w:rsidR="00CB6BD1" w:rsidRDefault="00CB6BD1" w:rsidP="004A39E7">
                  <w:pPr>
                    <w:pStyle w:val="VBAFirstLevelBullet"/>
                    <w:numPr>
                      <w:ilvl w:val="0"/>
                      <w:numId w:val="0"/>
                    </w:numPr>
                    <w:rPr>
                      <w:color w:val="000000" w:themeColor="text1"/>
                      <w:szCs w:val="24"/>
                    </w:rPr>
                  </w:pPr>
                  <w:r>
                    <w:rPr>
                      <w:color w:val="000000" w:themeColor="text1"/>
                      <w:szCs w:val="24"/>
                    </w:rPr>
                    <w:t>If NO, then</w:t>
                  </w:r>
                </w:p>
              </w:tc>
              <w:tc>
                <w:tcPr>
                  <w:tcW w:w="5522" w:type="dxa"/>
                </w:tcPr>
                <w:p w14:paraId="517177BA" w14:textId="77777777" w:rsidR="00CB6BD1" w:rsidRDefault="00CB6BD1" w:rsidP="004A39E7">
                  <w:pPr>
                    <w:pStyle w:val="VBAFirstLevelBullet"/>
                    <w:numPr>
                      <w:ilvl w:val="0"/>
                      <w:numId w:val="0"/>
                    </w:numPr>
                    <w:rPr>
                      <w:color w:val="000000" w:themeColor="text1"/>
                      <w:szCs w:val="24"/>
                    </w:rPr>
                  </w:pPr>
                </w:p>
                <w:p w14:paraId="044F31D2" w14:textId="77777777" w:rsidR="00CB6BD1" w:rsidRDefault="00CB6BD1" w:rsidP="004A39E7">
                  <w:pPr>
                    <w:pStyle w:val="VBAFirstLevelBullet"/>
                    <w:numPr>
                      <w:ilvl w:val="0"/>
                      <w:numId w:val="0"/>
                    </w:numPr>
                    <w:rPr>
                      <w:color w:val="000000" w:themeColor="text1"/>
                      <w:szCs w:val="24"/>
                    </w:rPr>
                  </w:pPr>
                  <w:r w:rsidRPr="00CB6BD1">
                    <w:rPr>
                      <w:color w:val="000000" w:themeColor="text1"/>
                      <w:szCs w:val="24"/>
                    </w:rPr>
                    <w:t>Is JSRRC appropriate?</w:t>
                  </w:r>
                </w:p>
                <w:p w14:paraId="1F74C145" w14:textId="090AF46A" w:rsidR="00CB6BD1" w:rsidRDefault="00CB6BD1" w:rsidP="004A39E7">
                  <w:pPr>
                    <w:pStyle w:val="VBAFirstLevelBullet"/>
                    <w:numPr>
                      <w:ilvl w:val="0"/>
                      <w:numId w:val="0"/>
                    </w:numPr>
                    <w:rPr>
                      <w:color w:val="000000" w:themeColor="text1"/>
                      <w:szCs w:val="24"/>
                    </w:rPr>
                  </w:pPr>
                </w:p>
              </w:tc>
            </w:tr>
          </w:tbl>
          <w:p w14:paraId="2D38D072" w14:textId="2DCDA602" w:rsidR="00863750" w:rsidRPr="004C1198" w:rsidRDefault="00863750" w:rsidP="004A39E7">
            <w:pPr>
              <w:pStyle w:val="VBAFirstLevelBullet"/>
              <w:numPr>
                <w:ilvl w:val="0"/>
                <w:numId w:val="0"/>
              </w:numPr>
              <w:rPr>
                <w:color w:val="000000" w:themeColor="text1"/>
                <w:szCs w:val="24"/>
              </w:rPr>
            </w:pPr>
          </w:p>
        </w:tc>
      </w:tr>
      <w:tr w:rsidR="004C1198" w:rsidRPr="004C1198" w14:paraId="7F874149" w14:textId="77777777" w:rsidTr="00BC531A">
        <w:trPr>
          <w:trHeight w:val="212"/>
        </w:trPr>
        <w:tc>
          <w:tcPr>
            <w:tcW w:w="2560" w:type="dxa"/>
            <w:tcBorders>
              <w:top w:val="nil"/>
              <w:left w:val="nil"/>
              <w:bottom w:val="nil"/>
              <w:right w:val="nil"/>
            </w:tcBorders>
          </w:tcPr>
          <w:p w14:paraId="79F8AE7B" w14:textId="77777777" w:rsidR="008C4104" w:rsidRDefault="008C4104" w:rsidP="00BC531A">
            <w:pPr>
              <w:pStyle w:val="VBAHandoutNumber"/>
              <w:rPr>
                <w:color w:val="000000" w:themeColor="text1"/>
                <w:szCs w:val="24"/>
              </w:rPr>
            </w:pPr>
          </w:p>
          <w:p w14:paraId="4E037174" w14:textId="623CE515" w:rsidR="0015310A" w:rsidRDefault="0015310A" w:rsidP="00BC531A">
            <w:pPr>
              <w:pStyle w:val="VBAHandoutNumber"/>
              <w:rPr>
                <w:color w:val="000000" w:themeColor="text1"/>
                <w:szCs w:val="24"/>
              </w:rPr>
            </w:pPr>
          </w:p>
          <w:p w14:paraId="552D4DB0" w14:textId="460A4AD4" w:rsidR="00A57666" w:rsidRDefault="00A57666" w:rsidP="00BC531A">
            <w:pPr>
              <w:pStyle w:val="VBAHandoutNumber"/>
              <w:rPr>
                <w:color w:val="000000" w:themeColor="text1"/>
                <w:szCs w:val="24"/>
              </w:rPr>
            </w:pPr>
          </w:p>
          <w:p w14:paraId="13E58474" w14:textId="67171D05" w:rsidR="00A57666" w:rsidRDefault="00A57666" w:rsidP="00BC531A">
            <w:pPr>
              <w:pStyle w:val="VBAHandoutNumber"/>
              <w:rPr>
                <w:color w:val="000000" w:themeColor="text1"/>
                <w:szCs w:val="24"/>
              </w:rPr>
            </w:pPr>
          </w:p>
          <w:p w14:paraId="7CC14292" w14:textId="1D23E19D" w:rsidR="00A57666" w:rsidRDefault="00A57666" w:rsidP="00BC531A">
            <w:pPr>
              <w:pStyle w:val="VBAHandoutNumber"/>
              <w:rPr>
                <w:color w:val="000000" w:themeColor="text1"/>
                <w:szCs w:val="24"/>
              </w:rPr>
            </w:pPr>
          </w:p>
          <w:p w14:paraId="04930035" w14:textId="167B9F43" w:rsidR="00A57666" w:rsidRDefault="00A57666" w:rsidP="00BC531A">
            <w:pPr>
              <w:pStyle w:val="VBAHandoutNumber"/>
              <w:rPr>
                <w:color w:val="000000" w:themeColor="text1"/>
                <w:szCs w:val="24"/>
              </w:rPr>
            </w:pPr>
          </w:p>
          <w:p w14:paraId="1F99950C" w14:textId="61F7C0AE" w:rsidR="00A57666" w:rsidRDefault="00A57666" w:rsidP="00BC531A">
            <w:pPr>
              <w:pStyle w:val="VBAHandoutNumber"/>
              <w:rPr>
                <w:color w:val="000000" w:themeColor="text1"/>
                <w:szCs w:val="24"/>
              </w:rPr>
            </w:pPr>
          </w:p>
          <w:p w14:paraId="78A7AC73" w14:textId="538F9E6E" w:rsidR="00A57666" w:rsidRDefault="00A57666" w:rsidP="00BC531A">
            <w:pPr>
              <w:pStyle w:val="VBAHandoutNumber"/>
              <w:rPr>
                <w:color w:val="000000" w:themeColor="text1"/>
                <w:szCs w:val="24"/>
              </w:rPr>
            </w:pPr>
          </w:p>
          <w:p w14:paraId="09258DC0" w14:textId="77777777" w:rsidR="00E07AE4" w:rsidRDefault="00E07AE4" w:rsidP="00BC531A">
            <w:pPr>
              <w:pStyle w:val="VBAHandoutNumber"/>
              <w:rPr>
                <w:b/>
                <w:color w:val="000000" w:themeColor="text1"/>
                <w:szCs w:val="24"/>
              </w:rPr>
            </w:pPr>
          </w:p>
          <w:p w14:paraId="3A555C64" w14:textId="77777777" w:rsidR="00E07AE4" w:rsidRDefault="00E07AE4" w:rsidP="00BC531A">
            <w:pPr>
              <w:pStyle w:val="VBAHandoutNumber"/>
              <w:rPr>
                <w:b/>
                <w:color w:val="000000" w:themeColor="text1"/>
                <w:szCs w:val="24"/>
              </w:rPr>
            </w:pPr>
          </w:p>
          <w:p w14:paraId="0BD129AA" w14:textId="77777777" w:rsidR="00E07AE4" w:rsidRDefault="00E07AE4" w:rsidP="00BC531A">
            <w:pPr>
              <w:pStyle w:val="VBAHandoutNumber"/>
              <w:rPr>
                <w:b/>
                <w:color w:val="000000" w:themeColor="text1"/>
                <w:szCs w:val="24"/>
              </w:rPr>
            </w:pPr>
          </w:p>
          <w:p w14:paraId="6F2E364A" w14:textId="77777777" w:rsidR="00E07AE4" w:rsidRDefault="00E07AE4" w:rsidP="00BC531A">
            <w:pPr>
              <w:pStyle w:val="VBAHandoutNumber"/>
              <w:rPr>
                <w:b/>
                <w:color w:val="000000" w:themeColor="text1"/>
                <w:szCs w:val="24"/>
              </w:rPr>
            </w:pPr>
          </w:p>
          <w:p w14:paraId="38136DBE" w14:textId="77777777" w:rsidR="00E07AE4" w:rsidRDefault="00E07AE4" w:rsidP="00BC531A">
            <w:pPr>
              <w:pStyle w:val="VBAHandoutNumber"/>
              <w:rPr>
                <w:b/>
                <w:color w:val="000000" w:themeColor="text1"/>
                <w:szCs w:val="24"/>
              </w:rPr>
            </w:pPr>
          </w:p>
          <w:p w14:paraId="47BDB61B" w14:textId="2ADDB992" w:rsidR="00A57666" w:rsidRDefault="00A57666" w:rsidP="00BC531A">
            <w:pPr>
              <w:pStyle w:val="VBAHandoutNumber"/>
              <w:rPr>
                <w:color w:val="000000" w:themeColor="text1"/>
                <w:szCs w:val="24"/>
              </w:rPr>
            </w:pPr>
            <w:r w:rsidRPr="00A57666">
              <w:rPr>
                <w:b/>
                <w:color w:val="000000" w:themeColor="text1"/>
                <w:szCs w:val="24"/>
              </w:rPr>
              <w:t>Note:</w:t>
            </w:r>
            <w:r w:rsidRPr="00A57666">
              <w:rPr>
                <w:color w:val="000000" w:themeColor="text1"/>
                <w:szCs w:val="24"/>
              </w:rPr>
              <w:t xml:space="preserve"> If the records documenting the Veteran’s military service are classified, the RR</w:t>
            </w:r>
            <w:r w:rsidR="00CE1A92">
              <w:rPr>
                <w:color w:val="000000" w:themeColor="text1"/>
                <w:szCs w:val="24"/>
              </w:rPr>
              <w:t>T</w:t>
            </w:r>
            <w:r w:rsidRPr="00A57666">
              <w:rPr>
                <w:color w:val="000000" w:themeColor="text1"/>
                <w:szCs w:val="24"/>
              </w:rPr>
              <w:t xml:space="preserve"> will follow the procedures outlined in M21-1, IV.ii.1.I.4, “Developing Claims Based on Participation in Special Operations Incidents,” to request Special Operations Records research.</w:t>
            </w:r>
          </w:p>
          <w:p w14:paraId="0D21AA93" w14:textId="77777777" w:rsidR="0015310A" w:rsidRDefault="0015310A" w:rsidP="00BC531A">
            <w:pPr>
              <w:pStyle w:val="VBAHandoutNumber"/>
              <w:rPr>
                <w:color w:val="000000" w:themeColor="text1"/>
                <w:szCs w:val="24"/>
              </w:rPr>
            </w:pPr>
          </w:p>
          <w:p w14:paraId="1D1C63A3" w14:textId="77777777" w:rsidR="0015310A" w:rsidRDefault="0015310A" w:rsidP="00BC531A">
            <w:pPr>
              <w:pStyle w:val="VBAHandoutNumber"/>
              <w:rPr>
                <w:color w:val="000000" w:themeColor="text1"/>
                <w:szCs w:val="24"/>
              </w:rPr>
            </w:pPr>
          </w:p>
          <w:p w14:paraId="2C64FDB1" w14:textId="77777777" w:rsidR="0015310A" w:rsidRDefault="0015310A" w:rsidP="00BC531A">
            <w:pPr>
              <w:pStyle w:val="VBAHandoutNumber"/>
              <w:rPr>
                <w:color w:val="000000" w:themeColor="text1"/>
                <w:szCs w:val="24"/>
              </w:rPr>
            </w:pPr>
          </w:p>
          <w:p w14:paraId="7C270D98" w14:textId="77777777" w:rsidR="0015310A" w:rsidRDefault="0015310A" w:rsidP="00BC531A">
            <w:pPr>
              <w:pStyle w:val="VBAHandoutNumber"/>
              <w:rPr>
                <w:color w:val="000000" w:themeColor="text1"/>
                <w:szCs w:val="24"/>
              </w:rPr>
            </w:pPr>
          </w:p>
          <w:p w14:paraId="63B78B1D" w14:textId="4041480A" w:rsidR="0015310A" w:rsidRPr="004C1198" w:rsidRDefault="0015310A" w:rsidP="00BC531A">
            <w:pPr>
              <w:pStyle w:val="VBAHandoutNumber"/>
              <w:rPr>
                <w:color w:val="000000" w:themeColor="text1"/>
                <w:szCs w:val="24"/>
              </w:rPr>
            </w:pPr>
          </w:p>
        </w:tc>
        <w:tc>
          <w:tcPr>
            <w:tcW w:w="7217" w:type="dxa"/>
            <w:tcBorders>
              <w:top w:val="nil"/>
              <w:left w:val="nil"/>
              <w:bottom w:val="nil"/>
              <w:right w:val="nil"/>
            </w:tcBorders>
          </w:tcPr>
          <w:p w14:paraId="687F7B16" w14:textId="77777777" w:rsidR="001F0231" w:rsidRDefault="001F0231" w:rsidP="00CB6BD1">
            <w:pPr>
              <w:pStyle w:val="VBAFirstLevelBullet"/>
              <w:numPr>
                <w:ilvl w:val="0"/>
                <w:numId w:val="0"/>
              </w:numPr>
              <w:rPr>
                <w:color w:val="000000" w:themeColor="text1"/>
                <w:szCs w:val="24"/>
              </w:rPr>
            </w:pPr>
          </w:p>
          <w:p w14:paraId="4458E548" w14:textId="37CF7806" w:rsidR="00251EA1" w:rsidRPr="00E07AE4" w:rsidRDefault="00251EA1" w:rsidP="00CB6BD1">
            <w:pPr>
              <w:pStyle w:val="VBAFirstLevelBullet"/>
              <w:numPr>
                <w:ilvl w:val="0"/>
                <w:numId w:val="0"/>
              </w:numPr>
              <w:rPr>
                <w:color w:val="000000" w:themeColor="text1"/>
                <w:szCs w:val="24"/>
              </w:rPr>
            </w:pPr>
            <w:r w:rsidRPr="00E07AE4">
              <w:rPr>
                <w:color w:val="000000" w:themeColor="text1"/>
                <w:szCs w:val="24"/>
              </w:rPr>
              <w:t xml:space="preserve">If herbicide exposure can be conceded, favorable determinations must be accompanied by a </w:t>
            </w:r>
            <w:r w:rsidRPr="00E07AE4">
              <w:rPr>
                <w:b/>
                <w:color w:val="000000" w:themeColor="text1"/>
                <w:szCs w:val="24"/>
              </w:rPr>
              <w:t>single</w:t>
            </w:r>
            <w:r w:rsidRPr="00E07AE4">
              <w:rPr>
                <w:color w:val="000000" w:themeColor="text1"/>
                <w:szCs w:val="24"/>
              </w:rPr>
              <w:t xml:space="preserve"> signature from an assigned member of the Records Research Team on VA Form 21-0961, Rating Decision/Administrative Decision/Formal Finding/Statement of the Case (SOC)/Supplemental Statement of the Case (SSOC) (Electronic Signature)</w:t>
            </w:r>
          </w:p>
          <w:p w14:paraId="18EC826D" w14:textId="77777777" w:rsidR="00251EA1" w:rsidRDefault="00251EA1" w:rsidP="00CB6BD1">
            <w:pPr>
              <w:pStyle w:val="VBAFirstLevelBullet"/>
              <w:numPr>
                <w:ilvl w:val="0"/>
                <w:numId w:val="0"/>
              </w:numPr>
              <w:rPr>
                <w:color w:val="000000" w:themeColor="text1"/>
                <w:szCs w:val="24"/>
              </w:rPr>
            </w:pPr>
          </w:p>
          <w:p w14:paraId="71AC09E8" w14:textId="2E444772" w:rsidR="00251EA1" w:rsidRDefault="00E07AE4" w:rsidP="00CB6BD1">
            <w:pPr>
              <w:pStyle w:val="VBAFirstLevelBullet"/>
              <w:numPr>
                <w:ilvl w:val="0"/>
                <w:numId w:val="0"/>
              </w:numPr>
              <w:rPr>
                <w:color w:val="000000" w:themeColor="text1"/>
                <w:szCs w:val="24"/>
              </w:rPr>
            </w:pPr>
            <w:r w:rsidRPr="00E07AE4">
              <w:rPr>
                <w:color w:val="000000" w:themeColor="text1"/>
                <w:szCs w:val="24"/>
              </w:rPr>
              <w:t xml:space="preserve">For legacy appeals, update the relevant VACOLS diary to reflect Eligible Offshore Service Confirmed by Records Research Team and set the diary to expire in 2 days.  AMO members of the Records Research </w:t>
            </w:r>
            <w:r w:rsidRPr="00E07AE4">
              <w:rPr>
                <w:color w:val="000000" w:themeColor="text1"/>
                <w:szCs w:val="24"/>
              </w:rPr>
              <w:lastRenderedPageBreak/>
              <w:t>Team will notify the designated appeals personnel upon completion of this step.</w:t>
            </w:r>
          </w:p>
          <w:p w14:paraId="086FB815" w14:textId="0C903048" w:rsidR="00251EA1" w:rsidRDefault="00251EA1" w:rsidP="00CB6BD1">
            <w:pPr>
              <w:pStyle w:val="VBAFirstLevelBullet"/>
              <w:numPr>
                <w:ilvl w:val="0"/>
                <w:numId w:val="0"/>
              </w:numPr>
              <w:rPr>
                <w:color w:val="000000" w:themeColor="text1"/>
                <w:szCs w:val="24"/>
              </w:rPr>
            </w:pPr>
          </w:p>
          <w:p w14:paraId="1298E34C" w14:textId="77777777" w:rsidR="00E07AE4" w:rsidRDefault="00E07AE4" w:rsidP="00CB6BD1">
            <w:pPr>
              <w:pStyle w:val="VBAFirstLevelBullet"/>
              <w:numPr>
                <w:ilvl w:val="0"/>
                <w:numId w:val="0"/>
              </w:numPr>
              <w:rPr>
                <w:color w:val="000000" w:themeColor="text1"/>
                <w:szCs w:val="24"/>
              </w:rPr>
            </w:pPr>
          </w:p>
          <w:p w14:paraId="506EE153" w14:textId="47EF36E8" w:rsidR="00CB6BD1" w:rsidRDefault="00CB6BD1" w:rsidP="00CB6BD1">
            <w:pPr>
              <w:pStyle w:val="VBAFirstLevelBullet"/>
              <w:numPr>
                <w:ilvl w:val="0"/>
                <w:numId w:val="0"/>
              </w:numPr>
              <w:rPr>
                <w:color w:val="000000" w:themeColor="text1"/>
                <w:szCs w:val="24"/>
              </w:rPr>
            </w:pPr>
            <w:r w:rsidRPr="00CB6BD1">
              <w:rPr>
                <w:color w:val="000000" w:themeColor="text1"/>
                <w:szCs w:val="24"/>
              </w:rPr>
              <w:t>Is a Joint Services Records Research Center (JSRRC) or is a Special Operations Records request needed?</w:t>
            </w:r>
          </w:p>
          <w:p w14:paraId="18A01636" w14:textId="77777777" w:rsidR="00CB6BD1" w:rsidRDefault="00CB6BD1" w:rsidP="00CB6BD1">
            <w:pPr>
              <w:pStyle w:val="VBAFirstLevelBullet"/>
              <w:numPr>
                <w:ilvl w:val="0"/>
                <w:numId w:val="0"/>
              </w:numPr>
              <w:rPr>
                <w:color w:val="000000" w:themeColor="text1"/>
                <w:szCs w:val="24"/>
              </w:rPr>
            </w:pPr>
          </w:p>
          <w:tbl>
            <w:tblPr>
              <w:tblStyle w:val="TableGrid"/>
              <w:tblW w:w="0" w:type="auto"/>
              <w:tblLayout w:type="fixed"/>
              <w:tblLook w:val="04A0" w:firstRow="1" w:lastRow="0" w:firstColumn="1" w:lastColumn="0" w:noHBand="0" w:noVBand="1"/>
            </w:tblPr>
            <w:tblGrid>
              <w:gridCol w:w="1455"/>
              <w:gridCol w:w="5522"/>
            </w:tblGrid>
            <w:tr w:rsidR="00CB6BD1" w14:paraId="49B488AF" w14:textId="77777777" w:rsidTr="00CB6BD1">
              <w:tc>
                <w:tcPr>
                  <w:tcW w:w="1455" w:type="dxa"/>
                </w:tcPr>
                <w:p w14:paraId="15A38523" w14:textId="77777777" w:rsidR="00CB6BD1" w:rsidRDefault="00CB6BD1" w:rsidP="00CB6BD1">
                  <w:pPr>
                    <w:pStyle w:val="VBAFirstLevelBullet"/>
                    <w:numPr>
                      <w:ilvl w:val="0"/>
                      <w:numId w:val="0"/>
                    </w:numPr>
                    <w:rPr>
                      <w:color w:val="000000" w:themeColor="text1"/>
                      <w:szCs w:val="24"/>
                    </w:rPr>
                  </w:pPr>
                </w:p>
                <w:p w14:paraId="0E35E82A" w14:textId="77777777" w:rsidR="00CB6BD1" w:rsidRDefault="00CB6BD1" w:rsidP="00CB6BD1">
                  <w:pPr>
                    <w:pStyle w:val="VBAFirstLevelBullet"/>
                    <w:numPr>
                      <w:ilvl w:val="0"/>
                      <w:numId w:val="0"/>
                    </w:numPr>
                    <w:rPr>
                      <w:color w:val="000000" w:themeColor="text1"/>
                      <w:szCs w:val="24"/>
                    </w:rPr>
                  </w:pPr>
                </w:p>
                <w:p w14:paraId="2106944C" w14:textId="77777777" w:rsidR="001F0231" w:rsidRDefault="001F0231" w:rsidP="00CB6BD1">
                  <w:pPr>
                    <w:pStyle w:val="VBAFirstLevelBullet"/>
                    <w:numPr>
                      <w:ilvl w:val="0"/>
                      <w:numId w:val="0"/>
                    </w:numPr>
                    <w:rPr>
                      <w:color w:val="000000" w:themeColor="text1"/>
                      <w:szCs w:val="24"/>
                    </w:rPr>
                  </w:pPr>
                </w:p>
                <w:p w14:paraId="4E2DB9AD" w14:textId="15A97552" w:rsidR="00CB6BD1" w:rsidRDefault="00CB6BD1" w:rsidP="001F0231">
                  <w:pPr>
                    <w:pStyle w:val="VBAFirstLevelBullet"/>
                    <w:numPr>
                      <w:ilvl w:val="0"/>
                      <w:numId w:val="0"/>
                    </w:numPr>
                    <w:jc w:val="center"/>
                    <w:rPr>
                      <w:color w:val="000000" w:themeColor="text1"/>
                      <w:szCs w:val="24"/>
                    </w:rPr>
                  </w:pPr>
                  <w:r>
                    <w:rPr>
                      <w:color w:val="000000" w:themeColor="text1"/>
                      <w:szCs w:val="24"/>
                    </w:rPr>
                    <w:t>YES, then</w:t>
                  </w:r>
                </w:p>
                <w:p w14:paraId="664447C7" w14:textId="77777777" w:rsidR="00CB6BD1" w:rsidRDefault="00CB6BD1" w:rsidP="00CB6BD1">
                  <w:pPr>
                    <w:pStyle w:val="VBAFirstLevelBullet"/>
                    <w:numPr>
                      <w:ilvl w:val="0"/>
                      <w:numId w:val="0"/>
                    </w:numPr>
                    <w:rPr>
                      <w:color w:val="000000" w:themeColor="text1"/>
                      <w:szCs w:val="24"/>
                    </w:rPr>
                  </w:pPr>
                </w:p>
                <w:p w14:paraId="37786C3F" w14:textId="4B390A13" w:rsidR="00CB6BD1" w:rsidRDefault="00CB6BD1" w:rsidP="00CB6BD1">
                  <w:pPr>
                    <w:pStyle w:val="VBAFirstLevelBullet"/>
                    <w:numPr>
                      <w:ilvl w:val="0"/>
                      <w:numId w:val="0"/>
                    </w:numPr>
                    <w:rPr>
                      <w:color w:val="000000" w:themeColor="text1"/>
                      <w:szCs w:val="24"/>
                    </w:rPr>
                  </w:pPr>
                </w:p>
              </w:tc>
              <w:tc>
                <w:tcPr>
                  <w:tcW w:w="5522" w:type="dxa"/>
                </w:tcPr>
                <w:p w14:paraId="6857F14E" w14:textId="77777777" w:rsidR="001F0231" w:rsidRDefault="001F0231" w:rsidP="00CB6BD1">
                  <w:pPr>
                    <w:pStyle w:val="VBAFirstLevelBullet"/>
                    <w:numPr>
                      <w:ilvl w:val="0"/>
                      <w:numId w:val="0"/>
                    </w:numPr>
                    <w:rPr>
                      <w:color w:val="000000" w:themeColor="text1"/>
                      <w:szCs w:val="24"/>
                    </w:rPr>
                  </w:pPr>
                </w:p>
                <w:p w14:paraId="35EF9252" w14:textId="08D82D8B" w:rsidR="00CB6BD1" w:rsidRDefault="001F0231" w:rsidP="00CB6BD1">
                  <w:pPr>
                    <w:pStyle w:val="VBAFirstLevelBullet"/>
                    <w:numPr>
                      <w:ilvl w:val="0"/>
                      <w:numId w:val="0"/>
                    </w:numPr>
                    <w:rPr>
                      <w:color w:val="000000" w:themeColor="text1"/>
                      <w:szCs w:val="24"/>
                    </w:rPr>
                  </w:pPr>
                  <w:r w:rsidRPr="001F0231">
                    <w:rPr>
                      <w:color w:val="000000" w:themeColor="text1"/>
                      <w:szCs w:val="24"/>
                    </w:rPr>
                    <w:t>Submit JSRRC or special operations record research request, then:</w:t>
                  </w:r>
                </w:p>
                <w:p w14:paraId="21EFA8A1" w14:textId="77777777" w:rsidR="001F0231" w:rsidRPr="001F0231" w:rsidRDefault="001F0231" w:rsidP="001F0231">
                  <w:pPr>
                    <w:pStyle w:val="VBAFirstLevelBullet"/>
                    <w:numPr>
                      <w:ilvl w:val="0"/>
                      <w:numId w:val="36"/>
                    </w:numPr>
                    <w:rPr>
                      <w:color w:val="000000" w:themeColor="text1"/>
                      <w:szCs w:val="24"/>
                    </w:rPr>
                  </w:pPr>
                  <w:r w:rsidRPr="001F0231">
                    <w:rPr>
                      <w:color w:val="000000" w:themeColor="text1"/>
                      <w:szCs w:val="24"/>
                    </w:rPr>
                    <w:t>Input a Custom Tracked Item - “Confirm AO, to JSRRC" utilizing standardized language</w:t>
                  </w:r>
                </w:p>
                <w:p w14:paraId="0224EC74" w14:textId="30B9AD3B" w:rsidR="001F0231" w:rsidRDefault="001F0231" w:rsidP="001F0231">
                  <w:pPr>
                    <w:pStyle w:val="VBAFirstLevelBullet"/>
                    <w:numPr>
                      <w:ilvl w:val="0"/>
                      <w:numId w:val="36"/>
                    </w:numPr>
                    <w:rPr>
                      <w:color w:val="000000" w:themeColor="text1"/>
                      <w:szCs w:val="24"/>
                    </w:rPr>
                  </w:pPr>
                  <w:r w:rsidRPr="001F0231">
                    <w:rPr>
                      <w:color w:val="000000" w:themeColor="text1"/>
                      <w:szCs w:val="24"/>
                    </w:rPr>
                    <w:t>S</w:t>
                  </w:r>
                  <w:r w:rsidR="000A7AAF">
                    <w:rPr>
                      <w:color w:val="000000" w:themeColor="text1"/>
                      <w:szCs w:val="24"/>
                    </w:rPr>
                    <w:t xml:space="preserve">et </w:t>
                  </w:r>
                  <w:r w:rsidR="00A57666">
                    <w:rPr>
                      <w:color w:val="000000" w:themeColor="text1"/>
                      <w:szCs w:val="24"/>
                    </w:rPr>
                    <w:t xml:space="preserve">30-day </w:t>
                  </w:r>
                  <w:r w:rsidR="000A7AAF">
                    <w:rPr>
                      <w:color w:val="000000" w:themeColor="text1"/>
                      <w:szCs w:val="24"/>
                    </w:rPr>
                    <w:t>s</w:t>
                  </w:r>
                  <w:r w:rsidRPr="001F0231">
                    <w:rPr>
                      <w:color w:val="000000" w:themeColor="text1"/>
                      <w:szCs w:val="24"/>
                    </w:rPr>
                    <w:t xml:space="preserve">uspense  </w:t>
                  </w:r>
                </w:p>
                <w:p w14:paraId="5E37785D" w14:textId="11117003" w:rsidR="00064F3B" w:rsidRDefault="00064F3B" w:rsidP="00064F3B">
                  <w:pPr>
                    <w:pStyle w:val="VBAFirstLevelBullet"/>
                    <w:numPr>
                      <w:ilvl w:val="0"/>
                      <w:numId w:val="0"/>
                    </w:numPr>
                    <w:rPr>
                      <w:color w:val="000000" w:themeColor="text1"/>
                      <w:szCs w:val="24"/>
                    </w:rPr>
                  </w:pPr>
                </w:p>
                <w:p w14:paraId="6502EFF7" w14:textId="0E078123" w:rsidR="00064F3B" w:rsidRDefault="00064F3B" w:rsidP="00064F3B">
                  <w:pPr>
                    <w:pStyle w:val="VBAFirstLevelBullet"/>
                    <w:numPr>
                      <w:ilvl w:val="0"/>
                      <w:numId w:val="0"/>
                    </w:numPr>
                    <w:rPr>
                      <w:b/>
                      <w:i/>
                      <w:color w:val="000000" w:themeColor="text1"/>
                      <w:szCs w:val="24"/>
                    </w:rPr>
                  </w:pPr>
                  <w:r>
                    <w:rPr>
                      <w:color w:val="000000" w:themeColor="text1"/>
                      <w:szCs w:val="24"/>
                    </w:rPr>
                    <w:t>**</w:t>
                  </w:r>
                  <w:r>
                    <w:t xml:space="preserve"> </w:t>
                  </w:r>
                  <w:r w:rsidRPr="00064F3B">
                    <w:rPr>
                      <w:b/>
                      <w:i/>
                      <w:color w:val="000000" w:themeColor="text1"/>
                      <w:szCs w:val="24"/>
                    </w:rPr>
                    <w:t>For legacy appeals, also update the relevant VACOLS diary to reflect “Confirm AO, to JSRRC” and set a 30-day suspense.</w:t>
                  </w:r>
                </w:p>
                <w:p w14:paraId="21DD8142" w14:textId="414CAF58" w:rsidR="001F0231" w:rsidRDefault="001F0231" w:rsidP="000318CE">
                  <w:pPr>
                    <w:pStyle w:val="VBAFirstLevelBullet"/>
                    <w:numPr>
                      <w:ilvl w:val="0"/>
                      <w:numId w:val="0"/>
                    </w:numPr>
                    <w:rPr>
                      <w:color w:val="000000" w:themeColor="text1"/>
                      <w:szCs w:val="24"/>
                    </w:rPr>
                  </w:pPr>
                </w:p>
              </w:tc>
            </w:tr>
            <w:tr w:rsidR="00CB6BD1" w14:paraId="27C6B89D" w14:textId="77777777" w:rsidTr="00CB6BD1">
              <w:tc>
                <w:tcPr>
                  <w:tcW w:w="1455" w:type="dxa"/>
                </w:tcPr>
                <w:p w14:paraId="1817ED7D" w14:textId="77777777" w:rsidR="00CB6BD1" w:rsidRDefault="00CB6BD1" w:rsidP="00CB6BD1">
                  <w:pPr>
                    <w:pStyle w:val="VBAFirstLevelBullet"/>
                    <w:numPr>
                      <w:ilvl w:val="0"/>
                      <w:numId w:val="0"/>
                    </w:numPr>
                    <w:rPr>
                      <w:color w:val="000000" w:themeColor="text1"/>
                      <w:szCs w:val="24"/>
                    </w:rPr>
                  </w:pPr>
                </w:p>
                <w:p w14:paraId="3CBF801F" w14:textId="77777777" w:rsidR="001F0231" w:rsidRDefault="001F0231" w:rsidP="00CB6BD1">
                  <w:pPr>
                    <w:pStyle w:val="VBAFirstLevelBullet"/>
                    <w:numPr>
                      <w:ilvl w:val="0"/>
                      <w:numId w:val="0"/>
                    </w:numPr>
                    <w:rPr>
                      <w:color w:val="000000" w:themeColor="text1"/>
                      <w:szCs w:val="24"/>
                    </w:rPr>
                  </w:pPr>
                </w:p>
                <w:p w14:paraId="1AA616B3" w14:textId="77777777" w:rsidR="001F0231" w:rsidRDefault="001F0231" w:rsidP="00CB6BD1">
                  <w:pPr>
                    <w:pStyle w:val="VBAFirstLevelBullet"/>
                    <w:numPr>
                      <w:ilvl w:val="0"/>
                      <w:numId w:val="0"/>
                    </w:numPr>
                    <w:rPr>
                      <w:color w:val="000000" w:themeColor="text1"/>
                      <w:szCs w:val="24"/>
                    </w:rPr>
                  </w:pPr>
                </w:p>
                <w:p w14:paraId="2DEC74E5" w14:textId="19A2EE8B" w:rsidR="001F0231" w:rsidRDefault="001F0231" w:rsidP="001F0231">
                  <w:pPr>
                    <w:pStyle w:val="VBAFirstLevelBullet"/>
                    <w:numPr>
                      <w:ilvl w:val="0"/>
                      <w:numId w:val="0"/>
                    </w:numPr>
                    <w:jc w:val="center"/>
                    <w:rPr>
                      <w:color w:val="000000" w:themeColor="text1"/>
                      <w:szCs w:val="24"/>
                    </w:rPr>
                  </w:pPr>
                  <w:r>
                    <w:rPr>
                      <w:color w:val="000000" w:themeColor="text1"/>
                      <w:szCs w:val="24"/>
                    </w:rPr>
                    <w:t>If NO, then</w:t>
                  </w:r>
                </w:p>
              </w:tc>
              <w:tc>
                <w:tcPr>
                  <w:tcW w:w="5522" w:type="dxa"/>
                </w:tcPr>
                <w:p w14:paraId="1D6A32F9" w14:textId="77777777" w:rsidR="001F0231" w:rsidRDefault="001F0231" w:rsidP="00CB6BD1">
                  <w:pPr>
                    <w:pStyle w:val="VBAFirstLevelBullet"/>
                    <w:numPr>
                      <w:ilvl w:val="0"/>
                      <w:numId w:val="0"/>
                    </w:numPr>
                    <w:rPr>
                      <w:color w:val="000000" w:themeColor="text1"/>
                      <w:szCs w:val="24"/>
                    </w:rPr>
                  </w:pPr>
                </w:p>
                <w:p w14:paraId="138BB03C" w14:textId="2F04AFAC" w:rsidR="00C30821" w:rsidRDefault="001F0231" w:rsidP="00C30821">
                  <w:pPr>
                    <w:pStyle w:val="VBAFirstLevelBullet"/>
                    <w:numPr>
                      <w:ilvl w:val="0"/>
                      <w:numId w:val="0"/>
                    </w:numPr>
                    <w:rPr>
                      <w:color w:val="000000" w:themeColor="text1"/>
                      <w:szCs w:val="24"/>
                    </w:rPr>
                  </w:pPr>
                  <w:r w:rsidRPr="001F0231">
                    <w:rPr>
                      <w:color w:val="000000" w:themeColor="text1"/>
                      <w:szCs w:val="24"/>
                    </w:rPr>
                    <w:t xml:space="preserve">If a JSRRC or special operations records request is not needed, complete and upload </w:t>
                  </w:r>
                  <w:r w:rsidR="00C30821">
                    <w:rPr>
                      <w:color w:val="000000" w:themeColor="text1"/>
                      <w:szCs w:val="24"/>
                    </w:rPr>
                    <w:t xml:space="preserve">VBA-approved Exposure Verification Memo </w:t>
                  </w:r>
                  <w:r w:rsidR="00C30821" w:rsidRPr="00CB6BD1">
                    <w:rPr>
                      <w:color w:val="000000" w:themeColor="text1"/>
                      <w:szCs w:val="24"/>
                    </w:rPr>
                    <w:t xml:space="preserve">to the Veteran’s VBMS eFolder using the following </w:t>
                  </w:r>
                  <w:r w:rsidR="00C30821">
                    <w:rPr>
                      <w:color w:val="000000" w:themeColor="text1"/>
                      <w:szCs w:val="24"/>
                    </w:rPr>
                    <w:t xml:space="preserve">subject line: </w:t>
                  </w:r>
                  <w:r w:rsidR="00C30821" w:rsidRPr="00E07AE4">
                    <w:rPr>
                      <w:b/>
                      <w:color w:val="000000" w:themeColor="text1"/>
                      <w:szCs w:val="24"/>
                    </w:rPr>
                    <w:t>Eligible Offshore Service</w:t>
                  </w:r>
                  <w:r w:rsidR="00767D0C">
                    <w:rPr>
                      <w:b/>
                      <w:color w:val="000000" w:themeColor="text1"/>
                      <w:szCs w:val="24"/>
                    </w:rPr>
                    <w:t xml:space="preserve"> Not</w:t>
                  </w:r>
                  <w:r w:rsidR="00C30821" w:rsidRPr="00E07AE4">
                    <w:rPr>
                      <w:b/>
                      <w:color w:val="000000" w:themeColor="text1"/>
                      <w:szCs w:val="24"/>
                    </w:rPr>
                    <w:t xml:space="preserve"> Confirmed.</w:t>
                  </w:r>
                  <w:r w:rsidR="00C30821">
                    <w:rPr>
                      <w:color w:val="000000" w:themeColor="text1"/>
                      <w:szCs w:val="24"/>
                    </w:rPr>
                    <w:t xml:space="preserve"> </w:t>
                  </w:r>
                  <w:r w:rsidR="00C30821" w:rsidRPr="00CB6BD1">
                    <w:rPr>
                      <w:color w:val="000000" w:themeColor="text1"/>
                      <w:szCs w:val="24"/>
                    </w:rPr>
                    <w:t>Then:</w:t>
                  </w:r>
                </w:p>
                <w:p w14:paraId="36FEF127" w14:textId="14FB3DD6" w:rsidR="00CB6BD1" w:rsidRDefault="001F0231" w:rsidP="00CB6BD1">
                  <w:pPr>
                    <w:pStyle w:val="VBAFirstLevelBullet"/>
                    <w:numPr>
                      <w:ilvl w:val="0"/>
                      <w:numId w:val="0"/>
                    </w:numPr>
                    <w:rPr>
                      <w:color w:val="000000" w:themeColor="text1"/>
                      <w:szCs w:val="24"/>
                    </w:rPr>
                  </w:pPr>
                  <w:r w:rsidRPr="001F0231">
                    <w:rPr>
                      <w:color w:val="000000" w:themeColor="text1"/>
                      <w:szCs w:val="24"/>
                    </w:rPr>
                    <w:t>.  Then:</w:t>
                  </w:r>
                </w:p>
                <w:p w14:paraId="5AA1FED7" w14:textId="5258A323" w:rsidR="001F0231" w:rsidRDefault="001F0231" w:rsidP="001F0231">
                  <w:pPr>
                    <w:pStyle w:val="VBAFirstLevelBullet"/>
                    <w:numPr>
                      <w:ilvl w:val="0"/>
                      <w:numId w:val="34"/>
                    </w:numPr>
                    <w:rPr>
                      <w:color w:val="000000" w:themeColor="text1"/>
                      <w:szCs w:val="24"/>
                    </w:rPr>
                  </w:pPr>
                  <w:r w:rsidRPr="001F0231">
                    <w:rPr>
                      <w:color w:val="000000" w:themeColor="text1"/>
                      <w:szCs w:val="24"/>
                    </w:rPr>
                    <w:t xml:space="preserve">Remove </w:t>
                  </w:r>
                  <w:r w:rsidRPr="001F0231">
                    <w:rPr>
                      <w:i/>
                      <w:iCs/>
                      <w:color w:val="000000" w:themeColor="text1"/>
                      <w:szCs w:val="24"/>
                    </w:rPr>
                    <w:t xml:space="preserve">Special 12-mile Review </w:t>
                  </w:r>
                  <w:r w:rsidRPr="001F0231">
                    <w:rPr>
                      <w:color w:val="000000" w:themeColor="text1"/>
                      <w:szCs w:val="24"/>
                    </w:rPr>
                    <w:t>special issue</w:t>
                  </w:r>
                </w:p>
                <w:p w14:paraId="2D775E77" w14:textId="5EF8C984" w:rsidR="000318CE" w:rsidRPr="001F0231" w:rsidRDefault="000318CE" w:rsidP="001F0231">
                  <w:pPr>
                    <w:pStyle w:val="VBAFirstLevelBullet"/>
                    <w:numPr>
                      <w:ilvl w:val="0"/>
                      <w:numId w:val="34"/>
                    </w:numPr>
                    <w:rPr>
                      <w:color w:val="000000" w:themeColor="text1"/>
                      <w:szCs w:val="24"/>
                    </w:rPr>
                  </w:pPr>
                  <w:r w:rsidRPr="000318CE">
                    <w:rPr>
                      <w:color w:val="000000" w:themeColor="text1"/>
                      <w:szCs w:val="24"/>
                    </w:rPr>
                    <w:t xml:space="preserve">Close out associated tracked items and leave Secondary Action Required tracked item open.  </w:t>
                  </w:r>
                </w:p>
                <w:p w14:paraId="634D4E6E" w14:textId="1BB2C0F2" w:rsidR="001F0231" w:rsidRDefault="001F0231" w:rsidP="00CB6BD1">
                  <w:pPr>
                    <w:pStyle w:val="VBAFirstLevelBullet"/>
                    <w:numPr>
                      <w:ilvl w:val="0"/>
                      <w:numId w:val="0"/>
                    </w:numPr>
                    <w:rPr>
                      <w:color w:val="000000" w:themeColor="text1"/>
                      <w:szCs w:val="24"/>
                    </w:rPr>
                  </w:pPr>
                </w:p>
              </w:tc>
            </w:tr>
          </w:tbl>
          <w:p w14:paraId="19CBFA59" w14:textId="77777777" w:rsidR="00CB6BD1" w:rsidRDefault="00CB6BD1" w:rsidP="00CB6BD1">
            <w:pPr>
              <w:pStyle w:val="VBAFirstLevelBullet"/>
              <w:numPr>
                <w:ilvl w:val="0"/>
                <w:numId w:val="0"/>
              </w:numPr>
              <w:rPr>
                <w:color w:val="000000" w:themeColor="text1"/>
                <w:szCs w:val="24"/>
              </w:rPr>
            </w:pPr>
          </w:p>
          <w:p w14:paraId="29923A76" w14:textId="306BE72B" w:rsidR="00064F3B" w:rsidRDefault="000318CE" w:rsidP="00CB6BD1">
            <w:pPr>
              <w:pStyle w:val="VBAFirstLevelBullet"/>
              <w:numPr>
                <w:ilvl w:val="0"/>
                <w:numId w:val="0"/>
              </w:numPr>
              <w:rPr>
                <w:b/>
                <w:color w:val="000000" w:themeColor="text1"/>
                <w:szCs w:val="24"/>
              </w:rPr>
            </w:pPr>
            <w:r w:rsidRPr="000318CE">
              <w:rPr>
                <w:b/>
                <w:color w:val="000000" w:themeColor="text1"/>
                <w:szCs w:val="24"/>
              </w:rPr>
              <w:t>Once JSRRC or Special Operations Records Request response is received, determine whether herbicide exposure can be conceded based on the new information.</w:t>
            </w:r>
          </w:p>
          <w:p w14:paraId="1A288D8B" w14:textId="77777777" w:rsidR="000318CE" w:rsidRDefault="000318CE" w:rsidP="00CB6BD1">
            <w:pPr>
              <w:pStyle w:val="VBAFirstLevelBullet"/>
              <w:numPr>
                <w:ilvl w:val="0"/>
                <w:numId w:val="0"/>
              </w:numPr>
              <w:rPr>
                <w:b/>
                <w:color w:val="000000" w:themeColor="text1"/>
                <w:szCs w:val="24"/>
              </w:rPr>
            </w:pPr>
          </w:p>
          <w:p w14:paraId="1360B187" w14:textId="01C1B477" w:rsidR="00A57666" w:rsidRPr="00ED2607" w:rsidRDefault="00ED2607" w:rsidP="00CB6BD1">
            <w:pPr>
              <w:pStyle w:val="VBAFirstLevelBullet"/>
              <w:numPr>
                <w:ilvl w:val="0"/>
                <w:numId w:val="0"/>
              </w:numPr>
              <w:rPr>
                <w:b/>
                <w:color w:val="000000" w:themeColor="text1"/>
                <w:szCs w:val="24"/>
              </w:rPr>
            </w:pPr>
            <w:r w:rsidRPr="00ED2607">
              <w:rPr>
                <w:b/>
                <w:color w:val="000000" w:themeColor="text1"/>
                <w:szCs w:val="24"/>
              </w:rPr>
              <w:t>I</w:t>
            </w:r>
            <w:r w:rsidR="00A57666" w:rsidRPr="00ED2607">
              <w:rPr>
                <w:b/>
                <w:color w:val="000000" w:themeColor="text1"/>
                <w:szCs w:val="24"/>
              </w:rPr>
              <w:t xml:space="preserve">f herbicide exposure </w:t>
            </w:r>
            <w:r w:rsidR="000318CE">
              <w:rPr>
                <w:b/>
                <w:color w:val="000000" w:themeColor="text1"/>
                <w:szCs w:val="24"/>
              </w:rPr>
              <w:t>CANNOT</w:t>
            </w:r>
            <w:r w:rsidR="00A57666" w:rsidRPr="00ED2607">
              <w:rPr>
                <w:b/>
                <w:color w:val="000000" w:themeColor="text1"/>
                <w:szCs w:val="24"/>
              </w:rPr>
              <w:t xml:space="preserve"> be conceded</w:t>
            </w:r>
            <w:r w:rsidR="00A57666" w:rsidRPr="00ED2607">
              <w:rPr>
                <w:color w:val="000000" w:themeColor="text1"/>
                <w:szCs w:val="24"/>
              </w:rPr>
              <w:t xml:space="preserve">, unfavorable determinations must be concurred upon by an additional member of the Records Research Team.  This is an out of system workload distribution that will be manually assigned within the Records Research Team.  </w:t>
            </w:r>
            <w:r w:rsidR="00A57666" w:rsidRPr="00ED2607">
              <w:rPr>
                <w:b/>
                <w:color w:val="000000" w:themeColor="text1"/>
                <w:szCs w:val="24"/>
              </w:rPr>
              <w:t>Document all second signature reviews</w:t>
            </w:r>
            <w:r w:rsidR="00A57666" w:rsidRPr="00ED2607">
              <w:rPr>
                <w:color w:val="000000" w:themeColor="text1"/>
                <w:szCs w:val="24"/>
              </w:rPr>
              <w:t xml:space="preserve"> by completing VA Form 21-0961, Rating Decision/Administrative Decision/Formal Finding/Statement of the Case (SOC)/Supplemental Statement of the Case (SSOC) (Electronic Signatures)</w:t>
            </w:r>
          </w:p>
        </w:tc>
      </w:tr>
    </w:tbl>
    <w:p w14:paraId="2C46DA65" w14:textId="77777777" w:rsidR="00A57666" w:rsidRDefault="001F0231" w:rsidP="001F0231">
      <w:pPr>
        <w:rPr>
          <w:b/>
          <w:color w:val="000000" w:themeColor="text1"/>
          <w:szCs w:val="24"/>
        </w:rPr>
      </w:pPr>
      <w:r>
        <w:rPr>
          <w:b/>
          <w:color w:val="000000" w:themeColor="text1"/>
          <w:szCs w:val="24"/>
        </w:rPr>
        <w:lastRenderedPageBreak/>
        <w:tab/>
        <w:t xml:space="preserve">                                </w:t>
      </w:r>
    </w:p>
    <w:p w14:paraId="07CA3D53" w14:textId="12DA3E15" w:rsidR="00927038" w:rsidRDefault="00A57666" w:rsidP="00A57666">
      <w:pPr>
        <w:ind w:left="2160"/>
        <w:rPr>
          <w:color w:val="000000" w:themeColor="text1"/>
          <w:szCs w:val="24"/>
        </w:rPr>
      </w:pPr>
      <w:r>
        <w:rPr>
          <w:b/>
          <w:color w:val="000000" w:themeColor="text1"/>
          <w:szCs w:val="24"/>
        </w:rPr>
        <w:t xml:space="preserve">        </w:t>
      </w:r>
    </w:p>
    <w:p w14:paraId="1CA2214E" w14:textId="77777777" w:rsidR="00927038" w:rsidRDefault="00927038" w:rsidP="00A57666">
      <w:pPr>
        <w:ind w:left="2160"/>
        <w:rPr>
          <w:color w:val="000000" w:themeColor="text1"/>
          <w:szCs w:val="24"/>
        </w:rPr>
      </w:pPr>
    </w:p>
    <w:p w14:paraId="5DC1E47A" w14:textId="77777777" w:rsidR="00927038" w:rsidRDefault="00927038" w:rsidP="00A57666">
      <w:pPr>
        <w:ind w:left="2160"/>
        <w:rPr>
          <w:color w:val="000000" w:themeColor="text1"/>
          <w:szCs w:val="24"/>
        </w:rPr>
      </w:pPr>
    </w:p>
    <w:p w14:paraId="28D851CD" w14:textId="341249F5" w:rsidR="001F0231" w:rsidRDefault="00927038" w:rsidP="00A57666">
      <w:pPr>
        <w:ind w:left="2160"/>
        <w:rPr>
          <w:color w:val="000000" w:themeColor="text1"/>
          <w:szCs w:val="24"/>
        </w:rPr>
      </w:pPr>
      <w:r>
        <w:rPr>
          <w:color w:val="000000" w:themeColor="text1"/>
          <w:szCs w:val="24"/>
        </w:rPr>
        <w:t xml:space="preserve">        Response</w:t>
      </w:r>
      <w:r w:rsidR="001F0231">
        <w:rPr>
          <w:color w:val="000000" w:themeColor="text1"/>
          <w:szCs w:val="24"/>
        </w:rPr>
        <w:t xml:space="preserve"> from JRSSC, what action is next?</w:t>
      </w:r>
    </w:p>
    <w:p w14:paraId="7242AEC0" w14:textId="77777777" w:rsidR="001F0231" w:rsidRPr="001F0231" w:rsidRDefault="001F0231" w:rsidP="001F0231">
      <w:pPr>
        <w:spacing w:before="0"/>
        <w:rPr>
          <w:color w:val="000000" w:themeColor="text1"/>
          <w:szCs w:val="24"/>
        </w:rPr>
      </w:pPr>
      <w:r>
        <w:rPr>
          <w:color w:val="000000" w:themeColor="text1"/>
          <w:szCs w:val="24"/>
        </w:rPr>
        <w:t xml:space="preserve">                                             </w:t>
      </w:r>
    </w:p>
    <w:tbl>
      <w:tblPr>
        <w:tblStyle w:val="TableGrid"/>
        <w:tblW w:w="0" w:type="auto"/>
        <w:tblInd w:w="2695" w:type="dxa"/>
        <w:tblLook w:val="04A0" w:firstRow="1" w:lastRow="0" w:firstColumn="1" w:lastColumn="0" w:noHBand="0" w:noVBand="1"/>
      </w:tblPr>
      <w:tblGrid>
        <w:gridCol w:w="1440"/>
        <w:gridCol w:w="5215"/>
      </w:tblGrid>
      <w:tr w:rsidR="001F0231" w14:paraId="24C64346" w14:textId="77777777" w:rsidTr="00064F3B">
        <w:trPr>
          <w:trHeight w:val="3527"/>
        </w:trPr>
        <w:tc>
          <w:tcPr>
            <w:tcW w:w="1440" w:type="dxa"/>
          </w:tcPr>
          <w:p w14:paraId="4F354A4C" w14:textId="77777777" w:rsidR="001F0231" w:rsidRDefault="001F0231" w:rsidP="001F0231">
            <w:pPr>
              <w:rPr>
                <w:color w:val="000000" w:themeColor="text1"/>
                <w:szCs w:val="24"/>
              </w:rPr>
            </w:pPr>
          </w:p>
          <w:p w14:paraId="2BE0C20B" w14:textId="77777777" w:rsidR="001F0231" w:rsidRDefault="001F0231" w:rsidP="001F0231">
            <w:pPr>
              <w:jc w:val="center"/>
              <w:rPr>
                <w:color w:val="000000" w:themeColor="text1"/>
                <w:szCs w:val="24"/>
              </w:rPr>
            </w:pPr>
          </w:p>
          <w:p w14:paraId="4A00559F" w14:textId="0B6B3BC6" w:rsidR="001F0231" w:rsidRDefault="001F0231" w:rsidP="001F0231">
            <w:pPr>
              <w:jc w:val="center"/>
              <w:rPr>
                <w:color w:val="000000" w:themeColor="text1"/>
                <w:szCs w:val="24"/>
              </w:rPr>
            </w:pPr>
            <w:r>
              <w:rPr>
                <w:color w:val="000000" w:themeColor="text1"/>
                <w:szCs w:val="24"/>
              </w:rPr>
              <w:t>Concede Exposure</w:t>
            </w:r>
          </w:p>
          <w:p w14:paraId="75ECB96B" w14:textId="4A701C73" w:rsidR="001F0231" w:rsidRDefault="001F0231" w:rsidP="001F0231">
            <w:pPr>
              <w:rPr>
                <w:color w:val="000000" w:themeColor="text1"/>
                <w:szCs w:val="24"/>
              </w:rPr>
            </w:pPr>
          </w:p>
        </w:tc>
        <w:tc>
          <w:tcPr>
            <w:tcW w:w="5215" w:type="dxa"/>
          </w:tcPr>
          <w:p w14:paraId="4A87A47C" w14:textId="4F26D599" w:rsidR="001F0231" w:rsidRDefault="00767D0C" w:rsidP="001F0231">
            <w:pPr>
              <w:rPr>
                <w:color w:val="000000" w:themeColor="text1"/>
                <w:szCs w:val="24"/>
              </w:rPr>
            </w:pPr>
            <w:r w:rsidRPr="00780FB5">
              <w:rPr>
                <w:color w:val="000000"/>
                <w:szCs w:val="24"/>
              </w:rPr>
              <w:t>Upload JSRRC response</w:t>
            </w:r>
            <w:r>
              <w:rPr>
                <w:color w:val="000000"/>
                <w:szCs w:val="24"/>
              </w:rPr>
              <w:t xml:space="preserve"> to the</w:t>
            </w:r>
            <w:r w:rsidRPr="00780FB5">
              <w:rPr>
                <w:color w:val="000000"/>
                <w:szCs w:val="24"/>
              </w:rPr>
              <w:t xml:space="preserve"> Veteran’s VBMS eFolder </w:t>
            </w:r>
            <w:r>
              <w:rPr>
                <w:color w:val="000000"/>
                <w:szCs w:val="24"/>
              </w:rPr>
              <w:t>with</w:t>
            </w:r>
            <w:r w:rsidRPr="00780FB5">
              <w:rPr>
                <w:color w:val="000000"/>
                <w:szCs w:val="24"/>
              </w:rPr>
              <w:t xml:space="preserve"> the following subject line: </w:t>
            </w:r>
            <w:r w:rsidRPr="00780FB5">
              <w:rPr>
                <w:b/>
                <w:color w:val="000000"/>
                <w:szCs w:val="24"/>
              </w:rPr>
              <w:t>JSRRC Response – Eligible Offshore Service Confirmed.</w:t>
            </w:r>
            <w:r w:rsidRPr="00780FB5">
              <w:rPr>
                <w:color w:val="000000"/>
                <w:szCs w:val="24"/>
              </w:rPr>
              <w:t xml:space="preserve">  </w:t>
            </w:r>
            <w:r w:rsidR="001F0231" w:rsidRPr="001F0231">
              <w:rPr>
                <w:color w:val="000000" w:themeColor="text1"/>
                <w:szCs w:val="24"/>
              </w:rPr>
              <w:t>Then:</w:t>
            </w:r>
          </w:p>
          <w:p w14:paraId="0E5C5D45" w14:textId="34D0061B" w:rsidR="00E212A2" w:rsidRPr="00E212A2" w:rsidRDefault="00E212A2" w:rsidP="00E212A2">
            <w:pPr>
              <w:pStyle w:val="ListParagraph"/>
              <w:numPr>
                <w:ilvl w:val="0"/>
                <w:numId w:val="45"/>
              </w:numPr>
              <w:rPr>
                <w:color w:val="000000" w:themeColor="text1"/>
                <w:szCs w:val="24"/>
              </w:rPr>
            </w:pPr>
            <w:r w:rsidRPr="00E212A2">
              <w:rPr>
                <w:color w:val="000000" w:themeColor="text1"/>
                <w:szCs w:val="24"/>
              </w:rPr>
              <w:t xml:space="preserve">Upload Exposure Verification Memo </w:t>
            </w:r>
            <w:r w:rsidRPr="00CB6BD1">
              <w:rPr>
                <w:color w:val="000000" w:themeColor="text1"/>
                <w:szCs w:val="24"/>
              </w:rPr>
              <w:t xml:space="preserve">using the following </w:t>
            </w:r>
            <w:r>
              <w:rPr>
                <w:color w:val="000000" w:themeColor="text1"/>
                <w:szCs w:val="24"/>
              </w:rPr>
              <w:t xml:space="preserve">subject line: </w:t>
            </w:r>
            <w:r w:rsidRPr="00E07AE4">
              <w:rPr>
                <w:b/>
                <w:color w:val="000000" w:themeColor="text1"/>
                <w:szCs w:val="24"/>
              </w:rPr>
              <w:t>Eligible Offshore Service Confirmed</w:t>
            </w:r>
          </w:p>
          <w:p w14:paraId="2715B7F2" w14:textId="77777777" w:rsidR="001F0231" w:rsidRPr="001F0231" w:rsidRDefault="001F0231" w:rsidP="001F0231">
            <w:pPr>
              <w:pStyle w:val="ListParagraph"/>
              <w:numPr>
                <w:ilvl w:val="0"/>
                <w:numId w:val="35"/>
              </w:numPr>
              <w:spacing w:before="0"/>
              <w:rPr>
                <w:color w:val="000000" w:themeColor="text1"/>
                <w:szCs w:val="24"/>
              </w:rPr>
            </w:pPr>
            <w:r w:rsidRPr="001F0231">
              <w:rPr>
                <w:color w:val="000000" w:themeColor="text1"/>
                <w:szCs w:val="24"/>
              </w:rPr>
              <w:t>Remove Special 12-mile Review special issue</w:t>
            </w:r>
          </w:p>
          <w:p w14:paraId="0C2F2E85" w14:textId="4FC998EF" w:rsidR="001F0231" w:rsidRDefault="001F0231" w:rsidP="001F0231">
            <w:pPr>
              <w:pStyle w:val="ListParagraph"/>
              <w:numPr>
                <w:ilvl w:val="0"/>
                <w:numId w:val="35"/>
              </w:numPr>
              <w:spacing w:before="0"/>
              <w:rPr>
                <w:color w:val="000000" w:themeColor="text1"/>
                <w:szCs w:val="24"/>
              </w:rPr>
            </w:pPr>
            <w:r w:rsidRPr="001F0231">
              <w:rPr>
                <w:color w:val="000000" w:themeColor="text1"/>
                <w:szCs w:val="24"/>
              </w:rPr>
              <w:t>Close out all associated tracked items</w:t>
            </w:r>
            <w:r w:rsidR="000318CE">
              <w:rPr>
                <w:color w:val="000000" w:themeColor="text1"/>
                <w:szCs w:val="24"/>
              </w:rPr>
              <w:t xml:space="preserve"> and leave Secondary Action Required tracked item open</w:t>
            </w:r>
          </w:p>
          <w:p w14:paraId="78964A99" w14:textId="628EE2DE" w:rsidR="000A7AAF" w:rsidRDefault="000A7AAF" w:rsidP="000A7AAF">
            <w:pPr>
              <w:spacing w:before="0"/>
              <w:rPr>
                <w:color w:val="000000" w:themeColor="text1"/>
                <w:szCs w:val="24"/>
              </w:rPr>
            </w:pPr>
          </w:p>
          <w:p w14:paraId="1C0BF69F" w14:textId="77777777" w:rsidR="001F0231" w:rsidRDefault="00BC2AC9" w:rsidP="001F0231">
            <w:pPr>
              <w:rPr>
                <w:color w:val="000000" w:themeColor="text1"/>
                <w:szCs w:val="24"/>
              </w:rPr>
            </w:pPr>
            <w:r w:rsidRPr="00BC2AC9">
              <w:rPr>
                <w:color w:val="000000" w:themeColor="text1"/>
                <w:szCs w:val="24"/>
              </w:rPr>
              <w:t>For legacy appeals, update the relevant VACOLS diary to reflect Eligible Offshore Service Confirmed by Records Research Team and set the diary to expire in 2 days.  AMO members of the Records Research Team will notify the designated appeals personnel upon completion of this step.</w:t>
            </w:r>
          </w:p>
          <w:p w14:paraId="15923349" w14:textId="218590AD" w:rsidR="00BC2AC9" w:rsidRDefault="00BC2AC9" w:rsidP="001F0231">
            <w:pPr>
              <w:rPr>
                <w:color w:val="000000" w:themeColor="text1"/>
                <w:szCs w:val="24"/>
              </w:rPr>
            </w:pPr>
          </w:p>
        </w:tc>
      </w:tr>
      <w:tr w:rsidR="001F0231" w14:paraId="7065CC46" w14:textId="77777777" w:rsidTr="001F0231">
        <w:tc>
          <w:tcPr>
            <w:tcW w:w="1440" w:type="dxa"/>
          </w:tcPr>
          <w:p w14:paraId="35EF2492" w14:textId="77777777" w:rsidR="001F0231" w:rsidRDefault="001F0231" w:rsidP="001F0231">
            <w:pPr>
              <w:rPr>
                <w:color w:val="000000" w:themeColor="text1"/>
                <w:szCs w:val="24"/>
              </w:rPr>
            </w:pPr>
          </w:p>
          <w:p w14:paraId="613DD9B8" w14:textId="1FAD0465" w:rsidR="001F0231" w:rsidRPr="001F0231" w:rsidRDefault="001F0231" w:rsidP="001F0231">
            <w:pPr>
              <w:jc w:val="center"/>
              <w:rPr>
                <w:b/>
                <w:i/>
                <w:color w:val="000000" w:themeColor="text1"/>
                <w:szCs w:val="24"/>
              </w:rPr>
            </w:pPr>
            <w:r w:rsidRPr="001F0231">
              <w:rPr>
                <w:b/>
                <w:i/>
                <w:color w:val="000000" w:themeColor="text1"/>
                <w:szCs w:val="24"/>
              </w:rPr>
              <w:t>CANNOT</w:t>
            </w:r>
          </w:p>
          <w:p w14:paraId="4B8E56E8" w14:textId="1804EF95" w:rsidR="001F0231" w:rsidRDefault="001F0231" w:rsidP="001F0231">
            <w:pPr>
              <w:jc w:val="center"/>
              <w:rPr>
                <w:color w:val="000000" w:themeColor="text1"/>
                <w:szCs w:val="24"/>
              </w:rPr>
            </w:pPr>
            <w:r>
              <w:rPr>
                <w:color w:val="000000" w:themeColor="text1"/>
                <w:szCs w:val="24"/>
              </w:rPr>
              <w:t>Concede</w:t>
            </w:r>
          </w:p>
          <w:p w14:paraId="1067DBF5" w14:textId="187E7D79" w:rsidR="001F0231" w:rsidRDefault="001F0231" w:rsidP="001F0231">
            <w:pPr>
              <w:jc w:val="center"/>
              <w:rPr>
                <w:color w:val="000000" w:themeColor="text1"/>
                <w:szCs w:val="24"/>
              </w:rPr>
            </w:pPr>
            <w:r>
              <w:rPr>
                <w:color w:val="000000" w:themeColor="text1"/>
                <w:szCs w:val="24"/>
              </w:rPr>
              <w:t>Exposure</w:t>
            </w:r>
          </w:p>
          <w:p w14:paraId="6423D6EA" w14:textId="77777777" w:rsidR="001F0231" w:rsidRDefault="001F0231" w:rsidP="001F0231">
            <w:pPr>
              <w:rPr>
                <w:color w:val="000000" w:themeColor="text1"/>
                <w:szCs w:val="24"/>
              </w:rPr>
            </w:pPr>
          </w:p>
          <w:p w14:paraId="650FA068" w14:textId="1CD64BBA" w:rsidR="001F0231" w:rsidRDefault="001F0231" w:rsidP="001F0231">
            <w:pPr>
              <w:rPr>
                <w:color w:val="000000" w:themeColor="text1"/>
                <w:szCs w:val="24"/>
              </w:rPr>
            </w:pPr>
          </w:p>
        </w:tc>
        <w:tc>
          <w:tcPr>
            <w:tcW w:w="5215" w:type="dxa"/>
          </w:tcPr>
          <w:p w14:paraId="0DE35FED" w14:textId="17A8C4B2" w:rsidR="001F0231" w:rsidRDefault="00767D0C" w:rsidP="001F0231">
            <w:pPr>
              <w:rPr>
                <w:color w:val="000000" w:themeColor="text1"/>
                <w:szCs w:val="24"/>
              </w:rPr>
            </w:pPr>
            <w:r w:rsidRPr="00780FB5">
              <w:rPr>
                <w:color w:val="000000"/>
                <w:szCs w:val="24"/>
              </w:rPr>
              <w:t>Upload JSRRC response</w:t>
            </w:r>
            <w:r>
              <w:rPr>
                <w:color w:val="000000"/>
                <w:szCs w:val="24"/>
              </w:rPr>
              <w:t xml:space="preserve"> to the</w:t>
            </w:r>
            <w:r w:rsidRPr="00780FB5">
              <w:rPr>
                <w:color w:val="000000"/>
                <w:szCs w:val="24"/>
              </w:rPr>
              <w:t xml:space="preserve"> Veteran’s VBMS eFolder </w:t>
            </w:r>
            <w:r>
              <w:rPr>
                <w:color w:val="000000"/>
                <w:szCs w:val="24"/>
              </w:rPr>
              <w:t>with</w:t>
            </w:r>
            <w:r w:rsidRPr="00780FB5">
              <w:rPr>
                <w:color w:val="000000"/>
                <w:szCs w:val="24"/>
              </w:rPr>
              <w:t xml:space="preserve"> the following subject line: </w:t>
            </w:r>
            <w:r w:rsidRPr="00780FB5">
              <w:rPr>
                <w:b/>
                <w:color w:val="000000"/>
                <w:szCs w:val="24"/>
              </w:rPr>
              <w:t>JSRRC Response – Eligible Offshore Service</w:t>
            </w:r>
            <w:r>
              <w:rPr>
                <w:b/>
                <w:color w:val="000000"/>
                <w:szCs w:val="24"/>
              </w:rPr>
              <w:t xml:space="preserve"> Not</w:t>
            </w:r>
            <w:r w:rsidRPr="00780FB5">
              <w:rPr>
                <w:b/>
                <w:color w:val="000000"/>
                <w:szCs w:val="24"/>
              </w:rPr>
              <w:t xml:space="preserve"> Confirmed.</w:t>
            </w:r>
            <w:r w:rsidRPr="00780FB5">
              <w:rPr>
                <w:color w:val="000000"/>
                <w:szCs w:val="24"/>
              </w:rPr>
              <w:t xml:space="preserve"> </w:t>
            </w:r>
            <w:r>
              <w:rPr>
                <w:color w:val="000000"/>
                <w:szCs w:val="24"/>
              </w:rPr>
              <w:t xml:space="preserve"> </w:t>
            </w:r>
            <w:r w:rsidR="001F0231" w:rsidRPr="001F0231">
              <w:rPr>
                <w:color w:val="000000" w:themeColor="text1"/>
                <w:szCs w:val="24"/>
              </w:rPr>
              <w:t>Then:</w:t>
            </w:r>
          </w:p>
          <w:p w14:paraId="629F7506" w14:textId="4F117879" w:rsidR="00E212A2" w:rsidRPr="00E212A2" w:rsidRDefault="00E212A2" w:rsidP="001F0231">
            <w:pPr>
              <w:pStyle w:val="ListParagraph"/>
              <w:numPr>
                <w:ilvl w:val="0"/>
                <w:numId w:val="45"/>
              </w:numPr>
              <w:rPr>
                <w:color w:val="000000" w:themeColor="text1"/>
                <w:szCs w:val="24"/>
              </w:rPr>
            </w:pPr>
            <w:r w:rsidRPr="00E212A2">
              <w:rPr>
                <w:color w:val="000000" w:themeColor="text1"/>
                <w:szCs w:val="24"/>
              </w:rPr>
              <w:t xml:space="preserve">Upload Exposure Verification Memo </w:t>
            </w:r>
            <w:r w:rsidRPr="00CB6BD1">
              <w:rPr>
                <w:color w:val="000000" w:themeColor="text1"/>
                <w:szCs w:val="24"/>
              </w:rPr>
              <w:t xml:space="preserve">using the following </w:t>
            </w:r>
            <w:r>
              <w:rPr>
                <w:color w:val="000000" w:themeColor="text1"/>
                <w:szCs w:val="24"/>
              </w:rPr>
              <w:t xml:space="preserve">subject line: </w:t>
            </w:r>
            <w:r w:rsidRPr="00E07AE4">
              <w:rPr>
                <w:b/>
                <w:color w:val="000000" w:themeColor="text1"/>
                <w:szCs w:val="24"/>
              </w:rPr>
              <w:t xml:space="preserve">Eligible Offshore Service </w:t>
            </w:r>
            <w:r>
              <w:rPr>
                <w:b/>
                <w:color w:val="000000" w:themeColor="text1"/>
                <w:szCs w:val="24"/>
              </w:rPr>
              <w:t xml:space="preserve">Not </w:t>
            </w:r>
            <w:r w:rsidRPr="00E07AE4">
              <w:rPr>
                <w:b/>
                <w:color w:val="000000" w:themeColor="text1"/>
                <w:szCs w:val="24"/>
              </w:rPr>
              <w:t>Confirmed</w:t>
            </w:r>
          </w:p>
          <w:p w14:paraId="23DD3FF5" w14:textId="77777777" w:rsidR="001F0231" w:rsidRPr="001F0231" w:rsidRDefault="001F0231" w:rsidP="001F0231">
            <w:pPr>
              <w:pStyle w:val="ListParagraph"/>
              <w:numPr>
                <w:ilvl w:val="0"/>
                <w:numId w:val="37"/>
              </w:numPr>
              <w:spacing w:before="0"/>
              <w:rPr>
                <w:color w:val="000000" w:themeColor="text1"/>
                <w:szCs w:val="24"/>
              </w:rPr>
            </w:pPr>
            <w:r w:rsidRPr="001F0231">
              <w:rPr>
                <w:color w:val="000000" w:themeColor="text1"/>
                <w:szCs w:val="24"/>
              </w:rPr>
              <w:t>Remove Special 12-mile Review special issue</w:t>
            </w:r>
          </w:p>
          <w:p w14:paraId="13A3FDFE" w14:textId="07842E1D" w:rsidR="001F0231" w:rsidRDefault="001F0231" w:rsidP="001F0231">
            <w:pPr>
              <w:pStyle w:val="ListParagraph"/>
              <w:numPr>
                <w:ilvl w:val="0"/>
                <w:numId w:val="37"/>
              </w:numPr>
              <w:spacing w:before="0"/>
              <w:rPr>
                <w:color w:val="000000" w:themeColor="text1"/>
                <w:szCs w:val="24"/>
              </w:rPr>
            </w:pPr>
            <w:r w:rsidRPr="001F0231">
              <w:rPr>
                <w:color w:val="000000" w:themeColor="text1"/>
                <w:szCs w:val="24"/>
              </w:rPr>
              <w:t>Close out all associated tracked items</w:t>
            </w:r>
            <w:r w:rsidR="00BC2AC9">
              <w:rPr>
                <w:color w:val="000000" w:themeColor="text1"/>
                <w:szCs w:val="24"/>
              </w:rPr>
              <w:t xml:space="preserve"> and leave Secondary Action Required tracked item open</w:t>
            </w:r>
          </w:p>
          <w:p w14:paraId="238996AA" w14:textId="74E9C53B" w:rsidR="00064F3B" w:rsidRPr="00064F3B" w:rsidRDefault="00064F3B" w:rsidP="00064F3B">
            <w:pPr>
              <w:spacing w:before="0"/>
              <w:rPr>
                <w:color w:val="000000" w:themeColor="text1"/>
                <w:szCs w:val="24"/>
              </w:rPr>
            </w:pPr>
          </w:p>
        </w:tc>
      </w:tr>
    </w:tbl>
    <w:p w14:paraId="19F4049A" w14:textId="41613D38" w:rsidR="001F0231" w:rsidRDefault="001F0231" w:rsidP="001F0231">
      <w:pPr>
        <w:rPr>
          <w:b/>
          <w:color w:val="000000" w:themeColor="text1"/>
          <w:szCs w:val="24"/>
        </w:rPr>
      </w:pPr>
    </w:p>
    <w:p w14:paraId="4A766CCD" w14:textId="2A307F04" w:rsidR="001F0231" w:rsidRDefault="00927038" w:rsidP="00927038">
      <w:pPr>
        <w:ind w:left="2640"/>
        <w:rPr>
          <w:color w:val="000000" w:themeColor="text1"/>
          <w:szCs w:val="24"/>
        </w:rPr>
      </w:pPr>
      <w:r>
        <w:rPr>
          <w:b/>
          <w:color w:val="000000" w:themeColor="text1"/>
          <w:szCs w:val="24"/>
        </w:rPr>
        <w:t xml:space="preserve">Note. </w:t>
      </w:r>
      <w:r w:rsidRPr="00927038">
        <w:rPr>
          <w:color w:val="000000" w:themeColor="text1"/>
          <w:szCs w:val="24"/>
        </w:rPr>
        <w:t xml:space="preserve">If herbicide exposure </w:t>
      </w:r>
      <w:r w:rsidR="00BC2AC9" w:rsidRPr="00BC2AC9">
        <w:rPr>
          <w:b/>
          <w:color w:val="000000" w:themeColor="text1"/>
          <w:szCs w:val="24"/>
        </w:rPr>
        <w:t>CAN</w:t>
      </w:r>
      <w:r w:rsidRPr="00927038">
        <w:rPr>
          <w:color w:val="000000" w:themeColor="text1"/>
          <w:szCs w:val="24"/>
        </w:rPr>
        <w:t xml:space="preserve"> be conceded, favorable       determinations must be accompanied by a </w:t>
      </w:r>
      <w:r w:rsidR="00ED2607" w:rsidRPr="00ED2607">
        <w:rPr>
          <w:b/>
          <w:color w:val="000000" w:themeColor="text1"/>
          <w:szCs w:val="24"/>
        </w:rPr>
        <w:t>single</w:t>
      </w:r>
      <w:r w:rsidRPr="00927038">
        <w:rPr>
          <w:color w:val="000000" w:themeColor="text1"/>
          <w:szCs w:val="24"/>
        </w:rPr>
        <w:t xml:space="preserve"> signature from an assigned member of the Records Research Team on VA Form 21-0961, Rating Decision/Administrative Decision/Formal </w:t>
      </w:r>
      <w:r w:rsidRPr="00927038">
        <w:rPr>
          <w:color w:val="000000" w:themeColor="text1"/>
          <w:szCs w:val="24"/>
        </w:rPr>
        <w:lastRenderedPageBreak/>
        <w:t>Finding/Statement of the Case (SOC)/Supplemental Statement of the Case (SSOC) (Electronic Signatures).</w:t>
      </w:r>
    </w:p>
    <w:p w14:paraId="6E042CDF" w14:textId="313A6ABD" w:rsidR="00BC2AC9" w:rsidRDefault="00BC2AC9" w:rsidP="00927038">
      <w:pPr>
        <w:ind w:left="2640"/>
        <w:rPr>
          <w:color w:val="000000" w:themeColor="text1"/>
          <w:szCs w:val="24"/>
        </w:rPr>
      </w:pPr>
    </w:p>
    <w:p w14:paraId="235F4264" w14:textId="47405933" w:rsidR="009B2F5A" w:rsidRPr="004C1198" w:rsidRDefault="00BC2AC9" w:rsidP="00BC2AC9">
      <w:pPr>
        <w:ind w:left="2640"/>
        <w:rPr>
          <w:b/>
          <w:color w:val="000000" w:themeColor="text1"/>
          <w:szCs w:val="24"/>
        </w:rPr>
      </w:pPr>
      <w:r w:rsidRPr="00BC2AC9">
        <w:rPr>
          <w:color w:val="000000" w:themeColor="text1"/>
          <w:szCs w:val="24"/>
        </w:rPr>
        <w:t xml:space="preserve">If herbicide exposure </w:t>
      </w:r>
      <w:r w:rsidRPr="00BC2AC9">
        <w:rPr>
          <w:b/>
          <w:color w:val="000000" w:themeColor="text1"/>
          <w:szCs w:val="24"/>
        </w:rPr>
        <w:t>CANNOT</w:t>
      </w:r>
      <w:r w:rsidRPr="00BC2AC9">
        <w:rPr>
          <w:color w:val="000000" w:themeColor="text1"/>
          <w:szCs w:val="24"/>
        </w:rPr>
        <w:t xml:space="preserve"> be conceded, unfavorable determinations must be concurred upon by an additional member of the Records Research Team.  This is an out of system workload distribution that will be manually assigned within the Records Research Team.  Document all second signature reviews by completing VA Form 21-0961, Rating Decision/Administrative Decision/Formal Finding/Statement of the Case (SOC)/Supplemental Statement of the Case (SSOC) (Electronic Signatures).</w:t>
      </w:r>
    </w:p>
    <w:sectPr w:rsidR="009B2F5A" w:rsidRPr="004C1198">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2EB03" w14:textId="77777777" w:rsidR="00502236" w:rsidRDefault="00502236">
      <w:r>
        <w:separator/>
      </w:r>
    </w:p>
  </w:endnote>
  <w:endnote w:type="continuationSeparator" w:id="0">
    <w:p w14:paraId="1D9157C6" w14:textId="77777777" w:rsidR="00502236" w:rsidRDefault="005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6AEA" w14:textId="7AAFA040" w:rsidR="00871781" w:rsidRDefault="00871781" w:rsidP="0066430F">
    <w:pPr>
      <w:pStyle w:val="Footer"/>
      <w:tabs>
        <w:tab w:val="clear" w:pos="8640"/>
        <w:tab w:val="right" w:pos="9360"/>
      </w:tabs>
    </w:pPr>
    <w:r>
      <w:t>January 2020</w:t>
    </w:r>
    <w:r>
      <w:tab/>
    </w:r>
    <w:r>
      <w:tab/>
    </w:r>
    <w:sdt>
      <w:sdtPr>
        <w:id w:val="998000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sdtContent>
    </w:sdt>
  </w:p>
  <w:p w14:paraId="235F426A" w14:textId="77777777" w:rsidR="00871781" w:rsidRDefault="00871781">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979D" w14:textId="77777777" w:rsidR="00502236" w:rsidRDefault="00502236">
      <w:r>
        <w:separator/>
      </w:r>
    </w:p>
  </w:footnote>
  <w:footnote w:type="continuationSeparator" w:id="0">
    <w:p w14:paraId="287039AE" w14:textId="77777777" w:rsidR="00502236" w:rsidRDefault="005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7E16"/>
    <w:multiLevelType w:val="hybridMultilevel"/>
    <w:tmpl w:val="F230D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55F76"/>
    <w:multiLevelType w:val="hybridMultilevel"/>
    <w:tmpl w:val="FB0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676D6"/>
    <w:multiLevelType w:val="hybridMultilevel"/>
    <w:tmpl w:val="B61E2824"/>
    <w:lvl w:ilvl="0" w:tplc="04090015">
      <w:start w:val="1"/>
      <w:numFmt w:val="upperLetter"/>
      <w:lvlText w:val="%1."/>
      <w:lvlJc w:val="left"/>
      <w:pPr>
        <w:ind w:left="391" w:hanging="392"/>
      </w:pPr>
      <w:rPr>
        <w:rFonts w:hint="default"/>
        <w:sz w:val="24"/>
        <w:szCs w:val="24"/>
      </w:rPr>
    </w:lvl>
    <w:lvl w:ilvl="1" w:tplc="0409000F">
      <w:start w:val="1"/>
      <w:numFmt w:val="decimal"/>
      <w:lvlText w:val="%2."/>
      <w:lvlJc w:val="left"/>
      <w:pPr>
        <w:ind w:left="994" w:hanging="392"/>
      </w:pPr>
      <w:rPr>
        <w:rFonts w:hint="default"/>
      </w:rPr>
    </w:lvl>
    <w:lvl w:ilvl="2" w:tplc="8662BE44">
      <w:start w:val="1"/>
      <w:numFmt w:val="bullet"/>
      <w:lvlText w:val="•"/>
      <w:lvlJc w:val="left"/>
      <w:pPr>
        <w:ind w:left="1597" w:hanging="392"/>
      </w:pPr>
      <w:rPr>
        <w:rFonts w:hint="default"/>
      </w:rPr>
    </w:lvl>
    <w:lvl w:ilvl="3" w:tplc="DFC64912">
      <w:start w:val="1"/>
      <w:numFmt w:val="bullet"/>
      <w:lvlText w:val="•"/>
      <w:lvlJc w:val="left"/>
      <w:pPr>
        <w:ind w:left="2200" w:hanging="392"/>
      </w:pPr>
      <w:rPr>
        <w:rFonts w:hint="default"/>
      </w:rPr>
    </w:lvl>
    <w:lvl w:ilvl="4" w:tplc="A66E5D50">
      <w:start w:val="1"/>
      <w:numFmt w:val="bullet"/>
      <w:lvlText w:val="•"/>
      <w:lvlJc w:val="left"/>
      <w:pPr>
        <w:ind w:left="2802" w:hanging="392"/>
      </w:pPr>
      <w:rPr>
        <w:rFonts w:hint="default"/>
      </w:rPr>
    </w:lvl>
    <w:lvl w:ilvl="5" w:tplc="494673D6">
      <w:start w:val="1"/>
      <w:numFmt w:val="bullet"/>
      <w:lvlText w:val="•"/>
      <w:lvlJc w:val="left"/>
      <w:pPr>
        <w:ind w:left="3405" w:hanging="392"/>
      </w:pPr>
      <w:rPr>
        <w:rFonts w:hint="default"/>
      </w:rPr>
    </w:lvl>
    <w:lvl w:ilvl="6" w:tplc="6B480F6E">
      <w:start w:val="1"/>
      <w:numFmt w:val="bullet"/>
      <w:lvlText w:val="•"/>
      <w:lvlJc w:val="left"/>
      <w:pPr>
        <w:ind w:left="4008" w:hanging="392"/>
      </w:pPr>
      <w:rPr>
        <w:rFonts w:hint="default"/>
      </w:rPr>
    </w:lvl>
    <w:lvl w:ilvl="7" w:tplc="62A2462E">
      <w:start w:val="1"/>
      <w:numFmt w:val="bullet"/>
      <w:lvlText w:val="•"/>
      <w:lvlJc w:val="left"/>
      <w:pPr>
        <w:ind w:left="4611" w:hanging="392"/>
      </w:pPr>
      <w:rPr>
        <w:rFonts w:hint="default"/>
      </w:rPr>
    </w:lvl>
    <w:lvl w:ilvl="8" w:tplc="D4181812">
      <w:start w:val="1"/>
      <w:numFmt w:val="bullet"/>
      <w:lvlText w:val="•"/>
      <w:lvlJc w:val="left"/>
      <w:pPr>
        <w:ind w:left="5213" w:hanging="392"/>
      </w:pPr>
      <w:rPr>
        <w:rFonts w:hint="default"/>
      </w:rPr>
    </w:lvl>
  </w:abstractNum>
  <w:abstractNum w:abstractNumId="3" w15:restartNumberingAfterBreak="0">
    <w:nsid w:val="0992600E"/>
    <w:multiLevelType w:val="hybridMultilevel"/>
    <w:tmpl w:val="7CC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B05EF"/>
    <w:multiLevelType w:val="hybridMultilevel"/>
    <w:tmpl w:val="92CE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671D9"/>
    <w:multiLevelType w:val="hybridMultilevel"/>
    <w:tmpl w:val="B4C8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B26D4"/>
    <w:multiLevelType w:val="hybridMultilevel"/>
    <w:tmpl w:val="1FA41FBE"/>
    <w:lvl w:ilvl="0" w:tplc="04090001">
      <w:start w:val="1"/>
      <w:numFmt w:val="bullet"/>
      <w:lvlText w:val=""/>
      <w:lvlJc w:val="left"/>
      <w:pPr>
        <w:tabs>
          <w:tab w:val="num" w:pos="720"/>
        </w:tabs>
        <w:ind w:left="720" w:hanging="360"/>
      </w:pPr>
      <w:rPr>
        <w:rFonts w:ascii="Symbol" w:hAnsi="Symbol" w:hint="default"/>
      </w:rPr>
    </w:lvl>
    <w:lvl w:ilvl="1" w:tplc="A552B78A" w:tentative="1">
      <w:start w:val="1"/>
      <w:numFmt w:val="bullet"/>
      <w:lvlText w:val="•"/>
      <w:lvlJc w:val="left"/>
      <w:pPr>
        <w:tabs>
          <w:tab w:val="num" w:pos="1440"/>
        </w:tabs>
        <w:ind w:left="1440" w:hanging="360"/>
      </w:pPr>
      <w:rPr>
        <w:rFonts w:ascii="Arial" w:hAnsi="Arial" w:hint="default"/>
      </w:rPr>
    </w:lvl>
    <w:lvl w:ilvl="2" w:tplc="B78AD81C" w:tentative="1">
      <w:start w:val="1"/>
      <w:numFmt w:val="bullet"/>
      <w:lvlText w:val="•"/>
      <w:lvlJc w:val="left"/>
      <w:pPr>
        <w:tabs>
          <w:tab w:val="num" w:pos="2160"/>
        </w:tabs>
        <w:ind w:left="2160" w:hanging="360"/>
      </w:pPr>
      <w:rPr>
        <w:rFonts w:ascii="Arial" w:hAnsi="Arial" w:hint="default"/>
      </w:rPr>
    </w:lvl>
    <w:lvl w:ilvl="3" w:tplc="3DC2ADD2" w:tentative="1">
      <w:start w:val="1"/>
      <w:numFmt w:val="bullet"/>
      <w:lvlText w:val="•"/>
      <w:lvlJc w:val="left"/>
      <w:pPr>
        <w:tabs>
          <w:tab w:val="num" w:pos="2880"/>
        </w:tabs>
        <w:ind w:left="2880" w:hanging="360"/>
      </w:pPr>
      <w:rPr>
        <w:rFonts w:ascii="Arial" w:hAnsi="Arial" w:hint="default"/>
      </w:rPr>
    </w:lvl>
    <w:lvl w:ilvl="4" w:tplc="D3F28034" w:tentative="1">
      <w:start w:val="1"/>
      <w:numFmt w:val="bullet"/>
      <w:lvlText w:val="•"/>
      <w:lvlJc w:val="left"/>
      <w:pPr>
        <w:tabs>
          <w:tab w:val="num" w:pos="3600"/>
        </w:tabs>
        <w:ind w:left="3600" w:hanging="360"/>
      </w:pPr>
      <w:rPr>
        <w:rFonts w:ascii="Arial" w:hAnsi="Arial" w:hint="default"/>
      </w:rPr>
    </w:lvl>
    <w:lvl w:ilvl="5" w:tplc="AC98E144" w:tentative="1">
      <w:start w:val="1"/>
      <w:numFmt w:val="bullet"/>
      <w:lvlText w:val="•"/>
      <w:lvlJc w:val="left"/>
      <w:pPr>
        <w:tabs>
          <w:tab w:val="num" w:pos="4320"/>
        </w:tabs>
        <w:ind w:left="4320" w:hanging="360"/>
      </w:pPr>
      <w:rPr>
        <w:rFonts w:ascii="Arial" w:hAnsi="Arial" w:hint="default"/>
      </w:rPr>
    </w:lvl>
    <w:lvl w:ilvl="6" w:tplc="8CE0E718" w:tentative="1">
      <w:start w:val="1"/>
      <w:numFmt w:val="bullet"/>
      <w:lvlText w:val="•"/>
      <w:lvlJc w:val="left"/>
      <w:pPr>
        <w:tabs>
          <w:tab w:val="num" w:pos="5040"/>
        </w:tabs>
        <w:ind w:left="5040" w:hanging="360"/>
      </w:pPr>
      <w:rPr>
        <w:rFonts w:ascii="Arial" w:hAnsi="Arial" w:hint="default"/>
      </w:rPr>
    </w:lvl>
    <w:lvl w:ilvl="7" w:tplc="44640D42" w:tentative="1">
      <w:start w:val="1"/>
      <w:numFmt w:val="bullet"/>
      <w:lvlText w:val="•"/>
      <w:lvlJc w:val="left"/>
      <w:pPr>
        <w:tabs>
          <w:tab w:val="num" w:pos="5760"/>
        </w:tabs>
        <w:ind w:left="5760" w:hanging="360"/>
      </w:pPr>
      <w:rPr>
        <w:rFonts w:ascii="Arial" w:hAnsi="Arial" w:hint="default"/>
      </w:rPr>
    </w:lvl>
    <w:lvl w:ilvl="8" w:tplc="170CA1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2B6493"/>
    <w:multiLevelType w:val="hybridMultilevel"/>
    <w:tmpl w:val="110698E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7DA44BD"/>
    <w:multiLevelType w:val="hybridMultilevel"/>
    <w:tmpl w:val="90D2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83499"/>
    <w:multiLevelType w:val="hybridMultilevel"/>
    <w:tmpl w:val="2036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33CE8"/>
    <w:multiLevelType w:val="hybridMultilevel"/>
    <w:tmpl w:val="8C54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02260"/>
    <w:multiLevelType w:val="hybridMultilevel"/>
    <w:tmpl w:val="083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0D38"/>
    <w:multiLevelType w:val="hybridMultilevel"/>
    <w:tmpl w:val="94A05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B61739"/>
    <w:multiLevelType w:val="hybridMultilevel"/>
    <w:tmpl w:val="3C089136"/>
    <w:lvl w:ilvl="0" w:tplc="3AAE8984">
      <w:start w:val="1"/>
      <w:numFmt w:val="bullet"/>
      <w:lvlText w:val="•"/>
      <w:lvlJc w:val="left"/>
      <w:pPr>
        <w:tabs>
          <w:tab w:val="num" w:pos="720"/>
        </w:tabs>
        <w:ind w:left="720" w:hanging="360"/>
      </w:pPr>
      <w:rPr>
        <w:rFonts w:ascii="Arial" w:hAnsi="Arial" w:hint="default"/>
      </w:rPr>
    </w:lvl>
    <w:lvl w:ilvl="1" w:tplc="F1109594" w:tentative="1">
      <w:start w:val="1"/>
      <w:numFmt w:val="bullet"/>
      <w:lvlText w:val="•"/>
      <w:lvlJc w:val="left"/>
      <w:pPr>
        <w:tabs>
          <w:tab w:val="num" w:pos="1440"/>
        </w:tabs>
        <w:ind w:left="1440" w:hanging="360"/>
      </w:pPr>
      <w:rPr>
        <w:rFonts w:ascii="Arial" w:hAnsi="Arial" w:hint="default"/>
      </w:rPr>
    </w:lvl>
    <w:lvl w:ilvl="2" w:tplc="E7346B24" w:tentative="1">
      <w:start w:val="1"/>
      <w:numFmt w:val="bullet"/>
      <w:lvlText w:val="•"/>
      <w:lvlJc w:val="left"/>
      <w:pPr>
        <w:tabs>
          <w:tab w:val="num" w:pos="2160"/>
        </w:tabs>
        <w:ind w:left="2160" w:hanging="360"/>
      </w:pPr>
      <w:rPr>
        <w:rFonts w:ascii="Arial" w:hAnsi="Arial" w:hint="default"/>
      </w:rPr>
    </w:lvl>
    <w:lvl w:ilvl="3" w:tplc="AC00288A" w:tentative="1">
      <w:start w:val="1"/>
      <w:numFmt w:val="bullet"/>
      <w:lvlText w:val="•"/>
      <w:lvlJc w:val="left"/>
      <w:pPr>
        <w:tabs>
          <w:tab w:val="num" w:pos="2880"/>
        </w:tabs>
        <w:ind w:left="2880" w:hanging="360"/>
      </w:pPr>
      <w:rPr>
        <w:rFonts w:ascii="Arial" w:hAnsi="Arial" w:hint="default"/>
      </w:rPr>
    </w:lvl>
    <w:lvl w:ilvl="4" w:tplc="A7CA8AE8" w:tentative="1">
      <w:start w:val="1"/>
      <w:numFmt w:val="bullet"/>
      <w:lvlText w:val="•"/>
      <w:lvlJc w:val="left"/>
      <w:pPr>
        <w:tabs>
          <w:tab w:val="num" w:pos="3600"/>
        </w:tabs>
        <w:ind w:left="3600" w:hanging="360"/>
      </w:pPr>
      <w:rPr>
        <w:rFonts w:ascii="Arial" w:hAnsi="Arial" w:hint="default"/>
      </w:rPr>
    </w:lvl>
    <w:lvl w:ilvl="5" w:tplc="834A4246" w:tentative="1">
      <w:start w:val="1"/>
      <w:numFmt w:val="bullet"/>
      <w:lvlText w:val="•"/>
      <w:lvlJc w:val="left"/>
      <w:pPr>
        <w:tabs>
          <w:tab w:val="num" w:pos="4320"/>
        </w:tabs>
        <w:ind w:left="4320" w:hanging="360"/>
      </w:pPr>
      <w:rPr>
        <w:rFonts w:ascii="Arial" w:hAnsi="Arial" w:hint="default"/>
      </w:rPr>
    </w:lvl>
    <w:lvl w:ilvl="6" w:tplc="E1CE2086" w:tentative="1">
      <w:start w:val="1"/>
      <w:numFmt w:val="bullet"/>
      <w:lvlText w:val="•"/>
      <w:lvlJc w:val="left"/>
      <w:pPr>
        <w:tabs>
          <w:tab w:val="num" w:pos="5040"/>
        </w:tabs>
        <w:ind w:left="5040" w:hanging="360"/>
      </w:pPr>
      <w:rPr>
        <w:rFonts w:ascii="Arial" w:hAnsi="Arial" w:hint="default"/>
      </w:rPr>
    </w:lvl>
    <w:lvl w:ilvl="7" w:tplc="3474A5F2" w:tentative="1">
      <w:start w:val="1"/>
      <w:numFmt w:val="bullet"/>
      <w:lvlText w:val="•"/>
      <w:lvlJc w:val="left"/>
      <w:pPr>
        <w:tabs>
          <w:tab w:val="num" w:pos="5760"/>
        </w:tabs>
        <w:ind w:left="5760" w:hanging="360"/>
      </w:pPr>
      <w:rPr>
        <w:rFonts w:ascii="Arial" w:hAnsi="Arial" w:hint="default"/>
      </w:rPr>
    </w:lvl>
    <w:lvl w:ilvl="8" w:tplc="BAB43A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C7FB6"/>
    <w:multiLevelType w:val="hybridMultilevel"/>
    <w:tmpl w:val="CFEE9CD8"/>
    <w:lvl w:ilvl="0" w:tplc="B39E3D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85966"/>
    <w:multiLevelType w:val="hybridMultilevel"/>
    <w:tmpl w:val="C85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846"/>
    <w:multiLevelType w:val="hybridMultilevel"/>
    <w:tmpl w:val="EC4CDF26"/>
    <w:lvl w:ilvl="0" w:tplc="5440B3D4">
      <w:start w:val="1"/>
      <w:numFmt w:val="bullet"/>
      <w:lvlText w:val="•"/>
      <w:lvlJc w:val="left"/>
      <w:pPr>
        <w:tabs>
          <w:tab w:val="num" w:pos="720"/>
        </w:tabs>
        <w:ind w:left="720" w:hanging="360"/>
      </w:pPr>
      <w:rPr>
        <w:rFonts w:ascii="Arial" w:hAnsi="Arial" w:hint="default"/>
      </w:rPr>
    </w:lvl>
    <w:lvl w:ilvl="1" w:tplc="67EAF74A" w:tentative="1">
      <w:start w:val="1"/>
      <w:numFmt w:val="bullet"/>
      <w:lvlText w:val="•"/>
      <w:lvlJc w:val="left"/>
      <w:pPr>
        <w:tabs>
          <w:tab w:val="num" w:pos="1440"/>
        </w:tabs>
        <w:ind w:left="1440" w:hanging="360"/>
      </w:pPr>
      <w:rPr>
        <w:rFonts w:ascii="Arial" w:hAnsi="Arial" w:hint="default"/>
      </w:rPr>
    </w:lvl>
    <w:lvl w:ilvl="2" w:tplc="8B5CEF34" w:tentative="1">
      <w:start w:val="1"/>
      <w:numFmt w:val="bullet"/>
      <w:lvlText w:val="•"/>
      <w:lvlJc w:val="left"/>
      <w:pPr>
        <w:tabs>
          <w:tab w:val="num" w:pos="2160"/>
        </w:tabs>
        <w:ind w:left="2160" w:hanging="360"/>
      </w:pPr>
      <w:rPr>
        <w:rFonts w:ascii="Arial" w:hAnsi="Arial" w:hint="default"/>
      </w:rPr>
    </w:lvl>
    <w:lvl w:ilvl="3" w:tplc="632AE0D0" w:tentative="1">
      <w:start w:val="1"/>
      <w:numFmt w:val="bullet"/>
      <w:lvlText w:val="•"/>
      <w:lvlJc w:val="left"/>
      <w:pPr>
        <w:tabs>
          <w:tab w:val="num" w:pos="2880"/>
        </w:tabs>
        <w:ind w:left="2880" w:hanging="360"/>
      </w:pPr>
      <w:rPr>
        <w:rFonts w:ascii="Arial" w:hAnsi="Arial" w:hint="default"/>
      </w:rPr>
    </w:lvl>
    <w:lvl w:ilvl="4" w:tplc="25488962" w:tentative="1">
      <w:start w:val="1"/>
      <w:numFmt w:val="bullet"/>
      <w:lvlText w:val="•"/>
      <w:lvlJc w:val="left"/>
      <w:pPr>
        <w:tabs>
          <w:tab w:val="num" w:pos="3600"/>
        </w:tabs>
        <w:ind w:left="3600" w:hanging="360"/>
      </w:pPr>
      <w:rPr>
        <w:rFonts w:ascii="Arial" w:hAnsi="Arial" w:hint="default"/>
      </w:rPr>
    </w:lvl>
    <w:lvl w:ilvl="5" w:tplc="F9AABB72" w:tentative="1">
      <w:start w:val="1"/>
      <w:numFmt w:val="bullet"/>
      <w:lvlText w:val="•"/>
      <w:lvlJc w:val="left"/>
      <w:pPr>
        <w:tabs>
          <w:tab w:val="num" w:pos="4320"/>
        </w:tabs>
        <w:ind w:left="4320" w:hanging="360"/>
      </w:pPr>
      <w:rPr>
        <w:rFonts w:ascii="Arial" w:hAnsi="Arial" w:hint="default"/>
      </w:rPr>
    </w:lvl>
    <w:lvl w:ilvl="6" w:tplc="97C6F326" w:tentative="1">
      <w:start w:val="1"/>
      <w:numFmt w:val="bullet"/>
      <w:lvlText w:val="•"/>
      <w:lvlJc w:val="left"/>
      <w:pPr>
        <w:tabs>
          <w:tab w:val="num" w:pos="5040"/>
        </w:tabs>
        <w:ind w:left="5040" w:hanging="360"/>
      </w:pPr>
      <w:rPr>
        <w:rFonts w:ascii="Arial" w:hAnsi="Arial" w:hint="default"/>
      </w:rPr>
    </w:lvl>
    <w:lvl w:ilvl="7" w:tplc="9D52D83E" w:tentative="1">
      <w:start w:val="1"/>
      <w:numFmt w:val="bullet"/>
      <w:lvlText w:val="•"/>
      <w:lvlJc w:val="left"/>
      <w:pPr>
        <w:tabs>
          <w:tab w:val="num" w:pos="5760"/>
        </w:tabs>
        <w:ind w:left="5760" w:hanging="360"/>
      </w:pPr>
      <w:rPr>
        <w:rFonts w:ascii="Arial" w:hAnsi="Arial" w:hint="default"/>
      </w:rPr>
    </w:lvl>
    <w:lvl w:ilvl="8" w:tplc="5F2214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375B88"/>
    <w:multiLevelType w:val="hybridMultilevel"/>
    <w:tmpl w:val="FB1606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E95CEE"/>
    <w:multiLevelType w:val="hybridMultilevel"/>
    <w:tmpl w:val="C7EA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0586E"/>
    <w:multiLevelType w:val="multilevel"/>
    <w:tmpl w:val="86ACF6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Arial" w:hAnsi="Arial" w:hint="default"/>
        <w:b w:val="0"/>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15:restartNumberingAfterBreak="0">
    <w:nsid w:val="39220A6F"/>
    <w:multiLevelType w:val="hybridMultilevel"/>
    <w:tmpl w:val="FFE6A8F4"/>
    <w:lvl w:ilvl="0" w:tplc="45C60EC8">
      <w:start w:val="1"/>
      <w:numFmt w:val="bullet"/>
      <w:lvlText w:val="•"/>
      <w:lvlJc w:val="left"/>
      <w:pPr>
        <w:tabs>
          <w:tab w:val="num" w:pos="720"/>
        </w:tabs>
        <w:ind w:left="720" w:hanging="360"/>
      </w:pPr>
      <w:rPr>
        <w:rFonts w:ascii="Arial" w:hAnsi="Arial" w:hint="default"/>
      </w:rPr>
    </w:lvl>
    <w:lvl w:ilvl="1" w:tplc="55F03D8C" w:tentative="1">
      <w:start w:val="1"/>
      <w:numFmt w:val="bullet"/>
      <w:lvlText w:val="•"/>
      <w:lvlJc w:val="left"/>
      <w:pPr>
        <w:tabs>
          <w:tab w:val="num" w:pos="1440"/>
        </w:tabs>
        <w:ind w:left="1440" w:hanging="360"/>
      </w:pPr>
      <w:rPr>
        <w:rFonts w:ascii="Arial" w:hAnsi="Arial" w:hint="default"/>
      </w:rPr>
    </w:lvl>
    <w:lvl w:ilvl="2" w:tplc="73BC91E8" w:tentative="1">
      <w:start w:val="1"/>
      <w:numFmt w:val="bullet"/>
      <w:lvlText w:val="•"/>
      <w:lvlJc w:val="left"/>
      <w:pPr>
        <w:tabs>
          <w:tab w:val="num" w:pos="2160"/>
        </w:tabs>
        <w:ind w:left="2160" w:hanging="360"/>
      </w:pPr>
      <w:rPr>
        <w:rFonts w:ascii="Arial" w:hAnsi="Arial" w:hint="default"/>
      </w:rPr>
    </w:lvl>
    <w:lvl w:ilvl="3" w:tplc="03B221CC" w:tentative="1">
      <w:start w:val="1"/>
      <w:numFmt w:val="bullet"/>
      <w:lvlText w:val="•"/>
      <w:lvlJc w:val="left"/>
      <w:pPr>
        <w:tabs>
          <w:tab w:val="num" w:pos="2880"/>
        </w:tabs>
        <w:ind w:left="2880" w:hanging="360"/>
      </w:pPr>
      <w:rPr>
        <w:rFonts w:ascii="Arial" w:hAnsi="Arial" w:hint="default"/>
      </w:rPr>
    </w:lvl>
    <w:lvl w:ilvl="4" w:tplc="19B83152" w:tentative="1">
      <w:start w:val="1"/>
      <w:numFmt w:val="bullet"/>
      <w:lvlText w:val="•"/>
      <w:lvlJc w:val="left"/>
      <w:pPr>
        <w:tabs>
          <w:tab w:val="num" w:pos="3600"/>
        </w:tabs>
        <w:ind w:left="3600" w:hanging="360"/>
      </w:pPr>
      <w:rPr>
        <w:rFonts w:ascii="Arial" w:hAnsi="Arial" w:hint="default"/>
      </w:rPr>
    </w:lvl>
    <w:lvl w:ilvl="5" w:tplc="5EFA29EA" w:tentative="1">
      <w:start w:val="1"/>
      <w:numFmt w:val="bullet"/>
      <w:lvlText w:val="•"/>
      <w:lvlJc w:val="left"/>
      <w:pPr>
        <w:tabs>
          <w:tab w:val="num" w:pos="4320"/>
        </w:tabs>
        <w:ind w:left="4320" w:hanging="360"/>
      </w:pPr>
      <w:rPr>
        <w:rFonts w:ascii="Arial" w:hAnsi="Arial" w:hint="default"/>
      </w:rPr>
    </w:lvl>
    <w:lvl w:ilvl="6" w:tplc="4718C3DA" w:tentative="1">
      <w:start w:val="1"/>
      <w:numFmt w:val="bullet"/>
      <w:lvlText w:val="•"/>
      <w:lvlJc w:val="left"/>
      <w:pPr>
        <w:tabs>
          <w:tab w:val="num" w:pos="5040"/>
        </w:tabs>
        <w:ind w:left="5040" w:hanging="360"/>
      </w:pPr>
      <w:rPr>
        <w:rFonts w:ascii="Arial" w:hAnsi="Arial" w:hint="default"/>
      </w:rPr>
    </w:lvl>
    <w:lvl w:ilvl="7" w:tplc="14B26E12" w:tentative="1">
      <w:start w:val="1"/>
      <w:numFmt w:val="bullet"/>
      <w:lvlText w:val="•"/>
      <w:lvlJc w:val="left"/>
      <w:pPr>
        <w:tabs>
          <w:tab w:val="num" w:pos="5760"/>
        </w:tabs>
        <w:ind w:left="5760" w:hanging="360"/>
      </w:pPr>
      <w:rPr>
        <w:rFonts w:ascii="Arial" w:hAnsi="Arial" w:hint="default"/>
      </w:rPr>
    </w:lvl>
    <w:lvl w:ilvl="8" w:tplc="07DA94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AC2D5A"/>
    <w:multiLevelType w:val="hybridMultilevel"/>
    <w:tmpl w:val="0728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1D67FE"/>
    <w:multiLevelType w:val="hybridMultilevel"/>
    <w:tmpl w:val="F96A0C78"/>
    <w:lvl w:ilvl="0" w:tplc="B9265A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4F57FD7"/>
    <w:multiLevelType w:val="hybridMultilevel"/>
    <w:tmpl w:val="F746F48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72802"/>
    <w:multiLevelType w:val="hybridMultilevel"/>
    <w:tmpl w:val="0B2A9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7" w15:restartNumberingAfterBreak="0">
    <w:nsid w:val="59E90310"/>
    <w:multiLevelType w:val="hybridMultilevel"/>
    <w:tmpl w:val="6E9247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C224120"/>
    <w:multiLevelType w:val="hybridMultilevel"/>
    <w:tmpl w:val="781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A3605"/>
    <w:multiLevelType w:val="hybridMultilevel"/>
    <w:tmpl w:val="5606BC1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0" w15:restartNumberingAfterBreak="0">
    <w:nsid w:val="5D293D61"/>
    <w:multiLevelType w:val="hybridMultilevel"/>
    <w:tmpl w:val="FE5465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692FC6"/>
    <w:multiLevelType w:val="hybridMultilevel"/>
    <w:tmpl w:val="EAC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2704F"/>
    <w:multiLevelType w:val="hybridMultilevel"/>
    <w:tmpl w:val="D072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F0251"/>
    <w:multiLevelType w:val="hybridMultilevel"/>
    <w:tmpl w:val="F39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53022"/>
    <w:multiLevelType w:val="hybridMultilevel"/>
    <w:tmpl w:val="393C00B0"/>
    <w:lvl w:ilvl="0" w:tplc="04090001">
      <w:start w:val="1"/>
      <w:numFmt w:val="bullet"/>
      <w:lvlText w:val=""/>
      <w:lvlJc w:val="left"/>
      <w:pPr>
        <w:ind w:left="360" w:hanging="360"/>
      </w:pPr>
      <w:rPr>
        <w:rFonts w:ascii="Symbol" w:hAnsi="Symbol" w:hint="default"/>
      </w:rPr>
    </w:lvl>
    <w:lvl w:ilvl="1" w:tplc="A0E4D462">
      <w:start w:val="3"/>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62E5E"/>
    <w:multiLevelType w:val="hybridMultilevel"/>
    <w:tmpl w:val="FB6C1BCA"/>
    <w:lvl w:ilvl="0" w:tplc="04090001">
      <w:start w:val="1"/>
      <w:numFmt w:val="bullet"/>
      <w:lvlText w:val=""/>
      <w:lvlJc w:val="left"/>
      <w:pPr>
        <w:tabs>
          <w:tab w:val="num" w:pos="720"/>
        </w:tabs>
        <w:ind w:left="720" w:hanging="360"/>
      </w:pPr>
      <w:rPr>
        <w:rFonts w:ascii="Symbol" w:hAnsi="Symbol" w:hint="default"/>
      </w:rPr>
    </w:lvl>
    <w:lvl w:ilvl="1" w:tplc="55F03D8C" w:tentative="1">
      <w:start w:val="1"/>
      <w:numFmt w:val="bullet"/>
      <w:lvlText w:val="•"/>
      <w:lvlJc w:val="left"/>
      <w:pPr>
        <w:tabs>
          <w:tab w:val="num" w:pos="1440"/>
        </w:tabs>
        <w:ind w:left="1440" w:hanging="360"/>
      </w:pPr>
      <w:rPr>
        <w:rFonts w:ascii="Arial" w:hAnsi="Arial" w:hint="default"/>
      </w:rPr>
    </w:lvl>
    <w:lvl w:ilvl="2" w:tplc="73BC91E8" w:tentative="1">
      <w:start w:val="1"/>
      <w:numFmt w:val="bullet"/>
      <w:lvlText w:val="•"/>
      <w:lvlJc w:val="left"/>
      <w:pPr>
        <w:tabs>
          <w:tab w:val="num" w:pos="2160"/>
        </w:tabs>
        <w:ind w:left="2160" w:hanging="360"/>
      </w:pPr>
      <w:rPr>
        <w:rFonts w:ascii="Arial" w:hAnsi="Arial" w:hint="default"/>
      </w:rPr>
    </w:lvl>
    <w:lvl w:ilvl="3" w:tplc="03B221CC" w:tentative="1">
      <w:start w:val="1"/>
      <w:numFmt w:val="bullet"/>
      <w:lvlText w:val="•"/>
      <w:lvlJc w:val="left"/>
      <w:pPr>
        <w:tabs>
          <w:tab w:val="num" w:pos="2880"/>
        </w:tabs>
        <w:ind w:left="2880" w:hanging="360"/>
      </w:pPr>
      <w:rPr>
        <w:rFonts w:ascii="Arial" w:hAnsi="Arial" w:hint="default"/>
      </w:rPr>
    </w:lvl>
    <w:lvl w:ilvl="4" w:tplc="19B83152" w:tentative="1">
      <w:start w:val="1"/>
      <w:numFmt w:val="bullet"/>
      <w:lvlText w:val="•"/>
      <w:lvlJc w:val="left"/>
      <w:pPr>
        <w:tabs>
          <w:tab w:val="num" w:pos="3600"/>
        </w:tabs>
        <w:ind w:left="3600" w:hanging="360"/>
      </w:pPr>
      <w:rPr>
        <w:rFonts w:ascii="Arial" w:hAnsi="Arial" w:hint="default"/>
      </w:rPr>
    </w:lvl>
    <w:lvl w:ilvl="5" w:tplc="5EFA29EA" w:tentative="1">
      <w:start w:val="1"/>
      <w:numFmt w:val="bullet"/>
      <w:lvlText w:val="•"/>
      <w:lvlJc w:val="left"/>
      <w:pPr>
        <w:tabs>
          <w:tab w:val="num" w:pos="4320"/>
        </w:tabs>
        <w:ind w:left="4320" w:hanging="360"/>
      </w:pPr>
      <w:rPr>
        <w:rFonts w:ascii="Arial" w:hAnsi="Arial" w:hint="default"/>
      </w:rPr>
    </w:lvl>
    <w:lvl w:ilvl="6" w:tplc="4718C3DA" w:tentative="1">
      <w:start w:val="1"/>
      <w:numFmt w:val="bullet"/>
      <w:lvlText w:val="•"/>
      <w:lvlJc w:val="left"/>
      <w:pPr>
        <w:tabs>
          <w:tab w:val="num" w:pos="5040"/>
        </w:tabs>
        <w:ind w:left="5040" w:hanging="360"/>
      </w:pPr>
      <w:rPr>
        <w:rFonts w:ascii="Arial" w:hAnsi="Arial" w:hint="default"/>
      </w:rPr>
    </w:lvl>
    <w:lvl w:ilvl="7" w:tplc="14B26E12" w:tentative="1">
      <w:start w:val="1"/>
      <w:numFmt w:val="bullet"/>
      <w:lvlText w:val="•"/>
      <w:lvlJc w:val="left"/>
      <w:pPr>
        <w:tabs>
          <w:tab w:val="num" w:pos="5760"/>
        </w:tabs>
        <w:ind w:left="5760" w:hanging="360"/>
      </w:pPr>
      <w:rPr>
        <w:rFonts w:ascii="Arial" w:hAnsi="Arial" w:hint="default"/>
      </w:rPr>
    </w:lvl>
    <w:lvl w:ilvl="8" w:tplc="07DA94B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5B270C"/>
    <w:multiLevelType w:val="hybridMultilevel"/>
    <w:tmpl w:val="6D3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B75B8"/>
    <w:multiLevelType w:val="hybridMultilevel"/>
    <w:tmpl w:val="577A4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5F1470"/>
    <w:multiLevelType w:val="hybridMultilevel"/>
    <w:tmpl w:val="6D86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B4D34"/>
    <w:multiLevelType w:val="hybridMultilevel"/>
    <w:tmpl w:val="06B217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7562"/>
    <w:multiLevelType w:val="hybridMultilevel"/>
    <w:tmpl w:val="8BE66FDC"/>
    <w:lvl w:ilvl="0" w:tplc="3B882F2E">
      <w:start w:val="1"/>
      <w:numFmt w:val="bullet"/>
      <w:pStyle w:val="VBAFirstLeve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D6750"/>
    <w:multiLevelType w:val="hybridMultilevel"/>
    <w:tmpl w:val="78EA0DA0"/>
    <w:lvl w:ilvl="0" w:tplc="8626D1DC">
      <w:start w:val="1"/>
      <w:numFmt w:val="lowerRoman"/>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069E8"/>
    <w:multiLevelType w:val="hybridMultilevel"/>
    <w:tmpl w:val="9174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6"/>
  </w:num>
  <w:num w:numId="4">
    <w:abstractNumId w:val="34"/>
  </w:num>
  <w:num w:numId="5">
    <w:abstractNumId w:val="33"/>
  </w:num>
  <w:num w:numId="6">
    <w:abstractNumId w:val="41"/>
  </w:num>
  <w:num w:numId="7">
    <w:abstractNumId w:val="32"/>
  </w:num>
  <w:num w:numId="8">
    <w:abstractNumId w:val="2"/>
  </w:num>
  <w:num w:numId="9">
    <w:abstractNumId w:val="40"/>
  </w:num>
  <w:num w:numId="10">
    <w:abstractNumId w:val="27"/>
  </w:num>
  <w:num w:numId="11">
    <w:abstractNumId w:val="19"/>
  </w:num>
  <w:num w:numId="12">
    <w:abstractNumId w:val="24"/>
  </w:num>
  <w:num w:numId="13">
    <w:abstractNumId w:val="30"/>
  </w:num>
  <w:num w:numId="14">
    <w:abstractNumId w:val="0"/>
  </w:num>
  <w:num w:numId="15">
    <w:abstractNumId w:val="43"/>
  </w:num>
  <w:num w:numId="16">
    <w:abstractNumId w:val="37"/>
  </w:num>
  <w:num w:numId="17">
    <w:abstractNumId w:val="42"/>
  </w:num>
  <w:num w:numId="18">
    <w:abstractNumId w:val="17"/>
  </w:num>
  <w:num w:numId="19">
    <w:abstractNumId w:val="35"/>
  </w:num>
  <w:num w:numId="20">
    <w:abstractNumId w:val="25"/>
  </w:num>
  <w:num w:numId="21">
    <w:abstractNumId w:val="7"/>
  </w:num>
  <w:num w:numId="22">
    <w:abstractNumId w:val="41"/>
    <w:lvlOverride w:ilvl="0">
      <w:startOverride w:val="1"/>
    </w:lvlOverride>
  </w:num>
  <w:num w:numId="23">
    <w:abstractNumId w:val="11"/>
  </w:num>
  <w:num w:numId="24">
    <w:abstractNumId w:val="22"/>
  </w:num>
  <w:num w:numId="25">
    <w:abstractNumId w:val="16"/>
  </w:num>
  <w:num w:numId="26">
    <w:abstractNumId w:val="18"/>
  </w:num>
  <w:num w:numId="27">
    <w:abstractNumId w:val="4"/>
  </w:num>
  <w:num w:numId="28">
    <w:abstractNumId w:val="31"/>
  </w:num>
  <w:num w:numId="29">
    <w:abstractNumId w:val="10"/>
  </w:num>
  <w:num w:numId="30">
    <w:abstractNumId w:val="29"/>
  </w:num>
  <w:num w:numId="31">
    <w:abstractNumId w:val="9"/>
  </w:num>
  <w:num w:numId="32">
    <w:abstractNumId w:val="39"/>
  </w:num>
  <w:num w:numId="33">
    <w:abstractNumId w:val="20"/>
  </w:num>
  <w:num w:numId="34">
    <w:abstractNumId w:val="6"/>
  </w:num>
  <w:num w:numId="35">
    <w:abstractNumId w:val="28"/>
  </w:num>
  <w:num w:numId="36">
    <w:abstractNumId w:val="36"/>
  </w:num>
  <w:num w:numId="37">
    <w:abstractNumId w:val="8"/>
  </w:num>
  <w:num w:numId="38">
    <w:abstractNumId w:val="3"/>
  </w:num>
  <w:num w:numId="39">
    <w:abstractNumId w:val="1"/>
  </w:num>
  <w:num w:numId="40">
    <w:abstractNumId w:val="15"/>
  </w:num>
  <w:num w:numId="41">
    <w:abstractNumId w:val="21"/>
  </w:num>
  <w:num w:numId="42">
    <w:abstractNumId w:val="38"/>
  </w:num>
  <w:num w:numId="43">
    <w:abstractNumId w:val="13"/>
  </w:num>
  <w:num w:numId="44">
    <w:abstractNumId w:val="12"/>
  </w:num>
  <w:num w:numId="4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318CE"/>
    <w:rsid w:val="000507D5"/>
    <w:rsid w:val="00064F3B"/>
    <w:rsid w:val="000A7AAF"/>
    <w:rsid w:val="000B439D"/>
    <w:rsid w:val="000D1FF1"/>
    <w:rsid w:val="000F1A72"/>
    <w:rsid w:val="000F78B6"/>
    <w:rsid w:val="001337C7"/>
    <w:rsid w:val="0015310A"/>
    <w:rsid w:val="00155B56"/>
    <w:rsid w:val="001F0231"/>
    <w:rsid w:val="00211BBF"/>
    <w:rsid w:val="00220AA3"/>
    <w:rsid w:val="00230C97"/>
    <w:rsid w:val="00234C99"/>
    <w:rsid w:val="002442BF"/>
    <w:rsid w:val="00251EA1"/>
    <w:rsid w:val="002570A6"/>
    <w:rsid w:val="002939D1"/>
    <w:rsid w:val="002A0001"/>
    <w:rsid w:val="002B7C4D"/>
    <w:rsid w:val="002E00CC"/>
    <w:rsid w:val="002E319D"/>
    <w:rsid w:val="002F2F25"/>
    <w:rsid w:val="00313BC8"/>
    <w:rsid w:val="0033386F"/>
    <w:rsid w:val="003554B1"/>
    <w:rsid w:val="004000D3"/>
    <w:rsid w:val="00412933"/>
    <w:rsid w:val="00436AF9"/>
    <w:rsid w:val="00463EF2"/>
    <w:rsid w:val="00475650"/>
    <w:rsid w:val="00477FA6"/>
    <w:rsid w:val="004A39E7"/>
    <w:rsid w:val="004C1198"/>
    <w:rsid w:val="004F17B1"/>
    <w:rsid w:val="00502236"/>
    <w:rsid w:val="005053A1"/>
    <w:rsid w:val="00513440"/>
    <w:rsid w:val="005B4929"/>
    <w:rsid w:val="005D07BD"/>
    <w:rsid w:val="00611B74"/>
    <w:rsid w:val="006132C3"/>
    <w:rsid w:val="0066430F"/>
    <w:rsid w:val="00664F0F"/>
    <w:rsid w:val="006F400F"/>
    <w:rsid w:val="00704C9B"/>
    <w:rsid w:val="00743208"/>
    <w:rsid w:val="00767D0C"/>
    <w:rsid w:val="00796C9F"/>
    <w:rsid w:val="007B7F29"/>
    <w:rsid w:val="007D58B0"/>
    <w:rsid w:val="00844FCC"/>
    <w:rsid w:val="00857419"/>
    <w:rsid w:val="00863750"/>
    <w:rsid w:val="00871781"/>
    <w:rsid w:val="00875ECD"/>
    <w:rsid w:val="00887AC9"/>
    <w:rsid w:val="008A7D05"/>
    <w:rsid w:val="008C4104"/>
    <w:rsid w:val="00900366"/>
    <w:rsid w:val="00927038"/>
    <w:rsid w:val="0093635E"/>
    <w:rsid w:val="0095584B"/>
    <w:rsid w:val="009B2F5A"/>
    <w:rsid w:val="009F3F0F"/>
    <w:rsid w:val="009F5B54"/>
    <w:rsid w:val="00A0600E"/>
    <w:rsid w:val="00A110C0"/>
    <w:rsid w:val="00A57666"/>
    <w:rsid w:val="00A81ECE"/>
    <w:rsid w:val="00AB6030"/>
    <w:rsid w:val="00AD1097"/>
    <w:rsid w:val="00AF4655"/>
    <w:rsid w:val="00AF7580"/>
    <w:rsid w:val="00B01E2B"/>
    <w:rsid w:val="00B146A0"/>
    <w:rsid w:val="00B17BE3"/>
    <w:rsid w:val="00B37821"/>
    <w:rsid w:val="00B50204"/>
    <w:rsid w:val="00B71A72"/>
    <w:rsid w:val="00B820A2"/>
    <w:rsid w:val="00B93BC9"/>
    <w:rsid w:val="00BC17E4"/>
    <w:rsid w:val="00BC2AC9"/>
    <w:rsid w:val="00BC531A"/>
    <w:rsid w:val="00BE15C1"/>
    <w:rsid w:val="00BF654E"/>
    <w:rsid w:val="00BF6798"/>
    <w:rsid w:val="00C23C42"/>
    <w:rsid w:val="00C30821"/>
    <w:rsid w:val="00C40FC8"/>
    <w:rsid w:val="00C63EEC"/>
    <w:rsid w:val="00C8092F"/>
    <w:rsid w:val="00CB1930"/>
    <w:rsid w:val="00CB6BD1"/>
    <w:rsid w:val="00CE0C42"/>
    <w:rsid w:val="00CE1A92"/>
    <w:rsid w:val="00CE4401"/>
    <w:rsid w:val="00D03846"/>
    <w:rsid w:val="00D73217"/>
    <w:rsid w:val="00D951CD"/>
    <w:rsid w:val="00DA2251"/>
    <w:rsid w:val="00DB4FA0"/>
    <w:rsid w:val="00DF348A"/>
    <w:rsid w:val="00E07AE4"/>
    <w:rsid w:val="00E212A2"/>
    <w:rsid w:val="00E24DEA"/>
    <w:rsid w:val="00E25E17"/>
    <w:rsid w:val="00E41D24"/>
    <w:rsid w:val="00E43C55"/>
    <w:rsid w:val="00E46583"/>
    <w:rsid w:val="00E92CD6"/>
    <w:rsid w:val="00E93036"/>
    <w:rsid w:val="00EC3C98"/>
    <w:rsid w:val="00EC7253"/>
    <w:rsid w:val="00ED2607"/>
    <w:rsid w:val="00EF587B"/>
    <w:rsid w:val="00F42E0C"/>
    <w:rsid w:val="00F47483"/>
    <w:rsid w:val="00F51052"/>
    <w:rsid w:val="00F73DB8"/>
    <w:rsid w:val="00FD0EE7"/>
    <w:rsid w:val="00FD7BAC"/>
    <w:rsid w:val="00FE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3F5E8B7-E8DC-4354-88BA-BDEE652C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6"/>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6430F"/>
    <w:rPr>
      <w:sz w:val="24"/>
    </w:rPr>
  </w:style>
  <w:style w:type="paragraph" w:customStyle="1" w:styleId="TableParagraph">
    <w:name w:val="Table Paragraph"/>
    <w:basedOn w:val="Normal"/>
    <w:uiPriority w:val="1"/>
    <w:qFormat/>
    <w:rsid w:val="00743208"/>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bodytext0">
    <w:name w:val="VBA body text"/>
    <w:basedOn w:val="Normal"/>
    <w:rsid w:val="00743208"/>
    <w:pPr>
      <w:spacing w:after="240"/>
    </w:pPr>
  </w:style>
  <w:style w:type="paragraph" w:customStyle="1" w:styleId="VBASubtitle2">
    <w:name w:val="VBA Subtitle 2"/>
    <w:basedOn w:val="Normal"/>
    <w:rsid w:val="00857419"/>
    <w:rPr>
      <w:b/>
    </w:rPr>
  </w:style>
  <w:style w:type="table" w:styleId="TableGrid">
    <w:name w:val="Table Grid"/>
    <w:basedOn w:val="TableNormal"/>
    <w:uiPriority w:val="59"/>
    <w:unhideWhenUsed/>
    <w:rsid w:val="00CE0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3177">
      <w:bodyDiv w:val="1"/>
      <w:marLeft w:val="0"/>
      <w:marRight w:val="0"/>
      <w:marTop w:val="0"/>
      <w:marBottom w:val="0"/>
      <w:divBdr>
        <w:top w:val="none" w:sz="0" w:space="0" w:color="auto"/>
        <w:left w:val="none" w:sz="0" w:space="0" w:color="auto"/>
        <w:bottom w:val="none" w:sz="0" w:space="0" w:color="auto"/>
        <w:right w:val="none" w:sz="0" w:space="0" w:color="auto"/>
      </w:divBdr>
    </w:div>
    <w:div w:id="91782861">
      <w:bodyDiv w:val="1"/>
      <w:marLeft w:val="0"/>
      <w:marRight w:val="0"/>
      <w:marTop w:val="0"/>
      <w:marBottom w:val="0"/>
      <w:divBdr>
        <w:top w:val="none" w:sz="0" w:space="0" w:color="auto"/>
        <w:left w:val="none" w:sz="0" w:space="0" w:color="auto"/>
        <w:bottom w:val="none" w:sz="0" w:space="0" w:color="auto"/>
        <w:right w:val="none" w:sz="0" w:space="0" w:color="auto"/>
      </w:divBdr>
      <w:divsChild>
        <w:div w:id="435515857">
          <w:marLeft w:val="446"/>
          <w:marRight w:val="0"/>
          <w:marTop w:val="0"/>
          <w:marBottom w:val="0"/>
          <w:divBdr>
            <w:top w:val="none" w:sz="0" w:space="0" w:color="auto"/>
            <w:left w:val="none" w:sz="0" w:space="0" w:color="auto"/>
            <w:bottom w:val="none" w:sz="0" w:space="0" w:color="auto"/>
            <w:right w:val="none" w:sz="0" w:space="0" w:color="auto"/>
          </w:divBdr>
        </w:div>
      </w:divsChild>
    </w:div>
    <w:div w:id="140847604">
      <w:bodyDiv w:val="1"/>
      <w:marLeft w:val="0"/>
      <w:marRight w:val="0"/>
      <w:marTop w:val="0"/>
      <w:marBottom w:val="0"/>
      <w:divBdr>
        <w:top w:val="none" w:sz="0" w:space="0" w:color="auto"/>
        <w:left w:val="none" w:sz="0" w:space="0" w:color="auto"/>
        <w:bottom w:val="none" w:sz="0" w:space="0" w:color="auto"/>
        <w:right w:val="none" w:sz="0" w:space="0" w:color="auto"/>
      </w:divBdr>
    </w:div>
    <w:div w:id="319040454">
      <w:bodyDiv w:val="1"/>
      <w:marLeft w:val="0"/>
      <w:marRight w:val="0"/>
      <w:marTop w:val="0"/>
      <w:marBottom w:val="0"/>
      <w:divBdr>
        <w:top w:val="none" w:sz="0" w:space="0" w:color="auto"/>
        <w:left w:val="none" w:sz="0" w:space="0" w:color="auto"/>
        <w:bottom w:val="none" w:sz="0" w:space="0" w:color="auto"/>
        <w:right w:val="none" w:sz="0" w:space="0" w:color="auto"/>
      </w:divBdr>
      <w:divsChild>
        <w:div w:id="133181157">
          <w:marLeft w:val="547"/>
          <w:marRight w:val="0"/>
          <w:marTop w:val="120"/>
          <w:marBottom w:val="0"/>
          <w:divBdr>
            <w:top w:val="none" w:sz="0" w:space="0" w:color="auto"/>
            <w:left w:val="none" w:sz="0" w:space="0" w:color="auto"/>
            <w:bottom w:val="none" w:sz="0" w:space="0" w:color="auto"/>
            <w:right w:val="none" w:sz="0" w:space="0" w:color="auto"/>
          </w:divBdr>
        </w:div>
      </w:divsChild>
    </w:div>
    <w:div w:id="323433251">
      <w:bodyDiv w:val="1"/>
      <w:marLeft w:val="0"/>
      <w:marRight w:val="0"/>
      <w:marTop w:val="0"/>
      <w:marBottom w:val="0"/>
      <w:divBdr>
        <w:top w:val="none" w:sz="0" w:space="0" w:color="auto"/>
        <w:left w:val="none" w:sz="0" w:space="0" w:color="auto"/>
        <w:bottom w:val="none" w:sz="0" w:space="0" w:color="auto"/>
        <w:right w:val="none" w:sz="0" w:space="0" w:color="auto"/>
      </w:divBdr>
      <w:divsChild>
        <w:div w:id="1249195421">
          <w:marLeft w:val="1354"/>
          <w:marRight w:val="0"/>
          <w:marTop w:val="96"/>
          <w:marBottom w:val="0"/>
          <w:divBdr>
            <w:top w:val="none" w:sz="0" w:space="0" w:color="auto"/>
            <w:left w:val="none" w:sz="0" w:space="0" w:color="auto"/>
            <w:bottom w:val="none" w:sz="0" w:space="0" w:color="auto"/>
            <w:right w:val="none" w:sz="0" w:space="0" w:color="auto"/>
          </w:divBdr>
        </w:div>
        <w:div w:id="401298995">
          <w:marLeft w:val="1354"/>
          <w:marRight w:val="0"/>
          <w:marTop w:val="96"/>
          <w:marBottom w:val="0"/>
          <w:divBdr>
            <w:top w:val="none" w:sz="0" w:space="0" w:color="auto"/>
            <w:left w:val="none" w:sz="0" w:space="0" w:color="auto"/>
            <w:bottom w:val="none" w:sz="0" w:space="0" w:color="auto"/>
            <w:right w:val="none" w:sz="0" w:space="0" w:color="auto"/>
          </w:divBdr>
        </w:div>
      </w:divsChild>
    </w:div>
    <w:div w:id="335234345">
      <w:bodyDiv w:val="1"/>
      <w:marLeft w:val="0"/>
      <w:marRight w:val="0"/>
      <w:marTop w:val="0"/>
      <w:marBottom w:val="0"/>
      <w:divBdr>
        <w:top w:val="none" w:sz="0" w:space="0" w:color="auto"/>
        <w:left w:val="none" w:sz="0" w:space="0" w:color="auto"/>
        <w:bottom w:val="none" w:sz="0" w:space="0" w:color="auto"/>
        <w:right w:val="none" w:sz="0" w:space="0" w:color="auto"/>
      </w:divBdr>
    </w:div>
    <w:div w:id="345793985">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2546694">
      <w:bodyDiv w:val="1"/>
      <w:marLeft w:val="0"/>
      <w:marRight w:val="0"/>
      <w:marTop w:val="0"/>
      <w:marBottom w:val="0"/>
      <w:divBdr>
        <w:top w:val="none" w:sz="0" w:space="0" w:color="auto"/>
        <w:left w:val="none" w:sz="0" w:space="0" w:color="auto"/>
        <w:bottom w:val="none" w:sz="0" w:space="0" w:color="auto"/>
        <w:right w:val="none" w:sz="0" w:space="0" w:color="auto"/>
      </w:divBdr>
      <w:divsChild>
        <w:div w:id="446850971">
          <w:marLeft w:val="547"/>
          <w:marRight w:val="0"/>
          <w:marTop w:val="120"/>
          <w:marBottom w:val="0"/>
          <w:divBdr>
            <w:top w:val="none" w:sz="0" w:space="0" w:color="auto"/>
            <w:left w:val="none" w:sz="0" w:space="0" w:color="auto"/>
            <w:bottom w:val="none" w:sz="0" w:space="0" w:color="auto"/>
            <w:right w:val="none" w:sz="0" w:space="0" w:color="auto"/>
          </w:divBdr>
        </w:div>
        <w:div w:id="470365235">
          <w:marLeft w:val="547"/>
          <w:marRight w:val="0"/>
          <w:marTop w:val="120"/>
          <w:marBottom w:val="0"/>
          <w:divBdr>
            <w:top w:val="none" w:sz="0" w:space="0" w:color="auto"/>
            <w:left w:val="none" w:sz="0" w:space="0" w:color="auto"/>
            <w:bottom w:val="none" w:sz="0" w:space="0" w:color="auto"/>
            <w:right w:val="none" w:sz="0" w:space="0" w:color="auto"/>
          </w:divBdr>
        </w:div>
        <w:div w:id="1305740119">
          <w:marLeft w:val="547"/>
          <w:marRight w:val="0"/>
          <w:marTop w:val="120"/>
          <w:marBottom w:val="0"/>
          <w:divBdr>
            <w:top w:val="none" w:sz="0" w:space="0" w:color="auto"/>
            <w:left w:val="none" w:sz="0" w:space="0" w:color="auto"/>
            <w:bottom w:val="none" w:sz="0" w:space="0" w:color="auto"/>
            <w:right w:val="none" w:sz="0" w:space="0" w:color="auto"/>
          </w:divBdr>
        </w:div>
        <w:div w:id="1424764795">
          <w:marLeft w:val="547"/>
          <w:marRight w:val="0"/>
          <w:marTop w:val="120"/>
          <w:marBottom w:val="0"/>
          <w:divBdr>
            <w:top w:val="none" w:sz="0" w:space="0" w:color="auto"/>
            <w:left w:val="none" w:sz="0" w:space="0" w:color="auto"/>
            <w:bottom w:val="none" w:sz="0" w:space="0" w:color="auto"/>
            <w:right w:val="none" w:sz="0" w:space="0" w:color="auto"/>
          </w:divBdr>
        </w:div>
      </w:divsChild>
    </w:div>
    <w:div w:id="764809729">
      <w:bodyDiv w:val="1"/>
      <w:marLeft w:val="0"/>
      <w:marRight w:val="0"/>
      <w:marTop w:val="0"/>
      <w:marBottom w:val="0"/>
      <w:divBdr>
        <w:top w:val="none" w:sz="0" w:space="0" w:color="auto"/>
        <w:left w:val="none" w:sz="0" w:space="0" w:color="auto"/>
        <w:bottom w:val="none" w:sz="0" w:space="0" w:color="auto"/>
        <w:right w:val="none" w:sz="0" w:space="0" w:color="auto"/>
      </w:divBdr>
    </w:div>
    <w:div w:id="787547482">
      <w:bodyDiv w:val="1"/>
      <w:marLeft w:val="0"/>
      <w:marRight w:val="0"/>
      <w:marTop w:val="0"/>
      <w:marBottom w:val="0"/>
      <w:divBdr>
        <w:top w:val="none" w:sz="0" w:space="0" w:color="auto"/>
        <w:left w:val="none" w:sz="0" w:space="0" w:color="auto"/>
        <w:bottom w:val="none" w:sz="0" w:space="0" w:color="auto"/>
        <w:right w:val="none" w:sz="0" w:space="0" w:color="auto"/>
      </w:divBdr>
      <w:divsChild>
        <w:div w:id="733090899">
          <w:marLeft w:val="446"/>
          <w:marRight w:val="0"/>
          <w:marTop w:val="0"/>
          <w:marBottom w:val="0"/>
          <w:divBdr>
            <w:top w:val="none" w:sz="0" w:space="0" w:color="auto"/>
            <w:left w:val="none" w:sz="0" w:space="0" w:color="auto"/>
            <w:bottom w:val="none" w:sz="0" w:space="0" w:color="auto"/>
            <w:right w:val="none" w:sz="0" w:space="0" w:color="auto"/>
          </w:divBdr>
        </w:div>
      </w:divsChild>
    </w:div>
    <w:div w:id="955016456">
      <w:bodyDiv w:val="1"/>
      <w:marLeft w:val="0"/>
      <w:marRight w:val="0"/>
      <w:marTop w:val="0"/>
      <w:marBottom w:val="0"/>
      <w:divBdr>
        <w:top w:val="none" w:sz="0" w:space="0" w:color="auto"/>
        <w:left w:val="none" w:sz="0" w:space="0" w:color="auto"/>
        <w:bottom w:val="none" w:sz="0" w:space="0" w:color="auto"/>
        <w:right w:val="none" w:sz="0" w:space="0" w:color="auto"/>
      </w:divBdr>
    </w:div>
    <w:div w:id="1089161951">
      <w:bodyDiv w:val="1"/>
      <w:marLeft w:val="0"/>
      <w:marRight w:val="0"/>
      <w:marTop w:val="0"/>
      <w:marBottom w:val="0"/>
      <w:divBdr>
        <w:top w:val="none" w:sz="0" w:space="0" w:color="auto"/>
        <w:left w:val="none" w:sz="0" w:space="0" w:color="auto"/>
        <w:bottom w:val="none" w:sz="0" w:space="0" w:color="auto"/>
        <w:right w:val="none" w:sz="0" w:space="0" w:color="auto"/>
      </w:divBdr>
    </w:div>
    <w:div w:id="1212185415">
      <w:bodyDiv w:val="1"/>
      <w:marLeft w:val="0"/>
      <w:marRight w:val="0"/>
      <w:marTop w:val="0"/>
      <w:marBottom w:val="0"/>
      <w:divBdr>
        <w:top w:val="none" w:sz="0" w:space="0" w:color="auto"/>
        <w:left w:val="none" w:sz="0" w:space="0" w:color="auto"/>
        <w:bottom w:val="none" w:sz="0" w:space="0" w:color="auto"/>
        <w:right w:val="none" w:sz="0" w:space="0" w:color="auto"/>
      </w:divBdr>
      <w:divsChild>
        <w:div w:id="606618753">
          <w:marLeft w:val="547"/>
          <w:marRight w:val="0"/>
          <w:marTop w:val="120"/>
          <w:marBottom w:val="0"/>
          <w:divBdr>
            <w:top w:val="none" w:sz="0" w:space="0" w:color="auto"/>
            <w:left w:val="none" w:sz="0" w:space="0" w:color="auto"/>
            <w:bottom w:val="none" w:sz="0" w:space="0" w:color="auto"/>
            <w:right w:val="none" w:sz="0" w:space="0" w:color="auto"/>
          </w:divBdr>
        </w:div>
        <w:div w:id="2124766420">
          <w:marLeft w:val="547"/>
          <w:marRight w:val="0"/>
          <w:marTop w:val="120"/>
          <w:marBottom w:val="0"/>
          <w:divBdr>
            <w:top w:val="none" w:sz="0" w:space="0" w:color="auto"/>
            <w:left w:val="none" w:sz="0" w:space="0" w:color="auto"/>
            <w:bottom w:val="none" w:sz="0" w:space="0" w:color="auto"/>
            <w:right w:val="none" w:sz="0" w:space="0" w:color="auto"/>
          </w:divBdr>
        </w:div>
      </w:divsChild>
    </w:div>
    <w:div w:id="124356561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128234">
      <w:bodyDiv w:val="1"/>
      <w:marLeft w:val="0"/>
      <w:marRight w:val="0"/>
      <w:marTop w:val="0"/>
      <w:marBottom w:val="0"/>
      <w:divBdr>
        <w:top w:val="none" w:sz="0" w:space="0" w:color="auto"/>
        <w:left w:val="none" w:sz="0" w:space="0" w:color="auto"/>
        <w:bottom w:val="none" w:sz="0" w:space="0" w:color="auto"/>
        <w:right w:val="none" w:sz="0" w:space="0" w:color="auto"/>
      </w:divBdr>
      <w:divsChild>
        <w:div w:id="603732698">
          <w:marLeft w:val="547"/>
          <w:marRight w:val="0"/>
          <w:marTop w:val="120"/>
          <w:marBottom w:val="0"/>
          <w:divBdr>
            <w:top w:val="none" w:sz="0" w:space="0" w:color="auto"/>
            <w:left w:val="none" w:sz="0" w:space="0" w:color="auto"/>
            <w:bottom w:val="none" w:sz="0" w:space="0" w:color="auto"/>
            <w:right w:val="none" w:sz="0" w:space="0" w:color="auto"/>
          </w:divBdr>
        </w:div>
        <w:div w:id="235172991">
          <w:marLeft w:val="547"/>
          <w:marRight w:val="0"/>
          <w:marTop w:val="120"/>
          <w:marBottom w:val="0"/>
          <w:divBdr>
            <w:top w:val="none" w:sz="0" w:space="0" w:color="auto"/>
            <w:left w:val="none" w:sz="0" w:space="0" w:color="auto"/>
            <w:bottom w:val="none" w:sz="0" w:space="0" w:color="auto"/>
            <w:right w:val="none" w:sz="0" w:space="0" w:color="auto"/>
          </w:divBdr>
        </w:div>
        <w:div w:id="155536486">
          <w:marLeft w:val="547"/>
          <w:marRight w:val="0"/>
          <w:marTop w:val="120"/>
          <w:marBottom w:val="0"/>
          <w:divBdr>
            <w:top w:val="none" w:sz="0" w:space="0" w:color="auto"/>
            <w:left w:val="none" w:sz="0" w:space="0" w:color="auto"/>
            <w:bottom w:val="none" w:sz="0" w:space="0" w:color="auto"/>
            <w:right w:val="none" w:sz="0" w:space="0" w:color="auto"/>
          </w:divBdr>
        </w:div>
        <w:div w:id="1514144046">
          <w:marLeft w:val="547"/>
          <w:marRight w:val="0"/>
          <w:marTop w:val="120"/>
          <w:marBottom w:val="0"/>
          <w:divBdr>
            <w:top w:val="none" w:sz="0" w:space="0" w:color="auto"/>
            <w:left w:val="none" w:sz="0" w:space="0" w:color="auto"/>
            <w:bottom w:val="none" w:sz="0" w:space="0" w:color="auto"/>
            <w:right w:val="none" w:sz="0" w:space="0" w:color="auto"/>
          </w:divBdr>
        </w:div>
      </w:divsChild>
    </w:div>
    <w:div w:id="1548564856">
      <w:bodyDiv w:val="1"/>
      <w:marLeft w:val="0"/>
      <w:marRight w:val="0"/>
      <w:marTop w:val="0"/>
      <w:marBottom w:val="0"/>
      <w:divBdr>
        <w:top w:val="none" w:sz="0" w:space="0" w:color="auto"/>
        <w:left w:val="none" w:sz="0" w:space="0" w:color="auto"/>
        <w:bottom w:val="none" w:sz="0" w:space="0" w:color="auto"/>
        <w:right w:val="none" w:sz="0" w:space="0" w:color="auto"/>
      </w:divBdr>
    </w:div>
    <w:div w:id="1620643124">
      <w:bodyDiv w:val="1"/>
      <w:marLeft w:val="0"/>
      <w:marRight w:val="0"/>
      <w:marTop w:val="0"/>
      <w:marBottom w:val="0"/>
      <w:divBdr>
        <w:top w:val="none" w:sz="0" w:space="0" w:color="auto"/>
        <w:left w:val="none" w:sz="0" w:space="0" w:color="auto"/>
        <w:bottom w:val="none" w:sz="0" w:space="0" w:color="auto"/>
        <w:right w:val="none" w:sz="0" w:space="0" w:color="auto"/>
      </w:divBdr>
      <w:divsChild>
        <w:div w:id="1705909452">
          <w:marLeft w:val="547"/>
          <w:marRight w:val="0"/>
          <w:marTop w:val="134"/>
          <w:marBottom w:val="0"/>
          <w:divBdr>
            <w:top w:val="none" w:sz="0" w:space="0" w:color="auto"/>
            <w:left w:val="none" w:sz="0" w:space="0" w:color="auto"/>
            <w:bottom w:val="none" w:sz="0" w:space="0" w:color="auto"/>
            <w:right w:val="none" w:sz="0" w:space="0" w:color="auto"/>
          </w:divBdr>
        </w:div>
        <w:div w:id="1118572227">
          <w:marLeft w:val="547"/>
          <w:marRight w:val="0"/>
          <w:marTop w:val="120"/>
          <w:marBottom w:val="0"/>
          <w:divBdr>
            <w:top w:val="none" w:sz="0" w:space="0" w:color="auto"/>
            <w:left w:val="none" w:sz="0" w:space="0" w:color="auto"/>
            <w:bottom w:val="none" w:sz="0" w:space="0" w:color="auto"/>
            <w:right w:val="none" w:sz="0" w:space="0" w:color="auto"/>
          </w:divBdr>
        </w:div>
      </w:divsChild>
    </w:div>
    <w:div w:id="1682852912">
      <w:bodyDiv w:val="1"/>
      <w:marLeft w:val="0"/>
      <w:marRight w:val="0"/>
      <w:marTop w:val="0"/>
      <w:marBottom w:val="0"/>
      <w:divBdr>
        <w:top w:val="none" w:sz="0" w:space="0" w:color="auto"/>
        <w:left w:val="none" w:sz="0" w:space="0" w:color="auto"/>
        <w:bottom w:val="none" w:sz="0" w:space="0" w:color="auto"/>
        <w:right w:val="none" w:sz="0" w:space="0" w:color="auto"/>
      </w:divBdr>
    </w:div>
    <w:div w:id="1982342676">
      <w:bodyDiv w:val="1"/>
      <w:marLeft w:val="0"/>
      <w:marRight w:val="0"/>
      <w:marTop w:val="0"/>
      <w:marBottom w:val="0"/>
      <w:divBdr>
        <w:top w:val="none" w:sz="0" w:space="0" w:color="auto"/>
        <w:left w:val="none" w:sz="0" w:space="0" w:color="auto"/>
        <w:bottom w:val="none" w:sz="0" w:space="0" w:color="auto"/>
        <w:right w:val="none" w:sz="0" w:space="0" w:color="auto"/>
      </w:divBdr>
    </w:div>
    <w:div w:id="199340919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9379235">
      <w:bodyDiv w:val="1"/>
      <w:marLeft w:val="0"/>
      <w:marRight w:val="0"/>
      <w:marTop w:val="0"/>
      <w:marBottom w:val="0"/>
      <w:divBdr>
        <w:top w:val="none" w:sz="0" w:space="0" w:color="auto"/>
        <w:left w:val="none" w:sz="0" w:space="0" w:color="auto"/>
        <w:bottom w:val="none" w:sz="0" w:space="0" w:color="auto"/>
        <w:right w:val="none" w:sz="0" w:space="0" w:color="auto"/>
      </w:divBdr>
      <w:divsChild>
        <w:div w:id="53242010">
          <w:marLeft w:val="446"/>
          <w:marRight w:val="0"/>
          <w:marTop w:val="0"/>
          <w:marBottom w:val="0"/>
          <w:divBdr>
            <w:top w:val="none" w:sz="0" w:space="0" w:color="auto"/>
            <w:left w:val="none" w:sz="0" w:space="0" w:color="auto"/>
            <w:bottom w:val="none" w:sz="0" w:space="0" w:color="auto"/>
            <w:right w:val="none" w:sz="0" w:space="0" w:color="auto"/>
          </w:divBdr>
        </w:div>
        <w:div w:id="4059991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CCA82-0042-4ABE-98EB-01C103543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DF1659-6903-49F9-AE00-1C435125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13</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Blue Water Navy - Records Research Specialist (RRS) Lesson Plan</vt:lpstr>
    </vt:vector>
  </TitlesOfParts>
  <Company>Veterans Benefits Administration</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Water Navy - Records Research Specialist (RRS) Lesson Plan</dc:title>
  <dc:subject>VSR, RVSR</dc:subject>
  <dc:creator>Department of Veteran Affairs, Veterans Benefits Administration, Compensation Service, STAFF</dc:creator>
  <cp:keywords>Blue Water Navy, BWN, tools, history, command, report, CONGO, evidence-based, determination procedures</cp:keywords>
  <dc:description/>
  <cp:lastModifiedBy>Kathy Poole</cp:lastModifiedBy>
  <cp:revision>6</cp:revision>
  <cp:lastPrinted>2010-09-08T15:08:00Z</cp:lastPrinted>
  <dcterms:created xsi:type="dcterms:W3CDTF">2019-11-22T17:33:00Z</dcterms:created>
  <dcterms:modified xsi:type="dcterms:W3CDTF">2019-11-25T16:20:00Z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