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BB4B3" w14:textId="77777777" w:rsidR="00831EFC" w:rsidRDefault="00416826">
      <w:pPr>
        <w:spacing w:after="126"/>
        <w:ind w:right="5"/>
        <w:jc w:val="center"/>
      </w:pPr>
      <w:r>
        <w:rPr>
          <w:b/>
          <w:sz w:val="32"/>
        </w:rPr>
        <w:t>R</w:t>
      </w:r>
      <w:r>
        <w:rPr>
          <w:b/>
          <w:sz w:val="26"/>
        </w:rPr>
        <w:t xml:space="preserve">ATING </w:t>
      </w:r>
      <w:r>
        <w:rPr>
          <w:b/>
          <w:sz w:val="32"/>
        </w:rPr>
        <w:t>D</w:t>
      </w:r>
      <w:r>
        <w:rPr>
          <w:b/>
          <w:sz w:val="26"/>
        </w:rPr>
        <w:t xml:space="preserve">ECISIONS FOR THE </w:t>
      </w:r>
      <w:r>
        <w:rPr>
          <w:b/>
          <w:sz w:val="32"/>
        </w:rPr>
        <w:t>I</w:t>
      </w:r>
      <w:r>
        <w:rPr>
          <w:b/>
          <w:sz w:val="26"/>
        </w:rPr>
        <w:t xml:space="preserve">NTEGRATED </w:t>
      </w:r>
      <w:r>
        <w:rPr>
          <w:b/>
          <w:sz w:val="32"/>
        </w:rPr>
        <w:t>D</w:t>
      </w:r>
      <w:r>
        <w:rPr>
          <w:b/>
          <w:sz w:val="26"/>
        </w:rPr>
        <w:t xml:space="preserve">ISABILITY </w:t>
      </w:r>
      <w:r>
        <w:rPr>
          <w:b/>
          <w:sz w:val="32"/>
        </w:rPr>
        <w:t>E</w:t>
      </w:r>
      <w:r>
        <w:rPr>
          <w:b/>
          <w:sz w:val="26"/>
        </w:rPr>
        <w:t xml:space="preserve">VALUATION </w:t>
      </w:r>
      <w:r>
        <w:rPr>
          <w:b/>
          <w:sz w:val="32"/>
        </w:rPr>
        <w:t>S</w:t>
      </w:r>
      <w:r>
        <w:rPr>
          <w:b/>
          <w:sz w:val="26"/>
        </w:rPr>
        <w:t xml:space="preserve">YSTEM </w:t>
      </w:r>
      <w:r>
        <w:rPr>
          <w:b/>
          <w:sz w:val="32"/>
        </w:rPr>
        <w:t xml:space="preserve">(IDES) </w:t>
      </w:r>
    </w:p>
    <w:p w14:paraId="351FF153" w14:textId="77777777" w:rsidR="00831EFC" w:rsidRDefault="00416826">
      <w:pPr>
        <w:spacing w:after="126"/>
        <w:jc w:val="center"/>
      </w:pPr>
      <w:r>
        <w:rPr>
          <w:b/>
          <w:sz w:val="32"/>
        </w:rPr>
        <w:t>I</w:t>
      </w:r>
      <w:r>
        <w:rPr>
          <w:b/>
          <w:sz w:val="26"/>
        </w:rPr>
        <w:t xml:space="preserve">NSTRUCTOR </w:t>
      </w:r>
      <w:r>
        <w:rPr>
          <w:b/>
          <w:sz w:val="32"/>
        </w:rPr>
        <w:t>L</w:t>
      </w:r>
      <w:r>
        <w:rPr>
          <w:b/>
          <w:sz w:val="26"/>
        </w:rPr>
        <w:t xml:space="preserve">ESSON </w:t>
      </w:r>
      <w:r>
        <w:rPr>
          <w:b/>
          <w:sz w:val="32"/>
        </w:rPr>
        <w:t>P</w:t>
      </w:r>
      <w:r>
        <w:rPr>
          <w:b/>
          <w:sz w:val="26"/>
        </w:rPr>
        <w:t>LAN</w:t>
      </w:r>
      <w:r>
        <w:rPr>
          <w:b/>
          <w:sz w:val="32"/>
        </w:rPr>
        <w:t xml:space="preserve"> </w:t>
      </w:r>
    </w:p>
    <w:p w14:paraId="2579BCC5" w14:textId="77777777" w:rsidR="00831EFC" w:rsidRDefault="00416826">
      <w:pPr>
        <w:spacing w:after="92"/>
        <w:jc w:val="center"/>
      </w:pPr>
      <w:r>
        <w:rPr>
          <w:b/>
          <w:sz w:val="32"/>
        </w:rPr>
        <w:t>T</w:t>
      </w:r>
      <w:r>
        <w:rPr>
          <w:b/>
          <w:sz w:val="26"/>
        </w:rPr>
        <w:t xml:space="preserve">IME </w:t>
      </w:r>
      <w:r>
        <w:rPr>
          <w:b/>
          <w:sz w:val="32"/>
        </w:rPr>
        <w:t>R</w:t>
      </w:r>
      <w:r>
        <w:rPr>
          <w:b/>
          <w:sz w:val="26"/>
        </w:rPr>
        <w:t>EQUIRED</w:t>
      </w:r>
      <w:r>
        <w:rPr>
          <w:b/>
          <w:sz w:val="32"/>
        </w:rPr>
        <w:t>:</w:t>
      </w:r>
      <w:r>
        <w:rPr>
          <w:b/>
          <w:color w:val="0070C0"/>
          <w:sz w:val="26"/>
        </w:rPr>
        <w:t xml:space="preserve"> </w:t>
      </w:r>
      <w:r>
        <w:rPr>
          <w:b/>
          <w:sz w:val="32"/>
        </w:rPr>
        <w:t>1.25</w:t>
      </w:r>
      <w:r>
        <w:rPr>
          <w:b/>
          <w:sz w:val="26"/>
        </w:rPr>
        <w:t xml:space="preserve"> </w:t>
      </w:r>
      <w:r>
        <w:rPr>
          <w:b/>
          <w:sz w:val="32"/>
        </w:rPr>
        <w:t>H</w:t>
      </w:r>
      <w:r>
        <w:rPr>
          <w:b/>
          <w:sz w:val="26"/>
        </w:rPr>
        <w:t>OURS</w:t>
      </w:r>
      <w:r>
        <w:rPr>
          <w:b/>
          <w:color w:val="0070C0"/>
          <w:sz w:val="32"/>
        </w:rPr>
        <w:t xml:space="preserve"> </w:t>
      </w:r>
    </w:p>
    <w:p w14:paraId="4A4B8D36" w14:textId="77777777" w:rsidR="00831EFC" w:rsidRDefault="00416826">
      <w:pPr>
        <w:spacing w:after="44"/>
        <w:ind w:left="86" w:firstLine="0"/>
        <w:jc w:val="center"/>
      </w:pPr>
      <w:r>
        <w:rPr>
          <w:b/>
          <w:sz w:val="32"/>
        </w:rPr>
        <w:t xml:space="preserve"> </w:t>
      </w:r>
    </w:p>
    <w:p w14:paraId="4F751A92" w14:textId="77777777" w:rsidR="00831EFC" w:rsidRDefault="00416826">
      <w:pPr>
        <w:pStyle w:val="Heading1"/>
      </w:pPr>
      <w:r>
        <w:t xml:space="preserve">Table of Contents </w:t>
      </w:r>
    </w:p>
    <w:p w14:paraId="5A893797" w14:textId="77777777" w:rsidR="00831EFC" w:rsidRDefault="00416826">
      <w:pPr>
        <w:spacing w:after="103"/>
        <w:ind w:left="0" w:firstLine="0"/>
      </w:pPr>
      <w:r>
        <w:t xml:space="preserve"> </w:t>
      </w:r>
    </w:p>
    <w:p w14:paraId="5D2692EA" w14:textId="77777777" w:rsidR="005E2C8A" w:rsidRDefault="005E2C8A" w:rsidP="005E2C8A">
      <w:pPr>
        <w:ind w:left="0"/>
      </w:pPr>
      <w:r>
        <w:t>Lesson Description ......................................................................................................................2</w:t>
      </w:r>
    </w:p>
    <w:p w14:paraId="2BDF0CE6" w14:textId="77777777" w:rsidR="005E2C8A" w:rsidRDefault="005E2C8A" w:rsidP="005E2C8A">
      <w:pPr>
        <w:ind w:left="0"/>
      </w:pPr>
      <w:r>
        <w:t>Introduction to Rating Decisions for the Integrated Disability Evaluation System (IDES) .......</w:t>
      </w:r>
      <w:r w:rsidR="00867FFB">
        <w:t>4</w:t>
      </w:r>
    </w:p>
    <w:p w14:paraId="26FEB0FE" w14:textId="77777777" w:rsidR="005E2C8A" w:rsidRDefault="005E2C8A" w:rsidP="005E2C8A">
      <w:pPr>
        <w:ind w:left="0"/>
      </w:pPr>
      <w:r>
        <w:t>Topic 1: Rating Decision Preparation .........................................................................................6</w:t>
      </w:r>
    </w:p>
    <w:p w14:paraId="13D8C729" w14:textId="77777777" w:rsidR="005E2C8A" w:rsidRDefault="005E2C8A" w:rsidP="005E2C8A">
      <w:pPr>
        <w:ind w:left="0"/>
      </w:pPr>
      <w:r>
        <w:t>Topic 2: Components of A Rating Decision ...............................................................................8</w:t>
      </w:r>
    </w:p>
    <w:p w14:paraId="7E5D1CEC" w14:textId="77777777" w:rsidR="005E2C8A" w:rsidRDefault="005E2C8A" w:rsidP="005E2C8A">
      <w:pPr>
        <w:ind w:left="0"/>
      </w:pPr>
      <w:r>
        <w:t>Topic 3: The Code Sheet ............................................................................................................13</w:t>
      </w:r>
    </w:p>
    <w:p w14:paraId="552B904E" w14:textId="77777777" w:rsidR="005E2C8A" w:rsidRDefault="005E2C8A" w:rsidP="005E2C8A">
      <w:pPr>
        <w:ind w:left="0"/>
      </w:pPr>
      <w:r>
        <w:t>Topic 4: Ancillary Benefits and the Benefits Estimate Letter (BEL) ........................................20</w:t>
      </w:r>
    </w:p>
    <w:p w14:paraId="034BE2DF" w14:textId="77777777" w:rsidR="005E2C8A" w:rsidRDefault="005E2C8A" w:rsidP="005E2C8A">
      <w:pPr>
        <w:ind w:left="0"/>
      </w:pPr>
      <w:r>
        <w:t>Practical Exercise .......................................................................................................................23</w:t>
      </w:r>
    </w:p>
    <w:p w14:paraId="114B3305" w14:textId="77777777" w:rsidR="005E2C8A" w:rsidRDefault="005E2C8A" w:rsidP="005E2C8A">
      <w:pPr>
        <w:ind w:left="0"/>
      </w:pPr>
      <w:r>
        <w:t>Lesson Review and Wrap-up .....................................................................................................23</w:t>
      </w:r>
    </w:p>
    <w:p w14:paraId="0CF10E87" w14:textId="77777777" w:rsidR="005E2C8A" w:rsidRDefault="005E2C8A" w:rsidP="005E2C8A"/>
    <w:p w14:paraId="16C71501" w14:textId="77777777" w:rsidR="00831EFC" w:rsidRDefault="00416826">
      <w:pPr>
        <w:spacing w:after="209"/>
        <w:ind w:left="65" w:firstLine="0"/>
        <w:jc w:val="center"/>
      </w:pPr>
      <w:r>
        <w:t xml:space="preserve"> </w:t>
      </w:r>
    </w:p>
    <w:p w14:paraId="6E7D9789" w14:textId="77777777" w:rsidR="00831EFC" w:rsidRDefault="00416826">
      <w:pPr>
        <w:spacing w:after="5815"/>
        <w:ind w:left="4682" w:firstLine="0"/>
      </w:pPr>
      <w:r>
        <w:rPr>
          <w:b/>
          <w:sz w:val="28"/>
        </w:rPr>
        <w:t xml:space="preserve"> </w:t>
      </w:r>
      <w:r>
        <w:rPr>
          <w:b/>
          <w:sz w:val="28"/>
        </w:rPr>
        <w:tab/>
        <w:t xml:space="preserve"> </w:t>
      </w:r>
    </w:p>
    <w:p w14:paraId="632B4A3E" w14:textId="77777777" w:rsidR="00831EFC" w:rsidRDefault="00831EFC">
      <w:pPr>
        <w:spacing w:after="0"/>
        <w:ind w:left="-1440" w:right="10799" w:firstLine="0"/>
      </w:pPr>
    </w:p>
    <w:tbl>
      <w:tblPr>
        <w:tblStyle w:val="TableGrid"/>
        <w:tblW w:w="9551" w:type="dxa"/>
        <w:tblInd w:w="-192" w:type="dxa"/>
        <w:tblCellMar>
          <w:top w:w="132" w:type="dxa"/>
          <w:left w:w="115" w:type="dxa"/>
          <w:bottom w:w="6" w:type="dxa"/>
          <w:right w:w="55" w:type="dxa"/>
        </w:tblCellMar>
        <w:tblLook w:val="04A0" w:firstRow="1" w:lastRow="0" w:firstColumn="1" w:lastColumn="0" w:noHBand="0" w:noVBand="1"/>
      </w:tblPr>
      <w:tblGrid>
        <w:gridCol w:w="2180"/>
        <w:gridCol w:w="7371"/>
      </w:tblGrid>
      <w:tr w:rsidR="00831EFC" w14:paraId="48FC7754" w14:textId="77777777">
        <w:trPr>
          <w:trHeight w:val="571"/>
        </w:trPr>
        <w:tc>
          <w:tcPr>
            <w:tcW w:w="9551" w:type="dxa"/>
            <w:gridSpan w:val="2"/>
            <w:tcBorders>
              <w:top w:val="single" w:sz="4" w:space="0" w:color="000000"/>
              <w:left w:val="single" w:sz="4" w:space="0" w:color="000000"/>
              <w:bottom w:val="single" w:sz="4" w:space="0" w:color="000000"/>
              <w:right w:val="single" w:sz="4" w:space="0" w:color="000000"/>
            </w:tcBorders>
            <w:vAlign w:val="center"/>
          </w:tcPr>
          <w:p w14:paraId="0ECC26E2" w14:textId="77777777" w:rsidR="00831EFC" w:rsidRDefault="00416826">
            <w:pPr>
              <w:spacing w:after="0"/>
              <w:ind w:left="0" w:right="60" w:firstLine="0"/>
              <w:jc w:val="center"/>
            </w:pPr>
            <w:r>
              <w:rPr>
                <w:b/>
                <w:sz w:val="28"/>
              </w:rPr>
              <w:t>L</w:t>
            </w:r>
            <w:r>
              <w:rPr>
                <w:b/>
                <w:sz w:val="22"/>
              </w:rPr>
              <w:t xml:space="preserve">ESSON </w:t>
            </w:r>
            <w:r>
              <w:rPr>
                <w:b/>
                <w:sz w:val="28"/>
              </w:rPr>
              <w:t>D</w:t>
            </w:r>
            <w:r>
              <w:rPr>
                <w:b/>
                <w:sz w:val="22"/>
              </w:rPr>
              <w:t>ESCRIPTION</w:t>
            </w:r>
            <w:r>
              <w:rPr>
                <w:b/>
                <w:sz w:val="28"/>
              </w:rPr>
              <w:t xml:space="preserve"> </w:t>
            </w:r>
          </w:p>
        </w:tc>
      </w:tr>
      <w:tr w:rsidR="00831EFC" w14:paraId="3728FB6B" w14:textId="77777777">
        <w:trPr>
          <w:trHeight w:val="802"/>
        </w:trPr>
        <w:tc>
          <w:tcPr>
            <w:tcW w:w="9551" w:type="dxa"/>
            <w:gridSpan w:val="2"/>
            <w:tcBorders>
              <w:top w:val="single" w:sz="4" w:space="0" w:color="000000"/>
              <w:left w:val="single" w:sz="4" w:space="0" w:color="000000"/>
              <w:bottom w:val="single" w:sz="4" w:space="0" w:color="000000"/>
              <w:right w:val="single" w:sz="4" w:space="0" w:color="000000"/>
            </w:tcBorders>
            <w:vAlign w:val="center"/>
          </w:tcPr>
          <w:p w14:paraId="187AB972" w14:textId="77777777" w:rsidR="00831EFC" w:rsidRDefault="00416826">
            <w:pPr>
              <w:spacing w:after="0"/>
              <w:ind w:left="0" w:firstLine="0"/>
            </w:pPr>
            <w:r>
              <w:t xml:space="preserve">The information below provides the instructor with an overview of the lesson and the materials that are required to effectively present this instruction. </w:t>
            </w:r>
          </w:p>
        </w:tc>
      </w:tr>
      <w:tr w:rsidR="00831EFC" w14:paraId="7669FA5C" w14:textId="77777777">
        <w:trPr>
          <w:trHeight w:val="648"/>
        </w:trPr>
        <w:tc>
          <w:tcPr>
            <w:tcW w:w="2180" w:type="dxa"/>
            <w:tcBorders>
              <w:top w:val="single" w:sz="4" w:space="0" w:color="000000"/>
              <w:left w:val="single" w:sz="4" w:space="0" w:color="000000"/>
              <w:bottom w:val="single" w:sz="4" w:space="0" w:color="000000"/>
              <w:right w:val="single" w:sz="4" w:space="0" w:color="000000"/>
            </w:tcBorders>
          </w:tcPr>
          <w:p w14:paraId="3A4209C5" w14:textId="77777777" w:rsidR="00831EFC" w:rsidRDefault="00416826">
            <w:pPr>
              <w:spacing w:after="0"/>
              <w:ind w:left="0" w:firstLine="0"/>
            </w:pPr>
            <w:r>
              <w:rPr>
                <w:b/>
              </w:rPr>
              <w:t xml:space="preserve">TMS # </w:t>
            </w:r>
          </w:p>
        </w:tc>
        <w:tc>
          <w:tcPr>
            <w:tcW w:w="7370" w:type="dxa"/>
            <w:tcBorders>
              <w:top w:val="single" w:sz="4" w:space="0" w:color="000000"/>
              <w:left w:val="single" w:sz="4" w:space="0" w:color="000000"/>
              <w:bottom w:val="single" w:sz="4" w:space="0" w:color="000000"/>
              <w:right w:val="single" w:sz="4" w:space="0" w:color="000000"/>
            </w:tcBorders>
          </w:tcPr>
          <w:p w14:paraId="127D9280" w14:textId="77777777" w:rsidR="00831EFC" w:rsidRDefault="00416826">
            <w:pPr>
              <w:spacing w:after="0"/>
              <w:ind w:left="0" w:firstLine="0"/>
            </w:pPr>
            <w:r>
              <w:t>4500902</w:t>
            </w:r>
            <w:r>
              <w:rPr>
                <w:color w:val="0070C0"/>
              </w:rPr>
              <w:t xml:space="preserve"> </w:t>
            </w:r>
          </w:p>
        </w:tc>
      </w:tr>
      <w:tr w:rsidR="00831EFC" w14:paraId="16EA0E29" w14:textId="77777777">
        <w:trPr>
          <w:trHeight w:val="1306"/>
        </w:trPr>
        <w:tc>
          <w:tcPr>
            <w:tcW w:w="2180" w:type="dxa"/>
            <w:tcBorders>
              <w:top w:val="single" w:sz="4" w:space="0" w:color="000000"/>
              <w:left w:val="single" w:sz="4" w:space="0" w:color="000000"/>
              <w:bottom w:val="single" w:sz="4" w:space="0" w:color="000000"/>
              <w:right w:val="single" w:sz="4" w:space="0" w:color="000000"/>
            </w:tcBorders>
          </w:tcPr>
          <w:p w14:paraId="5AB68EA9" w14:textId="77777777" w:rsidR="00831EFC" w:rsidRDefault="00416826">
            <w:pPr>
              <w:spacing w:after="0"/>
              <w:ind w:left="0" w:firstLine="0"/>
              <w:jc w:val="both"/>
            </w:pPr>
            <w:r>
              <w:rPr>
                <w:b/>
              </w:rPr>
              <w:t xml:space="preserve">PREREQUISITES </w:t>
            </w:r>
          </w:p>
        </w:tc>
        <w:tc>
          <w:tcPr>
            <w:tcW w:w="7370" w:type="dxa"/>
            <w:tcBorders>
              <w:top w:val="single" w:sz="4" w:space="0" w:color="000000"/>
              <w:left w:val="single" w:sz="4" w:space="0" w:color="000000"/>
              <w:bottom w:val="single" w:sz="4" w:space="0" w:color="000000"/>
              <w:right w:val="single" w:sz="4" w:space="0" w:color="000000"/>
            </w:tcBorders>
          </w:tcPr>
          <w:p w14:paraId="288BD152" w14:textId="77777777" w:rsidR="00831EFC" w:rsidRDefault="00416826">
            <w:pPr>
              <w:spacing w:after="0"/>
              <w:ind w:left="0" w:firstLine="0"/>
            </w:pPr>
            <w:r>
              <w:t>Prior to this lesson, the</w:t>
            </w:r>
            <w:r>
              <w:rPr>
                <w:color w:val="0070C0"/>
              </w:rPr>
              <w:t xml:space="preserve"> </w:t>
            </w:r>
            <w:r>
              <w:t>Military Service Coordinator (MSC) must have completed the VSR VIP Pre-D Course.</w:t>
            </w:r>
            <w:r>
              <w:rPr>
                <w:b/>
                <w:sz w:val="36"/>
              </w:rPr>
              <w:t xml:space="preserve"> </w:t>
            </w:r>
          </w:p>
        </w:tc>
      </w:tr>
      <w:tr w:rsidR="00831EFC" w14:paraId="2400E60A" w14:textId="77777777">
        <w:trPr>
          <w:trHeight w:val="1873"/>
        </w:trPr>
        <w:tc>
          <w:tcPr>
            <w:tcW w:w="2180" w:type="dxa"/>
            <w:tcBorders>
              <w:top w:val="single" w:sz="4" w:space="0" w:color="000000"/>
              <w:left w:val="single" w:sz="4" w:space="0" w:color="000000"/>
              <w:bottom w:val="single" w:sz="4" w:space="0" w:color="000000"/>
              <w:right w:val="single" w:sz="4" w:space="0" w:color="000000"/>
            </w:tcBorders>
          </w:tcPr>
          <w:p w14:paraId="2C2DE66E" w14:textId="77777777" w:rsidR="00831EFC" w:rsidRDefault="00416826">
            <w:pPr>
              <w:spacing w:after="0"/>
              <w:ind w:left="0" w:firstLine="0"/>
            </w:pPr>
            <w:r>
              <w:rPr>
                <w:b/>
              </w:rPr>
              <w:t xml:space="preserve">TARGET AUDIENCE </w:t>
            </w:r>
          </w:p>
        </w:tc>
        <w:tc>
          <w:tcPr>
            <w:tcW w:w="7370" w:type="dxa"/>
            <w:tcBorders>
              <w:top w:val="single" w:sz="4" w:space="0" w:color="000000"/>
              <w:left w:val="single" w:sz="4" w:space="0" w:color="000000"/>
              <w:bottom w:val="single" w:sz="4" w:space="0" w:color="000000"/>
              <w:right w:val="single" w:sz="4" w:space="0" w:color="000000"/>
            </w:tcBorders>
          </w:tcPr>
          <w:p w14:paraId="77EDD1E4" w14:textId="77777777" w:rsidR="00831EFC" w:rsidRDefault="00416826">
            <w:pPr>
              <w:spacing w:after="106" w:line="244" w:lineRule="auto"/>
              <w:ind w:left="0" w:firstLine="0"/>
            </w:pPr>
            <w:r>
              <w:t>The target audience for</w:t>
            </w:r>
            <w:r>
              <w:rPr>
                <w:b/>
              </w:rPr>
              <w:t xml:space="preserve"> </w:t>
            </w:r>
            <w:r>
              <w:t>Rating Decisions for the Integrated Disability Evaluation System (IDES) is</w:t>
            </w:r>
            <w:r>
              <w:rPr>
                <w:b/>
              </w:rPr>
              <w:t xml:space="preserve"> </w:t>
            </w:r>
            <w:r>
              <w:t xml:space="preserve">the Military Service Coordinator (MSC). </w:t>
            </w:r>
          </w:p>
          <w:p w14:paraId="799A000D" w14:textId="77777777" w:rsidR="00831EFC" w:rsidRDefault="00416826">
            <w:pPr>
              <w:spacing w:after="0"/>
              <w:ind w:left="0" w:firstLine="0"/>
            </w:pPr>
            <w:r>
              <w:t>Although this lesson is targeted to teach the</w:t>
            </w:r>
            <w:r>
              <w:rPr>
                <w:b/>
              </w:rPr>
              <w:t xml:space="preserve"> </w:t>
            </w:r>
            <w:r>
              <w:t xml:space="preserve">Military Service Coordinator (MSC), it may be taught to other VA personnel assigned to IDES Rating Activity Sites as mandatory or refresher type training. </w:t>
            </w:r>
          </w:p>
        </w:tc>
      </w:tr>
      <w:tr w:rsidR="00831EFC" w14:paraId="023399ED" w14:textId="77777777">
        <w:trPr>
          <w:trHeight w:val="682"/>
        </w:trPr>
        <w:tc>
          <w:tcPr>
            <w:tcW w:w="2180" w:type="dxa"/>
            <w:tcBorders>
              <w:top w:val="single" w:sz="4" w:space="0" w:color="000000"/>
              <w:left w:val="single" w:sz="4" w:space="0" w:color="000000"/>
              <w:bottom w:val="single" w:sz="4" w:space="0" w:color="000000"/>
              <w:right w:val="single" w:sz="4" w:space="0" w:color="000000"/>
            </w:tcBorders>
            <w:vAlign w:val="bottom"/>
          </w:tcPr>
          <w:p w14:paraId="5185D616" w14:textId="77777777" w:rsidR="00831EFC" w:rsidRDefault="00416826">
            <w:pPr>
              <w:spacing w:after="0"/>
              <w:ind w:left="0" w:firstLine="0"/>
            </w:pPr>
            <w:r>
              <w:rPr>
                <w:b/>
              </w:rPr>
              <w:t xml:space="preserve">TIME </w:t>
            </w:r>
          </w:p>
          <w:p w14:paraId="1672FCA3" w14:textId="77777777" w:rsidR="00831EFC" w:rsidRDefault="00416826">
            <w:pPr>
              <w:spacing w:after="0"/>
              <w:ind w:left="0" w:firstLine="0"/>
            </w:pPr>
            <w:r>
              <w:rPr>
                <w:b/>
              </w:rPr>
              <w:t xml:space="preserve">REQUIRED </w:t>
            </w:r>
          </w:p>
        </w:tc>
        <w:tc>
          <w:tcPr>
            <w:tcW w:w="7370" w:type="dxa"/>
            <w:tcBorders>
              <w:top w:val="single" w:sz="4" w:space="0" w:color="000000"/>
              <w:left w:val="single" w:sz="4" w:space="0" w:color="000000"/>
              <w:bottom w:val="single" w:sz="4" w:space="0" w:color="000000"/>
              <w:right w:val="single" w:sz="4" w:space="0" w:color="000000"/>
            </w:tcBorders>
          </w:tcPr>
          <w:p w14:paraId="5452A93E" w14:textId="77777777" w:rsidR="00831EFC" w:rsidRDefault="00416826">
            <w:pPr>
              <w:spacing w:after="0"/>
              <w:ind w:left="0" w:firstLine="0"/>
            </w:pPr>
            <w:r>
              <w:t>1.25 hours</w:t>
            </w:r>
            <w:r>
              <w:rPr>
                <w:color w:val="0070C0"/>
              </w:rPr>
              <w:t xml:space="preserve"> </w:t>
            </w:r>
          </w:p>
        </w:tc>
      </w:tr>
      <w:tr w:rsidR="00831EFC" w14:paraId="5C868D14" w14:textId="77777777">
        <w:trPr>
          <w:trHeight w:val="4077"/>
        </w:trPr>
        <w:tc>
          <w:tcPr>
            <w:tcW w:w="2180" w:type="dxa"/>
            <w:tcBorders>
              <w:top w:val="single" w:sz="4" w:space="0" w:color="000000"/>
              <w:left w:val="single" w:sz="4" w:space="0" w:color="000000"/>
              <w:bottom w:val="single" w:sz="4" w:space="0" w:color="000000"/>
              <w:right w:val="single" w:sz="4" w:space="0" w:color="000000"/>
            </w:tcBorders>
          </w:tcPr>
          <w:p w14:paraId="10A4C9E1" w14:textId="77777777" w:rsidR="00831EFC" w:rsidRDefault="00416826">
            <w:pPr>
              <w:spacing w:after="0"/>
              <w:ind w:left="0" w:firstLine="0"/>
            </w:pPr>
            <w:r>
              <w:rPr>
                <w:b/>
              </w:rPr>
              <w:t xml:space="preserve">MATERIALS/ </w:t>
            </w:r>
          </w:p>
          <w:p w14:paraId="1CE179BC" w14:textId="77777777" w:rsidR="00831EFC" w:rsidRDefault="00416826">
            <w:pPr>
              <w:spacing w:after="0"/>
              <w:ind w:left="0" w:firstLine="0"/>
            </w:pPr>
            <w:r>
              <w:rPr>
                <w:b/>
              </w:rPr>
              <w:t xml:space="preserve">TRAINING AIDS </w:t>
            </w:r>
          </w:p>
        </w:tc>
        <w:tc>
          <w:tcPr>
            <w:tcW w:w="7370" w:type="dxa"/>
            <w:tcBorders>
              <w:top w:val="single" w:sz="4" w:space="0" w:color="000000"/>
              <w:left w:val="single" w:sz="4" w:space="0" w:color="000000"/>
              <w:bottom w:val="single" w:sz="4" w:space="0" w:color="000000"/>
              <w:right w:val="single" w:sz="4" w:space="0" w:color="000000"/>
            </w:tcBorders>
            <w:vAlign w:val="bottom"/>
          </w:tcPr>
          <w:p w14:paraId="1107E63C" w14:textId="77777777" w:rsidR="00831EFC" w:rsidRDefault="00416826">
            <w:pPr>
              <w:spacing w:after="232"/>
              <w:ind w:left="0" w:firstLine="0"/>
            </w:pPr>
            <w:r>
              <w:t xml:space="preserve">Lesson materials: </w:t>
            </w:r>
          </w:p>
          <w:p w14:paraId="77184377" w14:textId="77777777" w:rsidR="00831EFC" w:rsidRDefault="00416826">
            <w:pPr>
              <w:numPr>
                <w:ilvl w:val="0"/>
                <w:numId w:val="1"/>
              </w:numPr>
              <w:spacing w:after="27" w:line="237" w:lineRule="auto"/>
              <w:ind w:hanging="360"/>
            </w:pPr>
            <w:r>
              <w:t xml:space="preserve">Rating Decisions for the Integrated Disability Evaluation System (IDES) PowerPoint Presentation </w:t>
            </w:r>
          </w:p>
          <w:p w14:paraId="78E12ADB" w14:textId="77777777" w:rsidR="00831EFC" w:rsidRDefault="00416826">
            <w:pPr>
              <w:numPr>
                <w:ilvl w:val="0"/>
                <w:numId w:val="1"/>
              </w:numPr>
              <w:spacing w:after="23" w:line="237" w:lineRule="auto"/>
              <w:ind w:hanging="360"/>
            </w:pPr>
            <w:r>
              <w:t xml:space="preserve">Rating Decision for the Integrated Disability Evaluation System (IDES) Lesson Plan </w:t>
            </w:r>
          </w:p>
          <w:p w14:paraId="713612DC" w14:textId="77777777" w:rsidR="00831EFC" w:rsidRDefault="00416826">
            <w:pPr>
              <w:numPr>
                <w:ilvl w:val="0"/>
                <w:numId w:val="1"/>
              </w:numPr>
              <w:spacing w:after="18" w:line="241" w:lineRule="auto"/>
              <w:ind w:hanging="360"/>
            </w:pPr>
            <w:r>
              <w:t xml:space="preserve">Rating Decision for the Integrated Disability Evaluation System (IDES) Hand Out </w:t>
            </w:r>
          </w:p>
          <w:p w14:paraId="427E7324" w14:textId="77777777" w:rsidR="00831EFC" w:rsidRDefault="00416826">
            <w:pPr>
              <w:numPr>
                <w:ilvl w:val="0"/>
                <w:numId w:val="1"/>
              </w:numPr>
              <w:spacing w:after="27" w:line="237" w:lineRule="auto"/>
              <w:ind w:hanging="360"/>
            </w:pPr>
            <w:r>
              <w:t xml:space="preserve">Rating Decisions for the Integrated Disability Evaluation System (IDES) Practical exercise </w:t>
            </w:r>
          </w:p>
          <w:p w14:paraId="0813F13E" w14:textId="77777777" w:rsidR="00831EFC" w:rsidRDefault="00416826">
            <w:pPr>
              <w:numPr>
                <w:ilvl w:val="0"/>
                <w:numId w:val="1"/>
              </w:numPr>
              <w:spacing w:after="0"/>
              <w:ind w:hanging="360"/>
            </w:pPr>
            <w:r>
              <w:t xml:space="preserve">Rating Decisions for the Integrated Disability Evaluation System </w:t>
            </w:r>
          </w:p>
          <w:p w14:paraId="001A7DBE" w14:textId="77777777" w:rsidR="00831EFC" w:rsidRDefault="00416826">
            <w:pPr>
              <w:spacing w:after="0"/>
              <w:ind w:left="720" w:firstLine="0"/>
            </w:pPr>
            <w:r>
              <w:t>(IDES) Practical exercise Answer Key</w:t>
            </w:r>
            <w:r>
              <w:rPr>
                <w:color w:val="0070C0"/>
              </w:rPr>
              <w:t xml:space="preserve"> </w:t>
            </w:r>
          </w:p>
          <w:p w14:paraId="13568791" w14:textId="77777777" w:rsidR="00831EFC" w:rsidRDefault="00416826">
            <w:pPr>
              <w:numPr>
                <w:ilvl w:val="0"/>
                <w:numId w:val="1"/>
              </w:numPr>
              <w:spacing w:after="0"/>
              <w:ind w:hanging="360"/>
            </w:pPr>
            <w:r>
              <w:t>Rating Example Long Form Rating – Job Aid</w:t>
            </w:r>
            <w:r>
              <w:rPr>
                <w:color w:val="0070C0"/>
              </w:rPr>
              <w:t xml:space="preserve"> </w:t>
            </w:r>
          </w:p>
          <w:p w14:paraId="799B793A" w14:textId="77777777" w:rsidR="00831EFC" w:rsidRDefault="00416826">
            <w:pPr>
              <w:numPr>
                <w:ilvl w:val="0"/>
                <w:numId w:val="1"/>
              </w:numPr>
              <w:spacing w:after="0"/>
              <w:ind w:hanging="360"/>
            </w:pPr>
            <w:r>
              <w:t>Benefits Eligibility Letter (BEL) Example – Job Aid</w:t>
            </w:r>
            <w:r>
              <w:rPr>
                <w:color w:val="0070C0"/>
              </w:rPr>
              <w:t xml:space="preserve"> </w:t>
            </w:r>
          </w:p>
        </w:tc>
      </w:tr>
      <w:tr w:rsidR="00831EFC" w14:paraId="71D88A01" w14:textId="77777777">
        <w:trPr>
          <w:trHeight w:val="2079"/>
        </w:trPr>
        <w:tc>
          <w:tcPr>
            <w:tcW w:w="2180" w:type="dxa"/>
            <w:tcBorders>
              <w:top w:val="single" w:sz="4" w:space="0" w:color="000000"/>
              <w:left w:val="single" w:sz="4" w:space="0" w:color="000000"/>
              <w:bottom w:val="single" w:sz="4" w:space="0" w:color="000000"/>
              <w:right w:val="single" w:sz="4" w:space="0" w:color="000000"/>
            </w:tcBorders>
          </w:tcPr>
          <w:p w14:paraId="30DF109B" w14:textId="77777777" w:rsidR="00831EFC" w:rsidRDefault="00416826">
            <w:pPr>
              <w:spacing w:after="0"/>
              <w:ind w:left="0" w:firstLine="0"/>
            </w:pPr>
            <w:r>
              <w:rPr>
                <w:b/>
              </w:rPr>
              <w:lastRenderedPageBreak/>
              <w:t xml:space="preserve">TRAINING </w:t>
            </w:r>
          </w:p>
          <w:p w14:paraId="788CEA10" w14:textId="77777777" w:rsidR="00831EFC" w:rsidRDefault="00416826">
            <w:pPr>
              <w:spacing w:after="0"/>
              <w:ind w:left="0" w:firstLine="0"/>
            </w:pPr>
            <w:r>
              <w:rPr>
                <w:b/>
              </w:rPr>
              <w:t xml:space="preserve">AREA/TOOLS  </w:t>
            </w:r>
          </w:p>
        </w:tc>
        <w:tc>
          <w:tcPr>
            <w:tcW w:w="7370" w:type="dxa"/>
            <w:tcBorders>
              <w:top w:val="single" w:sz="4" w:space="0" w:color="000000"/>
              <w:left w:val="single" w:sz="4" w:space="0" w:color="000000"/>
              <w:bottom w:val="single" w:sz="4" w:space="0" w:color="000000"/>
              <w:right w:val="single" w:sz="4" w:space="0" w:color="000000"/>
            </w:tcBorders>
            <w:vAlign w:val="bottom"/>
          </w:tcPr>
          <w:p w14:paraId="50FC6D42" w14:textId="77777777" w:rsidR="00831EFC" w:rsidRDefault="00416826">
            <w:pPr>
              <w:spacing w:after="249" w:line="244" w:lineRule="auto"/>
              <w:ind w:left="0" w:firstLine="0"/>
            </w:pPr>
            <w:r>
              <w:t xml:space="preserve">The following are required to ensure the trainees are able to meet the lesson objectives:  </w:t>
            </w:r>
          </w:p>
          <w:p w14:paraId="7EF86A25" w14:textId="77777777" w:rsidR="00831EFC" w:rsidRDefault="00416826">
            <w:pPr>
              <w:numPr>
                <w:ilvl w:val="0"/>
                <w:numId w:val="2"/>
              </w:numPr>
              <w:spacing w:after="0"/>
              <w:ind w:hanging="360"/>
            </w:pPr>
            <w:r>
              <w:t xml:space="preserve">Classroom or private area suitable for participatory discussions </w:t>
            </w:r>
          </w:p>
          <w:p w14:paraId="1B0D003C" w14:textId="77777777" w:rsidR="00831EFC" w:rsidRDefault="00416826">
            <w:pPr>
              <w:numPr>
                <w:ilvl w:val="0"/>
                <w:numId w:val="2"/>
              </w:numPr>
              <w:spacing w:after="18" w:line="241" w:lineRule="auto"/>
              <w:ind w:hanging="360"/>
            </w:pPr>
            <w:r>
              <w:t xml:space="preserve">Seating, writing materials, and writing surfaces for trainee note taking and participation  </w:t>
            </w:r>
          </w:p>
          <w:p w14:paraId="5CCEBBC3" w14:textId="77777777" w:rsidR="00B1472E" w:rsidRDefault="00416826" w:rsidP="00B1472E">
            <w:pPr>
              <w:numPr>
                <w:ilvl w:val="0"/>
                <w:numId w:val="3"/>
              </w:numPr>
              <w:spacing w:after="27" w:line="237" w:lineRule="auto"/>
              <w:ind w:firstLine="180"/>
            </w:pPr>
            <w:r>
              <w:t xml:space="preserve">Handouts, which include a practical exercise </w:t>
            </w:r>
            <w:r w:rsidR="00B1472E">
              <w:t xml:space="preserve">Large writing surface (easel pad, chalkboard, dry erase board, overhead projector, etc.) with appropriate writing materials </w:t>
            </w:r>
          </w:p>
          <w:p w14:paraId="02060A00" w14:textId="77777777" w:rsidR="00B1472E" w:rsidRDefault="00B1472E" w:rsidP="00B1472E">
            <w:pPr>
              <w:numPr>
                <w:ilvl w:val="0"/>
                <w:numId w:val="3"/>
              </w:numPr>
              <w:spacing w:after="133" w:line="345" w:lineRule="auto"/>
              <w:ind w:firstLine="180"/>
            </w:pPr>
            <w:r>
              <w:t xml:space="preserve">Computer with PowerPoint software to present the lesson material Trainees require access to the following tools:  </w:t>
            </w:r>
          </w:p>
          <w:p w14:paraId="3CBA5387" w14:textId="77777777" w:rsidR="00B1472E" w:rsidRDefault="00B1472E" w:rsidP="005E2C8A">
            <w:pPr>
              <w:numPr>
                <w:ilvl w:val="0"/>
                <w:numId w:val="3"/>
              </w:numPr>
              <w:spacing w:after="0"/>
              <w:ind w:firstLine="180"/>
            </w:pPr>
            <w:r>
              <w:t xml:space="preserve">VA TMS to complete the assessment </w:t>
            </w:r>
          </w:p>
          <w:p w14:paraId="53233E5B" w14:textId="77777777" w:rsidR="00B1472E" w:rsidRDefault="00B1472E" w:rsidP="005E2C8A">
            <w:pPr>
              <w:numPr>
                <w:ilvl w:val="0"/>
                <w:numId w:val="3"/>
              </w:numPr>
              <w:spacing w:after="0"/>
              <w:ind w:firstLine="180"/>
            </w:pPr>
            <w:r>
              <w:t xml:space="preserve">Rating long form sample - Job Aid </w:t>
            </w:r>
          </w:p>
          <w:p w14:paraId="0A1C1183" w14:textId="77777777" w:rsidR="00831EFC" w:rsidRDefault="00B1472E" w:rsidP="005E2C8A">
            <w:pPr>
              <w:numPr>
                <w:ilvl w:val="0"/>
                <w:numId w:val="2"/>
              </w:numPr>
              <w:spacing w:after="0"/>
              <w:ind w:left="475" w:firstLine="180"/>
            </w:pPr>
            <w:r>
              <w:t>Benefits Eligibility Letter (BEL)sample – Job Aid</w:t>
            </w:r>
          </w:p>
        </w:tc>
      </w:tr>
    </w:tbl>
    <w:p w14:paraId="1B334A24" w14:textId="77777777" w:rsidR="00831EFC" w:rsidRDefault="00831EFC">
      <w:pPr>
        <w:spacing w:after="0"/>
        <w:ind w:left="-1440" w:right="10799" w:firstLine="0"/>
      </w:pPr>
    </w:p>
    <w:tbl>
      <w:tblPr>
        <w:tblStyle w:val="TableGrid"/>
        <w:tblW w:w="9551" w:type="dxa"/>
        <w:tblInd w:w="-192" w:type="dxa"/>
        <w:tblCellMar>
          <w:top w:w="32" w:type="dxa"/>
          <w:bottom w:w="6" w:type="dxa"/>
          <w:right w:w="2" w:type="dxa"/>
        </w:tblCellMar>
        <w:tblLook w:val="04A0" w:firstRow="1" w:lastRow="0" w:firstColumn="1" w:lastColumn="0" w:noHBand="0" w:noVBand="1"/>
      </w:tblPr>
      <w:tblGrid>
        <w:gridCol w:w="2180"/>
        <w:gridCol w:w="475"/>
        <w:gridCol w:w="6896"/>
      </w:tblGrid>
      <w:tr w:rsidR="00831EFC" w14:paraId="56D3B1B9" w14:textId="77777777" w:rsidTr="00B1472E">
        <w:trPr>
          <w:trHeight w:val="1575"/>
        </w:trPr>
        <w:tc>
          <w:tcPr>
            <w:tcW w:w="2180" w:type="dxa"/>
            <w:tcBorders>
              <w:top w:val="single" w:sz="4" w:space="0" w:color="000000"/>
              <w:left w:val="single" w:sz="4" w:space="0" w:color="000000"/>
              <w:bottom w:val="nil"/>
              <w:right w:val="single" w:sz="4" w:space="0" w:color="000000"/>
            </w:tcBorders>
          </w:tcPr>
          <w:p w14:paraId="19B011A2" w14:textId="77777777" w:rsidR="00831EFC" w:rsidRDefault="00416826">
            <w:pPr>
              <w:spacing w:after="36"/>
              <w:ind w:left="115" w:firstLine="0"/>
              <w:jc w:val="both"/>
            </w:pPr>
            <w:r>
              <w:rPr>
                <w:b/>
              </w:rPr>
              <w:t xml:space="preserve">PRE-PLANNING  </w:t>
            </w:r>
          </w:p>
          <w:p w14:paraId="12A1436E" w14:textId="77777777" w:rsidR="00831EFC" w:rsidRDefault="00416826">
            <w:pPr>
              <w:spacing w:after="0"/>
              <w:ind w:left="115" w:firstLine="0"/>
            </w:pPr>
            <w:r>
              <w:rPr>
                <w:i/>
                <w:color w:val="0070C0"/>
              </w:rPr>
              <w:t xml:space="preserve"> </w:t>
            </w:r>
          </w:p>
        </w:tc>
        <w:tc>
          <w:tcPr>
            <w:tcW w:w="475" w:type="dxa"/>
            <w:tcBorders>
              <w:top w:val="single" w:sz="4" w:space="0" w:color="000000"/>
              <w:left w:val="single" w:sz="4" w:space="0" w:color="000000"/>
              <w:bottom w:val="nil"/>
              <w:right w:val="nil"/>
            </w:tcBorders>
          </w:tcPr>
          <w:p w14:paraId="4FA482B1" w14:textId="77777777" w:rsidR="00831EFC" w:rsidRDefault="00416826">
            <w:pPr>
              <w:spacing w:after="0"/>
              <w:ind w:left="115" w:firstLine="0"/>
            </w:pPr>
            <w:r>
              <w:rPr>
                <w:rFonts w:ascii="Courier New" w:eastAsia="Courier New" w:hAnsi="Courier New" w:cs="Courier New"/>
              </w:rPr>
              <w:t>□</w:t>
            </w:r>
            <w:r>
              <w:rPr>
                <w:rFonts w:ascii="Arial" w:eastAsia="Arial" w:hAnsi="Arial" w:cs="Arial"/>
              </w:rPr>
              <w:t xml:space="preserve"> </w:t>
            </w:r>
          </w:p>
        </w:tc>
        <w:tc>
          <w:tcPr>
            <w:tcW w:w="6896" w:type="dxa"/>
            <w:tcBorders>
              <w:top w:val="single" w:sz="4" w:space="0" w:color="000000"/>
              <w:left w:val="nil"/>
              <w:bottom w:val="nil"/>
              <w:right w:val="single" w:sz="4" w:space="0" w:color="000000"/>
            </w:tcBorders>
          </w:tcPr>
          <w:p w14:paraId="75368ED3" w14:textId="77777777" w:rsidR="00831EFC" w:rsidRDefault="00416826">
            <w:pPr>
              <w:spacing w:after="0"/>
              <w:ind w:left="0" w:firstLine="0"/>
            </w:pPr>
            <w:r>
              <w:t xml:space="preserve">Become familiar with all training materials by reading the Instructor </w:t>
            </w:r>
          </w:p>
          <w:p w14:paraId="49121C47" w14:textId="77777777" w:rsidR="00831EFC" w:rsidRDefault="00416826">
            <w:pPr>
              <w:spacing w:after="0"/>
              <w:ind w:left="0" w:firstLine="0"/>
            </w:pPr>
            <w:r>
              <w:t xml:space="preserve">Lesson Plan while simultaneously reviewing the corresponding PowerPoint slides. This will provide you the opportunity to see the connection between the Lesson Plan and the slides, which will allow for a more structured presentation during the training session.  </w:t>
            </w:r>
          </w:p>
        </w:tc>
      </w:tr>
      <w:tr w:rsidR="00831EFC" w14:paraId="2D7CD5CF" w14:textId="77777777" w:rsidTr="00B1472E">
        <w:trPr>
          <w:trHeight w:val="673"/>
        </w:trPr>
        <w:tc>
          <w:tcPr>
            <w:tcW w:w="2180" w:type="dxa"/>
            <w:tcBorders>
              <w:top w:val="nil"/>
              <w:left w:val="single" w:sz="4" w:space="0" w:color="000000"/>
              <w:bottom w:val="nil"/>
              <w:right w:val="single" w:sz="4" w:space="0" w:color="000000"/>
            </w:tcBorders>
          </w:tcPr>
          <w:p w14:paraId="1255EF8F" w14:textId="77777777" w:rsidR="00831EFC" w:rsidRDefault="00831EFC">
            <w:pPr>
              <w:spacing w:after="160"/>
              <w:ind w:left="0" w:firstLine="0"/>
            </w:pPr>
          </w:p>
        </w:tc>
        <w:tc>
          <w:tcPr>
            <w:tcW w:w="475" w:type="dxa"/>
            <w:tcBorders>
              <w:top w:val="nil"/>
              <w:left w:val="single" w:sz="4" w:space="0" w:color="000000"/>
              <w:bottom w:val="nil"/>
              <w:right w:val="nil"/>
            </w:tcBorders>
          </w:tcPr>
          <w:p w14:paraId="05D40344" w14:textId="77777777" w:rsidR="00831EFC" w:rsidRDefault="00416826">
            <w:pPr>
              <w:spacing w:after="0"/>
              <w:ind w:left="115" w:firstLine="0"/>
            </w:pPr>
            <w:r>
              <w:rPr>
                <w:rFonts w:ascii="Courier New" w:eastAsia="Courier New" w:hAnsi="Courier New" w:cs="Courier New"/>
              </w:rPr>
              <w:t>□</w:t>
            </w:r>
            <w:r>
              <w:rPr>
                <w:rFonts w:ascii="Arial" w:eastAsia="Arial" w:hAnsi="Arial" w:cs="Arial"/>
              </w:rPr>
              <w:t xml:space="preserve"> </w:t>
            </w:r>
          </w:p>
        </w:tc>
        <w:tc>
          <w:tcPr>
            <w:tcW w:w="6896" w:type="dxa"/>
            <w:tcBorders>
              <w:top w:val="nil"/>
              <w:left w:val="nil"/>
              <w:bottom w:val="nil"/>
              <w:right w:val="single" w:sz="4" w:space="0" w:color="000000"/>
            </w:tcBorders>
          </w:tcPr>
          <w:p w14:paraId="318DF1AA" w14:textId="77777777" w:rsidR="00831EFC" w:rsidRDefault="00416826">
            <w:pPr>
              <w:spacing w:after="0"/>
              <w:ind w:left="0" w:firstLine="0"/>
            </w:pPr>
            <w:r>
              <w:t xml:space="preserve">Become familiar with the content of the trainee handouts and their association to the Lesson Plan.  </w:t>
            </w:r>
          </w:p>
        </w:tc>
      </w:tr>
      <w:tr w:rsidR="00831EFC" w14:paraId="7ECC1578" w14:textId="77777777" w:rsidTr="00B1472E">
        <w:trPr>
          <w:trHeight w:val="1498"/>
        </w:trPr>
        <w:tc>
          <w:tcPr>
            <w:tcW w:w="2180" w:type="dxa"/>
            <w:tcBorders>
              <w:top w:val="nil"/>
              <w:left w:val="single" w:sz="4" w:space="0" w:color="000000"/>
              <w:bottom w:val="nil"/>
              <w:right w:val="single" w:sz="4" w:space="0" w:color="000000"/>
            </w:tcBorders>
          </w:tcPr>
          <w:p w14:paraId="292331E1" w14:textId="77777777" w:rsidR="00831EFC" w:rsidRDefault="00831EFC">
            <w:pPr>
              <w:spacing w:after="160"/>
              <w:ind w:left="0" w:firstLine="0"/>
            </w:pPr>
          </w:p>
        </w:tc>
        <w:tc>
          <w:tcPr>
            <w:tcW w:w="475" w:type="dxa"/>
            <w:tcBorders>
              <w:top w:val="nil"/>
              <w:left w:val="single" w:sz="4" w:space="0" w:color="000000"/>
              <w:bottom w:val="nil"/>
              <w:right w:val="nil"/>
            </w:tcBorders>
          </w:tcPr>
          <w:p w14:paraId="463D49BF" w14:textId="77777777" w:rsidR="00831EFC" w:rsidRDefault="00416826">
            <w:pPr>
              <w:spacing w:after="0"/>
              <w:ind w:left="115" w:firstLine="0"/>
            </w:pPr>
            <w:r>
              <w:rPr>
                <w:rFonts w:ascii="Courier New" w:eastAsia="Courier New" w:hAnsi="Courier New" w:cs="Courier New"/>
              </w:rPr>
              <w:t>□</w:t>
            </w:r>
            <w:r>
              <w:rPr>
                <w:rFonts w:ascii="Arial" w:eastAsia="Arial" w:hAnsi="Arial" w:cs="Arial"/>
              </w:rPr>
              <w:t xml:space="preserve"> </w:t>
            </w:r>
          </w:p>
        </w:tc>
        <w:tc>
          <w:tcPr>
            <w:tcW w:w="6896" w:type="dxa"/>
            <w:tcBorders>
              <w:top w:val="nil"/>
              <w:left w:val="nil"/>
              <w:bottom w:val="nil"/>
              <w:right w:val="single" w:sz="4" w:space="0" w:color="000000"/>
            </w:tcBorders>
          </w:tcPr>
          <w:p w14:paraId="38430964" w14:textId="77777777" w:rsidR="00831EFC" w:rsidRDefault="00416826">
            <w:pPr>
              <w:spacing w:after="0"/>
              <w:ind w:left="0" w:right="72" w:firstLine="0"/>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tc>
      </w:tr>
      <w:tr w:rsidR="00831EFC" w14:paraId="2B948D7D" w14:textId="77777777" w:rsidTr="00B1472E">
        <w:trPr>
          <w:trHeight w:val="672"/>
        </w:trPr>
        <w:tc>
          <w:tcPr>
            <w:tcW w:w="2180" w:type="dxa"/>
            <w:tcBorders>
              <w:top w:val="nil"/>
              <w:left w:val="single" w:sz="4" w:space="0" w:color="000000"/>
              <w:bottom w:val="nil"/>
              <w:right w:val="single" w:sz="4" w:space="0" w:color="000000"/>
            </w:tcBorders>
          </w:tcPr>
          <w:p w14:paraId="76609C1E" w14:textId="77777777" w:rsidR="00831EFC" w:rsidRDefault="00831EFC">
            <w:pPr>
              <w:spacing w:after="160"/>
              <w:ind w:left="0" w:firstLine="0"/>
            </w:pPr>
          </w:p>
        </w:tc>
        <w:tc>
          <w:tcPr>
            <w:tcW w:w="475" w:type="dxa"/>
            <w:tcBorders>
              <w:top w:val="nil"/>
              <w:left w:val="single" w:sz="4" w:space="0" w:color="000000"/>
              <w:bottom w:val="nil"/>
              <w:right w:val="nil"/>
            </w:tcBorders>
          </w:tcPr>
          <w:p w14:paraId="73523118" w14:textId="77777777" w:rsidR="00831EFC" w:rsidRDefault="00416826">
            <w:pPr>
              <w:spacing w:after="0"/>
              <w:ind w:left="115" w:firstLine="0"/>
            </w:pPr>
            <w:r>
              <w:rPr>
                <w:rFonts w:ascii="Courier New" w:eastAsia="Courier New" w:hAnsi="Courier New" w:cs="Courier New"/>
              </w:rPr>
              <w:t>□</w:t>
            </w:r>
            <w:r>
              <w:rPr>
                <w:rFonts w:ascii="Arial" w:eastAsia="Arial" w:hAnsi="Arial" w:cs="Arial"/>
              </w:rPr>
              <w:t xml:space="preserve"> </w:t>
            </w:r>
          </w:p>
        </w:tc>
        <w:tc>
          <w:tcPr>
            <w:tcW w:w="6896" w:type="dxa"/>
            <w:tcBorders>
              <w:top w:val="nil"/>
              <w:left w:val="nil"/>
              <w:bottom w:val="nil"/>
              <w:right w:val="single" w:sz="4" w:space="0" w:color="000000"/>
            </w:tcBorders>
          </w:tcPr>
          <w:p w14:paraId="33324BD9" w14:textId="77777777" w:rsidR="00831EFC" w:rsidRDefault="00416826">
            <w:pPr>
              <w:spacing w:after="0"/>
              <w:ind w:left="0" w:right="109" w:firstLine="0"/>
            </w:pPr>
            <w:r>
              <w:t xml:space="preserve">Ensure that there are copies of all handouts before the training session. </w:t>
            </w:r>
          </w:p>
        </w:tc>
      </w:tr>
      <w:tr w:rsidR="00831EFC" w14:paraId="13E6644A" w14:textId="77777777" w:rsidTr="00B1472E">
        <w:trPr>
          <w:trHeight w:val="404"/>
        </w:trPr>
        <w:tc>
          <w:tcPr>
            <w:tcW w:w="2180" w:type="dxa"/>
            <w:tcBorders>
              <w:top w:val="nil"/>
              <w:left w:val="single" w:sz="4" w:space="0" w:color="000000"/>
              <w:bottom w:val="nil"/>
              <w:right w:val="single" w:sz="4" w:space="0" w:color="000000"/>
            </w:tcBorders>
          </w:tcPr>
          <w:p w14:paraId="7D04BD16" w14:textId="77777777" w:rsidR="00831EFC" w:rsidRDefault="00831EFC">
            <w:pPr>
              <w:spacing w:after="160"/>
              <w:ind w:left="0" w:firstLine="0"/>
            </w:pPr>
          </w:p>
        </w:tc>
        <w:tc>
          <w:tcPr>
            <w:tcW w:w="475" w:type="dxa"/>
            <w:tcBorders>
              <w:top w:val="nil"/>
              <w:left w:val="single" w:sz="4" w:space="0" w:color="000000"/>
              <w:bottom w:val="nil"/>
              <w:right w:val="nil"/>
            </w:tcBorders>
          </w:tcPr>
          <w:p w14:paraId="39D6FC8A" w14:textId="77777777" w:rsidR="00831EFC" w:rsidRDefault="00416826">
            <w:pPr>
              <w:spacing w:after="0"/>
              <w:ind w:left="115" w:firstLine="0"/>
            </w:pPr>
            <w:r>
              <w:rPr>
                <w:rFonts w:ascii="Courier New" w:eastAsia="Courier New" w:hAnsi="Courier New" w:cs="Courier New"/>
              </w:rPr>
              <w:t>□</w:t>
            </w:r>
            <w:r>
              <w:rPr>
                <w:rFonts w:ascii="Arial" w:eastAsia="Arial" w:hAnsi="Arial" w:cs="Arial"/>
              </w:rPr>
              <w:t xml:space="preserve"> </w:t>
            </w:r>
          </w:p>
        </w:tc>
        <w:tc>
          <w:tcPr>
            <w:tcW w:w="6896" w:type="dxa"/>
            <w:tcBorders>
              <w:top w:val="nil"/>
              <w:left w:val="nil"/>
              <w:bottom w:val="nil"/>
              <w:right w:val="single" w:sz="4" w:space="0" w:color="000000"/>
            </w:tcBorders>
          </w:tcPr>
          <w:p w14:paraId="07A3043E" w14:textId="77777777" w:rsidR="00831EFC" w:rsidRDefault="00416826">
            <w:pPr>
              <w:spacing w:after="0"/>
              <w:ind w:left="0" w:firstLine="0"/>
            </w:pPr>
            <w:r>
              <w:t xml:space="preserve">When required, reserve the training room. </w:t>
            </w:r>
          </w:p>
        </w:tc>
      </w:tr>
      <w:tr w:rsidR="00831EFC" w14:paraId="1A5B6C2D" w14:textId="77777777" w:rsidTr="00B1472E">
        <w:trPr>
          <w:trHeight w:val="662"/>
        </w:trPr>
        <w:tc>
          <w:tcPr>
            <w:tcW w:w="2180" w:type="dxa"/>
            <w:tcBorders>
              <w:top w:val="nil"/>
              <w:left w:val="single" w:sz="4" w:space="0" w:color="000000"/>
              <w:bottom w:val="nil"/>
              <w:right w:val="single" w:sz="4" w:space="0" w:color="000000"/>
            </w:tcBorders>
          </w:tcPr>
          <w:p w14:paraId="08A23358" w14:textId="77777777" w:rsidR="00831EFC" w:rsidRDefault="00831EFC">
            <w:pPr>
              <w:spacing w:after="160"/>
              <w:ind w:left="0" w:firstLine="0"/>
            </w:pPr>
          </w:p>
        </w:tc>
        <w:tc>
          <w:tcPr>
            <w:tcW w:w="475" w:type="dxa"/>
            <w:tcBorders>
              <w:top w:val="nil"/>
              <w:left w:val="single" w:sz="4" w:space="0" w:color="000000"/>
              <w:bottom w:val="nil"/>
              <w:right w:val="nil"/>
            </w:tcBorders>
          </w:tcPr>
          <w:p w14:paraId="51985CE2" w14:textId="77777777" w:rsidR="00831EFC" w:rsidRDefault="00416826">
            <w:pPr>
              <w:spacing w:after="0"/>
              <w:ind w:left="115" w:firstLine="0"/>
            </w:pPr>
            <w:r>
              <w:rPr>
                <w:rFonts w:ascii="Courier New" w:eastAsia="Courier New" w:hAnsi="Courier New" w:cs="Courier New"/>
              </w:rPr>
              <w:t>□</w:t>
            </w:r>
            <w:r>
              <w:rPr>
                <w:rFonts w:ascii="Arial" w:eastAsia="Arial" w:hAnsi="Arial" w:cs="Arial"/>
              </w:rPr>
              <w:t xml:space="preserve"> </w:t>
            </w:r>
          </w:p>
        </w:tc>
        <w:tc>
          <w:tcPr>
            <w:tcW w:w="6896" w:type="dxa"/>
            <w:tcBorders>
              <w:top w:val="nil"/>
              <w:left w:val="nil"/>
              <w:bottom w:val="nil"/>
              <w:right w:val="single" w:sz="4" w:space="0" w:color="000000"/>
            </w:tcBorders>
          </w:tcPr>
          <w:p w14:paraId="5D30207E" w14:textId="77777777" w:rsidR="00831EFC" w:rsidRDefault="00416826">
            <w:pPr>
              <w:spacing w:after="0"/>
              <w:ind w:left="0" w:firstLine="0"/>
            </w:pPr>
            <w:r>
              <w:t xml:space="preserve">Arrange for equipment such as flip charts, an overhead projector, and any other equipment (as needed). </w:t>
            </w:r>
          </w:p>
        </w:tc>
      </w:tr>
      <w:tr w:rsidR="00831EFC" w14:paraId="19C0316D" w14:textId="77777777" w:rsidTr="00B1472E">
        <w:trPr>
          <w:trHeight w:val="672"/>
        </w:trPr>
        <w:tc>
          <w:tcPr>
            <w:tcW w:w="2180" w:type="dxa"/>
            <w:tcBorders>
              <w:top w:val="nil"/>
              <w:left w:val="single" w:sz="4" w:space="0" w:color="000000"/>
              <w:bottom w:val="nil"/>
              <w:right w:val="single" w:sz="4" w:space="0" w:color="000000"/>
            </w:tcBorders>
          </w:tcPr>
          <w:p w14:paraId="4051AB20" w14:textId="77777777" w:rsidR="00831EFC" w:rsidRDefault="00831EFC">
            <w:pPr>
              <w:spacing w:after="160"/>
              <w:ind w:left="0" w:firstLine="0"/>
            </w:pPr>
          </w:p>
        </w:tc>
        <w:tc>
          <w:tcPr>
            <w:tcW w:w="475" w:type="dxa"/>
            <w:tcBorders>
              <w:top w:val="nil"/>
              <w:left w:val="single" w:sz="4" w:space="0" w:color="000000"/>
              <w:bottom w:val="nil"/>
              <w:right w:val="nil"/>
            </w:tcBorders>
          </w:tcPr>
          <w:p w14:paraId="181ECDFC" w14:textId="77777777" w:rsidR="00831EFC" w:rsidRDefault="00416826">
            <w:pPr>
              <w:spacing w:after="0"/>
              <w:ind w:left="115" w:firstLine="0"/>
            </w:pPr>
            <w:r>
              <w:rPr>
                <w:rFonts w:ascii="Courier New" w:eastAsia="Courier New" w:hAnsi="Courier New" w:cs="Courier New"/>
              </w:rPr>
              <w:t>□</w:t>
            </w:r>
            <w:r>
              <w:rPr>
                <w:rFonts w:ascii="Arial" w:eastAsia="Arial" w:hAnsi="Arial" w:cs="Arial"/>
              </w:rPr>
              <w:t xml:space="preserve"> </w:t>
            </w:r>
          </w:p>
        </w:tc>
        <w:tc>
          <w:tcPr>
            <w:tcW w:w="6896" w:type="dxa"/>
            <w:tcBorders>
              <w:top w:val="nil"/>
              <w:left w:val="nil"/>
              <w:bottom w:val="nil"/>
              <w:right w:val="single" w:sz="4" w:space="0" w:color="000000"/>
            </w:tcBorders>
          </w:tcPr>
          <w:p w14:paraId="70D0EA7A" w14:textId="77777777" w:rsidR="00831EFC" w:rsidRDefault="00416826">
            <w:pPr>
              <w:spacing w:after="0"/>
              <w:ind w:left="0" w:firstLine="0"/>
            </w:pPr>
            <w:r>
              <w:t xml:space="preserve">Talk to people in your office who are most familiar with this topic to collect experiences that you can include as examples in the lesson.  </w:t>
            </w:r>
          </w:p>
        </w:tc>
      </w:tr>
      <w:tr w:rsidR="00831EFC" w14:paraId="36ED8121" w14:textId="77777777" w:rsidTr="00B1472E">
        <w:trPr>
          <w:trHeight w:val="950"/>
        </w:trPr>
        <w:tc>
          <w:tcPr>
            <w:tcW w:w="2180" w:type="dxa"/>
            <w:tcBorders>
              <w:top w:val="nil"/>
              <w:left w:val="single" w:sz="4" w:space="0" w:color="000000"/>
              <w:bottom w:val="single" w:sz="4" w:space="0" w:color="000000"/>
              <w:right w:val="single" w:sz="4" w:space="0" w:color="000000"/>
            </w:tcBorders>
          </w:tcPr>
          <w:p w14:paraId="7D34D3AC" w14:textId="77777777" w:rsidR="00831EFC" w:rsidRDefault="00831EFC">
            <w:pPr>
              <w:spacing w:after="160"/>
              <w:ind w:left="0" w:firstLine="0"/>
            </w:pPr>
          </w:p>
        </w:tc>
        <w:tc>
          <w:tcPr>
            <w:tcW w:w="475" w:type="dxa"/>
            <w:tcBorders>
              <w:top w:val="nil"/>
              <w:left w:val="single" w:sz="4" w:space="0" w:color="000000"/>
              <w:bottom w:val="single" w:sz="4" w:space="0" w:color="000000"/>
              <w:right w:val="nil"/>
            </w:tcBorders>
          </w:tcPr>
          <w:p w14:paraId="6EA96CB6" w14:textId="77777777" w:rsidR="00831EFC" w:rsidRDefault="00416826">
            <w:pPr>
              <w:spacing w:after="0"/>
              <w:ind w:left="115" w:firstLine="0"/>
            </w:pPr>
            <w:r>
              <w:rPr>
                <w:rFonts w:ascii="Courier New" w:eastAsia="Courier New" w:hAnsi="Courier New" w:cs="Courier New"/>
              </w:rPr>
              <w:t>□</w:t>
            </w:r>
            <w:r>
              <w:rPr>
                <w:rFonts w:ascii="Arial" w:eastAsia="Arial" w:hAnsi="Arial" w:cs="Arial"/>
              </w:rPr>
              <w:t xml:space="preserve"> </w:t>
            </w:r>
          </w:p>
        </w:tc>
        <w:tc>
          <w:tcPr>
            <w:tcW w:w="6896" w:type="dxa"/>
            <w:tcBorders>
              <w:top w:val="nil"/>
              <w:left w:val="nil"/>
              <w:bottom w:val="single" w:sz="4" w:space="0" w:color="000000"/>
              <w:right w:val="single" w:sz="4" w:space="0" w:color="000000"/>
            </w:tcBorders>
          </w:tcPr>
          <w:p w14:paraId="74BC6C70" w14:textId="77777777" w:rsidR="00831EFC" w:rsidRDefault="00416826">
            <w:pPr>
              <w:spacing w:after="10" w:line="236" w:lineRule="auto"/>
              <w:ind w:left="0" w:firstLine="0"/>
            </w:pPr>
            <w:r>
              <w:t xml:space="preserve">This lesson plan belongs to you. Feel free to highlight headings, key phrases, or other information to help the instruction flow smoothly. </w:t>
            </w:r>
          </w:p>
          <w:p w14:paraId="7B98FB4C" w14:textId="77777777" w:rsidR="00831EFC" w:rsidRDefault="00416826">
            <w:pPr>
              <w:spacing w:after="0"/>
              <w:ind w:left="0" w:firstLine="0"/>
              <w:jc w:val="both"/>
            </w:pPr>
            <w:r>
              <w:t xml:space="preserve">Feel free to add any notes or information that you need in the margins.  </w:t>
            </w:r>
          </w:p>
        </w:tc>
      </w:tr>
      <w:tr w:rsidR="00831EFC" w14:paraId="10D8C905" w14:textId="77777777" w:rsidTr="00B1472E">
        <w:trPr>
          <w:trHeight w:val="745"/>
        </w:trPr>
        <w:tc>
          <w:tcPr>
            <w:tcW w:w="2180" w:type="dxa"/>
            <w:tcBorders>
              <w:top w:val="single" w:sz="4" w:space="0" w:color="000000"/>
              <w:left w:val="single" w:sz="4" w:space="0" w:color="000000"/>
              <w:bottom w:val="nil"/>
              <w:right w:val="single" w:sz="4" w:space="0" w:color="000000"/>
            </w:tcBorders>
            <w:vAlign w:val="bottom"/>
          </w:tcPr>
          <w:p w14:paraId="507FA5D4" w14:textId="77777777" w:rsidR="00831EFC" w:rsidRDefault="00416826">
            <w:pPr>
              <w:spacing w:after="40"/>
              <w:ind w:left="115" w:firstLine="0"/>
              <w:jc w:val="both"/>
            </w:pPr>
            <w:r>
              <w:rPr>
                <w:b/>
              </w:rPr>
              <w:t xml:space="preserve">TRAINING DAY  </w:t>
            </w:r>
          </w:p>
          <w:p w14:paraId="4C09A3DC" w14:textId="77777777" w:rsidR="00831EFC" w:rsidRDefault="00416826">
            <w:pPr>
              <w:spacing w:after="0"/>
              <w:ind w:left="115" w:firstLine="0"/>
            </w:pPr>
            <w:r>
              <w:rPr>
                <w:i/>
                <w:color w:val="0070C0"/>
              </w:rPr>
              <w:t xml:space="preserve"> </w:t>
            </w:r>
          </w:p>
        </w:tc>
        <w:tc>
          <w:tcPr>
            <w:tcW w:w="475" w:type="dxa"/>
            <w:tcBorders>
              <w:top w:val="single" w:sz="4" w:space="0" w:color="000000"/>
              <w:left w:val="single" w:sz="4" w:space="0" w:color="000000"/>
              <w:bottom w:val="nil"/>
              <w:right w:val="nil"/>
            </w:tcBorders>
          </w:tcPr>
          <w:p w14:paraId="28E013B4" w14:textId="77777777" w:rsidR="00831EFC" w:rsidRDefault="00416826">
            <w:pPr>
              <w:spacing w:after="0"/>
              <w:ind w:left="115" w:firstLine="0"/>
            </w:pPr>
            <w:r>
              <w:rPr>
                <w:rFonts w:ascii="Courier New" w:eastAsia="Courier New" w:hAnsi="Courier New" w:cs="Courier New"/>
              </w:rPr>
              <w:t>□</w:t>
            </w:r>
            <w:r>
              <w:rPr>
                <w:rFonts w:ascii="Arial" w:eastAsia="Arial" w:hAnsi="Arial" w:cs="Arial"/>
              </w:rPr>
              <w:t xml:space="preserve"> </w:t>
            </w:r>
          </w:p>
        </w:tc>
        <w:tc>
          <w:tcPr>
            <w:tcW w:w="6896" w:type="dxa"/>
            <w:tcBorders>
              <w:top w:val="single" w:sz="4" w:space="0" w:color="000000"/>
              <w:left w:val="nil"/>
              <w:bottom w:val="nil"/>
              <w:right w:val="single" w:sz="4" w:space="0" w:color="000000"/>
            </w:tcBorders>
          </w:tcPr>
          <w:p w14:paraId="37609FA2" w14:textId="77777777" w:rsidR="00831EFC" w:rsidRDefault="00416826">
            <w:pPr>
              <w:spacing w:after="0"/>
              <w:ind w:left="0" w:firstLine="0"/>
            </w:pPr>
            <w:r>
              <w:t xml:space="preserve">Arrive as early as possible to ensure access to the facility and computers.  </w:t>
            </w:r>
          </w:p>
        </w:tc>
      </w:tr>
      <w:tr w:rsidR="00831EFC" w14:paraId="53F6E9D7" w14:textId="77777777" w:rsidTr="00B1472E">
        <w:trPr>
          <w:trHeight w:val="672"/>
        </w:trPr>
        <w:tc>
          <w:tcPr>
            <w:tcW w:w="2180" w:type="dxa"/>
            <w:tcBorders>
              <w:top w:val="nil"/>
              <w:left w:val="single" w:sz="4" w:space="0" w:color="000000"/>
              <w:bottom w:val="nil"/>
              <w:right w:val="single" w:sz="4" w:space="0" w:color="000000"/>
            </w:tcBorders>
          </w:tcPr>
          <w:p w14:paraId="67A47D03" w14:textId="77777777" w:rsidR="00831EFC" w:rsidRDefault="00831EFC">
            <w:pPr>
              <w:spacing w:after="160"/>
              <w:ind w:left="0" w:firstLine="0"/>
            </w:pPr>
          </w:p>
        </w:tc>
        <w:tc>
          <w:tcPr>
            <w:tcW w:w="475" w:type="dxa"/>
            <w:tcBorders>
              <w:top w:val="nil"/>
              <w:left w:val="single" w:sz="4" w:space="0" w:color="000000"/>
              <w:bottom w:val="nil"/>
              <w:right w:val="nil"/>
            </w:tcBorders>
          </w:tcPr>
          <w:p w14:paraId="2C5CBEC6" w14:textId="77777777" w:rsidR="00831EFC" w:rsidRDefault="00416826">
            <w:pPr>
              <w:spacing w:after="0"/>
              <w:ind w:left="115" w:firstLine="0"/>
            </w:pPr>
            <w:r>
              <w:rPr>
                <w:rFonts w:ascii="Courier New" w:eastAsia="Courier New" w:hAnsi="Courier New" w:cs="Courier New"/>
              </w:rPr>
              <w:t>□</w:t>
            </w:r>
            <w:r>
              <w:rPr>
                <w:rFonts w:ascii="Arial" w:eastAsia="Arial" w:hAnsi="Arial" w:cs="Arial"/>
              </w:rPr>
              <w:t xml:space="preserve"> </w:t>
            </w:r>
          </w:p>
        </w:tc>
        <w:tc>
          <w:tcPr>
            <w:tcW w:w="6896" w:type="dxa"/>
            <w:tcBorders>
              <w:top w:val="nil"/>
              <w:left w:val="nil"/>
              <w:bottom w:val="nil"/>
              <w:right w:val="single" w:sz="4" w:space="0" w:color="000000"/>
            </w:tcBorders>
          </w:tcPr>
          <w:p w14:paraId="7D0F6DDE" w14:textId="77777777" w:rsidR="00831EFC" w:rsidRDefault="00416826">
            <w:pPr>
              <w:spacing w:after="0"/>
              <w:ind w:left="0" w:right="82" w:firstLine="0"/>
            </w:pPr>
            <w:r>
              <w:t xml:space="preserve">Become familiar with the location of restrooms and other facilities that the trainees will require.  </w:t>
            </w:r>
          </w:p>
        </w:tc>
      </w:tr>
      <w:tr w:rsidR="00831EFC" w14:paraId="40350EEB" w14:textId="77777777" w:rsidTr="00B1472E">
        <w:trPr>
          <w:trHeight w:val="404"/>
        </w:trPr>
        <w:tc>
          <w:tcPr>
            <w:tcW w:w="2180" w:type="dxa"/>
            <w:tcBorders>
              <w:top w:val="nil"/>
              <w:left w:val="single" w:sz="4" w:space="0" w:color="000000"/>
              <w:bottom w:val="nil"/>
              <w:right w:val="single" w:sz="4" w:space="0" w:color="000000"/>
            </w:tcBorders>
          </w:tcPr>
          <w:p w14:paraId="4275B140" w14:textId="77777777" w:rsidR="00831EFC" w:rsidRDefault="00831EFC">
            <w:pPr>
              <w:spacing w:after="160"/>
              <w:ind w:left="0" w:firstLine="0"/>
            </w:pPr>
          </w:p>
        </w:tc>
        <w:tc>
          <w:tcPr>
            <w:tcW w:w="475" w:type="dxa"/>
            <w:tcBorders>
              <w:top w:val="nil"/>
              <w:left w:val="single" w:sz="4" w:space="0" w:color="000000"/>
              <w:bottom w:val="nil"/>
              <w:right w:val="nil"/>
            </w:tcBorders>
          </w:tcPr>
          <w:p w14:paraId="381DBD6A" w14:textId="77777777" w:rsidR="00831EFC" w:rsidRDefault="00416826">
            <w:pPr>
              <w:spacing w:after="0"/>
              <w:ind w:left="115" w:firstLine="0"/>
            </w:pPr>
            <w:r>
              <w:rPr>
                <w:rFonts w:ascii="Courier New" w:eastAsia="Courier New" w:hAnsi="Courier New" w:cs="Courier New"/>
              </w:rPr>
              <w:t>□</w:t>
            </w:r>
            <w:r>
              <w:rPr>
                <w:rFonts w:ascii="Arial" w:eastAsia="Arial" w:hAnsi="Arial" w:cs="Arial"/>
              </w:rPr>
              <w:t xml:space="preserve"> </w:t>
            </w:r>
          </w:p>
        </w:tc>
        <w:tc>
          <w:tcPr>
            <w:tcW w:w="6896" w:type="dxa"/>
            <w:tcBorders>
              <w:top w:val="nil"/>
              <w:left w:val="nil"/>
              <w:bottom w:val="nil"/>
              <w:right w:val="single" w:sz="4" w:space="0" w:color="000000"/>
            </w:tcBorders>
          </w:tcPr>
          <w:p w14:paraId="67F86B30" w14:textId="77777777" w:rsidR="00831EFC" w:rsidRDefault="00416826">
            <w:pPr>
              <w:spacing w:after="0"/>
              <w:ind w:left="0" w:firstLine="0"/>
            </w:pPr>
            <w:r>
              <w:t xml:space="preserve">Test the computer and projector to ensure they are working properly.  </w:t>
            </w:r>
          </w:p>
        </w:tc>
      </w:tr>
      <w:tr w:rsidR="00831EFC" w14:paraId="325A98B4" w14:textId="77777777" w:rsidTr="00B1472E">
        <w:trPr>
          <w:trHeight w:val="661"/>
        </w:trPr>
        <w:tc>
          <w:tcPr>
            <w:tcW w:w="2180" w:type="dxa"/>
            <w:tcBorders>
              <w:top w:val="nil"/>
              <w:left w:val="single" w:sz="4" w:space="0" w:color="000000"/>
              <w:bottom w:val="single" w:sz="4" w:space="0" w:color="000000"/>
              <w:right w:val="single" w:sz="4" w:space="0" w:color="000000"/>
            </w:tcBorders>
          </w:tcPr>
          <w:p w14:paraId="4E8A1839" w14:textId="77777777" w:rsidR="00831EFC" w:rsidRDefault="00831EFC">
            <w:pPr>
              <w:spacing w:after="160"/>
              <w:ind w:left="0" w:firstLine="0"/>
            </w:pPr>
          </w:p>
        </w:tc>
        <w:tc>
          <w:tcPr>
            <w:tcW w:w="475" w:type="dxa"/>
            <w:tcBorders>
              <w:top w:val="nil"/>
              <w:left w:val="single" w:sz="4" w:space="0" w:color="000000"/>
              <w:bottom w:val="single" w:sz="4" w:space="0" w:color="000000"/>
              <w:right w:val="nil"/>
            </w:tcBorders>
          </w:tcPr>
          <w:p w14:paraId="22D02E28" w14:textId="77777777" w:rsidR="005E2C8A" w:rsidRDefault="00416826">
            <w:pPr>
              <w:spacing w:after="0"/>
              <w:ind w:left="115" w:firstLine="0"/>
              <w:rPr>
                <w:rFonts w:ascii="Courier New" w:eastAsia="Courier New" w:hAnsi="Courier New" w:cs="Courier New"/>
              </w:rPr>
            </w:pPr>
            <w:r>
              <w:rPr>
                <w:rFonts w:ascii="Courier New" w:eastAsia="Courier New" w:hAnsi="Courier New" w:cs="Courier New"/>
              </w:rPr>
              <w:t>□</w:t>
            </w:r>
          </w:p>
          <w:p w14:paraId="27877A24" w14:textId="77777777" w:rsidR="005E2C8A" w:rsidRDefault="005E2C8A">
            <w:pPr>
              <w:spacing w:after="0"/>
              <w:ind w:left="115" w:firstLine="0"/>
              <w:rPr>
                <w:rFonts w:ascii="Courier New" w:eastAsia="Courier New" w:hAnsi="Courier New" w:cs="Courier New"/>
              </w:rPr>
            </w:pPr>
          </w:p>
          <w:p w14:paraId="1365871B" w14:textId="77777777" w:rsidR="005E2C8A" w:rsidRDefault="005E2C8A" w:rsidP="005E2C8A">
            <w:pPr>
              <w:spacing w:after="0"/>
              <w:rPr>
                <w:rFonts w:ascii="Courier New" w:eastAsia="Courier New" w:hAnsi="Courier New" w:cs="Courier New"/>
              </w:rPr>
            </w:pPr>
            <w:r>
              <w:rPr>
                <w:rFonts w:ascii="Courier New" w:eastAsia="Courier New" w:hAnsi="Courier New" w:cs="Courier New"/>
              </w:rPr>
              <w:t xml:space="preserve"> □</w:t>
            </w:r>
          </w:p>
          <w:p w14:paraId="38FCC9FC" w14:textId="77777777" w:rsidR="005E2C8A" w:rsidRDefault="005E2C8A" w:rsidP="005E2C8A">
            <w:pPr>
              <w:spacing w:after="0"/>
              <w:rPr>
                <w:rFonts w:ascii="Courier New" w:eastAsia="Courier New" w:hAnsi="Courier New" w:cs="Courier New"/>
              </w:rPr>
            </w:pPr>
          </w:p>
          <w:p w14:paraId="54DDA4B5" w14:textId="77777777" w:rsidR="005E2C8A" w:rsidRDefault="005E2C8A" w:rsidP="005E2C8A">
            <w:pPr>
              <w:spacing w:after="0"/>
              <w:rPr>
                <w:rFonts w:ascii="Courier New" w:eastAsia="Courier New" w:hAnsi="Courier New" w:cs="Courier New"/>
              </w:rPr>
            </w:pPr>
            <w:r>
              <w:rPr>
                <w:rFonts w:ascii="Courier New" w:eastAsia="Courier New" w:hAnsi="Courier New" w:cs="Courier New"/>
              </w:rPr>
              <w:t xml:space="preserve"> □</w:t>
            </w:r>
          </w:p>
          <w:p w14:paraId="56049DA0" w14:textId="77777777" w:rsidR="00831EFC" w:rsidRDefault="00416826" w:rsidP="005E2C8A">
            <w:pPr>
              <w:spacing w:after="0"/>
            </w:pPr>
            <w:r>
              <w:rPr>
                <w:rFonts w:ascii="Arial" w:eastAsia="Arial" w:hAnsi="Arial" w:cs="Arial"/>
              </w:rPr>
              <w:t xml:space="preserve"> </w:t>
            </w:r>
          </w:p>
        </w:tc>
        <w:tc>
          <w:tcPr>
            <w:tcW w:w="6896" w:type="dxa"/>
            <w:tcBorders>
              <w:top w:val="nil"/>
              <w:left w:val="nil"/>
              <w:bottom w:val="single" w:sz="4" w:space="0" w:color="000000"/>
              <w:right w:val="single" w:sz="4" w:space="0" w:color="000000"/>
            </w:tcBorders>
          </w:tcPr>
          <w:p w14:paraId="0A1FF638" w14:textId="77777777" w:rsidR="005E2C8A" w:rsidRDefault="00416826">
            <w:pPr>
              <w:spacing w:after="0"/>
              <w:ind w:left="0" w:right="62" w:firstLine="0"/>
            </w:pPr>
            <w:r>
              <w:t xml:space="preserve">Before class begins, open the PowerPoint presentation to the first slide. This will help to ensure the presentation is functioning properly. </w:t>
            </w:r>
          </w:p>
          <w:p w14:paraId="073575D3" w14:textId="77777777" w:rsidR="005E2C8A" w:rsidRDefault="005E2C8A">
            <w:pPr>
              <w:spacing w:after="0"/>
              <w:ind w:left="0" w:right="62" w:firstLine="0"/>
            </w:pPr>
            <w:r>
              <w:t>Make sure that a whiteboard or flip chart and the associated markers are available.</w:t>
            </w:r>
          </w:p>
          <w:p w14:paraId="28F5CAF6" w14:textId="77777777" w:rsidR="005E2C8A" w:rsidRDefault="005E2C8A">
            <w:pPr>
              <w:spacing w:after="0"/>
              <w:ind w:left="0" w:right="62" w:firstLine="0"/>
            </w:pPr>
            <w:r>
              <w:t xml:space="preserve">The instructor completes a roll call attendance sheet or provides a sign-in sheet to the students. The attendance records are forwarded to the Regional Office Training Managers.  </w:t>
            </w:r>
          </w:p>
          <w:p w14:paraId="787818C1" w14:textId="77777777" w:rsidR="00831EFC" w:rsidRDefault="00416826">
            <w:pPr>
              <w:spacing w:after="0"/>
              <w:ind w:left="0" w:right="62" w:firstLine="0"/>
            </w:pPr>
            <w:r>
              <w:t xml:space="preserve"> </w:t>
            </w:r>
          </w:p>
        </w:tc>
      </w:tr>
    </w:tbl>
    <w:p w14:paraId="58A0FD24" w14:textId="77777777" w:rsidR="00831EFC" w:rsidRDefault="00831EFC">
      <w:pPr>
        <w:spacing w:after="0"/>
        <w:ind w:left="-1440" w:right="10799" w:firstLine="0"/>
      </w:pPr>
    </w:p>
    <w:tbl>
      <w:tblPr>
        <w:tblStyle w:val="TableGrid"/>
        <w:tblW w:w="9551" w:type="dxa"/>
        <w:tblInd w:w="-192" w:type="dxa"/>
        <w:tblCellMar>
          <w:top w:w="64" w:type="dxa"/>
          <w:bottom w:w="6" w:type="dxa"/>
        </w:tblCellMar>
        <w:tblLook w:val="04A0" w:firstRow="1" w:lastRow="0" w:firstColumn="1" w:lastColumn="0" w:noHBand="0" w:noVBand="1"/>
      </w:tblPr>
      <w:tblGrid>
        <w:gridCol w:w="2177"/>
        <w:gridCol w:w="7374"/>
      </w:tblGrid>
      <w:tr w:rsidR="00986AB1" w14:paraId="5DE029C0" w14:textId="77777777" w:rsidTr="001C0FD9">
        <w:trPr>
          <w:trHeight w:val="893"/>
        </w:trPr>
        <w:tc>
          <w:tcPr>
            <w:tcW w:w="9551" w:type="dxa"/>
            <w:gridSpan w:val="2"/>
            <w:tcBorders>
              <w:top w:val="single" w:sz="4" w:space="0" w:color="000000"/>
              <w:left w:val="single" w:sz="4" w:space="0" w:color="000000"/>
              <w:bottom w:val="single" w:sz="4" w:space="0" w:color="000000"/>
              <w:right w:val="single" w:sz="4" w:space="0" w:color="000000"/>
            </w:tcBorders>
          </w:tcPr>
          <w:p w14:paraId="331C406B" w14:textId="77777777" w:rsidR="00986AB1" w:rsidRDefault="00986AB1" w:rsidP="00986AB1">
            <w:pPr>
              <w:spacing w:after="0"/>
              <w:ind w:left="0" w:right="-55" w:firstLine="0"/>
              <w:jc w:val="center"/>
            </w:pPr>
            <w:r>
              <w:rPr>
                <w:b/>
                <w:sz w:val="28"/>
              </w:rPr>
              <w:t>I</w:t>
            </w:r>
            <w:r>
              <w:rPr>
                <w:b/>
                <w:sz w:val="22"/>
              </w:rPr>
              <w:t xml:space="preserve">NTRODUCTION TO </w:t>
            </w:r>
            <w:r>
              <w:rPr>
                <w:b/>
                <w:sz w:val="28"/>
              </w:rPr>
              <w:t>R</w:t>
            </w:r>
            <w:r>
              <w:rPr>
                <w:b/>
                <w:sz w:val="22"/>
              </w:rPr>
              <w:t xml:space="preserve">ATING </w:t>
            </w:r>
            <w:r>
              <w:rPr>
                <w:b/>
                <w:sz w:val="28"/>
              </w:rPr>
              <w:t>D</w:t>
            </w:r>
            <w:r>
              <w:rPr>
                <w:b/>
                <w:sz w:val="22"/>
              </w:rPr>
              <w:t xml:space="preserve">ECISIONS FOR THE </w:t>
            </w:r>
            <w:r>
              <w:rPr>
                <w:b/>
                <w:sz w:val="28"/>
              </w:rPr>
              <w:t>I</w:t>
            </w:r>
            <w:r>
              <w:rPr>
                <w:b/>
                <w:sz w:val="22"/>
              </w:rPr>
              <w:t xml:space="preserve">NTEGRATED </w:t>
            </w:r>
            <w:r>
              <w:rPr>
                <w:b/>
                <w:sz w:val="28"/>
              </w:rPr>
              <w:t>D</w:t>
            </w:r>
            <w:r>
              <w:rPr>
                <w:b/>
                <w:sz w:val="22"/>
              </w:rPr>
              <w:t xml:space="preserve">ISABILITY </w:t>
            </w:r>
            <w:r>
              <w:rPr>
                <w:b/>
                <w:sz w:val="28"/>
              </w:rPr>
              <w:t>E</w:t>
            </w:r>
            <w:r>
              <w:rPr>
                <w:b/>
                <w:sz w:val="22"/>
              </w:rPr>
              <w:t xml:space="preserve">VALUATION </w:t>
            </w:r>
            <w:r>
              <w:rPr>
                <w:b/>
                <w:sz w:val="28"/>
              </w:rPr>
              <w:t>S</w:t>
            </w:r>
            <w:r>
              <w:rPr>
                <w:b/>
                <w:sz w:val="22"/>
              </w:rPr>
              <w:t xml:space="preserve">YSTEM </w:t>
            </w:r>
            <w:r>
              <w:rPr>
                <w:b/>
                <w:sz w:val="28"/>
              </w:rPr>
              <w:t>(IDES)</w:t>
            </w:r>
          </w:p>
        </w:tc>
      </w:tr>
      <w:tr w:rsidR="00831EFC" w14:paraId="26A994A2" w14:textId="77777777">
        <w:trPr>
          <w:trHeight w:val="1527"/>
        </w:trPr>
        <w:tc>
          <w:tcPr>
            <w:tcW w:w="2177" w:type="dxa"/>
            <w:tcBorders>
              <w:top w:val="single" w:sz="4" w:space="0" w:color="000000"/>
              <w:left w:val="single" w:sz="4" w:space="0" w:color="000000"/>
              <w:bottom w:val="single" w:sz="4" w:space="0" w:color="000000"/>
              <w:right w:val="single" w:sz="8" w:space="0" w:color="000000"/>
            </w:tcBorders>
          </w:tcPr>
          <w:p w14:paraId="7BAEA5A1" w14:textId="77777777" w:rsidR="00831EFC" w:rsidRDefault="00416826">
            <w:pPr>
              <w:spacing w:after="0"/>
              <w:ind w:left="115" w:firstLine="0"/>
            </w:pPr>
            <w:r>
              <w:rPr>
                <w:b/>
              </w:rPr>
              <w:t xml:space="preserve">INSTRUCTOR INTRODUCTION </w:t>
            </w:r>
          </w:p>
        </w:tc>
        <w:tc>
          <w:tcPr>
            <w:tcW w:w="7374" w:type="dxa"/>
            <w:tcBorders>
              <w:top w:val="single" w:sz="4" w:space="0" w:color="000000"/>
              <w:left w:val="single" w:sz="8" w:space="0" w:color="000000"/>
              <w:bottom w:val="single" w:sz="4" w:space="0" w:color="000000"/>
              <w:right w:val="single" w:sz="4" w:space="0" w:color="000000"/>
            </w:tcBorders>
            <w:vAlign w:val="bottom"/>
          </w:tcPr>
          <w:p w14:paraId="76150D7E" w14:textId="77777777" w:rsidR="00831EFC" w:rsidRDefault="00416826">
            <w:pPr>
              <w:spacing w:after="234"/>
              <w:ind w:left="119" w:firstLine="0"/>
            </w:pPr>
            <w:r>
              <w:t xml:space="preserve">Complete the following: </w:t>
            </w:r>
          </w:p>
          <w:p w14:paraId="20B38C4B" w14:textId="77777777" w:rsidR="00831EFC" w:rsidRDefault="00416826">
            <w:pPr>
              <w:numPr>
                <w:ilvl w:val="0"/>
                <w:numId w:val="4"/>
              </w:numPr>
              <w:spacing w:after="0"/>
              <w:ind w:hanging="360"/>
            </w:pPr>
            <w:r>
              <w:t xml:space="preserve">Introduce yourself </w:t>
            </w:r>
          </w:p>
          <w:p w14:paraId="2319D3EB" w14:textId="77777777" w:rsidR="00831EFC" w:rsidRDefault="00416826">
            <w:pPr>
              <w:numPr>
                <w:ilvl w:val="0"/>
                <w:numId w:val="4"/>
              </w:numPr>
              <w:spacing w:after="0"/>
              <w:ind w:hanging="360"/>
            </w:pPr>
            <w:r>
              <w:t xml:space="preserve">Orient learners to the facilities </w:t>
            </w:r>
          </w:p>
          <w:p w14:paraId="30E39A77" w14:textId="77777777" w:rsidR="00831EFC" w:rsidRDefault="00416826">
            <w:pPr>
              <w:numPr>
                <w:ilvl w:val="0"/>
                <w:numId w:val="4"/>
              </w:numPr>
              <w:spacing w:after="0"/>
              <w:ind w:hanging="360"/>
            </w:pPr>
            <w:r>
              <w:t xml:space="preserve">Ensure that all learners have the required handouts </w:t>
            </w:r>
          </w:p>
        </w:tc>
      </w:tr>
      <w:tr w:rsidR="00831EFC" w14:paraId="7F936549" w14:textId="77777777">
        <w:trPr>
          <w:trHeight w:val="802"/>
        </w:trPr>
        <w:tc>
          <w:tcPr>
            <w:tcW w:w="2177" w:type="dxa"/>
            <w:tcBorders>
              <w:top w:val="single" w:sz="4" w:space="0" w:color="000000"/>
              <w:left w:val="single" w:sz="4" w:space="0" w:color="000000"/>
              <w:bottom w:val="single" w:sz="4" w:space="0" w:color="000000"/>
              <w:right w:val="single" w:sz="8" w:space="0" w:color="000000"/>
            </w:tcBorders>
            <w:vAlign w:val="center"/>
          </w:tcPr>
          <w:p w14:paraId="52B7D6AE" w14:textId="77777777" w:rsidR="00831EFC" w:rsidRDefault="00416826">
            <w:pPr>
              <w:spacing w:after="0"/>
              <w:ind w:left="115" w:firstLine="0"/>
            </w:pPr>
            <w:r>
              <w:rPr>
                <w:b/>
              </w:rPr>
              <w:t xml:space="preserve">TIME </w:t>
            </w:r>
          </w:p>
          <w:p w14:paraId="71B3A427" w14:textId="77777777" w:rsidR="00831EFC" w:rsidRDefault="00416826">
            <w:pPr>
              <w:spacing w:after="0"/>
              <w:ind w:left="115" w:firstLine="0"/>
            </w:pPr>
            <w:r>
              <w:rPr>
                <w:b/>
              </w:rPr>
              <w:t xml:space="preserve">REQUIRED </w:t>
            </w:r>
          </w:p>
        </w:tc>
        <w:tc>
          <w:tcPr>
            <w:tcW w:w="7374" w:type="dxa"/>
            <w:tcBorders>
              <w:top w:val="single" w:sz="4" w:space="0" w:color="000000"/>
              <w:left w:val="single" w:sz="8" w:space="0" w:color="000000"/>
              <w:bottom w:val="single" w:sz="4" w:space="0" w:color="000000"/>
              <w:right w:val="single" w:sz="4" w:space="0" w:color="000000"/>
            </w:tcBorders>
          </w:tcPr>
          <w:p w14:paraId="13AD6F4C" w14:textId="77777777" w:rsidR="00831EFC" w:rsidRDefault="00416826">
            <w:pPr>
              <w:spacing w:after="0"/>
              <w:ind w:left="119" w:firstLine="0"/>
            </w:pPr>
            <w:r>
              <w:t xml:space="preserve">0.10 hours </w:t>
            </w:r>
          </w:p>
        </w:tc>
      </w:tr>
      <w:tr w:rsidR="00831EFC" w14:paraId="24B46CD7" w14:textId="77777777">
        <w:trPr>
          <w:trHeight w:val="3337"/>
        </w:trPr>
        <w:tc>
          <w:tcPr>
            <w:tcW w:w="2177" w:type="dxa"/>
            <w:tcBorders>
              <w:top w:val="single" w:sz="4" w:space="0" w:color="000000"/>
              <w:left w:val="single" w:sz="4" w:space="0" w:color="000000"/>
              <w:bottom w:val="single" w:sz="4" w:space="0" w:color="000000"/>
              <w:right w:val="single" w:sz="8" w:space="0" w:color="000000"/>
            </w:tcBorders>
          </w:tcPr>
          <w:p w14:paraId="54A1A7F1" w14:textId="77777777" w:rsidR="00831EFC" w:rsidRDefault="00416826">
            <w:pPr>
              <w:spacing w:after="125" w:line="236" w:lineRule="auto"/>
              <w:ind w:left="115" w:firstLine="0"/>
            </w:pPr>
            <w:r>
              <w:rPr>
                <w:b/>
              </w:rPr>
              <w:t xml:space="preserve">PURPOSE OF LESSON </w:t>
            </w:r>
          </w:p>
          <w:p w14:paraId="58B49D4B" w14:textId="77777777" w:rsidR="00831EFC" w:rsidRDefault="00416826">
            <w:pPr>
              <w:spacing w:after="124" w:line="236" w:lineRule="auto"/>
              <w:ind w:left="115" w:firstLine="0"/>
            </w:pPr>
            <w:r>
              <w:rPr>
                <w:i/>
              </w:rPr>
              <w:t>Explain the following:</w:t>
            </w:r>
            <w:r>
              <w:rPr>
                <w:b/>
                <w:i/>
              </w:rPr>
              <w:t xml:space="preserve"> </w:t>
            </w:r>
          </w:p>
          <w:p w14:paraId="240330CC" w14:textId="77777777" w:rsidR="00831EFC" w:rsidRDefault="00416826">
            <w:pPr>
              <w:spacing w:after="93"/>
              <w:ind w:left="115" w:firstLine="0"/>
            </w:pPr>
            <w:r>
              <w:rPr>
                <w:i/>
              </w:rPr>
              <w:t xml:space="preserve"> </w:t>
            </w:r>
          </w:p>
          <w:p w14:paraId="2973C0D3" w14:textId="77777777" w:rsidR="00831EFC" w:rsidRDefault="00416826">
            <w:pPr>
              <w:spacing w:after="0"/>
              <w:ind w:left="115" w:firstLine="0"/>
            </w:pPr>
            <w:r>
              <w:rPr>
                <w:i/>
              </w:rPr>
              <w:t xml:space="preserve"> </w:t>
            </w:r>
          </w:p>
        </w:tc>
        <w:tc>
          <w:tcPr>
            <w:tcW w:w="7374" w:type="dxa"/>
            <w:tcBorders>
              <w:top w:val="single" w:sz="4" w:space="0" w:color="000000"/>
              <w:left w:val="single" w:sz="8" w:space="0" w:color="000000"/>
              <w:bottom w:val="single" w:sz="4" w:space="0" w:color="000000"/>
              <w:right w:val="single" w:sz="4" w:space="0" w:color="000000"/>
            </w:tcBorders>
            <w:vAlign w:val="bottom"/>
          </w:tcPr>
          <w:p w14:paraId="58B939C4" w14:textId="77777777" w:rsidR="00831EFC" w:rsidRDefault="00416826">
            <w:pPr>
              <w:spacing w:after="141" w:line="239" w:lineRule="auto"/>
              <w:ind w:left="119" w:right="102" w:firstLine="0"/>
            </w:pPr>
            <w:r>
              <w:t>This lesson is intended to provide the Military Service Coordinator (MSC) with information of the components of a rating decision and the associated issues involved with rating decisions. The MSC will be able to recall the information provided in this lesson to explain a rating decision to the Veteran or Service member when it is presented to them by the PEBLO. And/or create a Benefits Estimate Letter (BEL) when appropriate.  This lesson will contain discussions and exercises that will allow the trainee to describe and identify the:</w:t>
            </w:r>
            <w:r>
              <w:rPr>
                <w:b/>
              </w:rPr>
              <w:t xml:space="preserve"> </w:t>
            </w:r>
          </w:p>
          <w:p w14:paraId="54E9E93F" w14:textId="77777777" w:rsidR="00831EFC" w:rsidRDefault="00416826">
            <w:pPr>
              <w:numPr>
                <w:ilvl w:val="0"/>
                <w:numId w:val="5"/>
              </w:numPr>
              <w:spacing w:after="0"/>
              <w:ind w:hanging="360"/>
            </w:pPr>
            <w:r>
              <w:t xml:space="preserve">Components of a Rating Decision </w:t>
            </w:r>
          </w:p>
          <w:p w14:paraId="2CA5F5F2" w14:textId="77777777" w:rsidR="00831EFC" w:rsidRDefault="00416826">
            <w:pPr>
              <w:numPr>
                <w:ilvl w:val="0"/>
                <w:numId w:val="5"/>
              </w:numPr>
              <w:spacing w:after="0"/>
              <w:ind w:hanging="360"/>
            </w:pPr>
            <w:r>
              <w:t xml:space="preserve">Rating Issues </w:t>
            </w:r>
          </w:p>
          <w:p w14:paraId="75D91981" w14:textId="77777777" w:rsidR="00831EFC" w:rsidRDefault="00416826">
            <w:pPr>
              <w:numPr>
                <w:ilvl w:val="0"/>
                <w:numId w:val="5"/>
              </w:numPr>
              <w:spacing w:after="0"/>
              <w:ind w:hanging="360"/>
            </w:pPr>
            <w:r>
              <w:t>Benefits Estimate Letter (BEL)</w:t>
            </w:r>
            <w:r>
              <w:rPr>
                <w:color w:val="0070C0"/>
              </w:rPr>
              <w:t xml:space="preserve"> </w:t>
            </w:r>
          </w:p>
        </w:tc>
      </w:tr>
      <w:tr w:rsidR="00831EFC" w14:paraId="4C6FC491" w14:textId="77777777">
        <w:trPr>
          <w:trHeight w:val="3611"/>
        </w:trPr>
        <w:tc>
          <w:tcPr>
            <w:tcW w:w="2177" w:type="dxa"/>
            <w:tcBorders>
              <w:top w:val="single" w:sz="4" w:space="0" w:color="000000"/>
              <w:left w:val="single" w:sz="4" w:space="0" w:color="000000"/>
              <w:bottom w:val="single" w:sz="4" w:space="0" w:color="000000"/>
              <w:right w:val="single" w:sz="8" w:space="0" w:color="000000"/>
            </w:tcBorders>
          </w:tcPr>
          <w:p w14:paraId="38C03B10" w14:textId="77777777" w:rsidR="00831EFC" w:rsidRDefault="00416826">
            <w:pPr>
              <w:spacing w:after="93"/>
              <w:ind w:left="115" w:firstLine="0"/>
            </w:pPr>
            <w:r>
              <w:rPr>
                <w:b/>
              </w:rPr>
              <w:lastRenderedPageBreak/>
              <w:t xml:space="preserve">MOTIVATION </w:t>
            </w:r>
          </w:p>
          <w:p w14:paraId="41A6AF2D" w14:textId="77777777" w:rsidR="00831EFC" w:rsidRDefault="00416826">
            <w:pPr>
              <w:spacing w:after="98"/>
              <w:ind w:left="115" w:firstLine="0"/>
            </w:pPr>
            <w:r>
              <w:rPr>
                <w:b/>
              </w:rPr>
              <w:t xml:space="preserve"> </w:t>
            </w:r>
          </w:p>
          <w:p w14:paraId="329B2D70" w14:textId="77777777" w:rsidR="00831EFC" w:rsidRDefault="00416826">
            <w:pPr>
              <w:spacing w:after="94"/>
              <w:ind w:left="115" w:firstLine="0"/>
            </w:pPr>
            <w:r>
              <w:rPr>
                <w:i/>
              </w:rPr>
              <w:t xml:space="preserve">Slide 2 </w:t>
            </w:r>
          </w:p>
          <w:p w14:paraId="062ADE3C" w14:textId="77777777" w:rsidR="00831EFC" w:rsidRDefault="00416826">
            <w:pPr>
              <w:spacing w:after="0"/>
              <w:ind w:left="115" w:firstLine="0"/>
            </w:pPr>
            <w:r>
              <w:rPr>
                <w:i/>
              </w:rPr>
              <w:t>Handout 2</w:t>
            </w:r>
            <w:r>
              <w:rPr>
                <w:i/>
                <w:color w:val="0070C0"/>
              </w:rPr>
              <w:t xml:space="preserve"> </w:t>
            </w:r>
          </w:p>
        </w:tc>
        <w:tc>
          <w:tcPr>
            <w:tcW w:w="7374" w:type="dxa"/>
            <w:tcBorders>
              <w:top w:val="single" w:sz="4" w:space="0" w:color="000000"/>
              <w:left w:val="single" w:sz="8" w:space="0" w:color="000000"/>
              <w:bottom w:val="single" w:sz="4" w:space="0" w:color="000000"/>
              <w:right w:val="single" w:sz="4" w:space="0" w:color="000000"/>
            </w:tcBorders>
            <w:vAlign w:val="center"/>
          </w:tcPr>
          <w:p w14:paraId="359C4E48" w14:textId="77777777" w:rsidR="00831EFC" w:rsidRDefault="00416826">
            <w:pPr>
              <w:spacing w:after="98"/>
              <w:ind w:left="109" w:firstLine="0"/>
            </w:pPr>
            <w:r>
              <w:t xml:space="preserve">One of the MSC’s responsibilities is to explain the proposed raring decision to the Veteran or Service member enrolled in the IDES system. The MSC’s comprehensive understanding of the elements of a rating decision allows the MSC to effectively explain the proposed and final rating decision(s) to the Veteran or Service member enrolled in the IDES system. </w:t>
            </w:r>
          </w:p>
          <w:p w14:paraId="4873F99F" w14:textId="77777777" w:rsidR="00831EFC" w:rsidRDefault="00416826">
            <w:pPr>
              <w:spacing w:after="88"/>
              <w:ind w:left="109" w:firstLine="0"/>
            </w:pPr>
            <w:r>
              <w:t xml:space="preserve"> </w:t>
            </w:r>
          </w:p>
          <w:p w14:paraId="243C1DF5" w14:textId="77777777" w:rsidR="00831EFC" w:rsidRDefault="00416826">
            <w:pPr>
              <w:spacing w:after="110" w:line="245" w:lineRule="auto"/>
              <w:ind w:left="109" w:right="46" w:firstLine="0"/>
            </w:pPr>
            <w:r>
              <w:rPr>
                <w:i/>
              </w:rPr>
              <w:t>Instructor note:</w:t>
            </w:r>
            <w:r>
              <w:t xml:space="preserve"> The MSC is not responsible for verifying the accuracy of a proposed rating decision.  </w:t>
            </w:r>
          </w:p>
          <w:p w14:paraId="315607A3" w14:textId="77777777" w:rsidR="00831EFC" w:rsidRDefault="00416826">
            <w:pPr>
              <w:spacing w:after="0"/>
              <w:ind w:left="109" w:firstLine="0"/>
            </w:pPr>
            <w:r>
              <w:t xml:space="preserve"> </w:t>
            </w:r>
          </w:p>
        </w:tc>
      </w:tr>
    </w:tbl>
    <w:p w14:paraId="76D4CC09" w14:textId="77777777" w:rsidR="00831EFC" w:rsidRDefault="00831EFC">
      <w:pPr>
        <w:spacing w:after="0"/>
        <w:ind w:left="-1440" w:right="10799" w:firstLine="0"/>
      </w:pPr>
    </w:p>
    <w:tbl>
      <w:tblPr>
        <w:tblStyle w:val="TableGrid"/>
        <w:tblW w:w="9997" w:type="dxa"/>
        <w:tblInd w:w="-192" w:type="dxa"/>
        <w:tblCellMar>
          <w:top w:w="13" w:type="dxa"/>
          <w:right w:w="62" w:type="dxa"/>
        </w:tblCellMar>
        <w:tblLook w:val="04A0" w:firstRow="1" w:lastRow="0" w:firstColumn="1" w:lastColumn="0" w:noHBand="0" w:noVBand="1"/>
      </w:tblPr>
      <w:tblGrid>
        <w:gridCol w:w="2171"/>
        <w:gridCol w:w="7826"/>
      </w:tblGrid>
      <w:tr w:rsidR="00831EFC" w14:paraId="16251E8D" w14:textId="77777777" w:rsidTr="005E2C8A">
        <w:trPr>
          <w:trHeight w:val="3769"/>
        </w:trPr>
        <w:tc>
          <w:tcPr>
            <w:tcW w:w="2171" w:type="dxa"/>
            <w:tcBorders>
              <w:top w:val="single" w:sz="4" w:space="0" w:color="000000"/>
              <w:left w:val="single" w:sz="4" w:space="0" w:color="000000"/>
              <w:bottom w:val="single" w:sz="4" w:space="0" w:color="000000"/>
              <w:right w:val="single" w:sz="4" w:space="0" w:color="000000"/>
            </w:tcBorders>
          </w:tcPr>
          <w:p w14:paraId="5CA45B8C" w14:textId="77777777" w:rsidR="00831EFC" w:rsidRDefault="00416826">
            <w:pPr>
              <w:spacing w:after="0"/>
              <w:ind w:left="0" w:firstLine="0"/>
            </w:pPr>
            <w:r>
              <w:rPr>
                <w:b/>
              </w:rPr>
              <w:t xml:space="preserve">LESSON </w:t>
            </w:r>
          </w:p>
          <w:p w14:paraId="2858E174" w14:textId="77777777" w:rsidR="00831EFC" w:rsidRDefault="00416826">
            <w:pPr>
              <w:spacing w:after="93"/>
              <w:ind w:left="0" w:firstLine="0"/>
            </w:pPr>
            <w:r>
              <w:rPr>
                <w:b/>
              </w:rPr>
              <w:t xml:space="preserve">OBJECTIVES </w:t>
            </w:r>
          </w:p>
          <w:p w14:paraId="74CDDF93" w14:textId="77777777" w:rsidR="00831EFC" w:rsidRDefault="00416826">
            <w:pPr>
              <w:spacing w:after="115" w:line="241" w:lineRule="auto"/>
              <w:ind w:left="0" w:firstLine="0"/>
            </w:pPr>
            <w:r>
              <w:rPr>
                <w:i/>
              </w:rPr>
              <w:t xml:space="preserve">Discuss the following: </w:t>
            </w:r>
          </w:p>
          <w:p w14:paraId="190712B3" w14:textId="77777777" w:rsidR="00B1472E" w:rsidRDefault="00B1472E" w:rsidP="00B1472E">
            <w:pPr>
              <w:spacing w:after="98"/>
              <w:ind w:left="0" w:firstLine="0"/>
              <w:rPr>
                <w:i/>
              </w:rPr>
            </w:pPr>
          </w:p>
          <w:p w14:paraId="3F652017" w14:textId="77777777" w:rsidR="00831EFC" w:rsidRDefault="00416826" w:rsidP="00B1472E">
            <w:pPr>
              <w:spacing w:after="98"/>
              <w:ind w:left="0" w:firstLine="0"/>
            </w:pPr>
            <w:r>
              <w:rPr>
                <w:i/>
              </w:rPr>
              <w:t xml:space="preserve">Slide 3 </w:t>
            </w:r>
          </w:p>
          <w:p w14:paraId="258CDBA3" w14:textId="77777777" w:rsidR="00831EFC" w:rsidRDefault="00416826">
            <w:pPr>
              <w:spacing w:after="0"/>
              <w:ind w:left="0" w:firstLine="0"/>
            </w:pPr>
            <w:r>
              <w:rPr>
                <w:i/>
              </w:rPr>
              <w:t xml:space="preserve">Handout 3 </w:t>
            </w:r>
          </w:p>
        </w:tc>
        <w:tc>
          <w:tcPr>
            <w:tcW w:w="7826" w:type="dxa"/>
            <w:tcBorders>
              <w:top w:val="single" w:sz="4" w:space="0" w:color="000000"/>
              <w:left w:val="single" w:sz="4" w:space="0" w:color="000000"/>
              <w:bottom w:val="single" w:sz="4" w:space="0" w:color="000000"/>
              <w:right w:val="single" w:sz="4" w:space="0" w:color="000000"/>
            </w:tcBorders>
            <w:vAlign w:val="bottom"/>
          </w:tcPr>
          <w:p w14:paraId="27D2C86B" w14:textId="77777777" w:rsidR="00831EFC" w:rsidRDefault="00416826">
            <w:pPr>
              <w:spacing w:after="121"/>
              <w:ind w:left="0" w:firstLine="0"/>
            </w:pPr>
            <w:r>
              <w:t xml:space="preserve">In order to accomplish the purpose of this lesson, the MSC will be required to complete an assessment that covers the following lesson objectives. </w:t>
            </w:r>
          </w:p>
          <w:p w14:paraId="5C5F804B" w14:textId="77777777" w:rsidR="00831EFC" w:rsidRDefault="00416826">
            <w:pPr>
              <w:spacing w:after="112"/>
              <w:ind w:left="0" w:firstLine="0"/>
            </w:pPr>
            <w:r>
              <w:t>The</w:t>
            </w:r>
            <w:r>
              <w:rPr>
                <w:b/>
              </w:rPr>
              <w:t xml:space="preserve"> </w:t>
            </w:r>
            <w:r>
              <w:t>MSC</w:t>
            </w:r>
            <w:r>
              <w:rPr>
                <w:b/>
              </w:rPr>
              <w:t xml:space="preserve"> </w:t>
            </w:r>
            <w:r>
              <w:t xml:space="preserve">will: </w:t>
            </w:r>
          </w:p>
          <w:p w14:paraId="56C9ABC4" w14:textId="77777777" w:rsidR="00831EFC" w:rsidRDefault="00416826">
            <w:pPr>
              <w:numPr>
                <w:ilvl w:val="0"/>
                <w:numId w:val="6"/>
              </w:numPr>
              <w:spacing w:after="27" w:line="237" w:lineRule="auto"/>
              <w:ind w:hanging="360"/>
            </w:pPr>
            <w:r>
              <w:t xml:space="preserve">Recognize evidence a Rating Veteran Service Representative (RVSR) needs to consider in the rating decision. </w:t>
            </w:r>
          </w:p>
          <w:p w14:paraId="11CF54F9" w14:textId="77777777" w:rsidR="00831EFC" w:rsidRDefault="00416826">
            <w:pPr>
              <w:numPr>
                <w:ilvl w:val="0"/>
                <w:numId w:val="6"/>
              </w:numPr>
              <w:spacing w:after="23" w:line="237" w:lineRule="auto"/>
              <w:ind w:hanging="360"/>
            </w:pPr>
            <w:r>
              <w:t xml:space="preserve">Explain which Veterans Administration System is used to create a rating. </w:t>
            </w:r>
          </w:p>
          <w:p w14:paraId="59FB94F8" w14:textId="77777777" w:rsidR="00831EFC" w:rsidRDefault="00416826">
            <w:pPr>
              <w:numPr>
                <w:ilvl w:val="0"/>
                <w:numId w:val="6"/>
              </w:numPr>
              <w:spacing w:after="0"/>
              <w:ind w:hanging="360"/>
            </w:pPr>
            <w:r>
              <w:t xml:space="preserve">Identify the components of a proposed and final rating decision </w:t>
            </w:r>
          </w:p>
          <w:p w14:paraId="238ED6FF" w14:textId="77777777" w:rsidR="00831EFC" w:rsidRDefault="00416826">
            <w:pPr>
              <w:numPr>
                <w:ilvl w:val="0"/>
                <w:numId w:val="6"/>
              </w:numPr>
              <w:spacing w:after="27" w:line="237" w:lineRule="auto"/>
              <w:ind w:hanging="360"/>
            </w:pPr>
            <w:r>
              <w:t xml:space="preserve">Explain the difference between an IDES proposed rating versus the final rating and  </w:t>
            </w:r>
          </w:p>
          <w:p w14:paraId="39DAB381" w14:textId="77777777" w:rsidR="00831EFC" w:rsidRDefault="00416826">
            <w:pPr>
              <w:numPr>
                <w:ilvl w:val="0"/>
                <w:numId w:val="6"/>
              </w:numPr>
              <w:spacing w:after="0"/>
              <w:ind w:hanging="360"/>
            </w:pPr>
            <w:r>
              <w:t xml:space="preserve">Describe the components of a BEL and when it is required.  </w:t>
            </w:r>
          </w:p>
        </w:tc>
      </w:tr>
      <w:tr w:rsidR="00831EFC" w14:paraId="1DAC9DA2" w14:textId="77777777" w:rsidTr="005E2C8A">
        <w:trPr>
          <w:trHeight w:val="3371"/>
        </w:trPr>
        <w:tc>
          <w:tcPr>
            <w:tcW w:w="2171" w:type="dxa"/>
            <w:tcBorders>
              <w:top w:val="single" w:sz="4" w:space="0" w:color="000000"/>
              <w:left w:val="single" w:sz="4" w:space="0" w:color="000000"/>
              <w:bottom w:val="single" w:sz="4" w:space="0" w:color="000000"/>
              <w:right w:val="single" w:sz="4" w:space="0" w:color="000000"/>
            </w:tcBorders>
          </w:tcPr>
          <w:p w14:paraId="2911D407" w14:textId="77777777" w:rsidR="00831EFC" w:rsidRDefault="00416826">
            <w:pPr>
              <w:spacing w:after="0"/>
              <w:ind w:left="0" w:firstLine="0"/>
            </w:pPr>
            <w:r>
              <w:rPr>
                <w:i/>
              </w:rPr>
              <w:t xml:space="preserve">Explain the following: </w:t>
            </w:r>
          </w:p>
        </w:tc>
        <w:tc>
          <w:tcPr>
            <w:tcW w:w="7826" w:type="dxa"/>
            <w:tcBorders>
              <w:top w:val="single" w:sz="4" w:space="0" w:color="000000"/>
              <w:left w:val="single" w:sz="4" w:space="0" w:color="000000"/>
              <w:bottom w:val="single" w:sz="4" w:space="0" w:color="000000"/>
              <w:right w:val="single" w:sz="4" w:space="0" w:color="000000"/>
            </w:tcBorders>
          </w:tcPr>
          <w:p w14:paraId="2BFFCAFD" w14:textId="77777777" w:rsidR="00831EFC" w:rsidRDefault="00416826">
            <w:pPr>
              <w:spacing w:after="237" w:line="239" w:lineRule="auto"/>
              <w:ind w:left="0" w:right="28" w:firstLine="0"/>
            </w:pPr>
            <w:r>
              <w:t xml:space="preserve">Each learning objective is covered in the associated topic.  Knowledge checks are included in the power point after each topic.   At the conclusion of the lesson, the learning objectives will be reviewed.  The audience will complete the practical exercise per instructors direction. When time has elapsed and/or when all trainees have completed the practical exercise the instructor will review answers and open a discussion if indicated.   </w:t>
            </w:r>
          </w:p>
          <w:p w14:paraId="0F1B1977" w14:textId="77777777" w:rsidR="00831EFC" w:rsidRDefault="00416826">
            <w:pPr>
              <w:spacing w:after="0"/>
              <w:ind w:left="0" w:right="7" w:firstLine="0"/>
            </w:pPr>
            <w:r>
              <w:t xml:space="preserve">As you review this lesson, place the power point in presentation mode, this mode will display the interactive items created within the Knowledge checks in the presentation.  </w:t>
            </w:r>
          </w:p>
        </w:tc>
      </w:tr>
      <w:tr w:rsidR="00831EFC" w14:paraId="3AA467EF" w14:textId="77777777" w:rsidTr="005E2C8A">
        <w:trPr>
          <w:trHeight w:val="1200"/>
        </w:trPr>
        <w:tc>
          <w:tcPr>
            <w:tcW w:w="2171" w:type="dxa"/>
            <w:tcBorders>
              <w:top w:val="single" w:sz="4" w:space="0" w:color="000000"/>
              <w:left w:val="single" w:sz="4" w:space="0" w:color="000000"/>
              <w:bottom w:val="single" w:sz="4" w:space="0" w:color="000000"/>
              <w:right w:val="single" w:sz="4" w:space="0" w:color="000000"/>
            </w:tcBorders>
          </w:tcPr>
          <w:p w14:paraId="02281A8F" w14:textId="77777777" w:rsidR="00831EFC" w:rsidRDefault="00416826">
            <w:pPr>
              <w:spacing w:after="0"/>
              <w:ind w:left="0" w:firstLine="0"/>
            </w:pPr>
            <w:r>
              <w:rPr>
                <w:b/>
              </w:rPr>
              <w:t xml:space="preserve">STAR ERROR CODE(S) </w:t>
            </w:r>
          </w:p>
        </w:tc>
        <w:tc>
          <w:tcPr>
            <w:tcW w:w="7826" w:type="dxa"/>
            <w:tcBorders>
              <w:top w:val="single" w:sz="4" w:space="0" w:color="000000"/>
              <w:left w:val="single" w:sz="4" w:space="0" w:color="000000"/>
              <w:bottom w:val="single" w:sz="4" w:space="0" w:color="000000"/>
              <w:right w:val="single" w:sz="4" w:space="0" w:color="000000"/>
            </w:tcBorders>
          </w:tcPr>
          <w:p w14:paraId="578F9718" w14:textId="77777777" w:rsidR="00831EFC" w:rsidRDefault="00416826">
            <w:pPr>
              <w:spacing w:after="0"/>
              <w:ind w:left="0" w:firstLine="0"/>
            </w:pPr>
            <w:r>
              <w:t xml:space="preserve">The Systematic Technical Accuracy Review (STAR) Program reviews cases and considers them either “accurate” or “in error” for the purpose of measuring technical accuracy. </w:t>
            </w:r>
          </w:p>
        </w:tc>
      </w:tr>
      <w:tr w:rsidR="005E2C8A" w14:paraId="46B7D40B" w14:textId="77777777" w:rsidTr="005E2C8A">
        <w:trPr>
          <w:trHeight w:val="4557"/>
        </w:trPr>
        <w:tc>
          <w:tcPr>
            <w:tcW w:w="2171" w:type="dxa"/>
            <w:tcBorders>
              <w:top w:val="single" w:sz="4" w:space="0" w:color="000000"/>
              <w:left w:val="single" w:sz="4" w:space="0" w:color="000000"/>
              <w:bottom w:val="nil"/>
              <w:right w:val="single" w:sz="4" w:space="0" w:color="000000"/>
            </w:tcBorders>
          </w:tcPr>
          <w:p w14:paraId="5034221A" w14:textId="77777777" w:rsidR="005E2C8A" w:rsidRDefault="005E2C8A">
            <w:pPr>
              <w:spacing w:after="93"/>
              <w:ind w:left="0" w:firstLine="0"/>
            </w:pPr>
            <w:r>
              <w:rPr>
                <w:b/>
              </w:rPr>
              <w:lastRenderedPageBreak/>
              <w:t xml:space="preserve">REFERENCES </w:t>
            </w:r>
          </w:p>
          <w:p w14:paraId="7B0D16F5" w14:textId="77777777" w:rsidR="005E2C8A" w:rsidRDefault="005E2C8A" w:rsidP="00B1472E">
            <w:pPr>
              <w:spacing w:after="0"/>
              <w:ind w:left="0" w:firstLine="0"/>
            </w:pPr>
            <w:r>
              <w:rPr>
                <w:i/>
              </w:rPr>
              <w:t xml:space="preserve">Slide 4 </w:t>
            </w:r>
          </w:p>
          <w:p w14:paraId="4036BB33" w14:textId="77777777" w:rsidR="005E2C8A" w:rsidRDefault="005E2C8A">
            <w:pPr>
              <w:spacing w:after="0"/>
              <w:ind w:left="0" w:firstLine="0"/>
            </w:pPr>
            <w:r>
              <w:rPr>
                <w:i/>
              </w:rPr>
              <w:t xml:space="preserve"> Handout 4 </w:t>
            </w:r>
          </w:p>
        </w:tc>
        <w:tc>
          <w:tcPr>
            <w:tcW w:w="7826" w:type="dxa"/>
            <w:vMerge w:val="restart"/>
            <w:tcBorders>
              <w:top w:val="single" w:sz="4" w:space="0" w:color="000000"/>
              <w:left w:val="single" w:sz="4" w:space="0" w:color="000000"/>
              <w:bottom w:val="nil"/>
              <w:right w:val="single" w:sz="4" w:space="0" w:color="000000"/>
            </w:tcBorders>
            <w:vAlign w:val="bottom"/>
          </w:tcPr>
          <w:p w14:paraId="0EB879A8" w14:textId="77777777" w:rsidR="005E2C8A" w:rsidRDefault="005E2C8A">
            <w:pPr>
              <w:spacing w:after="232"/>
              <w:ind w:left="0" w:firstLine="0"/>
            </w:pPr>
            <w:r>
              <w:t xml:space="preserve">Explain where these references are located in the workplace. </w:t>
            </w:r>
          </w:p>
          <w:p w14:paraId="561FEB9C" w14:textId="77777777" w:rsidR="005E2C8A" w:rsidRDefault="00E72BF1" w:rsidP="005E2C8A">
            <w:pPr>
              <w:numPr>
                <w:ilvl w:val="0"/>
                <w:numId w:val="38"/>
              </w:numPr>
              <w:spacing w:after="0" w:line="224" w:lineRule="auto"/>
            </w:pPr>
            <w:hyperlink r:id="rId7">
              <w:r w:rsidR="005E2C8A">
                <w:rPr>
                  <w:u w:val="single" w:color="000000"/>
                </w:rPr>
                <w:t>38 C.F.R 3.306   Aggravation of preservice disability</w:t>
              </w:r>
            </w:hyperlink>
            <w:hyperlink r:id="rId8">
              <w:r w:rsidR="005E2C8A">
                <w:t xml:space="preserve"> </w:t>
              </w:r>
            </w:hyperlink>
            <w:r w:rsidR="005E2C8A">
              <w:rPr>
                <w:rFonts w:ascii="Segoe UI Symbol" w:eastAsia="Segoe UI Symbol" w:hAnsi="Segoe UI Symbol" w:cs="Segoe UI Symbol"/>
              </w:rPr>
              <w:t>•</w:t>
            </w:r>
            <w:r w:rsidR="005E2C8A">
              <w:rPr>
                <w:rFonts w:ascii="Arial" w:eastAsia="Arial" w:hAnsi="Arial" w:cs="Arial"/>
              </w:rPr>
              <w:t xml:space="preserve"> </w:t>
            </w:r>
            <w:hyperlink r:id="rId9">
              <w:r w:rsidR="005E2C8A">
                <w:rPr>
                  <w:u w:val="single" w:color="000000"/>
                </w:rPr>
                <w:t xml:space="preserve">38 C.F.R 3.350 </w:t>
              </w:r>
            </w:hyperlink>
            <w:hyperlink r:id="rId10">
              <w:r w:rsidR="005E2C8A">
                <w:rPr>
                  <w:u w:val="single" w:color="000000"/>
                </w:rPr>
                <w:t xml:space="preserve">- </w:t>
              </w:r>
            </w:hyperlink>
            <w:hyperlink r:id="rId11">
              <w:r w:rsidR="005E2C8A">
                <w:rPr>
                  <w:u w:val="single" w:color="000000"/>
                </w:rPr>
                <w:t>Special monthly compensation ratings.</w:t>
              </w:r>
            </w:hyperlink>
            <w:hyperlink r:id="rId12">
              <w:r w:rsidR="005E2C8A">
                <w:t xml:space="preserve"> </w:t>
              </w:r>
            </w:hyperlink>
          </w:p>
          <w:p w14:paraId="219EA7C0" w14:textId="77777777" w:rsidR="005E2C8A" w:rsidRDefault="00E72BF1" w:rsidP="005E2C8A">
            <w:pPr>
              <w:numPr>
                <w:ilvl w:val="0"/>
                <w:numId w:val="38"/>
              </w:numPr>
              <w:spacing w:after="0"/>
            </w:pPr>
            <w:hyperlink r:id="rId13">
              <w:r w:rsidR="005E2C8A">
                <w:rPr>
                  <w:u w:val="single" w:color="000000"/>
                </w:rPr>
                <w:t xml:space="preserve">38 C.F.R Part 4 </w:t>
              </w:r>
            </w:hyperlink>
            <w:hyperlink r:id="rId14">
              <w:r w:rsidR="005E2C8A">
                <w:rPr>
                  <w:u w:val="single" w:color="000000"/>
                </w:rPr>
                <w:t xml:space="preserve">- </w:t>
              </w:r>
            </w:hyperlink>
            <w:hyperlink r:id="rId15">
              <w:r w:rsidR="005E2C8A">
                <w:rPr>
                  <w:u w:val="single" w:color="000000"/>
                </w:rPr>
                <w:t>Schedule for rating disabilities</w:t>
              </w:r>
            </w:hyperlink>
            <w:hyperlink r:id="rId16">
              <w:r w:rsidR="005E2C8A">
                <w:t xml:space="preserve"> </w:t>
              </w:r>
            </w:hyperlink>
          </w:p>
          <w:p w14:paraId="5E962FB0" w14:textId="77777777" w:rsidR="005E2C8A" w:rsidRDefault="00E72BF1" w:rsidP="005E2C8A">
            <w:pPr>
              <w:numPr>
                <w:ilvl w:val="0"/>
                <w:numId w:val="38"/>
              </w:numPr>
              <w:spacing w:after="27" w:line="237" w:lineRule="auto"/>
            </w:pPr>
            <w:hyperlink r:id="rId17">
              <w:r w:rsidR="005E2C8A">
                <w:rPr>
                  <w:u w:val="single" w:color="000000"/>
                </w:rPr>
                <w:t>M21</w:t>
              </w:r>
            </w:hyperlink>
            <w:hyperlink r:id="rId18">
              <w:r w:rsidR="005E2C8A">
                <w:rPr>
                  <w:u w:val="single" w:color="000000"/>
                </w:rPr>
                <w:t>-</w:t>
              </w:r>
            </w:hyperlink>
            <w:hyperlink r:id="rId19">
              <w:r w:rsidR="005E2C8A">
                <w:rPr>
                  <w:u w:val="single" w:color="000000"/>
                </w:rPr>
                <w:t xml:space="preserve">1, Part III,i,2,D </w:t>
              </w:r>
            </w:hyperlink>
            <w:hyperlink r:id="rId20">
              <w:r w:rsidR="005E2C8A">
                <w:rPr>
                  <w:u w:val="single" w:color="000000"/>
                </w:rPr>
                <w:t xml:space="preserve">- </w:t>
              </w:r>
            </w:hyperlink>
            <w:hyperlink r:id="rId21">
              <w:r w:rsidR="005E2C8A">
                <w:rPr>
                  <w:u w:val="single" w:color="000000"/>
                </w:rPr>
                <w:t>Overview of the Integrated Disability</w:t>
              </w:r>
            </w:hyperlink>
            <w:hyperlink r:id="rId22">
              <w:r w:rsidR="005E2C8A">
                <w:t xml:space="preserve"> </w:t>
              </w:r>
            </w:hyperlink>
            <w:hyperlink r:id="rId23">
              <w:r w:rsidR="005E2C8A">
                <w:rPr>
                  <w:u w:val="single" w:color="000000"/>
                </w:rPr>
                <w:t>Evaluation System (IDES) and Initial Claims Development</w:t>
              </w:r>
            </w:hyperlink>
            <w:hyperlink r:id="rId24">
              <w:r w:rsidR="005E2C8A">
                <w:t xml:space="preserve"> </w:t>
              </w:r>
            </w:hyperlink>
          </w:p>
          <w:p w14:paraId="42B062F5" w14:textId="77777777" w:rsidR="005E2C8A" w:rsidRDefault="00E72BF1" w:rsidP="005E2C8A">
            <w:pPr>
              <w:numPr>
                <w:ilvl w:val="0"/>
                <w:numId w:val="38"/>
              </w:numPr>
              <w:spacing w:after="28" w:line="237" w:lineRule="auto"/>
            </w:pPr>
            <w:hyperlink r:id="rId25">
              <w:r w:rsidR="005E2C8A">
                <w:rPr>
                  <w:u w:val="single" w:color="000000"/>
                </w:rPr>
                <w:t>M21</w:t>
              </w:r>
            </w:hyperlink>
            <w:hyperlink r:id="rId26">
              <w:r w:rsidR="005E2C8A">
                <w:rPr>
                  <w:u w:val="single" w:color="000000"/>
                </w:rPr>
                <w:t>-</w:t>
              </w:r>
            </w:hyperlink>
            <w:hyperlink r:id="rId27">
              <w:r w:rsidR="005E2C8A">
                <w:rPr>
                  <w:u w:val="single" w:color="000000"/>
                </w:rPr>
                <w:t xml:space="preserve">1, Part III,i,2,F </w:t>
              </w:r>
            </w:hyperlink>
            <w:hyperlink r:id="rId28">
              <w:r w:rsidR="005E2C8A">
                <w:rPr>
                  <w:u w:val="single" w:color="000000"/>
                </w:rPr>
                <w:t xml:space="preserve">- </w:t>
              </w:r>
            </w:hyperlink>
            <w:hyperlink r:id="rId29">
              <w:r w:rsidR="005E2C8A">
                <w:rPr>
                  <w:u w:val="single" w:color="000000"/>
                </w:rPr>
                <w:t>Special Situations Related to the Integrated</w:t>
              </w:r>
            </w:hyperlink>
            <w:hyperlink r:id="rId30">
              <w:r w:rsidR="005E2C8A">
                <w:t xml:space="preserve"> </w:t>
              </w:r>
            </w:hyperlink>
            <w:hyperlink r:id="rId31">
              <w:r w:rsidR="005E2C8A">
                <w:rPr>
                  <w:u w:val="single" w:color="000000"/>
                </w:rPr>
                <w:t>Disability Evaluation System (IDES)</w:t>
              </w:r>
            </w:hyperlink>
            <w:hyperlink r:id="rId32">
              <w:r w:rsidR="005E2C8A">
                <w:t xml:space="preserve"> </w:t>
              </w:r>
            </w:hyperlink>
          </w:p>
          <w:p w14:paraId="03D119B0" w14:textId="77777777" w:rsidR="005E2C8A" w:rsidRDefault="00E72BF1" w:rsidP="005E2C8A">
            <w:pPr>
              <w:numPr>
                <w:ilvl w:val="0"/>
                <w:numId w:val="38"/>
              </w:numPr>
              <w:spacing w:after="22" w:line="237" w:lineRule="auto"/>
            </w:pPr>
            <w:hyperlink r:id="rId33">
              <w:r w:rsidR="005E2C8A">
                <w:rPr>
                  <w:u w:val="single" w:color="000000"/>
                </w:rPr>
                <w:t>M21</w:t>
              </w:r>
            </w:hyperlink>
            <w:hyperlink r:id="rId34">
              <w:r w:rsidR="005E2C8A">
                <w:rPr>
                  <w:u w:val="single" w:color="000000"/>
                </w:rPr>
                <w:t>-</w:t>
              </w:r>
            </w:hyperlink>
            <w:hyperlink r:id="rId35">
              <w:r w:rsidR="005E2C8A">
                <w:rPr>
                  <w:u w:val="single" w:color="000000"/>
                </w:rPr>
                <w:t xml:space="preserve">1, Part III.i,2,C </w:t>
              </w:r>
            </w:hyperlink>
            <w:hyperlink r:id="rId36">
              <w:r w:rsidR="005E2C8A">
                <w:rPr>
                  <w:u w:val="single" w:color="000000"/>
                </w:rPr>
                <w:t xml:space="preserve">- </w:t>
              </w:r>
            </w:hyperlink>
            <w:hyperlink r:id="rId37">
              <w:r w:rsidR="005E2C8A">
                <w:rPr>
                  <w:u w:val="single" w:color="000000"/>
                </w:rPr>
                <w:t>Ancillary Benefits and Other Issues</w:t>
              </w:r>
            </w:hyperlink>
            <w:hyperlink r:id="rId38">
              <w:r w:rsidR="005E2C8A">
                <w:t xml:space="preserve"> </w:t>
              </w:r>
            </w:hyperlink>
            <w:hyperlink r:id="rId39">
              <w:r w:rsidR="005E2C8A">
                <w:rPr>
                  <w:u w:val="single" w:color="000000"/>
                </w:rPr>
                <w:t>Involving Pre</w:t>
              </w:r>
            </w:hyperlink>
            <w:hyperlink r:id="rId40">
              <w:r w:rsidR="005E2C8A">
                <w:rPr>
                  <w:u w:val="single" w:color="000000"/>
                </w:rPr>
                <w:t>-</w:t>
              </w:r>
            </w:hyperlink>
            <w:hyperlink r:id="rId41">
              <w:r w:rsidR="005E2C8A">
                <w:rPr>
                  <w:u w:val="single" w:color="000000"/>
                </w:rPr>
                <w:t>Discharge Claims</w:t>
              </w:r>
            </w:hyperlink>
            <w:hyperlink r:id="rId42">
              <w:r w:rsidR="005E2C8A">
                <w:t xml:space="preserve"> </w:t>
              </w:r>
            </w:hyperlink>
          </w:p>
          <w:p w14:paraId="07D32FC3" w14:textId="77777777" w:rsidR="005E2C8A" w:rsidRDefault="00E72BF1" w:rsidP="005E2C8A">
            <w:pPr>
              <w:numPr>
                <w:ilvl w:val="0"/>
                <w:numId w:val="38"/>
              </w:numPr>
              <w:spacing w:after="4" w:line="237" w:lineRule="auto"/>
            </w:pPr>
            <w:hyperlink r:id="rId43">
              <w:r w:rsidR="005E2C8A">
                <w:rPr>
                  <w:u w:val="single" w:color="000000"/>
                </w:rPr>
                <w:t>M21</w:t>
              </w:r>
            </w:hyperlink>
            <w:hyperlink r:id="rId44">
              <w:r w:rsidR="005E2C8A">
                <w:rPr>
                  <w:u w:val="single" w:color="000000"/>
                </w:rPr>
                <w:t>-</w:t>
              </w:r>
            </w:hyperlink>
            <w:hyperlink r:id="rId45">
              <w:r w:rsidR="005E2C8A">
                <w:rPr>
                  <w:u w:val="single" w:color="000000"/>
                </w:rPr>
                <w:t xml:space="preserve">1, Part III,i,2,E </w:t>
              </w:r>
            </w:hyperlink>
            <w:hyperlink r:id="rId46">
              <w:r w:rsidR="005E2C8A">
                <w:rPr>
                  <w:u w:val="single" w:color="000000"/>
                </w:rPr>
                <w:t xml:space="preserve">- </w:t>
              </w:r>
            </w:hyperlink>
            <w:hyperlink r:id="rId47">
              <w:r w:rsidR="005E2C8A">
                <w:rPr>
                  <w:u w:val="single" w:color="000000"/>
                </w:rPr>
                <w:t>Department of Veterans Affairs (VA)</w:t>
              </w:r>
            </w:hyperlink>
            <w:hyperlink r:id="rId48">
              <w:r w:rsidR="005E2C8A">
                <w:t xml:space="preserve"> </w:t>
              </w:r>
            </w:hyperlink>
            <w:hyperlink r:id="rId49">
              <w:r w:rsidR="005E2C8A">
                <w:rPr>
                  <w:u w:val="single" w:color="000000"/>
                </w:rPr>
                <w:t>Responsibilities Based on Medical Evaluation Board (MEB) and</w:t>
              </w:r>
            </w:hyperlink>
            <w:hyperlink r:id="rId50">
              <w:r w:rsidR="005E2C8A">
                <w:t xml:space="preserve"> </w:t>
              </w:r>
            </w:hyperlink>
          </w:p>
          <w:p w14:paraId="4BDBEF81" w14:textId="77777777" w:rsidR="005E2C8A" w:rsidRDefault="00E72BF1" w:rsidP="005E2C8A">
            <w:pPr>
              <w:pStyle w:val="ListParagraph"/>
              <w:spacing w:after="0"/>
              <w:ind w:firstLine="0"/>
            </w:pPr>
            <w:hyperlink r:id="rId51">
              <w:r w:rsidR="005E2C8A" w:rsidRPr="005E2C8A">
                <w:rPr>
                  <w:u w:val="single" w:color="000000"/>
                </w:rPr>
                <w:t>Physical Evaluation Board (PEB) Outcomes</w:t>
              </w:r>
            </w:hyperlink>
            <w:hyperlink r:id="rId52">
              <w:r w:rsidR="005E2C8A">
                <w:t xml:space="preserve"> </w:t>
              </w:r>
            </w:hyperlink>
          </w:p>
          <w:p w14:paraId="4F801362" w14:textId="77777777" w:rsidR="005E2C8A" w:rsidRDefault="00E72BF1" w:rsidP="005E2C8A">
            <w:pPr>
              <w:pStyle w:val="ListParagraph"/>
              <w:numPr>
                <w:ilvl w:val="0"/>
                <w:numId w:val="38"/>
              </w:numPr>
              <w:spacing w:after="0"/>
            </w:pPr>
            <w:hyperlink r:id="rId53">
              <w:r w:rsidR="005E2C8A" w:rsidRPr="005E2C8A">
                <w:rPr>
                  <w:u w:val="single" w:color="000000"/>
                </w:rPr>
                <w:t>M21</w:t>
              </w:r>
            </w:hyperlink>
            <w:hyperlink r:id="rId54">
              <w:r w:rsidR="005E2C8A" w:rsidRPr="005E2C8A">
                <w:rPr>
                  <w:u w:val="single" w:color="000000"/>
                </w:rPr>
                <w:t>-</w:t>
              </w:r>
            </w:hyperlink>
            <w:hyperlink r:id="rId55">
              <w:r w:rsidR="005E2C8A" w:rsidRPr="005E2C8A">
                <w:rPr>
                  <w:u w:val="single" w:color="000000"/>
                </w:rPr>
                <w:t>1, Part III, i,2,E.3 Proposed Ratings</w:t>
              </w:r>
            </w:hyperlink>
            <w:hyperlink r:id="rId56">
              <w:r w:rsidR="005E2C8A">
                <w:t xml:space="preserve"> </w:t>
              </w:r>
            </w:hyperlink>
          </w:p>
          <w:p w14:paraId="7F74898A" w14:textId="77777777" w:rsidR="005E2C8A" w:rsidRDefault="00E72BF1" w:rsidP="005E2C8A">
            <w:pPr>
              <w:pStyle w:val="ListParagraph"/>
              <w:numPr>
                <w:ilvl w:val="0"/>
                <w:numId w:val="38"/>
              </w:numPr>
              <w:spacing w:after="0"/>
            </w:pPr>
            <w:hyperlink r:id="rId57">
              <w:r w:rsidR="005E2C8A" w:rsidRPr="005E2C8A">
                <w:rPr>
                  <w:u w:val="single" w:color="000000"/>
                </w:rPr>
                <w:t>M21</w:t>
              </w:r>
            </w:hyperlink>
            <w:hyperlink r:id="rId58">
              <w:r w:rsidR="005E2C8A" w:rsidRPr="005E2C8A">
                <w:rPr>
                  <w:u w:val="single" w:color="000000"/>
                </w:rPr>
                <w:t>-</w:t>
              </w:r>
            </w:hyperlink>
            <w:hyperlink r:id="rId59">
              <w:r w:rsidR="005E2C8A" w:rsidRPr="005E2C8A">
                <w:rPr>
                  <w:u w:val="single" w:color="000000"/>
                </w:rPr>
                <w:t xml:space="preserve">1 Part III. iv </w:t>
              </w:r>
            </w:hyperlink>
            <w:hyperlink r:id="rId60">
              <w:r w:rsidR="005E2C8A" w:rsidRPr="005E2C8A">
                <w:rPr>
                  <w:u w:val="single" w:color="000000"/>
                </w:rPr>
                <w:t xml:space="preserve">- </w:t>
              </w:r>
            </w:hyperlink>
            <w:hyperlink r:id="rId61">
              <w:r w:rsidR="005E2C8A" w:rsidRPr="005E2C8A">
                <w:rPr>
                  <w:u w:val="single" w:color="000000"/>
                </w:rPr>
                <w:t>General Rating Process</w:t>
              </w:r>
            </w:hyperlink>
            <w:hyperlink r:id="rId62">
              <w:r w:rsidR="005E2C8A">
                <w:t xml:space="preserve"> </w:t>
              </w:r>
            </w:hyperlink>
            <w:r w:rsidR="005E2C8A">
              <w:t xml:space="preserve"> </w:t>
            </w:r>
          </w:p>
          <w:p w14:paraId="34CD6566" w14:textId="77777777" w:rsidR="005E2C8A" w:rsidRDefault="005E2C8A" w:rsidP="005E2C8A">
            <w:pPr>
              <w:spacing w:after="0"/>
              <w:ind w:left="0" w:firstLine="50"/>
            </w:pPr>
          </w:p>
        </w:tc>
      </w:tr>
      <w:tr w:rsidR="005E2C8A" w14:paraId="3DA6E77B" w14:textId="77777777" w:rsidTr="005E2C8A">
        <w:trPr>
          <w:trHeight w:val="563"/>
        </w:trPr>
        <w:tc>
          <w:tcPr>
            <w:tcW w:w="2171" w:type="dxa"/>
            <w:tcBorders>
              <w:top w:val="nil"/>
              <w:left w:val="single" w:sz="4" w:space="0" w:color="000000"/>
              <w:bottom w:val="single" w:sz="4" w:space="0" w:color="000000"/>
              <w:right w:val="single" w:sz="4" w:space="0" w:color="000000"/>
            </w:tcBorders>
          </w:tcPr>
          <w:p w14:paraId="154E899C" w14:textId="77777777" w:rsidR="005E2C8A" w:rsidRDefault="005E2C8A">
            <w:pPr>
              <w:spacing w:after="160"/>
              <w:ind w:left="0" w:firstLine="0"/>
            </w:pPr>
          </w:p>
        </w:tc>
        <w:tc>
          <w:tcPr>
            <w:tcW w:w="7826" w:type="dxa"/>
            <w:vMerge/>
            <w:tcBorders>
              <w:left w:val="single" w:sz="4" w:space="0" w:color="000000"/>
              <w:bottom w:val="single" w:sz="4" w:space="0" w:color="000000"/>
              <w:right w:val="single" w:sz="4" w:space="0" w:color="000000"/>
            </w:tcBorders>
          </w:tcPr>
          <w:p w14:paraId="0101D076" w14:textId="77777777" w:rsidR="005E2C8A" w:rsidRDefault="005E2C8A">
            <w:pPr>
              <w:spacing w:after="0"/>
              <w:ind w:left="0" w:firstLine="0"/>
            </w:pPr>
          </w:p>
        </w:tc>
      </w:tr>
    </w:tbl>
    <w:p w14:paraId="470B1E65" w14:textId="77777777" w:rsidR="00831EFC" w:rsidRDefault="00416826">
      <w:pPr>
        <w:spacing w:after="0"/>
        <w:ind w:left="0" w:firstLine="0"/>
        <w:jc w:val="both"/>
      </w:pPr>
      <w:r>
        <w:rPr>
          <w:b/>
        </w:rPr>
        <w:t xml:space="preserve"> </w:t>
      </w:r>
    </w:p>
    <w:tbl>
      <w:tblPr>
        <w:tblStyle w:val="TableGrid"/>
        <w:tblW w:w="9972" w:type="dxa"/>
        <w:tblInd w:w="-185" w:type="dxa"/>
        <w:tblCellMar>
          <w:top w:w="132" w:type="dxa"/>
          <w:left w:w="115" w:type="dxa"/>
          <w:bottom w:w="6" w:type="dxa"/>
          <w:right w:w="122" w:type="dxa"/>
        </w:tblCellMar>
        <w:tblLook w:val="04A0" w:firstRow="1" w:lastRow="0" w:firstColumn="1" w:lastColumn="0" w:noHBand="0" w:noVBand="1"/>
      </w:tblPr>
      <w:tblGrid>
        <w:gridCol w:w="2749"/>
        <w:gridCol w:w="7223"/>
      </w:tblGrid>
      <w:tr w:rsidR="00831EFC" w14:paraId="79CB1621" w14:textId="77777777" w:rsidTr="00986AB1">
        <w:trPr>
          <w:trHeight w:val="571"/>
        </w:trPr>
        <w:tc>
          <w:tcPr>
            <w:tcW w:w="9972" w:type="dxa"/>
            <w:gridSpan w:val="2"/>
            <w:tcBorders>
              <w:top w:val="single" w:sz="4" w:space="0" w:color="000000"/>
              <w:left w:val="single" w:sz="4" w:space="0" w:color="000000"/>
              <w:bottom w:val="single" w:sz="4" w:space="0" w:color="000000"/>
              <w:right w:val="single" w:sz="4" w:space="0" w:color="000000"/>
            </w:tcBorders>
            <w:vAlign w:val="center"/>
          </w:tcPr>
          <w:p w14:paraId="1099DD4A" w14:textId="77777777" w:rsidR="00831EFC" w:rsidRDefault="00416826">
            <w:pPr>
              <w:spacing w:after="0"/>
              <w:ind w:left="2" w:firstLine="0"/>
              <w:jc w:val="center"/>
            </w:pPr>
            <w:r>
              <w:rPr>
                <w:b/>
                <w:sz w:val="28"/>
              </w:rPr>
              <w:t>T</w:t>
            </w:r>
            <w:r>
              <w:rPr>
                <w:b/>
                <w:sz w:val="22"/>
              </w:rPr>
              <w:t xml:space="preserve">OPIC </w:t>
            </w:r>
            <w:r>
              <w:rPr>
                <w:b/>
                <w:sz w:val="28"/>
              </w:rPr>
              <w:t>1:</w:t>
            </w:r>
            <w:r>
              <w:rPr>
                <w:b/>
                <w:sz w:val="22"/>
              </w:rPr>
              <w:t xml:space="preserve"> </w:t>
            </w:r>
            <w:r>
              <w:rPr>
                <w:b/>
                <w:sz w:val="28"/>
              </w:rPr>
              <w:t>R</w:t>
            </w:r>
            <w:r>
              <w:rPr>
                <w:b/>
                <w:sz w:val="22"/>
              </w:rPr>
              <w:t xml:space="preserve">ATING </w:t>
            </w:r>
            <w:r>
              <w:rPr>
                <w:b/>
                <w:sz w:val="28"/>
              </w:rPr>
              <w:t>D</w:t>
            </w:r>
            <w:r>
              <w:rPr>
                <w:b/>
                <w:sz w:val="22"/>
              </w:rPr>
              <w:t xml:space="preserve">ECISION </w:t>
            </w:r>
            <w:r>
              <w:rPr>
                <w:b/>
                <w:sz w:val="28"/>
              </w:rPr>
              <w:t>P</w:t>
            </w:r>
            <w:r>
              <w:rPr>
                <w:b/>
                <w:sz w:val="22"/>
              </w:rPr>
              <w:t>REPARATION</w:t>
            </w:r>
            <w:r>
              <w:rPr>
                <w:b/>
                <w:color w:val="0070C0"/>
                <w:sz w:val="28"/>
              </w:rPr>
              <w:t xml:space="preserve"> </w:t>
            </w:r>
          </w:p>
        </w:tc>
      </w:tr>
      <w:tr w:rsidR="00831EFC" w14:paraId="1D22F3D9" w14:textId="77777777" w:rsidTr="00986AB1">
        <w:trPr>
          <w:trHeight w:val="1200"/>
        </w:trPr>
        <w:tc>
          <w:tcPr>
            <w:tcW w:w="2749" w:type="dxa"/>
            <w:tcBorders>
              <w:top w:val="single" w:sz="4" w:space="0" w:color="000000"/>
              <w:left w:val="single" w:sz="4" w:space="0" w:color="000000"/>
              <w:bottom w:val="single" w:sz="4" w:space="0" w:color="000000"/>
              <w:right w:val="single" w:sz="4" w:space="0" w:color="000000"/>
            </w:tcBorders>
          </w:tcPr>
          <w:p w14:paraId="7F1CDD4E" w14:textId="77777777" w:rsidR="00831EFC" w:rsidRDefault="00416826">
            <w:pPr>
              <w:spacing w:after="0"/>
              <w:ind w:left="0" w:firstLine="0"/>
            </w:pPr>
            <w:r>
              <w:rPr>
                <w:b/>
              </w:rPr>
              <w:t xml:space="preserve">INTRODUCTION </w:t>
            </w:r>
          </w:p>
        </w:tc>
        <w:tc>
          <w:tcPr>
            <w:tcW w:w="7223" w:type="dxa"/>
            <w:tcBorders>
              <w:top w:val="single" w:sz="4" w:space="0" w:color="000000"/>
              <w:left w:val="single" w:sz="4" w:space="0" w:color="000000"/>
              <w:bottom w:val="single" w:sz="4" w:space="0" w:color="000000"/>
              <w:right w:val="single" w:sz="4" w:space="0" w:color="000000"/>
            </w:tcBorders>
          </w:tcPr>
          <w:p w14:paraId="1162FA24" w14:textId="77777777" w:rsidR="00831EFC" w:rsidRDefault="00416826">
            <w:pPr>
              <w:spacing w:after="0"/>
              <w:ind w:left="0" w:firstLine="0"/>
            </w:pPr>
            <w:r>
              <w:t xml:space="preserve">This topic provides general information on what the Rating Veteran Service Representative (RVSR) is required to consider in preparing the rating.  </w:t>
            </w:r>
            <w:r>
              <w:rPr>
                <w:b/>
                <w:color w:val="0070C0"/>
              </w:rPr>
              <w:t xml:space="preserve"> </w:t>
            </w:r>
          </w:p>
        </w:tc>
      </w:tr>
      <w:tr w:rsidR="00831EFC" w14:paraId="431B9984" w14:textId="77777777" w:rsidTr="00986AB1">
        <w:trPr>
          <w:trHeight w:val="408"/>
        </w:trPr>
        <w:tc>
          <w:tcPr>
            <w:tcW w:w="2749" w:type="dxa"/>
            <w:tcBorders>
              <w:top w:val="single" w:sz="4" w:space="0" w:color="000000"/>
              <w:left w:val="single" w:sz="4" w:space="0" w:color="000000"/>
              <w:bottom w:val="single" w:sz="4" w:space="0" w:color="000000"/>
              <w:right w:val="single" w:sz="4" w:space="0" w:color="000000"/>
            </w:tcBorders>
            <w:vAlign w:val="bottom"/>
          </w:tcPr>
          <w:p w14:paraId="60F18B38" w14:textId="77777777" w:rsidR="00831EFC" w:rsidRDefault="00416826">
            <w:pPr>
              <w:spacing w:after="0"/>
              <w:ind w:left="0" w:firstLine="0"/>
            </w:pPr>
            <w:r>
              <w:rPr>
                <w:b/>
              </w:rPr>
              <w:t xml:space="preserve">TIME REQUIRED </w:t>
            </w:r>
          </w:p>
        </w:tc>
        <w:tc>
          <w:tcPr>
            <w:tcW w:w="7223" w:type="dxa"/>
            <w:tcBorders>
              <w:top w:val="single" w:sz="4" w:space="0" w:color="000000"/>
              <w:left w:val="single" w:sz="4" w:space="0" w:color="000000"/>
              <w:bottom w:val="single" w:sz="4" w:space="0" w:color="000000"/>
              <w:right w:val="single" w:sz="4" w:space="0" w:color="000000"/>
            </w:tcBorders>
            <w:vAlign w:val="bottom"/>
          </w:tcPr>
          <w:p w14:paraId="2D76D6CF" w14:textId="77777777" w:rsidR="00831EFC" w:rsidRDefault="00416826">
            <w:pPr>
              <w:spacing w:after="0"/>
              <w:ind w:left="0" w:firstLine="0"/>
            </w:pPr>
            <w:r>
              <w:t>0.25 hours</w:t>
            </w:r>
            <w:r>
              <w:rPr>
                <w:color w:val="0070C0"/>
              </w:rPr>
              <w:t xml:space="preserve"> </w:t>
            </w:r>
          </w:p>
        </w:tc>
      </w:tr>
      <w:tr w:rsidR="00831EFC" w14:paraId="4A89DAA6" w14:textId="77777777" w:rsidTr="00986AB1">
        <w:trPr>
          <w:trHeight w:val="2766"/>
        </w:trPr>
        <w:tc>
          <w:tcPr>
            <w:tcW w:w="2749" w:type="dxa"/>
            <w:tcBorders>
              <w:top w:val="single" w:sz="4" w:space="0" w:color="000000"/>
              <w:left w:val="single" w:sz="4" w:space="0" w:color="000000"/>
              <w:bottom w:val="single" w:sz="4" w:space="0" w:color="000000"/>
              <w:right w:val="single" w:sz="4" w:space="0" w:color="000000"/>
            </w:tcBorders>
          </w:tcPr>
          <w:p w14:paraId="14DD4063" w14:textId="77777777" w:rsidR="00831EFC" w:rsidRDefault="00416826">
            <w:pPr>
              <w:spacing w:after="0"/>
              <w:ind w:left="0" w:firstLine="0"/>
            </w:pPr>
            <w:r>
              <w:rPr>
                <w:b/>
              </w:rPr>
              <w:t xml:space="preserve">OBJECTIVES/ </w:t>
            </w:r>
          </w:p>
          <w:p w14:paraId="06FBCADE" w14:textId="77777777" w:rsidR="00831EFC" w:rsidRDefault="00416826">
            <w:pPr>
              <w:spacing w:after="103"/>
              <w:ind w:left="0" w:firstLine="0"/>
              <w:jc w:val="both"/>
            </w:pPr>
            <w:r>
              <w:rPr>
                <w:b/>
              </w:rPr>
              <w:t xml:space="preserve">TEACHING POINTS </w:t>
            </w:r>
          </w:p>
          <w:p w14:paraId="04A26345" w14:textId="77777777" w:rsidR="00831EFC" w:rsidRDefault="00416826">
            <w:pPr>
              <w:spacing w:after="0"/>
              <w:ind w:left="0" w:firstLine="0"/>
            </w:pPr>
            <w:r>
              <w:rPr>
                <w:color w:val="0070C0"/>
              </w:rPr>
              <w:t xml:space="preserve"> </w:t>
            </w:r>
          </w:p>
        </w:tc>
        <w:tc>
          <w:tcPr>
            <w:tcW w:w="7223" w:type="dxa"/>
            <w:tcBorders>
              <w:top w:val="single" w:sz="4" w:space="0" w:color="000000"/>
              <w:left w:val="single" w:sz="4" w:space="0" w:color="000000"/>
              <w:bottom w:val="single" w:sz="4" w:space="0" w:color="000000"/>
              <w:right w:val="single" w:sz="4" w:space="0" w:color="000000"/>
            </w:tcBorders>
            <w:vAlign w:val="bottom"/>
          </w:tcPr>
          <w:p w14:paraId="64C6FF84" w14:textId="77777777" w:rsidR="00831EFC" w:rsidRDefault="00416826">
            <w:pPr>
              <w:spacing w:after="112"/>
              <w:ind w:left="0" w:firstLine="0"/>
            </w:pPr>
            <w:r>
              <w:t xml:space="preserve">Topic objectives: </w:t>
            </w:r>
          </w:p>
          <w:p w14:paraId="414566A9" w14:textId="77777777" w:rsidR="00831EFC" w:rsidRDefault="00416826">
            <w:pPr>
              <w:numPr>
                <w:ilvl w:val="0"/>
                <w:numId w:val="8"/>
              </w:numPr>
              <w:spacing w:after="73" w:line="237" w:lineRule="auto"/>
              <w:ind w:hanging="361"/>
            </w:pPr>
            <w:r>
              <w:t xml:space="preserve">Recognize information the RVSR considers in preparing the rating.  </w:t>
            </w:r>
          </w:p>
          <w:p w14:paraId="1E8036F7" w14:textId="77777777" w:rsidR="00831EFC" w:rsidRDefault="00416826">
            <w:pPr>
              <w:numPr>
                <w:ilvl w:val="0"/>
                <w:numId w:val="8"/>
              </w:numPr>
              <w:spacing w:after="124" w:line="237" w:lineRule="auto"/>
              <w:ind w:hanging="361"/>
            </w:pPr>
            <w:r>
              <w:t xml:space="preserve">Identify what Veteran Benefits Administration’s (VBA’s) system the RVSR uses to create a rating. </w:t>
            </w:r>
          </w:p>
          <w:p w14:paraId="37C965D7" w14:textId="77777777" w:rsidR="00831EFC" w:rsidRDefault="00416826">
            <w:pPr>
              <w:spacing w:after="117"/>
              <w:ind w:left="0" w:firstLine="0"/>
            </w:pPr>
            <w:r>
              <w:t xml:space="preserve">The following topic teaching points support the topic objectives:  </w:t>
            </w:r>
          </w:p>
          <w:p w14:paraId="4454C737" w14:textId="77777777" w:rsidR="00831EFC" w:rsidRDefault="00416826">
            <w:pPr>
              <w:numPr>
                <w:ilvl w:val="0"/>
                <w:numId w:val="8"/>
              </w:numPr>
              <w:spacing w:after="0"/>
              <w:ind w:hanging="361"/>
            </w:pPr>
            <w:r>
              <w:t xml:space="preserve">What information is considered in creating the rating.  </w:t>
            </w:r>
          </w:p>
          <w:p w14:paraId="036B6838" w14:textId="77777777" w:rsidR="00831EFC" w:rsidRDefault="00416826">
            <w:pPr>
              <w:numPr>
                <w:ilvl w:val="0"/>
                <w:numId w:val="8"/>
              </w:numPr>
              <w:spacing w:after="0"/>
              <w:ind w:hanging="361"/>
            </w:pPr>
            <w:r>
              <w:t xml:space="preserve">What system is used to generate the rating. </w:t>
            </w:r>
            <w:r>
              <w:rPr>
                <w:color w:val="2A63A8"/>
              </w:rPr>
              <w:t xml:space="preserve"> </w:t>
            </w:r>
          </w:p>
        </w:tc>
      </w:tr>
      <w:tr w:rsidR="00831EFC" w14:paraId="6D2E573E" w14:textId="77777777" w:rsidTr="00986AB1">
        <w:trPr>
          <w:trHeight w:val="4993"/>
        </w:trPr>
        <w:tc>
          <w:tcPr>
            <w:tcW w:w="2749" w:type="dxa"/>
            <w:tcBorders>
              <w:top w:val="single" w:sz="4" w:space="0" w:color="000000"/>
              <w:left w:val="single" w:sz="4" w:space="0" w:color="000000"/>
              <w:bottom w:val="single" w:sz="4" w:space="0" w:color="000000"/>
              <w:right w:val="single" w:sz="4" w:space="0" w:color="000000"/>
            </w:tcBorders>
          </w:tcPr>
          <w:p w14:paraId="2595F5E3" w14:textId="77777777" w:rsidR="00831EFC" w:rsidRDefault="00416826">
            <w:pPr>
              <w:spacing w:after="0"/>
              <w:ind w:left="0" w:firstLine="0"/>
            </w:pPr>
            <w:r>
              <w:rPr>
                <w:b/>
              </w:rPr>
              <w:lastRenderedPageBreak/>
              <w:t xml:space="preserve">Rating Decision </w:t>
            </w:r>
          </w:p>
          <w:p w14:paraId="0506C84E" w14:textId="77777777" w:rsidR="00831EFC" w:rsidRDefault="00416826">
            <w:pPr>
              <w:spacing w:after="0"/>
              <w:ind w:left="0" w:firstLine="0"/>
            </w:pPr>
            <w:r>
              <w:rPr>
                <w:b/>
              </w:rPr>
              <w:t xml:space="preserve">Preparation </w:t>
            </w:r>
          </w:p>
          <w:p w14:paraId="703F0CB5" w14:textId="77777777" w:rsidR="00831EFC" w:rsidRDefault="00416826">
            <w:pPr>
              <w:spacing w:after="98"/>
              <w:ind w:left="0" w:firstLine="0"/>
            </w:pPr>
            <w:r>
              <w:rPr>
                <w:b/>
                <w:i/>
              </w:rPr>
              <w:t xml:space="preserve"> </w:t>
            </w:r>
          </w:p>
          <w:p w14:paraId="3DD77AAF" w14:textId="77777777" w:rsidR="00831EFC" w:rsidRDefault="00416826" w:rsidP="00B1472E">
            <w:pPr>
              <w:spacing w:after="0"/>
              <w:ind w:left="0" w:firstLine="0"/>
            </w:pPr>
            <w:r>
              <w:rPr>
                <w:i/>
              </w:rPr>
              <w:t xml:space="preserve">Slide 6-7 </w:t>
            </w:r>
          </w:p>
          <w:p w14:paraId="0E8A5A07" w14:textId="77777777" w:rsidR="00831EFC" w:rsidRDefault="00416826">
            <w:pPr>
              <w:spacing w:after="0"/>
              <w:ind w:left="0" w:firstLine="0"/>
            </w:pPr>
            <w:r>
              <w:rPr>
                <w:i/>
              </w:rPr>
              <w:t xml:space="preserve">Handout 5 </w:t>
            </w:r>
          </w:p>
        </w:tc>
        <w:tc>
          <w:tcPr>
            <w:tcW w:w="7223" w:type="dxa"/>
            <w:tcBorders>
              <w:top w:val="single" w:sz="4" w:space="0" w:color="000000"/>
              <w:left w:val="single" w:sz="4" w:space="0" w:color="000000"/>
              <w:bottom w:val="single" w:sz="4" w:space="0" w:color="000000"/>
              <w:right w:val="single" w:sz="4" w:space="0" w:color="000000"/>
            </w:tcBorders>
          </w:tcPr>
          <w:p w14:paraId="6CAC78D6" w14:textId="77777777" w:rsidR="00831EFC" w:rsidRDefault="00416826">
            <w:pPr>
              <w:spacing w:after="106" w:line="244" w:lineRule="auto"/>
              <w:ind w:left="0" w:firstLine="0"/>
            </w:pPr>
            <w:r>
              <w:t xml:space="preserve">A Rating Veterans Service Representative (RVSR) assigned to the Disability Rating Activity Site (DRAS) prepares the rating decision. </w:t>
            </w:r>
          </w:p>
          <w:p w14:paraId="2FA48FB9" w14:textId="77777777" w:rsidR="00831EFC" w:rsidRDefault="00416826">
            <w:pPr>
              <w:spacing w:after="130" w:line="244" w:lineRule="auto"/>
              <w:ind w:left="0" w:firstLine="0"/>
            </w:pPr>
            <w:r>
              <w:t xml:space="preserve">The RVSR must consider the following when preparing the rating decision: </w:t>
            </w:r>
          </w:p>
          <w:p w14:paraId="572A67EC" w14:textId="77777777" w:rsidR="00831EFC" w:rsidRDefault="00416826">
            <w:pPr>
              <w:numPr>
                <w:ilvl w:val="0"/>
                <w:numId w:val="9"/>
              </w:numPr>
              <w:spacing w:after="0"/>
              <w:ind w:hanging="361"/>
            </w:pPr>
            <w:r>
              <w:t xml:space="preserve">Provisions of all pertinent laws and regulations </w:t>
            </w:r>
          </w:p>
          <w:p w14:paraId="10E1C006" w14:textId="77777777" w:rsidR="00831EFC" w:rsidRDefault="00416826">
            <w:pPr>
              <w:numPr>
                <w:ilvl w:val="0"/>
                <w:numId w:val="9"/>
              </w:numPr>
              <w:spacing w:after="0"/>
              <w:ind w:hanging="361"/>
            </w:pPr>
            <w:r>
              <w:t xml:space="preserve">1945 Schedule for Rating Disabilities </w:t>
            </w:r>
          </w:p>
          <w:p w14:paraId="3F906040" w14:textId="77777777" w:rsidR="00831EFC" w:rsidRDefault="00416826">
            <w:pPr>
              <w:numPr>
                <w:ilvl w:val="0"/>
                <w:numId w:val="9"/>
              </w:numPr>
              <w:spacing w:after="0"/>
              <w:ind w:hanging="361"/>
            </w:pPr>
            <w:r>
              <w:t xml:space="preserve">Policy statements </w:t>
            </w:r>
          </w:p>
          <w:p w14:paraId="20C94853" w14:textId="77777777" w:rsidR="00831EFC" w:rsidRDefault="00416826">
            <w:pPr>
              <w:numPr>
                <w:ilvl w:val="0"/>
                <w:numId w:val="9"/>
              </w:numPr>
              <w:spacing w:after="0"/>
              <w:ind w:hanging="361"/>
            </w:pPr>
            <w:r>
              <w:t xml:space="preserve">Procedures </w:t>
            </w:r>
          </w:p>
          <w:p w14:paraId="64E86028" w14:textId="77777777" w:rsidR="00831EFC" w:rsidRDefault="00416826">
            <w:pPr>
              <w:numPr>
                <w:ilvl w:val="0"/>
                <w:numId w:val="9"/>
              </w:numPr>
              <w:spacing w:after="0"/>
              <w:ind w:hanging="361"/>
            </w:pPr>
            <w:r>
              <w:t xml:space="preserve">Administrators’ and Secretaries’ decisions </w:t>
            </w:r>
          </w:p>
          <w:p w14:paraId="41BDCDBA" w14:textId="77777777" w:rsidR="00831EFC" w:rsidRDefault="00416826">
            <w:pPr>
              <w:numPr>
                <w:ilvl w:val="0"/>
                <w:numId w:val="9"/>
              </w:numPr>
              <w:spacing w:after="17" w:line="242" w:lineRule="auto"/>
              <w:ind w:hanging="361"/>
            </w:pPr>
            <w:r>
              <w:t xml:space="preserve">Court of Appeals for Veterans Claims (CAVC) precedent opinions </w:t>
            </w:r>
          </w:p>
          <w:p w14:paraId="298A2154" w14:textId="77777777" w:rsidR="00831EFC" w:rsidRDefault="00416826">
            <w:pPr>
              <w:numPr>
                <w:ilvl w:val="0"/>
                <w:numId w:val="9"/>
              </w:numPr>
              <w:spacing w:after="124" w:line="237" w:lineRule="auto"/>
              <w:ind w:hanging="361"/>
            </w:pPr>
            <w:r>
              <w:t xml:space="preserve">Other legal precedents governing the Department of Veterans Affairs (VA) </w:t>
            </w:r>
          </w:p>
          <w:p w14:paraId="332D554E" w14:textId="77777777" w:rsidR="00831EFC" w:rsidRDefault="00416826">
            <w:pPr>
              <w:spacing w:after="0"/>
              <w:ind w:left="0" w:firstLine="0"/>
              <w:jc w:val="both"/>
            </w:pPr>
            <w:r>
              <w:t>After considering the above items, the RVSR uses VBMS-R to produce an IDES rating decision.</w:t>
            </w:r>
            <w:r>
              <w:rPr>
                <w:color w:val="0070C0"/>
              </w:rPr>
              <w:t xml:space="preserve"> </w:t>
            </w:r>
          </w:p>
        </w:tc>
      </w:tr>
      <w:tr w:rsidR="00986AB1" w14:paraId="162E8E0E" w14:textId="77777777" w:rsidTr="00986AB1">
        <w:trPr>
          <w:trHeight w:val="7220"/>
        </w:trPr>
        <w:tc>
          <w:tcPr>
            <w:tcW w:w="2749" w:type="dxa"/>
            <w:tcBorders>
              <w:top w:val="single" w:sz="4" w:space="0" w:color="000000"/>
              <w:left w:val="single" w:sz="4" w:space="0" w:color="000000"/>
              <w:bottom w:val="single" w:sz="4" w:space="0" w:color="auto"/>
              <w:right w:val="single" w:sz="4" w:space="0" w:color="000000"/>
            </w:tcBorders>
            <w:vAlign w:val="center"/>
          </w:tcPr>
          <w:p w14:paraId="25D5D16C" w14:textId="77777777" w:rsidR="00986AB1" w:rsidRDefault="00986AB1">
            <w:pPr>
              <w:spacing w:after="93"/>
              <w:ind w:left="0" w:firstLine="0"/>
            </w:pPr>
            <w:r>
              <w:rPr>
                <w:b/>
              </w:rPr>
              <w:t xml:space="preserve">Knowledge Check </w:t>
            </w:r>
          </w:p>
          <w:p w14:paraId="16CFE54B" w14:textId="77777777" w:rsidR="00986AB1" w:rsidRDefault="00986AB1">
            <w:pPr>
              <w:spacing w:after="0"/>
              <w:ind w:left="0" w:firstLine="0"/>
            </w:pPr>
            <w:r>
              <w:rPr>
                <w:i/>
              </w:rPr>
              <w:t xml:space="preserve">Slide 8-9 </w:t>
            </w:r>
          </w:p>
          <w:p w14:paraId="409C258B" w14:textId="77777777" w:rsidR="00986AB1" w:rsidRDefault="00986AB1">
            <w:pPr>
              <w:spacing w:after="0"/>
              <w:ind w:left="0" w:firstLine="0"/>
            </w:pPr>
            <w:r>
              <w:rPr>
                <w:i/>
              </w:rPr>
              <w:t xml:space="preserve"> </w:t>
            </w:r>
          </w:p>
          <w:p w14:paraId="41592149" w14:textId="77777777" w:rsidR="00986AB1" w:rsidRDefault="00986AB1" w:rsidP="007C7A10">
            <w:pPr>
              <w:spacing w:after="0"/>
              <w:ind w:left="0"/>
            </w:pPr>
            <w:r>
              <w:rPr>
                <w:i/>
              </w:rPr>
              <w:t xml:space="preserve"> </w:t>
            </w:r>
          </w:p>
        </w:tc>
        <w:tc>
          <w:tcPr>
            <w:tcW w:w="7223" w:type="dxa"/>
            <w:tcBorders>
              <w:top w:val="single" w:sz="4" w:space="0" w:color="000000"/>
              <w:left w:val="single" w:sz="4" w:space="0" w:color="000000"/>
              <w:bottom w:val="single" w:sz="4" w:space="0" w:color="auto"/>
              <w:right w:val="single" w:sz="4" w:space="0" w:color="000000"/>
            </w:tcBorders>
            <w:vAlign w:val="bottom"/>
          </w:tcPr>
          <w:p w14:paraId="135EB48E" w14:textId="77777777" w:rsidR="00986AB1" w:rsidRDefault="00986AB1">
            <w:pPr>
              <w:spacing w:after="97"/>
              <w:ind w:left="360" w:firstLine="0"/>
            </w:pPr>
            <w:r>
              <w:t>1.</w:t>
            </w:r>
            <w:r>
              <w:rPr>
                <w:rFonts w:ascii="Arial" w:eastAsia="Arial" w:hAnsi="Arial" w:cs="Arial"/>
              </w:rPr>
              <w:t xml:space="preserve"> </w:t>
            </w:r>
            <w:r>
              <w:t xml:space="preserve">Who at the DRAS prepares the rating decision? </w:t>
            </w:r>
          </w:p>
          <w:p w14:paraId="3341668E" w14:textId="77777777" w:rsidR="00986AB1" w:rsidRDefault="00986AB1">
            <w:pPr>
              <w:numPr>
                <w:ilvl w:val="0"/>
                <w:numId w:val="10"/>
              </w:numPr>
              <w:spacing w:after="101"/>
              <w:ind w:hanging="360"/>
            </w:pPr>
            <w:r>
              <w:t xml:space="preserve">The IDES VSR </w:t>
            </w:r>
          </w:p>
          <w:p w14:paraId="6F082D8D" w14:textId="77777777" w:rsidR="00986AB1" w:rsidRDefault="00986AB1">
            <w:pPr>
              <w:numPr>
                <w:ilvl w:val="0"/>
                <w:numId w:val="10"/>
              </w:numPr>
              <w:spacing w:after="0"/>
              <w:ind w:hanging="360"/>
            </w:pPr>
            <w:r>
              <w:rPr>
                <w:b/>
              </w:rPr>
              <w:t xml:space="preserve">The RVSR </w:t>
            </w:r>
          </w:p>
          <w:p w14:paraId="27C85D81" w14:textId="77777777" w:rsidR="00986AB1" w:rsidRDefault="00986AB1">
            <w:pPr>
              <w:spacing w:after="147"/>
              <w:ind w:left="961" w:firstLine="0"/>
            </w:pPr>
            <w:r>
              <w:t>C.</w:t>
            </w:r>
            <w:r>
              <w:rPr>
                <w:rFonts w:ascii="Arial" w:eastAsia="Arial" w:hAnsi="Arial" w:cs="Arial"/>
              </w:rPr>
              <w:t xml:space="preserve"> </w:t>
            </w:r>
            <w:r>
              <w:t xml:space="preserve">Not prepared at the DRAS </w:t>
            </w:r>
          </w:p>
          <w:p w14:paraId="4CB7EB44" w14:textId="77777777" w:rsidR="00986AB1" w:rsidRDefault="00986AB1">
            <w:pPr>
              <w:numPr>
                <w:ilvl w:val="0"/>
                <w:numId w:val="11"/>
              </w:numPr>
              <w:spacing w:after="117" w:line="238" w:lineRule="auto"/>
              <w:ind w:right="106" w:hanging="361"/>
            </w:pPr>
            <w:r>
              <w:t xml:space="preserve">RVSR’s need to consider laws, rules and VA guidance in their rating decisions.  Name 3 items RVSR’s need to consider in their rating decision.  </w:t>
            </w:r>
          </w:p>
          <w:p w14:paraId="46C95B88" w14:textId="77777777" w:rsidR="00986AB1" w:rsidRPr="00986AB1" w:rsidRDefault="00986AB1">
            <w:pPr>
              <w:spacing w:after="102"/>
              <w:ind w:left="0" w:firstLine="0"/>
              <w:rPr>
                <w:sz w:val="12"/>
                <w:szCs w:val="10"/>
              </w:rPr>
            </w:pPr>
            <w:r>
              <w:t xml:space="preserve">        </w:t>
            </w:r>
          </w:p>
          <w:p w14:paraId="35C9435A" w14:textId="77777777" w:rsidR="00986AB1" w:rsidRDefault="00986AB1" w:rsidP="00986AB1">
            <w:pPr>
              <w:numPr>
                <w:ilvl w:val="1"/>
                <w:numId w:val="11"/>
              </w:numPr>
              <w:spacing w:after="109"/>
              <w:ind w:left="1006" w:hanging="360"/>
            </w:pPr>
            <w:r>
              <w:rPr>
                <w:b/>
              </w:rPr>
              <w:t>Provisions of all pertinent laws and regulations</w:t>
            </w:r>
            <w:r>
              <w:t xml:space="preserve"> </w:t>
            </w:r>
          </w:p>
          <w:p w14:paraId="0529B076" w14:textId="77777777" w:rsidR="00986AB1" w:rsidRDefault="00986AB1" w:rsidP="00986AB1">
            <w:pPr>
              <w:numPr>
                <w:ilvl w:val="1"/>
                <w:numId w:val="11"/>
              </w:numPr>
              <w:spacing w:after="110"/>
              <w:ind w:left="1006" w:hanging="360"/>
            </w:pPr>
            <w:r>
              <w:rPr>
                <w:b/>
              </w:rPr>
              <w:t>1945 Schedule for Rating Disabilities</w:t>
            </w:r>
            <w:r>
              <w:t xml:space="preserve"> </w:t>
            </w:r>
          </w:p>
          <w:p w14:paraId="2B634D66" w14:textId="77777777" w:rsidR="00986AB1" w:rsidRDefault="00986AB1" w:rsidP="00986AB1">
            <w:pPr>
              <w:numPr>
                <w:ilvl w:val="1"/>
                <w:numId w:val="11"/>
              </w:numPr>
              <w:spacing w:after="105"/>
              <w:ind w:left="1006" w:hanging="360"/>
            </w:pPr>
            <w:r>
              <w:rPr>
                <w:b/>
              </w:rPr>
              <w:t>Policy statements</w:t>
            </w:r>
            <w:r>
              <w:t xml:space="preserve"> </w:t>
            </w:r>
          </w:p>
          <w:p w14:paraId="1B9D142E" w14:textId="77777777" w:rsidR="00986AB1" w:rsidRDefault="00986AB1" w:rsidP="00986AB1">
            <w:pPr>
              <w:numPr>
                <w:ilvl w:val="1"/>
                <w:numId w:val="11"/>
              </w:numPr>
              <w:spacing w:after="109"/>
              <w:ind w:left="1006" w:hanging="360"/>
            </w:pPr>
            <w:r>
              <w:rPr>
                <w:b/>
              </w:rPr>
              <w:t>Procedures</w:t>
            </w:r>
            <w:r>
              <w:t xml:space="preserve"> </w:t>
            </w:r>
          </w:p>
          <w:p w14:paraId="741BDF2E" w14:textId="77777777" w:rsidR="00986AB1" w:rsidRDefault="00986AB1" w:rsidP="00986AB1">
            <w:pPr>
              <w:numPr>
                <w:ilvl w:val="1"/>
                <w:numId w:val="11"/>
              </w:numPr>
              <w:spacing w:after="109"/>
              <w:ind w:left="1006" w:hanging="360"/>
            </w:pPr>
            <w:r>
              <w:rPr>
                <w:b/>
              </w:rPr>
              <w:t>Administrators and Secretaries decisions</w:t>
            </w:r>
            <w:r>
              <w:t xml:space="preserve"> </w:t>
            </w:r>
          </w:p>
          <w:p w14:paraId="6C4DE9EF" w14:textId="77777777" w:rsidR="00986AB1" w:rsidRDefault="00986AB1" w:rsidP="00986AB1">
            <w:pPr>
              <w:numPr>
                <w:ilvl w:val="1"/>
                <w:numId w:val="11"/>
              </w:numPr>
              <w:spacing w:after="129" w:line="236" w:lineRule="auto"/>
              <w:ind w:left="1006" w:hanging="360"/>
            </w:pPr>
            <w:r>
              <w:rPr>
                <w:b/>
              </w:rPr>
              <w:t>Court of Appeals for Veterans Claims (CAVC) precedent opinions</w:t>
            </w:r>
            <w:r>
              <w:t xml:space="preserve"> </w:t>
            </w:r>
          </w:p>
          <w:p w14:paraId="04146A57" w14:textId="77777777" w:rsidR="00986AB1" w:rsidRDefault="00986AB1" w:rsidP="00986AB1">
            <w:pPr>
              <w:numPr>
                <w:ilvl w:val="1"/>
                <w:numId w:val="11"/>
              </w:numPr>
              <w:spacing w:after="0"/>
              <w:ind w:left="1006" w:hanging="360"/>
            </w:pPr>
            <w:r>
              <w:rPr>
                <w:b/>
              </w:rPr>
              <w:t xml:space="preserve">Other legal precedents governing the </w:t>
            </w:r>
          </w:p>
          <w:p w14:paraId="1E405078" w14:textId="77777777" w:rsidR="00986AB1" w:rsidRDefault="00986AB1" w:rsidP="00986AB1">
            <w:pPr>
              <w:spacing w:after="101"/>
              <w:ind w:left="1006" w:firstLine="0"/>
            </w:pPr>
            <w:r>
              <w:rPr>
                <w:b/>
              </w:rPr>
              <w:t>Department of Veterans Affairs (VA)</w:t>
            </w:r>
            <w:r>
              <w:t xml:space="preserve"> </w:t>
            </w:r>
          </w:p>
          <w:p w14:paraId="245BBC4D" w14:textId="77777777" w:rsidR="00986AB1" w:rsidRDefault="00986AB1">
            <w:pPr>
              <w:numPr>
                <w:ilvl w:val="0"/>
                <w:numId w:val="11"/>
              </w:numPr>
              <w:spacing w:after="93"/>
              <w:ind w:right="106" w:hanging="361"/>
            </w:pPr>
            <w:r>
              <w:t xml:space="preserve">The RVSR uses what VBA system to create the IDES rating.  </w:t>
            </w:r>
          </w:p>
          <w:p w14:paraId="6E538BFE" w14:textId="77777777" w:rsidR="00986AB1" w:rsidRDefault="00986AB1" w:rsidP="00835AC7">
            <w:pPr>
              <w:spacing w:after="0"/>
              <w:ind w:left="721"/>
            </w:pPr>
            <w:r>
              <w:rPr>
                <w:b/>
              </w:rPr>
              <w:t xml:space="preserve">     VBMS-R</w:t>
            </w:r>
            <w:r>
              <w:t xml:space="preserve"> </w:t>
            </w:r>
          </w:p>
        </w:tc>
      </w:tr>
      <w:tr w:rsidR="00831EFC" w14:paraId="5F1C69BD" w14:textId="77777777" w:rsidTr="00986AB1">
        <w:tblPrEx>
          <w:tblCellMar>
            <w:right w:w="66" w:type="dxa"/>
          </w:tblCellMar>
        </w:tblPrEx>
        <w:trPr>
          <w:trHeight w:val="572"/>
        </w:trPr>
        <w:tc>
          <w:tcPr>
            <w:tcW w:w="9972" w:type="dxa"/>
            <w:gridSpan w:val="2"/>
            <w:tcBorders>
              <w:top w:val="single" w:sz="4" w:space="0" w:color="000000"/>
              <w:left w:val="single" w:sz="4" w:space="0" w:color="000000"/>
              <w:bottom w:val="single" w:sz="4" w:space="0" w:color="000000"/>
              <w:right w:val="single" w:sz="4" w:space="0" w:color="000000"/>
            </w:tcBorders>
            <w:vAlign w:val="center"/>
          </w:tcPr>
          <w:p w14:paraId="130C6F74" w14:textId="77777777" w:rsidR="00831EFC" w:rsidRDefault="00416826">
            <w:pPr>
              <w:spacing w:after="0"/>
              <w:ind w:left="0" w:right="49" w:firstLine="0"/>
              <w:jc w:val="center"/>
            </w:pPr>
            <w:r>
              <w:rPr>
                <w:b/>
                <w:sz w:val="28"/>
              </w:rPr>
              <w:lastRenderedPageBreak/>
              <w:t>T</w:t>
            </w:r>
            <w:r>
              <w:rPr>
                <w:b/>
                <w:sz w:val="22"/>
              </w:rPr>
              <w:t xml:space="preserve">OPIC </w:t>
            </w:r>
            <w:r>
              <w:rPr>
                <w:b/>
                <w:sz w:val="28"/>
              </w:rPr>
              <w:t>2:</w:t>
            </w:r>
            <w:r>
              <w:rPr>
                <w:b/>
                <w:sz w:val="22"/>
              </w:rPr>
              <w:t xml:space="preserve"> </w:t>
            </w:r>
            <w:r>
              <w:rPr>
                <w:b/>
                <w:sz w:val="28"/>
              </w:rPr>
              <w:t>C</w:t>
            </w:r>
            <w:r>
              <w:rPr>
                <w:b/>
                <w:sz w:val="22"/>
              </w:rPr>
              <w:t xml:space="preserve">OMPONENTS </w:t>
            </w:r>
            <w:r>
              <w:rPr>
                <w:b/>
                <w:sz w:val="28"/>
              </w:rPr>
              <w:t>O</w:t>
            </w:r>
            <w:r>
              <w:rPr>
                <w:b/>
                <w:sz w:val="22"/>
              </w:rPr>
              <w:t xml:space="preserve">F </w:t>
            </w:r>
            <w:r>
              <w:rPr>
                <w:b/>
                <w:sz w:val="28"/>
              </w:rPr>
              <w:t>A</w:t>
            </w:r>
            <w:r>
              <w:rPr>
                <w:b/>
                <w:sz w:val="22"/>
              </w:rPr>
              <w:t xml:space="preserve"> </w:t>
            </w:r>
            <w:r>
              <w:rPr>
                <w:b/>
                <w:sz w:val="28"/>
              </w:rPr>
              <w:t>R</w:t>
            </w:r>
            <w:r>
              <w:rPr>
                <w:b/>
                <w:sz w:val="22"/>
              </w:rPr>
              <w:t xml:space="preserve">ATING </w:t>
            </w:r>
            <w:r>
              <w:rPr>
                <w:b/>
                <w:sz w:val="28"/>
              </w:rPr>
              <w:t>D</w:t>
            </w:r>
            <w:r>
              <w:rPr>
                <w:b/>
                <w:sz w:val="22"/>
              </w:rPr>
              <w:t>ECISION</w:t>
            </w:r>
            <w:r>
              <w:rPr>
                <w:b/>
                <w:sz w:val="28"/>
              </w:rPr>
              <w:t xml:space="preserve"> </w:t>
            </w:r>
          </w:p>
        </w:tc>
      </w:tr>
      <w:tr w:rsidR="00831EFC" w14:paraId="372969BA" w14:textId="77777777" w:rsidTr="00986AB1">
        <w:tblPrEx>
          <w:tblCellMar>
            <w:right w:w="66" w:type="dxa"/>
          </w:tblCellMar>
        </w:tblPrEx>
        <w:trPr>
          <w:trHeight w:val="1474"/>
        </w:trPr>
        <w:tc>
          <w:tcPr>
            <w:tcW w:w="2749" w:type="dxa"/>
            <w:tcBorders>
              <w:top w:val="single" w:sz="4" w:space="0" w:color="000000"/>
              <w:left w:val="single" w:sz="4" w:space="0" w:color="000000"/>
              <w:bottom w:val="single" w:sz="4" w:space="0" w:color="000000"/>
              <w:right w:val="single" w:sz="4" w:space="0" w:color="000000"/>
            </w:tcBorders>
          </w:tcPr>
          <w:p w14:paraId="60116521" w14:textId="77777777" w:rsidR="00831EFC" w:rsidRDefault="00416826">
            <w:pPr>
              <w:spacing w:after="0"/>
              <w:ind w:left="0" w:firstLine="0"/>
            </w:pPr>
            <w:r>
              <w:rPr>
                <w:b/>
              </w:rPr>
              <w:t xml:space="preserve">INTRODUCTION </w:t>
            </w:r>
          </w:p>
        </w:tc>
        <w:tc>
          <w:tcPr>
            <w:tcW w:w="7223" w:type="dxa"/>
            <w:tcBorders>
              <w:top w:val="single" w:sz="4" w:space="0" w:color="000000"/>
              <w:left w:val="single" w:sz="4" w:space="0" w:color="000000"/>
              <w:bottom w:val="single" w:sz="4" w:space="0" w:color="000000"/>
              <w:right w:val="single" w:sz="4" w:space="0" w:color="000000"/>
            </w:tcBorders>
          </w:tcPr>
          <w:p w14:paraId="16618B4B" w14:textId="77777777" w:rsidR="00831EFC" w:rsidRDefault="00416826">
            <w:pPr>
              <w:spacing w:after="0"/>
              <w:ind w:left="0" w:firstLine="0"/>
            </w:pPr>
            <w:r>
              <w:t xml:space="preserve">In this topic the MSC will identify the components of a rating decision, explain the difference between a proposed rating and the final rating.  Recognize and explain the difference between the differences of a short form or long form format in the rating narrative.  </w:t>
            </w:r>
            <w:r>
              <w:rPr>
                <w:b/>
              </w:rPr>
              <w:t xml:space="preserve"> </w:t>
            </w:r>
          </w:p>
        </w:tc>
      </w:tr>
      <w:tr w:rsidR="00831EFC" w14:paraId="02E6E1FF" w14:textId="77777777" w:rsidTr="00986AB1">
        <w:tblPrEx>
          <w:tblCellMar>
            <w:right w:w="66" w:type="dxa"/>
          </w:tblCellMar>
        </w:tblPrEx>
        <w:trPr>
          <w:trHeight w:val="403"/>
        </w:trPr>
        <w:tc>
          <w:tcPr>
            <w:tcW w:w="2749" w:type="dxa"/>
            <w:tcBorders>
              <w:top w:val="single" w:sz="4" w:space="0" w:color="000000"/>
              <w:left w:val="single" w:sz="4" w:space="0" w:color="000000"/>
              <w:bottom w:val="single" w:sz="4" w:space="0" w:color="000000"/>
              <w:right w:val="single" w:sz="4" w:space="0" w:color="000000"/>
            </w:tcBorders>
            <w:vAlign w:val="bottom"/>
          </w:tcPr>
          <w:p w14:paraId="4AC9E839" w14:textId="77777777" w:rsidR="00831EFC" w:rsidRDefault="00416826">
            <w:pPr>
              <w:spacing w:after="0"/>
              <w:ind w:left="0" w:firstLine="0"/>
            </w:pPr>
            <w:r>
              <w:rPr>
                <w:b/>
              </w:rPr>
              <w:t xml:space="preserve">TIME REQUIRED </w:t>
            </w:r>
          </w:p>
        </w:tc>
        <w:tc>
          <w:tcPr>
            <w:tcW w:w="7223" w:type="dxa"/>
            <w:tcBorders>
              <w:top w:val="single" w:sz="4" w:space="0" w:color="000000"/>
              <w:left w:val="single" w:sz="4" w:space="0" w:color="000000"/>
              <w:bottom w:val="single" w:sz="4" w:space="0" w:color="000000"/>
              <w:right w:val="single" w:sz="4" w:space="0" w:color="000000"/>
            </w:tcBorders>
            <w:vAlign w:val="bottom"/>
          </w:tcPr>
          <w:p w14:paraId="3EDEC2E0" w14:textId="62EB520E" w:rsidR="00831EFC" w:rsidRDefault="00CE5CE8">
            <w:pPr>
              <w:spacing w:after="0"/>
              <w:ind w:left="0" w:firstLine="0"/>
            </w:pPr>
            <w:r>
              <w:t>0</w:t>
            </w:r>
            <w:r w:rsidR="00416826">
              <w:t xml:space="preserve">.25 hours </w:t>
            </w:r>
          </w:p>
        </w:tc>
      </w:tr>
      <w:tr w:rsidR="00831EFC" w14:paraId="595FEE0D" w14:textId="77777777" w:rsidTr="00986AB1">
        <w:tblPrEx>
          <w:tblCellMar>
            <w:right w:w="66" w:type="dxa"/>
          </w:tblCellMar>
        </w:tblPrEx>
        <w:trPr>
          <w:trHeight w:val="3932"/>
        </w:trPr>
        <w:tc>
          <w:tcPr>
            <w:tcW w:w="2749" w:type="dxa"/>
            <w:tcBorders>
              <w:top w:val="single" w:sz="4" w:space="0" w:color="000000"/>
              <w:left w:val="single" w:sz="4" w:space="0" w:color="000000"/>
              <w:bottom w:val="single" w:sz="4" w:space="0" w:color="000000"/>
              <w:right w:val="single" w:sz="4" w:space="0" w:color="000000"/>
            </w:tcBorders>
          </w:tcPr>
          <w:p w14:paraId="6E78A636" w14:textId="77777777" w:rsidR="00831EFC" w:rsidRDefault="00416826">
            <w:pPr>
              <w:spacing w:after="0"/>
              <w:ind w:left="0" w:firstLine="0"/>
            </w:pPr>
            <w:r>
              <w:rPr>
                <w:b/>
              </w:rPr>
              <w:t xml:space="preserve">OBJECTIVES/ </w:t>
            </w:r>
          </w:p>
          <w:p w14:paraId="258D56C3" w14:textId="77777777" w:rsidR="00831EFC" w:rsidRDefault="00416826">
            <w:pPr>
              <w:spacing w:after="98"/>
              <w:ind w:left="0" w:firstLine="0"/>
              <w:jc w:val="both"/>
            </w:pPr>
            <w:r>
              <w:rPr>
                <w:b/>
              </w:rPr>
              <w:t xml:space="preserve">TEACHING POINTS </w:t>
            </w:r>
          </w:p>
          <w:p w14:paraId="3A464C09" w14:textId="77777777" w:rsidR="00831EFC" w:rsidRDefault="00416826">
            <w:pPr>
              <w:spacing w:after="0"/>
              <w:ind w:left="0" w:firstLine="0"/>
            </w:pPr>
            <w:r>
              <w:t xml:space="preserve"> </w:t>
            </w:r>
          </w:p>
        </w:tc>
        <w:tc>
          <w:tcPr>
            <w:tcW w:w="7223" w:type="dxa"/>
            <w:tcBorders>
              <w:top w:val="single" w:sz="4" w:space="0" w:color="000000"/>
              <w:left w:val="single" w:sz="4" w:space="0" w:color="000000"/>
              <w:bottom w:val="single" w:sz="4" w:space="0" w:color="000000"/>
              <w:right w:val="single" w:sz="4" w:space="0" w:color="000000"/>
            </w:tcBorders>
          </w:tcPr>
          <w:p w14:paraId="35DFBCE7" w14:textId="77777777" w:rsidR="00831EFC" w:rsidRDefault="00416826">
            <w:pPr>
              <w:spacing w:after="117"/>
              <w:ind w:left="0" w:firstLine="0"/>
            </w:pPr>
            <w:r>
              <w:t xml:space="preserve">Topic objectives: </w:t>
            </w:r>
          </w:p>
          <w:p w14:paraId="635EB645" w14:textId="77777777" w:rsidR="00831EFC" w:rsidRDefault="00416826">
            <w:pPr>
              <w:numPr>
                <w:ilvl w:val="0"/>
                <w:numId w:val="12"/>
              </w:numPr>
              <w:spacing w:after="11"/>
              <w:ind w:hanging="231"/>
            </w:pPr>
            <w:r>
              <w:t xml:space="preserve">Identify the components of a rating decision </w:t>
            </w:r>
          </w:p>
          <w:p w14:paraId="4383526D" w14:textId="77777777" w:rsidR="00831EFC" w:rsidRDefault="00416826">
            <w:pPr>
              <w:numPr>
                <w:ilvl w:val="0"/>
                <w:numId w:val="12"/>
              </w:numPr>
              <w:spacing w:after="70" w:line="245" w:lineRule="auto"/>
              <w:ind w:hanging="231"/>
            </w:pPr>
            <w:r>
              <w:t xml:space="preserve">Explain the difference between a proposed rating and the final rating </w:t>
            </w:r>
          </w:p>
          <w:p w14:paraId="1FFE05E1" w14:textId="77777777" w:rsidR="00831EFC" w:rsidRDefault="00416826">
            <w:pPr>
              <w:numPr>
                <w:ilvl w:val="0"/>
                <w:numId w:val="12"/>
              </w:numPr>
              <w:spacing w:after="119" w:line="241" w:lineRule="auto"/>
              <w:ind w:hanging="231"/>
            </w:pPr>
            <w:r>
              <w:t xml:space="preserve">Recognize and explain the difference between a short form and long form narrative </w:t>
            </w:r>
          </w:p>
          <w:p w14:paraId="6F3439E4" w14:textId="77777777" w:rsidR="00831EFC" w:rsidRDefault="00416826">
            <w:pPr>
              <w:spacing w:after="112"/>
              <w:ind w:left="0" w:firstLine="0"/>
            </w:pPr>
            <w:r>
              <w:t xml:space="preserve">The following topic teaching points support the topic objectives:  </w:t>
            </w:r>
          </w:p>
          <w:p w14:paraId="419DBFA9" w14:textId="77777777" w:rsidR="00831EFC" w:rsidRDefault="00416826">
            <w:pPr>
              <w:numPr>
                <w:ilvl w:val="0"/>
                <w:numId w:val="12"/>
              </w:numPr>
              <w:spacing w:after="76" w:line="241" w:lineRule="auto"/>
              <w:ind w:hanging="231"/>
            </w:pPr>
            <w:r>
              <w:t xml:space="preserve">Components of a rating decision which includes; rating narrative, code sheet,  </w:t>
            </w:r>
          </w:p>
          <w:p w14:paraId="5BCE9C85" w14:textId="77777777" w:rsidR="00831EFC" w:rsidRDefault="00416826">
            <w:pPr>
              <w:numPr>
                <w:ilvl w:val="0"/>
                <w:numId w:val="12"/>
              </w:numPr>
              <w:spacing w:after="11"/>
              <w:ind w:hanging="231"/>
            </w:pPr>
            <w:r>
              <w:t xml:space="preserve">IDES proposed rating and final decision </w:t>
            </w:r>
          </w:p>
          <w:p w14:paraId="20578A43" w14:textId="77777777" w:rsidR="00831EFC" w:rsidRDefault="00416826">
            <w:pPr>
              <w:numPr>
                <w:ilvl w:val="0"/>
                <w:numId w:val="12"/>
              </w:numPr>
              <w:spacing w:after="0"/>
              <w:ind w:hanging="231"/>
            </w:pPr>
            <w:r>
              <w:t xml:space="preserve">Short and long form narrative. </w:t>
            </w:r>
          </w:p>
        </w:tc>
      </w:tr>
    </w:tbl>
    <w:p w14:paraId="503C4E06" w14:textId="77777777" w:rsidR="00831EFC" w:rsidRDefault="00831EFC">
      <w:pPr>
        <w:spacing w:after="0"/>
        <w:ind w:left="-1440" w:right="10799" w:firstLine="0"/>
      </w:pPr>
    </w:p>
    <w:tbl>
      <w:tblPr>
        <w:tblStyle w:val="TableGrid"/>
        <w:tblW w:w="9972" w:type="dxa"/>
        <w:tblInd w:w="-185" w:type="dxa"/>
        <w:tblCellMar>
          <w:top w:w="132" w:type="dxa"/>
          <w:left w:w="115" w:type="dxa"/>
          <w:bottom w:w="4" w:type="dxa"/>
          <w:right w:w="61" w:type="dxa"/>
        </w:tblCellMar>
        <w:tblLook w:val="04A0" w:firstRow="1" w:lastRow="0" w:firstColumn="1" w:lastColumn="0" w:noHBand="0" w:noVBand="1"/>
      </w:tblPr>
      <w:tblGrid>
        <w:gridCol w:w="2749"/>
        <w:gridCol w:w="7223"/>
      </w:tblGrid>
      <w:tr w:rsidR="00831EFC" w14:paraId="26D71A0C" w14:textId="77777777" w:rsidTr="00986AB1">
        <w:trPr>
          <w:trHeight w:val="3294"/>
        </w:trPr>
        <w:tc>
          <w:tcPr>
            <w:tcW w:w="2749" w:type="dxa"/>
            <w:tcBorders>
              <w:top w:val="single" w:sz="4" w:space="0" w:color="000000"/>
              <w:left w:val="single" w:sz="4" w:space="0" w:color="000000"/>
              <w:bottom w:val="single" w:sz="4" w:space="0" w:color="000000"/>
              <w:right w:val="single" w:sz="4" w:space="0" w:color="000000"/>
            </w:tcBorders>
          </w:tcPr>
          <w:p w14:paraId="348A2C33" w14:textId="77777777" w:rsidR="00831EFC" w:rsidRDefault="00416826">
            <w:pPr>
              <w:spacing w:after="0"/>
              <w:ind w:left="0" w:firstLine="0"/>
            </w:pPr>
            <w:r>
              <w:rPr>
                <w:b/>
              </w:rPr>
              <w:t xml:space="preserve">Components of a </w:t>
            </w:r>
          </w:p>
          <w:p w14:paraId="33CE6935" w14:textId="77777777" w:rsidR="00831EFC" w:rsidRDefault="00416826">
            <w:pPr>
              <w:spacing w:after="0"/>
              <w:ind w:left="0" w:firstLine="0"/>
            </w:pPr>
            <w:r>
              <w:rPr>
                <w:b/>
              </w:rPr>
              <w:t xml:space="preserve">Rating Decision </w:t>
            </w:r>
          </w:p>
          <w:p w14:paraId="10A6F770" w14:textId="77777777" w:rsidR="00831EFC" w:rsidRDefault="00416826">
            <w:pPr>
              <w:spacing w:after="99"/>
              <w:ind w:left="0" w:firstLine="0"/>
            </w:pPr>
            <w:r>
              <w:rPr>
                <w:b/>
                <w:i/>
              </w:rPr>
              <w:t xml:space="preserve"> </w:t>
            </w:r>
          </w:p>
          <w:p w14:paraId="706F4DB7" w14:textId="77777777" w:rsidR="00831EFC" w:rsidRDefault="00416826" w:rsidP="00B1472E">
            <w:pPr>
              <w:spacing w:after="0"/>
              <w:ind w:left="0" w:firstLine="0"/>
            </w:pPr>
            <w:r>
              <w:rPr>
                <w:i/>
              </w:rPr>
              <w:t xml:space="preserve">Slide 11 </w:t>
            </w:r>
          </w:p>
          <w:p w14:paraId="79055100" w14:textId="77777777" w:rsidR="00831EFC" w:rsidRDefault="00416826">
            <w:pPr>
              <w:spacing w:after="0"/>
              <w:ind w:left="0" w:firstLine="0"/>
            </w:pPr>
            <w:r>
              <w:rPr>
                <w:i/>
              </w:rPr>
              <w:t xml:space="preserve">Handout 6 </w:t>
            </w:r>
          </w:p>
        </w:tc>
        <w:tc>
          <w:tcPr>
            <w:tcW w:w="7223" w:type="dxa"/>
            <w:tcBorders>
              <w:top w:val="single" w:sz="4" w:space="0" w:color="000000"/>
              <w:left w:val="single" w:sz="4" w:space="0" w:color="000000"/>
              <w:bottom w:val="single" w:sz="4" w:space="0" w:color="000000"/>
              <w:right w:val="single" w:sz="4" w:space="0" w:color="000000"/>
            </w:tcBorders>
          </w:tcPr>
          <w:p w14:paraId="5C016003" w14:textId="77777777" w:rsidR="00831EFC" w:rsidRDefault="00416826">
            <w:pPr>
              <w:spacing w:after="238"/>
              <w:ind w:left="0" w:firstLine="0"/>
            </w:pPr>
            <w:r>
              <w:t xml:space="preserve">A rating decision consists of two sections, the:  </w:t>
            </w:r>
          </w:p>
          <w:p w14:paraId="3BCD4C66" w14:textId="77777777" w:rsidR="00831EFC" w:rsidRDefault="00416826">
            <w:pPr>
              <w:numPr>
                <w:ilvl w:val="0"/>
                <w:numId w:val="13"/>
              </w:numPr>
              <w:spacing w:after="197"/>
              <w:ind w:hanging="361"/>
            </w:pPr>
            <w:r>
              <w:t xml:space="preserve">Rating Narrative  </w:t>
            </w:r>
          </w:p>
          <w:p w14:paraId="4DF8C1D1" w14:textId="77777777" w:rsidR="00831EFC" w:rsidRDefault="00416826">
            <w:pPr>
              <w:numPr>
                <w:ilvl w:val="0"/>
                <w:numId w:val="13"/>
              </w:numPr>
              <w:spacing w:after="175"/>
              <w:ind w:hanging="361"/>
            </w:pPr>
            <w:r>
              <w:t xml:space="preserve">Code Sheet </w:t>
            </w:r>
          </w:p>
          <w:p w14:paraId="5B3043D1" w14:textId="77777777" w:rsidR="00831EFC" w:rsidRDefault="00416826">
            <w:pPr>
              <w:spacing w:after="234"/>
              <w:ind w:left="0" w:firstLine="0"/>
            </w:pPr>
            <w:r>
              <w:t xml:space="preserve">There are two types of IDES rating decisions:  </w:t>
            </w:r>
          </w:p>
          <w:p w14:paraId="65A6A169" w14:textId="77777777" w:rsidR="00831EFC" w:rsidRDefault="00416826">
            <w:pPr>
              <w:numPr>
                <w:ilvl w:val="0"/>
                <w:numId w:val="13"/>
              </w:numPr>
              <w:spacing w:after="196"/>
              <w:ind w:hanging="361"/>
            </w:pPr>
            <w:r>
              <w:t xml:space="preserve">Proposed ratings </w:t>
            </w:r>
          </w:p>
          <w:p w14:paraId="448B15FB" w14:textId="77777777" w:rsidR="00831EFC" w:rsidRDefault="00416826">
            <w:pPr>
              <w:numPr>
                <w:ilvl w:val="0"/>
                <w:numId w:val="13"/>
              </w:numPr>
              <w:spacing w:after="0"/>
              <w:ind w:hanging="361"/>
            </w:pPr>
            <w:r>
              <w:t xml:space="preserve">Final ratings </w:t>
            </w:r>
          </w:p>
        </w:tc>
      </w:tr>
      <w:tr w:rsidR="00831EFC" w14:paraId="08B5C1BB" w14:textId="77777777" w:rsidTr="00986AB1">
        <w:trPr>
          <w:trHeight w:val="2871"/>
        </w:trPr>
        <w:tc>
          <w:tcPr>
            <w:tcW w:w="2749" w:type="dxa"/>
            <w:tcBorders>
              <w:top w:val="single" w:sz="4" w:space="0" w:color="000000"/>
              <w:left w:val="single" w:sz="4" w:space="0" w:color="000000"/>
              <w:bottom w:val="single" w:sz="4" w:space="0" w:color="000000"/>
              <w:right w:val="single" w:sz="4" w:space="0" w:color="000000"/>
            </w:tcBorders>
          </w:tcPr>
          <w:p w14:paraId="250F0C5D" w14:textId="77777777" w:rsidR="00831EFC" w:rsidRDefault="00416826">
            <w:pPr>
              <w:spacing w:after="0"/>
              <w:ind w:left="0" w:firstLine="0"/>
            </w:pPr>
            <w:r>
              <w:rPr>
                <w:b/>
              </w:rPr>
              <w:lastRenderedPageBreak/>
              <w:t xml:space="preserve">Rating Narrative </w:t>
            </w:r>
          </w:p>
          <w:p w14:paraId="4D5A02A2" w14:textId="77777777" w:rsidR="00831EFC" w:rsidRDefault="00416826">
            <w:pPr>
              <w:spacing w:after="93"/>
              <w:ind w:left="0" w:firstLine="0"/>
            </w:pPr>
            <w:r>
              <w:rPr>
                <w:b/>
              </w:rPr>
              <w:t xml:space="preserve"> </w:t>
            </w:r>
          </w:p>
          <w:p w14:paraId="1123D932" w14:textId="77777777" w:rsidR="00831EFC" w:rsidRDefault="00416826" w:rsidP="00B1472E">
            <w:pPr>
              <w:spacing w:after="0"/>
              <w:ind w:left="0" w:firstLine="0"/>
            </w:pPr>
            <w:r>
              <w:rPr>
                <w:i/>
              </w:rPr>
              <w:t xml:space="preserve">Slide 12 </w:t>
            </w:r>
          </w:p>
          <w:p w14:paraId="27500C90" w14:textId="77777777" w:rsidR="00831EFC" w:rsidRDefault="00416826">
            <w:pPr>
              <w:spacing w:after="0"/>
              <w:ind w:left="0" w:firstLine="0"/>
            </w:pPr>
            <w:r>
              <w:rPr>
                <w:i/>
              </w:rPr>
              <w:t xml:space="preserve">Handout 6 </w:t>
            </w:r>
          </w:p>
        </w:tc>
        <w:tc>
          <w:tcPr>
            <w:tcW w:w="7223" w:type="dxa"/>
            <w:tcBorders>
              <w:top w:val="single" w:sz="4" w:space="0" w:color="000000"/>
              <w:left w:val="single" w:sz="4" w:space="0" w:color="000000"/>
              <w:bottom w:val="single" w:sz="4" w:space="0" w:color="000000"/>
              <w:right w:val="single" w:sz="4" w:space="0" w:color="000000"/>
            </w:tcBorders>
            <w:vAlign w:val="center"/>
          </w:tcPr>
          <w:p w14:paraId="44FEA909" w14:textId="77777777" w:rsidR="00831EFC" w:rsidRDefault="00416826">
            <w:pPr>
              <w:spacing w:after="132" w:line="244" w:lineRule="auto"/>
              <w:ind w:left="0" w:firstLine="0"/>
            </w:pPr>
            <w:r>
              <w:t xml:space="preserve">The first major part of a rating decision is the Rating Narrative, which includes the following subparts: </w:t>
            </w:r>
          </w:p>
          <w:p w14:paraId="78A78500" w14:textId="77777777" w:rsidR="00831EFC" w:rsidRDefault="00416826">
            <w:pPr>
              <w:numPr>
                <w:ilvl w:val="0"/>
                <w:numId w:val="14"/>
              </w:numPr>
              <w:spacing w:after="82"/>
              <w:ind w:hanging="231"/>
            </w:pPr>
            <w:r>
              <w:t xml:space="preserve">Introduction </w:t>
            </w:r>
          </w:p>
          <w:p w14:paraId="4DA63CD2" w14:textId="77777777" w:rsidR="00831EFC" w:rsidRDefault="00416826">
            <w:pPr>
              <w:numPr>
                <w:ilvl w:val="0"/>
                <w:numId w:val="14"/>
              </w:numPr>
              <w:spacing w:after="77"/>
              <w:ind w:hanging="231"/>
            </w:pPr>
            <w:r>
              <w:t xml:space="preserve">Decision </w:t>
            </w:r>
          </w:p>
          <w:p w14:paraId="7D782CD0" w14:textId="77777777" w:rsidR="00831EFC" w:rsidRDefault="00416826">
            <w:pPr>
              <w:numPr>
                <w:ilvl w:val="0"/>
                <w:numId w:val="14"/>
              </w:numPr>
              <w:spacing w:after="74"/>
              <w:ind w:hanging="231"/>
            </w:pPr>
            <w:r>
              <w:t xml:space="preserve">Evidence </w:t>
            </w:r>
          </w:p>
          <w:p w14:paraId="065C1051" w14:textId="77777777" w:rsidR="00831EFC" w:rsidRDefault="00416826">
            <w:pPr>
              <w:numPr>
                <w:ilvl w:val="0"/>
                <w:numId w:val="14"/>
              </w:numPr>
              <w:spacing w:after="76"/>
              <w:ind w:hanging="231"/>
            </w:pPr>
            <w:r>
              <w:t xml:space="preserve">Reasons for Decision </w:t>
            </w:r>
          </w:p>
          <w:p w14:paraId="14EAA482" w14:textId="77777777" w:rsidR="00831EFC" w:rsidRDefault="00416826">
            <w:pPr>
              <w:numPr>
                <w:ilvl w:val="0"/>
                <w:numId w:val="14"/>
              </w:numPr>
              <w:spacing w:after="0"/>
              <w:ind w:hanging="231"/>
            </w:pPr>
            <w:r>
              <w:t xml:space="preserve">References   </w:t>
            </w:r>
          </w:p>
        </w:tc>
      </w:tr>
      <w:tr w:rsidR="00831EFC" w14:paraId="1E20B200" w14:textId="77777777" w:rsidTr="00986AB1">
        <w:trPr>
          <w:trHeight w:val="6304"/>
        </w:trPr>
        <w:tc>
          <w:tcPr>
            <w:tcW w:w="2749" w:type="dxa"/>
            <w:tcBorders>
              <w:top w:val="single" w:sz="4" w:space="0" w:color="000000"/>
              <w:left w:val="single" w:sz="4" w:space="0" w:color="000000"/>
              <w:bottom w:val="single" w:sz="4" w:space="0" w:color="000000"/>
              <w:right w:val="single" w:sz="4" w:space="0" w:color="000000"/>
            </w:tcBorders>
          </w:tcPr>
          <w:p w14:paraId="3FD5E6BE" w14:textId="77777777" w:rsidR="00831EFC" w:rsidRDefault="00416826">
            <w:pPr>
              <w:spacing w:after="0"/>
              <w:ind w:left="0" w:firstLine="0"/>
            </w:pPr>
            <w:r>
              <w:rPr>
                <w:b/>
              </w:rPr>
              <w:t xml:space="preserve">Proposed Rating </w:t>
            </w:r>
          </w:p>
          <w:p w14:paraId="0C01EFA0" w14:textId="77777777" w:rsidR="00831EFC" w:rsidRDefault="00416826">
            <w:pPr>
              <w:spacing w:after="0"/>
              <w:ind w:left="0" w:firstLine="0"/>
            </w:pPr>
            <w:r>
              <w:rPr>
                <w:b/>
              </w:rPr>
              <w:t xml:space="preserve">Decision Introduction </w:t>
            </w:r>
          </w:p>
          <w:p w14:paraId="4152967B" w14:textId="77777777" w:rsidR="00831EFC" w:rsidRDefault="00416826">
            <w:pPr>
              <w:spacing w:after="93"/>
              <w:ind w:left="0" w:firstLine="0"/>
            </w:pPr>
            <w:r>
              <w:rPr>
                <w:b/>
                <w:i/>
              </w:rPr>
              <w:t xml:space="preserve"> </w:t>
            </w:r>
          </w:p>
          <w:p w14:paraId="1863BFDB" w14:textId="77777777" w:rsidR="00831EFC" w:rsidRDefault="00416826" w:rsidP="00B1472E">
            <w:pPr>
              <w:spacing w:after="0"/>
              <w:ind w:left="0" w:firstLine="0"/>
            </w:pPr>
            <w:r>
              <w:rPr>
                <w:i/>
              </w:rPr>
              <w:t xml:space="preserve">Slide 13-14 </w:t>
            </w:r>
          </w:p>
          <w:p w14:paraId="45C3FFDD" w14:textId="77777777" w:rsidR="00831EFC" w:rsidRDefault="00416826">
            <w:pPr>
              <w:spacing w:after="0"/>
              <w:ind w:left="0" w:firstLine="0"/>
            </w:pPr>
            <w:r>
              <w:rPr>
                <w:i/>
              </w:rPr>
              <w:t xml:space="preserve">Handout 6-7 </w:t>
            </w:r>
          </w:p>
        </w:tc>
        <w:tc>
          <w:tcPr>
            <w:tcW w:w="7223" w:type="dxa"/>
            <w:tcBorders>
              <w:top w:val="single" w:sz="4" w:space="0" w:color="000000"/>
              <w:left w:val="single" w:sz="4" w:space="0" w:color="000000"/>
              <w:bottom w:val="single" w:sz="4" w:space="0" w:color="000000"/>
              <w:right w:val="single" w:sz="4" w:space="0" w:color="000000"/>
            </w:tcBorders>
            <w:vAlign w:val="bottom"/>
          </w:tcPr>
          <w:p w14:paraId="0B3B89D2" w14:textId="77777777" w:rsidR="00831EFC" w:rsidRDefault="00416826">
            <w:pPr>
              <w:spacing w:after="157"/>
              <w:ind w:left="0" w:firstLine="0"/>
            </w:pPr>
            <w:r>
              <w:t xml:space="preserve">On a </w:t>
            </w:r>
            <w:r>
              <w:rPr>
                <w:b/>
              </w:rPr>
              <w:t>proposed</w:t>
            </w:r>
            <w:r>
              <w:t xml:space="preserve"> rating decision, the Introduction section:  </w:t>
            </w:r>
          </w:p>
          <w:p w14:paraId="0622EA2D" w14:textId="77777777" w:rsidR="00831EFC" w:rsidRDefault="00416826">
            <w:pPr>
              <w:numPr>
                <w:ilvl w:val="0"/>
                <w:numId w:val="15"/>
              </w:numPr>
              <w:spacing w:after="0"/>
              <w:ind w:hanging="361"/>
            </w:pPr>
            <w:r>
              <w:t xml:space="preserve">Includes the Service member’s name and branch of service  </w:t>
            </w:r>
          </w:p>
          <w:p w14:paraId="047E6C42" w14:textId="77777777" w:rsidR="00831EFC" w:rsidRDefault="00416826">
            <w:pPr>
              <w:numPr>
                <w:ilvl w:val="0"/>
                <w:numId w:val="15"/>
              </w:numPr>
              <w:spacing w:after="28" w:line="237" w:lineRule="auto"/>
              <w:ind w:hanging="361"/>
            </w:pPr>
            <w:r>
              <w:t xml:space="preserve">Informs the Service member that the rating decision is produced in order to help DoD determine a final disposition for unfit conditions </w:t>
            </w:r>
          </w:p>
          <w:p w14:paraId="010BE464" w14:textId="77777777" w:rsidR="00831EFC" w:rsidRDefault="00416826">
            <w:pPr>
              <w:numPr>
                <w:ilvl w:val="0"/>
                <w:numId w:val="15"/>
              </w:numPr>
              <w:spacing w:after="22" w:line="237" w:lineRule="auto"/>
              <w:ind w:hanging="361"/>
            </w:pPr>
            <w:r>
              <w:t xml:space="preserve">Instructs the Service member that the proposed rating decision determines potential entitlement to VA disability compensation </w:t>
            </w:r>
          </w:p>
          <w:p w14:paraId="40457D96" w14:textId="77777777" w:rsidR="00831EFC" w:rsidRDefault="00416826">
            <w:pPr>
              <w:numPr>
                <w:ilvl w:val="0"/>
                <w:numId w:val="15"/>
              </w:numPr>
              <w:spacing w:after="21" w:line="239" w:lineRule="auto"/>
              <w:ind w:hanging="361"/>
            </w:pPr>
            <w:r>
              <w:t xml:space="preserve">Explains to the Service member that the rating decision would be null and void for VA benefits purposes if they are later shown to lack the necessary character of discharge </w:t>
            </w:r>
          </w:p>
          <w:p w14:paraId="44EFB23E" w14:textId="77777777" w:rsidR="00831EFC" w:rsidRDefault="00416826">
            <w:pPr>
              <w:numPr>
                <w:ilvl w:val="0"/>
                <w:numId w:val="15"/>
              </w:numPr>
              <w:spacing w:after="124" w:line="237" w:lineRule="auto"/>
              <w:ind w:hanging="361"/>
            </w:pPr>
            <w:r>
              <w:t xml:space="preserve">Notes that if the Service member is found fit for duty, the rating decision would be null and void for VA benefits purposes.  </w:t>
            </w:r>
          </w:p>
          <w:p w14:paraId="3A95D628" w14:textId="77777777" w:rsidR="00831EFC" w:rsidRDefault="00416826">
            <w:pPr>
              <w:spacing w:after="110"/>
              <w:ind w:left="43" w:firstLine="0"/>
            </w:pPr>
            <w:r>
              <w:rPr>
                <w:b/>
              </w:rPr>
              <w:t>Note:</w:t>
            </w:r>
            <w:r>
              <w:t xml:space="preserve"> If the Service member is found fit for duty, a final rating decision will not be made. The Service member would have to submit another claim. </w:t>
            </w:r>
          </w:p>
          <w:p w14:paraId="21458A02" w14:textId="77777777" w:rsidR="00831EFC" w:rsidRDefault="00416826">
            <w:pPr>
              <w:spacing w:after="0"/>
              <w:ind w:left="360" w:hanging="360"/>
            </w:pPr>
            <w:r>
              <w:t>*For more information about how to handle cases involving an IDES participant who is found to meet retention standards, is fit for duty, or has been disenrolled from IDES, please refer to M21-1 III.i.2.E.2.a</w:t>
            </w:r>
            <w:r>
              <w:rPr>
                <w:rFonts w:ascii="Arial" w:eastAsia="Arial" w:hAnsi="Arial" w:cs="Arial"/>
                <w:sz w:val="21"/>
              </w:rPr>
              <w:t xml:space="preserve">  </w:t>
            </w:r>
          </w:p>
          <w:p w14:paraId="03CC4187" w14:textId="77777777" w:rsidR="00831EFC" w:rsidRDefault="00416826">
            <w:pPr>
              <w:spacing w:after="0"/>
              <w:ind w:left="0" w:firstLine="0"/>
            </w:pPr>
            <w:r>
              <w:rPr>
                <w:rFonts w:ascii="Arial" w:eastAsia="Arial" w:hAnsi="Arial" w:cs="Arial"/>
                <w:sz w:val="21"/>
              </w:rPr>
              <w:t xml:space="preserve"> </w:t>
            </w:r>
          </w:p>
          <w:p w14:paraId="4DFA8081" w14:textId="77777777" w:rsidR="00831EFC" w:rsidRDefault="00416826">
            <w:pPr>
              <w:spacing w:after="0"/>
              <w:ind w:left="0" w:firstLine="0"/>
            </w:pPr>
            <w:r>
              <w:rPr>
                <w:rFonts w:ascii="Arial" w:eastAsia="Arial" w:hAnsi="Arial" w:cs="Arial"/>
                <w:sz w:val="21"/>
              </w:rPr>
              <w:t xml:space="preserve"> </w:t>
            </w:r>
          </w:p>
        </w:tc>
      </w:tr>
    </w:tbl>
    <w:p w14:paraId="67597B5F" w14:textId="77777777" w:rsidR="00831EFC" w:rsidRDefault="00831EFC">
      <w:pPr>
        <w:spacing w:after="0"/>
        <w:ind w:left="-1440" w:right="10799" w:firstLine="0"/>
      </w:pPr>
    </w:p>
    <w:tbl>
      <w:tblPr>
        <w:tblStyle w:val="TableGrid"/>
        <w:tblW w:w="9972" w:type="dxa"/>
        <w:tblInd w:w="-185" w:type="dxa"/>
        <w:tblCellMar>
          <w:top w:w="10" w:type="dxa"/>
          <w:left w:w="115" w:type="dxa"/>
          <w:bottom w:w="7" w:type="dxa"/>
          <w:right w:w="64" w:type="dxa"/>
        </w:tblCellMar>
        <w:tblLook w:val="04A0" w:firstRow="1" w:lastRow="0" w:firstColumn="1" w:lastColumn="0" w:noHBand="0" w:noVBand="1"/>
      </w:tblPr>
      <w:tblGrid>
        <w:gridCol w:w="2749"/>
        <w:gridCol w:w="7223"/>
      </w:tblGrid>
      <w:tr w:rsidR="00831EFC" w14:paraId="25D5619B" w14:textId="77777777" w:rsidTr="00986AB1">
        <w:trPr>
          <w:trHeight w:val="494"/>
        </w:trPr>
        <w:tc>
          <w:tcPr>
            <w:tcW w:w="2749" w:type="dxa"/>
            <w:tcBorders>
              <w:top w:val="single" w:sz="4" w:space="0" w:color="000000"/>
              <w:left w:val="single" w:sz="4" w:space="0" w:color="000000"/>
              <w:bottom w:val="single" w:sz="4" w:space="0" w:color="000000"/>
              <w:right w:val="single" w:sz="4" w:space="0" w:color="000000"/>
            </w:tcBorders>
          </w:tcPr>
          <w:p w14:paraId="6EDECF63" w14:textId="77777777" w:rsidR="00831EFC" w:rsidRDefault="00831EFC">
            <w:pPr>
              <w:spacing w:after="160"/>
              <w:ind w:left="0" w:firstLine="0"/>
            </w:pPr>
          </w:p>
        </w:tc>
        <w:tc>
          <w:tcPr>
            <w:tcW w:w="7223" w:type="dxa"/>
            <w:tcBorders>
              <w:top w:val="single" w:sz="4" w:space="0" w:color="000000"/>
              <w:left w:val="single" w:sz="4" w:space="0" w:color="000000"/>
              <w:bottom w:val="single" w:sz="4" w:space="0" w:color="000000"/>
              <w:right w:val="single" w:sz="4" w:space="0" w:color="000000"/>
            </w:tcBorders>
          </w:tcPr>
          <w:p w14:paraId="74C70E09" w14:textId="77777777" w:rsidR="00831EFC" w:rsidRDefault="00416826">
            <w:pPr>
              <w:spacing w:after="3"/>
              <w:ind w:left="0" w:firstLine="0"/>
            </w:pPr>
            <w:r>
              <w:rPr>
                <w:rFonts w:ascii="Arial" w:eastAsia="Arial" w:hAnsi="Arial" w:cs="Arial"/>
                <w:sz w:val="21"/>
              </w:rPr>
              <w:t xml:space="preserve"> </w:t>
            </w:r>
          </w:p>
          <w:p w14:paraId="13725FE4" w14:textId="77777777" w:rsidR="00831EFC" w:rsidRDefault="00416826">
            <w:pPr>
              <w:spacing w:after="0"/>
              <w:ind w:left="0" w:firstLine="0"/>
            </w:pPr>
            <w:r>
              <w:rPr>
                <w:sz w:val="21"/>
              </w:rPr>
              <w:t>Review Proposed rating introduction sample.</w:t>
            </w:r>
            <w:r>
              <w:t xml:space="preserve"> </w:t>
            </w:r>
          </w:p>
        </w:tc>
      </w:tr>
      <w:tr w:rsidR="00831EFC" w14:paraId="272DD2B6" w14:textId="77777777" w:rsidTr="00986AB1">
        <w:trPr>
          <w:trHeight w:val="2026"/>
        </w:trPr>
        <w:tc>
          <w:tcPr>
            <w:tcW w:w="2749" w:type="dxa"/>
            <w:tcBorders>
              <w:top w:val="single" w:sz="4" w:space="0" w:color="000000"/>
              <w:left w:val="single" w:sz="4" w:space="0" w:color="000000"/>
              <w:bottom w:val="single" w:sz="4" w:space="0" w:color="000000"/>
              <w:right w:val="single" w:sz="4" w:space="0" w:color="000000"/>
            </w:tcBorders>
            <w:vAlign w:val="bottom"/>
          </w:tcPr>
          <w:p w14:paraId="060E3E7F" w14:textId="77777777" w:rsidR="00831EFC" w:rsidRDefault="00416826">
            <w:pPr>
              <w:spacing w:after="0"/>
              <w:ind w:left="0" w:firstLine="0"/>
            </w:pPr>
            <w:r>
              <w:rPr>
                <w:b/>
              </w:rPr>
              <w:t xml:space="preserve">Final Rating Decision </w:t>
            </w:r>
          </w:p>
          <w:p w14:paraId="6B8030AD" w14:textId="77777777" w:rsidR="00831EFC" w:rsidRDefault="00416826">
            <w:pPr>
              <w:spacing w:after="0"/>
              <w:ind w:left="0" w:firstLine="0"/>
            </w:pPr>
            <w:r>
              <w:rPr>
                <w:b/>
              </w:rPr>
              <w:t xml:space="preserve">Introduction </w:t>
            </w:r>
          </w:p>
          <w:p w14:paraId="2FD852F0" w14:textId="77777777" w:rsidR="00831EFC" w:rsidRDefault="00416826">
            <w:pPr>
              <w:spacing w:after="93"/>
              <w:ind w:left="0" w:firstLine="0"/>
            </w:pPr>
            <w:r>
              <w:rPr>
                <w:b/>
              </w:rPr>
              <w:t xml:space="preserve"> </w:t>
            </w:r>
          </w:p>
          <w:p w14:paraId="18F27EDB" w14:textId="77777777" w:rsidR="00831EFC" w:rsidRDefault="00416826" w:rsidP="00B1472E">
            <w:pPr>
              <w:spacing w:after="0"/>
              <w:ind w:left="0" w:firstLine="0"/>
            </w:pPr>
            <w:r>
              <w:rPr>
                <w:i/>
              </w:rPr>
              <w:t xml:space="preserve">Slide 15 </w:t>
            </w:r>
          </w:p>
          <w:p w14:paraId="29F95DD8" w14:textId="77777777" w:rsidR="00831EFC" w:rsidRDefault="00416826">
            <w:pPr>
              <w:spacing w:after="0"/>
              <w:ind w:left="0" w:firstLine="0"/>
            </w:pPr>
            <w:r>
              <w:rPr>
                <w:i/>
              </w:rPr>
              <w:t xml:space="preserve">Handout 7-8 </w:t>
            </w:r>
          </w:p>
        </w:tc>
        <w:tc>
          <w:tcPr>
            <w:tcW w:w="7223" w:type="dxa"/>
            <w:tcBorders>
              <w:top w:val="single" w:sz="4" w:space="0" w:color="000000"/>
              <w:left w:val="single" w:sz="4" w:space="0" w:color="000000"/>
              <w:bottom w:val="single" w:sz="4" w:space="0" w:color="000000"/>
              <w:right w:val="single" w:sz="4" w:space="0" w:color="000000"/>
            </w:tcBorders>
          </w:tcPr>
          <w:p w14:paraId="5E91E97B" w14:textId="77777777" w:rsidR="00831EFC" w:rsidRDefault="00416826">
            <w:pPr>
              <w:spacing w:after="157"/>
              <w:ind w:left="0" w:firstLine="0"/>
            </w:pPr>
            <w:r>
              <w:t xml:space="preserve">On a </w:t>
            </w:r>
            <w:r>
              <w:rPr>
                <w:b/>
              </w:rPr>
              <w:t>final</w:t>
            </w:r>
            <w:r>
              <w:t xml:space="preserve"> rating decision, the Introduction section will include the: </w:t>
            </w:r>
          </w:p>
          <w:p w14:paraId="1EB6EE80" w14:textId="77777777" w:rsidR="00831EFC" w:rsidRDefault="00416826">
            <w:pPr>
              <w:numPr>
                <w:ilvl w:val="0"/>
                <w:numId w:val="16"/>
              </w:numPr>
              <w:spacing w:after="0"/>
              <w:ind w:hanging="361"/>
            </w:pPr>
            <w:r>
              <w:t xml:space="preserve">Veteran’s periods of service </w:t>
            </w:r>
          </w:p>
          <w:p w14:paraId="6AE85DAB" w14:textId="77777777" w:rsidR="00831EFC" w:rsidRDefault="00416826">
            <w:pPr>
              <w:numPr>
                <w:ilvl w:val="0"/>
                <w:numId w:val="16"/>
              </w:numPr>
              <w:spacing w:after="0"/>
              <w:ind w:hanging="361"/>
            </w:pPr>
            <w:r>
              <w:t xml:space="preserve">Veteran’s dates of service </w:t>
            </w:r>
          </w:p>
          <w:p w14:paraId="6F5E59A9" w14:textId="77777777" w:rsidR="00831EFC" w:rsidRDefault="00416826">
            <w:pPr>
              <w:numPr>
                <w:ilvl w:val="0"/>
                <w:numId w:val="16"/>
              </w:numPr>
              <w:spacing w:after="0"/>
              <w:ind w:hanging="361"/>
            </w:pPr>
            <w:r>
              <w:t xml:space="preserve">Date the claim was received </w:t>
            </w:r>
          </w:p>
          <w:p w14:paraId="11A2A202" w14:textId="77777777" w:rsidR="00831EFC" w:rsidRDefault="00416826">
            <w:pPr>
              <w:numPr>
                <w:ilvl w:val="0"/>
                <w:numId w:val="16"/>
              </w:numPr>
              <w:spacing w:after="0"/>
              <w:ind w:hanging="361"/>
            </w:pPr>
            <w:r>
              <w:t xml:space="preserve">Type of claim that was received </w:t>
            </w:r>
          </w:p>
        </w:tc>
      </w:tr>
      <w:tr w:rsidR="00831EFC" w14:paraId="160F0E5A" w14:textId="77777777" w:rsidTr="00986AB1">
        <w:trPr>
          <w:trHeight w:val="2267"/>
        </w:trPr>
        <w:tc>
          <w:tcPr>
            <w:tcW w:w="2749" w:type="dxa"/>
            <w:tcBorders>
              <w:top w:val="single" w:sz="4" w:space="0" w:color="000000"/>
              <w:left w:val="single" w:sz="4" w:space="0" w:color="000000"/>
              <w:bottom w:val="single" w:sz="4" w:space="0" w:color="000000"/>
              <w:right w:val="single" w:sz="4" w:space="0" w:color="000000"/>
            </w:tcBorders>
          </w:tcPr>
          <w:p w14:paraId="23F95B7F" w14:textId="77777777" w:rsidR="00831EFC" w:rsidRDefault="00416826">
            <w:pPr>
              <w:spacing w:after="0"/>
              <w:ind w:left="0" w:firstLine="0"/>
            </w:pPr>
            <w:r>
              <w:rPr>
                <w:b/>
              </w:rPr>
              <w:lastRenderedPageBreak/>
              <w:t xml:space="preserve">Decision and Decision </w:t>
            </w:r>
          </w:p>
          <w:p w14:paraId="3037E6A3" w14:textId="77777777" w:rsidR="00831EFC" w:rsidRDefault="00416826">
            <w:pPr>
              <w:spacing w:after="0"/>
              <w:ind w:left="0" w:firstLine="0"/>
            </w:pPr>
            <w:r>
              <w:rPr>
                <w:b/>
              </w:rPr>
              <w:t xml:space="preserve">Example </w:t>
            </w:r>
          </w:p>
          <w:p w14:paraId="6B97CA56" w14:textId="77777777" w:rsidR="00831EFC" w:rsidRDefault="00416826">
            <w:pPr>
              <w:spacing w:after="93"/>
              <w:ind w:left="0" w:firstLine="0"/>
            </w:pPr>
            <w:r>
              <w:rPr>
                <w:b/>
              </w:rPr>
              <w:t xml:space="preserve"> </w:t>
            </w:r>
          </w:p>
          <w:p w14:paraId="393A3E41" w14:textId="77777777" w:rsidR="00831EFC" w:rsidRDefault="00416826" w:rsidP="00B1472E">
            <w:pPr>
              <w:spacing w:after="0"/>
              <w:ind w:left="0" w:firstLine="0"/>
            </w:pPr>
            <w:r>
              <w:rPr>
                <w:i/>
              </w:rPr>
              <w:t xml:space="preserve">Slide 16-17 </w:t>
            </w:r>
          </w:p>
          <w:p w14:paraId="0A730494" w14:textId="77777777" w:rsidR="00831EFC" w:rsidRDefault="00416826">
            <w:pPr>
              <w:spacing w:after="0"/>
              <w:ind w:left="0" w:firstLine="0"/>
            </w:pPr>
            <w:r>
              <w:rPr>
                <w:i/>
              </w:rPr>
              <w:t xml:space="preserve">Handout 8-9 </w:t>
            </w:r>
          </w:p>
        </w:tc>
        <w:tc>
          <w:tcPr>
            <w:tcW w:w="7223" w:type="dxa"/>
            <w:tcBorders>
              <w:top w:val="single" w:sz="4" w:space="0" w:color="000000"/>
              <w:left w:val="single" w:sz="4" w:space="0" w:color="000000"/>
              <w:bottom w:val="single" w:sz="4" w:space="0" w:color="000000"/>
              <w:right w:val="single" w:sz="4" w:space="0" w:color="000000"/>
            </w:tcBorders>
            <w:vAlign w:val="center"/>
          </w:tcPr>
          <w:p w14:paraId="798367BF" w14:textId="77777777" w:rsidR="00831EFC" w:rsidRDefault="00416826">
            <w:pPr>
              <w:spacing w:after="115"/>
              <w:ind w:left="0" w:firstLine="0"/>
            </w:pPr>
            <w:r>
              <w:t xml:space="preserve">In the Decision section, all issues are considered, and the outcomes are discussed in a logical manner that addresses awards before denials, and any ancillary benefits considered and addressed.  </w:t>
            </w:r>
          </w:p>
          <w:p w14:paraId="412FFD41" w14:textId="77777777" w:rsidR="00831EFC" w:rsidRDefault="00416826">
            <w:pPr>
              <w:spacing w:after="98"/>
              <w:ind w:left="0" w:firstLine="0"/>
            </w:pPr>
            <w:r>
              <w:t xml:space="preserve"> </w:t>
            </w:r>
          </w:p>
          <w:p w14:paraId="69136B9F" w14:textId="77777777" w:rsidR="00831EFC" w:rsidRDefault="00416826">
            <w:pPr>
              <w:spacing w:after="94"/>
              <w:ind w:left="0" w:firstLine="0"/>
            </w:pPr>
            <w:r>
              <w:t xml:space="preserve"> </w:t>
            </w:r>
          </w:p>
          <w:p w14:paraId="291497C4" w14:textId="77777777" w:rsidR="00831EFC" w:rsidRDefault="00416826">
            <w:pPr>
              <w:spacing w:after="0"/>
              <w:ind w:left="0" w:firstLine="0"/>
            </w:pPr>
            <w:r>
              <w:t xml:space="preserve">Discuss Decision example  </w:t>
            </w:r>
          </w:p>
        </w:tc>
      </w:tr>
      <w:tr w:rsidR="00831EFC" w14:paraId="0DC47ED4" w14:textId="77777777" w:rsidTr="00986AB1">
        <w:trPr>
          <w:trHeight w:val="4648"/>
        </w:trPr>
        <w:tc>
          <w:tcPr>
            <w:tcW w:w="2749" w:type="dxa"/>
            <w:tcBorders>
              <w:top w:val="single" w:sz="4" w:space="0" w:color="000000"/>
              <w:left w:val="single" w:sz="4" w:space="0" w:color="000000"/>
              <w:bottom w:val="single" w:sz="4" w:space="0" w:color="000000"/>
              <w:right w:val="single" w:sz="4" w:space="0" w:color="000000"/>
            </w:tcBorders>
          </w:tcPr>
          <w:p w14:paraId="5AA6457F" w14:textId="77777777" w:rsidR="00831EFC" w:rsidRDefault="00416826">
            <w:pPr>
              <w:spacing w:after="0"/>
              <w:ind w:left="0" w:firstLine="0"/>
            </w:pPr>
            <w:r>
              <w:rPr>
                <w:b/>
              </w:rPr>
              <w:t xml:space="preserve">Overview of the </w:t>
            </w:r>
          </w:p>
          <w:p w14:paraId="37C4F8D2" w14:textId="77777777" w:rsidR="00831EFC" w:rsidRDefault="00416826">
            <w:pPr>
              <w:spacing w:after="0"/>
              <w:ind w:left="0" w:firstLine="0"/>
            </w:pPr>
            <w:r>
              <w:rPr>
                <w:b/>
              </w:rPr>
              <w:t xml:space="preserve">Evidence Section </w:t>
            </w:r>
          </w:p>
          <w:p w14:paraId="1A8A6868" w14:textId="77777777" w:rsidR="00831EFC" w:rsidRDefault="00416826">
            <w:pPr>
              <w:spacing w:after="93"/>
              <w:ind w:left="0" w:firstLine="0"/>
            </w:pPr>
            <w:r>
              <w:rPr>
                <w:b/>
              </w:rPr>
              <w:t xml:space="preserve"> </w:t>
            </w:r>
          </w:p>
          <w:p w14:paraId="4AD428A2" w14:textId="77777777" w:rsidR="00831EFC" w:rsidRDefault="00416826">
            <w:pPr>
              <w:spacing w:after="0"/>
              <w:ind w:left="0" w:firstLine="0"/>
            </w:pPr>
            <w:r>
              <w:rPr>
                <w:i/>
              </w:rPr>
              <w:t xml:space="preserve">Slide 18 </w:t>
            </w:r>
          </w:p>
          <w:p w14:paraId="4827BA4C" w14:textId="77777777" w:rsidR="00831EFC" w:rsidRDefault="00416826" w:rsidP="00B1472E">
            <w:pPr>
              <w:spacing w:after="93"/>
              <w:ind w:left="0" w:firstLine="0"/>
            </w:pPr>
            <w:r>
              <w:rPr>
                <w:i/>
              </w:rPr>
              <w:t>Handout 9-11</w:t>
            </w:r>
            <w:r>
              <w:rPr>
                <w:i/>
                <w:color w:val="0070C0"/>
              </w:rPr>
              <w:t xml:space="preserve"> </w:t>
            </w:r>
          </w:p>
        </w:tc>
        <w:tc>
          <w:tcPr>
            <w:tcW w:w="7223" w:type="dxa"/>
            <w:tcBorders>
              <w:top w:val="single" w:sz="4" w:space="0" w:color="000000"/>
              <w:left w:val="single" w:sz="4" w:space="0" w:color="000000"/>
              <w:bottom w:val="single" w:sz="4" w:space="0" w:color="000000"/>
              <w:right w:val="single" w:sz="4" w:space="0" w:color="000000"/>
            </w:tcBorders>
          </w:tcPr>
          <w:p w14:paraId="3722E195" w14:textId="77777777" w:rsidR="00831EFC" w:rsidRDefault="00416826">
            <w:pPr>
              <w:spacing w:after="124"/>
              <w:ind w:left="360" w:hanging="360"/>
            </w:pPr>
            <w:r>
              <w:t xml:space="preserve">The Evidence section is a listing of all evidence considered in arriving at the decision, which may include but is not limited to </w:t>
            </w:r>
          </w:p>
          <w:p w14:paraId="5034E127" w14:textId="77777777" w:rsidR="00831EFC" w:rsidRDefault="00416826">
            <w:pPr>
              <w:numPr>
                <w:ilvl w:val="0"/>
                <w:numId w:val="17"/>
              </w:numPr>
              <w:spacing w:after="110"/>
              <w:ind w:hanging="360"/>
            </w:pPr>
            <w:r>
              <w:t xml:space="preserve">Service treatment records (STRs) </w:t>
            </w:r>
          </w:p>
          <w:p w14:paraId="17AE6EB6" w14:textId="77777777" w:rsidR="00831EFC" w:rsidRDefault="00416826">
            <w:pPr>
              <w:numPr>
                <w:ilvl w:val="0"/>
                <w:numId w:val="17"/>
              </w:numPr>
              <w:spacing w:after="104"/>
              <w:ind w:hanging="360"/>
            </w:pPr>
            <w:r>
              <w:t xml:space="preserve">Service personnel records </w:t>
            </w:r>
          </w:p>
          <w:p w14:paraId="19D9F1EB" w14:textId="77777777" w:rsidR="00831EFC" w:rsidRDefault="00416826">
            <w:pPr>
              <w:numPr>
                <w:ilvl w:val="0"/>
                <w:numId w:val="17"/>
              </w:numPr>
              <w:spacing w:after="109"/>
              <w:ind w:hanging="360"/>
            </w:pPr>
            <w:r>
              <w:t xml:space="preserve">Private and VA treatment records </w:t>
            </w:r>
          </w:p>
          <w:p w14:paraId="592287E1" w14:textId="77777777" w:rsidR="00831EFC" w:rsidRDefault="00416826">
            <w:pPr>
              <w:numPr>
                <w:ilvl w:val="0"/>
                <w:numId w:val="17"/>
              </w:numPr>
              <w:spacing w:after="120"/>
              <w:ind w:hanging="360"/>
            </w:pPr>
            <w:r>
              <w:t xml:space="preserve">VA or contract examination reports, to include Disability Benefits Questionnaires (DBQs) </w:t>
            </w:r>
          </w:p>
          <w:p w14:paraId="1CC3B5D5" w14:textId="77777777" w:rsidR="00831EFC" w:rsidRDefault="00416826">
            <w:pPr>
              <w:numPr>
                <w:ilvl w:val="0"/>
                <w:numId w:val="17"/>
              </w:numPr>
              <w:spacing w:after="109"/>
              <w:ind w:hanging="360"/>
            </w:pPr>
            <w:r>
              <w:t xml:space="preserve">Lay statements, and/or </w:t>
            </w:r>
          </w:p>
          <w:p w14:paraId="1B235FDB" w14:textId="77777777" w:rsidR="00831EFC" w:rsidRDefault="00416826">
            <w:pPr>
              <w:numPr>
                <w:ilvl w:val="0"/>
                <w:numId w:val="17"/>
              </w:numPr>
              <w:spacing w:after="224" w:line="246" w:lineRule="auto"/>
              <w:ind w:hanging="360"/>
            </w:pPr>
            <w:r>
              <w:t xml:space="preserve">Written or oral testimony, to include court related transcripts. </w:t>
            </w:r>
          </w:p>
          <w:p w14:paraId="3721263B" w14:textId="77777777" w:rsidR="00831EFC" w:rsidRDefault="00416826">
            <w:pPr>
              <w:spacing w:after="0"/>
              <w:ind w:left="0" w:right="43" w:firstLine="0"/>
            </w:pPr>
            <w:r>
              <w:t xml:space="preserve">Slides 19 through 21 describe the type of evidence and how the evidence should be listed in the rating. </w:t>
            </w:r>
          </w:p>
        </w:tc>
      </w:tr>
      <w:tr w:rsidR="00831EFC" w14:paraId="30DCAB06" w14:textId="77777777" w:rsidTr="00986AB1">
        <w:trPr>
          <w:trHeight w:val="3175"/>
        </w:trPr>
        <w:tc>
          <w:tcPr>
            <w:tcW w:w="2749" w:type="dxa"/>
            <w:tcBorders>
              <w:top w:val="single" w:sz="4" w:space="0" w:color="000000"/>
              <w:left w:val="single" w:sz="4" w:space="0" w:color="000000"/>
              <w:bottom w:val="single" w:sz="4" w:space="0" w:color="000000"/>
              <w:right w:val="single" w:sz="4" w:space="0" w:color="000000"/>
            </w:tcBorders>
          </w:tcPr>
          <w:p w14:paraId="464232E1" w14:textId="77777777" w:rsidR="00831EFC" w:rsidRDefault="00416826">
            <w:pPr>
              <w:spacing w:after="0"/>
              <w:ind w:left="0" w:firstLine="0"/>
            </w:pPr>
            <w:r>
              <w:rPr>
                <w:b/>
              </w:rPr>
              <w:t xml:space="preserve">Evidence Section </w:t>
            </w:r>
          </w:p>
          <w:p w14:paraId="74A6AD7D" w14:textId="77777777" w:rsidR="00831EFC" w:rsidRDefault="00416826">
            <w:pPr>
              <w:spacing w:after="93"/>
              <w:ind w:left="0" w:firstLine="0"/>
            </w:pPr>
            <w:r>
              <w:rPr>
                <w:b/>
              </w:rPr>
              <w:t xml:space="preserve"> </w:t>
            </w:r>
          </w:p>
          <w:p w14:paraId="395A86C0" w14:textId="77777777" w:rsidR="00831EFC" w:rsidRDefault="00416826" w:rsidP="00B1472E">
            <w:pPr>
              <w:spacing w:after="98"/>
              <w:ind w:left="0" w:firstLine="0"/>
            </w:pPr>
            <w:r>
              <w:rPr>
                <w:i/>
              </w:rPr>
              <w:t xml:space="preserve">Slide 19-21 </w:t>
            </w:r>
          </w:p>
          <w:p w14:paraId="60F054C8" w14:textId="77777777" w:rsidR="00831EFC" w:rsidRDefault="00416826">
            <w:pPr>
              <w:spacing w:after="0"/>
              <w:ind w:left="0" w:firstLine="0"/>
            </w:pPr>
            <w:r>
              <w:rPr>
                <w:i/>
              </w:rPr>
              <w:t xml:space="preserve">Handout 11 </w:t>
            </w:r>
          </w:p>
          <w:p w14:paraId="7EF15F1C" w14:textId="77777777" w:rsidR="00831EFC" w:rsidRDefault="00416826">
            <w:pPr>
              <w:spacing w:after="93"/>
              <w:ind w:left="0" w:firstLine="0"/>
            </w:pPr>
            <w:r>
              <w:rPr>
                <w:i/>
              </w:rPr>
              <w:t xml:space="preserve"> </w:t>
            </w:r>
          </w:p>
          <w:p w14:paraId="0CDAA8F1" w14:textId="77777777" w:rsidR="00831EFC" w:rsidRDefault="00416826">
            <w:pPr>
              <w:spacing w:after="0"/>
              <w:ind w:left="0" w:firstLine="0"/>
            </w:pPr>
            <w:r>
              <w:rPr>
                <w:b/>
              </w:rPr>
              <w:t xml:space="preserve"> </w:t>
            </w:r>
          </w:p>
        </w:tc>
        <w:tc>
          <w:tcPr>
            <w:tcW w:w="7223" w:type="dxa"/>
            <w:tcBorders>
              <w:top w:val="single" w:sz="4" w:space="0" w:color="000000"/>
              <w:left w:val="single" w:sz="4" w:space="0" w:color="000000"/>
              <w:bottom w:val="single" w:sz="4" w:space="0" w:color="000000"/>
              <w:right w:val="single" w:sz="4" w:space="0" w:color="000000"/>
            </w:tcBorders>
          </w:tcPr>
          <w:p w14:paraId="3B8FCB17" w14:textId="77777777" w:rsidR="00831EFC" w:rsidRDefault="00416826">
            <w:pPr>
              <w:spacing w:after="226" w:line="244" w:lineRule="auto"/>
              <w:ind w:left="0" w:firstLine="0"/>
            </w:pPr>
            <w:r>
              <w:t xml:space="preserve">The Evidence section contains a list of all the evidence considered in arriving at the decision. Review list on PPT </w:t>
            </w:r>
          </w:p>
          <w:p w14:paraId="166F0B46" w14:textId="77777777" w:rsidR="00831EFC" w:rsidRDefault="00416826">
            <w:pPr>
              <w:spacing w:after="241" w:line="239" w:lineRule="auto"/>
              <w:ind w:left="0" w:right="1" w:firstLine="0"/>
            </w:pPr>
            <w:r>
              <w:t xml:space="preserve">Slides 19 through 21 explain what type of evidence the RVSR used for his/her decision and how that information is addressed in the rating to include date of receipt, service periods and periods of medical care.  Please note that the format of the dates change according to the evidence.  </w:t>
            </w:r>
          </w:p>
          <w:p w14:paraId="3D102EB5" w14:textId="77777777" w:rsidR="00831EFC" w:rsidRDefault="00416826">
            <w:pPr>
              <w:spacing w:after="0"/>
              <w:ind w:left="0" w:firstLine="0"/>
            </w:pPr>
            <w:r>
              <w:t xml:space="preserve">Slide 21 provides an example of the Evidence section in a rating.  </w:t>
            </w:r>
            <w:r w:rsidR="00B1472E">
              <w:t>Review Table if the evidence section identifies and how each should be listed in this section.</w:t>
            </w:r>
          </w:p>
        </w:tc>
      </w:tr>
    </w:tbl>
    <w:p w14:paraId="1C99D3C8" w14:textId="77777777" w:rsidR="00831EFC" w:rsidRDefault="00831EFC">
      <w:pPr>
        <w:spacing w:after="0"/>
        <w:ind w:left="-1440" w:right="10799" w:firstLine="0"/>
      </w:pPr>
    </w:p>
    <w:tbl>
      <w:tblPr>
        <w:tblStyle w:val="TableGrid"/>
        <w:tblW w:w="9972" w:type="dxa"/>
        <w:tblInd w:w="-185" w:type="dxa"/>
        <w:tblCellMar>
          <w:top w:w="12" w:type="dxa"/>
          <w:left w:w="115" w:type="dxa"/>
          <w:bottom w:w="11" w:type="dxa"/>
          <w:right w:w="101" w:type="dxa"/>
        </w:tblCellMar>
        <w:tblLook w:val="04A0" w:firstRow="1" w:lastRow="0" w:firstColumn="1" w:lastColumn="0" w:noHBand="0" w:noVBand="1"/>
      </w:tblPr>
      <w:tblGrid>
        <w:gridCol w:w="2749"/>
        <w:gridCol w:w="7223"/>
      </w:tblGrid>
      <w:tr w:rsidR="00831EFC" w14:paraId="1C4A98E6" w14:textId="77777777" w:rsidTr="00986AB1">
        <w:trPr>
          <w:trHeight w:val="1873"/>
        </w:trPr>
        <w:tc>
          <w:tcPr>
            <w:tcW w:w="2749" w:type="dxa"/>
            <w:tcBorders>
              <w:top w:val="single" w:sz="4" w:space="0" w:color="000000"/>
              <w:left w:val="single" w:sz="4" w:space="0" w:color="000000"/>
              <w:bottom w:val="single" w:sz="4" w:space="0" w:color="000000"/>
              <w:right w:val="single" w:sz="4" w:space="0" w:color="000000"/>
            </w:tcBorders>
            <w:vAlign w:val="bottom"/>
          </w:tcPr>
          <w:p w14:paraId="545E67E3" w14:textId="77777777" w:rsidR="00831EFC" w:rsidRDefault="00416826">
            <w:pPr>
              <w:spacing w:after="0"/>
              <w:ind w:left="0" w:firstLine="0"/>
            </w:pPr>
            <w:r>
              <w:rPr>
                <w:b/>
              </w:rPr>
              <w:t xml:space="preserve">Narrative </w:t>
            </w:r>
          </w:p>
          <w:p w14:paraId="44C44D33" w14:textId="77777777" w:rsidR="00831EFC" w:rsidRDefault="00416826">
            <w:pPr>
              <w:spacing w:after="93"/>
              <w:ind w:left="0" w:firstLine="0"/>
            </w:pPr>
            <w:r>
              <w:rPr>
                <w:b/>
              </w:rPr>
              <w:t xml:space="preserve"> </w:t>
            </w:r>
          </w:p>
          <w:p w14:paraId="39D28049" w14:textId="77777777" w:rsidR="00831EFC" w:rsidRDefault="00416826">
            <w:pPr>
              <w:spacing w:after="98"/>
              <w:ind w:left="0" w:firstLine="0"/>
            </w:pPr>
            <w:r>
              <w:rPr>
                <w:i/>
              </w:rPr>
              <w:t xml:space="preserve">Slide 22 </w:t>
            </w:r>
          </w:p>
          <w:p w14:paraId="5B90336E" w14:textId="77777777" w:rsidR="00831EFC" w:rsidRDefault="00416826">
            <w:pPr>
              <w:spacing w:after="93"/>
              <w:ind w:left="0" w:firstLine="0"/>
            </w:pPr>
            <w:r>
              <w:rPr>
                <w:i/>
              </w:rPr>
              <w:t xml:space="preserve">Handout 11 </w:t>
            </w:r>
          </w:p>
          <w:p w14:paraId="4611E4AB" w14:textId="77777777" w:rsidR="00831EFC" w:rsidRDefault="00416826">
            <w:pPr>
              <w:spacing w:after="0"/>
              <w:ind w:left="0" w:firstLine="0"/>
            </w:pPr>
            <w:r>
              <w:rPr>
                <w:i/>
              </w:rPr>
              <w:t xml:space="preserve"> </w:t>
            </w:r>
          </w:p>
        </w:tc>
        <w:tc>
          <w:tcPr>
            <w:tcW w:w="7223" w:type="dxa"/>
            <w:tcBorders>
              <w:top w:val="single" w:sz="4" w:space="0" w:color="000000"/>
              <w:left w:val="single" w:sz="4" w:space="0" w:color="000000"/>
              <w:bottom w:val="single" w:sz="4" w:space="0" w:color="000000"/>
              <w:right w:val="single" w:sz="4" w:space="0" w:color="000000"/>
            </w:tcBorders>
          </w:tcPr>
          <w:p w14:paraId="377E4891" w14:textId="77777777" w:rsidR="00831EFC" w:rsidRDefault="00416826">
            <w:pPr>
              <w:spacing w:after="0" w:line="241" w:lineRule="auto"/>
              <w:ind w:left="0" w:firstLine="0"/>
            </w:pPr>
            <w:r>
              <w:t xml:space="preserve">Explain that there are two types of narrative that are possible “Short” and “Long”.  This is dictated by the type of contention being addressed.  </w:t>
            </w:r>
          </w:p>
          <w:p w14:paraId="02B2B15B" w14:textId="77777777" w:rsidR="00831EFC" w:rsidRDefault="00416826">
            <w:pPr>
              <w:spacing w:after="0"/>
              <w:ind w:left="0" w:firstLine="0"/>
            </w:pPr>
            <w:r>
              <w:t>We will see examples later in presentation.</w:t>
            </w:r>
            <w:r>
              <w:rPr>
                <w:color w:val="0070C0"/>
              </w:rPr>
              <w:t xml:space="preserve"> </w:t>
            </w:r>
          </w:p>
        </w:tc>
      </w:tr>
      <w:tr w:rsidR="00831EFC" w14:paraId="7F8CF852" w14:textId="77777777" w:rsidTr="00986AB1">
        <w:trPr>
          <w:trHeight w:val="4163"/>
        </w:trPr>
        <w:tc>
          <w:tcPr>
            <w:tcW w:w="2749" w:type="dxa"/>
            <w:tcBorders>
              <w:top w:val="single" w:sz="4" w:space="0" w:color="000000"/>
              <w:left w:val="single" w:sz="4" w:space="0" w:color="000000"/>
              <w:bottom w:val="single" w:sz="4" w:space="0" w:color="000000"/>
              <w:right w:val="single" w:sz="4" w:space="0" w:color="000000"/>
            </w:tcBorders>
          </w:tcPr>
          <w:p w14:paraId="74D862CE" w14:textId="77777777" w:rsidR="00831EFC" w:rsidRDefault="00416826">
            <w:pPr>
              <w:spacing w:after="0"/>
              <w:ind w:left="0" w:firstLine="0"/>
            </w:pPr>
            <w:r>
              <w:rPr>
                <w:b/>
              </w:rPr>
              <w:lastRenderedPageBreak/>
              <w:t xml:space="preserve">Reasons for Decision </w:t>
            </w:r>
          </w:p>
          <w:p w14:paraId="2C5372F8" w14:textId="77777777" w:rsidR="00831EFC" w:rsidRDefault="00416826">
            <w:pPr>
              <w:spacing w:after="0"/>
              <w:ind w:left="0" w:firstLine="0"/>
            </w:pPr>
            <w:r>
              <w:rPr>
                <w:b/>
              </w:rPr>
              <w:t xml:space="preserve">Grant </w:t>
            </w:r>
          </w:p>
          <w:p w14:paraId="186E70EF" w14:textId="77777777" w:rsidR="00831EFC" w:rsidRDefault="00416826">
            <w:pPr>
              <w:spacing w:after="93"/>
              <w:ind w:left="0" w:firstLine="0"/>
            </w:pPr>
            <w:r>
              <w:rPr>
                <w:b/>
              </w:rPr>
              <w:t xml:space="preserve"> </w:t>
            </w:r>
          </w:p>
          <w:p w14:paraId="5FEF3652" w14:textId="77777777" w:rsidR="00831EFC" w:rsidRDefault="00416826">
            <w:pPr>
              <w:spacing w:after="98"/>
              <w:ind w:left="0" w:firstLine="0"/>
            </w:pPr>
            <w:r>
              <w:rPr>
                <w:i/>
              </w:rPr>
              <w:t xml:space="preserve">Slide 23-24 </w:t>
            </w:r>
          </w:p>
          <w:p w14:paraId="7703DC26" w14:textId="77777777" w:rsidR="00831EFC" w:rsidRDefault="00416826" w:rsidP="00B1472E">
            <w:pPr>
              <w:spacing w:after="94"/>
              <w:ind w:left="0" w:firstLine="0"/>
            </w:pPr>
            <w:r>
              <w:rPr>
                <w:i/>
              </w:rPr>
              <w:t xml:space="preserve">Handout 12 </w:t>
            </w:r>
          </w:p>
          <w:p w14:paraId="6A21A160" w14:textId="77777777" w:rsidR="00831EFC" w:rsidRDefault="00831EFC">
            <w:pPr>
              <w:spacing w:after="93"/>
              <w:ind w:left="0" w:firstLine="0"/>
            </w:pPr>
          </w:p>
          <w:p w14:paraId="2738DE95" w14:textId="77777777" w:rsidR="00831EFC" w:rsidRDefault="00416826">
            <w:pPr>
              <w:spacing w:after="0"/>
              <w:ind w:left="0" w:firstLine="0"/>
            </w:pPr>
            <w:r>
              <w:rPr>
                <w:b/>
              </w:rPr>
              <w:t xml:space="preserve"> </w:t>
            </w:r>
          </w:p>
        </w:tc>
        <w:tc>
          <w:tcPr>
            <w:tcW w:w="7223" w:type="dxa"/>
            <w:tcBorders>
              <w:top w:val="single" w:sz="4" w:space="0" w:color="000000"/>
              <w:left w:val="single" w:sz="4" w:space="0" w:color="000000"/>
              <w:bottom w:val="single" w:sz="4" w:space="0" w:color="000000"/>
              <w:right w:val="single" w:sz="4" w:space="0" w:color="000000"/>
            </w:tcBorders>
            <w:vAlign w:val="center"/>
          </w:tcPr>
          <w:p w14:paraId="4BBFB386" w14:textId="77777777" w:rsidR="00831EFC" w:rsidRDefault="00416826">
            <w:pPr>
              <w:spacing w:after="115"/>
              <w:ind w:left="0" w:firstLine="0"/>
            </w:pPr>
            <w:r>
              <w:t xml:space="preserve">The Reasons for Decision section contains a summary of pertinent facts and an explanation of their relevance to the rating decision.  </w:t>
            </w:r>
          </w:p>
          <w:p w14:paraId="1456FAC4" w14:textId="77777777" w:rsidR="00831EFC" w:rsidRDefault="00416826">
            <w:pPr>
              <w:spacing w:after="116"/>
              <w:ind w:left="0" w:firstLine="0"/>
            </w:pPr>
            <w:r>
              <w:t xml:space="preserve">Grant explanations include the legal basis (e.g. direct, secondary), the effective date, an explanation for the effective date*, the evaluation, and the next higher evaluation. </w:t>
            </w:r>
          </w:p>
          <w:p w14:paraId="67DEF7EF" w14:textId="77777777" w:rsidR="00831EFC" w:rsidRDefault="00416826">
            <w:pPr>
              <w:spacing w:after="93"/>
              <w:ind w:left="0" w:firstLine="0"/>
            </w:pPr>
            <w:r>
              <w:t xml:space="preserve">Unless the effective date is the date of claim or the day after discharge </w:t>
            </w:r>
          </w:p>
          <w:p w14:paraId="6FDA77A5" w14:textId="77777777" w:rsidR="00831EFC" w:rsidRDefault="00416826">
            <w:pPr>
              <w:spacing w:after="115"/>
              <w:ind w:left="0" w:firstLine="0"/>
            </w:pPr>
            <w:r>
              <w:rPr>
                <w:b/>
              </w:rPr>
              <w:t>Note:</w:t>
            </w:r>
            <w:r>
              <w:t xml:space="preserve"> DRAS is required to propose an evaluation for all unfitting (PEB</w:t>
            </w:r>
            <w:r w:rsidR="005466D7">
              <w:t xml:space="preserve"> </w:t>
            </w:r>
            <w:r>
              <w:t xml:space="preserve">referred) conditions even if VA will not be granting service connection of the condition for disability compensation purposes </w:t>
            </w:r>
          </w:p>
          <w:p w14:paraId="2B2CDD65" w14:textId="77777777" w:rsidR="00831EFC" w:rsidRDefault="00416826">
            <w:pPr>
              <w:spacing w:after="94"/>
              <w:ind w:left="0" w:firstLine="0"/>
            </w:pPr>
            <w:r>
              <w:t xml:space="preserve"> </w:t>
            </w:r>
          </w:p>
          <w:p w14:paraId="73362742" w14:textId="77777777" w:rsidR="00831EFC" w:rsidRDefault="00416826">
            <w:pPr>
              <w:spacing w:after="0"/>
              <w:ind w:left="0" w:firstLine="0"/>
            </w:pPr>
            <w:r>
              <w:t>Slide 24 shows sample Short Form Award.  Take this opportunity to show the job aid of a long form example.</w:t>
            </w:r>
            <w:r>
              <w:rPr>
                <w:i/>
              </w:rPr>
              <w:t xml:space="preserve"> </w:t>
            </w:r>
            <w:r>
              <w:rPr>
                <w:i/>
                <w:color w:val="0070C0"/>
              </w:rPr>
              <w:t xml:space="preserve"> </w:t>
            </w:r>
          </w:p>
        </w:tc>
      </w:tr>
      <w:tr w:rsidR="00831EFC" w14:paraId="33CCA31E" w14:textId="77777777" w:rsidTr="00986AB1">
        <w:trPr>
          <w:trHeight w:val="3611"/>
        </w:trPr>
        <w:tc>
          <w:tcPr>
            <w:tcW w:w="2749" w:type="dxa"/>
            <w:tcBorders>
              <w:top w:val="single" w:sz="4" w:space="0" w:color="000000"/>
              <w:left w:val="single" w:sz="4" w:space="0" w:color="000000"/>
              <w:bottom w:val="single" w:sz="4" w:space="0" w:color="000000"/>
              <w:right w:val="single" w:sz="4" w:space="0" w:color="000000"/>
            </w:tcBorders>
          </w:tcPr>
          <w:p w14:paraId="5E1F70FA" w14:textId="77777777" w:rsidR="00831EFC" w:rsidRDefault="00416826" w:rsidP="00B1472E">
            <w:pPr>
              <w:spacing w:after="0" w:line="238" w:lineRule="auto"/>
              <w:ind w:left="0" w:right="306" w:firstLine="0"/>
            </w:pPr>
            <w:r>
              <w:rPr>
                <w:b/>
              </w:rPr>
              <w:t xml:space="preserve">Reason for Decision on a Confirm and Continue (C&amp;C) </w:t>
            </w:r>
          </w:p>
          <w:p w14:paraId="773E0527" w14:textId="77777777" w:rsidR="00831EFC" w:rsidRDefault="00416826" w:rsidP="00B1472E">
            <w:pPr>
              <w:spacing w:after="0"/>
              <w:ind w:left="0" w:firstLine="0"/>
            </w:pPr>
            <w:r>
              <w:rPr>
                <w:b/>
              </w:rPr>
              <w:t xml:space="preserve">rating </w:t>
            </w:r>
          </w:p>
          <w:p w14:paraId="21589D4F" w14:textId="77777777" w:rsidR="00831EFC" w:rsidRDefault="00416826">
            <w:pPr>
              <w:spacing w:after="93"/>
              <w:ind w:left="0" w:firstLine="0"/>
            </w:pPr>
            <w:r>
              <w:rPr>
                <w:b/>
              </w:rPr>
              <w:t xml:space="preserve"> </w:t>
            </w:r>
          </w:p>
          <w:p w14:paraId="5F97A827" w14:textId="77777777" w:rsidR="00831EFC" w:rsidRDefault="00416826">
            <w:pPr>
              <w:spacing w:after="98"/>
              <w:ind w:left="0" w:firstLine="0"/>
            </w:pPr>
            <w:r>
              <w:rPr>
                <w:i/>
              </w:rPr>
              <w:t xml:space="preserve">Slide 25 </w:t>
            </w:r>
          </w:p>
          <w:p w14:paraId="581AD2CF" w14:textId="77777777" w:rsidR="00831EFC" w:rsidRDefault="00416826">
            <w:pPr>
              <w:spacing w:after="0"/>
              <w:ind w:left="0" w:firstLine="0"/>
            </w:pPr>
            <w:r>
              <w:rPr>
                <w:i/>
              </w:rPr>
              <w:t xml:space="preserve">Handout 13 </w:t>
            </w:r>
          </w:p>
          <w:p w14:paraId="18162598" w14:textId="77777777" w:rsidR="00831EFC" w:rsidRDefault="00416826">
            <w:pPr>
              <w:spacing w:after="99"/>
              <w:ind w:left="0" w:firstLine="0"/>
            </w:pPr>
            <w:r>
              <w:rPr>
                <w:i/>
              </w:rPr>
              <w:t xml:space="preserve"> </w:t>
            </w:r>
          </w:p>
          <w:p w14:paraId="24ACFC41" w14:textId="77777777" w:rsidR="00831EFC" w:rsidRDefault="00416826">
            <w:pPr>
              <w:spacing w:after="0"/>
              <w:ind w:left="0" w:firstLine="0"/>
            </w:pPr>
            <w:r>
              <w:rPr>
                <w:b/>
              </w:rPr>
              <w:t xml:space="preserve"> </w:t>
            </w:r>
          </w:p>
        </w:tc>
        <w:tc>
          <w:tcPr>
            <w:tcW w:w="7223" w:type="dxa"/>
            <w:tcBorders>
              <w:top w:val="single" w:sz="4" w:space="0" w:color="000000"/>
              <w:left w:val="single" w:sz="4" w:space="0" w:color="000000"/>
              <w:bottom w:val="single" w:sz="4" w:space="0" w:color="000000"/>
              <w:right w:val="single" w:sz="4" w:space="0" w:color="000000"/>
            </w:tcBorders>
          </w:tcPr>
          <w:p w14:paraId="1B5620C2" w14:textId="77777777" w:rsidR="00831EFC" w:rsidRDefault="00416826">
            <w:pPr>
              <w:spacing w:after="116" w:line="239" w:lineRule="auto"/>
              <w:ind w:left="0" w:firstLine="0"/>
            </w:pPr>
            <w:r>
              <w:t xml:space="preserve">The RVSR may confirm and continue an existing rating decision, in this case the reason for the C&amp;C would include the basis for the current evaluation, requirements for the next higher evaluation if applicable any evidence of an absence of sustained improvement and any future exam potential. </w:t>
            </w:r>
          </w:p>
          <w:p w14:paraId="52336F78" w14:textId="77777777" w:rsidR="00831EFC" w:rsidRDefault="00416826">
            <w:pPr>
              <w:spacing w:after="93"/>
              <w:ind w:left="0" w:firstLine="0"/>
            </w:pPr>
            <w:r>
              <w:t xml:space="preserve"> </w:t>
            </w:r>
          </w:p>
          <w:p w14:paraId="1A4822E4" w14:textId="77777777" w:rsidR="00831EFC" w:rsidRDefault="00416826">
            <w:pPr>
              <w:spacing w:after="235" w:line="241" w:lineRule="auto"/>
              <w:ind w:left="0" w:firstLine="0"/>
            </w:pPr>
            <w:r>
              <w:t xml:space="preserve">If the IDES participant is in the Reserves or National Guard, the reason and decision section may include confirmed and continued(C&amp;C) rating decisions  </w:t>
            </w:r>
          </w:p>
          <w:p w14:paraId="5C6F4591" w14:textId="77777777" w:rsidR="00831EFC" w:rsidRDefault="00416826">
            <w:pPr>
              <w:spacing w:after="0"/>
              <w:ind w:left="0" w:firstLine="0"/>
            </w:pPr>
            <w:r>
              <w:t xml:space="preserve"> </w:t>
            </w:r>
          </w:p>
        </w:tc>
      </w:tr>
      <w:tr w:rsidR="00831EFC" w14:paraId="610A9CAF" w14:textId="77777777" w:rsidTr="00B1472E">
        <w:trPr>
          <w:trHeight w:val="2146"/>
        </w:trPr>
        <w:tc>
          <w:tcPr>
            <w:tcW w:w="2749" w:type="dxa"/>
            <w:tcBorders>
              <w:top w:val="single" w:sz="4" w:space="0" w:color="000000"/>
              <w:left w:val="single" w:sz="4" w:space="0" w:color="000000"/>
              <w:bottom w:val="single" w:sz="4" w:space="0" w:color="000000"/>
              <w:right w:val="single" w:sz="4" w:space="0" w:color="000000"/>
            </w:tcBorders>
          </w:tcPr>
          <w:p w14:paraId="4C9A8EC3" w14:textId="77777777" w:rsidR="00831EFC" w:rsidRDefault="00416826" w:rsidP="00B1472E">
            <w:pPr>
              <w:spacing w:after="0"/>
              <w:ind w:left="0" w:firstLine="0"/>
            </w:pPr>
            <w:r>
              <w:rPr>
                <w:b/>
              </w:rPr>
              <w:t xml:space="preserve">Reasons for Decision </w:t>
            </w:r>
          </w:p>
          <w:p w14:paraId="6063B903" w14:textId="77777777" w:rsidR="00831EFC" w:rsidRDefault="00416826">
            <w:pPr>
              <w:spacing w:after="98"/>
              <w:ind w:left="0" w:firstLine="0"/>
            </w:pPr>
            <w:r>
              <w:rPr>
                <w:b/>
              </w:rPr>
              <w:t xml:space="preserve">Rating Denial </w:t>
            </w:r>
          </w:p>
          <w:p w14:paraId="6CBD90B0" w14:textId="77777777" w:rsidR="00831EFC" w:rsidRDefault="00416826" w:rsidP="00B1472E">
            <w:pPr>
              <w:spacing w:after="0"/>
              <w:ind w:left="0" w:firstLine="0"/>
              <w:rPr>
                <w:i/>
              </w:rPr>
            </w:pPr>
            <w:r>
              <w:rPr>
                <w:i/>
              </w:rPr>
              <w:t xml:space="preserve">Slide 26-28 </w:t>
            </w:r>
          </w:p>
          <w:p w14:paraId="3F649FA8" w14:textId="77777777" w:rsidR="00B1472E" w:rsidRDefault="00B1472E" w:rsidP="00B1472E">
            <w:pPr>
              <w:spacing w:after="0"/>
              <w:ind w:left="0" w:firstLine="0"/>
            </w:pPr>
            <w:r>
              <w:rPr>
                <w:i/>
              </w:rPr>
              <w:t>Handout 13-14</w:t>
            </w:r>
            <w:r>
              <w:t xml:space="preserve"> </w:t>
            </w:r>
          </w:p>
          <w:p w14:paraId="124DC348" w14:textId="77777777" w:rsidR="00B1472E" w:rsidRDefault="00B1472E" w:rsidP="00B1472E">
            <w:pPr>
              <w:spacing w:after="0"/>
              <w:ind w:left="0" w:firstLine="0"/>
            </w:pPr>
          </w:p>
          <w:p w14:paraId="4C494D10" w14:textId="77777777" w:rsidR="00831EFC" w:rsidRDefault="00416826">
            <w:pPr>
              <w:spacing w:after="0"/>
              <w:ind w:left="0" w:firstLine="0"/>
            </w:pPr>
            <w:r>
              <w:rPr>
                <w:b/>
              </w:rPr>
              <w:t xml:space="preserve"> </w:t>
            </w:r>
          </w:p>
        </w:tc>
        <w:tc>
          <w:tcPr>
            <w:tcW w:w="7223" w:type="dxa"/>
            <w:tcBorders>
              <w:top w:val="single" w:sz="4" w:space="0" w:color="000000"/>
              <w:left w:val="single" w:sz="4" w:space="0" w:color="000000"/>
              <w:bottom w:val="single" w:sz="4" w:space="0" w:color="000000"/>
              <w:right w:val="single" w:sz="4" w:space="0" w:color="000000"/>
            </w:tcBorders>
            <w:vAlign w:val="center"/>
          </w:tcPr>
          <w:p w14:paraId="331E4996" w14:textId="77777777" w:rsidR="00831EFC" w:rsidRDefault="00416826">
            <w:pPr>
              <w:spacing w:after="115"/>
              <w:ind w:left="0" w:firstLine="0"/>
            </w:pPr>
            <w:r>
              <w:t xml:space="preserve">Denials include the theory of service connection being addressed, the condition, and the reason(s) for denial, providing a succinct explanation of the elements lacking for a grant. </w:t>
            </w:r>
          </w:p>
          <w:p w14:paraId="2BF9D31D" w14:textId="77777777" w:rsidR="00831EFC" w:rsidRDefault="00416826">
            <w:pPr>
              <w:spacing w:after="93"/>
              <w:ind w:left="0" w:firstLine="0"/>
            </w:pPr>
            <w:r>
              <w:t xml:space="preserve">Review the table on how RVSRS address denials </w:t>
            </w:r>
          </w:p>
          <w:p w14:paraId="2A24CE49" w14:textId="77777777" w:rsidR="00831EFC" w:rsidRDefault="00416826">
            <w:pPr>
              <w:spacing w:after="0"/>
              <w:ind w:left="0" w:firstLine="0"/>
            </w:pPr>
            <w:r>
              <w:t xml:space="preserve">The reasons for decision section should also include the following for each issue decided: </w:t>
            </w:r>
          </w:p>
        </w:tc>
      </w:tr>
    </w:tbl>
    <w:p w14:paraId="6F29E16E" w14:textId="77777777" w:rsidR="00831EFC" w:rsidRDefault="00831EFC">
      <w:pPr>
        <w:spacing w:after="0"/>
        <w:ind w:left="-1440" w:right="10799" w:firstLine="0"/>
      </w:pPr>
    </w:p>
    <w:tbl>
      <w:tblPr>
        <w:tblStyle w:val="TableGrid"/>
        <w:tblW w:w="9782" w:type="dxa"/>
        <w:tblInd w:w="5" w:type="dxa"/>
        <w:tblCellMar>
          <w:top w:w="32" w:type="dxa"/>
          <w:left w:w="115" w:type="dxa"/>
          <w:right w:w="71" w:type="dxa"/>
        </w:tblCellMar>
        <w:tblLook w:val="04A0" w:firstRow="1" w:lastRow="0" w:firstColumn="1" w:lastColumn="0" w:noHBand="0" w:noVBand="1"/>
      </w:tblPr>
      <w:tblGrid>
        <w:gridCol w:w="2559"/>
        <w:gridCol w:w="7223"/>
      </w:tblGrid>
      <w:tr w:rsidR="00831EFC" w14:paraId="0886292C" w14:textId="77777777" w:rsidTr="00B1472E">
        <w:trPr>
          <w:trHeight w:val="5130"/>
        </w:trPr>
        <w:tc>
          <w:tcPr>
            <w:tcW w:w="2559" w:type="dxa"/>
            <w:tcBorders>
              <w:top w:val="single" w:sz="4" w:space="0" w:color="000000"/>
              <w:left w:val="single" w:sz="4" w:space="0" w:color="000000"/>
              <w:bottom w:val="single" w:sz="4" w:space="0" w:color="000000"/>
              <w:right w:val="single" w:sz="4" w:space="0" w:color="000000"/>
            </w:tcBorders>
          </w:tcPr>
          <w:p w14:paraId="34BA1C77" w14:textId="77777777" w:rsidR="00831EFC" w:rsidRDefault="00831EFC">
            <w:pPr>
              <w:spacing w:after="93"/>
              <w:ind w:left="0" w:firstLine="0"/>
            </w:pPr>
          </w:p>
          <w:p w14:paraId="62E2E376" w14:textId="77777777" w:rsidR="00831EFC" w:rsidRDefault="00416826">
            <w:pPr>
              <w:spacing w:after="0"/>
              <w:ind w:left="0" w:firstLine="0"/>
            </w:pPr>
            <w:r>
              <w:rPr>
                <w:b/>
              </w:rPr>
              <w:t xml:space="preserve"> </w:t>
            </w:r>
          </w:p>
        </w:tc>
        <w:tc>
          <w:tcPr>
            <w:tcW w:w="7223" w:type="dxa"/>
            <w:tcBorders>
              <w:top w:val="single" w:sz="4" w:space="0" w:color="000000"/>
              <w:left w:val="single" w:sz="4" w:space="0" w:color="000000"/>
              <w:bottom w:val="single" w:sz="4" w:space="0" w:color="000000"/>
              <w:right w:val="single" w:sz="4" w:space="0" w:color="000000"/>
            </w:tcBorders>
          </w:tcPr>
          <w:p w14:paraId="353D04BA" w14:textId="77777777" w:rsidR="00831EFC" w:rsidRDefault="00416826">
            <w:pPr>
              <w:numPr>
                <w:ilvl w:val="0"/>
                <w:numId w:val="18"/>
              </w:numPr>
              <w:spacing w:after="138" w:line="241" w:lineRule="auto"/>
              <w:ind w:hanging="361"/>
            </w:pPr>
            <w:r>
              <w:t xml:space="preserve">citation of any favorable findings related to the issue being considered if denied,  </w:t>
            </w:r>
          </w:p>
          <w:p w14:paraId="00EB2BC4" w14:textId="77777777" w:rsidR="00831EFC" w:rsidRDefault="00416826">
            <w:pPr>
              <w:numPr>
                <w:ilvl w:val="0"/>
                <w:numId w:val="18"/>
              </w:numPr>
              <w:spacing w:after="74"/>
              <w:ind w:hanging="361"/>
            </w:pPr>
            <w:r>
              <w:t xml:space="preserve">citation of all applicable regulations for the decision rendered, </w:t>
            </w:r>
          </w:p>
          <w:p w14:paraId="58FAA9A9" w14:textId="77777777" w:rsidR="00831EFC" w:rsidRDefault="00416826">
            <w:pPr>
              <w:numPr>
                <w:ilvl w:val="0"/>
                <w:numId w:val="18"/>
              </w:numPr>
              <w:spacing w:after="134" w:line="241" w:lineRule="auto"/>
              <w:ind w:hanging="361"/>
            </w:pPr>
            <w:r>
              <w:t xml:space="preserve">in the presence of positive and negative evidence, an assignment and explanation of the probative value of the evidence, and </w:t>
            </w:r>
          </w:p>
          <w:p w14:paraId="234B9FB9" w14:textId="77777777" w:rsidR="00831EFC" w:rsidRDefault="00416826">
            <w:pPr>
              <w:numPr>
                <w:ilvl w:val="0"/>
                <w:numId w:val="18"/>
              </w:numPr>
              <w:spacing w:after="96"/>
              <w:ind w:hanging="361"/>
            </w:pPr>
            <w:r>
              <w:t xml:space="preserve">Favorable findings if any </w:t>
            </w:r>
          </w:p>
          <w:p w14:paraId="273B4DA8" w14:textId="77777777" w:rsidR="00831EFC" w:rsidRDefault="00416826">
            <w:pPr>
              <w:spacing w:after="98"/>
              <w:ind w:left="0" w:firstLine="0"/>
            </w:pPr>
            <w:r>
              <w:rPr>
                <w:b/>
              </w:rPr>
              <w:t>Note:</w:t>
            </w:r>
            <w:r>
              <w:t xml:space="preserve"> all IDES decisions MUST be in “Long Form”. </w:t>
            </w:r>
          </w:p>
          <w:p w14:paraId="291EEA84" w14:textId="77777777" w:rsidR="005E2C8A" w:rsidRDefault="00416826">
            <w:pPr>
              <w:spacing w:after="120" w:line="340" w:lineRule="auto"/>
              <w:ind w:left="0" w:right="1074" w:firstLine="0"/>
            </w:pPr>
            <w:r>
              <w:t xml:space="preserve">Slide 21 shows example of traditional short form denial. </w:t>
            </w:r>
          </w:p>
          <w:p w14:paraId="2217A48B" w14:textId="77777777" w:rsidR="00831EFC" w:rsidRDefault="00416826">
            <w:pPr>
              <w:spacing w:after="120" w:line="340" w:lineRule="auto"/>
              <w:ind w:left="0" w:right="1074" w:firstLine="0"/>
            </w:pPr>
            <w:r>
              <w:t xml:space="preserve">Slide 22 shows Example IDES Long Form Denial </w:t>
            </w:r>
          </w:p>
          <w:p w14:paraId="00103321" w14:textId="77777777" w:rsidR="00831EFC" w:rsidRDefault="00416826">
            <w:pPr>
              <w:spacing w:after="0"/>
              <w:ind w:left="0" w:firstLine="0"/>
            </w:pPr>
            <w:r>
              <w:rPr>
                <w:b/>
              </w:rPr>
              <w:t>Talking Point:</w:t>
            </w:r>
            <w:r>
              <w:t xml:space="preserve"> Note that prior to the February 14, 2019, change in rating following the Appeals Modernization Act, favorable findings and regulatory citations were not required to be included in the rating decision narrative. Ratings from before this date will likely not include favorable findings or citations. </w:t>
            </w:r>
          </w:p>
        </w:tc>
      </w:tr>
      <w:tr w:rsidR="00831EFC" w14:paraId="511A303C" w14:textId="77777777" w:rsidTr="00B1472E">
        <w:trPr>
          <w:trHeight w:val="3271"/>
        </w:trPr>
        <w:tc>
          <w:tcPr>
            <w:tcW w:w="2559" w:type="dxa"/>
            <w:tcBorders>
              <w:top w:val="single" w:sz="4" w:space="0" w:color="000000"/>
              <w:left w:val="single" w:sz="4" w:space="0" w:color="000000"/>
              <w:bottom w:val="single" w:sz="4" w:space="0" w:color="000000"/>
              <w:right w:val="single" w:sz="4" w:space="0" w:color="000000"/>
            </w:tcBorders>
          </w:tcPr>
          <w:p w14:paraId="1DE62899" w14:textId="77777777" w:rsidR="00831EFC" w:rsidRDefault="00416826">
            <w:pPr>
              <w:spacing w:after="0"/>
              <w:ind w:left="0" w:firstLine="0"/>
            </w:pPr>
            <w:r>
              <w:rPr>
                <w:b/>
              </w:rPr>
              <w:t xml:space="preserve">References </w:t>
            </w:r>
          </w:p>
          <w:p w14:paraId="21B02BC7" w14:textId="77777777" w:rsidR="00831EFC" w:rsidRDefault="00416826">
            <w:pPr>
              <w:spacing w:after="94"/>
              <w:ind w:left="0" w:firstLine="0"/>
            </w:pPr>
            <w:r>
              <w:rPr>
                <w:b/>
              </w:rPr>
              <w:t xml:space="preserve"> </w:t>
            </w:r>
          </w:p>
          <w:p w14:paraId="7E8C2969" w14:textId="77777777" w:rsidR="00831EFC" w:rsidRDefault="00416826" w:rsidP="00B1472E">
            <w:pPr>
              <w:spacing w:after="98"/>
              <w:ind w:left="0" w:firstLine="0"/>
            </w:pPr>
            <w:r>
              <w:rPr>
                <w:i/>
              </w:rPr>
              <w:t xml:space="preserve">Slide 29 </w:t>
            </w:r>
          </w:p>
          <w:p w14:paraId="621DA338" w14:textId="77777777" w:rsidR="00831EFC" w:rsidRDefault="00416826">
            <w:pPr>
              <w:spacing w:after="0"/>
              <w:ind w:left="0" w:firstLine="0"/>
            </w:pPr>
            <w:r>
              <w:rPr>
                <w:i/>
              </w:rPr>
              <w:t xml:space="preserve">Handout 15 </w:t>
            </w:r>
          </w:p>
          <w:p w14:paraId="260B81C6" w14:textId="77777777" w:rsidR="00831EFC" w:rsidRDefault="00416826">
            <w:pPr>
              <w:spacing w:after="93"/>
              <w:ind w:left="0" w:firstLine="0"/>
            </w:pPr>
            <w:r>
              <w:rPr>
                <w:i/>
              </w:rPr>
              <w:t xml:space="preserve"> </w:t>
            </w:r>
          </w:p>
          <w:p w14:paraId="227E4805" w14:textId="77777777" w:rsidR="00831EFC" w:rsidRDefault="00416826">
            <w:pPr>
              <w:spacing w:after="0"/>
              <w:ind w:left="0" w:firstLine="0"/>
            </w:pPr>
            <w:r>
              <w:rPr>
                <w:b/>
              </w:rPr>
              <w:t xml:space="preserve"> </w:t>
            </w:r>
          </w:p>
        </w:tc>
        <w:tc>
          <w:tcPr>
            <w:tcW w:w="7223" w:type="dxa"/>
            <w:tcBorders>
              <w:top w:val="single" w:sz="4" w:space="0" w:color="000000"/>
              <w:left w:val="single" w:sz="4" w:space="0" w:color="000000"/>
              <w:bottom w:val="single" w:sz="4" w:space="0" w:color="000000"/>
              <w:right w:val="single" w:sz="4" w:space="0" w:color="000000"/>
            </w:tcBorders>
          </w:tcPr>
          <w:p w14:paraId="619DBF68" w14:textId="77777777" w:rsidR="00831EFC" w:rsidRDefault="00416826">
            <w:pPr>
              <w:spacing w:after="111" w:line="244" w:lineRule="auto"/>
              <w:ind w:left="48" w:firstLine="0"/>
            </w:pPr>
            <w:r>
              <w:t xml:space="preserve">The References section is automatically generated by VBMS-R to note which laws and regulations govern entitlement to veteran benefits. </w:t>
            </w:r>
          </w:p>
          <w:p w14:paraId="7BC4DF94" w14:textId="77777777" w:rsidR="00831EFC" w:rsidRDefault="00416826">
            <w:pPr>
              <w:spacing w:after="93"/>
              <w:ind w:left="0" w:firstLine="0"/>
            </w:pPr>
            <w:r>
              <w:t xml:space="preserve"> </w:t>
            </w:r>
          </w:p>
          <w:p w14:paraId="4AC2390F" w14:textId="77777777" w:rsidR="00831EFC" w:rsidRDefault="00416826">
            <w:pPr>
              <w:spacing w:after="208"/>
              <w:ind w:left="0" w:firstLine="0"/>
            </w:pPr>
            <w:r>
              <w:t xml:space="preserve">The default text included in the References section is:   </w:t>
            </w:r>
          </w:p>
          <w:p w14:paraId="1813DDE0" w14:textId="77777777" w:rsidR="00831EFC" w:rsidRDefault="00416826">
            <w:pPr>
              <w:spacing w:after="0"/>
              <w:ind w:left="0" w:firstLine="0"/>
            </w:pPr>
            <w:r>
              <w:rPr>
                <w:i/>
                <w:sz w:val="23"/>
              </w:rPr>
              <w:t xml:space="preserve">Title 38 of the Code of Federal Regulations, Pensions, Bonuses and </w:t>
            </w:r>
          </w:p>
          <w:p w14:paraId="4D33A3A8" w14:textId="77777777" w:rsidR="00831EFC" w:rsidRDefault="00416826">
            <w:pPr>
              <w:spacing w:after="0"/>
              <w:ind w:left="0" w:firstLine="0"/>
            </w:pPr>
            <w:r>
              <w:rPr>
                <w:i/>
                <w:sz w:val="23"/>
              </w:rPr>
              <w:t>Veterans' Relief contains the regulations of the Department of Veterans Affairs which govern entitlement to all veteran benefits. For additional information regarding applicable laws and regulations, please consult your local library, or visit us at our web site, www.va.gov.</w:t>
            </w:r>
            <w:r>
              <w:t xml:space="preserve">  </w:t>
            </w:r>
          </w:p>
        </w:tc>
      </w:tr>
      <w:tr w:rsidR="00831EFC" w14:paraId="0EB2953B" w14:textId="77777777" w:rsidTr="00B1472E">
        <w:trPr>
          <w:trHeight w:val="4129"/>
        </w:trPr>
        <w:tc>
          <w:tcPr>
            <w:tcW w:w="2559" w:type="dxa"/>
            <w:tcBorders>
              <w:top w:val="single" w:sz="4" w:space="0" w:color="000000"/>
              <w:left w:val="single" w:sz="4" w:space="0" w:color="000000"/>
              <w:bottom w:val="single" w:sz="4" w:space="0" w:color="000000"/>
              <w:right w:val="single" w:sz="4" w:space="0" w:color="000000"/>
            </w:tcBorders>
          </w:tcPr>
          <w:p w14:paraId="74B93D38" w14:textId="77777777" w:rsidR="00831EFC" w:rsidRDefault="00416826">
            <w:pPr>
              <w:spacing w:after="0"/>
              <w:ind w:left="0" w:firstLine="0"/>
            </w:pPr>
            <w:r>
              <w:rPr>
                <w:b/>
              </w:rPr>
              <w:t xml:space="preserve">Knowledge Check </w:t>
            </w:r>
          </w:p>
          <w:p w14:paraId="016E7BDE" w14:textId="77777777" w:rsidR="00831EFC" w:rsidRDefault="00416826">
            <w:pPr>
              <w:spacing w:after="94"/>
              <w:ind w:left="0" w:firstLine="0"/>
            </w:pPr>
            <w:r>
              <w:rPr>
                <w:b/>
              </w:rPr>
              <w:t xml:space="preserve"> </w:t>
            </w:r>
          </w:p>
          <w:p w14:paraId="0692A422" w14:textId="77777777" w:rsidR="00831EFC" w:rsidRDefault="00416826">
            <w:pPr>
              <w:spacing w:after="98"/>
              <w:ind w:left="0" w:firstLine="0"/>
            </w:pPr>
            <w:r>
              <w:rPr>
                <w:i/>
              </w:rPr>
              <w:t xml:space="preserve">Slide 30-31 </w:t>
            </w:r>
          </w:p>
          <w:p w14:paraId="42AF4D79" w14:textId="77777777" w:rsidR="00831EFC" w:rsidRDefault="00416826">
            <w:pPr>
              <w:spacing w:after="93"/>
              <w:ind w:left="0" w:firstLine="0"/>
            </w:pPr>
            <w:r>
              <w:rPr>
                <w:b/>
              </w:rPr>
              <w:t xml:space="preserve"> </w:t>
            </w:r>
          </w:p>
          <w:p w14:paraId="5A3BE4DE" w14:textId="77777777" w:rsidR="00831EFC" w:rsidRDefault="00416826">
            <w:pPr>
              <w:spacing w:after="0"/>
              <w:ind w:left="0" w:firstLine="0"/>
            </w:pPr>
            <w:r>
              <w:rPr>
                <w:b/>
              </w:rPr>
              <w:t xml:space="preserve"> </w:t>
            </w:r>
          </w:p>
          <w:p w14:paraId="46C8054B" w14:textId="77777777" w:rsidR="00831EFC" w:rsidRDefault="00416826">
            <w:pPr>
              <w:spacing w:after="98"/>
              <w:ind w:left="0" w:firstLine="0"/>
            </w:pPr>
            <w:r>
              <w:rPr>
                <w:b/>
              </w:rPr>
              <w:t xml:space="preserve"> </w:t>
            </w:r>
          </w:p>
          <w:p w14:paraId="027FF6A0" w14:textId="77777777" w:rsidR="00831EFC" w:rsidRDefault="00416826">
            <w:pPr>
              <w:spacing w:after="0"/>
              <w:ind w:left="0" w:firstLine="0"/>
            </w:pPr>
            <w:r>
              <w:rPr>
                <w:b/>
              </w:rPr>
              <w:t xml:space="preserve"> </w:t>
            </w:r>
          </w:p>
        </w:tc>
        <w:tc>
          <w:tcPr>
            <w:tcW w:w="7223" w:type="dxa"/>
            <w:tcBorders>
              <w:top w:val="single" w:sz="4" w:space="0" w:color="000000"/>
              <w:left w:val="single" w:sz="4" w:space="0" w:color="000000"/>
              <w:bottom w:val="single" w:sz="4" w:space="0" w:color="000000"/>
              <w:right w:val="single" w:sz="4" w:space="0" w:color="000000"/>
            </w:tcBorders>
            <w:vAlign w:val="center"/>
          </w:tcPr>
          <w:p w14:paraId="02250C94" w14:textId="77777777" w:rsidR="00831EFC" w:rsidRDefault="00416826">
            <w:pPr>
              <w:numPr>
                <w:ilvl w:val="0"/>
                <w:numId w:val="19"/>
              </w:numPr>
              <w:spacing w:after="218"/>
              <w:ind w:hanging="484"/>
            </w:pPr>
            <w:r>
              <w:t xml:space="preserve">What are the two (2) sections of a rating decision? </w:t>
            </w:r>
          </w:p>
          <w:p w14:paraId="626042F0" w14:textId="77777777" w:rsidR="00831EFC" w:rsidRDefault="00416826" w:rsidP="005466D7">
            <w:pPr>
              <w:tabs>
                <w:tab w:val="center" w:pos="0"/>
                <w:tab w:val="center" w:pos="2427"/>
              </w:tabs>
              <w:spacing w:after="220"/>
              <w:ind w:left="484" w:firstLine="0"/>
              <w:jc w:val="both"/>
            </w:pPr>
            <w:r>
              <w:rPr>
                <w:b/>
              </w:rPr>
              <w:t>Rating Narrative and Code Sheet</w:t>
            </w:r>
            <w:r>
              <w:t xml:space="preserve"> </w:t>
            </w:r>
          </w:p>
          <w:p w14:paraId="21F4D25E" w14:textId="77777777" w:rsidR="00831EFC" w:rsidRDefault="00416826">
            <w:pPr>
              <w:numPr>
                <w:ilvl w:val="0"/>
                <w:numId w:val="19"/>
              </w:numPr>
              <w:spacing w:after="213"/>
              <w:ind w:hanging="484"/>
            </w:pPr>
            <w:r>
              <w:t>De</w:t>
            </w:r>
            <w:r w:rsidR="005466D7">
              <w:t>t</w:t>
            </w:r>
            <w:r>
              <w:t xml:space="preserve">ail the parts of a Rating Narrative.  </w:t>
            </w:r>
          </w:p>
          <w:p w14:paraId="48372289" w14:textId="77777777" w:rsidR="00831EFC" w:rsidRDefault="00416826" w:rsidP="00B1472E">
            <w:pPr>
              <w:tabs>
                <w:tab w:val="center" w:pos="0"/>
                <w:tab w:val="center" w:pos="3701"/>
              </w:tabs>
              <w:spacing w:after="0"/>
              <w:ind w:left="484" w:firstLine="0"/>
            </w:pPr>
            <w:r>
              <w:rPr>
                <w:b/>
              </w:rPr>
              <w:t>Introduction, Decision, Evidence, Reasons for Decision &amp; Evidence</w:t>
            </w:r>
            <w:r>
              <w:t xml:space="preserve">. </w:t>
            </w:r>
          </w:p>
          <w:p w14:paraId="0634B911" w14:textId="77777777" w:rsidR="00B1472E" w:rsidRDefault="00B1472E" w:rsidP="00B1472E">
            <w:pPr>
              <w:tabs>
                <w:tab w:val="center" w:pos="0"/>
                <w:tab w:val="center" w:pos="3701"/>
              </w:tabs>
              <w:spacing w:after="0"/>
              <w:ind w:left="484" w:firstLine="0"/>
            </w:pPr>
          </w:p>
          <w:p w14:paraId="2FAC65BE" w14:textId="77777777" w:rsidR="00831EFC" w:rsidRDefault="00416826">
            <w:pPr>
              <w:numPr>
                <w:ilvl w:val="0"/>
                <w:numId w:val="20"/>
              </w:numPr>
              <w:spacing w:after="218"/>
              <w:ind w:hanging="422"/>
            </w:pPr>
            <w:r>
              <w:t xml:space="preserve">What are the two distinct forms of Narratives? </w:t>
            </w:r>
          </w:p>
          <w:p w14:paraId="03C7F614" w14:textId="77777777" w:rsidR="00831EFC" w:rsidRDefault="00416826" w:rsidP="005466D7">
            <w:pPr>
              <w:tabs>
                <w:tab w:val="center" w:pos="0"/>
                <w:tab w:val="center" w:pos="2126"/>
              </w:tabs>
              <w:spacing w:after="220"/>
              <w:ind w:left="422" w:firstLine="0"/>
            </w:pPr>
            <w:r>
              <w:rPr>
                <w:b/>
              </w:rPr>
              <w:t xml:space="preserve">Short form and Long form. </w:t>
            </w:r>
          </w:p>
          <w:p w14:paraId="29381EC1" w14:textId="77777777" w:rsidR="005466D7" w:rsidRDefault="00416826">
            <w:pPr>
              <w:numPr>
                <w:ilvl w:val="0"/>
                <w:numId w:val="20"/>
              </w:numPr>
              <w:spacing w:after="0"/>
              <w:ind w:hanging="422"/>
            </w:pPr>
            <w:r>
              <w:t>What type of IDES rating decisions would a DRAS RVSR prepare?</w:t>
            </w:r>
          </w:p>
          <w:p w14:paraId="6900A282" w14:textId="77777777" w:rsidR="005466D7" w:rsidRDefault="005466D7" w:rsidP="005466D7">
            <w:pPr>
              <w:spacing w:after="0"/>
              <w:ind w:left="422" w:firstLine="0"/>
            </w:pPr>
          </w:p>
          <w:p w14:paraId="5867519B" w14:textId="77777777" w:rsidR="00831EFC" w:rsidRDefault="005466D7" w:rsidP="005466D7">
            <w:pPr>
              <w:spacing w:after="0"/>
              <w:ind w:left="432"/>
            </w:pPr>
            <w:r>
              <w:rPr>
                <w:b/>
              </w:rPr>
              <w:t>Proposed and Final Ratings</w:t>
            </w:r>
            <w:r w:rsidR="00416826">
              <w:rPr>
                <w:b/>
              </w:rPr>
              <w:t xml:space="preserve"> </w:t>
            </w:r>
          </w:p>
        </w:tc>
      </w:tr>
    </w:tbl>
    <w:p w14:paraId="7413BDD0" w14:textId="77777777" w:rsidR="00831EFC" w:rsidRDefault="00831EFC">
      <w:pPr>
        <w:spacing w:after="0"/>
        <w:ind w:left="-1440" w:right="10799" w:firstLine="0"/>
      </w:pPr>
    </w:p>
    <w:tbl>
      <w:tblPr>
        <w:tblStyle w:val="TableGrid"/>
        <w:tblW w:w="9782" w:type="dxa"/>
        <w:tblInd w:w="5" w:type="dxa"/>
        <w:tblCellMar>
          <w:top w:w="17" w:type="dxa"/>
          <w:left w:w="115" w:type="dxa"/>
          <w:bottom w:w="11" w:type="dxa"/>
          <w:right w:w="122" w:type="dxa"/>
        </w:tblCellMar>
        <w:tblLook w:val="04A0" w:firstRow="1" w:lastRow="0" w:firstColumn="1" w:lastColumn="0" w:noHBand="0" w:noVBand="1"/>
      </w:tblPr>
      <w:tblGrid>
        <w:gridCol w:w="2559"/>
        <w:gridCol w:w="7223"/>
      </w:tblGrid>
      <w:tr w:rsidR="00831EFC" w14:paraId="42C567C2" w14:textId="77777777">
        <w:trPr>
          <w:trHeight w:val="572"/>
        </w:trPr>
        <w:tc>
          <w:tcPr>
            <w:tcW w:w="9782" w:type="dxa"/>
            <w:gridSpan w:val="2"/>
            <w:tcBorders>
              <w:top w:val="single" w:sz="4" w:space="0" w:color="000000"/>
              <w:left w:val="single" w:sz="4" w:space="0" w:color="000000"/>
              <w:bottom w:val="single" w:sz="4" w:space="0" w:color="000000"/>
              <w:right w:val="single" w:sz="4" w:space="0" w:color="000000"/>
            </w:tcBorders>
            <w:vAlign w:val="center"/>
          </w:tcPr>
          <w:p w14:paraId="3465DC69" w14:textId="77777777" w:rsidR="00831EFC" w:rsidRDefault="00416826">
            <w:pPr>
              <w:spacing w:after="0"/>
              <w:ind w:left="5" w:firstLine="0"/>
              <w:jc w:val="center"/>
            </w:pPr>
            <w:r>
              <w:rPr>
                <w:b/>
                <w:sz w:val="28"/>
              </w:rPr>
              <w:lastRenderedPageBreak/>
              <w:t>T</w:t>
            </w:r>
            <w:r>
              <w:rPr>
                <w:b/>
                <w:sz w:val="22"/>
              </w:rPr>
              <w:t>OPIC</w:t>
            </w:r>
            <w:r>
              <w:rPr>
                <w:b/>
                <w:color w:val="0070C0"/>
                <w:sz w:val="22"/>
              </w:rPr>
              <w:t xml:space="preserve"> </w:t>
            </w:r>
            <w:r>
              <w:rPr>
                <w:b/>
                <w:sz w:val="28"/>
              </w:rPr>
              <w:t>3:</w:t>
            </w:r>
            <w:r>
              <w:rPr>
                <w:b/>
                <w:sz w:val="22"/>
              </w:rPr>
              <w:t xml:space="preserve"> </w:t>
            </w:r>
            <w:r>
              <w:rPr>
                <w:b/>
                <w:sz w:val="28"/>
              </w:rPr>
              <w:t>T</w:t>
            </w:r>
            <w:r>
              <w:rPr>
                <w:b/>
                <w:sz w:val="22"/>
              </w:rPr>
              <w:t xml:space="preserve">HE </w:t>
            </w:r>
            <w:r>
              <w:rPr>
                <w:b/>
                <w:sz w:val="28"/>
              </w:rPr>
              <w:t>C</w:t>
            </w:r>
            <w:r>
              <w:rPr>
                <w:b/>
                <w:sz w:val="22"/>
              </w:rPr>
              <w:t xml:space="preserve">ODE </w:t>
            </w:r>
            <w:r>
              <w:rPr>
                <w:b/>
                <w:sz w:val="28"/>
              </w:rPr>
              <w:t>S</w:t>
            </w:r>
            <w:r>
              <w:rPr>
                <w:b/>
                <w:sz w:val="22"/>
              </w:rPr>
              <w:t>HEET</w:t>
            </w:r>
            <w:r>
              <w:rPr>
                <w:b/>
                <w:color w:val="0070C0"/>
                <w:sz w:val="28"/>
              </w:rPr>
              <w:t xml:space="preserve"> </w:t>
            </w:r>
          </w:p>
        </w:tc>
      </w:tr>
      <w:tr w:rsidR="00831EFC" w14:paraId="61F3FE8D" w14:textId="77777777" w:rsidTr="005466D7">
        <w:trPr>
          <w:trHeight w:val="3404"/>
        </w:trPr>
        <w:tc>
          <w:tcPr>
            <w:tcW w:w="2559" w:type="dxa"/>
            <w:tcBorders>
              <w:top w:val="single" w:sz="4" w:space="0" w:color="000000"/>
              <w:left w:val="single" w:sz="4" w:space="0" w:color="000000"/>
              <w:bottom w:val="single" w:sz="4" w:space="0" w:color="000000"/>
              <w:right w:val="single" w:sz="4" w:space="0" w:color="000000"/>
            </w:tcBorders>
          </w:tcPr>
          <w:p w14:paraId="2A2A5F7C" w14:textId="77777777" w:rsidR="00831EFC" w:rsidRDefault="00416826">
            <w:pPr>
              <w:spacing w:after="0"/>
              <w:ind w:left="0" w:firstLine="0"/>
            </w:pPr>
            <w:r>
              <w:rPr>
                <w:b/>
              </w:rPr>
              <w:t xml:space="preserve">INTRODUCTION </w:t>
            </w:r>
          </w:p>
        </w:tc>
        <w:tc>
          <w:tcPr>
            <w:tcW w:w="7223" w:type="dxa"/>
            <w:tcBorders>
              <w:top w:val="single" w:sz="4" w:space="0" w:color="000000"/>
              <w:left w:val="single" w:sz="4" w:space="0" w:color="000000"/>
              <w:bottom w:val="single" w:sz="4" w:space="0" w:color="000000"/>
              <w:right w:val="single" w:sz="4" w:space="0" w:color="000000"/>
            </w:tcBorders>
          </w:tcPr>
          <w:p w14:paraId="369DE201" w14:textId="77777777" w:rsidR="00831EFC" w:rsidRDefault="00416826">
            <w:pPr>
              <w:spacing w:after="0"/>
              <w:ind w:left="0" w:firstLine="0"/>
            </w:pPr>
            <w:r>
              <w:t>This section of the presentation discusses the second part of the rating decision, the code sheet.  The code sheet contains the Veteran’s identifying information, details the Veteran’s related percentage of service connection (SC) and or percentage of Non-service-connected conditions for pension.  The code sheet also includes the combined total of all the SC conditions.  An explanation of analogous codes, coded conclusions, SCM Codes, Combat Status Codes, special notations and any additional service codes are also reflected in the code sheet.  The code sheet also notes the signature(s) of the rating specialist.  This section also reviews the specifics of the IDES proposed and final rating code sheet.  Examples are included throughout.</w:t>
            </w:r>
            <w:r>
              <w:rPr>
                <w:b/>
                <w:color w:val="0070C0"/>
              </w:rPr>
              <w:t xml:space="preserve"> </w:t>
            </w:r>
          </w:p>
        </w:tc>
      </w:tr>
      <w:tr w:rsidR="00831EFC" w14:paraId="3C46C3CC" w14:textId="77777777" w:rsidTr="005466D7">
        <w:trPr>
          <w:trHeight w:val="408"/>
        </w:trPr>
        <w:tc>
          <w:tcPr>
            <w:tcW w:w="2559" w:type="dxa"/>
            <w:tcBorders>
              <w:top w:val="single" w:sz="4" w:space="0" w:color="000000"/>
              <w:left w:val="single" w:sz="4" w:space="0" w:color="000000"/>
              <w:bottom w:val="single" w:sz="4" w:space="0" w:color="000000"/>
              <w:right w:val="single" w:sz="4" w:space="0" w:color="000000"/>
            </w:tcBorders>
            <w:vAlign w:val="bottom"/>
          </w:tcPr>
          <w:p w14:paraId="68795E48" w14:textId="77777777" w:rsidR="00831EFC" w:rsidRDefault="00416826">
            <w:pPr>
              <w:spacing w:after="0"/>
              <w:ind w:left="0" w:firstLine="0"/>
            </w:pPr>
            <w:r>
              <w:rPr>
                <w:b/>
              </w:rPr>
              <w:t xml:space="preserve">TIME REQUIRED </w:t>
            </w:r>
          </w:p>
        </w:tc>
        <w:tc>
          <w:tcPr>
            <w:tcW w:w="7223" w:type="dxa"/>
            <w:tcBorders>
              <w:top w:val="single" w:sz="4" w:space="0" w:color="000000"/>
              <w:left w:val="single" w:sz="4" w:space="0" w:color="000000"/>
              <w:bottom w:val="single" w:sz="4" w:space="0" w:color="000000"/>
              <w:right w:val="single" w:sz="4" w:space="0" w:color="000000"/>
            </w:tcBorders>
            <w:vAlign w:val="bottom"/>
          </w:tcPr>
          <w:p w14:paraId="1322E20D" w14:textId="78B7D0DA" w:rsidR="00831EFC" w:rsidRDefault="00CE5CE8">
            <w:pPr>
              <w:spacing w:after="0"/>
              <w:ind w:left="0" w:firstLine="0"/>
            </w:pPr>
            <w:r>
              <w:t>0</w:t>
            </w:r>
            <w:r w:rsidR="00416826">
              <w:t>.25 hours</w:t>
            </w:r>
            <w:r w:rsidR="00416826">
              <w:rPr>
                <w:color w:val="0070C0"/>
              </w:rPr>
              <w:t xml:space="preserve"> </w:t>
            </w:r>
          </w:p>
        </w:tc>
      </w:tr>
      <w:tr w:rsidR="00831EFC" w14:paraId="7C537219" w14:textId="77777777" w:rsidTr="005466D7">
        <w:trPr>
          <w:trHeight w:val="4383"/>
        </w:trPr>
        <w:tc>
          <w:tcPr>
            <w:tcW w:w="2559" w:type="dxa"/>
            <w:tcBorders>
              <w:top w:val="single" w:sz="4" w:space="0" w:color="000000"/>
              <w:left w:val="single" w:sz="4" w:space="0" w:color="000000"/>
              <w:bottom w:val="single" w:sz="4" w:space="0" w:color="000000"/>
              <w:right w:val="single" w:sz="4" w:space="0" w:color="000000"/>
            </w:tcBorders>
          </w:tcPr>
          <w:p w14:paraId="01D22FFF" w14:textId="77777777" w:rsidR="00831EFC" w:rsidRDefault="00416826">
            <w:pPr>
              <w:spacing w:after="0"/>
              <w:ind w:left="0" w:firstLine="0"/>
            </w:pPr>
            <w:r>
              <w:rPr>
                <w:b/>
              </w:rPr>
              <w:t xml:space="preserve">OBJECTIVES/ </w:t>
            </w:r>
          </w:p>
          <w:p w14:paraId="7787F6AA" w14:textId="77777777" w:rsidR="00831EFC" w:rsidRDefault="00416826">
            <w:pPr>
              <w:spacing w:after="103"/>
              <w:ind w:left="0" w:firstLine="0"/>
              <w:jc w:val="both"/>
            </w:pPr>
            <w:r>
              <w:rPr>
                <w:b/>
              </w:rPr>
              <w:t xml:space="preserve">TEACHING POINTS </w:t>
            </w:r>
          </w:p>
          <w:p w14:paraId="360EDE55" w14:textId="77777777" w:rsidR="00831EFC" w:rsidRDefault="00416826">
            <w:pPr>
              <w:spacing w:after="0"/>
              <w:ind w:left="0" w:firstLine="0"/>
            </w:pPr>
            <w:r>
              <w:rPr>
                <w:color w:val="0070C0"/>
              </w:rPr>
              <w:t xml:space="preserve"> </w:t>
            </w:r>
          </w:p>
        </w:tc>
        <w:tc>
          <w:tcPr>
            <w:tcW w:w="7223" w:type="dxa"/>
            <w:tcBorders>
              <w:top w:val="single" w:sz="4" w:space="0" w:color="000000"/>
              <w:left w:val="single" w:sz="4" w:space="0" w:color="000000"/>
              <w:bottom w:val="single" w:sz="4" w:space="0" w:color="000000"/>
              <w:right w:val="single" w:sz="4" w:space="0" w:color="000000"/>
            </w:tcBorders>
          </w:tcPr>
          <w:p w14:paraId="7374361F" w14:textId="77777777" w:rsidR="00831EFC" w:rsidRDefault="00416826">
            <w:pPr>
              <w:spacing w:after="112"/>
              <w:ind w:left="0" w:firstLine="0"/>
            </w:pPr>
            <w:r>
              <w:t xml:space="preserve">Topic objectives: </w:t>
            </w:r>
          </w:p>
          <w:p w14:paraId="4C4D3BE5" w14:textId="77777777" w:rsidR="00831EFC" w:rsidRDefault="00416826">
            <w:pPr>
              <w:numPr>
                <w:ilvl w:val="0"/>
                <w:numId w:val="21"/>
              </w:numPr>
              <w:spacing w:after="0" w:line="271" w:lineRule="auto"/>
              <w:ind w:hanging="231"/>
            </w:pPr>
            <w:r>
              <w:t xml:space="preserve">Define the sections of the rating code sheet </w:t>
            </w:r>
            <w:r>
              <w:rPr>
                <w:rFonts w:ascii="Segoe UI Symbol" w:eastAsia="Segoe UI Symbol" w:hAnsi="Segoe UI Symbol" w:cs="Segoe UI Symbol"/>
              </w:rPr>
              <w:t>•</w:t>
            </w:r>
            <w:r>
              <w:rPr>
                <w:rFonts w:ascii="Arial" w:eastAsia="Arial" w:hAnsi="Arial" w:cs="Arial"/>
              </w:rPr>
              <w:t xml:space="preserve"> </w:t>
            </w:r>
            <w:r>
              <w:t xml:space="preserve">Describe the lay out of the Data Table.  </w:t>
            </w:r>
          </w:p>
          <w:p w14:paraId="49FFAB1D" w14:textId="77777777" w:rsidR="00831EFC" w:rsidRDefault="00416826">
            <w:pPr>
              <w:numPr>
                <w:ilvl w:val="0"/>
                <w:numId w:val="21"/>
              </w:numPr>
              <w:spacing w:after="57" w:line="241" w:lineRule="auto"/>
              <w:ind w:hanging="231"/>
            </w:pPr>
            <w:r>
              <w:t xml:space="preserve">Identify the difference(s) between an IDES proposed code sheet and the final rating code sheet </w:t>
            </w:r>
          </w:p>
          <w:p w14:paraId="70545917" w14:textId="77777777" w:rsidR="00831EFC" w:rsidRDefault="00416826">
            <w:pPr>
              <w:spacing w:after="98"/>
              <w:ind w:left="721" w:firstLine="0"/>
            </w:pPr>
            <w:r>
              <w:t xml:space="preserve"> </w:t>
            </w:r>
          </w:p>
          <w:p w14:paraId="6EEAB439" w14:textId="77777777" w:rsidR="00831EFC" w:rsidRDefault="00416826">
            <w:pPr>
              <w:spacing w:after="113"/>
              <w:ind w:left="0" w:firstLine="0"/>
            </w:pPr>
            <w:r>
              <w:t xml:space="preserve">The following topic teaching points support the topic objectives:  </w:t>
            </w:r>
          </w:p>
          <w:p w14:paraId="3D10EC10" w14:textId="77777777" w:rsidR="00831EFC" w:rsidRDefault="00416826">
            <w:pPr>
              <w:numPr>
                <w:ilvl w:val="0"/>
                <w:numId w:val="21"/>
              </w:numPr>
              <w:spacing w:after="11"/>
              <w:ind w:hanging="231"/>
            </w:pPr>
            <w:r>
              <w:t xml:space="preserve">Define the sections of the code sheet </w:t>
            </w:r>
          </w:p>
          <w:p w14:paraId="4D3CF74E" w14:textId="77777777" w:rsidR="00831EFC" w:rsidRDefault="00416826">
            <w:pPr>
              <w:numPr>
                <w:ilvl w:val="0"/>
                <w:numId w:val="21"/>
              </w:numPr>
              <w:spacing w:after="15"/>
              <w:ind w:hanging="231"/>
            </w:pPr>
            <w:r>
              <w:t xml:space="preserve">Explain the lay out of the Data Table </w:t>
            </w:r>
          </w:p>
          <w:p w14:paraId="36E84ED7" w14:textId="77777777" w:rsidR="00831EFC" w:rsidRDefault="00416826">
            <w:pPr>
              <w:numPr>
                <w:ilvl w:val="0"/>
                <w:numId w:val="21"/>
              </w:numPr>
              <w:spacing w:after="0" w:line="291" w:lineRule="auto"/>
              <w:ind w:hanging="231"/>
            </w:pPr>
            <w:r>
              <w:t xml:space="preserve">Identify the difference(s) between an IDES proposed code sheet and the final rating code sheet </w:t>
            </w:r>
          </w:p>
          <w:p w14:paraId="09257057" w14:textId="77777777" w:rsidR="00831EFC" w:rsidRDefault="00416826">
            <w:pPr>
              <w:spacing w:after="0"/>
              <w:ind w:left="721" w:firstLine="0"/>
            </w:pPr>
            <w:r>
              <w:t xml:space="preserve"> </w:t>
            </w:r>
          </w:p>
        </w:tc>
      </w:tr>
      <w:tr w:rsidR="00831EFC" w14:paraId="17093462" w14:textId="77777777" w:rsidTr="005466D7">
        <w:trPr>
          <w:trHeight w:val="2819"/>
        </w:trPr>
        <w:tc>
          <w:tcPr>
            <w:tcW w:w="2559" w:type="dxa"/>
            <w:tcBorders>
              <w:top w:val="single" w:sz="4" w:space="0" w:color="000000"/>
              <w:left w:val="single" w:sz="4" w:space="0" w:color="000000"/>
              <w:bottom w:val="single" w:sz="4" w:space="0" w:color="000000"/>
              <w:right w:val="single" w:sz="4" w:space="0" w:color="000000"/>
            </w:tcBorders>
          </w:tcPr>
          <w:p w14:paraId="284D27A3" w14:textId="77777777" w:rsidR="00831EFC" w:rsidRDefault="00416826">
            <w:pPr>
              <w:spacing w:after="0"/>
              <w:ind w:left="0" w:firstLine="0"/>
            </w:pPr>
            <w:r>
              <w:rPr>
                <w:b/>
              </w:rPr>
              <w:t xml:space="preserve">Rating Code Sheet  </w:t>
            </w:r>
          </w:p>
          <w:p w14:paraId="32F66A1D" w14:textId="77777777" w:rsidR="00831EFC" w:rsidRDefault="00416826">
            <w:pPr>
              <w:spacing w:after="93"/>
              <w:ind w:left="0" w:firstLine="0"/>
            </w:pPr>
            <w:r>
              <w:rPr>
                <w:b/>
                <w:i/>
              </w:rPr>
              <w:t xml:space="preserve"> </w:t>
            </w:r>
          </w:p>
          <w:p w14:paraId="3251A278" w14:textId="77777777" w:rsidR="00831EFC" w:rsidRDefault="00416826" w:rsidP="00B1472E">
            <w:pPr>
              <w:spacing w:after="0"/>
              <w:ind w:left="0" w:firstLine="0"/>
            </w:pPr>
            <w:r>
              <w:rPr>
                <w:i/>
              </w:rPr>
              <w:t xml:space="preserve">Slide 32-33 </w:t>
            </w:r>
          </w:p>
          <w:p w14:paraId="00D29776" w14:textId="77777777" w:rsidR="00831EFC" w:rsidRDefault="00416826">
            <w:pPr>
              <w:spacing w:after="0"/>
              <w:ind w:left="0" w:firstLine="0"/>
            </w:pPr>
            <w:r>
              <w:rPr>
                <w:i/>
              </w:rPr>
              <w:t>Handout 15</w:t>
            </w:r>
            <w:r>
              <w:rPr>
                <w:i/>
                <w:color w:val="0070C0"/>
              </w:rPr>
              <w:t xml:space="preserve"> </w:t>
            </w:r>
          </w:p>
        </w:tc>
        <w:tc>
          <w:tcPr>
            <w:tcW w:w="7223" w:type="dxa"/>
            <w:tcBorders>
              <w:top w:val="single" w:sz="4" w:space="0" w:color="000000"/>
              <w:left w:val="single" w:sz="4" w:space="0" w:color="000000"/>
              <w:bottom w:val="single" w:sz="4" w:space="0" w:color="000000"/>
              <w:right w:val="single" w:sz="4" w:space="0" w:color="000000"/>
            </w:tcBorders>
          </w:tcPr>
          <w:p w14:paraId="2A093062" w14:textId="77777777" w:rsidR="00831EFC" w:rsidRDefault="00416826">
            <w:pPr>
              <w:spacing w:after="109" w:line="244" w:lineRule="auto"/>
              <w:ind w:left="0" w:firstLine="0"/>
            </w:pPr>
            <w:r>
              <w:t xml:space="preserve">The second major part of the rating decision is the Code Sheet, which contains the following subparts: </w:t>
            </w:r>
          </w:p>
          <w:p w14:paraId="3D91E104" w14:textId="77777777" w:rsidR="00831EFC" w:rsidRDefault="00416826">
            <w:pPr>
              <w:numPr>
                <w:ilvl w:val="0"/>
                <w:numId w:val="22"/>
              </w:numPr>
              <w:spacing w:after="0"/>
              <w:ind w:hanging="361"/>
            </w:pPr>
            <w:r>
              <w:t xml:space="preserve">Data Table </w:t>
            </w:r>
          </w:p>
          <w:p w14:paraId="20722B63" w14:textId="77777777" w:rsidR="00831EFC" w:rsidRDefault="00416826">
            <w:pPr>
              <w:numPr>
                <w:ilvl w:val="0"/>
                <w:numId w:val="22"/>
              </w:numPr>
              <w:spacing w:after="0"/>
              <w:ind w:hanging="361"/>
            </w:pPr>
            <w:r>
              <w:t xml:space="preserve">Jurisdiction </w:t>
            </w:r>
          </w:p>
          <w:p w14:paraId="56F7375A" w14:textId="77777777" w:rsidR="00831EFC" w:rsidRDefault="00416826">
            <w:pPr>
              <w:numPr>
                <w:ilvl w:val="0"/>
                <w:numId w:val="22"/>
              </w:numPr>
              <w:spacing w:after="0"/>
              <w:ind w:hanging="361"/>
            </w:pPr>
            <w:r>
              <w:t xml:space="preserve">Coded Conclusion </w:t>
            </w:r>
          </w:p>
          <w:p w14:paraId="65134EFC" w14:textId="77777777" w:rsidR="00831EFC" w:rsidRDefault="00416826">
            <w:pPr>
              <w:numPr>
                <w:ilvl w:val="0"/>
                <w:numId w:val="22"/>
              </w:numPr>
              <w:spacing w:after="0"/>
              <w:ind w:hanging="361"/>
            </w:pPr>
            <w:r>
              <w:t xml:space="preserve">Special Notations and Template Fields  </w:t>
            </w:r>
          </w:p>
          <w:p w14:paraId="30CA0AD7" w14:textId="77777777" w:rsidR="00831EFC" w:rsidRDefault="00416826">
            <w:pPr>
              <w:numPr>
                <w:ilvl w:val="0"/>
                <w:numId w:val="22"/>
              </w:numPr>
              <w:spacing w:after="103"/>
              <w:ind w:hanging="361"/>
            </w:pPr>
            <w:r>
              <w:t xml:space="preserve">Signature(s) </w:t>
            </w:r>
          </w:p>
          <w:p w14:paraId="520EA628" w14:textId="77777777" w:rsidR="00831EFC" w:rsidRDefault="00416826">
            <w:pPr>
              <w:spacing w:after="0"/>
              <w:ind w:left="0" w:firstLine="0"/>
            </w:pPr>
            <w:r>
              <w:t xml:space="preserve"> </w:t>
            </w:r>
          </w:p>
        </w:tc>
      </w:tr>
    </w:tbl>
    <w:p w14:paraId="572B6400" w14:textId="77777777" w:rsidR="00831EFC" w:rsidRDefault="00831EFC">
      <w:pPr>
        <w:spacing w:after="0"/>
        <w:ind w:left="-1440" w:right="10799" w:firstLine="0"/>
      </w:pPr>
    </w:p>
    <w:tbl>
      <w:tblPr>
        <w:tblStyle w:val="TableGrid"/>
        <w:tblW w:w="9782" w:type="dxa"/>
        <w:tblInd w:w="5" w:type="dxa"/>
        <w:tblCellMar>
          <w:top w:w="132" w:type="dxa"/>
          <w:left w:w="115" w:type="dxa"/>
          <w:right w:w="74" w:type="dxa"/>
        </w:tblCellMar>
        <w:tblLook w:val="04A0" w:firstRow="1" w:lastRow="0" w:firstColumn="1" w:lastColumn="0" w:noHBand="0" w:noVBand="1"/>
      </w:tblPr>
      <w:tblGrid>
        <w:gridCol w:w="2559"/>
        <w:gridCol w:w="7223"/>
      </w:tblGrid>
      <w:tr w:rsidR="00831EFC" w14:paraId="0E905127" w14:textId="77777777">
        <w:trPr>
          <w:trHeight w:val="5800"/>
        </w:trPr>
        <w:tc>
          <w:tcPr>
            <w:tcW w:w="2559" w:type="dxa"/>
            <w:tcBorders>
              <w:top w:val="single" w:sz="4" w:space="0" w:color="000000"/>
              <w:left w:val="single" w:sz="4" w:space="0" w:color="000000"/>
              <w:bottom w:val="single" w:sz="4" w:space="0" w:color="000000"/>
              <w:right w:val="single" w:sz="4" w:space="0" w:color="000000"/>
            </w:tcBorders>
          </w:tcPr>
          <w:p w14:paraId="36A82A05" w14:textId="77777777" w:rsidR="00831EFC" w:rsidRDefault="00416826">
            <w:pPr>
              <w:spacing w:after="0"/>
              <w:ind w:left="0" w:firstLine="0"/>
            </w:pPr>
            <w:r>
              <w:rPr>
                <w:b/>
              </w:rPr>
              <w:lastRenderedPageBreak/>
              <w:t xml:space="preserve">Data Table  </w:t>
            </w:r>
          </w:p>
          <w:p w14:paraId="6C60C95F" w14:textId="77777777" w:rsidR="00831EFC" w:rsidRDefault="00416826">
            <w:pPr>
              <w:spacing w:after="93"/>
              <w:ind w:left="0" w:firstLine="0"/>
            </w:pPr>
            <w:r>
              <w:rPr>
                <w:b/>
              </w:rPr>
              <w:t xml:space="preserve"> </w:t>
            </w:r>
          </w:p>
          <w:p w14:paraId="581A2D42" w14:textId="77777777" w:rsidR="00831EFC" w:rsidRDefault="00416826" w:rsidP="00B1472E">
            <w:pPr>
              <w:spacing w:after="0"/>
              <w:ind w:left="0" w:firstLine="0"/>
            </w:pPr>
            <w:r>
              <w:rPr>
                <w:i/>
              </w:rPr>
              <w:t xml:space="preserve">Slide 34 </w:t>
            </w:r>
          </w:p>
          <w:p w14:paraId="7F471E9B" w14:textId="77777777" w:rsidR="00831EFC" w:rsidRDefault="00416826">
            <w:pPr>
              <w:spacing w:after="0"/>
              <w:ind w:left="0" w:firstLine="0"/>
            </w:pPr>
            <w:r>
              <w:rPr>
                <w:i/>
              </w:rPr>
              <w:t>Handout 15-16</w:t>
            </w:r>
            <w:r>
              <w:rPr>
                <w:i/>
                <w:color w:val="0070C0"/>
              </w:rPr>
              <w:t xml:space="preserve"> </w:t>
            </w:r>
          </w:p>
        </w:tc>
        <w:tc>
          <w:tcPr>
            <w:tcW w:w="7222" w:type="dxa"/>
            <w:tcBorders>
              <w:top w:val="single" w:sz="4" w:space="0" w:color="000000"/>
              <w:left w:val="single" w:sz="4" w:space="0" w:color="000000"/>
              <w:bottom w:val="single" w:sz="4" w:space="0" w:color="000000"/>
              <w:right w:val="single" w:sz="4" w:space="0" w:color="000000"/>
            </w:tcBorders>
            <w:vAlign w:val="center"/>
          </w:tcPr>
          <w:p w14:paraId="666E1425" w14:textId="77777777" w:rsidR="00831EFC" w:rsidRDefault="00416826">
            <w:pPr>
              <w:spacing w:after="217"/>
              <w:ind w:left="0" w:firstLine="0"/>
            </w:pPr>
            <w:r>
              <w:t xml:space="preserve">The Data Table includes: </w:t>
            </w:r>
          </w:p>
          <w:p w14:paraId="2807C8C1" w14:textId="77777777" w:rsidR="00831EFC" w:rsidRDefault="00416826">
            <w:pPr>
              <w:numPr>
                <w:ilvl w:val="0"/>
                <w:numId w:val="23"/>
              </w:numPr>
              <w:spacing w:after="244" w:line="241" w:lineRule="auto"/>
              <w:ind w:hanging="361"/>
            </w:pPr>
            <w:r>
              <w:t xml:space="preserve">Personal identifying information such as name, social security number, pos, poa, file number, and date of rating </w:t>
            </w:r>
          </w:p>
          <w:p w14:paraId="4DAD4A83" w14:textId="77777777" w:rsidR="00831EFC" w:rsidRDefault="00416826">
            <w:pPr>
              <w:numPr>
                <w:ilvl w:val="0"/>
                <w:numId w:val="23"/>
              </w:numPr>
              <w:spacing w:after="230"/>
              <w:ind w:hanging="361"/>
            </w:pPr>
            <w:r>
              <w:t xml:space="preserve">Any future exam date(s) </w:t>
            </w:r>
          </w:p>
          <w:p w14:paraId="0C10587D" w14:textId="77777777" w:rsidR="00831EFC" w:rsidRDefault="00416826">
            <w:pPr>
              <w:numPr>
                <w:ilvl w:val="0"/>
                <w:numId w:val="23"/>
              </w:numPr>
              <w:spacing w:after="225"/>
              <w:ind w:hanging="361"/>
            </w:pPr>
            <w:r>
              <w:t xml:space="preserve">SMC code(s) </w:t>
            </w:r>
          </w:p>
          <w:p w14:paraId="6A1F5F2B" w14:textId="77777777" w:rsidR="00831EFC" w:rsidRDefault="00416826">
            <w:pPr>
              <w:numPr>
                <w:ilvl w:val="0"/>
                <w:numId w:val="23"/>
              </w:numPr>
              <w:spacing w:after="229"/>
              <w:ind w:hanging="361"/>
            </w:pPr>
            <w:r>
              <w:t xml:space="preserve">Combat status code </w:t>
            </w:r>
          </w:p>
          <w:p w14:paraId="5092D175" w14:textId="77777777" w:rsidR="00831EFC" w:rsidRDefault="00416826">
            <w:pPr>
              <w:numPr>
                <w:ilvl w:val="0"/>
                <w:numId w:val="23"/>
              </w:numPr>
              <w:spacing w:after="220"/>
              <w:ind w:hanging="361"/>
            </w:pPr>
            <w:r>
              <w:t xml:space="preserve">Additional service code </w:t>
            </w:r>
          </w:p>
          <w:p w14:paraId="2B7A515E" w14:textId="77777777" w:rsidR="00831EFC" w:rsidRDefault="00416826">
            <w:pPr>
              <w:spacing w:after="0"/>
              <w:ind w:left="0" w:firstLine="0"/>
            </w:pPr>
            <w:r>
              <w:rPr>
                <w:b/>
              </w:rPr>
              <w:t xml:space="preserve">Note: </w:t>
            </w:r>
            <w:r>
              <w:t xml:space="preserve">on IDES proposed ratings for service members who are still serving on active duty, there should be an entered on active duty (EOD) date listed without a release from active duty (RAD) date in the data table.   Future exam date coding shows up as “none” on all proposed rating code sheets, even in cases where a future exam would be necessary.  The actual future exam indicators only show up on final rating decisions.  </w:t>
            </w:r>
          </w:p>
        </w:tc>
      </w:tr>
      <w:tr w:rsidR="00831EFC" w14:paraId="484D274F" w14:textId="77777777">
        <w:trPr>
          <w:trHeight w:val="1834"/>
        </w:trPr>
        <w:tc>
          <w:tcPr>
            <w:tcW w:w="2559" w:type="dxa"/>
            <w:tcBorders>
              <w:top w:val="single" w:sz="4" w:space="0" w:color="000000"/>
              <w:left w:val="single" w:sz="4" w:space="0" w:color="000000"/>
              <w:bottom w:val="single" w:sz="4" w:space="0" w:color="000000"/>
              <w:right w:val="single" w:sz="4" w:space="0" w:color="000000"/>
            </w:tcBorders>
          </w:tcPr>
          <w:p w14:paraId="5185FC04" w14:textId="77777777" w:rsidR="00831EFC" w:rsidRDefault="00416826">
            <w:pPr>
              <w:spacing w:after="0"/>
              <w:ind w:left="0" w:firstLine="0"/>
            </w:pPr>
            <w:r>
              <w:rPr>
                <w:b/>
              </w:rPr>
              <w:t xml:space="preserve">Jurisdiction </w:t>
            </w:r>
          </w:p>
          <w:p w14:paraId="1C21FDCC" w14:textId="77777777" w:rsidR="00831EFC" w:rsidRDefault="00416826">
            <w:pPr>
              <w:spacing w:after="93"/>
              <w:ind w:left="0" w:firstLine="0"/>
            </w:pPr>
            <w:r>
              <w:rPr>
                <w:b/>
                <w:i/>
              </w:rPr>
              <w:t xml:space="preserve"> </w:t>
            </w:r>
          </w:p>
          <w:p w14:paraId="5F123481" w14:textId="77777777" w:rsidR="00831EFC" w:rsidRDefault="00416826" w:rsidP="00B1472E">
            <w:pPr>
              <w:spacing w:after="0"/>
              <w:ind w:left="0" w:firstLine="0"/>
            </w:pPr>
            <w:r>
              <w:rPr>
                <w:i/>
              </w:rPr>
              <w:t xml:space="preserve">Slide 35 </w:t>
            </w:r>
          </w:p>
          <w:p w14:paraId="587517F2" w14:textId="77777777" w:rsidR="00831EFC" w:rsidRDefault="00416826">
            <w:pPr>
              <w:spacing w:after="0"/>
              <w:ind w:left="0" w:firstLine="0"/>
            </w:pPr>
            <w:r>
              <w:rPr>
                <w:i/>
              </w:rPr>
              <w:t xml:space="preserve">Handout 16-17 </w:t>
            </w:r>
          </w:p>
        </w:tc>
        <w:tc>
          <w:tcPr>
            <w:tcW w:w="7222" w:type="dxa"/>
            <w:tcBorders>
              <w:top w:val="single" w:sz="4" w:space="0" w:color="000000"/>
              <w:left w:val="single" w:sz="4" w:space="0" w:color="000000"/>
              <w:bottom w:val="single" w:sz="4" w:space="0" w:color="000000"/>
              <w:right w:val="single" w:sz="4" w:space="0" w:color="000000"/>
            </w:tcBorders>
            <w:vAlign w:val="center"/>
          </w:tcPr>
          <w:p w14:paraId="1F248C03" w14:textId="77777777" w:rsidR="00831EFC" w:rsidRDefault="00416826">
            <w:pPr>
              <w:spacing w:after="240"/>
              <w:ind w:left="0" w:right="43" w:firstLine="0"/>
            </w:pPr>
            <w:r>
              <w:t xml:space="preserve">The Jurisdiction section describes the type of claim that was decided and the date the claim was received.  It will also indicate the associated pending issue file (PIF) </w:t>
            </w:r>
          </w:p>
          <w:p w14:paraId="581C148C" w14:textId="77777777" w:rsidR="00831EFC" w:rsidRDefault="00416826">
            <w:pPr>
              <w:spacing w:after="0"/>
              <w:ind w:left="0" w:firstLine="0"/>
            </w:pPr>
            <w:r>
              <w:t xml:space="preserve"> </w:t>
            </w:r>
          </w:p>
        </w:tc>
      </w:tr>
      <w:tr w:rsidR="00831EFC" w14:paraId="331125C7" w14:textId="77777777">
        <w:trPr>
          <w:trHeight w:val="4969"/>
        </w:trPr>
        <w:tc>
          <w:tcPr>
            <w:tcW w:w="2559" w:type="dxa"/>
            <w:tcBorders>
              <w:top w:val="single" w:sz="4" w:space="0" w:color="000000"/>
              <w:left w:val="single" w:sz="4" w:space="0" w:color="000000"/>
              <w:bottom w:val="single" w:sz="4" w:space="0" w:color="000000"/>
              <w:right w:val="single" w:sz="4" w:space="0" w:color="000000"/>
            </w:tcBorders>
          </w:tcPr>
          <w:p w14:paraId="52E9E37B" w14:textId="77777777" w:rsidR="00831EFC" w:rsidRDefault="00416826">
            <w:pPr>
              <w:spacing w:after="0"/>
              <w:ind w:left="0" w:firstLine="0"/>
            </w:pPr>
            <w:r>
              <w:rPr>
                <w:b/>
              </w:rPr>
              <w:lastRenderedPageBreak/>
              <w:t xml:space="preserve">Associated Claims </w:t>
            </w:r>
          </w:p>
          <w:p w14:paraId="71C8C118" w14:textId="77777777" w:rsidR="00831EFC" w:rsidRDefault="00416826">
            <w:pPr>
              <w:spacing w:after="93"/>
              <w:ind w:left="0" w:firstLine="0"/>
            </w:pPr>
            <w:r>
              <w:rPr>
                <w:b/>
              </w:rPr>
              <w:t xml:space="preserve"> </w:t>
            </w:r>
          </w:p>
          <w:p w14:paraId="3DA4A6A3" w14:textId="77777777" w:rsidR="00831EFC" w:rsidRDefault="00416826" w:rsidP="00B1472E">
            <w:pPr>
              <w:spacing w:after="0"/>
              <w:ind w:left="0" w:firstLine="0"/>
            </w:pPr>
            <w:r>
              <w:rPr>
                <w:i/>
              </w:rPr>
              <w:t xml:space="preserve">Slide 36 </w:t>
            </w:r>
          </w:p>
          <w:p w14:paraId="70998ADC" w14:textId="77777777" w:rsidR="00831EFC" w:rsidRDefault="00416826">
            <w:pPr>
              <w:spacing w:after="99"/>
              <w:ind w:left="0" w:firstLine="0"/>
            </w:pPr>
            <w:r>
              <w:rPr>
                <w:i/>
              </w:rPr>
              <w:t xml:space="preserve">Handout 17 </w:t>
            </w:r>
          </w:p>
          <w:p w14:paraId="4D711D58" w14:textId="77777777" w:rsidR="00831EFC" w:rsidRDefault="00416826">
            <w:pPr>
              <w:spacing w:after="0"/>
              <w:ind w:left="0" w:firstLine="0"/>
            </w:pPr>
            <w:r>
              <w:rPr>
                <w:i/>
              </w:rPr>
              <w:t xml:space="preserve"> </w:t>
            </w:r>
          </w:p>
        </w:tc>
        <w:tc>
          <w:tcPr>
            <w:tcW w:w="7222" w:type="dxa"/>
            <w:tcBorders>
              <w:top w:val="single" w:sz="4" w:space="0" w:color="000000"/>
              <w:left w:val="single" w:sz="4" w:space="0" w:color="000000"/>
              <w:bottom w:val="single" w:sz="4" w:space="0" w:color="000000"/>
              <w:right w:val="single" w:sz="4" w:space="0" w:color="000000"/>
            </w:tcBorders>
            <w:vAlign w:val="center"/>
          </w:tcPr>
          <w:p w14:paraId="077FA9E4" w14:textId="77777777" w:rsidR="00831EFC" w:rsidRDefault="00416826">
            <w:pPr>
              <w:spacing w:after="222"/>
              <w:ind w:left="0" w:firstLine="0"/>
            </w:pPr>
            <w:r>
              <w:t xml:space="preserve">The Associated Claim(s) section  </w:t>
            </w:r>
          </w:p>
          <w:p w14:paraId="47A5390A" w14:textId="77777777" w:rsidR="00831EFC" w:rsidRDefault="00416826">
            <w:pPr>
              <w:numPr>
                <w:ilvl w:val="0"/>
                <w:numId w:val="24"/>
              </w:numPr>
              <w:spacing w:after="224"/>
              <w:ind w:hanging="361"/>
            </w:pPr>
            <w:r>
              <w:t xml:space="preserve">appears below the Jurisdiction </w:t>
            </w:r>
          </w:p>
          <w:p w14:paraId="288A0ABA" w14:textId="77777777" w:rsidR="00831EFC" w:rsidRDefault="00416826">
            <w:pPr>
              <w:numPr>
                <w:ilvl w:val="0"/>
                <w:numId w:val="24"/>
              </w:numPr>
              <w:spacing w:after="236" w:line="243" w:lineRule="auto"/>
              <w:ind w:hanging="361"/>
            </w:pPr>
            <w:r>
              <w:t xml:space="preserve">includes 689 end product(s) (EP) associated with the contentions/claims be processed along with the DOC(s) of the claim(s) </w:t>
            </w:r>
          </w:p>
          <w:p w14:paraId="52CA5018" w14:textId="77777777" w:rsidR="00831EFC" w:rsidRDefault="00416826">
            <w:pPr>
              <w:numPr>
                <w:ilvl w:val="0"/>
                <w:numId w:val="24"/>
              </w:numPr>
              <w:spacing w:after="225"/>
              <w:ind w:hanging="361"/>
            </w:pPr>
            <w:r>
              <w:t xml:space="preserve">cites the type of claim(s) </w:t>
            </w:r>
          </w:p>
          <w:p w14:paraId="366F9058" w14:textId="77777777" w:rsidR="00831EFC" w:rsidRDefault="00416826">
            <w:pPr>
              <w:spacing w:after="209"/>
              <w:ind w:left="0" w:firstLine="0"/>
            </w:pPr>
            <w:r>
              <w:rPr>
                <w:b/>
              </w:rPr>
              <w:t>Associated Claim(s):</w:t>
            </w:r>
            <w:r>
              <w:t xml:space="preserve"> 689; Disability Evaluation System; 06/05/2018</w:t>
            </w:r>
            <w:r>
              <w:rPr>
                <w:b/>
              </w:rPr>
              <w:t xml:space="preserve">  </w:t>
            </w:r>
          </w:p>
          <w:p w14:paraId="710161D3" w14:textId="77777777" w:rsidR="00831EFC" w:rsidRDefault="00416826">
            <w:pPr>
              <w:spacing w:after="240"/>
              <w:ind w:left="0" w:right="61" w:firstLine="0"/>
              <w:jc w:val="both"/>
            </w:pPr>
            <w:r>
              <w:t xml:space="preserve">For proposed ratings, you will see an End Product (EP) 689 for the associated claim. For final ratings, you will see either an EP 010, 110, or 020 depending on the type of associated claim. </w:t>
            </w:r>
          </w:p>
          <w:p w14:paraId="5D12BE08" w14:textId="77777777" w:rsidR="00831EFC" w:rsidRDefault="00416826">
            <w:pPr>
              <w:spacing w:after="0"/>
              <w:ind w:left="0" w:firstLine="0"/>
            </w:pPr>
            <w:r>
              <w:t xml:space="preserve"> </w:t>
            </w:r>
          </w:p>
        </w:tc>
      </w:tr>
    </w:tbl>
    <w:p w14:paraId="33E31A36" w14:textId="77777777" w:rsidR="00831EFC" w:rsidRDefault="00831EFC">
      <w:pPr>
        <w:spacing w:after="0"/>
        <w:ind w:left="-1440" w:right="10799" w:firstLine="0"/>
      </w:pPr>
    </w:p>
    <w:tbl>
      <w:tblPr>
        <w:tblStyle w:val="TableGrid"/>
        <w:tblW w:w="9782" w:type="dxa"/>
        <w:tblInd w:w="5" w:type="dxa"/>
        <w:tblCellMar>
          <w:top w:w="132" w:type="dxa"/>
          <w:left w:w="115" w:type="dxa"/>
          <w:bottom w:w="11" w:type="dxa"/>
          <w:right w:w="76" w:type="dxa"/>
        </w:tblCellMar>
        <w:tblLook w:val="04A0" w:firstRow="1" w:lastRow="0" w:firstColumn="1" w:lastColumn="0" w:noHBand="0" w:noVBand="1"/>
      </w:tblPr>
      <w:tblGrid>
        <w:gridCol w:w="2559"/>
        <w:gridCol w:w="7223"/>
      </w:tblGrid>
      <w:tr w:rsidR="00831EFC" w14:paraId="0477C72E" w14:textId="77777777">
        <w:trPr>
          <w:trHeight w:val="6035"/>
        </w:trPr>
        <w:tc>
          <w:tcPr>
            <w:tcW w:w="2559" w:type="dxa"/>
            <w:tcBorders>
              <w:top w:val="single" w:sz="4" w:space="0" w:color="000000"/>
              <w:left w:val="single" w:sz="4" w:space="0" w:color="000000"/>
              <w:bottom w:val="single" w:sz="4" w:space="0" w:color="000000"/>
              <w:right w:val="single" w:sz="4" w:space="0" w:color="000000"/>
            </w:tcBorders>
          </w:tcPr>
          <w:p w14:paraId="2A715812" w14:textId="77777777" w:rsidR="00831EFC" w:rsidRDefault="00416826">
            <w:pPr>
              <w:spacing w:after="0"/>
              <w:ind w:left="0" w:firstLine="0"/>
            </w:pPr>
            <w:r>
              <w:rPr>
                <w:b/>
              </w:rPr>
              <w:t xml:space="preserve">The Proposed Rating </w:t>
            </w:r>
          </w:p>
          <w:p w14:paraId="594C64D5" w14:textId="77777777" w:rsidR="00831EFC" w:rsidRDefault="00416826">
            <w:pPr>
              <w:spacing w:after="0"/>
              <w:ind w:left="0" w:firstLine="0"/>
            </w:pPr>
            <w:r>
              <w:rPr>
                <w:b/>
              </w:rPr>
              <w:t xml:space="preserve">Code Sheet </w:t>
            </w:r>
          </w:p>
          <w:p w14:paraId="62C5255B" w14:textId="77777777" w:rsidR="00831EFC" w:rsidRDefault="00416826">
            <w:pPr>
              <w:spacing w:after="99"/>
              <w:ind w:left="0" w:firstLine="0"/>
            </w:pPr>
            <w:r>
              <w:rPr>
                <w:b/>
                <w:i/>
              </w:rPr>
              <w:t xml:space="preserve"> </w:t>
            </w:r>
          </w:p>
          <w:p w14:paraId="4036F611" w14:textId="77777777" w:rsidR="00831EFC" w:rsidRDefault="00416826" w:rsidP="00B1472E">
            <w:pPr>
              <w:spacing w:after="0"/>
              <w:ind w:left="0" w:firstLine="0"/>
            </w:pPr>
            <w:r>
              <w:rPr>
                <w:i/>
              </w:rPr>
              <w:t xml:space="preserve">Slide 37 </w:t>
            </w:r>
          </w:p>
          <w:p w14:paraId="178AB422" w14:textId="77777777" w:rsidR="00831EFC" w:rsidRDefault="00416826">
            <w:pPr>
              <w:spacing w:after="0"/>
              <w:ind w:left="0" w:firstLine="0"/>
            </w:pPr>
            <w:r>
              <w:rPr>
                <w:i/>
              </w:rPr>
              <w:t>Handout 17</w:t>
            </w:r>
            <w:r>
              <w:rPr>
                <w:i/>
                <w:color w:val="0070C0"/>
              </w:rPr>
              <w:t xml:space="preserve"> </w:t>
            </w:r>
          </w:p>
        </w:tc>
        <w:tc>
          <w:tcPr>
            <w:tcW w:w="7222" w:type="dxa"/>
            <w:tcBorders>
              <w:top w:val="single" w:sz="4" w:space="0" w:color="000000"/>
              <w:left w:val="single" w:sz="4" w:space="0" w:color="000000"/>
              <w:bottom w:val="single" w:sz="4" w:space="0" w:color="000000"/>
              <w:right w:val="single" w:sz="4" w:space="0" w:color="000000"/>
            </w:tcBorders>
            <w:vAlign w:val="center"/>
          </w:tcPr>
          <w:p w14:paraId="3F2D3A8B" w14:textId="77777777" w:rsidR="00831EFC" w:rsidRDefault="00416826" w:rsidP="00416826">
            <w:pPr>
              <w:spacing w:after="0"/>
              <w:ind w:left="0" w:firstLine="0"/>
            </w:pPr>
            <w:r>
              <w:t xml:space="preserve">A proposed rating code sheet provides the following information in the following order: </w:t>
            </w:r>
          </w:p>
          <w:p w14:paraId="452BB732" w14:textId="77777777" w:rsidR="005466D7" w:rsidRDefault="005466D7" w:rsidP="00416826">
            <w:pPr>
              <w:spacing w:after="0"/>
              <w:ind w:left="0" w:firstLine="0"/>
            </w:pPr>
          </w:p>
          <w:p w14:paraId="391FC4B1" w14:textId="77777777" w:rsidR="00416826" w:rsidRDefault="00416826" w:rsidP="00416826">
            <w:pPr>
              <w:spacing w:after="0"/>
              <w:ind w:left="0" w:firstLine="0"/>
            </w:pPr>
            <w:r>
              <w:t xml:space="preserve">Proposed Disability Evaluation Rating System (DES) Service connected for proposed grants of SC or </w:t>
            </w:r>
          </w:p>
          <w:p w14:paraId="12C997BD" w14:textId="77777777" w:rsidR="00416826" w:rsidRDefault="00416826" w:rsidP="00416826">
            <w:pPr>
              <w:spacing w:after="0"/>
              <w:ind w:left="0" w:firstLine="0"/>
            </w:pPr>
          </w:p>
          <w:p w14:paraId="5ACEF48A" w14:textId="77777777" w:rsidR="00831EFC" w:rsidRDefault="00416826" w:rsidP="00416826">
            <w:pPr>
              <w:spacing w:after="0"/>
              <w:ind w:left="0" w:firstLine="0"/>
            </w:pPr>
            <w:r>
              <w:t xml:space="preserve">Proposed DES Not Service Connection (NSC), for proposed denials of SC.  </w:t>
            </w:r>
          </w:p>
          <w:p w14:paraId="50884BE4" w14:textId="77777777" w:rsidR="005466D7" w:rsidRDefault="005466D7" w:rsidP="00416826">
            <w:pPr>
              <w:spacing w:after="0"/>
              <w:ind w:left="0" w:firstLine="0"/>
            </w:pPr>
          </w:p>
          <w:p w14:paraId="17D44A0A" w14:textId="77777777" w:rsidR="00831EFC" w:rsidRDefault="00416826" w:rsidP="00416826">
            <w:pPr>
              <w:spacing w:after="0"/>
              <w:ind w:left="0" w:firstLine="0"/>
            </w:pPr>
            <w:r>
              <w:t xml:space="preserve">Proposed Special Monthly Compensation (SMC) entitlement and Ancillary benefits entitlement if applicable.  </w:t>
            </w:r>
          </w:p>
          <w:p w14:paraId="46291DCD" w14:textId="77777777" w:rsidR="00831EFC" w:rsidRDefault="00416826" w:rsidP="00416826">
            <w:pPr>
              <w:spacing w:after="0"/>
              <w:ind w:left="0" w:firstLine="0"/>
            </w:pPr>
            <w:r>
              <w:t xml:space="preserve"> </w:t>
            </w:r>
          </w:p>
          <w:p w14:paraId="326915D8" w14:textId="77777777" w:rsidR="00831EFC" w:rsidRDefault="00416826" w:rsidP="00416826">
            <w:pPr>
              <w:spacing w:after="241"/>
              <w:ind w:left="0" w:right="35" w:firstLine="0"/>
            </w:pPr>
            <w:r>
              <w:rPr>
                <w:b/>
              </w:rPr>
              <w:t>Note:</w:t>
            </w:r>
            <w:r>
              <w:t xml:space="preserve"> Proposed rating decision code sheets for active-duty members only list the issues being addressed in connection with the pending IDES claim. Any prior SC or NSC decisions will be carried forward on the final DES rating. </w:t>
            </w:r>
          </w:p>
        </w:tc>
      </w:tr>
      <w:tr w:rsidR="00831EFC" w14:paraId="5E7699AE" w14:textId="77777777">
        <w:trPr>
          <w:trHeight w:val="2905"/>
        </w:trPr>
        <w:tc>
          <w:tcPr>
            <w:tcW w:w="2559" w:type="dxa"/>
            <w:tcBorders>
              <w:top w:val="single" w:sz="4" w:space="0" w:color="000000"/>
              <w:left w:val="single" w:sz="4" w:space="0" w:color="000000"/>
              <w:bottom w:val="single" w:sz="4" w:space="0" w:color="000000"/>
              <w:right w:val="single" w:sz="4" w:space="0" w:color="000000"/>
            </w:tcBorders>
          </w:tcPr>
          <w:p w14:paraId="0220DCAC" w14:textId="77777777" w:rsidR="00831EFC" w:rsidRDefault="00416826">
            <w:pPr>
              <w:spacing w:after="0"/>
              <w:ind w:left="0" w:firstLine="0"/>
              <w:jc w:val="both"/>
            </w:pPr>
            <w:r>
              <w:rPr>
                <w:b/>
              </w:rPr>
              <w:lastRenderedPageBreak/>
              <w:t xml:space="preserve">IDES Proposed Coded </w:t>
            </w:r>
          </w:p>
          <w:p w14:paraId="41BE655C" w14:textId="77777777" w:rsidR="00831EFC" w:rsidRDefault="00416826">
            <w:pPr>
              <w:spacing w:after="0"/>
              <w:ind w:left="0" w:firstLine="0"/>
            </w:pPr>
            <w:r>
              <w:rPr>
                <w:b/>
              </w:rPr>
              <w:t xml:space="preserve">Conclusion </w:t>
            </w:r>
          </w:p>
          <w:p w14:paraId="40436114" w14:textId="77777777" w:rsidR="00831EFC" w:rsidRDefault="00416826">
            <w:pPr>
              <w:spacing w:after="98"/>
              <w:ind w:left="0" w:firstLine="0"/>
            </w:pPr>
            <w:r>
              <w:rPr>
                <w:b/>
                <w:i/>
              </w:rPr>
              <w:t xml:space="preserve"> </w:t>
            </w:r>
          </w:p>
          <w:p w14:paraId="73F000E6" w14:textId="77777777" w:rsidR="00831EFC" w:rsidRDefault="00416826" w:rsidP="00B1472E">
            <w:pPr>
              <w:spacing w:after="0"/>
              <w:ind w:left="0" w:firstLine="0"/>
            </w:pPr>
            <w:r>
              <w:rPr>
                <w:i/>
              </w:rPr>
              <w:t xml:space="preserve">Slide 38 </w:t>
            </w:r>
          </w:p>
          <w:p w14:paraId="595F6014" w14:textId="77777777" w:rsidR="00831EFC" w:rsidRDefault="00416826">
            <w:pPr>
              <w:spacing w:after="0"/>
              <w:ind w:left="0" w:firstLine="0"/>
            </w:pPr>
            <w:r>
              <w:rPr>
                <w:i/>
              </w:rPr>
              <w:t xml:space="preserve">Handout 18 </w:t>
            </w:r>
          </w:p>
        </w:tc>
        <w:tc>
          <w:tcPr>
            <w:tcW w:w="7222" w:type="dxa"/>
            <w:tcBorders>
              <w:top w:val="single" w:sz="4" w:space="0" w:color="000000"/>
              <w:left w:val="single" w:sz="4" w:space="0" w:color="000000"/>
              <w:bottom w:val="single" w:sz="4" w:space="0" w:color="000000"/>
              <w:right w:val="single" w:sz="4" w:space="0" w:color="000000"/>
            </w:tcBorders>
            <w:vAlign w:val="center"/>
          </w:tcPr>
          <w:p w14:paraId="3AF5C817" w14:textId="77777777" w:rsidR="00831EFC" w:rsidRDefault="00416826">
            <w:pPr>
              <w:spacing w:after="231"/>
              <w:ind w:left="0" w:firstLine="0"/>
            </w:pPr>
            <w:r>
              <w:t xml:space="preserve">The Coded Conclusions section provides the list of conditions that are proposed DES service connected or proposed not DES service connected.  This section may also include all </w:t>
            </w:r>
            <w:r>
              <w:rPr>
                <w:b/>
                <w:u w:val="single" w:color="000000"/>
              </w:rPr>
              <w:t>previous rating for</w:t>
            </w:r>
            <w:r>
              <w:rPr>
                <w:b/>
              </w:rPr>
              <w:t xml:space="preserve"> </w:t>
            </w:r>
            <w:r>
              <w:rPr>
                <w:b/>
                <w:u w:val="single" w:color="000000"/>
              </w:rPr>
              <w:t>Reserve or National Guard members.</w:t>
            </w:r>
            <w:r>
              <w:t xml:space="preserve"> </w:t>
            </w:r>
          </w:p>
          <w:p w14:paraId="0209F89F" w14:textId="77777777" w:rsidR="00831EFC" w:rsidRDefault="00416826">
            <w:pPr>
              <w:spacing w:after="230" w:line="244" w:lineRule="auto"/>
              <w:ind w:left="0" w:firstLine="0"/>
            </w:pPr>
            <w:r>
              <w:t xml:space="preserve">38 CFR Part 4, Rating Schedule for Disabilities, is used to determine disability codes and percentages of evaluation.  </w:t>
            </w:r>
          </w:p>
          <w:p w14:paraId="53938C34" w14:textId="77777777" w:rsidR="00831EFC" w:rsidRDefault="00416826">
            <w:pPr>
              <w:spacing w:after="0"/>
              <w:ind w:left="0" w:firstLine="0"/>
            </w:pPr>
            <w:r>
              <w:rPr>
                <w:color w:val="0070C0"/>
              </w:rPr>
              <w:t xml:space="preserve"> </w:t>
            </w:r>
          </w:p>
        </w:tc>
      </w:tr>
      <w:tr w:rsidR="00831EFC" w14:paraId="4762AA97" w14:textId="77777777">
        <w:trPr>
          <w:trHeight w:val="2939"/>
        </w:trPr>
        <w:tc>
          <w:tcPr>
            <w:tcW w:w="2559" w:type="dxa"/>
            <w:tcBorders>
              <w:top w:val="single" w:sz="4" w:space="0" w:color="000000"/>
              <w:left w:val="single" w:sz="4" w:space="0" w:color="000000"/>
              <w:bottom w:val="single" w:sz="4" w:space="0" w:color="000000"/>
              <w:right w:val="single" w:sz="4" w:space="0" w:color="000000"/>
            </w:tcBorders>
          </w:tcPr>
          <w:p w14:paraId="06F2A38C" w14:textId="77777777" w:rsidR="00831EFC" w:rsidRDefault="00416826">
            <w:pPr>
              <w:spacing w:after="0"/>
              <w:ind w:left="0" w:firstLine="0"/>
            </w:pPr>
            <w:r>
              <w:rPr>
                <w:b/>
              </w:rPr>
              <w:t xml:space="preserve">Analogous Codes </w:t>
            </w:r>
          </w:p>
          <w:p w14:paraId="2578E496" w14:textId="77777777" w:rsidR="00831EFC" w:rsidRDefault="00416826">
            <w:pPr>
              <w:spacing w:after="98"/>
              <w:ind w:left="0" w:firstLine="0"/>
            </w:pPr>
            <w:r>
              <w:rPr>
                <w:b/>
                <w:i/>
              </w:rPr>
              <w:t xml:space="preserve"> </w:t>
            </w:r>
          </w:p>
          <w:p w14:paraId="29E62735" w14:textId="77777777" w:rsidR="00831EFC" w:rsidRDefault="00416826" w:rsidP="00B1472E">
            <w:pPr>
              <w:spacing w:after="0"/>
              <w:ind w:left="0" w:firstLine="0"/>
            </w:pPr>
            <w:r>
              <w:rPr>
                <w:i/>
              </w:rPr>
              <w:t xml:space="preserve">Slide 39 </w:t>
            </w:r>
          </w:p>
          <w:p w14:paraId="7D7AF87D" w14:textId="77777777" w:rsidR="00831EFC" w:rsidRDefault="00416826">
            <w:pPr>
              <w:spacing w:after="0"/>
              <w:ind w:left="0" w:firstLine="0"/>
            </w:pPr>
            <w:r>
              <w:rPr>
                <w:i/>
              </w:rPr>
              <w:t xml:space="preserve">Handout 18-19 </w:t>
            </w:r>
          </w:p>
        </w:tc>
        <w:tc>
          <w:tcPr>
            <w:tcW w:w="7222" w:type="dxa"/>
            <w:tcBorders>
              <w:top w:val="single" w:sz="4" w:space="0" w:color="000000"/>
              <w:left w:val="single" w:sz="4" w:space="0" w:color="000000"/>
              <w:bottom w:val="single" w:sz="4" w:space="0" w:color="000000"/>
              <w:right w:val="single" w:sz="4" w:space="0" w:color="000000"/>
            </w:tcBorders>
            <w:vAlign w:val="bottom"/>
          </w:tcPr>
          <w:p w14:paraId="719BC440" w14:textId="77777777" w:rsidR="00831EFC" w:rsidRDefault="00416826">
            <w:pPr>
              <w:spacing w:after="235" w:line="241" w:lineRule="auto"/>
              <w:ind w:left="0" w:firstLine="0"/>
            </w:pPr>
            <w:r>
              <w:t xml:space="preserve">Raters use analogous codes to evaluate disabilities not listed in </w:t>
            </w:r>
            <w:hyperlink r:id="rId63">
              <w:r>
                <w:rPr>
                  <w:color w:val="0000FF"/>
                  <w:u w:val="single" w:color="0000FF"/>
                </w:rPr>
                <w:t>38 CFR</w:t>
              </w:r>
            </w:hyperlink>
            <w:hyperlink r:id="rId64">
              <w:r>
                <w:rPr>
                  <w:color w:val="0000FF"/>
                </w:rPr>
                <w:t xml:space="preserve"> </w:t>
              </w:r>
            </w:hyperlink>
            <w:hyperlink r:id="rId65">
              <w:r>
                <w:rPr>
                  <w:color w:val="0000FF"/>
                  <w:u w:val="single" w:color="0000FF"/>
                </w:rPr>
                <w:t>Part 4, VA Schedule for Rating Disabilities</w:t>
              </w:r>
            </w:hyperlink>
            <w:hyperlink r:id="rId66">
              <w:r>
                <w:rPr>
                  <w:color w:val="0000FF"/>
                  <w:u w:val="single" w:color="0000FF"/>
                </w:rPr>
                <w:t>.</w:t>
              </w:r>
            </w:hyperlink>
            <w:r>
              <w:rPr>
                <w:color w:val="0000FF"/>
              </w:rPr>
              <w:t xml:space="preserve"> </w:t>
            </w:r>
          </w:p>
          <w:p w14:paraId="7FC4BA5D" w14:textId="77777777" w:rsidR="00831EFC" w:rsidRDefault="00416826">
            <w:pPr>
              <w:spacing w:after="268" w:line="239" w:lineRule="auto"/>
              <w:ind w:left="0" w:firstLine="0"/>
            </w:pPr>
            <w:r>
              <w:t xml:space="preserve">When a condition unlisted in the rating schedule is encountered, it is permissible to rate it under a closely related disease or injury, in which not only the functions affected, but the anatomical localization and symptoms are closely analogous.  </w:t>
            </w:r>
          </w:p>
          <w:p w14:paraId="392E9060" w14:textId="77777777" w:rsidR="00B1472E" w:rsidRDefault="00416826" w:rsidP="00B1472E">
            <w:pPr>
              <w:spacing w:after="226" w:line="244" w:lineRule="auto"/>
              <w:ind w:left="0" w:firstLine="0"/>
            </w:pPr>
            <w:r>
              <w:t>The analogous code consists of two diagnostic codes (DC’s) separated by a hyphen.  The first DC of an analogous code is a four-digit code</w:t>
            </w:r>
            <w:r w:rsidR="00B1472E">
              <w:t xml:space="preserve"> which the first two digits refer to the body system involved in the rating, and the second two digits are always 99.  </w:t>
            </w:r>
          </w:p>
          <w:p w14:paraId="4A657FD3" w14:textId="77777777" w:rsidR="00B1472E" w:rsidRDefault="00B1472E" w:rsidP="00B1472E">
            <w:pPr>
              <w:spacing w:after="225" w:line="245" w:lineRule="auto"/>
              <w:ind w:left="0" w:firstLine="0"/>
            </w:pPr>
            <w:r>
              <w:t xml:space="preserve">The second DC of an analogous code is taken from the rating schedule and identifies the criteria used to evaluate the claimed disability.  </w:t>
            </w:r>
          </w:p>
          <w:p w14:paraId="32E5B066" w14:textId="77777777" w:rsidR="00B1472E" w:rsidRDefault="00B1472E" w:rsidP="00B1472E">
            <w:pPr>
              <w:spacing w:after="226" w:line="244" w:lineRule="auto"/>
              <w:ind w:left="0" w:firstLine="0"/>
            </w:pPr>
            <w:r>
              <w:t xml:space="preserve">Ex: 6599-6516 is for post-operative tonsillectomy if the condition is evaluated under the criteria for chronic laryngitis.  </w:t>
            </w:r>
          </w:p>
          <w:p w14:paraId="30ACFE5D" w14:textId="77777777" w:rsidR="00B1472E" w:rsidRDefault="00B1472E" w:rsidP="00B1472E">
            <w:pPr>
              <w:spacing w:after="0"/>
              <w:ind w:left="0" w:firstLine="0"/>
            </w:pPr>
            <w:r>
              <w:t xml:space="preserve">Note:  NOT all hyphenated codes denote an analogous rating.  See  </w:t>
            </w:r>
          </w:p>
          <w:p w14:paraId="77A7104C" w14:textId="77777777" w:rsidR="00B1472E" w:rsidRPr="00416826" w:rsidRDefault="00E72BF1" w:rsidP="00B1472E">
            <w:pPr>
              <w:spacing w:after="144" w:line="237" w:lineRule="auto"/>
              <w:ind w:left="0" w:firstLine="0"/>
              <w:rPr>
                <w:szCs w:val="24"/>
              </w:rPr>
            </w:pPr>
            <w:hyperlink r:id="rId67">
              <w:r w:rsidR="00B1472E" w:rsidRPr="00416826">
                <w:rPr>
                  <w:rFonts w:eastAsia="Arial"/>
                  <w:color w:val="0000FF"/>
                  <w:szCs w:val="24"/>
                  <w:u w:val="single" w:color="0000FF"/>
                </w:rPr>
                <w:t>III.iv.6.E.2.c. Using Hyphenated codes to Rate Residual Conditions</w:t>
              </w:r>
            </w:hyperlink>
            <w:hyperlink r:id="rId68">
              <w:r w:rsidR="00B1472E" w:rsidRPr="00416826">
                <w:rPr>
                  <w:rFonts w:eastAsia="Arial"/>
                  <w:szCs w:val="24"/>
                </w:rPr>
                <w:t xml:space="preserve"> </w:t>
              </w:r>
            </w:hyperlink>
            <w:r w:rsidR="00B1472E" w:rsidRPr="00416826">
              <w:rPr>
                <w:rFonts w:eastAsia="Arial"/>
                <w:szCs w:val="24"/>
              </w:rPr>
              <w:t xml:space="preserve">and </w:t>
            </w:r>
            <w:hyperlink r:id="rId69">
              <w:r w:rsidR="00B1472E" w:rsidRPr="00416826">
                <w:rPr>
                  <w:rFonts w:eastAsia="Arial"/>
                  <w:color w:val="0000FF"/>
                  <w:szCs w:val="24"/>
                  <w:u w:val="single" w:color="0000FF"/>
                </w:rPr>
                <w:t>III.iv.6.E.2.d.</w:t>
              </w:r>
            </w:hyperlink>
            <w:hyperlink r:id="rId70">
              <w:r w:rsidR="00B1472E" w:rsidRPr="00416826">
                <w:rPr>
                  <w:rFonts w:eastAsia="Arial"/>
                  <w:color w:val="0000FF"/>
                  <w:szCs w:val="24"/>
                  <w:u w:val="single" w:color="0000FF"/>
                </w:rPr>
                <w:t xml:space="preserve">  </w:t>
              </w:r>
            </w:hyperlink>
            <w:hyperlink r:id="rId71">
              <w:r w:rsidR="00B1472E" w:rsidRPr="00416826">
                <w:rPr>
                  <w:rFonts w:eastAsia="Arial"/>
                  <w:color w:val="0000FF"/>
                  <w:szCs w:val="24"/>
                  <w:u w:val="single" w:color="0000FF"/>
                </w:rPr>
                <w:t>Rating Multiple Disabling Manifestations From the Same</w:t>
              </w:r>
            </w:hyperlink>
            <w:hyperlink r:id="rId72">
              <w:r w:rsidR="00B1472E" w:rsidRPr="00416826">
                <w:rPr>
                  <w:rFonts w:eastAsia="Arial"/>
                  <w:color w:val="0000FF"/>
                  <w:szCs w:val="24"/>
                </w:rPr>
                <w:t xml:space="preserve"> </w:t>
              </w:r>
            </w:hyperlink>
            <w:hyperlink r:id="rId73">
              <w:r w:rsidR="00B1472E" w:rsidRPr="00416826">
                <w:rPr>
                  <w:rFonts w:eastAsia="Arial"/>
                  <w:color w:val="0000FF"/>
                  <w:szCs w:val="24"/>
                  <w:u w:val="single" w:color="0000FF"/>
                </w:rPr>
                <w:t>Disease</w:t>
              </w:r>
            </w:hyperlink>
            <w:hyperlink r:id="rId74">
              <w:r w:rsidR="00B1472E" w:rsidRPr="00416826">
                <w:rPr>
                  <w:rFonts w:eastAsia="Arial"/>
                  <w:szCs w:val="24"/>
                </w:rPr>
                <w:t xml:space="preserve"> </w:t>
              </w:r>
            </w:hyperlink>
          </w:p>
          <w:p w14:paraId="5F291DA2" w14:textId="77777777" w:rsidR="00831EFC" w:rsidRDefault="00416826">
            <w:pPr>
              <w:spacing w:after="0"/>
              <w:ind w:left="0" w:firstLine="0"/>
            </w:pPr>
            <w:r>
              <w:t xml:space="preserve"> </w:t>
            </w:r>
          </w:p>
        </w:tc>
      </w:tr>
    </w:tbl>
    <w:p w14:paraId="2F373B6C" w14:textId="77777777" w:rsidR="00831EFC" w:rsidRDefault="00831EFC">
      <w:pPr>
        <w:spacing w:after="0"/>
        <w:ind w:left="-1440" w:right="10799" w:firstLine="0"/>
      </w:pPr>
    </w:p>
    <w:tbl>
      <w:tblPr>
        <w:tblStyle w:val="TableGrid"/>
        <w:tblW w:w="9782" w:type="dxa"/>
        <w:tblInd w:w="5" w:type="dxa"/>
        <w:tblCellMar>
          <w:top w:w="12" w:type="dxa"/>
          <w:left w:w="115" w:type="dxa"/>
          <w:bottom w:w="6" w:type="dxa"/>
          <w:right w:w="91" w:type="dxa"/>
        </w:tblCellMar>
        <w:tblLook w:val="04A0" w:firstRow="1" w:lastRow="0" w:firstColumn="1" w:lastColumn="0" w:noHBand="0" w:noVBand="1"/>
      </w:tblPr>
      <w:tblGrid>
        <w:gridCol w:w="2559"/>
        <w:gridCol w:w="7223"/>
      </w:tblGrid>
      <w:tr w:rsidR="00831EFC" w14:paraId="57B881E8" w14:textId="77777777" w:rsidTr="00B1472E">
        <w:trPr>
          <w:trHeight w:val="4816"/>
        </w:trPr>
        <w:tc>
          <w:tcPr>
            <w:tcW w:w="2559" w:type="dxa"/>
            <w:tcBorders>
              <w:top w:val="single" w:sz="4" w:space="0" w:color="000000"/>
              <w:left w:val="single" w:sz="4" w:space="0" w:color="000000"/>
              <w:bottom w:val="single" w:sz="4" w:space="0" w:color="000000"/>
              <w:right w:val="single" w:sz="4" w:space="0" w:color="000000"/>
            </w:tcBorders>
          </w:tcPr>
          <w:p w14:paraId="74EF6C88" w14:textId="77777777" w:rsidR="00831EFC" w:rsidRDefault="00416826">
            <w:pPr>
              <w:spacing w:after="0"/>
              <w:ind w:left="0" w:firstLine="0"/>
            </w:pPr>
            <w:r>
              <w:rPr>
                <w:b/>
              </w:rPr>
              <w:lastRenderedPageBreak/>
              <w:t xml:space="preserve">Combined </w:t>
            </w:r>
          </w:p>
          <w:p w14:paraId="2023967E" w14:textId="77777777" w:rsidR="00831EFC" w:rsidRDefault="00416826">
            <w:pPr>
              <w:spacing w:after="0"/>
              <w:ind w:left="0" w:firstLine="0"/>
            </w:pPr>
            <w:r>
              <w:rPr>
                <w:b/>
              </w:rPr>
              <w:t xml:space="preserve">Evaluations </w:t>
            </w:r>
          </w:p>
          <w:p w14:paraId="105127A2" w14:textId="77777777" w:rsidR="00831EFC" w:rsidRDefault="00416826">
            <w:pPr>
              <w:spacing w:after="98"/>
              <w:ind w:left="0" w:firstLine="0"/>
            </w:pPr>
            <w:r>
              <w:rPr>
                <w:b/>
                <w:i/>
              </w:rPr>
              <w:t xml:space="preserve"> </w:t>
            </w:r>
          </w:p>
          <w:p w14:paraId="146A2CC0" w14:textId="77777777" w:rsidR="00831EFC" w:rsidRDefault="00416826" w:rsidP="00B1472E">
            <w:pPr>
              <w:spacing w:after="0"/>
              <w:ind w:left="0" w:firstLine="0"/>
            </w:pPr>
            <w:r>
              <w:rPr>
                <w:i/>
              </w:rPr>
              <w:t xml:space="preserve">Slide 40 </w:t>
            </w:r>
          </w:p>
          <w:p w14:paraId="48436C62" w14:textId="77777777" w:rsidR="00831EFC" w:rsidRDefault="00416826">
            <w:pPr>
              <w:spacing w:after="0"/>
              <w:ind w:left="0" w:firstLine="0"/>
            </w:pPr>
            <w:r>
              <w:rPr>
                <w:i/>
              </w:rPr>
              <w:t xml:space="preserve">Handout 19 </w:t>
            </w:r>
          </w:p>
        </w:tc>
        <w:tc>
          <w:tcPr>
            <w:tcW w:w="7223" w:type="dxa"/>
            <w:tcBorders>
              <w:top w:val="single" w:sz="4" w:space="0" w:color="000000"/>
              <w:left w:val="single" w:sz="4" w:space="0" w:color="000000"/>
              <w:bottom w:val="single" w:sz="4" w:space="0" w:color="000000"/>
              <w:right w:val="single" w:sz="4" w:space="0" w:color="000000"/>
            </w:tcBorders>
            <w:vAlign w:val="center"/>
          </w:tcPr>
          <w:p w14:paraId="5DA1D300" w14:textId="77777777" w:rsidR="00831EFC" w:rsidRDefault="00416826">
            <w:pPr>
              <w:spacing w:after="238"/>
              <w:ind w:left="0" w:firstLine="0"/>
            </w:pPr>
            <w:r>
              <w:t xml:space="preserve">The coded conclusion contains the: </w:t>
            </w:r>
          </w:p>
          <w:p w14:paraId="24289A51" w14:textId="77777777" w:rsidR="00831EFC" w:rsidRDefault="00416826">
            <w:pPr>
              <w:numPr>
                <w:ilvl w:val="0"/>
                <w:numId w:val="25"/>
              </w:numPr>
              <w:spacing w:after="0"/>
              <w:ind w:hanging="361"/>
            </w:pPr>
            <w:r>
              <w:t xml:space="preserve">Current combined evaluation </w:t>
            </w:r>
          </w:p>
          <w:p w14:paraId="44B4DDCE" w14:textId="77777777" w:rsidR="00831EFC" w:rsidRDefault="00416826">
            <w:pPr>
              <w:numPr>
                <w:ilvl w:val="0"/>
                <w:numId w:val="25"/>
              </w:numPr>
              <w:spacing w:after="0"/>
              <w:ind w:hanging="361"/>
            </w:pPr>
            <w:r>
              <w:t xml:space="preserve">Historical combined evaluation(s), and </w:t>
            </w:r>
          </w:p>
          <w:p w14:paraId="69AE1381" w14:textId="77777777" w:rsidR="00831EFC" w:rsidRDefault="00416826">
            <w:pPr>
              <w:numPr>
                <w:ilvl w:val="0"/>
                <w:numId w:val="25"/>
              </w:numPr>
              <w:spacing w:after="170"/>
              <w:ind w:hanging="361"/>
            </w:pPr>
            <w:r>
              <w:t xml:space="preserve">The effective date(s) for each combined evaluation </w:t>
            </w:r>
          </w:p>
          <w:p w14:paraId="562F3CBD" w14:textId="77777777" w:rsidR="00831EFC" w:rsidRDefault="00416826">
            <w:pPr>
              <w:spacing w:after="230"/>
              <w:ind w:left="0" w:firstLine="0"/>
            </w:pPr>
            <w:r>
              <w:t xml:space="preserve">The percentage of disabilities is not added together but is determined based on the combined rating table and bilateral factor located in </w:t>
            </w:r>
            <w:hyperlink r:id="rId75" w:anchor="se38.1.4_125">
              <w:r>
                <w:rPr>
                  <w:color w:val="0000FF"/>
                  <w:u w:val="single" w:color="0000FF"/>
                </w:rPr>
                <w:t>38</w:t>
              </w:r>
            </w:hyperlink>
            <w:hyperlink r:id="rId76" w:anchor="se38.1.4_125">
              <w:r>
                <w:rPr>
                  <w:color w:val="0000FF"/>
                </w:rPr>
                <w:t xml:space="preserve"> </w:t>
              </w:r>
            </w:hyperlink>
            <w:hyperlink r:id="rId77" w:anchor="se38.1.4_125">
              <w:r>
                <w:rPr>
                  <w:color w:val="0000FF"/>
                  <w:u w:val="single" w:color="0000FF"/>
                </w:rPr>
                <w:t>C.F.R. §4.25.</w:t>
              </w:r>
            </w:hyperlink>
            <w:hyperlink r:id="rId78" w:anchor="se38.1.4_125">
              <w:r>
                <w:t xml:space="preserve"> </w:t>
              </w:r>
            </w:hyperlink>
          </w:p>
          <w:p w14:paraId="6D3A08AE" w14:textId="77777777" w:rsidR="00831EFC" w:rsidRDefault="00416826">
            <w:pPr>
              <w:spacing w:after="226" w:line="244" w:lineRule="auto"/>
              <w:ind w:left="0" w:firstLine="0"/>
            </w:pPr>
            <w:r>
              <w:rPr>
                <w:b/>
              </w:rPr>
              <w:t>Exception:</w:t>
            </w:r>
            <w:r>
              <w:t xml:space="preserve"> Proposed evaluations, such as under the IDES program or proposed reductions, are not reflected in the combined evaluation  </w:t>
            </w:r>
          </w:p>
          <w:p w14:paraId="666BFC3C" w14:textId="77777777" w:rsidR="00831EFC" w:rsidRDefault="00416826">
            <w:pPr>
              <w:spacing w:after="0"/>
              <w:ind w:left="0" w:right="17" w:firstLine="0"/>
            </w:pPr>
            <w:r>
              <w:rPr>
                <w:b/>
              </w:rPr>
              <w:t>Note:</w:t>
            </w:r>
            <w:r>
              <w:t xml:space="preserve">  VBMS-R automatically calculated each combined evaluation effective date based on the issues established and effective dates entered. </w:t>
            </w:r>
          </w:p>
        </w:tc>
      </w:tr>
      <w:tr w:rsidR="00831EFC" w14:paraId="768F8D7A" w14:textId="77777777" w:rsidTr="00B1472E">
        <w:trPr>
          <w:trHeight w:val="3985"/>
        </w:trPr>
        <w:tc>
          <w:tcPr>
            <w:tcW w:w="2559" w:type="dxa"/>
            <w:tcBorders>
              <w:top w:val="single" w:sz="4" w:space="0" w:color="000000"/>
              <w:left w:val="single" w:sz="4" w:space="0" w:color="000000"/>
              <w:bottom w:val="single" w:sz="4" w:space="0" w:color="000000"/>
              <w:right w:val="single" w:sz="4" w:space="0" w:color="000000"/>
            </w:tcBorders>
          </w:tcPr>
          <w:p w14:paraId="5C5C81A3" w14:textId="77777777" w:rsidR="00831EFC" w:rsidRDefault="00416826">
            <w:pPr>
              <w:spacing w:after="0"/>
              <w:ind w:left="0" w:firstLine="0"/>
            </w:pPr>
            <w:r>
              <w:rPr>
                <w:b/>
              </w:rPr>
              <w:t xml:space="preserve">Special Monthly </w:t>
            </w:r>
          </w:p>
          <w:p w14:paraId="63E63AAE" w14:textId="77777777" w:rsidR="00831EFC" w:rsidRDefault="00416826">
            <w:pPr>
              <w:spacing w:after="0"/>
              <w:ind w:left="0" w:firstLine="0"/>
            </w:pPr>
            <w:r>
              <w:rPr>
                <w:b/>
              </w:rPr>
              <w:t xml:space="preserve">Compensation (SMC) </w:t>
            </w:r>
          </w:p>
          <w:p w14:paraId="126617B4" w14:textId="77777777" w:rsidR="00831EFC" w:rsidRDefault="00416826">
            <w:pPr>
              <w:spacing w:after="93"/>
              <w:ind w:left="0" w:firstLine="0"/>
            </w:pPr>
            <w:r>
              <w:rPr>
                <w:b/>
                <w:i/>
              </w:rPr>
              <w:t xml:space="preserve"> </w:t>
            </w:r>
          </w:p>
          <w:p w14:paraId="71A81CD8" w14:textId="77777777" w:rsidR="00831EFC" w:rsidRDefault="00416826" w:rsidP="00B1472E">
            <w:pPr>
              <w:spacing w:after="0"/>
              <w:ind w:left="0" w:firstLine="0"/>
            </w:pPr>
            <w:r>
              <w:rPr>
                <w:i/>
              </w:rPr>
              <w:t xml:space="preserve">Slide 41 </w:t>
            </w:r>
          </w:p>
          <w:p w14:paraId="59677D1C" w14:textId="77777777" w:rsidR="00831EFC" w:rsidRDefault="00416826">
            <w:pPr>
              <w:spacing w:after="0"/>
              <w:ind w:left="0" w:firstLine="0"/>
            </w:pPr>
            <w:r>
              <w:rPr>
                <w:i/>
              </w:rPr>
              <w:t xml:space="preserve">Handout 20 </w:t>
            </w:r>
          </w:p>
        </w:tc>
        <w:tc>
          <w:tcPr>
            <w:tcW w:w="7223" w:type="dxa"/>
            <w:tcBorders>
              <w:top w:val="single" w:sz="4" w:space="0" w:color="000000"/>
              <w:left w:val="single" w:sz="4" w:space="0" w:color="000000"/>
              <w:bottom w:val="single" w:sz="4" w:space="0" w:color="000000"/>
              <w:right w:val="single" w:sz="4" w:space="0" w:color="000000"/>
            </w:tcBorders>
            <w:vAlign w:val="bottom"/>
          </w:tcPr>
          <w:p w14:paraId="723771B6" w14:textId="77777777" w:rsidR="00831EFC" w:rsidRDefault="00416826">
            <w:pPr>
              <w:spacing w:after="261" w:line="239" w:lineRule="auto"/>
              <w:ind w:left="0" w:right="24" w:firstLine="0"/>
            </w:pPr>
            <w:r>
              <w:t xml:space="preserve">Special Monthly Compensation (SMC) recognizes the severity of certain disabilities or combinations of disabilities by adding an additional compensation to the basic rate. The most common Special Monthly Compensation (SMC) grants are: </w:t>
            </w:r>
          </w:p>
          <w:p w14:paraId="54124B73" w14:textId="77777777" w:rsidR="00831EFC" w:rsidRDefault="00416826">
            <w:pPr>
              <w:numPr>
                <w:ilvl w:val="0"/>
                <w:numId w:val="26"/>
              </w:numPr>
              <w:spacing w:after="194"/>
              <w:ind w:hanging="361"/>
            </w:pPr>
            <w:r>
              <w:t xml:space="preserve">Loss/Loss of use of (SMC K) </w:t>
            </w:r>
          </w:p>
          <w:p w14:paraId="5CE57030" w14:textId="77777777" w:rsidR="00831EFC" w:rsidRDefault="00416826">
            <w:pPr>
              <w:numPr>
                <w:ilvl w:val="0"/>
                <w:numId w:val="26"/>
              </w:numPr>
              <w:spacing w:after="194"/>
              <w:ind w:hanging="361"/>
            </w:pPr>
            <w:r>
              <w:t xml:space="preserve">Aid and attendance (SMC L)  </w:t>
            </w:r>
          </w:p>
          <w:p w14:paraId="690DD37A" w14:textId="77777777" w:rsidR="00831EFC" w:rsidRDefault="00416826">
            <w:pPr>
              <w:numPr>
                <w:ilvl w:val="0"/>
                <w:numId w:val="26"/>
              </w:numPr>
              <w:spacing w:after="175"/>
              <w:ind w:hanging="361"/>
            </w:pPr>
            <w:r>
              <w:t xml:space="preserve">Statutory Housebound (SMC S)  </w:t>
            </w:r>
          </w:p>
          <w:p w14:paraId="5276DAB1" w14:textId="77777777" w:rsidR="00831EFC" w:rsidRDefault="00416826">
            <w:pPr>
              <w:spacing w:after="213"/>
              <w:ind w:left="721" w:firstLine="0"/>
            </w:pPr>
            <w:r>
              <w:t xml:space="preserve"> </w:t>
            </w:r>
          </w:p>
          <w:p w14:paraId="34B09D4E" w14:textId="77777777" w:rsidR="00831EFC" w:rsidRDefault="00416826">
            <w:pPr>
              <w:spacing w:after="0"/>
              <w:ind w:left="0" w:firstLine="0"/>
            </w:pPr>
            <w:r>
              <w:t>Note:  for more information on SMC ratings</w:t>
            </w:r>
            <w:r>
              <w:rPr>
                <w:i/>
              </w:rPr>
              <w:t xml:space="preserve"> </w:t>
            </w:r>
            <w:r>
              <w:rPr>
                <w:iCs/>
              </w:rPr>
              <w:t xml:space="preserve">see </w:t>
            </w:r>
            <w:hyperlink r:id="rId79">
              <w:r>
                <w:rPr>
                  <w:color w:val="0000FF"/>
                  <w:u w:val="single" w:color="0000FF"/>
                </w:rPr>
                <w:t xml:space="preserve">§3.350   </w:t>
              </w:r>
            </w:hyperlink>
            <w:hyperlink r:id="rId80">
              <w:r>
                <w:rPr>
                  <w:color w:val="0000FF"/>
                  <w:u w:val="single" w:color="0000FF"/>
                </w:rPr>
                <w:t>Special Monthly Compensation Ratings.</w:t>
              </w:r>
            </w:hyperlink>
            <w:r>
              <w:rPr>
                <w:i/>
              </w:rPr>
              <w:t xml:space="preserve"> </w:t>
            </w:r>
          </w:p>
        </w:tc>
      </w:tr>
    </w:tbl>
    <w:p w14:paraId="7C3380D8" w14:textId="77777777" w:rsidR="00831EFC" w:rsidRDefault="00831EFC">
      <w:pPr>
        <w:spacing w:after="0"/>
        <w:ind w:left="-1440" w:right="10799" w:firstLine="0"/>
      </w:pPr>
    </w:p>
    <w:tbl>
      <w:tblPr>
        <w:tblStyle w:val="TableGrid"/>
        <w:tblW w:w="9782" w:type="dxa"/>
        <w:tblInd w:w="5" w:type="dxa"/>
        <w:tblCellMar>
          <w:top w:w="12" w:type="dxa"/>
          <w:left w:w="115" w:type="dxa"/>
          <w:right w:w="71" w:type="dxa"/>
        </w:tblCellMar>
        <w:tblLook w:val="04A0" w:firstRow="1" w:lastRow="0" w:firstColumn="1" w:lastColumn="0" w:noHBand="0" w:noVBand="1"/>
      </w:tblPr>
      <w:tblGrid>
        <w:gridCol w:w="2559"/>
        <w:gridCol w:w="7223"/>
      </w:tblGrid>
      <w:tr w:rsidR="00831EFC" w14:paraId="684A62D2" w14:textId="77777777" w:rsidTr="00416826">
        <w:trPr>
          <w:trHeight w:val="7486"/>
        </w:trPr>
        <w:tc>
          <w:tcPr>
            <w:tcW w:w="2559" w:type="dxa"/>
            <w:tcBorders>
              <w:top w:val="single" w:sz="4" w:space="0" w:color="000000"/>
              <w:left w:val="single" w:sz="4" w:space="0" w:color="000000"/>
              <w:bottom w:val="single" w:sz="4" w:space="0" w:color="000000"/>
              <w:right w:val="single" w:sz="4" w:space="0" w:color="000000"/>
            </w:tcBorders>
          </w:tcPr>
          <w:p w14:paraId="5EE2E4AA" w14:textId="77777777" w:rsidR="00831EFC" w:rsidRDefault="00416826">
            <w:pPr>
              <w:spacing w:after="0"/>
              <w:ind w:left="0" w:firstLine="0"/>
            </w:pPr>
            <w:r>
              <w:rPr>
                <w:b/>
              </w:rPr>
              <w:lastRenderedPageBreak/>
              <w:t xml:space="preserve">Special Notations </w:t>
            </w:r>
          </w:p>
          <w:p w14:paraId="416B33E3" w14:textId="77777777" w:rsidR="00831EFC" w:rsidRDefault="00416826">
            <w:pPr>
              <w:spacing w:after="93"/>
              <w:ind w:left="0" w:firstLine="0"/>
            </w:pPr>
            <w:r>
              <w:rPr>
                <w:b/>
                <w:i/>
              </w:rPr>
              <w:t xml:space="preserve"> </w:t>
            </w:r>
          </w:p>
          <w:p w14:paraId="48B2550B" w14:textId="77777777" w:rsidR="00831EFC" w:rsidRDefault="00416826" w:rsidP="00B1472E">
            <w:pPr>
              <w:spacing w:after="0"/>
              <w:ind w:left="0" w:firstLine="0"/>
            </w:pPr>
            <w:r>
              <w:rPr>
                <w:i/>
              </w:rPr>
              <w:t xml:space="preserve">Slide 42 </w:t>
            </w:r>
          </w:p>
          <w:p w14:paraId="7C756F11" w14:textId="77777777" w:rsidR="00831EFC" w:rsidRDefault="00416826">
            <w:pPr>
              <w:spacing w:after="0"/>
              <w:ind w:left="0" w:firstLine="0"/>
            </w:pPr>
            <w:r>
              <w:rPr>
                <w:i/>
              </w:rPr>
              <w:t>Handout 20-21</w:t>
            </w:r>
            <w:r>
              <w:rPr>
                <w:i/>
                <w:color w:val="0070C0"/>
              </w:rPr>
              <w:t xml:space="preserve"> </w:t>
            </w:r>
          </w:p>
        </w:tc>
        <w:tc>
          <w:tcPr>
            <w:tcW w:w="7223" w:type="dxa"/>
            <w:tcBorders>
              <w:top w:val="single" w:sz="4" w:space="0" w:color="000000"/>
              <w:left w:val="single" w:sz="4" w:space="0" w:color="000000"/>
              <w:bottom w:val="single" w:sz="4" w:space="0" w:color="000000"/>
              <w:right w:val="single" w:sz="4" w:space="0" w:color="000000"/>
            </w:tcBorders>
          </w:tcPr>
          <w:p w14:paraId="4032EAD8" w14:textId="77777777" w:rsidR="00831EFC" w:rsidRDefault="00416826">
            <w:pPr>
              <w:spacing w:after="117" w:line="239" w:lineRule="auto"/>
              <w:ind w:left="0" w:firstLine="0"/>
            </w:pPr>
            <w:r>
              <w:t xml:space="preserve">Occasionally, the RVSR will input comments in the Special Notations box. The comments can include, but are not limited to, interpretation of the rating schedule on the claim, special instructions to authorization*, reminders for the final rating (example: if a future exam will be necessary) and SMC codes on proposed rating decisions. </w:t>
            </w:r>
          </w:p>
          <w:p w14:paraId="7C682A1F" w14:textId="77777777" w:rsidR="00831EFC" w:rsidRDefault="00416826">
            <w:pPr>
              <w:spacing w:after="230"/>
              <w:ind w:left="0" w:right="42" w:firstLine="0"/>
            </w:pPr>
            <w:r>
              <w:t xml:space="preserve">* The special notation box is also used by RVSRs to advise the VSR to invite a claim for any unclaimed/non-referred issues that were diagnosed on exam.   </w:t>
            </w:r>
          </w:p>
          <w:p w14:paraId="4324D64E" w14:textId="77777777" w:rsidR="00831EFC" w:rsidRDefault="00416826">
            <w:pPr>
              <w:spacing w:after="250" w:line="244" w:lineRule="auto"/>
              <w:ind w:left="0" w:firstLine="0"/>
            </w:pPr>
            <w:r>
              <w:t xml:space="preserve">The RVSR will input comments in the Special Notations box, which can include: </w:t>
            </w:r>
          </w:p>
          <w:p w14:paraId="773E4FAA" w14:textId="77777777" w:rsidR="00831EFC" w:rsidRDefault="00416826">
            <w:pPr>
              <w:numPr>
                <w:ilvl w:val="0"/>
                <w:numId w:val="27"/>
              </w:numPr>
              <w:spacing w:after="258" w:line="241" w:lineRule="auto"/>
              <w:ind w:hanging="360"/>
            </w:pPr>
            <w:r>
              <w:t xml:space="preserve">Interpretation of the rating schedule on the claim (Reviewer notes) </w:t>
            </w:r>
          </w:p>
          <w:p w14:paraId="2C832B17" w14:textId="77777777" w:rsidR="00831EFC" w:rsidRDefault="00416826">
            <w:pPr>
              <w:numPr>
                <w:ilvl w:val="0"/>
                <w:numId w:val="27"/>
              </w:numPr>
              <w:spacing w:after="254" w:line="241" w:lineRule="auto"/>
              <w:ind w:hanging="360"/>
            </w:pPr>
            <w:r>
              <w:t xml:space="preserve">Special instructions to authorization (such as soliciting a claim for an issue found on exam) </w:t>
            </w:r>
          </w:p>
          <w:p w14:paraId="3F18CE6C" w14:textId="77777777" w:rsidR="00831EFC" w:rsidRDefault="00416826">
            <w:pPr>
              <w:numPr>
                <w:ilvl w:val="0"/>
                <w:numId w:val="27"/>
              </w:numPr>
              <w:spacing w:after="194"/>
              <w:ind w:hanging="360"/>
            </w:pPr>
            <w:r>
              <w:t xml:space="preserve">Reminders for the final rating  </w:t>
            </w:r>
          </w:p>
          <w:p w14:paraId="35B3E07F" w14:textId="77777777" w:rsidR="00831EFC" w:rsidRDefault="00416826">
            <w:pPr>
              <w:numPr>
                <w:ilvl w:val="0"/>
                <w:numId w:val="27"/>
              </w:numPr>
              <w:spacing w:after="175"/>
              <w:ind w:hanging="360"/>
            </w:pPr>
            <w:r>
              <w:t xml:space="preserve">Entitlement to ancillary benefits </w:t>
            </w:r>
          </w:p>
          <w:p w14:paraId="50B84B1E" w14:textId="77777777" w:rsidR="00831EFC" w:rsidRDefault="00416826">
            <w:pPr>
              <w:spacing w:after="214"/>
              <w:ind w:left="0" w:firstLine="0"/>
            </w:pPr>
            <w:r>
              <w:t xml:space="preserve"> </w:t>
            </w:r>
          </w:p>
          <w:p w14:paraId="492695B7" w14:textId="77777777" w:rsidR="00831EFC" w:rsidRDefault="00416826">
            <w:pPr>
              <w:spacing w:after="0"/>
              <w:ind w:left="0" w:firstLine="0"/>
            </w:pPr>
            <w:r>
              <w:t xml:space="preserve">Instructor(s): You may want to take this opportunity to show the audience an actual (live) Proposed Rating Decision. </w:t>
            </w:r>
          </w:p>
        </w:tc>
      </w:tr>
      <w:tr w:rsidR="00831EFC" w14:paraId="308D68E9" w14:textId="77777777" w:rsidTr="00416826">
        <w:trPr>
          <w:trHeight w:val="3745"/>
        </w:trPr>
        <w:tc>
          <w:tcPr>
            <w:tcW w:w="2559" w:type="dxa"/>
            <w:tcBorders>
              <w:top w:val="single" w:sz="4" w:space="0" w:color="000000"/>
              <w:left w:val="single" w:sz="4" w:space="0" w:color="000000"/>
              <w:bottom w:val="single" w:sz="4" w:space="0" w:color="000000"/>
              <w:right w:val="single" w:sz="4" w:space="0" w:color="000000"/>
            </w:tcBorders>
          </w:tcPr>
          <w:p w14:paraId="08BE0E39" w14:textId="77777777" w:rsidR="00831EFC" w:rsidRDefault="00416826">
            <w:pPr>
              <w:spacing w:after="0"/>
              <w:ind w:left="0" w:firstLine="0"/>
            </w:pPr>
            <w:r>
              <w:rPr>
                <w:b/>
              </w:rPr>
              <w:t xml:space="preserve">The Final Rating </w:t>
            </w:r>
          </w:p>
          <w:p w14:paraId="7E3464D0" w14:textId="77777777" w:rsidR="00831EFC" w:rsidRDefault="00416826">
            <w:pPr>
              <w:spacing w:after="0"/>
              <w:ind w:left="0" w:firstLine="0"/>
            </w:pPr>
            <w:r>
              <w:rPr>
                <w:b/>
              </w:rPr>
              <w:t xml:space="preserve">Code Sheet </w:t>
            </w:r>
          </w:p>
          <w:p w14:paraId="3B0C8409" w14:textId="77777777" w:rsidR="00831EFC" w:rsidRDefault="00416826">
            <w:pPr>
              <w:spacing w:after="94"/>
              <w:ind w:left="0" w:firstLine="0"/>
            </w:pPr>
            <w:r>
              <w:rPr>
                <w:b/>
              </w:rPr>
              <w:t xml:space="preserve"> </w:t>
            </w:r>
          </w:p>
          <w:p w14:paraId="6A322C80" w14:textId="77777777" w:rsidR="00831EFC" w:rsidRDefault="00416826" w:rsidP="00B1472E">
            <w:pPr>
              <w:spacing w:after="0"/>
              <w:ind w:left="0" w:firstLine="0"/>
            </w:pPr>
            <w:r>
              <w:rPr>
                <w:i/>
              </w:rPr>
              <w:t xml:space="preserve">Slide 43 </w:t>
            </w:r>
          </w:p>
          <w:p w14:paraId="21E22589" w14:textId="77777777" w:rsidR="00831EFC" w:rsidRDefault="00416826">
            <w:pPr>
              <w:spacing w:after="0"/>
              <w:ind w:left="0" w:firstLine="0"/>
            </w:pPr>
            <w:r>
              <w:rPr>
                <w:i/>
              </w:rPr>
              <w:t xml:space="preserve">Handout 21 </w:t>
            </w:r>
          </w:p>
        </w:tc>
        <w:tc>
          <w:tcPr>
            <w:tcW w:w="7223" w:type="dxa"/>
            <w:tcBorders>
              <w:top w:val="single" w:sz="4" w:space="0" w:color="000000"/>
              <w:left w:val="single" w:sz="4" w:space="0" w:color="000000"/>
              <w:bottom w:val="single" w:sz="4" w:space="0" w:color="000000"/>
              <w:right w:val="single" w:sz="4" w:space="0" w:color="000000"/>
            </w:tcBorders>
            <w:vAlign w:val="bottom"/>
          </w:tcPr>
          <w:p w14:paraId="7BC6B5FC" w14:textId="77777777" w:rsidR="00831EFC" w:rsidRDefault="00416826">
            <w:pPr>
              <w:spacing w:after="259"/>
              <w:ind w:left="0" w:firstLine="0"/>
            </w:pPr>
            <w:r>
              <w:t xml:space="preserve">On final IDES rating decisions (post separation and Reserve/NG members) the coded conclusion will; </w:t>
            </w:r>
          </w:p>
          <w:p w14:paraId="11406DC0" w14:textId="77777777" w:rsidR="00831EFC" w:rsidRDefault="00416826">
            <w:pPr>
              <w:numPr>
                <w:ilvl w:val="0"/>
                <w:numId w:val="28"/>
              </w:numPr>
              <w:spacing w:after="258" w:line="241" w:lineRule="auto"/>
              <w:ind w:hanging="361"/>
            </w:pPr>
            <w:r>
              <w:t xml:space="preserve">Identify the PEB-referred disabilities with special issue coding following the disability name </w:t>
            </w:r>
          </w:p>
          <w:p w14:paraId="6FBF131F" w14:textId="77777777" w:rsidR="00831EFC" w:rsidRDefault="00416826">
            <w:pPr>
              <w:numPr>
                <w:ilvl w:val="0"/>
                <w:numId w:val="28"/>
              </w:numPr>
              <w:spacing w:after="194"/>
              <w:ind w:hanging="361"/>
            </w:pPr>
            <w:r>
              <w:t xml:space="preserve">Any condition for which disability severance pay was received </w:t>
            </w:r>
          </w:p>
          <w:p w14:paraId="104D8B32" w14:textId="77777777" w:rsidR="00831EFC" w:rsidRDefault="00416826">
            <w:pPr>
              <w:numPr>
                <w:ilvl w:val="0"/>
                <w:numId w:val="28"/>
              </w:numPr>
              <w:spacing w:after="170"/>
              <w:ind w:hanging="361"/>
            </w:pPr>
            <w:r>
              <w:t xml:space="preserve">Combat or non-combat </w:t>
            </w:r>
          </w:p>
          <w:p w14:paraId="09E1A541" w14:textId="77777777" w:rsidR="00831EFC" w:rsidRDefault="00416826">
            <w:pPr>
              <w:spacing w:after="0"/>
              <w:ind w:left="0" w:firstLine="0"/>
            </w:pPr>
            <w:r>
              <w:rPr>
                <w:i/>
              </w:rPr>
              <w:t xml:space="preserve">If the Veteran received disability severance pay for an unfitting condition, it will be identified on the final DES rating decision, accordingly, following the disability name.  There are two types of </w:t>
            </w:r>
          </w:p>
        </w:tc>
      </w:tr>
      <w:tr w:rsidR="00831EFC" w14:paraId="5FE3AA2A" w14:textId="77777777" w:rsidTr="00416826">
        <w:trPr>
          <w:trHeight w:val="4201"/>
        </w:trPr>
        <w:tc>
          <w:tcPr>
            <w:tcW w:w="2559" w:type="dxa"/>
            <w:tcBorders>
              <w:top w:val="single" w:sz="4" w:space="0" w:color="000000"/>
              <w:left w:val="single" w:sz="4" w:space="0" w:color="000000"/>
              <w:bottom w:val="single" w:sz="4" w:space="0" w:color="000000"/>
              <w:right w:val="single" w:sz="4" w:space="0" w:color="000000"/>
            </w:tcBorders>
          </w:tcPr>
          <w:p w14:paraId="3BFE7242" w14:textId="77777777" w:rsidR="00831EFC" w:rsidRDefault="00831EFC">
            <w:pPr>
              <w:spacing w:after="160"/>
              <w:ind w:left="0" w:firstLine="0"/>
            </w:pPr>
          </w:p>
        </w:tc>
        <w:tc>
          <w:tcPr>
            <w:tcW w:w="7223" w:type="dxa"/>
            <w:tcBorders>
              <w:top w:val="single" w:sz="4" w:space="0" w:color="000000"/>
              <w:left w:val="single" w:sz="4" w:space="0" w:color="000000"/>
              <w:bottom w:val="single" w:sz="4" w:space="0" w:color="000000"/>
              <w:right w:val="single" w:sz="4" w:space="0" w:color="000000"/>
            </w:tcBorders>
          </w:tcPr>
          <w:p w14:paraId="2B722FFC" w14:textId="77777777" w:rsidR="00831EFC" w:rsidRDefault="00416826">
            <w:pPr>
              <w:spacing w:after="115"/>
              <w:ind w:left="0" w:firstLine="0"/>
            </w:pPr>
            <w:r>
              <w:rPr>
                <w:i/>
              </w:rPr>
              <w:t xml:space="preserve">severance pay: Combat-Related [Enhanced Disability Severance Pay] and Not Combat-Related (Disability Severance Condition). </w:t>
            </w:r>
          </w:p>
          <w:p w14:paraId="56A7A080" w14:textId="77777777" w:rsidR="00831EFC" w:rsidRDefault="00416826">
            <w:pPr>
              <w:spacing w:after="232" w:line="247" w:lineRule="auto"/>
              <w:ind w:left="0" w:firstLine="0"/>
            </w:pPr>
            <w:r>
              <w:rPr>
                <w:b/>
              </w:rPr>
              <w:t>Important</w:t>
            </w:r>
            <w:r>
              <w:rPr>
                <w:i/>
              </w:rPr>
              <w:t>: A final rating decision and notification letter are provided to the PEB in lieu of a proposed rating and BEL for non-active duty Reserve or National Guard</w:t>
            </w:r>
            <w:r>
              <w:rPr>
                <w:i/>
                <w:color w:val="0070C0"/>
              </w:rPr>
              <w:t xml:space="preserve"> </w:t>
            </w:r>
            <w:r>
              <w:rPr>
                <w:i/>
              </w:rPr>
              <w:t>cases. The document provided to the PEB must meet all specifications prescribed to the “proposed rating” under,</w:t>
            </w:r>
            <w:r>
              <w:rPr>
                <w:i/>
                <w:color w:val="0070C0"/>
              </w:rPr>
              <w:t xml:space="preserve"> </w:t>
            </w:r>
            <w:r>
              <w:rPr>
                <w:i/>
              </w:rPr>
              <w:t>M21-1, Part III, Subpart i, 2.E.3, unless otherwise noted.</w:t>
            </w:r>
            <w:r>
              <w:rPr>
                <w:b/>
                <w:i/>
              </w:rPr>
              <w:t xml:space="preserve"> </w:t>
            </w:r>
          </w:p>
          <w:p w14:paraId="77C5330D" w14:textId="77777777" w:rsidR="00831EFC" w:rsidRDefault="00416826">
            <w:pPr>
              <w:spacing w:after="4" w:line="236" w:lineRule="auto"/>
              <w:ind w:left="0" w:right="23" w:firstLine="0"/>
            </w:pPr>
            <w:r>
              <w:rPr>
                <w:b/>
              </w:rPr>
              <w:t>Instructors:</w:t>
            </w:r>
            <w:r>
              <w:t xml:space="preserve">  an example provided on the power point slide, use this as a talking point call out the indicators that this condition is related to the </w:t>
            </w:r>
          </w:p>
          <w:p w14:paraId="634470C8" w14:textId="77777777" w:rsidR="00831EFC" w:rsidRDefault="00416826">
            <w:pPr>
              <w:spacing w:after="0"/>
              <w:ind w:left="0" w:firstLine="0"/>
            </w:pPr>
            <w:r>
              <w:t xml:space="preserve">IDES program, and it is PEB referred.  Before proceeding with the </w:t>
            </w:r>
          </w:p>
          <w:p w14:paraId="53A79A9F" w14:textId="77777777" w:rsidR="00831EFC" w:rsidRDefault="00416826">
            <w:pPr>
              <w:spacing w:after="0"/>
              <w:ind w:left="0" w:right="16" w:firstLine="0"/>
            </w:pPr>
            <w:r>
              <w:t xml:space="preserve">PowerPoint you may want to take this time to show an actual IDES Final Rating Code Sheet.  You may want to point out to the audience the difference between the Proposed Rating and a Final Rating. </w:t>
            </w:r>
          </w:p>
        </w:tc>
      </w:tr>
      <w:tr w:rsidR="00831EFC" w14:paraId="1C54394B" w14:textId="77777777" w:rsidTr="00416826">
        <w:trPr>
          <w:trHeight w:val="5829"/>
        </w:trPr>
        <w:tc>
          <w:tcPr>
            <w:tcW w:w="2559" w:type="dxa"/>
            <w:tcBorders>
              <w:top w:val="single" w:sz="4" w:space="0" w:color="000000"/>
              <w:left w:val="single" w:sz="4" w:space="0" w:color="000000"/>
              <w:bottom w:val="single" w:sz="4" w:space="0" w:color="000000"/>
              <w:right w:val="single" w:sz="4" w:space="0" w:color="000000"/>
            </w:tcBorders>
          </w:tcPr>
          <w:p w14:paraId="3C03F662" w14:textId="77777777" w:rsidR="00831EFC" w:rsidRDefault="00416826">
            <w:pPr>
              <w:spacing w:after="0"/>
              <w:ind w:left="0" w:firstLine="0"/>
            </w:pPr>
            <w:r>
              <w:rPr>
                <w:b/>
              </w:rPr>
              <w:t xml:space="preserve">Knowledge check </w:t>
            </w:r>
          </w:p>
          <w:p w14:paraId="7F0FE15E" w14:textId="77777777" w:rsidR="00831EFC" w:rsidRDefault="00416826">
            <w:pPr>
              <w:spacing w:after="98"/>
              <w:ind w:left="0" w:firstLine="0"/>
            </w:pPr>
            <w:r>
              <w:rPr>
                <w:b/>
              </w:rPr>
              <w:t xml:space="preserve"> </w:t>
            </w:r>
          </w:p>
          <w:p w14:paraId="1F45D633" w14:textId="77777777" w:rsidR="00831EFC" w:rsidRDefault="00416826">
            <w:pPr>
              <w:spacing w:after="0"/>
              <w:ind w:left="0" w:firstLine="0"/>
            </w:pPr>
            <w:r>
              <w:rPr>
                <w:i/>
              </w:rPr>
              <w:t xml:space="preserve">Slide 44-45 </w:t>
            </w:r>
          </w:p>
          <w:p w14:paraId="55373087" w14:textId="77777777" w:rsidR="00831EFC" w:rsidRDefault="00416826">
            <w:pPr>
              <w:spacing w:after="98"/>
              <w:ind w:left="0" w:firstLine="0"/>
            </w:pPr>
            <w:r>
              <w:rPr>
                <w:i/>
              </w:rPr>
              <w:t xml:space="preserve"> </w:t>
            </w:r>
          </w:p>
          <w:p w14:paraId="414D8841" w14:textId="77777777" w:rsidR="00831EFC" w:rsidRDefault="00416826">
            <w:pPr>
              <w:spacing w:after="0"/>
              <w:ind w:left="0" w:firstLine="0"/>
            </w:pPr>
            <w:r>
              <w:rPr>
                <w:i/>
              </w:rPr>
              <w:t xml:space="preserve"> </w:t>
            </w:r>
          </w:p>
        </w:tc>
        <w:tc>
          <w:tcPr>
            <w:tcW w:w="7223" w:type="dxa"/>
            <w:tcBorders>
              <w:top w:val="single" w:sz="4" w:space="0" w:color="000000"/>
              <w:left w:val="single" w:sz="4" w:space="0" w:color="000000"/>
              <w:bottom w:val="single" w:sz="4" w:space="0" w:color="000000"/>
              <w:right w:val="single" w:sz="4" w:space="0" w:color="000000"/>
            </w:tcBorders>
            <w:vAlign w:val="center"/>
          </w:tcPr>
          <w:p w14:paraId="5670FDF4" w14:textId="77777777" w:rsidR="00831EFC" w:rsidRDefault="00416826">
            <w:pPr>
              <w:numPr>
                <w:ilvl w:val="0"/>
                <w:numId w:val="29"/>
              </w:numPr>
              <w:spacing w:after="208"/>
              <w:ind w:hanging="484"/>
            </w:pPr>
            <w:r>
              <w:t xml:space="preserve">What are the parts of the Rating Code Sheet? </w:t>
            </w:r>
          </w:p>
          <w:p w14:paraId="47CB5966" w14:textId="77777777" w:rsidR="00831EFC" w:rsidRDefault="00416826" w:rsidP="00416826">
            <w:pPr>
              <w:spacing w:after="0"/>
              <w:ind w:left="360" w:firstLine="0"/>
            </w:pPr>
            <w:r>
              <w:rPr>
                <w:b/>
              </w:rPr>
              <w:t xml:space="preserve">Data table, Jurisdiction, Associated claims(s), Coded conclusions, Special notations and Template fields and </w:t>
            </w:r>
          </w:p>
          <w:p w14:paraId="5F317D23" w14:textId="77777777" w:rsidR="00831EFC" w:rsidRDefault="00416826" w:rsidP="00416826">
            <w:pPr>
              <w:spacing w:after="222"/>
              <w:ind w:left="360" w:firstLine="0"/>
            </w:pPr>
            <w:r>
              <w:rPr>
                <w:b/>
              </w:rPr>
              <w:t>Signature(s)</w:t>
            </w:r>
            <w:r>
              <w:t xml:space="preserve"> </w:t>
            </w:r>
          </w:p>
          <w:p w14:paraId="089A94D0" w14:textId="77777777" w:rsidR="00831EFC" w:rsidRDefault="00416826">
            <w:pPr>
              <w:numPr>
                <w:ilvl w:val="0"/>
                <w:numId w:val="29"/>
              </w:numPr>
              <w:spacing w:after="239"/>
              <w:ind w:hanging="484"/>
            </w:pPr>
            <w:r>
              <w:t xml:space="preserve">Which of the decisions below would you see on a Proposed Rating Code Sheet?  Choose all that apply. </w:t>
            </w:r>
          </w:p>
          <w:p w14:paraId="2D4BB506" w14:textId="77777777" w:rsidR="00831EFC" w:rsidRDefault="00416826" w:rsidP="00416826">
            <w:pPr>
              <w:numPr>
                <w:ilvl w:val="1"/>
                <w:numId w:val="29"/>
              </w:numPr>
              <w:spacing w:after="8" w:line="236" w:lineRule="auto"/>
              <w:ind w:hanging="360"/>
            </w:pPr>
            <w:r>
              <w:t xml:space="preserve">Identify the PEB-referred disabilities with special issue coding following the disability name. </w:t>
            </w:r>
          </w:p>
          <w:p w14:paraId="4C6C6944" w14:textId="77777777" w:rsidR="00831EFC" w:rsidRDefault="00416826" w:rsidP="00416826">
            <w:pPr>
              <w:numPr>
                <w:ilvl w:val="1"/>
                <w:numId w:val="29"/>
              </w:numPr>
              <w:spacing w:after="8" w:line="236" w:lineRule="auto"/>
              <w:ind w:hanging="360"/>
            </w:pPr>
            <w:r>
              <w:rPr>
                <w:b/>
              </w:rPr>
              <w:t xml:space="preserve">Proposed DES Service Connection for proposed grants of service connection (SC) </w:t>
            </w:r>
          </w:p>
          <w:p w14:paraId="760F377B" w14:textId="77777777" w:rsidR="00831EFC" w:rsidRDefault="00416826" w:rsidP="00416826">
            <w:pPr>
              <w:numPr>
                <w:ilvl w:val="1"/>
                <w:numId w:val="29"/>
              </w:numPr>
              <w:spacing w:after="5" w:line="236" w:lineRule="auto"/>
              <w:ind w:hanging="360"/>
            </w:pPr>
            <w:r>
              <w:rPr>
                <w:b/>
              </w:rPr>
              <w:t xml:space="preserve">Proposed Special Monthly Compensation (SMC) entitlement </w:t>
            </w:r>
          </w:p>
          <w:p w14:paraId="40D06B76" w14:textId="77777777" w:rsidR="00831EFC" w:rsidRDefault="00416826" w:rsidP="00416826">
            <w:pPr>
              <w:numPr>
                <w:ilvl w:val="1"/>
                <w:numId w:val="29"/>
              </w:numPr>
              <w:spacing w:after="221"/>
              <w:ind w:hanging="360"/>
            </w:pPr>
            <w:r>
              <w:t xml:space="preserve">Combat or Non-combat </w:t>
            </w:r>
          </w:p>
          <w:p w14:paraId="16B7586C" w14:textId="77777777" w:rsidR="00831EFC" w:rsidRDefault="00416826">
            <w:pPr>
              <w:numPr>
                <w:ilvl w:val="0"/>
                <w:numId w:val="29"/>
              </w:numPr>
              <w:spacing w:after="220"/>
              <w:ind w:hanging="484"/>
            </w:pPr>
            <w:r>
              <w:t xml:space="preserve">What is the SMC code for statutory housebound status?  </w:t>
            </w:r>
          </w:p>
          <w:p w14:paraId="12C7F6D0" w14:textId="77777777" w:rsidR="00831EFC" w:rsidRDefault="00416826" w:rsidP="00416826">
            <w:pPr>
              <w:spacing w:after="0"/>
              <w:ind w:left="360" w:firstLine="0"/>
            </w:pPr>
            <w:r>
              <w:rPr>
                <w:b/>
              </w:rPr>
              <w:t>SMC S – Statutory Housebound</w:t>
            </w:r>
            <w:r>
              <w:t xml:space="preserve"> </w:t>
            </w:r>
          </w:p>
        </w:tc>
      </w:tr>
    </w:tbl>
    <w:p w14:paraId="6626C0C5" w14:textId="77777777" w:rsidR="00416826" w:rsidRDefault="00416826">
      <w:pPr>
        <w:spacing w:after="0"/>
        <w:ind w:left="4682" w:firstLine="0"/>
        <w:jc w:val="both"/>
        <w:rPr>
          <w:b/>
        </w:rPr>
      </w:pPr>
    </w:p>
    <w:p w14:paraId="77BE2D30" w14:textId="77777777" w:rsidR="00416826" w:rsidRDefault="00416826">
      <w:pPr>
        <w:spacing w:after="160"/>
        <w:ind w:left="0" w:firstLine="0"/>
        <w:rPr>
          <w:b/>
        </w:rPr>
      </w:pPr>
      <w:r>
        <w:rPr>
          <w:b/>
        </w:rPr>
        <w:br w:type="page"/>
      </w:r>
    </w:p>
    <w:p w14:paraId="55D892A8" w14:textId="77777777" w:rsidR="00831EFC" w:rsidRDefault="00416826">
      <w:pPr>
        <w:spacing w:after="0"/>
        <w:ind w:left="4682" w:firstLine="0"/>
        <w:jc w:val="both"/>
      </w:pPr>
      <w:r>
        <w:rPr>
          <w:b/>
        </w:rPr>
        <w:lastRenderedPageBreak/>
        <w:t xml:space="preserve"> </w:t>
      </w:r>
    </w:p>
    <w:tbl>
      <w:tblPr>
        <w:tblStyle w:val="TableGrid"/>
        <w:tblW w:w="9782" w:type="dxa"/>
        <w:tblInd w:w="5" w:type="dxa"/>
        <w:tblCellMar>
          <w:top w:w="132" w:type="dxa"/>
          <w:left w:w="115" w:type="dxa"/>
          <w:bottom w:w="6" w:type="dxa"/>
          <w:right w:w="82" w:type="dxa"/>
        </w:tblCellMar>
        <w:tblLook w:val="04A0" w:firstRow="1" w:lastRow="0" w:firstColumn="1" w:lastColumn="0" w:noHBand="0" w:noVBand="1"/>
      </w:tblPr>
      <w:tblGrid>
        <w:gridCol w:w="2559"/>
        <w:gridCol w:w="7223"/>
      </w:tblGrid>
      <w:tr w:rsidR="00831EFC" w14:paraId="57047DAE" w14:textId="77777777">
        <w:trPr>
          <w:trHeight w:val="571"/>
        </w:trPr>
        <w:tc>
          <w:tcPr>
            <w:tcW w:w="9782" w:type="dxa"/>
            <w:gridSpan w:val="2"/>
            <w:tcBorders>
              <w:top w:val="single" w:sz="4" w:space="0" w:color="000000"/>
              <w:left w:val="single" w:sz="4" w:space="0" w:color="000000"/>
              <w:bottom w:val="single" w:sz="4" w:space="0" w:color="000000"/>
              <w:right w:val="single" w:sz="4" w:space="0" w:color="000000"/>
            </w:tcBorders>
            <w:vAlign w:val="center"/>
          </w:tcPr>
          <w:p w14:paraId="707F198F" w14:textId="77777777" w:rsidR="00831EFC" w:rsidRDefault="00416826">
            <w:pPr>
              <w:spacing w:after="0"/>
              <w:ind w:left="0" w:right="29" w:firstLine="0"/>
              <w:jc w:val="center"/>
            </w:pPr>
            <w:r>
              <w:rPr>
                <w:b/>
                <w:sz w:val="28"/>
              </w:rPr>
              <w:t>T</w:t>
            </w:r>
            <w:r>
              <w:rPr>
                <w:b/>
                <w:sz w:val="22"/>
              </w:rPr>
              <w:t>OPIC</w:t>
            </w:r>
            <w:r>
              <w:rPr>
                <w:b/>
                <w:color w:val="0070C0"/>
                <w:sz w:val="22"/>
              </w:rPr>
              <w:t xml:space="preserve"> </w:t>
            </w:r>
            <w:r>
              <w:rPr>
                <w:b/>
                <w:sz w:val="28"/>
              </w:rPr>
              <w:t>4:</w:t>
            </w:r>
            <w:r>
              <w:rPr>
                <w:b/>
                <w:sz w:val="22"/>
              </w:rPr>
              <w:t xml:space="preserve"> </w:t>
            </w:r>
            <w:r>
              <w:rPr>
                <w:b/>
                <w:sz w:val="28"/>
              </w:rPr>
              <w:t>A</w:t>
            </w:r>
            <w:r>
              <w:rPr>
                <w:b/>
                <w:sz w:val="22"/>
              </w:rPr>
              <w:t xml:space="preserve">NCILLARY </w:t>
            </w:r>
            <w:r>
              <w:rPr>
                <w:b/>
                <w:sz w:val="28"/>
              </w:rPr>
              <w:t>B</w:t>
            </w:r>
            <w:r>
              <w:rPr>
                <w:b/>
                <w:sz w:val="22"/>
              </w:rPr>
              <w:t xml:space="preserve">ENEFITS AND THE </w:t>
            </w:r>
            <w:r>
              <w:rPr>
                <w:b/>
                <w:sz w:val="28"/>
              </w:rPr>
              <w:t>B</w:t>
            </w:r>
            <w:r>
              <w:rPr>
                <w:b/>
                <w:sz w:val="22"/>
              </w:rPr>
              <w:t xml:space="preserve">ENEFITS </w:t>
            </w:r>
            <w:r>
              <w:rPr>
                <w:b/>
                <w:sz w:val="28"/>
              </w:rPr>
              <w:t>E</w:t>
            </w:r>
            <w:r>
              <w:rPr>
                <w:b/>
                <w:sz w:val="22"/>
              </w:rPr>
              <w:t xml:space="preserve">STIMATE </w:t>
            </w:r>
            <w:r>
              <w:rPr>
                <w:b/>
                <w:sz w:val="28"/>
              </w:rPr>
              <w:t>L</w:t>
            </w:r>
            <w:r>
              <w:rPr>
                <w:b/>
                <w:sz w:val="22"/>
              </w:rPr>
              <w:t xml:space="preserve">ETTER </w:t>
            </w:r>
            <w:r>
              <w:rPr>
                <w:b/>
                <w:sz w:val="28"/>
              </w:rPr>
              <w:t>(BEL)</w:t>
            </w:r>
            <w:r>
              <w:rPr>
                <w:b/>
                <w:color w:val="0070C0"/>
                <w:sz w:val="28"/>
              </w:rPr>
              <w:t xml:space="preserve"> </w:t>
            </w:r>
          </w:p>
        </w:tc>
      </w:tr>
      <w:tr w:rsidR="00831EFC" w14:paraId="68A93857" w14:textId="77777777">
        <w:trPr>
          <w:trHeight w:val="1508"/>
        </w:trPr>
        <w:tc>
          <w:tcPr>
            <w:tcW w:w="2559" w:type="dxa"/>
            <w:tcBorders>
              <w:top w:val="single" w:sz="4" w:space="0" w:color="000000"/>
              <w:left w:val="single" w:sz="4" w:space="0" w:color="000000"/>
              <w:bottom w:val="single" w:sz="4" w:space="0" w:color="000000"/>
              <w:right w:val="single" w:sz="4" w:space="0" w:color="000000"/>
            </w:tcBorders>
          </w:tcPr>
          <w:p w14:paraId="62566A6E" w14:textId="77777777" w:rsidR="00831EFC" w:rsidRDefault="00416826">
            <w:pPr>
              <w:spacing w:after="0"/>
              <w:ind w:left="0" w:firstLine="0"/>
            </w:pPr>
            <w:r>
              <w:rPr>
                <w:b/>
              </w:rPr>
              <w:t xml:space="preserve">INTRODUCTION </w:t>
            </w:r>
          </w:p>
        </w:tc>
        <w:tc>
          <w:tcPr>
            <w:tcW w:w="7222" w:type="dxa"/>
            <w:tcBorders>
              <w:top w:val="single" w:sz="4" w:space="0" w:color="000000"/>
              <w:left w:val="single" w:sz="4" w:space="0" w:color="000000"/>
              <w:bottom w:val="single" w:sz="4" w:space="0" w:color="000000"/>
              <w:right w:val="single" w:sz="4" w:space="0" w:color="000000"/>
            </w:tcBorders>
            <w:vAlign w:val="bottom"/>
          </w:tcPr>
          <w:p w14:paraId="283DDF38" w14:textId="4A98AF7D" w:rsidR="00831EFC" w:rsidRDefault="00416826">
            <w:pPr>
              <w:spacing w:after="0"/>
              <w:ind w:left="0" w:right="18" w:firstLine="0"/>
            </w:pPr>
            <w:r>
              <w:t xml:space="preserve">This topic reviews ancillary benefits that the Veteran may be eligible for based on the SC rating. Additionally, MSC’s receive a general overview of the Benefits Estimate Letter (BEL). Although it is not the MSC’s responsibility to generate this letter it is important to know when and why the letter is generated and to recognize if the letter is not </w:t>
            </w:r>
            <w:r w:rsidR="00B1472E">
              <w:t xml:space="preserve">included in the Veteran’s file. The MSC will recognize the information provided on a BEL and when a BEL is indicated as part of the Veteran’s file. </w:t>
            </w:r>
            <w:r w:rsidR="00B1472E">
              <w:rPr>
                <w:b/>
                <w:color w:val="0070C0"/>
              </w:rPr>
              <w:t xml:space="preserve"> </w:t>
            </w:r>
          </w:p>
        </w:tc>
      </w:tr>
    </w:tbl>
    <w:p w14:paraId="3EE34902" w14:textId="77777777" w:rsidR="00831EFC" w:rsidRDefault="00831EFC">
      <w:pPr>
        <w:spacing w:after="0"/>
        <w:ind w:left="-1440" w:right="10799" w:firstLine="0"/>
      </w:pPr>
    </w:p>
    <w:tbl>
      <w:tblPr>
        <w:tblStyle w:val="TableGrid"/>
        <w:tblW w:w="9782" w:type="dxa"/>
        <w:tblInd w:w="5" w:type="dxa"/>
        <w:tblCellMar>
          <w:top w:w="29" w:type="dxa"/>
          <w:left w:w="115" w:type="dxa"/>
          <w:bottom w:w="6" w:type="dxa"/>
          <w:right w:w="92" w:type="dxa"/>
        </w:tblCellMar>
        <w:tblLook w:val="04A0" w:firstRow="1" w:lastRow="0" w:firstColumn="1" w:lastColumn="0" w:noHBand="0" w:noVBand="1"/>
      </w:tblPr>
      <w:tblGrid>
        <w:gridCol w:w="2559"/>
        <w:gridCol w:w="7223"/>
      </w:tblGrid>
      <w:tr w:rsidR="00831EFC" w14:paraId="6BBAFA8E" w14:textId="77777777" w:rsidTr="00B1472E">
        <w:trPr>
          <w:trHeight w:val="802"/>
        </w:trPr>
        <w:tc>
          <w:tcPr>
            <w:tcW w:w="2559" w:type="dxa"/>
            <w:tcBorders>
              <w:top w:val="single" w:sz="4" w:space="0" w:color="000000"/>
              <w:left w:val="single" w:sz="4" w:space="0" w:color="000000"/>
              <w:bottom w:val="single" w:sz="4" w:space="0" w:color="000000"/>
              <w:right w:val="single" w:sz="4" w:space="0" w:color="000000"/>
            </w:tcBorders>
          </w:tcPr>
          <w:p w14:paraId="30749EAE" w14:textId="77777777" w:rsidR="00831EFC" w:rsidRDefault="00416826">
            <w:pPr>
              <w:spacing w:after="0"/>
              <w:ind w:left="0" w:firstLine="0"/>
            </w:pPr>
            <w:r>
              <w:rPr>
                <w:b/>
              </w:rPr>
              <w:t xml:space="preserve">TIME REQUIRED </w:t>
            </w:r>
          </w:p>
        </w:tc>
        <w:tc>
          <w:tcPr>
            <w:tcW w:w="7223" w:type="dxa"/>
            <w:tcBorders>
              <w:top w:val="single" w:sz="4" w:space="0" w:color="000000"/>
              <w:left w:val="single" w:sz="4" w:space="0" w:color="000000"/>
              <w:bottom w:val="single" w:sz="4" w:space="0" w:color="000000"/>
              <w:right w:val="single" w:sz="4" w:space="0" w:color="000000"/>
            </w:tcBorders>
            <w:vAlign w:val="bottom"/>
          </w:tcPr>
          <w:p w14:paraId="04F84198" w14:textId="3ED43F5F" w:rsidR="00831EFC" w:rsidRDefault="00CE5CE8">
            <w:pPr>
              <w:spacing w:after="93"/>
              <w:ind w:left="0" w:firstLine="0"/>
            </w:pPr>
            <w:r>
              <w:t>0</w:t>
            </w:r>
            <w:r w:rsidR="00416826">
              <w:t xml:space="preserve">.15 hours </w:t>
            </w:r>
          </w:p>
          <w:p w14:paraId="42F92987" w14:textId="77777777" w:rsidR="00831EFC" w:rsidRDefault="00416826">
            <w:pPr>
              <w:spacing w:after="0"/>
              <w:ind w:left="0" w:firstLine="0"/>
            </w:pPr>
            <w:r>
              <w:t xml:space="preserve"> </w:t>
            </w:r>
          </w:p>
        </w:tc>
      </w:tr>
      <w:tr w:rsidR="00831EFC" w14:paraId="3DEEAB86" w14:textId="77777777" w:rsidTr="00B1472E">
        <w:trPr>
          <w:trHeight w:val="4004"/>
        </w:trPr>
        <w:tc>
          <w:tcPr>
            <w:tcW w:w="2559" w:type="dxa"/>
            <w:tcBorders>
              <w:top w:val="single" w:sz="4" w:space="0" w:color="000000"/>
              <w:left w:val="single" w:sz="4" w:space="0" w:color="000000"/>
              <w:bottom w:val="single" w:sz="4" w:space="0" w:color="000000"/>
              <w:right w:val="single" w:sz="4" w:space="0" w:color="000000"/>
            </w:tcBorders>
          </w:tcPr>
          <w:p w14:paraId="7F2B039B" w14:textId="77777777" w:rsidR="00831EFC" w:rsidRDefault="00416826">
            <w:pPr>
              <w:spacing w:after="0"/>
              <w:ind w:left="0" w:firstLine="0"/>
            </w:pPr>
            <w:r>
              <w:rPr>
                <w:b/>
              </w:rPr>
              <w:t xml:space="preserve">OBJECTIVES/ </w:t>
            </w:r>
          </w:p>
          <w:p w14:paraId="30365269" w14:textId="77777777" w:rsidR="00831EFC" w:rsidRDefault="00416826">
            <w:pPr>
              <w:spacing w:after="103"/>
              <w:ind w:left="0" w:firstLine="0"/>
              <w:jc w:val="both"/>
            </w:pPr>
            <w:r>
              <w:rPr>
                <w:b/>
              </w:rPr>
              <w:t xml:space="preserve">TEACHING POINTS </w:t>
            </w:r>
          </w:p>
          <w:p w14:paraId="2F045EC9" w14:textId="77777777" w:rsidR="00831EFC" w:rsidRDefault="00416826">
            <w:pPr>
              <w:spacing w:after="0"/>
              <w:ind w:left="0" w:firstLine="0"/>
            </w:pPr>
            <w:r>
              <w:rPr>
                <w:color w:val="0070C0"/>
              </w:rPr>
              <w:t xml:space="preserve"> </w:t>
            </w:r>
          </w:p>
        </w:tc>
        <w:tc>
          <w:tcPr>
            <w:tcW w:w="7223" w:type="dxa"/>
            <w:tcBorders>
              <w:top w:val="single" w:sz="4" w:space="0" w:color="000000"/>
              <w:left w:val="single" w:sz="4" w:space="0" w:color="000000"/>
              <w:bottom w:val="single" w:sz="4" w:space="0" w:color="000000"/>
              <w:right w:val="single" w:sz="4" w:space="0" w:color="000000"/>
            </w:tcBorders>
          </w:tcPr>
          <w:p w14:paraId="55B51A49" w14:textId="77777777" w:rsidR="00831EFC" w:rsidRDefault="00416826">
            <w:pPr>
              <w:spacing w:after="112"/>
              <w:ind w:left="0" w:firstLine="0"/>
            </w:pPr>
            <w:r>
              <w:t xml:space="preserve">Topic objectives: </w:t>
            </w:r>
          </w:p>
          <w:p w14:paraId="1FBE577C" w14:textId="77777777" w:rsidR="00831EFC" w:rsidRDefault="00416826">
            <w:pPr>
              <w:numPr>
                <w:ilvl w:val="0"/>
                <w:numId w:val="30"/>
              </w:numPr>
              <w:spacing w:after="16"/>
              <w:ind w:hanging="231"/>
            </w:pPr>
            <w:r>
              <w:t xml:space="preserve">Identify ancillary benefits which may be applicable to the rating. </w:t>
            </w:r>
          </w:p>
          <w:p w14:paraId="642EF847" w14:textId="77777777" w:rsidR="00831EFC" w:rsidRDefault="00416826">
            <w:pPr>
              <w:numPr>
                <w:ilvl w:val="0"/>
                <w:numId w:val="30"/>
              </w:numPr>
              <w:spacing w:after="0" w:line="272" w:lineRule="auto"/>
              <w:ind w:hanging="231"/>
            </w:pPr>
            <w:r>
              <w:t xml:space="preserve">Identify the information in a Benefits Estimate Letter (BEL) and, </w:t>
            </w:r>
          </w:p>
          <w:p w14:paraId="78F79986" w14:textId="77777777" w:rsidR="00831EFC" w:rsidRDefault="00416826">
            <w:pPr>
              <w:numPr>
                <w:ilvl w:val="0"/>
                <w:numId w:val="30"/>
              </w:numPr>
              <w:spacing w:after="74" w:line="280" w:lineRule="auto"/>
              <w:ind w:hanging="231"/>
            </w:pPr>
            <w:r>
              <w:t xml:space="preserve">Recognize if a BEL should be provided to or included in the Veteran’s file.  </w:t>
            </w:r>
          </w:p>
          <w:p w14:paraId="4DC9B2CC" w14:textId="77777777" w:rsidR="00831EFC" w:rsidRDefault="00416826">
            <w:pPr>
              <w:spacing w:after="112"/>
              <w:ind w:left="0" w:firstLine="0"/>
            </w:pPr>
            <w:r>
              <w:t xml:space="preserve">The following topic teaching points support the topic objectives:  </w:t>
            </w:r>
          </w:p>
          <w:p w14:paraId="4DDD2588" w14:textId="77777777" w:rsidR="00831EFC" w:rsidRDefault="00416826">
            <w:pPr>
              <w:numPr>
                <w:ilvl w:val="0"/>
                <w:numId w:val="30"/>
              </w:numPr>
              <w:spacing w:after="76" w:line="241" w:lineRule="auto"/>
              <w:ind w:hanging="231"/>
            </w:pPr>
            <w:r>
              <w:t xml:space="preserve">Ancillary benefits related to SC conditions.  Most common ancillary benefits.  </w:t>
            </w:r>
          </w:p>
          <w:p w14:paraId="37F5C20D" w14:textId="77777777" w:rsidR="00831EFC" w:rsidRDefault="00416826">
            <w:pPr>
              <w:numPr>
                <w:ilvl w:val="0"/>
                <w:numId w:val="30"/>
              </w:numPr>
              <w:spacing w:after="61"/>
              <w:ind w:hanging="231"/>
            </w:pPr>
            <w:r>
              <w:t xml:space="preserve">What is a Benefits Estimate Letter (BEL)?  </w:t>
            </w:r>
          </w:p>
          <w:p w14:paraId="6A2238EC" w14:textId="77777777" w:rsidR="00831EFC" w:rsidRDefault="00416826">
            <w:pPr>
              <w:numPr>
                <w:ilvl w:val="0"/>
                <w:numId w:val="30"/>
              </w:numPr>
              <w:spacing w:after="0"/>
              <w:ind w:hanging="231"/>
            </w:pPr>
            <w:r>
              <w:t xml:space="preserve">When a BEL will be generated and part of the Veteran’s file. </w:t>
            </w:r>
            <w:r>
              <w:rPr>
                <w:color w:val="2A63A8"/>
              </w:rPr>
              <w:t xml:space="preserve"> </w:t>
            </w:r>
          </w:p>
        </w:tc>
      </w:tr>
      <w:tr w:rsidR="00831EFC" w14:paraId="4C0C697D" w14:textId="77777777" w:rsidTr="00B1472E">
        <w:trPr>
          <w:trHeight w:val="6400"/>
        </w:trPr>
        <w:tc>
          <w:tcPr>
            <w:tcW w:w="2559" w:type="dxa"/>
            <w:tcBorders>
              <w:top w:val="single" w:sz="4" w:space="0" w:color="000000"/>
              <w:left w:val="single" w:sz="4" w:space="0" w:color="000000"/>
              <w:bottom w:val="single" w:sz="4" w:space="0" w:color="000000"/>
              <w:right w:val="single" w:sz="4" w:space="0" w:color="000000"/>
            </w:tcBorders>
          </w:tcPr>
          <w:p w14:paraId="0836FBD7" w14:textId="77777777" w:rsidR="00831EFC" w:rsidRDefault="00416826">
            <w:pPr>
              <w:spacing w:after="0"/>
              <w:ind w:left="0" w:firstLine="0"/>
            </w:pPr>
            <w:r>
              <w:rPr>
                <w:b/>
              </w:rPr>
              <w:lastRenderedPageBreak/>
              <w:t xml:space="preserve">Ancillary Benefits </w:t>
            </w:r>
          </w:p>
          <w:p w14:paraId="40681782" w14:textId="77777777" w:rsidR="00831EFC" w:rsidRDefault="00416826">
            <w:pPr>
              <w:spacing w:after="93"/>
              <w:ind w:left="0" w:firstLine="0"/>
            </w:pPr>
            <w:r>
              <w:rPr>
                <w:b/>
                <w:i/>
              </w:rPr>
              <w:t xml:space="preserve"> </w:t>
            </w:r>
          </w:p>
          <w:p w14:paraId="745ABD1A" w14:textId="77777777" w:rsidR="00831EFC" w:rsidRDefault="00416826" w:rsidP="00B1472E">
            <w:pPr>
              <w:spacing w:after="0"/>
              <w:ind w:left="0" w:firstLine="0"/>
            </w:pPr>
            <w:r>
              <w:rPr>
                <w:i/>
              </w:rPr>
              <w:t xml:space="preserve">Slide 46-48 </w:t>
            </w:r>
          </w:p>
          <w:p w14:paraId="58157758" w14:textId="77777777" w:rsidR="00831EFC" w:rsidRDefault="00416826">
            <w:pPr>
              <w:spacing w:after="0"/>
              <w:ind w:left="0" w:firstLine="0"/>
            </w:pPr>
            <w:r>
              <w:rPr>
                <w:i/>
              </w:rPr>
              <w:t xml:space="preserve">Handout 21-22 </w:t>
            </w:r>
          </w:p>
        </w:tc>
        <w:tc>
          <w:tcPr>
            <w:tcW w:w="7223" w:type="dxa"/>
            <w:tcBorders>
              <w:top w:val="single" w:sz="4" w:space="0" w:color="000000"/>
              <w:left w:val="single" w:sz="4" w:space="0" w:color="000000"/>
              <w:bottom w:val="single" w:sz="4" w:space="0" w:color="000000"/>
              <w:right w:val="single" w:sz="4" w:space="0" w:color="000000"/>
            </w:tcBorders>
            <w:vAlign w:val="bottom"/>
          </w:tcPr>
          <w:p w14:paraId="4A905032" w14:textId="77777777" w:rsidR="00831EFC" w:rsidRDefault="00416826">
            <w:pPr>
              <w:spacing w:after="249" w:line="244" w:lineRule="auto"/>
              <w:ind w:left="0" w:firstLine="0"/>
            </w:pPr>
            <w:r>
              <w:t xml:space="preserve">The following are more commonly seen ancillary benefits that may be addressed on the rating, if applicable:  </w:t>
            </w:r>
          </w:p>
          <w:p w14:paraId="1D617737" w14:textId="77777777" w:rsidR="00831EFC" w:rsidRDefault="00416826">
            <w:pPr>
              <w:numPr>
                <w:ilvl w:val="0"/>
                <w:numId w:val="31"/>
              </w:numPr>
              <w:spacing w:after="74"/>
              <w:ind w:hanging="360"/>
            </w:pPr>
            <w:r>
              <w:t xml:space="preserve">Eligible for Civil Service Preference </w:t>
            </w:r>
          </w:p>
          <w:p w14:paraId="3F2745C8" w14:textId="77777777" w:rsidR="00831EFC" w:rsidRDefault="00416826">
            <w:pPr>
              <w:numPr>
                <w:ilvl w:val="0"/>
                <w:numId w:val="31"/>
              </w:numPr>
              <w:spacing w:after="79"/>
              <w:ind w:hanging="360"/>
            </w:pPr>
            <w:r>
              <w:t xml:space="preserve">Entitled to Adaptive Equipment Only </w:t>
            </w:r>
          </w:p>
          <w:p w14:paraId="60ACEA76" w14:textId="77777777" w:rsidR="00831EFC" w:rsidRDefault="00416826">
            <w:pPr>
              <w:numPr>
                <w:ilvl w:val="0"/>
                <w:numId w:val="31"/>
              </w:numPr>
              <w:spacing w:after="74"/>
              <w:ind w:hanging="360"/>
            </w:pPr>
            <w:r>
              <w:t xml:space="preserve">Entitled to Automobile and Adaptive Equipment </w:t>
            </w:r>
          </w:p>
          <w:p w14:paraId="64ABA4C8" w14:textId="77777777" w:rsidR="00831EFC" w:rsidRDefault="00416826">
            <w:pPr>
              <w:numPr>
                <w:ilvl w:val="0"/>
                <w:numId w:val="31"/>
              </w:numPr>
              <w:spacing w:after="74"/>
              <w:ind w:hanging="360"/>
            </w:pPr>
            <w:r>
              <w:t xml:space="preserve">Entitled to Loan Guaranty Benefits </w:t>
            </w:r>
          </w:p>
          <w:p w14:paraId="27DD666C" w14:textId="77777777" w:rsidR="00831EFC" w:rsidRDefault="00416826">
            <w:pPr>
              <w:numPr>
                <w:ilvl w:val="0"/>
                <w:numId w:val="31"/>
              </w:numPr>
              <w:spacing w:after="74"/>
              <w:ind w:hanging="360"/>
            </w:pPr>
            <w:r>
              <w:t xml:space="preserve">DEA under </w:t>
            </w:r>
            <w:hyperlink r:id="rId81">
              <w:r>
                <w:rPr>
                  <w:color w:val="0000FF"/>
                  <w:u w:val="single" w:color="0000FF"/>
                </w:rPr>
                <w:t>38 U.S.C. Chapter 35</w:t>
              </w:r>
            </w:hyperlink>
            <w:hyperlink r:id="rId82">
              <w:r>
                <w:t xml:space="preserve"> </w:t>
              </w:r>
            </w:hyperlink>
          </w:p>
          <w:p w14:paraId="73AF07EF" w14:textId="77777777" w:rsidR="00831EFC" w:rsidRDefault="00416826">
            <w:pPr>
              <w:numPr>
                <w:ilvl w:val="0"/>
                <w:numId w:val="31"/>
              </w:numPr>
              <w:spacing w:after="74"/>
              <w:ind w:hanging="360"/>
            </w:pPr>
            <w:r>
              <w:t xml:space="preserve">SAH under </w:t>
            </w:r>
            <w:hyperlink r:id="rId83">
              <w:r>
                <w:rPr>
                  <w:color w:val="0000FF"/>
                  <w:u w:val="single" w:color="0000FF"/>
                </w:rPr>
                <w:t>38 CFR 3.</w:t>
              </w:r>
            </w:hyperlink>
            <w:hyperlink r:id="rId84">
              <w:r>
                <w:rPr>
                  <w:color w:val="0000FF"/>
                  <w:u w:val="single" w:color="0000FF"/>
                </w:rPr>
                <w:t>809</w:t>
              </w:r>
            </w:hyperlink>
            <w:hyperlink r:id="rId85">
              <w:r>
                <w:t xml:space="preserve"> </w:t>
              </w:r>
            </w:hyperlink>
          </w:p>
          <w:p w14:paraId="1CD05FB3" w14:textId="77777777" w:rsidR="00831EFC" w:rsidRDefault="00416826">
            <w:pPr>
              <w:numPr>
                <w:ilvl w:val="0"/>
                <w:numId w:val="31"/>
              </w:numPr>
              <w:spacing w:after="0"/>
              <w:ind w:hanging="360"/>
            </w:pPr>
            <w:r>
              <w:t xml:space="preserve">Special housing adaptation (SHA) awards under </w:t>
            </w:r>
            <w:hyperlink r:id="rId86">
              <w:r>
                <w:rPr>
                  <w:color w:val="0000FF"/>
                  <w:u w:val="single" w:color="0000FF"/>
                </w:rPr>
                <w:t>38 CFR</w:t>
              </w:r>
            </w:hyperlink>
            <w:hyperlink r:id="rId87">
              <w:r>
                <w:rPr>
                  <w:color w:val="0000FF"/>
                </w:rPr>
                <w:t xml:space="preserve"> </w:t>
              </w:r>
            </w:hyperlink>
          </w:p>
          <w:p w14:paraId="00F423E2" w14:textId="77777777" w:rsidR="00831EFC" w:rsidRDefault="00E72BF1">
            <w:pPr>
              <w:spacing w:after="112"/>
              <w:ind w:left="1081" w:firstLine="0"/>
            </w:pPr>
            <w:hyperlink r:id="rId88">
              <w:r w:rsidR="00416826">
                <w:rPr>
                  <w:color w:val="0000FF"/>
                  <w:u w:val="single" w:color="0000FF"/>
                </w:rPr>
                <w:t>3.809a</w:t>
              </w:r>
            </w:hyperlink>
            <w:hyperlink r:id="rId89">
              <w:r w:rsidR="00416826">
                <w:t xml:space="preserve"> </w:t>
              </w:r>
            </w:hyperlink>
          </w:p>
          <w:p w14:paraId="31113E03" w14:textId="77777777" w:rsidR="00831EFC" w:rsidRDefault="00416826">
            <w:pPr>
              <w:numPr>
                <w:ilvl w:val="0"/>
                <w:numId w:val="31"/>
              </w:numPr>
              <w:spacing w:after="78"/>
              <w:ind w:hanging="360"/>
            </w:pPr>
            <w:r>
              <w:t xml:space="preserve">Automobile and adaptive equipment under </w:t>
            </w:r>
            <w:hyperlink r:id="rId90">
              <w:r>
                <w:rPr>
                  <w:color w:val="0000FF"/>
                  <w:u w:val="single" w:color="0000FF"/>
                </w:rPr>
                <w:t>38 CFR 3.808</w:t>
              </w:r>
            </w:hyperlink>
            <w:hyperlink r:id="rId91">
              <w:r>
                <w:t xml:space="preserve"> </w:t>
              </w:r>
            </w:hyperlink>
          </w:p>
          <w:p w14:paraId="7D84D9AC" w14:textId="77777777" w:rsidR="00831EFC" w:rsidRDefault="00416826">
            <w:pPr>
              <w:numPr>
                <w:ilvl w:val="0"/>
                <w:numId w:val="31"/>
              </w:numPr>
              <w:spacing w:after="74"/>
              <w:ind w:hanging="360"/>
            </w:pPr>
            <w:r>
              <w:t xml:space="preserve">Vocational rehabilitation and employment, and  </w:t>
            </w:r>
          </w:p>
          <w:p w14:paraId="6C9F85FE" w14:textId="77777777" w:rsidR="00831EFC" w:rsidRDefault="00416826">
            <w:pPr>
              <w:numPr>
                <w:ilvl w:val="0"/>
                <w:numId w:val="31"/>
              </w:numPr>
              <w:spacing w:after="170"/>
              <w:ind w:hanging="360"/>
            </w:pPr>
            <w:r>
              <w:t xml:space="preserve">Loan guaranty for surviving spouses under </w:t>
            </w:r>
            <w:hyperlink r:id="rId92">
              <w:r>
                <w:rPr>
                  <w:color w:val="0000FF"/>
                  <w:u w:val="single" w:color="0000FF"/>
                </w:rPr>
                <w:t>38 CFR 3.805</w:t>
              </w:r>
            </w:hyperlink>
            <w:hyperlink r:id="rId93">
              <w:r>
                <w:t xml:space="preserve"> </w:t>
              </w:r>
            </w:hyperlink>
          </w:p>
          <w:p w14:paraId="3EE45616" w14:textId="77777777" w:rsidR="00B1472E" w:rsidRDefault="00416826" w:rsidP="00B1472E">
            <w:pPr>
              <w:spacing w:after="226" w:line="244" w:lineRule="auto"/>
              <w:ind w:left="0" w:firstLine="0"/>
            </w:pPr>
            <w:r>
              <w:t xml:space="preserve">Active-duty IDES participants are eligible for and automatically entitled to Vocational Rehabilitation and Employment (VR&amp;E) services.   MSC’s must direct the participant to an IDES Vocational Rehabilitation </w:t>
            </w:r>
            <w:r w:rsidR="00B1472E">
              <w:t xml:space="preserve">Counselor (VRC) when the service member expresses interest in VR&amp;E services.  </w:t>
            </w:r>
          </w:p>
          <w:p w14:paraId="58C76AB9" w14:textId="77777777" w:rsidR="00B1472E" w:rsidRDefault="00B1472E" w:rsidP="00B1472E">
            <w:pPr>
              <w:spacing w:after="224" w:line="250" w:lineRule="auto"/>
              <w:ind w:left="0" w:right="17" w:firstLine="0"/>
            </w:pPr>
            <w:r>
              <w:t xml:space="preserve">Veterans who have a compensable SC disability maybe eligible for a waiver of the VA home loan funding fee, if VA Form 26-1880, Request for a Certificate of Eligibility is received, MSC’s must act by forwarding the form to the appropriate regional loan center (RLC) as well as ascertain if the service member plans to use VA’s home loan  </w:t>
            </w:r>
          </w:p>
          <w:p w14:paraId="75562826" w14:textId="77777777" w:rsidR="00B1472E" w:rsidRDefault="00B1472E" w:rsidP="00B1472E">
            <w:pPr>
              <w:spacing w:after="235" w:line="241" w:lineRule="auto"/>
              <w:ind w:left="0" w:firstLine="0"/>
            </w:pPr>
            <w:r>
              <w:t xml:space="preserve">program and advise the service member to let his/her lender know a predischarge claim is pending.  </w:t>
            </w:r>
          </w:p>
          <w:p w14:paraId="054F3E0F" w14:textId="77777777" w:rsidR="00831EFC" w:rsidRDefault="00831EFC">
            <w:pPr>
              <w:spacing w:after="0"/>
              <w:ind w:left="0" w:firstLine="0"/>
            </w:pPr>
          </w:p>
        </w:tc>
      </w:tr>
    </w:tbl>
    <w:p w14:paraId="1337C86A" w14:textId="77777777" w:rsidR="00831EFC" w:rsidRDefault="00831EFC">
      <w:pPr>
        <w:spacing w:after="0"/>
        <w:ind w:left="-1440" w:right="10799" w:firstLine="0"/>
      </w:pPr>
    </w:p>
    <w:p w14:paraId="5E10427A" w14:textId="77777777" w:rsidR="00416826" w:rsidRDefault="00416826">
      <w:r>
        <w:br w:type="page"/>
      </w:r>
    </w:p>
    <w:tbl>
      <w:tblPr>
        <w:tblStyle w:val="TableGrid"/>
        <w:tblW w:w="9782" w:type="dxa"/>
        <w:tblInd w:w="5" w:type="dxa"/>
        <w:tblCellMar>
          <w:top w:w="12" w:type="dxa"/>
          <w:left w:w="115" w:type="dxa"/>
          <w:right w:w="89" w:type="dxa"/>
        </w:tblCellMar>
        <w:tblLook w:val="04A0" w:firstRow="1" w:lastRow="0" w:firstColumn="1" w:lastColumn="0" w:noHBand="0" w:noVBand="1"/>
      </w:tblPr>
      <w:tblGrid>
        <w:gridCol w:w="2559"/>
        <w:gridCol w:w="7223"/>
      </w:tblGrid>
      <w:tr w:rsidR="00831EFC" w14:paraId="3AABD9E8" w14:textId="77777777" w:rsidTr="00416826">
        <w:trPr>
          <w:trHeight w:val="8052"/>
        </w:trPr>
        <w:tc>
          <w:tcPr>
            <w:tcW w:w="2559" w:type="dxa"/>
            <w:tcBorders>
              <w:top w:val="single" w:sz="4" w:space="0" w:color="000000"/>
              <w:left w:val="single" w:sz="4" w:space="0" w:color="000000"/>
              <w:bottom w:val="single" w:sz="4" w:space="0" w:color="000000"/>
              <w:right w:val="single" w:sz="4" w:space="0" w:color="000000"/>
            </w:tcBorders>
          </w:tcPr>
          <w:p w14:paraId="30D33676" w14:textId="77777777" w:rsidR="00831EFC" w:rsidRDefault="00416826">
            <w:pPr>
              <w:spacing w:after="0"/>
              <w:ind w:left="0" w:firstLine="0"/>
            </w:pPr>
            <w:r>
              <w:rPr>
                <w:b/>
              </w:rPr>
              <w:lastRenderedPageBreak/>
              <w:t xml:space="preserve">Benefits Estimate </w:t>
            </w:r>
          </w:p>
          <w:p w14:paraId="31DD152D" w14:textId="77777777" w:rsidR="00831EFC" w:rsidRDefault="00416826">
            <w:pPr>
              <w:spacing w:after="0"/>
              <w:ind w:left="0" w:firstLine="0"/>
            </w:pPr>
            <w:r>
              <w:rPr>
                <w:b/>
              </w:rPr>
              <w:t xml:space="preserve">Letter (BEL) </w:t>
            </w:r>
          </w:p>
          <w:p w14:paraId="09821DB1" w14:textId="77777777" w:rsidR="00831EFC" w:rsidRDefault="00416826">
            <w:pPr>
              <w:spacing w:after="93"/>
              <w:ind w:left="0" w:firstLine="0"/>
            </w:pPr>
            <w:r>
              <w:rPr>
                <w:b/>
              </w:rPr>
              <w:t xml:space="preserve"> </w:t>
            </w:r>
          </w:p>
          <w:p w14:paraId="5FB9C792" w14:textId="77777777" w:rsidR="00831EFC" w:rsidRDefault="00416826">
            <w:pPr>
              <w:spacing w:after="0"/>
              <w:ind w:left="0" w:firstLine="0"/>
            </w:pPr>
            <w:r>
              <w:rPr>
                <w:i/>
              </w:rPr>
              <w:t xml:space="preserve">Slide 49 </w:t>
            </w:r>
          </w:p>
          <w:p w14:paraId="752A15AF" w14:textId="77777777" w:rsidR="00831EFC" w:rsidRDefault="00416826">
            <w:pPr>
              <w:spacing w:after="93"/>
              <w:ind w:left="0" w:firstLine="0"/>
            </w:pPr>
            <w:r>
              <w:rPr>
                <w:i/>
              </w:rPr>
              <w:t xml:space="preserve"> </w:t>
            </w:r>
          </w:p>
          <w:p w14:paraId="6A8EDF1F" w14:textId="77777777" w:rsidR="00831EFC" w:rsidRDefault="00416826">
            <w:pPr>
              <w:spacing w:after="0"/>
              <w:ind w:left="0" w:firstLine="0"/>
            </w:pPr>
            <w:r>
              <w:rPr>
                <w:i/>
              </w:rPr>
              <w:t xml:space="preserve">Handout 22-23 </w:t>
            </w:r>
          </w:p>
        </w:tc>
        <w:tc>
          <w:tcPr>
            <w:tcW w:w="7223" w:type="dxa"/>
            <w:tcBorders>
              <w:top w:val="single" w:sz="4" w:space="0" w:color="000000"/>
              <w:left w:val="single" w:sz="4" w:space="0" w:color="000000"/>
              <w:bottom w:val="single" w:sz="4" w:space="0" w:color="000000"/>
              <w:right w:val="single" w:sz="4" w:space="0" w:color="000000"/>
            </w:tcBorders>
            <w:vAlign w:val="center"/>
          </w:tcPr>
          <w:p w14:paraId="06128E8B" w14:textId="77777777" w:rsidR="00831EFC" w:rsidRDefault="00416826">
            <w:pPr>
              <w:spacing w:after="235" w:line="241" w:lineRule="auto"/>
              <w:ind w:left="0" w:firstLine="0"/>
            </w:pPr>
            <w:r>
              <w:t xml:space="preserve">The purpose of the BEL is to provide the participant with a proposed estimate of VA benefits to assist him/her with financial planning following discharge from active duty. </w:t>
            </w:r>
          </w:p>
          <w:p w14:paraId="10F31BA7" w14:textId="77777777" w:rsidR="00831EFC" w:rsidRDefault="00416826">
            <w:pPr>
              <w:spacing w:after="237"/>
              <w:ind w:left="0" w:firstLine="0"/>
            </w:pPr>
            <w:r>
              <w:t xml:space="preserve">The BEL contains; </w:t>
            </w:r>
          </w:p>
          <w:p w14:paraId="59788F23" w14:textId="77777777" w:rsidR="00831EFC" w:rsidRDefault="00416826">
            <w:pPr>
              <w:numPr>
                <w:ilvl w:val="0"/>
                <w:numId w:val="32"/>
              </w:numPr>
              <w:spacing w:after="74"/>
              <w:ind w:hanging="360"/>
            </w:pPr>
            <w:r>
              <w:t xml:space="preserve">Salutation and gratitude for the SMs service </w:t>
            </w:r>
          </w:p>
          <w:p w14:paraId="011817C5" w14:textId="77777777" w:rsidR="00831EFC" w:rsidRDefault="00416826">
            <w:pPr>
              <w:numPr>
                <w:ilvl w:val="0"/>
                <w:numId w:val="32"/>
              </w:numPr>
              <w:spacing w:after="149" w:line="237" w:lineRule="auto"/>
              <w:ind w:hanging="360"/>
            </w:pPr>
            <w:r>
              <w:t xml:space="preserve">Overview of the MEB finding and notification that eligibility to VA benefits is contingent on the requisite character of service on discharge </w:t>
            </w:r>
          </w:p>
          <w:p w14:paraId="1454A32E" w14:textId="77777777" w:rsidR="00831EFC" w:rsidRDefault="00416826">
            <w:pPr>
              <w:numPr>
                <w:ilvl w:val="0"/>
                <w:numId w:val="32"/>
              </w:numPr>
              <w:spacing w:after="74"/>
              <w:ind w:hanging="360"/>
            </w:pPr>
            <w:r>
              <w:t xml:space="preserve">Purpose of the BEL </w:t>
            </w:r>
          </w:p>
          <w:p w14:paraId="0E04E18C" w14:textId="77777777" w:rsidR="00831EFC" w:rsidRDefault="00416826">
            <w:pPr>
              <w:numPr>
                <w:ilvl w:val="0"/>
                <w:numId w:val="32"/>
              </w:numPr>
              <w:spacing w:after="74"/>
              <w:ind w:hanging="360"/>
            </w:pPr>
            <w:r>
              <w:t xml:space="preserve">What the VA is proposing, and  </w:t>
            </w:r>
          </w:p>
          <w:p w14:paraId="6C4D81EC" w14:textId="77777777" w:rsidR="00831EFC" w:rsidRDefault="00416826">
            <w:pPr>
              <w:numPr>
                <w:ilvl w:val="0"/>
                <w:numId w:val="32"/>
              </w:numPr>
              <w:spacing w:after="170"/>
              <w:ind w:hanging="360"/>
            </w:pPr>
            <w:r>
              <w:t xml:space="preserve">What the SM may be entitled to if separated </w:t>
            </w:r>
          </w:p>
          <w:p w14:paraId="747E3CEB" w14:textId="77777777" w:rsidR="00831EFC" w:rsidRDefault="00416826">
            <w:pPr>
              <w:spacing w:after="0"/>
              <w:ind w:left="0" w:firstLine="0"/>
            </w:pPr>
            <w:r>
              <w:rPr>
                <w:b/>
              </w:rPr>
              <w:t xml:space="preserve">Note: </w:t>
            </w:r>
            <w:r>
              <w:t xml:space="preserve">The DRAS must include dependents on the BEL when VA Form </w:t>
            </w:r>
          </w:p>
          <w:p w14:paraId="29F40779" w14:textId="77777777" w:rsidR="00831EFC" w:rsidRDefault="00416826">
            <w:pPr>
              <w:spacing w:after="236"/>
              <w:ind w:left="0" w:right="17" w:firstLine="0"/>
            </w:pPr>
            <w:r>
              <w:t xml:space="preserve">21-686c, Declaration of Status of Dependents, is of record and complete.  See </w:t>
            </w:r>
            <w:hyperlink r:id="rId94">
              <w:r>
                <w:rPr>
                  <w:color w:val="0000FF"/>
                  <w:u w:val="single" w:color="0000FF"/>
                </w:rPr>
                <w:t>M21</w:t>
              </w:r>
            </w:hyperlink>
            <w:hyperlink r:id="rId95">
              <w:r>
                <w:rPr>
                  <w:color w:val="0000FF"/>
                  <w:u w:val="single" w:color="0000FF"/>
                </w:rPr>
                <w:t>-</w:t>
              </w:r>
            </w:hyperlink>
            <w:hyperlink r:id="rId96">
              <w:r>
                <w:rPr>
                  <w:color w:val="0000FF"/>
                  <w:u w:val="single" w:color="0000FF"/>
                </w:rPr>
                <w:t>1, Part III, Subpart I, 2.E.6.Exhibit:  Benefits</w:t>
              </w:r>
            </w:hyperlink>
            <w:hyperlink r:id="rId97">
              <w:r>
                <w:rPr>
                  <w:color w:val="0000FF"/>
                </w:rPr>
                <w:t xml:space="preserve"> </w:t>
              </w:r>
            </w:hyperlink>
            <w:hyperlink r:id="rId98">
              <w:r>
                <w:rPr>
                  <w:color w:val="0000FF"/>
                  <w:u w:val="single" w:color="0000FF"/>
                </w:rPr>
                <w:t>Estimate Letter (BEL) for IDES Participants</w:t>
              </w:r>
            </w:hyperlink>
            <w:hyperlink r:id="rId99">
              <w:r>
                <w:t xml:space="preserve"> </w:t>
              </w:r>
            </w:hyperlink>
          </w:p>
          <w:p w14:paraId="11CF696D" w14:textId="77777777" w:rsidR="00831EFC" w:rsidRDefault="00416826">
            <w:pPr>
              <w:spacing w:after="237" w:line="239" w:lineRule="auto"/>
              <w:ind w:left="0" w:firstLine="0"/>
            </w:pPr>
            <w:r>
              <w:rPr>
                <w:b/>
              </w:rPr>
              <w:t>Instructor:</w:t>
            </w:r>
            <w:r>
              <w:t xml:space="preserve">  Explain to the audience that the DRAS must prepare a notification letter in conjunction with proposed rating decisions.  There is guidance for participants who are on active duty and not on active duty. </w:t>
            </w:r>
            <w:r>
              <w:rPr>
                <w:b/>
              </w:rPr>
              <w:t>III.i.2.E.3.k.  Notification Letter to Accompany Proposed Rating Decisions.</w:t>
            </w:r>
            <w:r>
              <w:t xml:space="preserve"> </w:t>
            </w:r>
          </w:p>
          <w:p w14:paraId="5D0C447A" w14:textId="77777777" w:rsidR="00831EFC" w:rsidRDefault="00416826">
            <w:pPr>
              <w:spacing w:after="0"/>
              <w:ind w:left="0" w:firstLine="0"/>
            </w:pPr>
            <w:r>
              <w:t xml:space="preserve"> </w:t>
            </w:r>
          </w:p>
        </w:tc>
      </w:tr>
    </w:tbl>
    <w:p w14:paraId="6DD36E19" w14:textId="77777777" w:rsidR="00416826" w:rsidRDefault="00416826">
      <w:r>
        <w:br w:type="page"/>
      </w:r>
    </w:p>
    <w:tbl>
      <w:tblPr>
        <w:tblStyle w:val="TableGrid"/>
        <w:tblW w:w="9782" w:type="dxa"/>
        <w:tblInd w:w="5" w:type="dxa"/>
        <w:tblCellMar>
          <w:top w:w="12" w:type="dxa"/>
          <w:left w:w="115" w:type="dxa"/>
          <w:right w:w="89" w:type="dxa"/>
        </w:tblCellMar>
        <w:tblLook w:val="04A0" w:firstRow="1" w:lastRow="0" w:firstColumn="1" w:lastColumn="0" w:noHBand="0" w:noVBand="1"/>
      </w:tblPr>
      <w:tblGrid>
        <w:gridCol w:w="2559"/>
        <w:gridCol w:w="7223"/>
      </w:tblGrid>
      <w:tr w:rsidR="00416826" w14:paraId="1E3E9ED9" w14:textId="77777777" w:rsidTr="00986AB1">
        <w:trPr>
          <w:trHeight w:val="5832"/>
        </w:trPr>
        <w:tc>
          <w:tcPr>
            <w:tcW w:w="2559" w:type="dxa"/>
            <w:tcBorders>
              <w:top w:val="single" w:sz="4" w:space="0" w:color="000000"/>
              <w:left w:val="single" w:sz="4" w:space="0" w:color="000000"/>
              <w:bottom w:val="single" w:sz="4" w:space="0" w:color="auto"/>
              <w:right w:val="single" w:sz="4" w:space="0" w:color="000000"/>
            </w:tcBorders>
          </w:tcPr>
          <w:p w14:paraId="6333A699" w14:textId="77777777" w:rsidR="00416826" w:rsidRDefault="00416826">
            <w:pPr>
              <w:spacing w:after="0"/>
              <w:ind w:left="0" w:firstLine="0"/>
            </w:pPr>
            <w:r>
              <w:rPr>
                <w:b/>
              </w:rPr>
              <w:lastRenderedPageBreak/>
              <w:t xml:space="preserve">Knowledge check </w:t>
            </w:r>
          </w:p>
          <w:p w14:paraId="4F8B1C9D" w14:textId="77777777" w:rsidR="00416826" w:rsidRDefault="00416826">
            <w:pPr>
              <w:spacing w:after="0"/>
              <w:ind w:left="0" w:firstLine="0"/>
            </w:pPr>
            <w:r>
              <w:rPr>
                <w:b/>
              </w:rPr>
              <w:t xml:space="preserve"> </w:t>
            </w:r>
          </w:p>
          <w:p w14:paraId="26D5957E" w14:textId="77777777" w:rsidR="00416826" w:rsidRDefault="00416826">
            <w:pPr>
              <w:spacing w:after="0"/>
              <w:ind w:left="0" w:firstLine="0"/>
            </w:pPr>
            <w:r>
              <w:rPr>
                <w:i/>
              </w:rPr>
              <w:t xml:space="preserve">Slide 50-51 </w:t>
            </w:r>
          </w:p>
          <w:p w14:paraId="6AD4D02C" w14:textId="77777777" w:rsidR="00416826" w:rsidRDefault="00416826">
            <w:pPr>
              <w:spacing w:after="93"/>
              <w:ind w:left="0" w:firstLine="0"/>
            </w:pPr>
            <w:r>
              <w:rPr>
                <w:i/>
              </w:rPr>
              <w:t xml:space="preserve"> </w:t>
            </w:r>
          </w:p>
          <w:p w14:paraId="01431A2E" w14:textId="77777777" w:rsidR="00416826" w:rsidRDefault="00416826" w:rsidP="00416826">
            <w:pPr>
              <w:spacing w:after="0"/>
              <w:ind w:left="0"/>
            </w:pPr>
            <w:r>
              <w:rPr>
                <w:i/>
                <w:color w:val="0070C0"/>
              </w:rPr>
              <w:t xml:space="preserve"> </w:t>
            </w:r>
          </w:p>
        </w:tc>
        <w:tc>
          <w:tcPr>
            <w:tcW w:w="7223" w:type="dxa"/>
            <w:tcBorders>
              <w:top w:val="single" w:sz="4" w:space="0" w:color="000000"/>
              <w:left w:val="single" w:sz="4" w:space="0" w:color="000000"/>
              <w:bottom w:val="single" w:sz="4" w:space="0" w:color="auto"/>
              <w:right w:val="single" w:sz="4" w:space="0" w:color="000000"/>
            </w:tcBorders>
            <w:vAlign w:val="center"/>
          </w:tcPr>
          <w:p w14:paraId="0650034C" w14:textId="77777777" w:rsidR="00416826" w:rsidRDefault="00416826" w:rsidP="00416826">
            <w:pPr>
              <w:pStyle w:val="ListParagraph"/>
              <w:numPr>
                <w:ilvl w:val="0"/>
                <w:numId w:val="35"/>
              </w:numPr>
              <w:spacing w:after="0"/>
            </w:pPr>
            <w:r>
              <w:t xml:space="preserve">What are the parts of the Rating Code Sheet? </w:t>
            </w:r>
          </w:p>
          <w:p w14:paraId="469B3102" w14:textId="77777777" w:rsidR="00416826" w:rsidRDefault="00416826" w:rsidP="00416826">
            <w:pPr>
              <w:spacing w:after="0"/>
              <w:ind w:left="360" w:firstLine="0"/>
            </w:pPr>
            <w:r>
              <w:rPr>
                <w:b/>
              </w:rPr>
              <w:t xml:space="preserve">Data table, Jurisdiction, Associated claims(s), Coded conclusions, Special notations and Template fields and </w:t>
            </w:r>
          </w:p>
          <w:p w14:paraId="4AB3FA1E" w14:textId="77777777" w:rsidR="00416826" w:rsidRDefault="00416826" w:rsidP="00416826">
            <w:pPr>
              <w:spacing w:after="222"/>
              <w:ind w:left="360" w:firstLine="0"/>
            </w:pPr>
            <w:r>
              <w:rPr>
                <w:b/>
              </w:rPr>
              <w:t>Signature(s)</w:t>
            </w:r>
            <w:r>
              <w:t xml:space="preserve"> </w:t>
            </w:r>
          </w:p>
          <w:p w14:paraId="758F2A0F" w14:textId="77777777" w:rsidR="00416826" w:rsidRDefault="00416826" w:rsidP="00416826">
            <w:pPr>
              <w:numPr>
                <w:ilvl w:val="0"/>
                <w:numId w:val="33"/>
              </w:numPr>
              <w:spacing w:after="8" w:line="236" w:lineRule="auto"/>
              <w:ind w:right="149" w:hanging="361"/>
            </w:pPr>
            <w:r>
              <w:t xml:space="preserve">Which of the decisions below would you see on a Proposed Rating Code Sheet?  Choose all that apply. </w:t>
            </w:r>
          </w:p>
          <w:p w14:paraId="104D8780" w14:textId="77777777" w:rsidR="00986AB1" w:rsidRDefault="00986AB1" w:rsidP="00986AB1">
            <w:pPr>
              <w:spacing w:after="8" w:line="236" w:lineRule="auto"/>
              <w:ind w:left="541" w:right="149" w:firstLine="0"/>
            </w:pPr>
          </w:p>
          <w:p w14:paraId="0953EB55" w14:textId="77777777" w:rsidR="00416826" w:rsidRDefault="00416826" w:rsidP="00986AB1">
            <w:pPr>
              <w:pStyle w:val="ListParagraph"/>
              <w:numPr>
                <w:ilvl w:val="1"/>
                <w:numId w:val="33"/>
              </w:numPr>
              <w:spacing w:after="5" w:line="236" w:lineRule="auto"/>
              <w:ind w:right="149" w:hanging="345"/>
            </w:pPr>
            <w:r>
              <w:t xml:space="preserve"> Identify the PEB-referred disabilities with special issue coding following the disability name. </w:t>
            </w:r>
          </w:p>
          <w:p w14:paraId="7377C756" w14:textId="77777777" w:rsidR="00416826" w:rsidRPr="00416826" w:rsidRDefault="00416826" w:rsidP="00986AB1">
            <w:pPr>
              <w:pStyle w:val="ListParagraph"/>
              <w:numPr>
                <w:ilvl w:val="1"/>
                <w:numId w:val="33"/>
              </w:numPr>
              <w:spacing w:after="5" w:line="236" w:lineRule="auto"/>
              <w:ind w:right="149" w:hanging="345"/>
            </w:pPr>
            <w:r>
              <w:t>P</w:t>
            </w:r>
            <w:r w:rsidRPr="00416826">
              <w:rPr>
                <w:b/>
              </w:rPr>
              <w:t xml:space="preserve">roposed DES Service Connection for proposed grants of service connection (SC) </w:t>
            </w:r>
          </w:p>
          <w:p w14:paraId="55271591" w14:textId="77777777" w:rsidR="00416826" w:rsidRPr="00416826" w:rsidRDefault="00416826" w:rsidP="00986AB1">
            <w:pPr>
              <w:pStyle w:val="ListParagraph"/>
              <w:numPr>
                <w:ilvl w:val="1"/>
                <w:numId w:val="33"/>
              </w:numPr>
              <w:spacing w:after="221" w:line="236" w:lineRule="auto"/>
              <w:ind w:right="149" w:hanging="345"/>
            </w:pPr>
            <w:r w:rsidRPr="00416826">
              <w:rPr>
                <w:b/>
              </w:rPr>
              <w:t xml:space="preserve">Proposed Special Monthly Compensation (SMC) entitlement </w:t>
            </w:r>
          </w:p>
          <w:p w14:paraId="57734819" w14:textId="77777777" w:rsidR="00416826" w:rsidRDefault="00416826" w:rsidP="00986AB1">
            <w:pPr>
              <w:pStyle w:val="ListParagraph"/>
              <w:numPr>
                <w:ilvl w:val="1"/>
                <w:numId w:val="33"/>
              </w:numPr>
              <w:spacing w:after="221" w:line="236" w:lineRule="auto"/>
              <w:ind w:right="149" w:hanging="345"/>
            </w:pPr>
            <w:r>
              <w:t xml:space="preserve">Combat or Non-combat </w:t>
            </w:r>
          </w:p>
          <w:p w14:paraId="7CA1BA8C" w14:textId="77777777" w:rsidR="00986AB1" w:rsidRDefault="00416826">
            <w:pPr>
              <w:numPr>
                <w:ilvl w:val="0"/>
                <w:numId w:val="33"/>
              </w:numPr>
              <w:spacing w:after="0" w:line="449" w:lineRule="auto"/>
              <w:ind w:right="149" w:hanging="361"/>
            </w:pPr>
            <w:r>
              <w:t xml:space="preserve">What is the SMC code for statutory housebound status? </w:t>
            </w:r>
          </w:p>
          <w:p w14:paraId="637E9A66" w14:textId="77777777" w:rsidR="00416826" w:rsidRDefault="00416826" w:rsidP="00986AB1">
            <w:pPr>
              <w:spacing w:after="0" w:line="449" w:lineRule="auto"/>
              <w:ind w:left="541" w:right="149" w:firstLine="0"/>
            </w:pPr>
            <w:r>
              <w:rPr>
                <w:b/>
              </w:rPr>
              <w:t>SMC S – Statutory Housebound</w:t>
            </w:r>
            <w:r>
              <w:t xml:space="preserve"> </w:t>
            </w:r>
          </w:p>
          <w:p w14:paraId="0AF6198B" w14:textId="77777777" w:rsidR="00416826" w:rsidRDefault="00416826" w:rsidP="00416826">
            <w:pPr>
              <w:spacing w:after="0"/>
              <w:ind w:left="0"/>
            </w:pPr>
            <w:r>
              <w:t xml:space="preserve"> </w:t>
            </w:r>
          </w:p>
        </w:tc>
      </w:tr>
    </w:tbl>
    <w:p w14:paraId="6360AAE5" w14:textId="77777777" w:rsidR="00986AB1" w:rsidRDefault="00986AB1" w:rsidP="00986AB1">
      <w:pPr>
        <w:pBdr>
          <w:bottom w:val="single" w:sz="4" w:space="1" w:color="auto"/>
        </w:pBdr>
        <w:spacing w:after="0"/>
        <w:ind w:left="0" w:firstLine="0"/>
      </w:pPr>
    </w:p>
    <w:tbl>
      <w:tblPr>
        <w:tblStyle w:val="TableGrid"/>
        <w:tblW w:w="9902" w:type="dxa"/>
        <w:tblInd w:w="5" w:type="dxa"/>
        <w:tblCellMar>
          <w:top w:w="132" w:type="dxa"/>
          <w:left w:w="115" w:type="dxa"/>
          <w:right w:w="115" w:type="dxa"/>
        </w:tblCellMar>
        <w:tblLook w:val="04A0" w:firstRow="1" w:lastRow="0" w:firstColumn="1" w:lastColumn="0" w:noHBand="0" w:noVBand="1"/>
      </w:tblPr>
      <w:tblGrid>
        <w:gridCol w:w="2559"/>
        <w:gridCol w:w="7343"/>
      </w:tblGrid>
      <w:tr w:rsidR="00831EFC" w14:paraId="1BEFAD36" w14:textId="77777777">
        <w:trPr>
          <w:trHeight w:val="634"/>
        </w:trPr>
        <w:tc>
          <w:tcPr>
            <w:tcW w:w="2559" w:type="dxa"/>
            <w:tcBorders>
              <w:top w:val="single" w:sz="4" w:space="0" w:color="000000"/>
              <w:left w:val="single" w:sz="4" w:space="0" w:color="000000"/>
              <w:bottom w:val="single" w:sz="4" w:space="0" w:color="000000"/>
              <w:right w:val="nil"/>
            </w:tcBorders>
          </w:tcPr>
          <w:p w14:paraId="0E88F8A6" w14:textId="77777777" w:rsidR="00831EFC" w:rsidRDefault="00831EFC">
            <w:pPr>
              <w:spacing w:after="160"/>
              <w:ind w:left="0" w:firstLine="0"/>
            </w:pPr>
          </w:p>
        </w:tc>
        <w:tc>
          <w:tcPr>
            <w:tcW w:w="7342" w:type="dxa"/>
            <w:tcBorders>
              <w:top w:val="single" w:sz="4" w:space="0" w:color="000000"/>
              <w:left w:val="nil"/>
              <w:bottom w:val="single" w:sz="4" w:space="0" w:color="000000"/>
              <w:right w:val="single" w:sz="4" w:space="0" w:color="000000"/>
            </w:tcBorders>
            <w:vAlign w:val="center"/>
          </w:tcPr>
          <w:p w14:paraId="37B7A989" w14:textId="77777777" w:rsidR="00831EFC" w:rsidRDefault="00416826">
            <w:pPr>
              <w:spacing w:after="0"/>
              <w:ind w:left="994" w:firstLine="0"/>
            </w:pPr>
            <w:r>
              <w:rPr>
                <w:b/>
                <w:sz w:val="28"/>
              </w:rPr>
              <w:t>P</w:t>
            </w:r>
            <w:r>
              <w:rPr>
                <w:b/>
                <w:sz w:val="22"/>
              </w:rPr>
              <w:t xml:space="preserve">RACTICAL </w:t>
            </w:r>
            <w:r>
              <w:rPr>
                <w:b/>
                <w:sz w:val="28"/>
              </w:rPr>
              <w:t>E</w:t>
            </w:r>
            <w:r>
              <w:rPr>
                <w:b/>
                <w:sz w:val="22"/>
              </w:rPr>
              <w:t>XERCISE</w:t>
            </w:r>
            <w:r>
              <w:rPr>
                <w:b/>
                <w:sz w:val="28"/>
              </w:rPr>
              <w:t xml:space="preserve"> </w:t>
            </w:r>
          </w:p>
        </w:tc>
      </w:tr>
      <w:tr w:rsidR="00831EFC" w14:paraId="598BC7E8" w14:textId="77777777">
        <w:trPr>
          <w:trHeight w:val="528"/>
        </w:trPr>
        <w:tc>
          <w:tcPr>
            <w:tcW w:w="2559" w:type="dxa"/>
            <w:tcBorders>
              <w:top w:val="single" w:sz="4" w:space="0" w:color="000000"/>
              <w:left w:val="single" w:sz="4" w:space="0" w:color="000000"/>
              <w:bottom w:val="single" w:sz="4" w:space="0" w:color="000000"/>
              <w:right w:val="single" w:sz="4" w:space="0" w:color="000000"/>
            </w:tcBorders>
            <w:vAlign w:val="center"/>
          </w:tcPr>
          <w:p w14:paraId="54D4AC2F" w14:textId="77777777" w:rsidR="00831EFC" w:rsidRDefault="00416826">
            <w:pPr>
              <w:spacing w:after="0"/>
              <w:ind w:left="0" w:firstLine="0"/>
            </w:pPr>
            <w:r>
              <w:rPr>
                <w:b/>
              </w:rPr>
              <w:t xml:space="preserve">TIME REQUIRED </w:t>
            </w:r>
          </w:p>
        </w:tc>
        <w:tc>
          <w:tcPr>
            <w:tcW w:w="7342" w:type="dxa"/>
            <w:tcBorders>
              <w:top w:val="single" w:sz="4" w:space="0" w:color="000000"/>
              <w:left w:val="single" w:sz="4" w:space="0" w:color="000000"/>
              <w:bottom w:val="single" w:sz="4" w:space="0" w:color="000000"/>
              <w:right w:val="single" w:sz="4" w:space="0" w:color="000000"/>
            </w:tcBorders>
            <w:vAlign w:val="center"/>
          </w:tcPr>
          <w:p w14:paraId="7DDE706C" w14:textId="5E912D58" w:rsidR="00831EFC" w:rsidRDefault="00CE5CE8">
            <w:pPr>
              <w:spacing w:after="0"/>
              <w:ind w:left="0" w:firstLine="0"/>
            </w:pPr>
            <w:r>
              <w:t>0</w:t>
            </w:r>
            <w:r w:rsidR="00416826">
              <w:t xml:space="preserve">.25 hours </w:t>
            </w:r>
          </w:p>
        </w:tc>
      </w:tr>
      <w:tr w:rsidR="00831EFC" w14:paraId="36296C97" w14:textId="77777777">
        <w:trPr>
          <w:trHeight w:val="1695"/>
        </w:trPr>
        <w:tc>
          <w:tcPr>
            <w:tcW w:w="2559" w:type="dxa"/>
            <w:tcBorders>
              <w:top w:val="single" w:sz="4" w:space="0" w:color="000000"/>
              <w:left w:val="single" w:sz="4" w:space="0" w:color="000000"/>
              <w:bottom w:val="single" w:sz="4" w:space="0" w:color="000000"/>
              <w:right w:val="single" w:sz="4" w:space="0" w:color="000000"/>
            </w:tcBorders>
          </w:tcPr>
          <w:p w14:paraId="6281060A" w14:textId="77777777" w:rsidR="00831EFC" w:rsidRDefault="00416826">
            <w:pPr>
              <w:spacing w:after="98"/>
              <w:ind w:left="0" w:firstLine="0"/>
            </w:pPr>
            <w:r>
              <w:rPr>
                <w:b/>
              </w:rPr>
              <w:t xml:space="preserve">EXERCISE </w:t>
            </w:r>
          </w:p>
          <w:p w14:paraId="0AD1AA04" w14:textId="77777777" w:rsidR="00831EFC" w:rsidRDefault="00416826">
            <w:pPr>
              <w:spacing w:after="94"/>
              <w:ind w:left="0" w:firstLine="0"/>
            </w:pPr>
            <w:r>
              <w:rPr>
                <w:b/>
              </w:rPr>
              <w:t xml:space="preserve"> </w:t>
            </w:r>
          </w:p>
          <w:p w14:paraId="28742303" w14:textId="77777777" w:rsidR="00831EFC" w:rsidRDefault="00416826">
            <w:pPr>
              <w:spacing w:after="0"/>
              <w:ind w:left="0" w:firstLine="0"/>
            </w:pPr>
            <w:r>
              <w:rPr>
                <w:i/>
              </w:rPr>
              <w:t>Handout 24-25</w:t>
            </w:r>
            <w:r>
              <w:rPr>
                <w:i/>
                <w:color w:val="0070C0"/>
              </w:rPr>
              <w:t xml:space="preserve"> </w:t>
            </w:r>
          </w:p>
        </w:tc>
        <w:tc>
          <w:tcPr>
            <w:tcW w:w="7342" w:type="dxa"/>
            <w:tcBorders>
              <w:top w:val="single" w:sz="4" w:space="0" w:color="000000"/>
              <w:left w:val="single" w:sz="4" w:space="0" w:color="000000"/>
              <w:bottom w:val="single" w:sz="4" w:space="0" w:color="000000"/>
              <w:right w:val="single" w:sz="4" w:space="0" w:color="000000"/>
            </w:tcBorders>
          </w:tcPr>
          <w:p w14:paraId="0A6FEF7A" w14:textId="77777777" w:rsidR="00831EFC" w:rsidRDefault="00416826">
            <w:pPr>
              <w:spacing w:after="214"/>
              <w:ind w:left="0" w:firstLine="0"/>
            </w:pPr>
            <w:r>
              <w:t xml:space="preserve">Review the practical exercise and have trainees engage in discussion. </w:t>
            </w:r>
          </w:p>
          <w:p w14:paraId="0342D671" w14:textId="77777777" w:rsidR="00831EFC" w:rsidRDefault="00416826">
            <w:pPr>
              <w:spacing w:after="0"/>
              <w:ind w:left="0" w:firstLine="0"/>
            </w:pPr>
            <w:r>
              <w:t>Ask if there are any questions about the information presented in the exercise, and then proceed to the Review.</w:t>
            </w:r>
            <w:r>
              <w:rPr>
                <w:b/>
                <w:sz w:val="28"/>
              </w:rPr>
              <w:t xml:space="preserve"> </w:t>
            </w:r>
          </w:p>
        </w:tc>
      </w:tr>
    </w:tbl>
    <w:p w14:paraId="6E37B7E5" w14:textId="77777777" w:rsidR="00831EFC" w:rsidRDefault="00416826">
      <w:pPr>
        <w:spacing w:after="0"/>
        <w:ind w:left="0" w:right="4617" w:firstLine="0"/>
        <w:jc w:val="right"/>
      </w:pPr>
      <w:r>
        <w:rPr>
          <w:b/>
        </w:rPr>
        <w:t xml:space="preserve"> </w:t>
      </w:r>
    </w:p>
    <w:tbl>
      <w:tblPr>
        <w:tblStyle w:val="TableGrid"/>
        <w:tblW w:w="9902" w:type="dxa"/>
        <w:tblInd w:w="5" w:type="dxa"/>
        <w:tblCellMar>
          <w:top w:w="132" w:type="dxa"/>
          <w:left w:w="115" w:type="dxa"/>
          <w:right w:w="115" w:type="dxa"/>
        </w:tblCellMar>
        <w:tblLook w:val="04A0" w:firstRow="1" w:lastRow="0" w:firstColumn="1" w:lastColumn="0" w:noHBand="0" w:noVBand="1"/>
      </w:tblPr>
      <w:tblGrid>
        <w:gridCol w:w="2555"/>
        <w:gridCol w:w="7347"/>
      </w:tblGrid>
      <w:tr w:rsidR="00831EFC" w14:paraId="63EDBCA0" w14:textId="77777777">
        <w:trPr>
          <w:trHeight w:val="812"/>
        </w:trPr>
        <w:tc>
          <w:tcPr>
            <w:tcW w:w="2555" w:type="dxa"/>
            <w:tcBorders>
              <w:top w:val="single" w:sz="4" w:space="0" w:color="000000"/>
              <w:left w:val="single" w:sz="4" w:space="0" w:color="000000"/>
              <w:bottom w:val="single" w:sz="4" w:space="0" w:color="000000"/>
              <w:right w:val="nil"/>
            </w:tcBorders>
          </w:tcPr>
          <w:p w14:paraId="6A96B144" w14:textId="77777777" w:rsidR="00831EFC" w:rsidRDefault="00831EFC">
            <w:pPr>
              <w:spacing w:after="160"/>
              <w:ind w:left="0" w:firstLine="0"/>
            </w:pPr>
          </w:p>
        </w:tc>
        <w:tc>
          <w:tcPr>
            <w:tcW w:w="7347" w:type="dxa"/>
            <w:tcBorders>
              <w:top w:val="single" w:sz="4" w:space="0" w:color="000000"/>
              <w:left w:val="nil"/>
              <w:bottom w:val="single" w:sz="4" w:space="0" w:color="000000"/>
              <w:right w:val="single" w:sz="4" w:space="0" w:color="000000"/>
            </w:tcBorders>
            <w:vAlign w:val="center"/>
          </w:tcPr>
          <w:p w14:paraId="321B7F41" w14:textId="77777777" w:rsidR="00831EFC" w:rsidRDefault="00416826">
            <w:pPr>
              <w:spacing w:after="0"/>
              <w:ind w:left="466" w:firstLine="0"/>
            </w:pPr>
            <w:r>
              <w:rPr>
                <w:b/>
                <w:sz w:val="28"/>
              </w:rPr>
              <w:t>L</w:t>
            </w:r>
            <w:r>
              <w:rPr>
                <w:b/>
                <w:sz w:val="22"/>
              </w:rPr>
              <w:t xml:space="preserve">ESSON </w:t>
            </w:r>
            <w:r>
              <w:rPr>
                <w:b/>
                <w:sz w:val="28"/>
              </w:rPr>
              <w:t>R</w:t>
            </w:r>
            <w:r>
              <w:rPr>
                <w:b/>
                <w:sz w:val="22"/>
              </w:rPr>
              <w:t xml:space="preserve">EVIEW AND </w:t>
            </w:r>
            <w:r>
              <w:rPr>
                <w:b/>
                <w:sz w:val="28"/>
              </w:rPr>
              <w:t>W</w:t>
            </w:r>
            <w:r>
              <w:rPr>
                <w:b/>
                <w:sz w:val="22"/>
              </w:rPr>
              <w:t>RAP</w:t>
            </w:r>
            <w:r>
              <w:rPr>
                <w:b/>
                <w:sz w:val="28"/>
              </w:rPr>
              <w:t>-</w:t>
            </w:r>
            <w:r>
              <w:rPr>
                <w:b/>
                <w:sz w:val="22"/>
              </w:rPr>
              <w:t>UP</w:t>
            </w:r>
            <w:r>
              <w:rPr>
                <w:b/>
                <w:sz w:val="28"/>
              </w:rPr>
              <w:t xml:space="preserve"> </w:t>
            </w:r>
          </w:p>
        </w:tc>
      </w:tr>
      <w:tr w:rsidR="00831EFC" w14:paraId="57CC56AF" w14:textId="77777777">
        <w:trPr>
          <w:trHeight w:val="1661"/>
        </w:trPr>
        <w:tc>
          <w:tcPr>
            <w:tcW w:w="2555" w:type="dxa"/>
            <w:tcBorders>
              <w:top w:val="single" w:sz="4" w:space="0" w:color="000000"/>
              <w:left w:val="single" w:sz="4" w:space="0" w:color="000000"/>
              <w:bottom w:val="single" w:sz="4" w:space="0" w:color="000000"/>
              <w:right w:val="single" w:sz="4" w:space="0" w:color="000000"/>
            </w:tcBorders>
          </w:tcPr>
          <w:p w14:paraId="326A2210" w14:textId="77777777" w:rsidR="00831EFC" w:rsidRDefault="00416826">
            <w:pPr>
              <w:spacing w:after="98"/>
              <w:ind w:left="0" w:firstLine="0"/>
            </w:pPr>
            <w:r>
              <w:rPr>
                <w:b/>
              </w:rPr>
              <w:t xml:space="preserve">INTRODUCTION </w:t>
            </w:r>
          </w:p>
          <w:p w14:paraId="2CA994C8" w14:textId="77777777" w:rsidR="00831EFC" w:rsidRDefault="00416826">
            <w:pPr>
              <w:spacing w:after="0"/>
              <w:ind w:left="0" w:firstLine="0"/>
            </w:pPr>
            <w:r>
              <w:rPr>
                <w:i/>
              </w:rPr>
              <w:t xml:space="preserve">Discuss the following: </w:t>
            </w:r>
          </w:p>
        </w:tc>
        <w:tc>
          <w:tcPr>
            <w:tcW w:w="7347" w:type="dxa"/>
            <w:tcBorders>
              <w:top w:val="single" w:sz="4" w:space="0" w:color="000000"/>
              <w:left w:val="single" w:sz="4" w:space="0" w:color="000000"/>
              <w:bottom w:val="single" w:sz="4" w:space="0" w:color="000000"/>
              <w:right w:val="single" w:sz="4" w:space="0" w:color="000000"/>
            </w:tcBorders>
            <w:vAlign w:val="center"/>
          </w:tcPr>
          <w:p w14:paraId="00BD95C0" w14:textId="77777777" w:rsidR="00831EFC" w:rsidRDefault="00416826">
            <w:pPr>
              <w:spacing w:after="226" w:line="244" w:lineRule="auto"/>
              <w:ind w:left="0" w:firstLine="0"/>
            </w:pPr>
            <w:r>
              <w:t xml:space="preserve">The Rating Decisions for the Integrated Disability Evaluation System (IDES) lesson is complete.  </w:t>
            </w:r>
          </w:p>
          <w:p w14:paraId="0426991B" w14:textId="77777777" w:rsidR="00831EFC" w:rsidRDefault="00416826">
            <w:pPr>
              <w:spacing w:after="0"/>
              <w:ind w:left="0" w:firstLine="0"/>
            </w:pPr>
            <w:r>
              <w:t xml:space="preserve">Review each lesson objective and ask the trainees for any questions or comments. </w:t>
            </w:r>
          </w:p>
        </w:tc>
      </w:tr>
      <w:tr w:rsidR="00831EFC" w14:paraId="150DED13" w14:textId="77777777">
        <w:trPr>
          <w:trHeight w:val="528"/>
        </w:trPr>
        <w:tc>
          <w:tcPr>
            <w:tcW w:w="2555" w:type="dxa"/>
            <w:tcBorders>
              <w:top w:val="single" w:sz="4" w:space="0" w:color="000000"/>
              <w:left w:val="single" w:sz="4" w:space="0" w:color="000000"/>
              <w:bottom w:val="single" w:sz="4" w:space="0" w:color="000000"/>
              <w:right w:val="single" w:sz="4" w:space="0" w:color="000000"/>
            </w:tcBorders>
            <w:vAlign w:val="center"/>
          </w:tcPr>
          <w:p w14:paraId="55264D8C" w14:textId="77777777" w:rsidR="00831EFC" w:rsidRDefault="00416826">
            <w:pPr>
              <w:spacing w:after="0"/>
              <w:ind w:left="0" w:firstLine="0"/>
            </w:pPr>
            <w:r>
              <w:rPr>
                <w:b/>
              </w:rPr>
              <w:lastRenderedPageBreak/>
              <w:t xml:space="preserve">TIME REQUIRED </w:t>
            </w:r>
          </w:p>
        </w:tc>
        <w:tc>
          <w:tcPr>
            <w:tcW w:w="7347" w:type="dxa"/>
            <w:tcBorders>
              <w:top w:val="single" w:sz="4" w:space="0" w:color="000000"/>
              <w:left w:val="single" w:sz="4" w:space="0" w:color="000000"/>
              <w:bottom w:val="single" w:sz="4" w:space="0" w:color="000000"/>
              <w:right w:val="single" w:sz="4" w:space="0" w:color="000000"/>
            </w:tcBorders>
            <w:vAlign w:val="center"/>
          </w:tcPr>
          <w:p w14:paraId="3979E9DF" w14:textId="02856822" w:rsidR="00831EFC" w:rsidRDefault="00CE5CE8">
            <w:pPr>
              <w:spacing w:after="0"/>
              <w:ind w:left="0" w:firstLine="0"/>
            </w:pPr>
            <w:r>
              <w:t>0</w:t>
            </w:r>
            <w:r w:rsidR="00416826">
              <w:t xml:space="preserve">.25 hours </w:t>
            </w:r>
            <w:r w:rsidR="00416826">
              <w:rPr>
                <w:b/>
              </w:rPr>
              <w:t xml:space="preserve"> </w:t>
            </w:r>
          </w:p>
        </w:tc>
      </w:tr>
      <w:tr w:rsidR="00831EFC" w14:paraId="337F5FE9" w14:textId="77777777">
        <w:trPr>
          <w:trHeight w:val="2473"/>
        </w:trPr>
        <w:tc>
          <w:tcPr>
            <w:tcW w:w="2555" w:type="dxa"/>
            <w:tcBorders>
              <w:top w:val="single" w:sz="4" w:space="0" w:color="000000"/>
              <w:left w:val="single" w:sz="4" w:space="0" w:color="000000"/>
              <w:bottom w:val="single" w:sz="4" w:space="0" w:color="000000"/>
              <w:right w:val="single" w:sz="4" w:space="0" w:color="000000"/>
            </w:tcBorders>
          </w:tcPr>
          <w:p w14:paraId="524CBC4E" w14:textId="77777777" w:rsidR="00831EFC" w:rsidRDefault="00416826">
            <w:pPr>
              <w:spacing w:after="0"/>
              <w:ind w:left="0" w:firstLine="0"/>
            </w:pPr>
            <w:r>
              <w:rPr>
                <w:b/>
              </w:rPr>
              <w:t xml:space="preserve">LESSON </w:t>
            </w:r>
          </w:p>
          <w:p w14:paraId="64E0E456" w14:textId="77777777" w:rsidR="00831EFC" w:rsidRDefault="00416826">
            <w:pPr>
              <w:spacing w:after="0"/>
              <w:ind w:left="0" w:firstLine="0"/>
            </w:pPr>
            <w:r>
              <w:rPr>
                <w:b/>
              </w:rPr>
              <w:t xml:space="preserve">OBJECTIVES </w:t>
            </w:r>
          </w:p>
        </w:tc>
        <w:tc>
          <w:tcPr>
            <w:tcW w:w="7347" w:type="dxa"/>
            <w:tcBorders>
              <w:top w:val="single" w:sz="4" w:space="0" w:color="000000"/>
              <w:left w:val="single" w:sz="4" w:space="0" w:color="000000"/>
              <w:bottom w:val="single" w:sz="4" w:space="0" w:color="000000"/>
              <w:right w:val="single" w:sz="4" w:space="0" w:color="000000"/>
            </w:tcBorders>
          </w:tcPr>
          <w:p w14:paraId="22A49594" w14:textId="77777777" w:rsidR="00831EFC" w:rsidRDefault="00416826">
            <w:pPr>
              <w:spacing w:after="110" w:line="244" w:lineRule="auto"/>
              <w:ind w:left="0" w:firstLine="0"/>
            </w:pPr>
            <w:r>
              <w:t xml:space="preserve">You have completed the Rating Decisions for the Integrated Disability Evaluation System (IDES) lesson.  </w:t>
            </w:r>
          </w:p>
          <w:p w14:paraId="1F0B1C8B" w14:textId="77777777" w:rsidR="00831EFC" w:rsidRDefault="00416826">
            <w:pPr>
              <w:spacing w:after="117"/>
              <w:ind w:left="0" w:firstLine="0"/>
            </w:pPr>
            <w:r>
              <w:t xml:space="preserve">The trainee should be able to:   </w:t>
            </w:r>
          </w:p>
          <w:p w14:paraId="0852C8CE" w14:textId="77777777" w:rsidR="00831EFC" w:rsidRDefault="00416826">
            <w:pPr>
              <w:numPr>
                <w:ilvl w:val="0"/>
                <w:numId w:val="34"/>
              </w:numPr>
              <w:spacing w:after="0"/>
              <w:ind w:hanging="361"/>
            </w:pPr>
            <w:r>
              <w:t xml:space="preserve">the components of a proposed and final rating decision </w:t>
            </w:r>
          </w:p>
          <w:p w14:paraId="6AEE452D" w14:textId="77777777" w:rsidR="00831EFC" w:rsidRDefault="00416826">
            <w:pPr>
              <w:numPr>
                <w:ilvl w:val="0"/>
                <w:numId w:val="34"/>
              </w:numPr>
              <w:spacing w:after="85" w:line="237" w:lineRule="auto"/>
              <w:ind w:hanging="361"/>
            </w:pPr>
            <w:r>
              <w:t xml:space="preserve">explain the difference between an IDES proposed rating versus the final rating and  </w:t>
            </w:r>
          </w:p>
          <w:p w14:paraId="51E0ADFB" w14:textId="77777777" w:rsidR="00831EFC" w:rsidRDefault="00416826">
            <w:pPr>
              <w:numPr>
                <w:ilvl w:val="0"/>
                <w:numId w:val="34"/>
              </w:numPr>
              <w:spacing w:after="0"/>
              <w:ind w:hanging="361"/>
            </w:pPr>
            <w:r>
              <w:t xml:space="preserve">the components of a BEL and when it is required. </w:t>
            </w:r>
          </w:p>
        </w:tc>
      </w:tr>
    </w:tbl>
    <w:p w14:paraId="388F2C6F" w14:textId="77777777" w:rsidR="00831EFC" w:rsidRDefault="00416826">
      <w:pPr>
        <w:spacing w:after="0"/>
        <w:ind w:left="0" w:firstLine="0"/>
        <w:jc w:val="both"/>
      </w:pPr>
      <w:r>
        <w:t xml:space="preserve"> </w:t>
      </w:r>
      <w:r>
        <w:tab/>
      </w:r>
      <w:r>
        <w:rPr>
          <w:b/>
        </w:rPr>
        <w:t xml:space="preserve"> </w:t>
      </w:r>
    </w:p>
    <w:sectPr w:rsidR="00831EFC" w:rsidSect="00986AB1">
      <w:footerReference w:type="even" r:id="rId100"/>
      <w:footerReference w:type="default" r:id="rId101"/>
      <w:footerReference w:type="first" r:id="rId102"/>
      <w:pgSz w:w="12240" w:h="15840"/>
      <w:pgMar w:top="1152" w:right="1152" w:bottom="720"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369BB" w14:textId="77777777" w:rsidR="00E72BF1" w:rsidRDefault="00E72BF1">
      <w:pPr>
        <w:spacing w:after="0" w:line="240" w:lineRule="auto"/>
      </w:pPr>
      <w:r>
        <w:separator/>
      </w:r>
    </w:p>
  </w:endnote>
  <w:endnote w:type="continuationSeparator" w:id="0">
    <w:p w14:paraId="4A04D9B1" w14:textId="77777777" w:rsidR="00E72BF1" w:rsidRDefault="00E72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7E6FE" w14:textId="77777777" w:rsidR="00416826" w:rsidRDefault="00416826">
    <w:pPr>
      <w:spacing w:after="93"/>
      <w:ind w:left="0" w:right="-5" w:firstLine="0"/>
      <w:jc w:val="right"/>
    </w:pPr>
    <w:r>
      <w:fldChar w:fldCharType="begin"/>
    </w:r>
    <w:r>
      <w:instrText xml:space="preserve"> PAGE   \* MERGEFORMAT </w:instrText>
    </w:r>
    <w:r>
      <w:fldChar w:fldCharType="separate"/>
    </w:r>
    <w:r>
      <w:t>2</w:t>
    </w:r>
    <w:r>
      <w:fldChar w:fldCharType="end"/>
    </w:r>
    <w:r>
      <w:t xml:space="preserve"> </w:t>
    </w:r>
  </w:p>
  <w:p w14:paraId="64255DBC" w14:textId="77777777" w:rsidR="00416826" w:rsidRDefault="00416826">
    <w:pPr>
      <w:spacing w:after="0"/>
      <w:ind w:left="0" w:firstLine="0"/>
    </w:pPr>
    <w:r>
      <w:t xml:space="preserve">December 2020 </w:t>
    </w:r>
  </w:p>
  <w:p w14:paraId="0889EFBC" w14:textId="77777777" w:rsidR="00416826" w:rsidRDefault="00416826">
    <w:pPr>
      <w:spacing w:after="0"/>
      <w:ind w:left="0" w:firstLine="0"/>
    </w:pPr>
    <w:r>
      <w:rPr>
        <w:color w:val="0070C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A6D16" w14:textId="77777777" w:rsidR="00416826" w:rsidRDefault="00416826">
    <w:pPr>
      <w:spacing w:after="93"/>
      <w:ind w:left="0" w:right="-5" w:firstLine="0"/>
      <w:jc w:val="right"/>
    </w:pPr>
    <w:r>
      <w:fldChar w:fldCharType="begin"/>
    </w:r>
    <w:r>
      <w:instrText xml:space="preserve"> PAGE   \* MERGEFORMAT </w:instrText>
    </w:r>
    <w:r>
      <w:fldChar w:fldCharType="separate"/>
    </w:r>
    <w:r>
      <w:t>2</w:t>
    </w:r>
    <w:r>
      <w:fldChar w:fldCharType="end"/>
    </w:r>
    <w:r>
      <w:t xml:space="preserve"> </w:t>
    </w:r>
  </w:p>
  <w:p w14:paraId="61A7E3EB" w14:textId="77777777" w:rsidR="00416826" w:rsidRDefault="00416826">
    <w:pPr>
      <w:spacing w:after="0"/>
      <w:ind w:left="0" w:firstLine="0"/>
    </w:pPr>
    <w:r>
      <w:t xml:space="preserve">December 2020 </w:t>
    </w:r>
  </w:p>
  <w:p w14:paraId="00DFA30A" w14:textId="77777777" w:rsidR="00416826" w:rsidRDefault="00416826">
    <w:pPr>
      <w:spacing w:after="0"/>
      <w:ind w:left="0" w:firstLine="0"/>
    </w:pPr>
    <w:r>
      <w:rPr>
        <w:color w:val="0070C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87221" w14:textId="77777777" w:rsidR="00416826" w:rsidRDefault="00416826">
    <w:pPr>
      <w:spacing w:after="16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A6536" w14:textId="77777777" w:rsidR="00E72BF1" w:rsidRDefault="00E72BF1">
      <w:pPr>
        <w:spacing w:after="0" w:line="240" w:lineRule="auto"/>
      </w:pPr>
      <w:r>
        <w:separator/>
      </w:r>
    </w:p>
  </w:footnote>
  <w:footnote w:type="continuationSeparator" w:id="0">
    <w:p w14:paraId="18E7A0ED" w14:textId="77777777" w:rsidR="00E72BF1" w:rsidRDefault="00E72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2796"/>
    <w:multiLevelType w:val="hybridMultilevel"/>
    <w:tmpl w:val="D1DA383A"/>
    <w:lvl w:ilvl="0" w:tplc="79E23138">
      <w:start w:val="1"/>
      <w:numFmt w:val="decimal"/>
      <w:lvlText w:val="%1."/>
      <w:lvlJc w:val="left"/>
      <w:pPr>
        <w:ind w:left="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7CF272">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1808EA">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E2ECB0">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1E9CD8">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F2A804">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12387C">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BC2F06">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9C61C2">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065564"/>
    <w:multiLevelType w:val="hybridMultilevel"/>
    <w:tmpl w:val="3C4A61EE"/>
    <w:lvl w:ilvl="0" w:tplc="5ADE78BC">
      <w:start w:val="1"/>
      <w:numFmt w:val="bullet"/>
      <w:lvlText w:val="•"/>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28CD00">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D0577E">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1AB912">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6620C2">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BE6932">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4214FC">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7C487E">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CAEB98">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CE3085"/>
    <w:multiLevelType w:val="hybridMultilevel"/>
    <w:tmpl w:val="2D10359E"/>
    <w:lvl w:ilvl="0" w:tplc="5E22A44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0C5E2C">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1032D0">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F69CF8">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E9E6E">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A05FE0">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3013E2">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EAB700">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D256CC">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B8082D"/>
    <w:multiLevelType w:val="hybridMultilevel"/>
    <w:tmpl w:val="87DC7400"/>
    <w:lvl w:ilvl="0" w:tplc="B7641EA0">
      <w:start w:val="1"/>
      <w:numFmt w:val="decimal"/>
      <w:lvlText w:val="%1."/>
      <w:lvlJc w:val="left"/>
      <w:pPr>
        <w:ind w:left="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2E9068">
      <w:start w:val="1"/>
      <w:numFmt w:val="upp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EE89A4">
      <w:start w:val="1"/>
      <w:numFmt w:val="lowerRoman"/>
      <w:lvlText w:val="%3"/>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1069C8">
      <w:start w:val="1"/>
      <w:numFmt w:val="decimal"/>
      <w:lvlText w:val="%4"/>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DC7A5A">
      <w:start w:val="1"/>
      <w:numFmt w:val="lowerLetter"/>
      <w:lvlText w:val="%5"/>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F8CA4C">
      <w:start w:val="1"/>
      <w:numFmt w:val="lowerRoman"/>
      <w:lvlText w:val="%6"/>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62FFCE">
      <w:start w:val="1"/>
      <w:numFmt w:val="decimal"/>
      <w:lvlText w:val="%7"/>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08EB7A">
      <w:start w:val="1"/>
      <w:numFmt w:val="lowerLetter"/>
      <w:lvlText w:val="%8"/>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70BDBE">
      <w:start w:val="1"/>
      <w:numFmt w:val="lowerRoman"/>
      <w:lvlText w:val="%9"/>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D60330"/>
    <w:multiLevelType w:val="hybridMultilevel"/>
    <w:tmpl w:val="F3AEEF9E"/>
    <w:lvl w:ilvl="0" w:tplc="38D0FB34">
      <w:start w:val="1"/>
      <w:numFmt w:val="bullet"/>
      <w:lvlText w:val="•"/>
      <w:lvlJc w:val="left"/>
      <w:pPr>
        <w:ind w:left="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B6E770">
      <w:start w:val="1"/>
      <w:numFmt w:val="bullet"/>
      <w:lvlText w:val="o"/>
      <w:lvlJc w:val="left"/>
      <w:pPr>
        <w:ind w:left="15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60CF36">
      <w:start w:val="1"/>
      <w:numFmt w:val="bullet"/>
      <w:lvlText w:val="▪"/>
      <w:lvlJc w:val="left"/>
      <w:pPr>
        <w:ind w:left="22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AE005A">
      <w:start w:val="1"/>
      <w:numFmt w:val="bullet"/>
      <w:lvlText w:val="•"/>
      <w:lvlJc w:val="left"/>
      <w:pPr>
        <w:ind w:left="2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2AADDE">
      <w:start w:val="1"/>
      <w:numFmt w:val="bullet"/>
      <w:lvlText w:val="o"/>
      <w:lvlJc w:val="left"/>
      <w:pPr>
        <w:ind w:left="3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A0401C">
      <w:start w:val="1"/>
      <w:numFmt w:val="bullet"/>
      <w:lvlText w:val="▪"/>
      <w:lvlJc w:val="left"/>
      <w:pPr>
        <w:ind w:left="4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023BD0">
      <w:start w:val="1"/>
      <w:numFmt w:val="bullet"/>
      <w:lvlText w:val="•"/>
      <w:lvlJc w:val="left"/>
      <w:pPr>
        <w:ind w:left="5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A48A0E">
      <w:start w:val="1"/>
      <w:numFmt w:val="bullet"/>
      <w:lvlText w:val="o"/>
      <w:lvlJc w:val="left"/>
      <w:pPr>
        <w:ind w:left="58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FECD64">
      <w:start w:val="1"/>
      <w:numFmt w:val="bullet"/>
      <w:lvlText w:val="▪"/>
      <w:lvlJc w:val="left"/>
      <w:pPr>
        <w:ind w:left="6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031AE0"/>
    <w:multiLevelType w:val="hybridMultilevel"/>
    <w:tmpl w:val="87D46D70"/>
    <w:lvl w:ilvl="0" w:tplc="DDB62ED8">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C86FB6">
      <w:start w:val="1"/>
      <w:numFmt w:val="bullet"/>
      <w:lvlText w:val="o"/>
      <w:lvlJc w:val="left"/>
      <w:pPr>
        <w:ind w:left="19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083BCC">
      <w:start w:val="1"/>
      <w:numFmt w:val="bullet"/>
      <w:lvlText w:val="▪"/>
      <w:lvlJc w:val="left"/>
      <w:pPr>
        <w:ind w:left="2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52D0DE">
      <w:start w:val="1"/>
      <w:numFmt w:val="bullet"/>
      <w:lvlText w:val="•"/>
      <w:lvlJc w:val="left"/>
      <w:pPr>
        <w:ind w:left="3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E04FE4">
      <w:start w:val="1"/>
      <w:numFmt w:val="bullet"/>
      <w:lvlText w:val="o"/>
      <w:lvlJc w:val="left"/>
      <w:pPr>
        <w:ind w:left="40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E6C13C">
      <w:start w:val="1"/>
      <w:numFmt w:val="bullet"/>
      <w:lvlText w:val="▪"/>
      <w:lvlJc w:val="left"/>
      <w:pPr>
        <w:ind w:left="4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8EC8CE">
      <w:start w:val="1"/>
      <w:numFmt w:val="bullet"/>
      <w:lvlText w:val="•"/>
      <w:lvlJc w:val="left"/>
      <w:pPr>
        <w:ind w:left="5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064916">
      <w:start w:val="1"/>
      <w:numFmt w:val="bullet"/>
      <w:lvlText w:val="o"/>
      <w:lvlJc w:val="left"/>
      <w:pPr>
        <w:ind w:left="62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62F62E">
      <w:start w:val="1"/>
      <w:numFmt w:val="bullet"/>
      <w:lvlText w:val="▪"/>
      <w:lvlJc w:val="left"/>
      <w:pPr>
        <w:ind w:left="69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2A60EA"/>
    <w:multiLevelType w:val="hybridMultilevel"/>
    <w:tmpl w:val="6D408942"/>
    <w:lvl w:ilvl="0" w:tplc="24A29E76">
      <w:start w:val="1"/>
      <w:numFmt w:val="bullet"/>
      <w:lvlText w:val="•"/>
      <w:lvlJc w:val="left"/>
      <w:pPr>
        <w:ind w:left="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3E6124">
      <w:start w:val="1"/>
      <w:numFmt w:val="bullet"/>
      <w:lvlText w:val="o"/>
      <w:lvlJc w:val="left"/>
      <w:pPr>
        <w:ind w:left="15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900416">
      <w:start w:val="1"/>
      <w:numFmt w:val="bullet"/>
      <w:lvlText w:val="▪"/>
      <w:lvlJc w:val="left"/>
      <w:pPr>
        <w:ind w:left="22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485C34">
      <w:start w:val="1"/>
      <w:numFmt w:val="bullet"/>
      <w:lvlText w:val="•"/>
      <w:lvlJc w:val="left"/>
      <w:pPr>
        <w:ind w:left="2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2F73A">
      <w:start w:val="1"/>
      <w:numFmt w:val="bullet"/>
      <w:lvlText w:val="o"/>
      <w:lvlJc w:val="left"/>
      <w:pPr>
        <w:ind w:left="3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3C3774">
      <w:start w:val="1"/>
      <w:numFmt w:val="bullet"/>
      <w:lvlText w:val="▪"/>
      <w:lvlJc w:val="left"/>
      <w:pPr>
        <w:ind w:left="4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48E992">
      <w:start w:val="1"/>
      <w:numFmt w:val="bullet"/>
      <w:lvlText w:val="•"/>
      <w:lvlJc w:val="left"/>
      <w:pPr>
        <w:ind w:left="5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44BB02">
      <w:start w:val="1"/>
      <w:numFmt w:val="bullet"/>
      <w:lvlText w:val="o"/>
      <w:lvlJc w:val="left"/>
      <w:pPr>
        <w:ind w:left="58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C029F4">
      <w:start w:val="1"/>
      <w:numFmt w:val="bullet"/>
      <w:lvlText w:val="▪"/>
      <w:lvlJc w:val="left"/>
      <w:pPr>
        <w:ind w:left="6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8C7C0A"/>
    <w:multiLevelType w:val="hybridMultilevel"/>
    <w:tmpl w:val="99221772"/>
    <w:lvl w:ilvl="0" w:tplc="E8F6D7B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7E79F2">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5637EA">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F88A72">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1C9CAE">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E0E51A">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3AF63E">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24FB18">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4A1FF0">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C92BC0"/>
    <w:multiLevelType w:val="hybridMultilevel"/>
    <w:tmpl w:val="5F268E8C"/>
    <w:lvl w:ilvl="0" w:tplc="14B47CF4">
      <w:start w:val="1"/>
      <w:numFmt w:val="bullet"/>
      <w:lvlText w:val="•"/>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72EA8E">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C0DFAE">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628070">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50F6AE">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2E0F58">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EAEC98">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424538">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2EEBAE">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FC30DAE"/>
    <w:multiLevelType w:val="hybridMultilevel"/>
    <w:tmpl w:val="17BCE07C"/>
    <w:lvl w:ilvl="0" w:tplc="8CAE8CC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C2E828">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3296C0">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2A4124">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44EEEC">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C45F9A">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DEEA54">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8491F8">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406ACA">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C057BE"/>
    <w:multiLevelType w:val="hybridMultilevel"/>
    <w:tmpl w:val="C24A3804"/>
    <w:lvl w:ilvl="0" w:tplc="4ED82FE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1E73FA">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F43FFA">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B800FE">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CA38B8">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44B274">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2C7196">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A88298">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702A1C">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237250"/>
    <w:multiLevelType w:val="hybridMultilevel"/>
    <w:tmpl w:val="4D40F07A"/>
    <w:lvl w:ilvl="0" w:tplc="07907EE6">
      <w:start w:val="2"/>
      <w:numFmt w:val="decimal"/>
      <w:lvlText w:val="%1."/>
      <w:lvlJc w:val="left"/>
      <w:pPr>
        <w:ind w:left="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9AF0D4">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163640">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3CA684">
      <w:start w:val="1"/>
      <w:numFmt w:val="bullet"/>
      <w:lvlText w:val="•"/>
      <w:lvlJc w:val="left"/>
      <w:pPr>
        <w:ind w:left="3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6C8B86">
      <w:start w:val="1"/>
      <w:numFmt w:val="bullet"/>
      <w:lvlText w:val="o"/>
      <w:lvlJc w:val="left"/>
      <w:pPr>
        <w:ind w:left="4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72BE24">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C8F922">
      <w:start w:val="1"/>
      <w:numFmt w:val="bullet"/>
      <w:lvlText w:val="•"/>
      <w:lvlJc w:val="left"/>
      <w:pPr>
        <w:ind w:left="5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1086E6">
      <w:start w:val="1"/>
      <w:numFmt w:val="bullet"/>
      <w:lvlText w:val="o"/>
      <w:lvlJc w:val="left"/>
      <w:pPr>
        <w:ind w:left="6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36AF04">
      <w:start w:val="1"/>
      <w:numFmt w:val="bullet"/>
      <w:lvlText w:val="▪"/>
      <w:lvlJc w:val="left"/>
      <w:pPr>
        <w:ind w:left="73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8694B51"/>
    <w:multiLevelType w:val="hybridMultilevel"/>
    <w:tmpl w:val="437A1BB4"/>
    <w:lvl w:ilvl="0" w:tplc="077EC7C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3A2E38">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FEA81C">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549856">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8C5C2C">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C86192">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A22400">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B43D7A">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3687A6">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B045449"/>
    <w:multiLevelType w:val="hybridMultilevel"/>
    <w:tmpl w:val="55B2F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83C0C"/>
    <w:multiLevelType w:val="hybridMultilevel"/>
    <w:tmpl w:val="BFAA5C36"/>
    <w:lvl w:ilvl="0" w:tplc="E55ECAC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2C3BAE">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C08538">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EC5276">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0E2764">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D45886">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D8BA12">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5A1B86">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8A2F86">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023334C"/>
    <w:multiLevelType w:val="hybridMultilevel"/>
    <w:tmpl w:val="53CC4F42"/>
    <w:lvl w:ilvl="0" w:tplc="11A2E806">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C8789A">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F88C68">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880E14">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841EDE">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54E050">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20712A">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F69586">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5E5172">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1DE27BB"/>
    <w:multiLevelType w:val="hybridMultilevel"/>
    <w:tmpl w:val="EFEE05A0"/>
    <w:lvl w:ilvl="0" w:tplc="20B8A64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CC8CB2">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962968">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76E5D6">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564ADA">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C434E0">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7EA2C6">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469C02">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98675A">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4D42B7"/>
    <w:multiLevelType w:val="hybridMultilevel"/>
    <w:tmpl w:val="4D0EA456"/>
    <w:lvl w:ilvl="0" w:tplc="0E42354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EC4358">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E85D4A">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782694">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B8C87C">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F26C66">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FCCA12">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506248">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0E7E20">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C581373"/>
    <w:multiLevelType w:val="hybridMultilevel"/>
    <w:tmpl w:val="D15AE9C4"/>
    <w:lvl w:ilvl="0" w:tplc="CA9E9D2A">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F2A8A8">
      <w:start w:val="1"/>
      <w:numFmt w:val="bullet"/>
      <w:lvlText w:val="o"/>
      <w:lvlJc w:val="left"/>
      <w:pPr>
        <w:ind w:left="2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909BBA">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14A080">
      <w:start w:val="1"/>
      <w:numFmt w:val="bullet"/>
      <w:lvlText w:val="•"/>
      <w:lvlJc w:val="left"/>
      <w:pPr>
        <w:ind w:left="3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CE8822">
      <w:start w:val="1"/>
      <w:numFmt w:val="bullet"/>
      <w:lvlText w:val="o"/>
      <w:lvlJc w:val="left"/>
      <w:pPr>
        <w:ind w:left="4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A48D70">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F4110C">
      <w:start w:val="1"/>
      <w:numFmt w:val="bullet"/>
      <w:lvlText w:val="•"/>
      <w:lvlJc w:val="left"/>
      <w:pPr>
        <w:ind w:left="5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32029A">
      <w:start w:val="1"/>
      <w:numFmt w:val="bullet"/>
      <w:lvlText w:val="o"/>
      <w:lvlJc w:val="left"/>
      <w:pPr>
        <w:ind w:left="6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CE23CC">
      <w:start w:val="1"/>
      <w:numFmt w:val="bullet"/>
      <w:lvlText w:val="▪"/>
      <w:lvlJc w:val="left"/>
      <w:pPr>
        <w:ind w:left="73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D04498B"/>
    <w:multiLevelType w:val="hybridMultilevel"/>
    <w:tmpl w:val="21C263C8"/>
    <w:lvl w:ilvl="0" w:tplc="7F149DD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FC9DAC">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C61E48">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48765C">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78EDEA">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9688D0">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84207A">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2C0032">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1EFEF4">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E530C56"/>
    <w:multiLevelType w:val="hybridMultilevel"/>
    <w:tmpl w:val="DC7E8C06"/>
    <w:lvl w:ilvl="0" w:tplc="5B52C5B8">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5844FE">
      <w:start w:val="1"/>
      <w:numFmt w:val="bullet"/>
      <w:lvlText w:val="o"/>
      <w:lvlJc w:val="left"/>
      <w:pPr>
        <w:ind w:left="19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96E082">
      <w:start w:val="1"/>
      <w:numFmt w:val="bullet"/>
      <w:lvlText w:val="▪"/>
      <w:lvlJc w:val="left"/>
      <w:pPr>
        <w:ind w:left="2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547662">
      <w:start w:val="1"/>
      <w:numFmt w:val="bullet"/>
      <w:lvlText w:val="•"/>
      <w:lvlJc w:val="left"/>
      <w:pPr>
        <w:ind w:left="3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7425AE">
      <w:start w:val="1"/>
      <w:numFmt w:val="bullet"/>
      <w:lvlText w:val="o"/>
      <w:lvlJc w:val="left"/>
      <w:pPr>
        <w:ind w:left="40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0E95C8">
      <w:start w:val="1"/>
      <w:numFmt w:val="bullet"/>
      <w:lvlText w:val="▪"/>
      <w:lvlJc w:val="left"/>
      <w:pPr>
        <w:ind w:left="4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0E4FB2">
      <w:start w:val="1"/>
      <w:numFmt w:val="bullet"/>
      <w:lvlText w:val="•"/>
      <w:lvlJc w:val="left"/>
      <w:pPr>
        <w:ind w:left="5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A68C08">
      <w:start w:val="1"/>
      <w:numFmt w:val="bullet"/>
      <w:lvlText w:val="o"/>
      <w:lvlJc w:val="left"/>
      <w:pPr>
        <w:ind w:left="62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1ADCC2">
      <w:start w:val="1"/>
      <w:numFmt w:val="bullet"/>
      <w:lvlText w:val="▪"/>
      <w:lvlJc w:val="left"/>
      <w:pPr>
        <w:ind w:left="69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EE8658E"/>
    <w:multiLevelType w:val="hybridMultilevel"/>
    <w:tmpl w:val="6ADE60DE"/>
    <w:lvl w:ilvl="0" w:tplc="980ED244">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D87716">
      <w:start w:val="1"/>
      <w:numFmt w:val="bullet"/>
      <w:lvlText w:val="o"/>
      <w:lvlJc w:val="left"/>
      <w:pPr>
        <w:ind w:left="19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BE9CF8">
      <w:start w:val="1"/>
      <w:numFmt w:val="bullet"/>
      <w:lvlText w:val="▪"/>
      <w:lvlJc w:val="left"/>
      <w:pPr>
        <w:ind w:left="2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4E1912">
      <w:start w:val="1"/>
      <w:numFmt w:val="bullet"/>
      <w:lvlText w:val="•"/>
      <w:lvlJc w:val="left"/>
      <w:pPr>
        <w:ind w:left="3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743F44">
      <w:start w:val="1"/>
      <w:numFmt w:val="bullet"/>
      <w:lvlText w:val="o"/>
      <w:lvlJc w:val="left"/>
      <w:pPr>
        <w:ind w:left="40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C49D1A">
      <w:start w:val="1"/>
      <w:numFmt w:val="bullet"/>
      <w:lvlText w:val="▪"/>
      <w:lvlJc w:val="left"/>
      <w:pPr>
        <w:ind w:left="4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A8966A">
      <w:start w:val="1"/>
      <w:numFmt w:val="bullet"/>
      <w:lvlText w:val="•"/>
      <w:lvlJc w:val="left"/>
      <w:pPr>
        <w:ind w:left="5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9AB58C">
      <w:start w:val="1"/>
      <w:numFmt w:val="bullet"/>
      <w:lvlText w:val="o"/>
      <w:lvlJc w:val="left"/>
      <w:pPr>
        <w:ind w:left="62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884DD4">
      <w:start w:val="1"/>
      <w:numFmt w:val="bullet"/>
      <w:lvlText w:val="▪"/>
      <w:lvlJc w:val="left"/>
      <w:pPr>
        <w:ind w:left="69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06E4CED"/>
    <w:multiLevelType w:val="hybridMultilevel"/>
    <w:tmpl w:val="1BE209C2"/>
    <w:lvl w:ilvl="0" w:tplc="2D406EB8">
      <w:start w:val="1"/>
      <w:numFmt w:val="upperLetter"/>
      <w:lvlText w:val="%1."/>
      <w:lvlJc w:val="left"/>
      <w:pPr>
        <w:ind w:left="901" w:hanging="360"/>
      </w:pPr>
      <w:rPr>
        <w:rFonts w:hint="default"/>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23" w15:restartNumberingAfterBreak="0">
    <w:nsid w:val="53B46FA8"/>
    <w:multiLevelType w:val="hybridMultilevel"/>
    <w:tmpl w:val="AFBC4202"/>
    <w:lvl w:ilvl="0" w:tplc="BA584DE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46FF16">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442AA6">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A85F98">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0AE444">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5A3880">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FA5C34">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5EE9C2">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2A0924">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A786D25"/>
    <w:multiLevelType w:val="hybridMultilevel"/>
    <w:tmpl w:val="C402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D5771A"/>
    <w:multiLevelType w:val="hybridMultilevel"/>
    <w:tmpl w:val="0CA45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0927C0"/>
    <w:multiLevelType w:val="hybridMultilevel"/>
    <w:tmpl w:val="666A7012"/>
    <w:lvl w:ilvl="0" w:tplc="BE92A18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CE5C9E">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D00970">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0AEFC2">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84E51A">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488420">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FA2CA0">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22388C">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C8616C">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BCD0912"/>
    <w:multiLevelType w:val="hybridMultilevel"/>
    <w:tmpl w:val="31EA66EC"/>
    <w:lvl w:ilvl="0" w:tplc="0B8414D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745C36">
      <w:start w:val="1"/>
      <w:numFmt w:val="bullet"/>
      <w:lvlText w:val="o"/>
      <w:lvlJc w:val="left"/>
      <w:pPr>
        <w:ind w:left="1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D05F28">
      <w:start w:val="1"/>
      <w:numFmt w:val="bullet"/>
      <w:lvlText w:val="▪"/>
      <w:lvlJc w:val="left"/>
      <w:pPr>
        <w:ind w:left="2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34ED88">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70A55A">
      <w:start w:val="1"/>
      <w:numFmt w:val="bullet"/>
      <w:lvlText w:val="o"/>
      <w:lvlJc w:val="left"/>
      <w:pPr>
        <w:ind w:left="3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9E8A7C">
      <w:start w:val="1"/>
      <w:numFmt w:val="bullet"/>
      <w:lvlText w:val="▪"/>
      <w:lvlJc w:val="left"/>
      <w:pPr>
        <w:ind w:left="4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CAAAC0">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066232">
      <w:start w:val="1"/>
      <w:numFmt w:val="bullet"/>
      <w:lvlText w:val="o"/>
      <w:lvlJc w:val="left"/>
      <w:pPr>
        <w:ind w:left="5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F47032">
      <w:start w:val="1"/>
      <w:numFmt w:val="bullet"/>
      <w:lvlText w:val="▪"/>
      <w:lvlJc w:val="left"/>
      <w:pPr>
        <w:ind w:left="6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DCD510A"/>
    <w:multiLevelType w:val="hybridMultilevel"/>
    <w:tmpl w:val="714E5D32"/>
    <w:lvl w:ilvl="0" w:tplc="CC649DC4">
      <w:start w:val="1"/>
      <w:numFmt w:val="bullet"/>
      <w:lvlText w:val="•"/>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F284CA">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0C837C">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0C6AFC">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C2AE06">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A0FF34">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9C18BC">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9A921C">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1E9102">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F586B25"/>
    <w:multiLevelType w:val="hybridMultilevel"/>
    <w:tmpl w:val="4C9688E0"/>
    <w:lvl w:ilvl="0" w:tplc="6526EF4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FE251E">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6036B8">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7E02EE">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C2AB78">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C07ADA">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38EFEC">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5657B4">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C4A20A">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1AF2FA2"/>
    <w:multiLevelType w:val="hybridMultilevel"/>
    <w:tmpl w:val="0E00520E"/>
    <w:lvl w:ilvl="0" w:tplc="3B2444E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2EB4FC">
      <w:start w:val="1"/>
      <w:numFmt w:val="bullet"/>
      <w:lvlText w:val="o"/>
      <w:lvlJc w:val="left"/>
      <w:pPr>
        <w:ind w:left="1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566318">
      <w:start w:val="1"/>
      <w:numFmt w:val="bullet"/>
      <w:lvlText w:val="▪"/>
      <w:lvlJc w:val="left"/>
      <w:pPr>
        <w:ind w:left="2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A44B76">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DEA324">
      <w:start w:val="1"/>
      <w:numFmt w:val="bullet"/>
      <w:lvlText w:val="o"/>
      <w:lvlJc w:val="left"/>
      <w:pPr>
        <w:ind w:left="3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D8EC94">
      <w:start w:val="1"/>
      <w:numFmt w:val="bullet"/>
      <w:lvlText w:val="▪"/>
      <w:lvlJc w:val="left"/>
      <w:pPr>
        <w:ind w:left="4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D005DC">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701FB4">
      <w:start w:val="1"/>
      <w:numFmt w:val="bullet"/>
      <w:lvlText w:val="o"/>
      <w:lvlJc w:val="left"/>
      <w:pPr>
        <w:ind w:left="5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B67220">
      <w:start w:val="1"/>
      <w:numFmt w:val="bullet"/>
      <w:lvlText w:val="▪"/>
      <w:lvlJc w:val="left"/>
      <w:pPr>
        <w:ind w:left="6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77F2DB3"/>
    <w:multiLevelType w:val="hybridMultilevel"/>
    <w:tmpl w:val="EE6EB56E"/>
    <w:lvl w:ilvl="0" w:tplc="EF22A2DA">
      <w:start w:val="1"/>
      <w:numFmt w:val="bullet"/>
      <w:lvlText w:val="•"/>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42BEF0">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E4ED1C">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8A653A">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902FE0">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3815B8">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3845EA">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FA6316">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9868FE">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C5F40E0"/>
    <w:multiLevelType w:val="hybridMultilevel"/>
    <w:tmpl w:val="2504521C"/>
    <w:lvl w:ilvl="0" w:tplc="57D4E91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F4A086">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829F62">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94060C">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6C3A0">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CE451C">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D46FC6">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644696">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281E02">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E4E70A6"/>
    <w:multiLevelType w:val="hybridMultilevel"/>
    <w:tmpl w:val="CB9802A0"/>
    <w:lvl w:ilvl="0" w:tplc="1D4A2158">
      <w:start w:val="1"/>
      <w:numFmt w:val="upperLetter"/>
      <w:lvlText w:val="%1."/>
      <w:lvlJc w:val="left"/>
      <w:pPr>
        <w:ind w:left="1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6E02E0">
      <w:start w:val="1"/>
      <w:numFmt w:val="lowerLetter"/>
      <w:lvlText w:val="%2"/>
      <w:lvlJc w:val="left"/>
      <w:pPr>
        <w:ind w:left="2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A2A85C">
      <w:start w:val="1"/>
      <w:numFmt w:val="lowerRoman"/>
      <w:lvlText w:val="%3"/>
      <w:lvlJc w:val="left"/>
      <w:pPr>
        <w:ind w:left="2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E69996">
      <w:start w:val="1"/>
      <w:numFmt w:val="decimal"/>
      <w:lvlText w:val="%4"/>
      <w:lvlJc w:val="left"/>
      <w:pPr>
        <w:ind w:left="3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5CB784">
      <w:start w:val="1"/>
      <w:numFmt w:val="lowerLetter"/>
      <w:lvlText w:val="%5"/>
      <w:lvlJc w:val="left"/>
      <w:pPr>
        <w:ind w:left="4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521FA4">
      <w:start w:val="1"/>
      <w:numFmt w:val="lowerRoman"/>
      <w:lvlText w:val="%6"/>
      <w:lvlJc w:val="left"/>
      <w:pPr>
        <w:ind w:left="5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10311C">
      <w:start w:val="1"/>
      <w:numFmt w:val="decimal"/>
      <w:lvlText w:val="%7"/>
      <w:lvlJc w:val="left"/>
      <w:pPr>
        <w:ind w:left="5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366106">
      <w:start w:val="1"/>
      <w:numFmt w:val="lowerLetter"/>
      <w:lvlText w:val="%8"/>
      <w:lvlJc w:val="left"/>
      <w:pPr>
        <w:ind w:left="6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40D8EC">
      <w:start w:val="1"/>
      <w:numFmt w:val="lowerRoman"/>
      <w:lvlText w:val="%9"/>
      <w:lvlJc w:val="left"/>
      <w:pPr>
        <w:ind w:left="7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0065932"/>
    <w:multiLevelType w:val="hybridMultilevel"/>
    <w:tmpl w:val="FC8878B4"/>
    <w:lvl w:ilvl="0" w:tplc="7ED8874C">
      <w:start w:val="3"/>
      <w:numFmt w:val="decimal"/>
      <w:lvlText w:val="%1."/>
      <w:lvlJc w:val="left"/>
      <w:pPr>
        <w:ind w:left="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DCAA9A">
      <w:start w:val="1"/>
      <w:numFmt w:val="upp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72025E">
      <w:start w:val="1"/>
      <w:numFmt w:val="lowerRoman"/>
      <w:lvlText w:val="%3"/>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40BA2A">
      <w:start w:val="1"/>
      <w:numFmt w:val="decimal"/>
      <w:lvlText w:val="%4"/>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FACE4E">
      <w:start w:val="1"/>
      <w:numFmt w:val="lowerLetter"/>
      <w:lvlText w:val="%5"/>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2E3CAC">
      <w:start w:val="1"/>
      <w:numFmt w:val="lowerRoman"/>
      <w:lvlText w:val="%6"/>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FCE424">
      <w:start w:val="1"/>
      <w:numFmt w:val="decimal"/>
      <w:lvlText w:val="%7"/>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443CF0">
      <w:start w:val="1"/>
      <w:numFmt w:val="lowerLetter"/>
      <w:lvlText w:val="%8"/>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D20192">
      <w:start w:val="1"/>
      <w:numFmt w:val="lowerRoman"/>
      <w:lvlText w:val="%9"/>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0DB6350"/>
    <w:multiLevelType w:val="hybridMultilevel"/>
    <w:tmpl w:val="9DC89600"/>
    <w:lvl w:ilvl="0" w:tplc="E74A7D6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A6A88A">
      <w:start w:val="1"/>
      <w:numFmt w:val="lowerLetter"/>
      <w:lvlText w:val="%2"/>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DEEE14">
      <w:start w:val="1"/>
      <w:numFmt w:val="lowerRoman"/>
      <w:lvlText w:val="%3"/>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C88BCC">
      <w:start w:val="1"/>
      <w:numFmt w:val="decimal"/>
      <w:lvlText w:val="%4"/>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CE9734">
      <w:start w:val="1"/>
      <w:numFmt w:val="lowerLetter"/>
      <w:lvlText w:val="%5"/>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38B45E">
      <w:start w:val="1"/>
      <w:numFmt w:val="lowerRoman"/>
      <w:lvlText w:val="%6"/>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30A806">
      <w:start w:val="1"/>
      <w:numFmt w:val="decimal"/>
      <w:lvlText w:val="%7"/>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F822F8">
      <w:start w:val="1"/>
      <w:numFmt w:val="lowerLetter"/>
      <w:lvlText w:val="%8"/>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9608BE">
      <w:start w:val="1"/>
      <w:numFmt w:val="lowerRoman"/>
      <w:lvlText w:val="%9"/>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7025A1C"/>
    <w:multiLevelType w:val="hybridMultilevel"/>
    <w:tmpl w:val="56209940"/>
    <w:lvl w:ilvl="0" w:tplc="D5B05416">
      <w:start w:val="3"/>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601710">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BE16A6">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124202">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207A00">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C08A36">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F21740">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6E1894">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9CBD3A">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D7840EC"/>
    <w:multiLevelType w:val="hybridMultilevel"/>
    <w:tmpl w:val="C8BECD98"/>
    <w:lvl w:ilvl="0" w:tplc="FFCA9D3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D8C2CC">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9A9824">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9A2096">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B4B818">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82E6B0">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BE7B08">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920B8C">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E6E974">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14"/>
  </w:num>
  <w:num w:numId="3">
    <w:abstractNumId w:val="15"/>
  </w:num>
  <w:num w:numId="4">
    <w:abstractNumId w:val="4"/>
  </w:num>
  <w:num w:numId="5">
    <w:abstractNumId w:val="6"/>
  </w:num>
  <w:num w:numId="6">
    <w:abstractNumId w:val="37"/>
  </w:num>
  <w:num w:numId="7">
    <w:abstractNumId w:val="16"/>
  </w:num>
  <w:num w:numId="8">
    <w:abstractNumId w:val="12"/>
  </w:num>
  <w:num w:numId="9">
    <w:abstractNumId w:val="10"/>
  </w:num>
  <w:num w:numId="10">
    <w:abstractNumId w:val="33"/>
  </w:num>
  <w:num w:numId="11">
    <w:abstractNumId w:val="11"/>
  </w:num>
  <w:num w:numId="12">
    <w:abstractNumId w:val="31"/>
  </w:num>
  <w:num w:numId="13">
    <w:abstractNumId w:val="9"/>
  </w:num>
  <w:num w:numId="14">
    <w:abstractNumId w:val="8"/>
  </w:num>
  <w:num w:numId="15">
    <w:abstractNumId w:val="2"/>
  </w:num>
  <w:num w:numId="16">
    <w:abstractNumId w:val="7"/>
  </w:num>
  <w:num w:numId="17">
    <w:abstractNumId w:val="18"/>
  </w:num>
  <w:num w:numId="18">
    <w:abstractNumId w:val="17"/>
  </w:num>
  <w:num w:numId="19">
    <w:abstractNumId w:val="0"/>
  </w:num>
  <w:num w:numId="20">
    <w:abstractNumId w:val="36"/>
  </w:num>
  <w:num w:numId="21">
    <w:abstractNumId w:val="1"/>
  </w:num>
  <w:num w:numId="22">
    <w:abstractNumId w:val="35"/>
  </w:num>
  <w:num w:numId="23">
    <w:abstractNumId w:val="27"/>
  </w:num>
  <w:num w:numId="24">
    <w:abstractNumId w:val="30"/>
  </w:num>
  <w:num w:numId="25">
    <w:abstractNumId w:val="26"/>
  </w:num>
  <w:num w:numId="26">
    <w:abstractNumId w:val="32"/>
  </w:num>
  <w:num w:numId="27">
    <w:abstractNumId w:val="20"/>
  </w:num>
  <w:num w:numId="28">
    <w:abstractNumId w:val="23"/>
  </w:num>
  <w:num w:numId="29">
    <w:abstractNumId w:val="3"/>
  </w:num>
  <w:num w:numId="30">
    <w:abstractNumId w:val="28"/>
  </w:num>
  <w:num w:numId="31">
    <w:abstractNumId w:val="21"/>
  </w:num>
  <w:num w:numId="32">
    <w:abstractNumId w:val="5"/>
  </w:num>
  <w:num w:numId="33">
    <w:abstractNumId w:val="34"/>
  </w:num>
  <w:num w:numId="34">
    <w:abstractNumId w:val="29"/>
  </w:num>
  <w:num w:numId="35">
    <w:abstractNumId w:val="25"/>
  </w:num>
  <w:num w:numId="36">
    <w:abstractNumId w:val="22"/>
  </w:num>
  <w:num w:numId="37">
    <w:abstractNumId w:val="24"/>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EFC"/>
    <w:rsid w:val="00416826"/>
    <w:rsid w:val="00500D45"/>
    <w:rsid w:val="005466D7"/>
    <w:rsid w:val="00574396"/>
    <w:rsid w:val="005E2C8A"/>
    <w:rsid w:val="00831EFC"/>
    <w:rsid w:val="00867FFB"/>
    <w:rsid w:val="00986AB1"/>
    <w:rsid w:val="00B1472E"/>
    <w:rsid w:val="00CE5CE8"/>
    <w:rsid w:val="00E72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B38E3"/>
  <w15:docId w15:val="{EC8FAB5B-155F-4D3C-B8A3-37160AD4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6"/>
      <w:ind w:left="15"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55"/>
      <w:ind w:right="3"/>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16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vaww.vrm.km.va.gov/system/templates/selfservice/va_kanew/help/agent/locale/en-US/portal/554400000001034/content/554400000046277/M21-1-Part-III-Subpart-i-Chapter-2-Section-F-Special-Situations-Related-to-the-Integrated-Disability-Evaluation-System-IDES?query=IDES" TargetMode="External"/><Relationship Id="rId21"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query=IDES" TargetMode="External"/><Relationship Id="rId42" Type="http://schemas.openxmlformats.org/officeDocument/2006/relationships/hyperlink" Target="https://vaww.vrm.km.va.gov/system/templates/selfservice/va_kanew/help/agent/locale/en-US/portal/554400000001034/content/554400000014102/M21-1-Part-III-Subpart-i-Chapter-2-Section-C-Ancillary-Benefits-and-Other-Issues-Involving-Pre-Discharge-Claims" TargetMode="External"/><Relationship Id="rId47"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 TargetMode="External"/><Relationship Id="rId63" Type="http://schemas.openxmlformats.org/officeDocument/2006/relationships/hyperlink" Target="http://www.ecfr.gov/cgi-bin/text-idx?SID=eb7493eb29df5c572d488350d31b4925&amp;node=pt38.1.4&amp;rgn=div5" TargetMode="External"/><Relationship Id="rId68" Type="http://schemas.openxmlformats.org/officeDocument/2006/relationships/hyperlink" Target="https://vaww.vrm.km.va.gov/system/templates/selfservice/va_kanew/help/agent/locale/en-US/portal/554400000001034/content/554400000014208/M21-1-Part-III-Subpart-iv-Chapter-6-Section-E-Coded-Conclusion?query=analogous%20code" TargetMode="External"/><Relationship Id="rId84" Type="http://schemas.openxmlformats.org/officeDocument/2006/relationships/hyperlink" Target="https://www.ecfr.gov/cgi-bin/text-idx?SID=eb7493eb29df5c572d488350d31b4925&amp;node=se38.1.3_1809&amp;rgn=div8" TargetMode="External"/><Relationship Id="rId89" Type="http://schemas.openxmlformats.org/officeDocument/2006/relationships/hyperlink" Target="https://www.ecfr.gov/cgi-bin/text-idx?SID=eb7493eb29df5c572d488350d31b4925&amp;node=se38.1.3_1809a&amp;rgn=div8" TargetMode="External"/><Relationship Id="rId7" Type="http://schemas.openxmlformats.org/officeDocument/2006/relationships/hyperlink" Target="https://www.ecfr.gov/cgi-bin/retrieveECFR?gp=&amp;SID=64bfb7cbf268cc998993324171693b6c&amp;mc=true&amp;n=pt38.1.3&amp;r=PART&amp;ty=HTML" TargetMode="External"/><Relationship Id="rId71" Type="http://schemas.openxmlformats.org/officeDocument/2006/relationships/hyperlink" Target="https://vaww.vrm.km.va.gov/system/templates/selfservice/va_kanew/help/agent/locale/en-US/portal/554400000001034/content/554400000014208/M21-1-Part-III-Subpart-iv-Chapter-6-Section-E-Coded-Conclusion?query=analogous%20code" TargetMode="External"/><Relationship Id="rId92" Type="http://schemas.openxmlformats.org/officeDocument/2006/relationships/hyperlink" Target="https://www.ecfr.gov/cgi-bin/text-idx?SID=eb7493eb29df5c572d488350d31b4925&amp;node=se38.1.3_1805&amp;rgn=div8" TargetMode="External"/><Relationship Id="rId2" Type="http://schemas.openxmlformats.org/officeDocument/2006/relationships/styles" Target="styles.xml"/><Relationship Id="rId16" Type="http://schemas.openxmlformats.org/officeDocument/2006/relationships/hyperlink" Target="https://www.ecfr.gov/cgi-bin/retrieveECFR?gp=&amp;SID=64bfb7cbf268cc998993324171693b6c&amp;mc=true&amp;r=PART&amp;n=pt38.1.4" TargetMode="External"/><Relationship Id="rId29" Type="http://schemas.openxmlformats.org/officeDocument/2006/relationships/hyperlink" Target="https://vaww.vrm.km.va.gov/system/templates/selfservice/va_kanew/help/agent/locale/en-US/portal/554400000001034/content/554400000046277/M21-1-Part-III-Subpart-i-Chapter-2-Section-F-Special-Situations-Related-to-the-Integrated-Disability-Evaluation-System-IDES?query=IDES" TargetMode="External"/><Relationship Id="rId11" Type="http://schemas.openxmlformats.org/officeDocument/2006/relationships/hyperlink" Target="https://www.ecfr.gov/cgi-bin/retrieveECFR?gp=&amp;SID=64bfb7cbf268cc998993324171693b6c&amp;mc=true&amp;n=pt38.1.3&amp;r=PART&amp;ty=HTML" TargetMode="External"/><Relationship Id="rId24"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query=IDES" TargetMode="External"/><Relationship Id="rId32" Type="http://schemas.openxmlformats.org/officeDocument/2006/relationships/hyperlink" Target="https://vaww.vrm.km.va.gov/system/templates/selfservice/va_kanew/help/agent/locale/en-US/portal/554400000001034/content/554400000046277/M21-1-Part-III-Subpart-i-Chapter-2-Section-F-Special-Situations-Related-to-the-Integrated-Disability-Evaluation-System-IDES?query=IDES" TargetMode="External"/><Relationship Id="rId37" Type="http://schemas.openxmlformats.org/officeDocument/2006/relationships/hyperlink" Target="https://vaww.vrm.km.va.gov/system/templates/selfservice/va_kanew/help/agent/locale/en-US/portal/554400000001034/content/554400000014102/M21-1-Part-III-Subpart-i-Chapter-2-Section-C-Ancillary-Benefits-and-Other-Issues-Involving-Pre-Discharge-Claims" TargetMode="External"/><Relationship Id="rId40" Type="http://schemas.openxmlformats.org/officeDocument/2006/relationships/hyperlink" Target="https://vaww.vrm.km.va.gov/system/templates/selfservice/va_kanew/help/agent/locale/en-US/portal/554400000001034/content/554400000014102/M21-1-Part-III-Subpart-i-Chapter-2-Section-C-Ancillary-Benefits-and-Other-Issues-Involving-Pre-Discharge-Claims" TargetMode="External"/><Relationship Id="rId45"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 TargetMode="External"/><Relationship Id="rId53"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 TargetMode="External"/><Relationship Id="rId58" Type="http://schemas.openxmlformats.org/officeDocument/2006/relationships/hyperlink" Target="https://vaww.vrm.km.va.gov/system/templates/selfservice/va_kanew/help/agent/locale/en-US/portal/554400000001034/topic/554400000003092/Subpart-iv-General-Rating-Process" TargetMode="External"/><Relationship Id="rId66" Type="http://schemas.openxmlformats.org/officeDocument/2006/relationships/hyperlink" Target="http://www.ecfr.gov/cgi-bin/text-idx?SID=eb7493eb29df5c572d488350d31b4925&amp;node=pt38.1.4&amp;rgn=div5" TargetMode="External"/><Relationship Id="rId74" Type="http://schemas.openxmlformats.org/officeDocument/2006/relationships/hyperlink" Target="https://vaww.vrm.km.va.gov/system/templates/selfservice/va_kanew/help/agent/locale/en-US/portal/554400000001034/content/554400000014208/M21-1-Part-III-Subpart-iv-Chapter-6-Section-E-Coded-Conclusion?query=analogous%20code" TargetMode="External"/><Relationship Id="rId79" Type="http://schemas.openxmlformats.org/officeDocument/2006/relationships/hyperlink" Target="https://vaww.vrm.km.va.gov/system/templates/selfservice/va_kanew/help/agent/locale/en-US/portal/554400000001034/content/554400000018860/01-3350-Special-monthly-compensation-ratings?query=special%20monthly%20compensation" TargetMode="External"/><Relationship Id="rId87" Type="http://schemas.openxmlformats.org/officeDocument/2006/relationships/hyperlink" Target="https://www.ecfr.gov/cgi-bin/text-idx?SID=eb7493eb29df5c572d488350d31b4925&amp;node=se38.1.3_1809a&amp;rgn=div8" TargetMode="External"/><Relationship Id="rId102"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s://vaww.vrm.km.va.gov/system/templates/selfservice/va_kanew/help/agent/locale/en-US/portal/554400000001034/topic/554400000003092/Subpart-iv-General-Rating-Process" TargetMode="External"/><Relationship Id="rId82" Type="http://schemas.openxmlformats.org/officeDocument/2006/relationships/hyperlink" Target="https://www.law.cornell.edu/uscode/text/38/part-III/chapter-35" TargetMode="External"/><Relationship Id="rId90" Type="http://schemas.openxmlformats.org/officeDocument/2006/relationships/hyperlink" Target="https://www.ecfr.gov/cgi-bin/text-idx?SID=eb7493eb29df5c572d488350d31b4925&amp;node=se38.1.3_1808&amp;rgn=div8" TargetMode="External"/><Relationship Id="rId95"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query=Benefit%20estimate%20letter" TargetMode="External"/><Relationship Id="rId19"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query=IDES" TargetMode="External"/><Relationship Id="rId14" Type="http://schemas.openxmlformats.org/officeDocument/2006/relationships/hyperlink" Target="https://www.ecfr.gov/cgi-bin/retrieveECFR?gp=&amp;SID=64bfb7cbf268cc998993324171693b6c&amp;mc=true&amp;r=PART&amp;n=pt38.1.4" TargetMode="External"/><Relationship Id="rId22"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query=IDES" TargetMode="External"/><Relationship Id="rId27" Type="http://schemas.openxmlformats.org/officeDocument/2006/relationships/hyperlink" Target="https://vaww.vrm.km.va.gov/system/templates/selfservice/va_kanew/help/agent/locale/en-US/portal/554400000001034/content/554400000046277/M21-1-Part-III-Subpart-i-Chapter-2-Section-F-Special-Situations-Related-to-the-Integrated-Disability-Evaluation-System-IDES?query=IDES" TargetMode="External"/><Relationship Id="rId30" Type="http://schemas.openxmlformats.org/officeDocument/2006/relationships/hyperlink" Target="https://vaww.vrm.km.va.gov/system/templates/selfservice/va_kanew/help/agent/locale/en-US/portal/554400000001034/content/554400000046277/M21-1-Part-III-Subpart-i-Chapter-2-Section-F-Special-Situations-Related-to-the-Integrated-Disability-Evaluation-System-IDES?query=IDES" TargetMode="External"/><Relationship Id="rId35" Type="http://schemas.openxmlformats.org/officeDocument/2006/relationships/hyperlink" Target="https://vaww.vrm.km.va.gov/system/templates/selfservice/va_kanew/help/agent/locale/en-US/portal/554400000001034/content/554400000014102/M21-1-Part-III-Subpart-i-Chapter-2-Section-C-Ancillary-Benefits-and-Other-Issues-Involving-Pre-Discharge-Claims" TargetMode="External"/><Relationship Id="rId43"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 TargetMode="External"/><Relationship Id="rId48"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 TargetMode="External"/><Relationship Id="rId56"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 TargetMode="External"/><Relationship Id="rId64" Type="http://schemas.openxmlformats.org/officeDocument/2006/relationships/hyperlink" Target="http://www.ecfr.gov/cgi-bin/text-idx?SID=eb7493eb29df5c572d488350d31b4925&amp;node=pt38.1.4&amp;rgn=div5" TargetMode="External"/><Relationship Id="rId69" Type="http://schemas.openxmlformats.org/officeDocument/2006/relationships/hyperlink" Target="https://vaww.vrm.km.va.gov/system/templates/selfservice/va_kanew/help/agent/locale/en-US/portal/554400000001034/content/554400000014208/M21-1-Part-III-Subpart-iv-Chapter-6-Section-E-Coded-Conclusion?query=analogous%20code" TargetMode="External"/><Relationship Id="rId77" Type="http://schemas.openxmlformats.org/officeDocument/2006/relationships/hyperlink" Target="https://www.ecfr.gov/cgi-bin/text-idx?SID=ad275643432556b9dda942343fb89296&amp;mc=true&amp;node=pt38.1.4&amp;rgn=div5" TargetMode="External"/><Relationship Id="rId100" Type="http://schemas.openxmlformats.org/officeDocument/2006/relationships/footer" Target="footer1.xml"/><Relationship Id="rId8" Type="http://schemas.openxmlformats.org/officeDocument/2006/relationships/hyperlink" Target="https://www.ecfr.gov/cgi-bin/retrieveECFR?gp=&amp;SID=64bfb7cbf268cc998993324171693b6c&amp;mc=true&amp;n=pt38.1.3&amp;r=PART&amp;ty=HTML" TargetMode="External"/><Relationship Id="rId51"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 TargetMode="External"/><Relationship Id="rId72" Type="http://schemas.openxmlformats.org/officeDocument/2006/relationships/hyperlink" Target="https://vaww.vrm.km.va.gov/system/templates/selfservice/va_kanew/help/agent/locale/en-US/portal/554400000001034/content/554400000014208/M21-1-Part-III-Subpart-iv-Chapter-6-Section-E-Coded-Conclusion?query=analogous%20code" TargetMode="External"/><Relationship Id="rId80" Type="http://schemas.openxmlformats.org/officeDocument/2006/relationships/hyperlink" Target="https://vaww.vrm.km.va.gov/system/templates/selfservice/va_kanew/help/agent/locale/en-US/portal/554400000001034/content/554400000018860/01-3350-Special-monthly-compensation-ratings?query=special%20monthly%20compensation" TargetMode="External"/><Relationship Id="rId85" Type="http://schemas.openxmlformats.org/officeDocument/2006/relationships/hyperlink" Target="https://www.ecfr.gov/cgi-bin/text-idx?SID=eb7493eb29df5c572d488350d31b4925&amp;node=se38.1.3_1809&amp;rgn=div8" TargetMode="External"/><Relationship Id="rId93" Type="http://schemas.openxmlformats.org/officeDocument/2006/relationships/hyperlink" Target="https://www.ecfr.gov/cgi-bin/text-idx?SID=eb7493eb29df5c572d488350d31b4925&amp;node=se38.1.3_1805&amp;rgn=div8" TargetMode="External"/><Relationship Id="rId98"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query=Benefit%20estimate%20letter" TargetMode="External"/><Relationship Id="rId3" Type="http://schemas.openxmlformats.org/officeDocument/2006/relationships/settings" Target="settings.xml"/><Relationship Id="rId12" Type="http://schemas.openxmlformats.org/officeDocument/2006/relationships/hyperlink" Target="https://www.ecfr.gov/cgi-bin/retrieveECFR?gp=&amp;SID=64bfb7cbf268cc998993324171693b6c&amp;mc=true&amp;n=pt38.1.3&amp;r=PART&amp;ty=HTML" TargetMode="External"/><Relationship Id="rId17"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query=IDES" TargetMode="External"/><Relationship Id="rId25" Type="http://schemas.openxmlformats.org/officeDocument/2006/relationships/hyperlink" Target="https://vaww.vrm.km.va.gov/system/templates/selfservice/va_kanew/help/agent/locale/en-US/portal/554400000001034/content/554400000046277/M21-1-Part-III-Subpart-i-Chapter-2-Section-F-Special-Situations-Related-to-the-Integrated-Disability-Evaluation-System-IDES?query=IDES" TargetMode="External"/><Relationship Id="rId33" Type="http://schemas.openxmlformats.org/officeDocument/2006/relationships/hyperlink" Target="https://vaww.vrm.km.va.gov/system/templates/selfservice/va_kanew/help/agent/locale/en-US/portal/554400000001034/content/554400000014102/M21-1-Part-III-Subpart-i-Chapter-2-Section-C-Ancillary-Benefits-and-Other-Issues-Involving-Pre-Discharge-Claims" TargetMode="External"/><Relationship Id="rId38" Type="http://schemas.openxmlformats.org/officeDocument/2006/relationships/hyperlink" Target="https://vaww.vrm.km.va.gov/system/templates/selfservice/va_kanew/help/agent/locale/en-US/portal/554400000001034/content/554400000014102/M21-1-Part-III-Subpart-i-Chapter-2-Section-C-Ancillary-Benefits-and-Other-Issues-Involving-Pre-Discharge-Claims" TargetMode="External"/><Relationship Id="rId46"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 TargetMode="External"/><Relationship Id="rId59" Type="http://schemas.openxmlformats.org/officeDocument/2006/relationships/hyperlink" Target="https://vaww.vrm.km.va.gov/system/templates/selfservice/va_kanew/help/agent/locale/en-US/portal/554400000001034/topic/554400000003092/Subpart-iv-General-Rating-Process" TargetMode="External"/><Relationship Id="rId67" Type="http://schemas.openxmlformats.org/officeDocument/2006/relationships/hyperlink" Target="https://vaww.vrm.km.va.gov/system/templates/selfservice/va_kanew/help/agent/locale/en-US/portal/554400000001034/content/554400000014208/M21-1-Part-III-Subpart-iv-Chapter-6-Section-E-Coded-Conclusion?query=analogous%20code" TargetMode="External"/><Relationship Id="rId103" Type="http://schemas.openxmlformats.org/officeDocument/2006/relationships/fontTable" Target="fontTable.xml"/><Relationship Id="rId20"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query=IDES" TargetMode="External"/><Relationship Id="rId41" Type="http://schemas.openxmlformats.org/officeDocument/2006/relationships/hyperlink" Target="https://vaww.vrm.km.va.gov/system/templates/selfservice/va_kanew/help/agent/locale/en-US/portal/554400000001034/content/554400000014102/M21-1-Part-III-Subpart-i-Chapter-2-Section-C-Ancillary-Benefits-and-Other-Issues-Involving-Pre-Discharge-Claims" TargetMode="External"/><Relationship Id="rId54"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 TargetMode="External"/><Relationship Id="rId62" Type="http://schemas.openxmlformats.org/officeDocument/2006/relationships/hyperlink" Target="https://vaww.vrm.km.va.gov/system/templates/selfservice/va_kanew/help/agent/locale/en-US/portal/554400000001034/topic/554400000003092/Subpart-iv-General-Rating-Process" TargetMode="External"/><Relationship Id="rId70" Type="http://schemas.openxmlformats.org/officeDocument/2006/relationships/hyperlink" Target="https://vaww.vrm.km.va.gov/system/templates/selfservice/va_kanew/help/agent/locale/en-US/portal/554400000001034/content/554400000014208/M21-1-Part-III-Subpart-iv-Chapter-6-Section-E-Coded-Conclusion?query=analogous%20code" TargetMode="External"/><Relationship Id="rId75" Type="http://schemas.openxmlformats.org/officeDocument/2006/relationships/hyperlink" Target="https://www.ecfr.gov/cgi-bin/text-idx?SID=ad275643432556b9dda942343fb89296&amp;mc=true&amp;node=pt38.1.4&amp;rgn=div5" TargetMode="External"/><Relationship Id="rId83" Type="http://schemas.openxmlformats.org/officeDocument/2006/relationships/hyperlink" Target="https://www.ecfr.gov/cgi-bin/text-idx?SID=eb7493eb29df5c572d488350d31b4925&amp;node=se38.1.3_1809&amp;rgn=div8" TargetMode="External"/><Relationship Id="rId88" Type="http://schemas.openxmlformats.org/officeDocument/2006/relationships/hyperlink" Target="https://www.ecfr.gov/cgi-bin/text-idx?SID=eb7493eb29df5c572d488350d31b4925&amp;node=se38.1.3_1809a&amp;rgn=div8" TargetMode="External"/><Relationship Id="rId91" Type="http://schemas.openxmlformats.org/officeDocument/2006/relationships/hyperlink" Target="https://www.ecfr.gov/cgi-bin/text-idx?SID=eb7493eb29df5c572d488350d31b4925&amp;node=se38.1.3_1808&amp;rgn=div8" TargetMode="External"/><Relationship Id="rId96"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query=Benefit%20estimate%20lette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cfr.gov/cgi-bin/retrieveECFR?gp=&amp;SID=64bfb7cbf268cc998993324171693b6c&amp;mc=true&amp;r=PART&amp;n=pt38.1.4" TargetMode="External"/><Relationship Id="rId23"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query=IDES" TargetMode="External"/><Relationship Id="rId28" Type="http://schemas.openxmlformats.org/officeDocument/2006/relationships/hyperlink" Target="https://vaww.vrm.km.va.gov/system/templates/selfservice/va_kanew/help/agent/locale/en-US/portal/554400000001034/content/554400000046277/M21-1-Part-III-Subpart-i-Chapter-2-Section-F-Special-Situations-Related-to-the-Integrated-Disability-Evaluation-System-IDES?query=IDES" TargetMode="External"/><Relationship Id="rId36" Type="http://schemas.openxmlformats.org/officeDocument/2006/relationships/hyperlink" Target="https://vaww.vrm.km.va.gov/system/templates/selfservice/va_kanew/help/agent/locale/en-US/portal/554400000001034/content/554400000014102/M21-1-Part-III-Subpart-i-Chapter-2-Section-C-Ancillary-Benefits-and-Other-Issues-Involving-Pre-Discharge-Claims" TargetMode="External"/><Relationship Id="rId49"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 TargetMode="External"/><Relationship Id="rId57" Type="http://schemas.openxmlformats.org/officeDocument/2006/relationships/hyperlink" Target="https://vaww.vrm.km.va.gov/system/templates/selfservice/va_kanew/help/agent/locale/en-US/portal/554400000001034/topic/554400000003092/Subpart-iv-General-Rating-Process" TargetMode="External"/><Relationship Id="rId10" Type="http://schemas.openxmlformats.org/officeDocument/2006/relationships/hyperlink" Target="https://www.ecfr.gov/cgi-bin/retrieveECFR?gp=&amp;SID=64bfb7cbf268cc998993324171693b6c&amp;mc=true&amp;n=pt38.1.3&amp;r=PART&amp;ty=HTML" TargetMode="External"/><Relationship Id="rId31" Type="http://schemas.openxmlformats.org/officeDocument/2006/relationships/hyperlink" Target="https://vaww.vrm.km.va.gov/system/templates/selfservice/va_kanew/help/agent/locale/en-US/portal/554400000001034/content/554400000046277/M21-1-Part-III-Subpart-i-Chapter-2-Section-F-Special-Situations-Related-to-the-Integrated-Disability-Evaluation-System-IDES?query=IDES" TargetMode="External"/><Relationship Id="rId44"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 TargetMode="External"/><Relationship Id="rId52"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 TargetMode="External"/><Relationship Id="rId60" Type="http://schemas.openxmlformats.org/officeDocument/2006/relationships/hyperlink" Target="https://vaww.vrm.km.va.gov/system/templates/selfservice/va_kanew/help/agent/locale/en-US/portal/554400000001034/topic/554400000003092/Subpart-iv-General-Rating-Process" TargetMode="External"/><Relationship Id="rId65" Type="http://schemas.openxmlformats.org/officeDocument/2006/relationships/hyperlink" Target="http://www.ecfr.gov/cgi-bin/text-idx?SID=eb7493eb29df5c572d488350d31b4925&amp;node=pt38.1.4&amp;rgn=div5" TargetMode="External"/><Relationship Id="rId73" Type="http://schemas.openxmlformats.org/officeDocument/2006/relationships/hyperlink" Target="https://vaww.vrm.km.va.gov/system/templates/selfservice/va_kanew/help/agent/locale/en-US/portal/554400000001034/content/554400000014208/M21-1-Part-III-Subpart-iv-Chapter-6-Section-E-Coded-Conclusion?query=analogous%20code" TargetMode="External"/><Relationship Id="rId78" Type="http://schemas.openxmlformats.org/officeDocument/2006/relationships/hyperlink" Target="https://www.ecfr.gov/cgi-bin/text-idx?SID=ad275643432556b9dda942343fb89296&amp;mc=true&amp;node=pt38.1.4&amp;rgn=div5" TargetMode="External"/><Relationship Id="rId81" Type="http://schemas.openxmlformats.org/officeDocument/2006/relationships/hyperlink" Target="https://www.law.cornell.edu/uscode/text/38/part-III/chapter-35" TargetMode="External"/><Relationship Id="rId86" Type="http://schemas.openxmlformats.org/officeDocument/2006/relationships/hyperlink" Target="https://www.ecfr.gov/cgi-bin/text-idx?SID=eb7493eb29df5c572d488350d31b4925&amp;node=se38.1.3_1809a&amp;rgn=div8" TargetMode="External"/><Relationship Id="rId94"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query=Benefit%20estimate%20letter" TargetMode="External"/><Relationship Id="rId99"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query=Benefit%20estimate%20letter" TargetMode="External"/><Relationship Id="rId10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ecfr.gov/cgi-bin/retrieveECFR?gp=&amp;SID=64bfb7cbf268cc998993324171693b6c&amp;mc=true&amp;n=pt38.1.3&amp;r=PART&amp;ty=HTML" TargetMode="External"/><Relationship Id="rId13" Type="http://schemas.openxmlformats.org/officeDocument/2006/relationships/hyperlink" Target="https://www.ecfr.gov/cgi-bin/retrieveECFR?gp=&amp;SID=64bfb7cbf268cc998993324171693b6c&amp;mc=true&amp;r=PART&amp;n=pt38.1.4" TargetMode="External"/><Relationship Id="rId18"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query=IDES" TargetMode="External"/><Relationship Id="rId39" Type="http://schemas.openxmlformats.org/officeDocument/2006/relationships/hyperlink" Target="https://vaww.vrm.km.va.gov/system/templates/selfservice/va_kanew/help/agent/locale/en-US/portal/554400000001034/content/554400000014102/M21-1-Part-III-Subpart-i-Chapter-2-Section-C-Ancillary-Benefits-and-Other-Issues-Involving-Pre-Discharge-Claims" TargetMode="External"/><Relationship Id="rId34" Type="http://schemas.openxmlformats.org/officeDocument/2006/relationships/hyperlink" Target="https://vaww.vrm.km.va.gov/system/templates/selfservice/va_kanew/help/agent/locale/en-US/portal/554400000001034/content/554400000014102/M21-1-Part-III-Subpart-i-Chapter-2-Section-C-Ancillary-Benefits-and-Other-Issues-Involving-Pre-Discharge-Claims" TargetMode="External"/><Relationship Id="rId50"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 TargetMode="External"/><Relationship Id="rId55"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 TargetMode="External"/><Relationship Id="rId76" Type="http://schemas.openxmlformats.org/officeDocument/2006/relationships/hyperlink" Target="https://www.ecfr.gov/cgi-bin/text-idx?SID=ad275643432556b9dda942343fb89296&amp;mc=true&amp;node=pt38.1.4&amp;rgn=div5" TargetMode="External"/><Relationship Id="rId97"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query=Benefit%20estimate%20letter"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8190</Words>
  <Characters>46684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Rating Decisions IDES Lesson Plan</vt:lpstr>
    </vt:vector>
  </TitlesOfParts>
  <Company>Veterans Benefits Administration</Company>
  <LinksUpToDate>false</LinksUpToDate>
  <CharactersWithSpaces>54765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Decisions IDES Lesson Plan</dc:title>
  <dc:subject/>
  <dc:creator>Department of Veterans Affairs, Veterans Benefits Administration, Compensation Service, STAFF</dc:creator>
  <cp:keywords/>
  <cp:lastModifiedBy>Kathy Poole</cp:lastModifiedBy>
  <cp:revision>4</cp:revision>
  <dcterms:created xsi:type="dcterms:W3CDTF">2020-12-14T11:33:00Z</dcterms:created>
  <dcterms:modified xsi:type="dcterms:W3CDTF">2020-12-14T20:55:00Z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Teaching Material</vt:lpwstr>
  </property>
</Properties>
</file>