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Pr="00715302" w:rsidRDefault="009B2F5A">
      <w:pPr>
        <w:pStyle w:val="LessonTitle"/>
      </w:pPr>
    </w:p>
    <w:p w14:paraId="235F411C" w14:textId="10B1103C" w:rsidR="009B2F5A" w:rsidRPr="00715302" w:rsidRDefault="008C4483">
      <w:pPr>
        <w:pStyle w:val="VBALessonPlanName"/>
        <w:rPr>
          <w:color w:val="auto"/>
        </w:rPr>
      </w:pPr>
      <w:r w:rsidRPr="00715302">
        <w:rPr>
          <w:color w:val="auto"/>
        </w:rPr>
        <w:t xml:space="preserve">(VSR </w:t>
      </w:r>
      <w:r w:rsidR="00476FC6">
        <w:rPr>
          <w:color w:val="auto"/>
        </w:rPr>
        <w:t>VIP Pre-D</w:t>
      </w:r>
      <w:r w:rsidR="004F4A13" w:rsidRPr="00715302">
        <w:rPr>
          <w:color w:val="auto"/>
        </w:rPr>
        <w:t>) S</w:t>
      </w:r>
      <w:r w:rsidR="00507C54">
        <w:rPr>
          <w:color w:val="auto"/>
        </w:rPr>
        <w:t>upplemental</w:t>
      </w:r>
      <w:r w:rsidR="00122BD8" w:rsidRPr="00715302">
        <w:rPr>
          <w:color w:val="auto"/>
        </w:rPr>
        <w:t xml:space="preserve"> </w:t>
      </w:r>
      <w:r w:rsidR="000B3EB5">
        <w:rPr>
          <w:color w:val="auto"/>
        </w:rPr>
        <w:t>C</w:t>
      </w:r>
      <w:r w:rsidR="00122BD8" w:rsidRPr="00715302">
        <w:rPr>
          <w:color w:val="auto"/>
        </w:rPr>
        <w:t>laims</w:t>
      </w:r>
    </w:p>
    <w:p w14:paraId="235F411D" w14:textId="77777777" w:rsidR="009B2F5A" w:rsidRPr="00715302" w:rsidRDefault="009B2F5A">
      <w:pPr>
        <w:pStyle w:val="VBALessonPlanTitle"/>
        <w:rPr>
          <w:color w:val="auto"/>
        </w:rPr>
      </w:pPr>
      <w:bookmarkStart w:id="0" w:name="_Toc277338715"/>
      <w:r w:rsidRPr="00715302">
        <w:rPr>
          <w:color w:val="auto"/>
        </w:rPr>
        <w:t>Instructor Lesson Plan</w:t>
      </w:r>
      <w:bookmarkEnd w:id="0"/>
    </w:p>
    <w:p w14:paraId="235F411E" w14:textId="2B7A648F" w:rsidR="009B2F5A" w:rsidRPr="00715302" w:rsidRDefault="009B2F5A">
      <w:pPr>
        <w:pStyle w:val="VBALessonPlanName"/>
        <w:rPr>
          <w:color w:val="auto"/>
        </w:rPr>
      </w:pPr>
      <w:bookmarkStart w:id="1" w:name="_Toc269888738"/>
      <w:bookmarkStart w:id="2" w:name="_Toc269888786"/>
      <w:bookmarkStart w:id="3" w:name="_Toc277338716"/>
      <w:r w:rsidRPr="00715302">
        <w:rPr>
          <w:color w:val="auto"/>
        </w:rPr>
        <w:t>Time Required:</w:t>
      </w:r>
      <w:r w:rsidR="00122BD8" w:rsidRPr="00715302">
        <w:rPr>
          <w:color w:val="auto"/>
        </w:rPr>
        <w:t xml:space="preserve"> </w:t>
      </w:r>
      <w:r w:rsidR="00715302" w:rsidRPr="00715302">
        <w:rPr>
          <w:color w:val="auto"/>
        </w:rPr>
        <w:t>2</w:t>
      </w:r>
      <w:r w:rsidRPr="00715302">
        <w:rPr>
          <w:color w:val="auto"/>
        </w:rPr>
        <w:t xml:space="preserve"> Hours</w:t>
      </w:r>
      <w:bookmarkEnd w:id="1"/>
      <w:bookmarkEnd w:id="2"/>
      <w:bookmarkEnd w:id="3"/>
    </w:p>
    <w:p w14:paraId="235F411F" w14:textId="77777777" w:rsidR="009B2F5A" w:rsidRPr="00715302" w:rsidRDefault="009B2F5A">
      <w:pPr>
        <w:jc w:val="center"/>
        <w:rPr>
          <w:b/>
          <w:caps/>
          <w:sz w:val="32"/>
          <w:szCs w:val="32"/>
        </w:rPr>
      </w:pPr>
    </w:p>
    <w:p w14:paraId="235F4120" w14:textId="77777777" w:rsidR="009B2F5A" w:rsidRPr="00715302" w:rsidRDefault="009B2F5A">
      <w:pPr>
        <w:jc w:val="center"/>
        <w:rPr>
          <w:rFonts w:ascii="Times New Roman Bold" w:hAnsi="Times New Roman Bold"/>
          <w:b/>
          <w:sz w:val="28"/>
          <w:szCs w:val="28"/>
        </w:rPr>
      </w:pPr>
      <w:bookmarkStart w:id="4" w:name="_Toc277338717"/>
      <w:r w:rsidRPr="00715302">
        <w:rPr>
          <w:rFonts w:ascii="Times New Roman Bold" w:hAnsi="Times New Roman Bold"/>
          <w:b/>
          <w:sz w:val="28"/>
          <w:szCs w:val="28"/>
        </w:rPr>
        <w:t>Table of Contents</w:t>
      </w:r>
      <w:bookmarkEnd w:id="4"/>
    </w:p>
    <w:p w14:paraId="235F4121" w14:textId="77777777" w:rsidR="009B2F5A" w:rsidRPr="00715302" w:rsidRDefault="009B2F5A"/>
    <w:p w14:paraId="2340F341" w14:textId="1446B1BA" w:rsidR="00715302" w:rsidRPr="00715302" w:rsidRDefault="009B2F5A">
      <w:pPr>
        <w:pStyle w:val="TOC1"/>
        <w:rPr>
          <w:rFonts w:asciiTheme="minorHAnsi" w:eastAsiaTheme="minorEastAsia" w:hAnsiTheme="minorHAnsi" w:cstheme="minorBidi"/>
          <w:sz w:val="22"/>
        </w:rPr>
      </w:pPr>
      <w:r w:rsidRPr="00715302">
        <w:rPr>
          <w:rStyle w:val="Hyperlink"/>
          <w:color w:val="auto"/>
          <w:szCs w:val="24"/>
          <w:u w:val="none"/>
        </w:rPr>
        <w:fldChar w:fldCharType="begin"/>
      </w:r>
      <w:r w:rsidRPr="00715302">
        <w:rPr>
          <w:rStyle w:val="Hyperlink"/>
          <w:color w:val="auto"/>
          <w:szCs w:val="24"/>
          <w:u w:val="none"/>
        </w:rPr>
        <w:instrText xml:space="preserve"> TOC \o "1-1" \h \z \u </w:instrText>
      </w:r>
      <w:r w:rsidRPr="00715302">
        <w:rPr>
          <w:rStyle w:val="Hyperlink"/>
          <w:color w:val="auto"/>
          <w:szCs w:val="24"/>
          <w:u w:val="none"/>
        </w:rPr>
        <w:fldChar w:fldCharType="separate"/>
      </w:r>
      <w:hyperlink w:anchor="_Toc4008710" w:history="1">
        <w:r w:rsidR="00715302" w:rsidRPr="00715302">
          <w:rPr>
            <w:rStyle w:val="Hyperlink"/>
            <w:color w:val="auto"/>
          </w:rPr>
          <w:t>Lesson Description</w:t>
        </w:r>
        <w:r w:rsidR="00715302" w:rsidRPr="00715302">
          <w:rPr>
            <w:webHidden/>
          </w:rPr>
          <w:tab/>
        </w:r>
        <w:r w:rsidR="00715302" w:rsidRPr="00715302">
          <w:rPr>
            <w:webHidden/>
          </w:rPr>
          <w:fldChar w:fldCharType="begin"/>
        </w:r>
        <w:r w:rsidR="00715302" w:rsidRPr="00715302">
          <w:rPr>
            <w:webHidden/>
          </w:rPr>
          <w:instrText xml:space="preserve"> PAGEREF _Toc4008710 \h </w:instrText>
        </w:r>
        <w:r w:rsidR="00715302" w:rsidRPr="00715302">
          <w:rPr>
            <w:webHidden/>
          </w:rPr>
        </w:r>
        <w:r w:rsidR="00715302" w:rsidRPr="00715302">
          <w:rPr>
            <w:webHidden/>
          </w:rPr>
          <w:fldChar w:fldCharType="separate"/>
        </w:r>
        <w:r w:rsidR="00652C27">
          <w:rPr>
            <w:webHidden/>
          </w:rPr>
          <w:t>2</w:t>
        </w:r>
        <w:r w:rsidR="00715302" w:rsidRPr="00715302">
          <w:rPr>
            <w:webHidden/>
          </w:rPr>
          <w:fldChar w:fldCharType="end"/>
        </w:r>
      </w:hyperlink>
    </w:p>
    <w:p w14:paraId="0DC0D444" w14:textId="5D79F2EE" w:rsidR="00715302" w:rsidRPr="00715302" w:rsidRDefault="00F7754A">
      <w:pPr>
        <w:pStyle w:val="TOC1"/>
        <w:rPr>
          <w:rFonts w:asciiTheme="minorHAnsi" w:eastAsiaTheme="minorEastAsia" w:hAnsiTheme="minorHAnsi" w:cstheme="minorBidi"/>
          <w:sz w:val="22"/>
        </w:rPr>
      </w:pPr>
      <w:hyperlink w:anchor="_Toc4008711" w:history="1">
        <w:r w:rsidR="00715302" w:rsidRPr="00715302">
          <w:rPr>
            <w:rStyle w:val="Hyperlink"/>
            <w:color w:val="auto"/>
          </w:rPr>
          <w:t>Introduction to Supplemental Claims</w:t>
        </w:r>
        <w:r w:rsidR="00715302" w:rsidRPr="00715302">
          <w:rPr>
            <w:webHidden/>
          </w:rPr>
          <w:tab/>
        </w:r>
        <w:r w:rsidR="00715302" w:rsidRPr="00715302">
          <w:rPr>
            <w:webHidden/>
          </w:rPr>
          <w:fldChar w:fldCharType="begin"/>
        </w:r>
        <w:r w:rsidR="00715302" w:rsidRPr="00715302">
          <w:rPr>
            <w:webHidden/>
          </w:rPr>
          <w:instrText xml:space="preserve"> PAGEREF _Toc4008711 \h </w:instrText>
        </w:r>
        <w:r w:rsidR="00715302" w:rsidRPr="00715302">
          <w:rPr>
            <w:webHidden/>
          </w:rPr>
        </w:r>
        <w:r w:rsidR="00715302" w:rsidRPr="00715302">
          <w:rPr>
            <w:webHidden/>
          </w:rPr>
          <w:fldChar w:fldCharType="separate"/>
        </w:r>
        <w:r w:rsidR="00652C27">
          <w:rPr>
            <w:webHidden/>
          </w:rPr>
          <w:t>4</w:t>
        </w:r>
        <w:r w:rsidR="00715302" w:rsidRPr="00715302">
          <w:rPr>
            <w:webHidden/>
          </w:rPr>
          <w:fldChar w:fldCharType="end"/>
        </w:r>
      </w:hyperlink>
    </w:p>
    <w:p w14:paraId="399BEB67" w14:textId="2AC1C5C0" w:rsidR="00715302" w:rsidRPr="00715302" w:rsidRDefault="00F7754A">
      <w:pPr>
        <w:pStyle w:val="TOC1"/>
        <w:rPr>
          <w:rFonts w:asciiTheme="minorHAnsi" w:eastAsiaTheme="minorEastAsia" w:hAnsiTheme="minorHAnsi" w:cstheme="minorBidi"/>
          <w:sz w:val="22"/>
        </w:rPr>
      </w:pPr>
      <w:hyperlink w:anchor="_Toc4008712" w:history="1">
        <w:r w:rsidR="00715302" w:rsidRPr="00715302">
          <w:rPr>
            <w:rStyle w:val="Hyperlink"/>
            <w:color w:val="auto"/>
          </w:rPr>
          <w:t>Topic 1: Defining a Supplemental Claim</w:t>
        </w:r>
        <w:r w:rsidR="00715302" w:rsidRPr="00715302">
          <w:rPr>
            <w:webHidden/>
          </w:rPr>
          <w:tab/>
        </w:r>
        <w:r w:rsidR="00715302" w:rsidRPr="00715302">
          <w:rPr>
            <w:webHidden/>
          </w:rPr>
          <w:fldChar w:fldCharType="begin"/>
        </w:r>
        <w:r w:rsidR="00715302" w:rsidRPr="00715302">
          <w:rPr>
            <w:webHidden/>
          </w:rPr>
          <w:instrText xml:space="preserve"> PAGEREF _Toc4008712 \h </w:instrText>
        </w:r>
        <w:r w:rsidR="00715302" w:rsidRPr="00715302">
          <w:rPr>
            <w:webHidden/>
          </w:rPr>
        </w:r>
        <w:r w:rsidR="00715302" w:rsidRPr="00715302">
          <w:rPr>
            <w:webHidden/>
          </w:rPr>
          <w:fldChar w:fldCharType="separate"/>
        </w:r>
        <w:r w:rsidR="00652C27">
          <w:rPr>
            <w:webHidden/>
          </w:rPr>
          <w:t>6</w:t>
        </w:r>
        <w:r w:rsidR="00715302" w:rsidRPr="00715302">
          <w:rPr>
            <w:webHidden/>
          </w:rPr>
          <w:fldChar w:fldCharType="end"/>
        </w:r>
      </w:hyperlink>
    </w:p>
    <w:p w14:paraId="2DA298D3" w14:textId="3D4C5DC2" w:rsidR="00715302" w:rsidRPr="00715302" w:rsidRDefault="00F7754A">
      <w:pPr>
        <w:pStyle w:val="TOC1"/>
        <w:rPr>
          <w:rFonts w:asciiTheme="minorHAnsi" w:eastAsiaTheme="minorEastAsia" w:hAnsiTheme="minorHAnsi" w:cstheme="minorBidi"/>
          <w:sz w:val="22"/>
        </w:rPr>
      </w:pPr>
      <w:hyperlink w:anchor="_Toc4008713" w:history="1">
        <w:r w:rsidR="00715302" w:rsidRPr="00715302">
          <w:rPr>
            <w:rStyle w:val="Hyperlink"/>
            <w:color w:val="auto"/>
          </w:rPr>
          <w:t>Topic 2: Processing Incomplete Supplemental Claims</w:t>
        </w:r>
        <w:r w:rsidR="00715302" w:rsidRPr="00715302">
          <w:rPr>
            <w:webHidden/>
          </w:rPr>
          <w:tab/>
        </w:r>
        <w:r w:rsidR="00715302" w:rsidRPr="00715302">
          <w:rPr>
            <w:webHidden/>
          </w:rPr>
          <w:fldChar w:fldCharType="begin"/>
        </w:r>
        <w:r w:rsidR="00715302" w:rsidRPr="00715302">
          <w:rPr>
            <w:webHidden/>
          </w:rPr>
          <w:instrText xml:space="preserve"> PAGEREF _Toc4008713 \h </w:instrText>
        </w:r>
        <w:r w:rsidR="00715302" w:rsidRPr="00715302">
          <w:rPr>
            <w:webHidden/>
          </w:rPr>
        </w:r>
        <w:r w:rsidR="00715302" w:rsidRPr="00715302">
          <w:rPr>
            <w:webHidden/>
          </w:rPr>
          <w:fldChar w:fldCharType="separate"/>
        </w:r>
        <w:r w:rsidR="00652C27">
          <w:rPr>
            <w:webHidden/>
          </w:rPr>
          <w:t>11</w:t>
        </w:r>
        <w:r w:rsidR="00715302" w:rsidRPr="00715302">
          <w:rPr>
            <w:webHidden/>
          </w:rPr>
          <w:fldChar w:fldCharType="end"/>
        </w:r>
      </w:hyperlink>
    </w:p>
    <w:p w14:paraId="51CD984A" w14:textId="180DA9AF" w:rsidR="00715302" w:rsidRPr="00715302" w:rsidRDefault="00F7754A">
      <w:pPr>
        <w:pStyle w:val="TOC1"/>
        <w:rPr>
          <w:rFonts w:asciiTheme="minorHAnsi" w:eastAsiaTheme="minorEastAsia" w:hAnsiTheme="minorHAnsi" w:cstheme="minorBidi"/>
          <w:sz w:val="22"/>
        </w:rPr>
      </w:pPr>
      <w:hyperlink w:anchor="_Toc4008714" w:history="1">
        <w:r w:rsidR="00715302" w:rsidRPr="00715302">
          <w:rPr>
            <w:rStyle w:val="Hyperlink"/>
            <w:color w:val="auto"/>
          </w:rPr>
          <w:t>Practical Exercise</w:t>
        </w:r>
        <w:r w:rsidR="00715302" w:rsidRPr="00715302">
          <w:rPr>
            <w:webHidden/>
          </w:rPr>
          <w:tab/>
        </w:r>
        <w:r w:rsidR="00715302" w:rsidRPr="00715302">
          <w:rPr>
            <w:webHidden/>
          </w:rPr>
          <w:fldChar w:fldCharType="begin"/>
        </w:r>
        <w:r w:rsidR="00715302" w:rsidRPr="00715302">
          <w:rPr>
            <w:webHidden/>
          </w:rPr>
          <w:instrText xml:space="preserve"> PAGEREF _Toc4008714 \h </w:instrText>
        </w:r>
        <w:r w:rsidR="00715302" w:rsidRPr="00715302">
          <w:rPr>
            <w:webHidden/>
          </w:rPr>
        </w:r>
        <w:r w:rsidR="00715302" w:rsidRPr="00715302">
          <w:rPr>
            <w:webHidden/>
          </w:rPr>
          <w:fldChar w:fldCharType="separate"/>
        </w:r>
        <w:r w:rsidR="00652C27">
          <w:rPr>
            <w:webHidden/>
          </w:rPr>
          <w:t>13</w:t>
        </w:r>
        <w:r w:rsidR="00715302" w:rsidRPr="00715302">
          <w:rPr>
            <w:webHidden/>
          </w:rPr>
          <w:fldChar w:fldCharType="end"/>
        </w:r>
      </w:hyperlink>
    </w:p>
    <w:p w14:paraId="57582D37" w14:textId="52C221A6" w:rsidR="00715302" w:rsidRPr="00715302" w:rsidRDefault="00F7754A">
      <w:pPr>
        <w:pStyle w:val="TOC1"/>
        <w:rPr>
          <w:rFonts w:asciiTheme="minorHAnsi" w:eastAsiaTheme="minorEastAsia" w:hAnsiTheme="minorHAnsi" w:cstheme="minorBidi"/>
          <w:sz w:val="22"/>
        </w:rPr>
      </w:pPr>
      <w:hyperlink w:anchor="_Toc4008715" w:history="1">
        <w:r w:rsidR="00715302" w:rsidRPr="00715302">
          <w:rPr>
            <w:rStyle w:val="Hyperlink"/>
            <w:color w:val="auto"/>
          </w:rPr>
          <w:t>Lesson Review, Assessment, and Wrap-up</w:t>
        </w:r>
        <w:r w:rsidR="00715302" w:rsidRPr="00715302">
          <w:rPr>
            <w:webHidden/>
          </w:rPr>
          <w:tab/>
        </w:r>
        <w:r w:rsidR="00715302" w:rsidRPr="00715302">
          <w:rPr>
            <w:webHidden/>
          </w:rPr>
          <w:fldChar w:fldCharType="begin"/>
        </w:r>
        <w:r w:rsidR="00715302" w:rsidRPr="00715302">
          <w:rPr>
            <w:webHidden/>
          </w:rPr>
          <w:instrText xml:space="preserve"> PAGEREF _Toc4008715 \h </w:instrText>
        </w:r>
        <w:r w:rsidR="00715302" w:rsidRPr="00715302">
          <w:rPr>
            <w:webHidden/>
          </w:rPr>
        </w:r>
        <w:r w:rsidR="00715302" w:rsidRPr="00715302">
          <w:rPr>
            <w:webHidden/>
          </w:rPr>
          <w:fldChar w:fldCharType="separate"/>
        </w:r>
        <w:r w:rsidR="00652C27">
          <w:rPr>
            <w:webHidden/>
          </w:rPr>
          <w:t>14</w:t>
        </w:r>
        <w:r w:rsidR="00715302" w:rsidRPr="00715302">
          <w:rPr>
            <w:webHidden/>
          </w:rPr>
          <w:fldChar w:fldCharType="end"/>
        </w:r>
      </w:hyperlink>
    </w:p>
    <w:p w14:paraId="235F4129" w14:textId="528A6B3D" w:rsidR="009B2F5A" w:rsidRPr="00715302" w:rsidRDefault="009B2F5A">
      <w:pPr>
        <w:pStyle w:val="TOC1"/>
      </w:pPr>
      <w:r w:rsidRPr="00715302">
        <w:rPr>
          <w:rStyle w:val="Hyperlink"/>
          <w:bCs/>
          <w:color w:val="auto"/>
          <w:szCs w:val="24"/>
          <w:u w:val="none"/>
        </w:rPr>
        <w:fldChar w:fldCharType="end"/>
      </w:r>
    </w:p>
    <w:p w14:paraId="235F412A" w14:textId="77777777" w:rsidR="009B2F5A" w:rsidRPr="00715302" w:rsidRDefault="009B2F5A">
      <w:pPr>
        <w:pStyle w:val="LessonTitle"/>
      </w:pPr>
      <w:r w:rsidRPr="00715302">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15302" w:rsidRPr="00715302" w14:paraId="235F412C" w14:textId="77777777">
        <w:tc>
          <w:tcPr>
            <w:tcW w:w="9572" w:type="dxa"/>
            <w:gridSpan w:val="2"/>
            <w:tcBorders>
              <w:top w:val="nil"/>
              <w:left w:val="nil"/>
              <w:bottom w:val="nil"/>
              <w:right w:val="nil"/>
            </w:tcBorders>
          </w:tcPr>
          <w:p w14:paraId="235F412B" w14:textId="77777777" w:rsidR="009B2F5A" w:rsidRPr="00715302" w:rsidRDefault="009B2F5A">
            <w:pPr>
              <w:pStyle w:val="VBALessonTopicTitle"/>
              <w:rPr>
                <w:color w:val="auto"/>
              </w:rPr>
            </w:pPr>
            <w:bookmarkStart w:id="5" w:name="_Toc271527085"/>
            <w:bookmarkStart w:id="6" w:name="_Toc4008710"/>
            <w:r w:rsidRPr="00715302">
              <w:rPr>
                <w:color w:val="auto"/>
              </w:rPr>
              <w:lastRenderedPageBreak/>
              <w:t>Lesson Description</w:t>
            </w:r>
            <w:bookmarkEnd w:id="5"/>
            <w:bookmarkEnd w:id="6"/>
          </w:p>
        </w:tc>
      </w:tr>
      <w:tr w:rsidR="00715302" w:rsidRPr="00715302" w14:paraId="235F412E" w14:textId="77777777">
        <w:tc>
          <w:tcPr>
            <w:tcW w:w="9572" w:type="dxa"/>
            <w:gridSpan w:val="2"/>
            <w:tcBorders>
              <w:top w:val="nil"/>
              <w:left w:val="nil"/>
              <w:bottom w:val="nil"/>
              <w:right w:val="nil"/>
            </w:tcBorders>
          </w:tcPr>
          <w:p w14:paraId="235F412D" w14:textId="77777777" w:rsidR="009B2F5A" w:rsidRPr="00715302" w:rsidRDefault="009B2F5A">
            <w:pPr>
              <w:pStyle w:val="VBABodyText"/>
              <w:spacing w:after="120"/>
              <w:rPr>
                <w:color w:val="auto"/>
              </w:rPr>
            </w:pPr>
            <w:r w:rsidRPr="00715302">
              <w:rPr>
                <w:color w:val="auto"/>
                <w:szCs w:val="24"/>
              </w:rPr>
              <w:t xml:space="preserve">The information below provides </w:t>
            </w:r>
            <w:r w:rsidRPr="00715302">
              <w:rPr>
                <w:color w:val="auto"/>
              </w:rPr>
              <w:t xml:space="preserve">the instructor with </w:t>
            </w:r>
            <w:r w:rsidRPr="00715302">
              <w:rPr>
                <w:color w:val="auto"/>
                <w:szCs w:val="24"/>
              </w:rPr>
              <w:t>an overview of the lesson and the materials that are required to effectively present this instruction.</w:t>
            </w:r>
          </w:p>
        </w:tc>
      </w:tr>
      <w:tr w:rsidR="00715302" w:rsidRPr="00715302" w14:paraId="235F4131" w14:textId="77777777">
        <w:trPr>
          <w:trHeight w:val="80"/>
        </w:trPr>
        <w:tc>
          <w:tcPr>
            <w:tcW w:w="2348" w:type="dxa"/>
            <w:tcBorders>
              <w:top w:val="nil"/>
              <w:left w:val="nil"/>
              <w:bottom w:val="nil"/>
              <w:right w:val="nil"/>
            </w:tcBorders>
          </w:tcPr>
          <w:p w14:paraId="235F412F" w14:textId="77777777" w:rsidR="009B2F5A" w:rsidRPr="00715302" w:rsidRDefault="000F1A72">
            <w:pPr>
              <w:pStyle w:val="VBALevel1Heading"/>
              <w:spacing w:after="120"/>
            </w:pPr>
            <w:r w:rsidRPr="00715302">
              <w:t>TMS</w:t>
            </w:r>
            <w:r w:rsidR="009B2F5A" w:rsidRPr="00715302">
              <w:t xml:space="preserve"> #</w:t>
            </w:r>
          </w:p>
        </w:tc>
        <w:tc>
          <w:tcPr>
            <w:tcW w:w="7224" w:type="dxa"/>
            <w:tcBorders>
              <w:top w:val="nil"/>
              <w:left w:val="nil"/>
              <w:bottom w:val="nil"/>
              <w:right w:val="nil"/>
            </w:tcBorders>
          </w:tcPr>
          <w:p w14:paraId="235F4130" w14:textId="74D11BCA" w:rsidR="009B2F5A" w:rsidRPr="00715302" w:rsidRDefault="005F1715">
            <w:pPr>
              <w:pStyle w:val="VBALMS"/>
              <w:rPr>
                <w:color w:val="auto"/>
              </w:rPr>
            </w:pPr>
            <w:r>
              <w:rPr>
                <w:color w:val="auto"/>
              </w:rPr>
              <w:t>4500819</w:t>
            </w:r>
          </w:p>
        </w:tc>
      </w:tr>
      <w:tr w:rsidR="00715302" w:rsidRPr="00715302" w14:paraId="235F4134" w14:textId="77777777" w:rsidTr="00A6248C">
        <w:trPr>
          <w:trHeight w:val="711"/>
        </w:trPr>
        <w:tc>
          <w:tcPr>
            <w:tcW w:w="2348" w:type="dxa"/>
            <w:tcBorders>
              <w:top w:val="nil"/>
              <w:left w:val="nil"/>
              <w:bottom w:val="nil"/>
              <w:right w:val="nil"/>
            </w:tcBorders>
          </w:tcPr>
          <w:p w14:paraId="235F4132" w14:textId="77777777" w:rsidR="009B2F5A" w:rsidRPr="00715302" w:rsidRDefault="009B2F5A">
            <w:pPr>
              <w:pStyle w:val="VBALevel1Heading"/>
            </w:pPr>
            <w:bookmarkStart w:id="7" w:name="_Toc269888397"/>
            <w:bookmarkStart w:id="8" w:name="_Toc269888740"/>
            <w:r w:rsidRPr="00715302">
              <w:t>Prerequisites</w:t>
            </w:r>
            <w:bookmarkEnd w:id="7"/>
            <w:bookmarkEnd w:id="8"/>
          </w:p>
        </w:tc>
        <w:tc>
          <w:tcPr>
            <w:tcW w:w="7224" w:type="dxa"/>
            <w:tcBorders>
              <w:top w:val="nil"/>
              <w:left w:val="nil"/>
              <w:bottom w:val="nil"/>
              <w:right w:val="nil"/>
            </w:tcBorders>
          </w:tcPr>
          <w:p w14:paraId="235F4133" w14:textId="63A79323" w:rsidR="009B2F5A" w:rsidRPr="00715302" w:rsidRDefault="001A13FC">
            <w:pPr>
              <w:pStyle w:val="VBABodyText"/>
              <w:rPr>
                <w:b/>
                <w:color w:val="auto"/>
                <w:sz w:val="36"/>
                <w:szCs w:val="36"/>
              </w:rPr>
            </w:pPr>
            <w:r w:rsidRPr="00715302">
              <w:rPr>
                <w:color w:val="auto"/>
              </w:rPr>
              <w:t>None</w:t>
            </w:r>
          </w:p>
        </w:tc>
      </w:tr>
      <w:tr w:rsidR="00715302" w:rsidRPr="00715302" w14:paraId="235F4138" w14:textId="77777777" w:rsidTr="00A6248C">
        <w:trPr>
          <w:trHeight w:val="801"/>
        </w:trPr>
        <w:tc>
          <w:tcPr>
            <w:tcW w:w="2348" w:type="dxa"/>
            <w:tcBorders>
              <w:top w:val="nil"/>
              <w:left w:val="nil"/>
              <w:bottom w:val="nil"/>
              <w:right w:val="nil"/>
            </w:tcBorders>
          </w:tcPr>
          <w:p w14:paraId="235F4135" w14:textId="77777777" w:rsidR="009B2F5A" w:rsidRPr="00715302" w:rsidRDefault="009B2F5A">
            <w:pPr>
              <w:pStyle w:val="VBALevel1Heading"/>
            </w:pPr>
            <w:r w:rsidRPr="00715302">
              <w:t>target audience</w:t>
            </w:r>
          </w:p>
        </w:tc>
        <w:tc>
          <w:tcPr>
            <w:tcW w:w="7224" w:type="dxa"/>
            <w:tcBorders>
              <w:top w:val="nil"/>
              <w:left w:val="nil"/>
              <w:bottom w:val="nil"/>
              <w:right w:val="nil"/>
            </w:tcBorders>
          </w:tcPr>
          <w:p w14:paraId="235F4137" w14:textId="30716E40" w:rsidR="009B2F5A" w:rsidRPr="00A6248C" w:rsidRDefault="009B2F5A">
            <w:pPr>
              <w:pStyle w:val="VBABodyText"/>
              <w:rPr>
                <w:iCs/>
                <w:color w:val="auto"/>
              </w:rPr>
            </w:pPr>
            <w:r w:rsidRPr="00715302">
              <w:rPr>
                <w:color w:val="auto"/>
              </w:rPr>
              <w:t>The target audience for</w:t>
            </w:r>
            <w:r w:rsidR="00840AE0" w:rsidRPr="00715302">
              <w:rPr>
                <w:color w:val="auto"/>
              </w:rPr>
              <w:t xml:space="preserve"> this lesson is</w:t>
            </w:r>
            <w:r w:rsidRPr="00715302">
              <w:rPr>
                <w:color w:val="auto"/>
              </w:rPr>
              <w:t xml:space="preserve"> </w:t>
            </w:r>
            <w:r w:rsidR="004D612A" w:rsidRPr="00715302">
              <w:rPr>
                <w:b/>
                <w:iCs/>
                <w:color w:val="auto"/>
              </w:rPr>
              <w:t xml:space="preserve">all employees that work Veteran Benefit Administration (VBA) </w:t>
            </w:r>
            <w:r w:rsidR="006465E1" w:rsidRPr="00715302">
              <w:rPr>
                <w:b/>
                <w:iCs/>
                <w:color w:val="auto"/>
              </w:rPr>
              <w:t xml:space="preserve">claims. </w:t>
            </w:r>
          </w:p>
        </w:tc>
      </w:tr>
      <w:tr w:rsidR="00715302" w:rsidRPr="00715302" w14:paraId="235F413B" w14:textId="77777777">
        <w:trPr>
          <w:trHeight w:val="80"/>
        </w:trPr>
        <w:tc>
          <w:tcPr>
            <w:tcW w:w="2348" w:type="dxa"/>
            <w:tcBorders>
              <w:top w:val="nil"/>
              <w:left w:val="nil"/>
              <w:bottom w:val="nil"/>
              <w:right w:val="nil"/>
            </w:tcBorders>
          </w:tcPr>
          <w:p w14:paraId="235F4139" w14:textId="77777777" w:rsidR="009B2F5A" w:rsidRPr="00715302" w:rsidRDefault="009B2F5A">
            <w:pPr>
              <w:pStyle w:val="VBALevel1Heading"/>
            </w:pPr>
            <w:bookmarkStart w:id="9" w:name="_Toc269888398"/>
            <w:bookmarkStart w:id="10" w:name="_Toc269888741"/>
            <w:r w:rsidRPr="00715302">
              <w:t>Time Required</w:t>
            </w:r>
            <w:bookmarkEnd w:id="9"/>
            <w:bookmarkEnd w:id="10"/>
          </w:p>
        </w:tc>
        <w:tc>
          <w:tcPr>
            <w:tcW w:w="7224" w:type="dxa"/>
            <w:tcBorders>
              <w:top w:val="nil"/>
              <w:left w:val="nil"/>
              <w:bottom w:val="nil"/>
              <w:right w:val="nil"/>
            </w:tcBorders>
          </w:tcPr>
          <w:p w14:paraId="235F413A" w14:textId="219CD020" w:rsidR="009B2F5A" w:rsidRPr="00715302" w:rsidRDefault="000B3EB5">
            <w:pPr>
              <w:pStyle w:val="VBATimeReq"/>
              <w:rPr>
                <w:color w:val="auto"/>
              </w:rPr>
            </w:pPr>
            <w:r>
              <w:rPr>
                <w:color w:val="auto"/>
              </w:rPr>
              <w:t>2 hours</w:t>
            </w:r>
          </w:p>
        </w:tc>
      </w:tr>
      <w:tr w:rsidR="00715302" w:rsidRPr="00715302" w14:paraId="235F4142" w14:textId="77777777">
        <w:trPr>
          <w:trHeight w:val="80"/>
        </w:trPr>
        <w:tc>
          <w:tcPr>
            <w:tcW w:w="2348" w:type="dxa"/>
            <w:tcBorders>
              <w:top w:val="nil"/>
              <w:left w:val="nil"/>
              <w:bottom w:val="nil"/>
              <w:right w:val="nil"/>
            </w:tcBorders>
          </w:tcPr>
          <w:p w14:paraId="235F413C" w14:textId="77777777" w:rsidR="009B2F5A" w:rsidRPr="00715302" w:rsidRDefault="009B2F5A">
            <w:pPr>
              <w:pStyle w:val="VBALevel1Heading"/>
            </w:pPr>
            <w:bookmarkStart w:id="11" w:name="_Toc269888399"/>
            <w:bookmarkStart w:id="12" w:name="_Toc269888742"/>
            <w:r w:rsidRPr="00715302">
              <w:t>Materials/</w:t>
            </w:r>
            <w:r w:rsidRPr="00715302">
              <w:br/>
              <w:t>TRAINING AIDS</w:t>
            </w:r>
            <w:bookmarkEnd w:id="11"/>
            <w:bookmarkEnd w:id="12"/>
          </w:p>
        </w:tc>
        <w:tc>
          <w:tcPr>
            <w:tcW w:w="7224" w:type="dxa"/>
            <w:tcBorders>
              <w:top w:val="nil"/>
              <w:left w:val="nil"/>
              <w:bottom w:val="nil"/>
              <w:right w:val="nil"/>
            </w:tcBorders>
          </w:tcPr>
          <w:p w14:paraId="235F413D" w14:textId="77777777" w:rsidR="009B2F5A" w:rsidRPr="00715302" w:rsidRDefault="009B2F5A">
            <w:pPr>
              <w:pStyle w:val="VBABodyText"/>
              <w:rPr>
                <w:color w:val="auto"/>
              </w:rPr>
            </w:pPr>
            <w:r w:rsidRPr="00715302">
              <w:rPr>
                <w:color w:val="auto"/>
              </w:rPr>
              <w:t>Lesson materials:</w:t>
            </w:r>
          </w:p>
          <w:p w14:paraId="6DBE37F1" w14:textId="6DE4D734" w:rsidR="00D7374E" w:rsidRPr="00715302" w:rsidRDefault="000817D0" w:rsidP="00D7374E">
            <w:pPr>
              <w:pStyle w:val="VBAFirstLevelBullet"/>
            </w:pPr>
            <w:r>
              <w:rPr>
                <w:iCs/>
              </w:rPr>
              <w:t xml:space="preserve">(VSR </w:t>
            </w:r>
            <w:r w:rsidR="00476FC6">
              <w:rPr>
                <w:iCs/>
              </w:rPr>
              <w:t>VIP Pre-D</w:t>
            </w:r>
            <w:r>
              <w:rPr>
                <w:iCs/>
              </w:rPr>
              <w:t xml:space="preserve">) </w:t>
            </w:r>
            <w:r w:rsidR="00080C49" w:rsidRPr="00715302">
              <w:rPr>
                <w:iCs/>
              </w:rPr>
              <w:t>Supplemental Claims</w:t>
            </w:r>
            <w:r w:rsidR="00D7374E" w:rsidRPr="00715302">
              <w:rPr>
                <w:iCs/>
              </w:rPr>
              <w:t xml:space="preserve"> </w:t>
            </w:r>
            <w:r w:rsidR="00D7374E" w:rsidRPr="00715302">
              <w:t>PowerPoint Presentation</w:t>
            </w:r>
          </w:p>
          <w:p w14:paraId="357511B6" w14:textId="052CC9B9" w:rsidR="00D7374E" w:rsidRPr="00715302" w:rsidRDefault="000817D0" w:rsidP="00D7374E">
            <w:pPr>
              <w:pStyle w:val="VBAFirstLevelBullet"/>
            </w:pPr>
            <w:r>
              <w:rPr>
                <w:iCs/>
              </w:rPr>
              <w:t xml:space="preserve">(VSR </w:t>
            </w:r>
            <w:r w:rsidR="00476FC6">
              <w:rPr>
                <w:iCs/>
              </w:rPr>
              <w:t>VIP Pre-D</w:t>
            </w:r>
            <w:r>
              <w:rPr>
                <w:iCs/>
              </w:rPr>
              <w:t xml:space="preserve">) </w:t>
            </w:r>
            <w:r w:rsidR="00F43BD6" w:rsidRPr="00715302">
              <w:rPr>
                <w:iCs/>
              </w:rPr>
              <w:t>Supplemental Claims</w:t>
            </w:r>
            <w:r w:rsidR="00D7374E" w:rsidRPr="00715302">
              <w:rPr>
                <w:iCs/>
              </w:rPr>
              <w:t xml:space="preserve"> </w:t>
            </w:r>
            <w:r w:rsidR="00D7374E" w:rsidRPr="00715302">
              <w:t>Trainee Handout</w:t>
            </w:r>
          </w:p>
          <w:p w14:paraId="235F4141" w14:textId="481696A9" w:rsidR="009B2F5A" w:rsidRPr="00715302" w:rsidRDefault="009B2F5A" w:rsidP="00D7374E">
            <w:pPr>
              <w:pStyle w:val="VBAFirstLevelBullet"/>
              <w:numPr>
                <w:ilvl w:val="0"/>
                <w:numId w:val="0"/>
              </w:numPr>
              <w:ind w:left="720"/>
            </w:pPr>
          </w:p>
        </w:tc>
      </w:tr>
      <w:tr w:rsidR="00715302" w:rsidRPr="00715302" w14:paraId="235F4150" w14:textId="77777777">
        <w:trPr>
          <w:trHeight w:val="80"/>
        </w:trPr>
        <w:tc>
          <w:tcPr>
            <w:tcW w:w="2348" w:type="dxa"/>
            <w:tcBorders>
              <w:top w:val="nil"/>
              <w:left w:val="nil"/>
              <w:bottom w:val="nil"/>
              <w:right w:val="nil"/>
            </w:tcBorders>
          </w:tcPr>
          <w:p w14:paraId="235F4143" w14:textId="77777777" w:rsidR="009B2F5A" w:rsidRPr="00715302" w:rsidRDefault="009B2F5A">
            <w:pPr>
              <w:pStyle w:val="VBALevel1Heading"/>
            </w:pPr>
            <w:r w:rsidRPr="00715302">
              <w:t xml:space="preserve">Training Area/Tools </w:t>
            </w:r>
          </w:p>
        </w:tc>
        <w:tc>
          <w:tcPr>
            <w:tcW w:w="7224" w:type="dxa"/>
            <w:tcBorders>
              <w:top w:val="nil"/>
              <w:left w:val="nil"/>
              <w:bottom w:val="nil"/>
              <w:right w:val="nil"/>
            </w:tcBorders>
          </w:tcPr>
          <w:p w14:paraId="235F4144" w14:textId="77777777" w:rsidR="009B2F5A" w:rsidRPr="00715302" w:rsidRDefault="009B2F5A">
            <w:pPr>
              <w:pStyle w:val="VBABodyText"/>
              <w:rPr>
                <w:color w:val="auto"/>
              </w:rPr>
            </w:pPr>
            <w:r w:rsidRPr="00715302">
              <w:rPr>
                <w:color w:val="auto"/>
              </w:rPr>
              <w:t xml:space="preserve">The following are required to ensure the trainees are able to meet the lesson objectives: </w:t>
            </w:r>
          </w:p>
          <w:p w14:paraId="235F4145" w14:textId="77777777" w:rsidR="009B2F5A" w:rsidRPr="00715302" w:rsidRDefault="009B2F5A">
            <w:pPr>
              <w:pStyle w:val="VBAFirstLevelBullet"/>
            </w:pPr>
            <w:r w:rsidRPr="00715302">
              <w:t>Classroom or private area suitable for participatory discussions</w:t>
            </w:r>
          </w:p>
          <w:p w14:paraId="235F4146" w14:textId="77777777" w:rsidR="009B2F5A" w:rsidRPr="00715302" w:rsidRDefault="009B2F5A">
            <w:pPr>
              <w:pStyle w:val="VBAFirstLevelBullet"/>
            </w:pPr>
            <w:r w:rsidRPr="00715302">
              <w:t xml:space="preserve">Seating, writing materials, and writing surfaces for trainee note taking and participation </w:t>
            </w:r>
          </w:p>
          <w:p w14:paraId="235F4147" w14:textId="77777777" w:rsidR="009B2F5A" w:rsidRPr="00715302" w:rsidRDefault="009B2F5A">
            <w:pPr>
              <w:pStyle w:val="VBAFirstLevelBullet"/>
            </w:pPr>
            <w:r w:rsidRPr="00715302">
              <w:t>Handouts, which include a practical exercise</w:t>
            </w:r>
          </w:p>
          <w:p w14:paraId="235F4148" w14:textId="77777777" w:rsidR="009B2F5A" w:rsidRPr="00715302" w:rsidRDefault="009B2F5A">
            <w:pPr>
              <w:pStyle w:val="VBAFirstLevelBullet"/>
            </w:pPr>
            <w:r w:rsidRPr="00715302">
              <w:t>Large writing surface (easel pad, chalkboard, dry erase board, overhead projector, etc.) with appropriate writing materials</w:t>
            </w:r>
          </w:p>
          <w:p w14:paraId="235F4149" w14:textId="77777777" w:rsidR="009B2F5A" w:rsidRPr="00715302" w:rsidRDefault="009B2F5A">
            <w:pPr>
              <w:pStyle w:val="VBAFirstLevelBullet"/>
            </w:pPr>
            <w:r w:rsidRPr="00715302">
              <w:t>Computer with PowerPoint software to present the lesson material</w:t>
            </w:r>
          </w:p>
          <w:p w14:paraId="235F414F" w14:textId="077B9AF7" w:rsidR="00D7374E" w:rsidRPr="00715302" w:rsidRDefault="00D7374E" w:rsidP="00F43BD6">
            <w:pPr>
              <w:pStyle w:val="VBAFirstLevelBullet"/>
              <w:numPr>
                <w:ilvl w:val="0"/>
                <w:numId w:val="0"/>
              </w:numPr>
              <w:ind w:left="720"/>
            </w:pPr>
          </w:p>
        </w:tc>
      </w:tr>
      <w:tr w:rsidR="00715302" w:rsidRPr="00715302" w14:paraId="235F415B" w14:textId="77777777">
        <w:trPr>
          <w:trHeight w:val="80"/>
        </w:trPr>
        <w:tc>
          <w:tcPr>
            <w:tcW w:w="2348" w:type="dxa"/>
            <w:tcBorders>
              <w:top w:val="nil"/>
              <w:left w:val="nil"/>
              <w:bottom w:val="nil"/>
              <w:right w:val="nil"/>
            </w:tcBorders>
          </w:tcPr>
          <w:p w14:paraId="235F4151" w14:textId="77777777" w:rsidR="009B2F5A" w:rsidRPr="00715302" w:rsidRDefault="009B2F5A">
            <w:pPr>
              <w:pStyle w:val="VBALevel1Heading"/>
            </w:pPr>
            <w:r w:rsidRPr="00715302">
              <w:t xml:space="preserve">Pre-Planning </w:t>
            </w:r>
          </w:p>
          <w:p w14:paraId="235F4152" w14:textId="77777777" w:rsidR="009B2F5A" w:rsidRPr="00715302"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15302"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715302">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715302" w:rsidRDefault="009B2F5A">
            <w:pPr>
              <w:pStyle w:val="VBABulletList"/>
            </w:pPr>
            <w:r w:rsidRPr="00715302">
              <w:t xml:space="preserve">Become familiar with the content of the trainee handouts and their association to the Lesson Plan. </w:t>
            </w:r>
          </w:p>
          <w:p w14:paraId="235F4155" w14:textId="77777777" w:rsidR="009B2F5A" w:rsidRPr="00715302" w:rsidRDefault="009B2F5A">
            <w:pPr>
              <w:pStyle w:val="VBABulletList"/>
            </w:pPr>
            <w:r w:rsidRPr="00715302">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715302" w:rsidRDefault="009B2F5A">
            <w:pPr>
              <w:pStyle w:val="VBABulletList"/>
            </w:pPr>
            <w:r w:rsidRPr="00715302">
              <w:lastRenderedPageBreak/>
              <w:t>Ensure that there are copies of all handouts before the training session.</w:t>
            </w:r>
          </w:p>
          <w:p w14:paraId="235F4157" w14:textId="77777777" w:rsidR="009B2F5A" w:rsidRPr="00715302" w:rsidRDefault="009B2F5A">
            <w:pPr>
              <w:pStyle w:val="VBABulletList"/>
            </w:pPr>
            <w:r w:rsidRPr="00715302">
              <w:t>When required, reserve the training room.</w:t>
            </w:r>
          </w:p>
          <w:p w14:paraId="235F4158" w14:textId="77777777" w:rsidR="009B2F5A" w:rsidRPr="00715302" w:rsidRDefault="009B2F5A">
            <w:pPr>
              <w:pStyle w:val="VBABulletList"/>
            </w:pPr>
            <w:r w:rsidRPr="00715302">
              <w:t>Arrange for equipment such as flip charts, an overhead projector, and any other equipment (as needed).</w:t>
            </w:r>
          </w:p>
          <w:p w14:paraId="235F4159" w14:textId="77777777" w:rsidR="009B2F5A" w:rsidRPr="00715302" w:rsidRDefault="009B2F5A">
            <w:pPr>
              <w:pStyle w:val="VBABulletList"/>
            </w:pPr>
            <w:r w:rsidRPr="00715302">
              <w:t xml:space="preserve">Talk to people in your office who are most familiar with this topic to collect experiences that you can include as examples in the lesson. </w:t>
            </w:r>
          </w:p>
          <w:p w14:paraId="235F415A" w14:textId="77777777" w:rsidR="009B2F5A" w:rsidRPr="00715302" w:rsidRDefault="009B2F5A">
            <w:pPr>
              <w:pStyle w:val="VBABulletList"/>
            </w:pPr>
            <w:r w:rsidRPr="00715302">
              <w:t xml:space="preserve">This lesson plan belongs to you. Feel free to highlight headings, key phrases, or other information to help the instruction flow smoothly. Feel free to add any notes or information that you need in the margins. </w:t>
            </w:r>
          </w:p>
        </w:tc>
      </w:tr>
      <w:tr w:rsidR="009B2F5A" w:rsidRPr="00715302" w14:paraId="235F4164" w14:textId="77777777">
        <w:trPr>
          <w:trHeight w:val="80"/>
        </w:trPr>
        <w:tc>
          <w:tcPr>
            <w:tcW w:w="2348" w:type="dxa"/>
            <w:tcBorders>
              <w:top w:val="nil"/>
              <w:left w:val="nil"/>
              <w:bottom w:val="nil"/>
              <w:right w:val="nil"/>
            </w:tcBorders>
          </w:tcPr>
          <w:p w14:paraId="235F415C" w14:textId="77777777" w:rsidR="009B2F5A" w:rsidRPr="00715302" w:rsidRDefault="009B2F5A">
            <w:pPr>
              <w:pStyle w:val="VBALevel1Heading"/>
            </w:pPr>
            <w:r w:rsidRPr="00715302">
              <w:lastRenderedPageBreak/>
              <w:t xml:space="preserve">Training Day </w:t>
            </w:r>
          </w:p>
          <w:p w14:paraId="235F415D" w14:textId="77777777" w:rsidR="009B2F5A" w:rsidRPr="00715302"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15302" w:rsidRDefault="009B2F5A">
            <w:pPr>
              <w:pStyle w:val="VBABulletList"/>
            </w:pPr>
            <w:r w:rsidRPr="00715302">
              <w:t xml:space="preserve">Arrive as early as possible to ensure access to the facility and computers. </w:t>
            </w:r>
          </w:p>
          <w:p w14:paraId="235F415F" w14:textId="77777777" w:rsidR="009B2F5A" w:rsidRPr="00715302" w:rsidRDefault="009B2F5A">
            <w:pPr>
              <w:pStyle w:val="VBABulletList"/>
            </w:pPr>
            <w:r w:rsidRPr="00715302">
              <w:t xml:space="preserve">Become familiar with the location of restrooms and other facilities that the trainees will require. </w:t>
            </w:r>
          </w:p>
          <w:p w14:paraId="235F4160" w14:textId="77777777" w:rsidR="009B2F5A" w:rsidRPr="00715302" w:rsidRDefault="009B2F5A">
            <w:pPr>
              <w:pStyle w:val="VBABulletList"/>
            </w:pPr>
            <w:r w:rsidRPr="00715302">
              <w:t xml:space="preserve">Test the computer and projector to ensure they are working properly. </w:t>
            </w:r>
          </w:p>
          <w:p w14:paraId="235F4161" w14:textId="77777777" w:rsidR="009B2F5A" w:rsidRPr="00715302" w:rsidRDefault="009B2F5A">
            <w:pPr>
              <w:pStyle w:val="VBABulletList"/>
            </w:pPr>
            <w:r w:rsidRPr="00715302">
              <w:t xml:space="preserve">Before class begins, open the PowerPoint presentation to the first slide. This will help to ensure the presentation is functioning properly. </w:t>
            </w:r>
          </w:p>
          <w:p w14:paraId="235F4162" w14:textId="77777777" w:rsidR="009B2F5A" w:rsidRPr="00715302" w:rsidRDefault="009B2F5A">
            <w:pPr>
              <w:pStyle w:val="VBABulletList"/>
            </w:pPr>
            <w:r w:rsidRPr="00715302">
              <w:t>Make sure that a whiteboard or flip chart and the associated markers are available.</w:t>
            </w:r>
          </w:p>
          <w:p w14:paraId="235F4163" w14:textId="1AE044F5" w:rsidR="009B2F5A" w:rsidRPr="00715302" w:rsidRDefault="00B71A72">
            <w:pPr>
              <w:pStyle w:val="VBABulletList"/>
            </w:pPr>
            <w:r w:rsidRPr="00715302">
              <w:t>The instructor completes a roll call attendance sheet or provides a sign-in sheet to the students</w:t>
            </w:r>
            <w:r w:rsidR="009B2F5A" w:rsidRPr="00715302">
              <w:t>.</w:t>
            </w:r>
            <w:r w:rsidRPr="00715302">
              <w:t xml:space="preserve"> The attendance records are forwarded to the Regional Office Training Managers.</w:t>
            </w:r>
            <w:r w:rsidR="009B2F5A" w:rsidRPr="00715302">
              <w:t xml:space="preserve"> </w:t>
            </w:r>
          </w:p>
        </w:tc>
      </w:tr>
    </w:tbl>
    <w:p w14:paraId="235F4165" w14:textId="77777777" w:rsidR="009B2F5A" w:rsidRPr="00715302" w:rsidRDefault="009B2F5A">
      <w:pPr>
        <w:spacing w:before="60" w:after="60"/>
      </w:pPr>
    </w:p>
    <w:p w14:paraId="235F4166" w14:textId="77777777" w:rsidR="009B2F5A" w:rsidRPr="00715302" w:rsidRDefault="009B2F5A">
      <w:pPr>
        <w:pStyle w:val="Heading1"/>
      </w:pPr>
      <w:r w:rsidRPr="00715302">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15302" w:rsidRPr="00715302" w14:paraId="235F4169" w14:textId="77777777">
        <w:trPr>
          <w:trHeight w:val="630"/>
        </w:trPr>
        <w:tc>
          <w:tcPr>
            <w:tcW w:w="9752" w:type="dxa"/>
            <w:gridSpan w:val="3"/>
            <w:tcBorders>
              <w:top w:val="nil"/>
              <w:left w:val="nil"/>
              <w:bottom w:val="nil"/>
              <w:right w:val="nil"/>
            </w:tcBorders>
            <w:vAlign w:val="center"/>
          </w:tcPr>
          <w:p w14:paraId="235F4168" w14:textId="3210D787" w:rsidR="009B2F5A" w:rsidRPr="00715302" w:rsidRDefault="009B2F5A">
            <w:pPr>
              <w:pStyle w:val="VBALessonTopicTitle"/>
              <w:rPr>
                <w:color w:val="auto"/>
              </w:rPr>
            </w:pPr>
            <w:bookmarkStart w:id="20" w:name="_Toc4008711"/>
            <w:r w:rsidRPr="00715302">
              <w:rPr>
                <w:color w:val="auto"/>
              </w:rPr>
              <w:lastRenderedPageBreak/>
              <w:t xml:space="preserve">Introduction to </w:t>
            </w:r>
            <w:r w:rsidR="00D7374E" w:rsidRPr="00715302">
              <w:rPr>
                <w:color w:val="auto"/>
              </w:rPr>
              <w:t>Supplemental Claims</w:t>
            </w:r>
            <w:bookmarkEnd w:id="20"/>
            <w:r w:rsidR="006465E1" w:rsidRPr="00715302">
              <w:rPr>
                <w:color w:val="auto"/>
              </w:rPr>
              <w:t xml:space="preserve"> </w:t>
            </w:r>
          </w:p>
        </w:tc>
      </w:tr>
      <w:tr w:rsidR="00715302" w:rsidRPr="00715302" w14:paraId="235F416F" w14:textId="77777777">
        <w:trPr>
          <w:trHeight w:val="1003"/>
        </w:trPr>
        <w:tc>
          <w:tcPr>
            <w:tcW w:w="2528" w:type="dxa"/>
            <w:gridSpan w:val="2"/>
            <w:tcBorders>
              <w:top w:val="nil"/>
              <w:left w:val="nil"/>
              <w:bottom w:val="nil"/>
              <w:right w:val="nil"/>
            </w:tcBorders>
          </w:tcPr>
          <w:p w14:paraId="235F416A" w14:textId="77777777" w:rsidR="009B2F5A" w:rsidRPr="00715302" w:rsidRDefault="009B2F5A">
            <w:pPr>
              <w:pStyle w:val="VBALevel1Heading"/>
            </w:pPr>
            <w:r w:rsidRPr="00715302">
              <w:t>INSTRUCTOR INTRODUCTION</w:t>
            </w:r>
          </w:p>
        </w:tc>
        <w:tc>
          <w:tcPr>
            <w:tcW w:w="7224" w:type="dxa"/>
            <w:tcBorders>
              <w:top w:val="nil"/>
              <w:left w:val="nil"/>
              <w:bottom w:val="nil"/>
              <w:right w:val="nil"/>
            </w:tcBorders>
          </w:tcPr>
          <w:p w14:paraId="235F416B" w14:textId="77777777" w:rsidR="009B2F5A" w:rsidRPr="00715302" w:rsidRDefault="009B2F5A">
            <w:pPr>
              <w:pStyle w:val="VBABodyText"/>
              <w:rPr>
                <w:color w:val="auto"/>
              </w:rPr>
            </w:pPr>
            <w:r w:rsidRPr="00715302">
              <w:rPr>
                <w:color w:val="auto"/>
              </w:rPr>
              <w:t>Complete the following:</w:t>
            </w:r>
          </w:p>
          <w:p w14:paraId="235F416C" w14:textId="77777777" w:rsidR="009B2F5A" w:rsidRPr="00715302" w:rsidRDefault="009B2F5A">
            <w:pPr>
              <w:pStyle w:val="VBAFirstLevelBullet"/>
            </w:pPr>
            <w:r w:rsidRPr="00715302">
              <w:t>Introduce yourself</w:t>
            </w:r>
          </w:p>
          <w:p w14:paraId="235F416D" w14:textId="77777777" w:rsidR="009B2F5A" w:rsidRPr="00715302" w:rsidRDefault="009B2F5A">
            <w:pPr>
              <w:pStyle w:val="VBAFirstLevelBullet"/>
            </w:pPr>
            <w:r w:rsidRPr="00715302">
              <w:t>Orient learners to the facilities</w:t>
            </w:r>
          </w:p>
          <w:p w14:paraId="235F416E" w14:textId="77777777" w:rsidR="009B2F5A" w:rsidRPr="00715302" w:rsidRDefault="009B2F5A">
            <w:pPr>
              <w:pStyle w:val="VBAFirstLevelBullet"/>
            </w:pPr>
            <w:r w:rsidRPr="00715302">
              <w:t>Ensure that all learners have the required handouts</w:t>
            </w:r>
          </w:p>
        </w:tc>
      </w:tr>
      <w:tr w:rsidR="00715302" w:rsidRPr="00715302" w14:paraId="235F4172" w14:textId="77777777">
        <w:trPr>
          <w:trHeight w:val="639"/>
        </w:trPr>
        <w:tc>
          <w:tcPr>
            <w:tcW w:w="2528" w:type="dxa"/>
            <w:gridSpan w:val="2"/>
            <w:tcBorders>
              <w:top w:val="nil"/>
              <w:left w:val="nil"/>
              <w:bottom w:val="nil"/>
              <w:right w:val="nil"/>
            </w:tcBorders>
          </w:tcPr>
          <w:p w14:paraId="235F4170" w14:textId="77777777" w:rsidR="009B2F5A" w:rsidRPr="00715302" w:rsidRDefault="009B2F5A">
            <w:pPr>
              <w:pStyle w:val="VBALevel1Heading"/>
              <w:spacing w:after="120"/>
            </w:pPr>
            <w:r w:rsidRPr="00715302">
              <w:t>time required</w:t>
            </w:r>
          </w:p>
        </w:tc>
        <w:tc>
          <w:tcPr>
            <w:tcW w:w="7224" w:type="dxa"/>
            <w:tcBorders>
              <w:top w:val="nil"/>
              <w:left w:val="nil"/>
              <w:bottom w:val="nil"/>
              <w:right w:val="nil"/>
            </w:tcBorders>
          </w:tcPr>
          <w:p w14:paraId="235F4171" w14:textId="6383D47D" w:rsidR="009B2F5A" w:rsidRPr="00715302" w:rsidRDefault="000B3EB5">
            <w:pPr>
              <w:pStyle w:val="VBATimeReq"/>
              <w:spacing w:after="120"/>
              <w:rPr>
                <w:color w:val="auto"/>
              </w:rPr>
            </w:pPr>
            <w:r>
              <w:rPr>
                <w:color w:val="auto"/>
              </w:rPr>
              <w:t>0</w:t>
            </w:r>
            <w:r w:rsidR="008C4483" w:rsidRPr="00715302">
              <w:rPr>
                <w:color w:val="auto"/>
              </w:rPr>
              <w:t>.2</w:t>
            </w:r>
            <w:r w:rsidR="002D2E5F" w:rsidRPr="00715302">
              <w:rPr>
                <w:color w:val="auto"/>
              </w:rPr>
              <w:t>5</w:t>
            </w:r>
            <w:r w:rsidR="006465E1" w:rsidRPr="00715302">
              <w:rPr>
                <w:color w:val="auto"/>
              </w:rPr>
              <w:t xml:space="preserve"> </w:t>
            </w:r>
            <w:r w:rsidR="009B2F5A" w:rsidRPr="00715302">
              <w:rPr>
                <w:color w:val="auto"/>
              </w:rPr>
              <w:t>hours</w:t>
            </w:r>
          </w:p>
        </w:tc>
      </w:tr>
      <w:tr w:rsidR="00715302" w:rsidRPr="00715302" w14:paraId="235F417A" w14:textId="77777777">
        <w:trPr>
          <w:trHeight w:val="1075"/>
        </w:trPr>
        <w:tc>
          <w:tcPr>
            <w:tcW w:w="2528" w:type="dxa"/>
            <w:gridSpan w:val="2"/>
            <w:tcBorders>
              <w:top w:val="nil"/>
              <w:left w:val="nil"/>
              <w:bottom w:val="nil"/>
              <w:right w:val="nil"/>
            </w:tcBorders>
          </w:tcPr>
          <w:p w14:paraId="235F4173" w14:textId="77777777" w:rsidR="009B2F5A" w:rsidRPr="00715302" w:rsidRDefault="009B2F5A">
            <w:pPr>
              <w:pStyle w:val="VBALevel1Heading"/>
            </w:pPr>
            <w:bookmarkStart w:id="21" w:name="_Toc269888401"/>
            <w:bookmarkStart w:id="22" w:name="_Toc269888744"/>
            <w:r w:rsidRPr="00715302">
              <w:t>Purpose of Lesson</w:t>
            </w:r>
            <w:bookmarkEnd w:id="21"/>
            <w:bookmarkEnd w:id="22"/>
          </w:p>
          <w:p w14:paraId="235F4174" w14:textId="0F0BC229" w:rsidR="009B2F5A" w:rsidRPr="00715302" w:rsidRDefault="009B2F5A">
            <w:pPr>
              <w:pStyle w:val="VBAInstructorExplanation"/>
              <w:rPr>
                <w:b/>
                <w:bCs/>
                <w:color w:val="auto"/>
              </w:rPr>
            </w:pPr>
          </w:p>
          <w:p w14:paraId="235F4175" w14:textId="77777777" w:rsidR="009B2F5A" w:rsidRPr="00715302" w:rsidRDefault="009B2F5A">
            <w:pPr>
              <w:pStyle w:val="Header"/>
              <w:spacing w:before="240" w:after="240"/>
              <w:rPr>
                <w:bCs/>
                <w:caps/>
                <w:szCs w:val="24"/>
              </w:rPr>
            </w:pPr>
          </w:p>
        </w:tc>
        <w:tc>
          <w:tcPr>
            <w:tcW w:w="7224" w:type="dxa"/>
            <w:tcBorders>
              <w:top w:val="nil"/>
              <w:left w:val="nil"/>
              <w:bottom w:val="nil"/>
              <w:right w:val="nil"/>
            </w:tcBorders>
          </w:tcPr>
          <w:p w14:paraId="6AFBD609" w14:textId="77777777" w:rsidR="00D7374E" w:rsidRPr="00715302" w:rsidRDefault="00D7374E" w:rsidP="00D7374E">
            <w:pPr>
              <w:pStyle w:val="VBABodyText"/>
              <w:rPr>
                <w:b/>
                <w:color w:val="auto"/>
              </w:rPr>
            </w:pPr>
            <w:r w:rsidRPr="00715302">
              <w:rPr>
                <w:color w:val="auto"/>
              </w:rPr>
              <w:t xml:space="preserve">This lesson is intended for Veteran Service Representatives (VSR). This lesson will contain discussions and exercises that will allow the VSR to gain a better understanding of: </w:t>
            </w:r>
          </w:p>
          <w:p w14:paraId="5A4F0BB5" w14:textId="6FD88877" w:rsidR="00D7374E" w:rsidRPr="00715302" w:rsidRDefault="00D7374E" w:rsidP="00D7374E">
            <w:pPr>
              <w:pStyle w:val="VBAFirstLevelBullet"/>
            </w:pPr>
            <w:r w:rsidRPr="00715302">
              <w:t>requirements for a claim to be considered supplemental</w:t>
            </w:r>
          </w:p>
          <w:p w14:paraId="25810316" w14:textId="60F82CDF" w:rsidR="00D7374E" w:rsidRPr="00715302" w:rsidRDefault="00D7374E" w:rsidP="00D7374E">
            <w:pPr>
              <w:pStyle w:val="VBAFirstLevelBullet"/>
            </w:pPr>
            <w:r w:rsidRPr="00715302">
              <w:t>processing requirements for supplemental claims</w:t>
            </w:r>
          </w:p>
          <w:p w14:paraId="61601EC9" w14:textId="2BDE59BA" w:rsidR="00D7374E" w:rsidRPr="00715302" w:rsidRDefault="00D7374E" w:rsidP="00D7374E">
            <w:pPr>
              <w:pStyle w:val="VBAFirstLevelBullet"/>
            </w:pPr>
            <w:r w:rsidRPr="00715302">
              <w:t>procedures associated with incomplete supplemental claims</w:t>
            </w:r>
          </w:p>
          <w:p w14:paraId="235F4179" w14:textId="091F40F6" w:rsidR="009B2F5A" w:rsidRPr="00715302" w:rsidRDefault="009B2F5A" w:rsidP="006465E1">
            <w:pPr>
              <w:pStyle w:val="VBAFirstLevelBullet"/>
              <w:numPr>
                <w:ilvl w:val="0"/>
                <w:numId w:val="0"/>
              </w:numPr>
              <w:ind w:left="720"/>
            </w:pPr>
          </w:p>
        </w:tc>
      </w:tr>
      <w:tr w:rsidR="00715302" w:rsidRPr="00715302" w14:paraId="235F4184" w14:textId="77777777" w:rsidTr="00A6248C">
        <w:trPr>
          <w:trHeight w:val="5202"/>
        </w:trPr>
        <w:tc>
          <w:tcPr>
            <w:tcW w:w="2520" w:type="dxa"/>
            <w:tcBorders>
              <w:top w:val="nil"/>
              <w:left w:val="nil"/>
              <w:bottom w:val="nil"/>
              <w:right w:val="nil"/>
            </w:tcBorders>
          </w:tcPr>
          <w:p w14:paraId="235F417B" w14:textId="7E5337C8" w:rsidR="009B2F5A" w:rsidRPr="00715302" w:rsidRDefault="009B2F5A">
            <w:pPr>
              <w:pStyle w:val="VBALevel1Heading"/>
            </w:pPr>
            <w:bookmarkStart w:id="23" w:name="_Toc269888402"/>
            <w:bookmarkStart w:id="24" w:name="_Toc269888745"/>
            <w:r w:rsidRPr="00715302">
              <w:t>Lesson Objectives</w:t>
            </w:r>
            <w:bookmarkEnd w:id="23"/>
            <w:bookmarkEnd w:id="24"/>
          </w:p>
          <w:p w14:paraId="235F417C" w14:textId="77777777" w:rsidR="009B2F5A" w:rsidRPr="00715302" w:rsidRDefault="009B2F5A">
            <w:pPr>
              <w:pStyle w:val="VBAInstructorExplanation"/>
              <w:rPr>
                <w:color w:val="auto"/>
              </w:rPr>
            </w:pPr>
            <w:r w:rsidRPr="00715302">
              <w:rPr>
                <w:color w:val="auto"/>
              </w:rPr>
              <w:t>Discuss the following:</w:t>
            </w:r>
          </w:p>
          <w:p w14:paraId="235F417D" w14:textId="0AC5ABAD" w:rsidR="009B2F5A" w:rsidRPr="00715302" w:rsidRDefault="009B2F5A">
            <w:pPr>
              <w:pStyle w:val="VBASlideNumber"/>
              <w:rPr>
                <w:color w:val="auto"/>
              </w:rPr>
            </w:pPr>
            <w:r w:rsidRPr="00715302">
              <w:rPr>
                <w:color w:val="auto"/>
              </w:rPr>
              <w:t xml:space="preserve">Slide </w:t>
            </w:r>
            <w:r w:rsidR="006465E1" w:rsidRPr="00715302">
              <w:rPr>
                <w:color w:val="auto"/>
              </w:rPr>
              <w:t>2</w:t>
            </w:r>
          </w:p>
          <w:p w14:paraId="5C57C71D" w14:textId="02E7ADC5" w:rsidR="00463D1E" w:rsidRPr="00715302" w:rsidRDefault="00463D1E">
            <w:pPr>
              <w:pStyle w:val="VBASlideNumber"/>
              <w:rPr>
                <w:color w:val="auto"/>
              </w:rPr>
            </w:pPr>
          </w:p>
          <w:p w14:paraId="0D021292" w14:textId="5082A66A" w:rsidR="00463D1E" w:rsidRPr="00715302" w:rsidRDefault="00463D1E">
            <w:pPr>
              <w:pStyle w:val="VBASlideNumber"/>
              <w:rPr>
                <w:color w:val="auto"/>
              </w:rPr>
            </w:pPr>
            <w:r w:rsidRPr="00715302">
              <w:rPr>
                <w:color w:val="auto"/>
              </w:rPr>
              <w:t>Handout 2</w:t>
            </w:r>
          </w:p>
          <w:p w14:paraId="26F4B30E" w14:textId="77777777" w:rsidR="009B2F5A" w:rsidRPr="00715302" w:rsidRDefault="009B2F5A">
            <w:pPr>
              <w:pStyle w:val="VBAHandoutNumber"/>
              <w:rPr>
                <w:color w:val="auto"/>
              </w:rPr>
            </w:pPr>
            <w:r w:rsidRPr="00715302">
              <w:rPr>
                <w:color w:val="auto"/>
              </w:rPr>
              <w:br/>
              <w:t xml:space="preserve"> </w:t>
            </w:r>
          </w:p>
          <w:p w14:paraId="5CE6723F" w14:textId="77777777" w:rsidR="00D7374E" w:rsidRPr="00715302" w:rsidRDefault="00D7374E">
            <w:pPr>
              <w:pStyle w:val="VBAHandoutNumber"/>
              <w:rPr>
                <w:color w:val="auto"/>
              </w:rPr>
            </w:pPr>
          </w:p>
          <w:p w14:paraId="0284263A" w14:textId="77777777" w:rsidR="00D7374E" w:rsidRPr="00715302" w:rsidRDefault="00D7374E">
            <w:pPr>
              <w:pStyle w:val="VBAHandoutNumber"/>
              <w:rPr>
                <w:color w:val="auto"/>
              </w:rPr>
            </w:pPr>
          </w:p>
          <w:p w14:paraId="55342096" w14:textId="77777777" w:rsidR="00D7374E" w:rsidRPr="00715302" w:rsidRDefault="00D7374E">
            <w:pPr>
              <w:pStyle w:val="VBAHandoutNumber"/>
              <w:rPr>
                <w:color w:val="auto"/>
              </w:rPr>
            </w:pPr>
          </w:p>
          <w:p w14:paraId="6AE701AD" w14:textId="77777777" w:rsidR="00D7374E" w:rsidRPr="00715302" w:rsidRDefault="00D7374E">
            <w:pPr>
              <w:pStyle w:val="VBAHandoutNumber"/>
              <w:rPr>
                <w:color w:val="auto"/>
              </w:rPr>
            </w:pPr>
          </w:p>
          <w:p w14:paraId="235F417E" w14:textId="4417815D" w:rsidR="00D7374E" w:rsidRPr="00715302" w:rsidRDefault="00D7374E">
            <w:pPr>
              <w:pStyle w:val="VBAHandoutNumber"/>
              <w:rPr>
                <w:color w:val="auto"/>
              </w:rPr>
            </w:pPr>
          </w:p>
        </w:tc>
        <w:tc>
          <w:tcPr>
            <w:tcW w:w="7232" w:type="dxa"/>
            <w:gridSpan w:val="2"/>
            <w:tcBorders>
              <w:top w:val="nil"/>
              <w:left w:val="nil"/>
              <w:bottom w:val="nil"/>
              <w:right w:val="nil"/>
            </w:tcBorders>
          </w:tcPr>
          <w:p w14:paraId="6CBD30AD" w14:textId="77777777" w:rsidR="00D7374E" w:rsidRPr="00715302" w:rsidRDefault="00D7374E" w:rsidP="00D7374E">
            <w:pPr>
              <w:pStyle w:val="VBABodyText"/>
              <w:rPr>
                <w:color w:val="auto"/>
              </w:rPr>
            </w:pPr>
            <w:r w:rsidRPr="00715302">
              <w:rPr>
                <w:color w:val="auto"/>
              </w:rPr>
              <w:t>In order to accomplish the purpose of this lesson, the VSR will be required to accomplish the following lesson objectives.</w:t>
            </w:r>
          </w:p>
          <w:p w14:paraId="31015928" w14:textId="77777777" w:rsidR="00D7374E" w:rsidRPr="00715302" w:rsidRDefault="00D7374E" w:rsidP="00D7374E">
            <w:pPr>
              <w:pStyle w:val="VBABodyText"/>
              <w:rPr>
                <w:color w:val="auto"/>
              </w:rPr>
            </w:pPr>
            <w:r w:rsidRPr="00715302">
              <w:rPr>
                <w:color w:val="auto"/>
              </w:rPr>
              <w:t>The</w:t>
            </w:r>
            <w:r w:rsidRPr="00715302">
              <w:rPr>
                <w:b/>
                <w:color w:val="auto"/>
              </w:rPr>
              <w:t xml:space="preserve"> </w:t>
            </w:r>
            <w:r w:rsidRPr="00715302">
              <w:rPr>
                <w:color w:val="auto"/>
              </w:rPr>
              <w:t>VSR</w:t>
            </w:r>
            <w:r w:rsidRPr="00715302">
              <w:rPr>
                <w:b/>
                <w:color w:val="auto"/>
              </w:rPr>
              <w:t xml:space="preserve"> </w:t>
            </w:r>
            <w:r w:rsidRPr="00715302">
              <w:rPr>
                <w:color w:val="auto"/>
              </w:rPr>
              <w:t xml:space="preserve">will be able to:  </w:t>
            </w:r>
          </w:p>
          <w:p w14:paraId="40FFF804"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Describe the background associated with supplemental claims</w:t>
            </w:r>
          </w:p>
          <w:p w14:paraId="36DA8872"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Define supplemental claims</w:t>
            </w:r>
          </w:p>
          <w:p w14:paraId="78B152D4"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Identify how supplemental claims are established</w:t>
            </w:r>
          </w:p>
          <w:p w14:paraId="45C391EA"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Identify prescribed forms associated with supplemental claims</w:t>
            </w:r>
          </w:p>
          <w:p w14:paraId="7AC1A46E"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Determine when a Section 5103 notice should and should not be sent for a supplemental claim</w:t>
            </w:r>
          </w:p>
          <w:p w14:paraId="71CE1BC6"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Identify how to develop supplemental claims</w:t>
            </w:r>
          </w:p>
          <w:p w14:paraId="0B0C790A"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Identify an incomplete supplemental claim</w:t>
            </w:r>
          </w:p>
          <w:p w14:paraId="788C1CB7" w14:textId="77777777" w:rsidR="00D46DB5" w:rsidRPr="00D46DB5" w:rsidRDefault="00D46DB5" w:rsidP="00D46DB5">
            <w:pPr>
              <w:numPr>
                <w:ilvl w:val="0"/>
                <w:numId w:val="21"/>
              </w:numPr>
              <w:overflowPunct/>
              <w:autoSpaceDE/>
              <w:autoSpaceDN/>
              <w:adjustRightInd/>
              <w:spacing w:before="0" w:line="276" w:lineRule="auto"/>
              <w:ind w:left="759"/>
              <w:textAlignment w:val="auto"/>
              <w:rPr>
                <w:szCs w:val="24"/>
              </w:rPr>
            </w:pPr>
            <w:r w:rsidRPr="00D46DB5">
              <w:rPr>
                <w:szCs w:val="24"/>
              </w:rPr>
              <w:t>Identify the steps for process incomplete supplemental claims</w:t>
            </w:r>
          </w:p>
          <w:p w14:paraId="235F4183" w14:textId="0FE78C59" w:rsidR="006465E1" w:rsidRPr="00727923" w:rsidRDefault="006465E1" w:rsidP="00D46DB5">
            <w:pPr>
              <w:overflowPunct/>
              <w:autoSpaceDE/>
              <w:autoSpaceDN/>
              <w:adjustRightInd/>
              <w:spacing w:before="0" w:line="276" w:lineRule="auto"/>
              <w:ind w:left="399"/>
              <w:textAlignment w:val="auto"/>
              <w:rPr>
                <w:szCs w:val="24"/>
              </w:rPr>
            </w:pPr>
          </w:p>
        </w:tc>
      </w:tr>
      <w:tr w:rsidR="00715302" w:rsidRPr="00715302" w14:paraId="235F4187" w14:textId="77777777">
        <w:trPr>
          <w:trHeight w:val="212"/>
        </w:trPr>
        <w:tc>
          <w:tcPr>
            <w:tcW w:w="2520" w:type="dxa"/>
            <w:tcBorders>
              <w:top w:val="nil"/>
              <w:left w:val="nil"/>
              <w:bottom w:val="nil"/>
              <w:right w:val="nil"/>
            </w:tcBorders>
          </w:tcPr>
          <w:p w14:paraId="235F4185" w14:textId="3A4389E2" w:rsidR="00D7374E" w:rsidRPr="00715302" w:rsidRDefault="00D7374E" w:rsidP="00D7374E">
            <w:pPr>
              <w:pStyle w:val="VBAInstructorExplanation"/>
              <w:rPr>
                <w:color w:val="auto"/>
              </w:rPr>
            </w:pPr>
            <w:r w:rsidRPr="00715302">
              <w:rPr>
                <w:color w:val="auto"/>
              </w:rPr>
              <w:t xml:space="preserve">Explain </w:t>
            </w:r>
            <w:r w:rsidRPr="00715302">
              <w:rPr>
                <w:color w:val="auto"/>
                <w:szCs w:val="24"/>
              </w:rPr>
              <w:t>the</w:t>
            </w:r>
            <w:r w:rsidRPr="00715302">
              <w:rPr>
                <w:color w:val="auto"/>
              </w:rPr>
              <w:t xml:space="preserve"> following:</w:t>
            </w:r>
          </w:p>
        </w:tc>
        <w:tc>
          <w:tcPr>
            <w:tcW w:w="7232" w:type="dxa"/>
            <w:gridSpan w:val="2"/>
            <w:tcBorders>
              <w:top w:val="nil"/>
              <w:left w:val="nil"/>
              <w:bottom w:val="nil"/>
              <w:right w:val="nil"/>
            </w:tcBorders>
          </w:tcPr>
          <w:p w14:paraId="235F4186" w14:textId="61DC872C" w:rsidR="00CC4E91" w:rsidRPr="00715302" w:rsidRDefault="00D7374E" w:rsidP="00463D1E">
            <w:pPr>
              <w:pStyle w:val="VBABodyText"/>
              <w:rPr>
                <w:color w:val="auto"/>
                <w:szCs w:val="24"/>
              </w:rPr>
            </w:pPr>
            <w:r w:rsidRPr="00715302">
              <w:rPr>
                <w:color w:val="auto"/>
              </w:rPr>
              <w:t>Each learning objective is covered in the associated topic. After the lesson, the learning objectives will be reviewed.</w:t>
            </w:r>
            <w:r w:rsidR="00463D1E" w:rsidRPr="00715302">
              <w:rPr>
                <w:color w:val="auto"/>
              </w:rPr>
              <w:t xml:space="preserve"> This lesson is about supplemental claims only. </w:t>
            </w:r>
          </w:p>
        </w:tc>
      </w:tr>
      <w:tr w:rsidR="00715302" w:rsidRPr="00715302" w14:paraId="235F418A" w14:textId="77777777">
        <w:trPr>
          <w:trHeight w:val="212"/>
        </w:trPr>
        <w:tc>
          <w:tcPr>
            <w:tcW w:w="2520" w:type="dxa"/>
            <w:tcBorders>
              <w:top w:val="nil"/>
              <w:left w:val="nil"/>
              <w:bottom w:val="nil"/>
              <w:right w:val="nil"/>
            </w:tcBorders>
          </w:tcPr>
          <w:p w14:paraId="235F4188" w14:textId="77777777" w:rsidR="00D7374E" w:rsidRPr="00715302" w:rsidRDefault="00D7374E" w:rsidP="00D7374E">
            <w:pPr>
              <w:pStyle w:val="VBALevel1Heading"/>
            </w:pPr>
            <w:bookmarkStart w:id="25" w:name="_Toc269888403"/>
            <w:bookmarkStart w:id="26" w:name="_Toc269888746"/>
            <w:r w:rsidRPr="00715302">
              <w:t>Motivation</w:t>
            </w:r>
            <w:bookmarkEnd w:id="25"/>
            <w:bookmarkEnd w:id="26"/>
          </w:p>
        </w:tc>
        <w:tc>
          <w:tcPr>
            <w:tcW w:w="7232" w:type="dxa"/>
            <w:gridSpan w:val="2"/>
            <w:tcBorders>
              <w:top w:val="nil"/>
              <w:left w:val="nil"/>
              <w:bottom w:val="nil"/>
              <w:right w:val="nil"/>
            </w:tcBorders>
          </w:tcPr>
          <w:p w14:paraId="235F4189" w14:textId="3F527022" w:rsidR="00D7374E" w:rsidRPr="00715302" w:rsidRDefault="00D7374E" w:rsidP="00D7374E">
            <w:pPr>
              <w:pStyle w:val="VBABodyText"/>
              <w:rPr>
                <w:color w:val="auto"/>
              </w:rPr>
            </w:pPr>
            <w:r w:rsidRPr="00715302">
              <w:rPr>
                <w:color w:val="auto"/>
              </w:rPr>
              <w:t xml:space="preserve">Inform trainees that this lesson topic contains information pertaining to the identification and processing of supplemental claims. This lesson will aid the VSR in better understanding the nuances associated with the </w:t>
            </w:r>
            <w:r w:rsidRPr="00715302">
              <w:rPr>
                <w:color w:val="auto"/>
              </w:rPr>
              <w:lastRenderedPageBreak/>
              <w:t>supplemental claim in comparison to claims for increase or any other types of compensation claims.</w:t>
            </w:r>
          </w:p>
        </w:tc>
      </w:tr>
      <w:tr w:rsidR="00715302" w:rsidRPr="00715302" w14:paraId="235F418D" w14:textId="77777777" w:rsidTr="00A6248C">
        <w:trPr>
          <w:trHeight w:val="693"/>
        </w:trPr>
        <w:tc>
          <w:tcPr>
            <w:tcW w:w="2520" w:type="dxa"/>
            <w:tcBorders>
              <w:top w:val="nil"/>
              <w:left w:val="nil"/>
              <w:bottom w:val="nil"/>
              <w:right w:val="nil"/>
            </w:tcBorders>
          </w:tcPr>
          <w:p w14:paraId="235F418B" w14:textId="79AF254A" w:rsidR="00CC4E91" w:rsidRPr="00715302" w:rsidRDefault="00CC4E91" w:rsidP="00D7374E">
            <w:pPr>
              <w:pStyle w:val="VBALevel1Heading"/>
              <w:spacing w:after="120"/>
            </w:pPr>
            <w:r w:rsidRPr="00715302">
              <w:rPr>
                <w:b w:val="0"/>
                <w:caps w:val="0"/>
              </w:rPr>
              <w:lastRenderedPageBreak/>
              <w:br w:type="page"/>
            </w:r>
            <w:r w:rsidR="00D7374E" w:rsidRPr="00715302">
              <w:t>STAR Error code(s)</w:t>
            </w:r>
          </w:p>
        </w:tc>
        <w:tc>
          <w:tcPr>
            <w:tcW w:w="7232" w:type="dxa"/>
            <w:gridSpan w:val="2"/>
            <w:tcBorders>
              <w:top w:val="nil"/>
              <w:left w:val="nil"/>
              <w:bottom w:val="nil"/>
              <w:right w:val="nil"/>
            </w:tcBorders>
          </w:tcPr>
          <w:p w14:paraId="45BA7AEF" w14:textId="2CDB9A9A" w:rsidR="00D7374E" w:rsidRPr="00715302" w:rsidRDefault="00D7374E" w:rsidP="00D7374E">
            <w:pPr>
              <w:pStyle w:val="VBABodyText"/>
              <w:rPr>
                <w:color w:val="auto"/>
              </w:rPr>
            </w:pPr>
            <w:r w:rsidRPr="00715302">
              <w:rPr>
                <w:color w:val="auto"/>
              </w:rPr>
              <w:t>T</w:t>
            </w:r>
            <w:r w:rsidR="00A6248C">
              <w:rPr>
                <w:color w:val="auto"/>
              </w:rPr>
              <w:t>ask 1, 10, 11</w:t>
            </w:r>
          </w:p>
          <w:p w14:paraId="7DDFCCA0" w14:textId="77777777" w:rsidR="00CC4E91" w:rsidRPr="00715302" w:rsidRDefault="00CC4E91" w:rsidP="00D7374E">
            <w:pPr>
              <w:pStyle w:val="VBABodyText"/>
              <w:rPr>
                <w:color w:val="auto"/>
              </w:rPr>
            </w:pPr>
          </w:p>
          <w:p w14:paraId="235F418C" w14:textId="17FA7178" w:rsidR="00CC4E91" w:rsidRPr="00715302" w:rsidRDefault="00CC4E91" w:rsidP="00D7374E">
            <w:pPr>
              <w:pStyle w:val="VBABodyText"/>
              <w:rPr>
                <w:color w:val="auto"/>
              </w:rPr>
            </w:pPr>
          </w:p>
        </w:tc>
      </w:tr>
      <w:tr w:rsidR="00D7374E" w:rsidRPr="00715302" w14:paraId="235F4196" w14:textId="77777777">
        <w:trPr>
          <w:trHeight w:val="212"/>
        </w:trPr>
        <w:tc>
          <w:tcPr>
            <w:tcW w:w="2520" w:type="dxa"/>
            <w:tcBorders>
              <w:top w:val="nil"/>
              <w:left w:val="nil"/>
              <w:bottom w:val="nil"/>
              <w:right w:val="nil"/>
            </w:tcBorders>
          </w:tcPr>
          <w:p w14:paraId="235F418E" w14:textId="398781B5" w:rsidR="00D7374E" w:rsidRPr="00715302" w:rsidRDefault="00D7374E" w:rsidP="00D7374E">
            <w:pPr>
              <w:pStyle w:val="VBALevel1Heading"/>
            </w:pPr>
            <w:bookmarkStart w:id="27" w:name="_Toc269888405"/>
            <w:bookmarkStart w:id="28" w:name="_Toc269888748"/>
            <w:r w:rsidRPr="00715302">
              <w:t>References</w:t>
            </w:r>
            <w:bookmarkEnd w:id="27"/>
            <w:bookmarkEnd w:id="28"/>
          </w:p>
          <w:p w14:paraId="61027720" w14:textId="77777777" w:rsidR="00415FE3" w:rsidRPr="00715302" w:rsidRDefault="00415FE3" w:rsidP="00D7374E">
            <w:pPr>
              <w:pStyle w:val="VBASlideNumber"/>
              <w:rPr>
                <w:color w:val="auto"/>
              </w:rPr>
            </w:pPr>
          </w:p>
          <w:p w14:paraId="0484C98A" w14:textId="77777777" w:rsidR="00415FE3" w:rsidRPr="00715302" w:rsidRDefault="00415FE3" w:rsidP="00D7374E">
            <w:pPr>
              <w:pStyle w:val="VBASlideNumber"/>
              <w:rPr>
                <w:color w:val="auto"/>
              </w:rPr>
            </w:pPr>
            <w:r w:rsidRPr="00715302">
              <w:rPr>
                <w:color w:val="auto"/>
              </w:rPr>
              <w:t>Slide 3, 4</w:t>
            </w:r>
          </w:p>
          <w:p w14:paraId="520E113B" w14:textId="77777777" w:rsidR="00415FE3" w:rsidRPr="00715302" w:rsidRDefault="00415FE3" w:rsidP="00D7374E">
            <w:pPr>
              <w:pStyle w:val="VBASlideNumber"/>
              <w:rPr>
                <w:color w:val="auto"/>
              </w:rPr>
            </w:pPr>
          </w:p>
          <w:p w14:paraId="235F4190" w14:textId="2E032393" w:rsidR="00D7374E" w:rsidRPr="00715302" w:rsidRDefault="00415FE3" w:rsidP="00D7374E">
            <w:pPr>
              <w:pStyle w:val="VBASlideNumber"/>
              <w:rPr>
                <w:color w:val="auto"/>
              </w:rPr>
            </w:pPr>
            <w:r w:rsidRPr="00715302">
              <w:rPr>
                <w:color w:val="auto"/>
              </w:rPr>
              <w:t>Handout 3</w:t>
            </w:r>
            <w:r w:rsidR="00D7374E" w:rsidRPr="00715302">
              <w:rPr>
                <w:color w:val="auto"/>
              </w:rPr>
              <w:br/>
            </w:r>
          </w:p>
        </w:tc>
        <w:tc>
          <w:tcPr>
            <w:tcW w:w="7232" w:type="dxa"/>
            <w:gridSpan w:val="2"/>
            <w:tcBorders>
              <w:top w:val="nil"/>
              <w:left w:val="nil"/>
              <w:bottom w:val="nil"/>
              <w:right w:val="nil"/>
            </w:tcBorders>
          </w:tcPr>
          <w:p w14:paraId="776C976C" w14:textId="36C29438" w:rsidR="00D7374E" w:rsidRPr="00715302" w:rsidRDefault="00D7374E" w:rsidP="00D7374E">
            <w:pPr>
              <w:pStyle w:val="VBABodyText"/>
              <w:rPr>
                <w:noProof/>
                <w:color w:val="auto"/>
              </w:rPr>
            </w:pPr>
            <w:r w:rsidRPr="00715302">
              <w:rPr>
                <w:noProof/>
                <w:color w:val="auto"/>
              </w:rPr>
              <w:t xml:space="preserve">Explain that these references are located in Live Manual and </w:t>
            </w:r>
            <w:r w:rsidR="00A6248C">
              <w:rPr>
                <w:noProof/>
                <w:color w:val="auto"/>
              </w:rPr>
              <w:t>e</w:t>
            </w:r>
            <w:r w:rsidRPr="00715302">
              <w:rPr>
                <w:noProof/>
                <w:color w:val="auto"/>
              </w:rPr>
              <w:t>CFR.</w:t>
            </w:r>
          </w:p>
          <w:bookmarkStart w:id="29" w:name="_Hlk2752520"/>
          <w:bookmarkStart w:id="30" w:name="_Hlk4010419"/>
          <w:bookmarkStart w:id="31" w:name="_Hlk2944173"/>
          <w:p w14:paraId="1BFA015F" w14:textId="77777777" w:rsidR="00D7374E" w:rsidRPr="004313B7" w:rsidRDefault="00D7374E" w:rsidP="000B1DA2">
            <w:pPr>
              <w:numPr>
                <w:ilvl w:val="0"/>
                <w:numId w:val="22"/>
              </w:numPr>
              <w:spacing w:before="0"/>
              <w:textAlignment w:val="auto"/>
            </w:pPr>
            <w:r w:rsidRPr="004313B7">
              <w:fldChar w:fldCharType="begin"/>
            </w:r>
            <w:r w:rsidRPr="004313B7">
              <w:instrText xml:space="preserve"> HYPERLINK "https://www.congress.gov/bill/115th-congress/house-bill/2288/text" </w:instrText>
            </w:r>
            <w:r w:rsidRPr="004313B7">
              <w:fldChar w:fldCharType="separate"/>
            </w:r>
            <w:r w:rsidRPr="004313B7">
              <w:rPr>
                <w:u w:val="single"/>
              </w:rPr>
              <w:t>Public Law 115-55, Appeals Modernization Act of 2017</w:t>
            </w:r>
            <w:r w:rsidRPr="004313B7">
              <w:fldChar w:fldCharType="end"/>
            </w:r>
          </w:p>
          <w:p w14:paraId="61136C28" w14:textId="77777777" w:rsidR="00D7374E" w:rsidRPr="004313B7" w:rsidRDefault="00F7754A" w:rsidP="000B1DA2">
            <w:pPr>
              <w:numPr>
                <w:ilvl w:val="0"/>
                <w:numId w:val="22"/>
              </w:numPr>
              <w:spacing w:before="0"/>
              <w:textAlignment w:val="auto"/>
            </w:pPr>
            <w:hyperlink r:id="rId12" w:history="1">
              <w:r w:rsidR="00D7374E" w:rsidRPr="004313B7">
                <w:rPr>
                  <w:u w:val="single"/>
                </w:rPr>
                <w:t>38 CFR 3.159 Department of Veterans Affairs assistance in developing claims</w:t>
              </w:r>
            </w:hyperlink>
          </w:p>
          <w:p w14:paraId="412921C8" w14:textId="25BB0462" w:rsidR="00D7374E" w:rsidRPr="004313B7" w:rsidRDefault="00F7754A" w:rsidP="000B1DA2">
            <w:pPr>
              <w:numPr>
                <w:ilvl w:val="0"/>
                <w:numId w:val="22"/>
              </w:numPr>
              <w:spacing w:before="0"/>
              <w:textAlignment w:val="auto"/>
            </w:pPr>
            <w:hyperlink r:id="rId13" w:history="1">
              <w:r w:rsidR="00D7374E" w:rsidRPr="004313B7">
                <w:rPr>
                  <w:u w:val="single"/>
                </w:rPr>
                <w:t>38 CFR 3.160 Status of Claims</w:t>
              </w:r>
            </w:hyperlink>
          </w:p>
          <w:p w14:paraId="12A3DFFF" w14:textId="3B3DB9AE" w:rsidR="00560744" w:rsidRPr="004313B7" w:rsidRDefault="00F7754A" w:rsidP="000B1DA2">
            <w:pPr>
              <w:numPr>
                <w:ilvl w:val="0"/>
                <w:numId w:val="22"/>
              </w:numPr>
              <w:spacing w:before="0"/>
              <w:textAlignment w:val="auto"/>
            </w:pPr>
            <w:hyperlink r:id="rId14" w:anchor="se38.1.3_12501" w:history="1">
              <w:r w:rsidR="004313B7" w:rsidRPr="004313B7">
                <w:rPr>
                  <w:rStyle w:val="Hyperlink"/>
                  <w:color w:val="auto"/>
                </w:rPr>
                <w:t>38 CFR 3.2501, Supplemental Claims</w:t>
              </w:r>
            </w:hyperlink>
          </w:p>
          <w:p w14:paraId="6201DB08" w14:textId="3E199095" w:rsidR="00D7374E" w:rsidRPr="00476FC6" w:rsidRDefault="00F7754A" w:rsidP="000B1DA2">
            <w:pPr>
              <w:numPr>
                <w:ilvl w:val="0"/>
                <w:numId w:val="22"/>
              </w:numPr>
              <w:spacing w:before="0"/>
              <w:textAlignment w:val="auto"/>
            </w:pPr>
            <w:hyperlink r:id="rId15" w:history="1">
              <w:r w:rsidR="00D7374E" w:rsidRPr="004313B7">
                <w:rPr>
                  <w:u w:val="single"/>
                </w:rPr>
                <w:t>M21-1, Part I. Chapter 1, Section B, Duty to Notify under 38 U.S.C. 5102 and 5103</w:t>
              </w:r>
            </w:hyperlink>
          </w:p>
          <w:p w14:paraId="75CC6936" w14:textId="428FFCD4" w:rsidR="00476FC6" w:rsidRPr="004313B7" w:rsidRDefault="00F7754A" w:rsidP="00476FC6">
            <w:pPr>
              <w:numPr>
                <w:ilvl w:val="0"/>
                <w:numId w:val="22"/>
              </w:numPr>
              <w:spacing w:before="0"/>
              <w:textAlignment w:val="auto"/>
            </w:pPr>
            <w:hyperlink r:id="rId16" w:anchor="6" w:history="1">
              <w:r w:rsidR="00476FC6" w:rsidRPr="004313B7">
                <w:rPr>
                  <w:rStyle w:val="Hyperlink"/>
                  <w:color w:val="auto"/>
                </w:rPr>
                <w:t>M21-1, Part III. Subpart ii.2.C.6.a, Requests for Benefits Not Filed on the Prescribed Form on or After March 23, 2015.</w:t>
              </w:r>
            </w:hyperlink>
          </w:p>
          <w:p w14:paraId="408DEDC0" w14:textId="77777777" w:rsidR="00D7374E" w:rsidRPr="004313B7" w:rsidRDefault="00F7754A" w:rsidP="000B1DA2">
            <w:pPr>
              <w:numPr>
                <w:ilvl w:val="0"/>
                <w:numId w:val="22"/>
              </w:numPr>
              <w:spacing w:before="0"/>
              <w:textAlignment w:val="auto"/>
            </w:pPr>
            <w:hyperlink r:id="rId17" w:history="1">
              <w:r w:rsidR="00D7374E" w:rsidRPr="004313B7">
                <w:rPr>
                  <w:u w:val="single"/>
                </w:rPr>
                <w:t>M21-1, Part III. Subpart ii. 2.D, Supplemental Claims</w:t>
              </w:r>
            </w:hyperlink>
            <w:bookmarkEnd w:id="29"/>
          </w:p>
          <w:p w14:paraId="2675B1D6" w14:textId="22763E14" w:rsidR="000B1DA2" w:rsidRPr="00DA3F12" w:rsidRDefault="00F7754A" w:rsidP="000B1DA2">
            <w:pPr>
              <w:pStyle w:val="VBAFirstLevelBullet"/>
              <w:numPr>
                <w:ilvl w:val="0"/>
                <w:numId w:val="22"/>
              </w:numPr>
              <w:rPr>
                <w:color w:val="000000" w:themeColor="text1"/>
              </w:rPr>
            </w:pPr>
            <w:hyperlink r:id="rId18" w:anchor="1f" w:history="1">
              <w:r w:rsidR="000B1DA2" w:rsidRPr="00DA3F12">
                <w:rPr>
                  <w:rStyle w:val="Hyperlink"/>
                  <w:color w:val="000000" w:themeColor="text1"/>
                </w:rPr>
                <w:t>M21- Part III. Subpart ii. 2.D.1.e.  Requirement for Potentially New Evidence added</w:t>
              </w:r>
            </w:hyperlink>
          </w:p>
          <w:p w14:paraId="726F3D13" w14:textId="00DD3C61" w:rsidR="00D7374E" w:rsidRPr="004313B7" w:rsidRDefault="00F7754A" w:rsidP="000B1DA2">
            <w:pPr>
              <w:numPr>
                <w:ilvl w:val="0"/>
                <w:numId w:val="22"/>
              </w:numPr>
              <w:spacing w:before="0"/>
              <w:textAlignment w:val="auto"/>
            </w:pPr>
            <w:hyperlink r:id="rId19" w:history="1">
              <w:r w:rsidR="00D7374E" w:rsidRPr="004313B7">
                <w:rPr>
                  <w:u w:val="single"/>
                </w:rPr>
                <w:t>M21-1, Part III.Subpart ii.2.E.1.c, Identification of Claims for Increase</w:t>
              </w:r>
            </w:hyperlink>
          </w:p>
          <w:bookmarkStart w:id="32" w:name="_Hlk3040810"/>
          <w:p w14:paraId="1B1D5ECB" w14:textId="42295632" w:rsidR="00004736" w:rsidRPr="004313B7" w:rsidRDefault="00004736" w:rsidP="000B1DA2">
            <w:pPr>
              <w:numPr>
                <w:ilvl w:val="0"/>
                <w:numId w:val="22"/>
              </w:numPr>
              <w:spacing w:before="0"/>
              <w:textAlignment w:val="auto"/>
            </w:pPr>
            <w:r w:rsidRPr="004313B7">
              <w:fldChar w:fldCharType="begin"/>
            </w:r>
            <w:r w:rsidR="00DA3F12">
              <w:instrText>HYPERLINK "https://vaww.vrm.km.va.gov/system/templates/selfservice/va_kanew/help/agent/locale/en-US/portal/554400000001034/content/554400000014152/M21-1-Part-III-Subpart-iii-Chapter-1-Section-B-Evidence-Requested-From-the-Claimant" \l "1d"</w:instrText>
            </w:r>
            <w:r w:rsidRPr="004313B7">
              <w:fldChar w:fldCharType="separate"/>
            </w:r>
            <w:r w:rsidR="00DA3F12">
              <w:rPr>
                <w:rStyle w:val="Hyperlink"/>
                <w:color w:val="auto"/>
              </w:rPr>
              <w:t>M21-1 Part III. Subpart iii.1.B.1.d, Claims Development by E-mail, Fax and Telephone</w:t>
            </w:r>
            <w:r w:rsidRPr="004313B7">
              <w:fldChar w:fldCharType="end"/>
            </w:r>
          </w:p>
          <w:bookmarkEnd w:id="30"/>
          <w:bookmarkEnd w:id="32"/>
          <w:p w14:paraId="083675AF" w14:textId="4BDEBA49" w:rsidR="004420CC" w:rsidRDefault="00F701E0" w:rsidP="004420CC">
            <w:pPr>
              <w:numPr>
                <w:ilvl w:val="0"/>
                <w:numId w:val="22"/>
              </w:numPr>
              <w:spacing w:before="0"/>
              <w:textAlignment w:val="auto"/>
              <w:rPr>
                <w:color w:val="000000" w:themeColor="text1"/>
              </w:rPr>
            </w:pPr>
            <w:r>
              <w:fldChar w:fldCharType="begin"/>
            </w:r>
            <w:r>
              <w:instrText xml:space="preserve"> HYPERLINK "https://vaww.vrm.km.va.gov/system/templates/selfservice/va_kanew/help/agent/locale/en-US/portal/554400000001034/content/554400000014321/M21-1-Part-IV-Subpart-ii-Chapter-1-Section-A-Developing-Compensation-Claims-to-Include-Claims-Filed-Under-38-USC-1151" </w:instrText>
            </w:r>
            <w:r>
              <w:fldChar w:fldCharType="separate"/>
            </w:r>
            <w:r w:rsidR="004420CC" w:rsidRPr="004420CC">
              <w:rPr>
                <w:rStyle w:val="Hyperlink"/>
                <w:color w:val="000000" w:themeColor="text1"/>
              </w:rPr>
              <w:t>M21-1, Part IV. Subpart ii.1.A, Developing Compensation Claims to Include Claims Filed under 38 U.S.C. 1151</w:t>
            </w:r>
            <w:r>
              <w:rPr>
                <w:rStyle w:val="Hyperlink"/>
                <w:color w:val="000000" w:themeColor="text1"/>
              </w:rPr>
              <w:fldChar w:fldCharType="end"/>
            </w:r>
            <w:r w:rsidR="004420CC" w:rsidRPr="004420CC">
              <w:rPr>
                <w:color w:val="000000" w:themeColor="text1"/>
              </w:rPr>
              <w:t xml:space="preserve"> </w:t>
            </w:r>
          </w:p>
          <w:p w14:paraId="355D9606" w14:textId="77777777" w:rsidR="00476FC6" w:rsidRDefault="00F7754A" w:rsidP="00476FC6">
            <w:pPr>
              <w:numPr>
                <w:ilvl w:val="0"/>
                <w:numId w:val="22"/>
              </w:numPr>
              <w:spacing w:before="0" w:after="120"/>
              <w:textAlignment w:val="auto"/>
            </w:pPr>
            <w:hyperlink r:id="rId20" w:anchor="2" w:history="1">
              <w:r w:rsidR="00476FC6" w:rsidRPr="004420CC">
                <w:rPr>
                  <w:u w:val="single"/>
                </w:rPr>
                <w:t>M21-4, Appendix C. Index of Claim Attributes</w:t>
              </w:r>
            </w:hyperlink>
          </w:p>
          <w:p w14:paraId="3A9D72C3" w14:textId="77777777" w:rsidR="00476FC6" w:rsidRPr="004420CC" w:rsidRDefault="00476FC6" w:rsidP="00476FC6">
            <w:pPr>
              <w:spacing w:before="0"/>
              <w:ind w:left="720"/>
              <w:textAlignment w:val="auto"/>
              <w:rPr>
                <w:color w:val="000000" w:themeColor="text1"/>
              </w:rPr>
            </w:pPr>
          </w:p>
          <w:p w14:paraId="53EE811A" w14:textId="77777777" w:rsidR="004420CC" w:rsidRPr="00715302" w:rsidRDefault="004420CC" w:rsidP="004420CC">
            <w:pPr>
              <w:spacing w:before="0" w:after="120"/>
              <w:ind w:left="720"/>
              <w:textAlignment w:val="auto"/>
            </w:pPr>
          </w:p>
          <w:bookmarkEnd w:id="31"/>
          <w:p w14:paraId="235F4195" w14:textId="79BDBA96" w:rsidR="00D7374E" w:rsidRPr="00715302" w:rsidRDefault="00D7374E" w:rsidP="00D7374E">
            <w:pPr>
              <w:pStyle w:val="VBAFirstLevelBullet"/>
              <w:numPr>
                <w:ilvl w:val="0"/>
                <w:numId w:val="0"/>
              </w:numPr>
              <w:ind w:left="720"/>
              <w:rPr>
                <w:b/>
              </w:rPr>
            </w:pPr>
          </w:p>
        </w:tc>
      </w:tr>
    </w:tbl>
    <w:p w14:paraId="235F4197" w14:textId="77777777" w:rsidR="009B2F5A" w:rsidRPr="00715302" w:rsidRDefault="009B2F5A">
      <w:pPr>
        <w:rPr>
          <w:b/>
        </w:rPr>
      </w:pPr>
    </w:p>
    <w:p w14:paraId="235F4198" w14:textId="5C991A11" w:rsidR="009B2F5A" w:rsidRPr="00715302" w:rsidRDefault="009B2F5A">
      <w:pPr>
        <w:tabs>
          <w:tab w:val="left" w:pos="2610"/>
        </w:tabs>
        <w:rPr>
          <w:b/>
        </w:rPr>
      </w:pPr>
    </w:p>
    <w:p w14:paraId="7889E01B" w14:textId="4713B180" w:rsidR="00D7374E" w:rsidRPr="00715302" w:rsidRDefault="00D7374E">
      <w:pPr>
        <w:tabs>
          <w:tab w:val="left" w:pos="2610"/>
        </w:tabs>
        <w:rPr>
          <w:b/>
        </w:rPr>
      </w:pPr>
    </w:p>
    <w:p w14:paraId="598D5F27" w14:textId="09855BA0" w:rsidR="00D7374E" w:rsidRPr="00715302" w:rsidRDefault="00D7374E">
      <w:pPr>
        <w:tabs>
          <w:tab w:val="left" w:pos="2610"/>
        </w:tabs>
        <w:rPr>
          <w:b/>
        </w:rPr>
      </w:pPr>
    </w:p>
    <w:p w14:paraId="5C18CF68" w14:textId="0E775B9E" w:rsidR="00D7374E" w:rsidRDefault="00D7374E">
      <w:pPr>
        <w:tabs>
          <w:tab w:val="left" w:pos="2610"/>
        </w:tabs>
        <w:rPr>
          <w:b/>
        </w:rPr>
      </w:pPr>
    </w:p>
    <w:p w14:paraId="14028681" w14:textId="3FEECEFE" w:rsidR="00DA3F12" w:rsidRDefault="00DA3F12">
      <w:pPr>
        <w:tabs>
          <w:tab w:val="left" w:pos="2610"/>
        </w:tabs>
        <w:rPr>
          <w:b/>
        </w:rPr>
      </w:pPr>
    </w:p>
    <w:p w14:paraId="4787AEBB" w14:textId="77777777" w:rsidR="00DA3F12" w:rsidRPr="00715302" w:rsidRDefault="00DA3F12">
      <w:pPr>
        <w:tabs>
          <w:tab w:val="left" w:pos="2610"/>
        </w:tabs>
        <w:rPr>
          <w:b/>
        </w:rPr>
      </w:pPr>
    </w:p>
    <w:p w14:paraId="7EB1186A" w14:textId="18CA7417" w:rsidR="00D7374E" w:rsidRPr="00715302" w:rsidRDefault="00D7374E">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15302" w:rsidRPr="00715302" w14:paraId="235F419A" w14:textId="77777777">
        <w:trPr>
          <w:trHeight w:val="212"/>
        </w:trPr>
        <w:tc>
          <w:tcPr>
            <w:tcW w:w="9777" w:type="dxa"/>
            <w:gridSpan w:val="2"/>
            <w:tcBorders>
              <w:top w:val="nil"/>
              <w:left w:val="nil"/>
              <w:bottom w:val="nil"/>
              <w:right w:val="nil"/>
            </w:tcBorders>
            <w:vAlign w:val="center"/>
          </w:tcPr>
          <w:p w14:paraId="235F4199" w14:textId="6DDB49B1" w:rsidR="009B2F5A" w:rsidRPr="00715302" w:rsidRDefault="009B2F5A" w:rsidP="008C4483">
            <w:pPr>
              <w:pStyle w:val="LessonTitle"/>
            </w:pPr>
            <w:bookmarkStart w:id="33" w:name="_Toc269888406"/>
            <w:bookmarkStart w:id="34" w:name="_Toc269888749"/>
            <w:bookmarkStart w:id="35" w:name="_Toc269888789"/>
            <w:bookmarkStart w:id="36" w:name="_Toc4008712"/>
            <w:bookmarkStart w:id="37" w:name="_Hlk3032111"/>
            <w:r w:rsidRPr="00715302">
              <w:lastRenderedPageBreak/>
              <w:t>Topic 1:</w:t>
            </w:r>
            <w:bookmarkEnd w:id="33"/>
            <w:bookmarkEnd w:id="34"/>
            <w:bookmarkEnd w:id="35"/>
            <w:r w:rsidR="005E6707" w:rsidRPr="00715302">
              <w:t xml:space="preserve"> </w:t>
            </w:r>
            <w:r w:rsidR="00315A6B" w:rsidRPr="00715302">
              <w:t>D</w:t>
            </w:r>
            <w:r w:rsidR="005E6707" w:rsidRPr="00715302">
              <w:t>efining a</w:t>
            </w:r>
            <w:r w:rsidR="00CC3EFA" w:rsidRPr="00715302">
              <w:t xml:space="preserve"> </w:t>
            </w:r>
            <w:r w:rsidR="00315A6B" w:rsidRPr="00715302">
              <w:t>S</w:t>
            </w:r>
            <w:r w:rsidR="00CC3EFA" w:rsidRPr="00715302">
              <w:t xml:space="preserve">upplemental </w:t>
            </w:r>
            <w:r w:rsidR="00315A6B" w:rsidRPr="00715302">
              <w:t>C</w:t>
            </w:r>
            <w:r w:rsidR="00CC3EFA" w:rsidRPr="00715302">
              <w:t>laim</w:t>
            </w:r>
            <w:bookmarkEnd w:id="36"/>
          </w:p>
        </w:tc>
      </w:tr>
      <w:tr w:rsidR="00715302" w:rsidRPr="00715302" w14:paraId="235F419D" w14:textId="77777777">
        <w:trPr>
          <w:trHeight w:val="212"/>
        </w:trPr>
        <w:tc>
          <w:tcPr>
            <w:tcW w:w="2560" w:type="dxa"/>
            <w:tcBorders>
              <w:top w:val="nil"/>
              <w:left w:val="nil"/>
              <w:bottom w:val="nil"/>
              <w:right w:val="nil"/>
            </w:tcBorders>
          </w:tcPr>
          <w:p w14:paraId="235F419B" w14:textId="77777777" w:rsidR="009B2F5A" w:rsidRPr="00715302" w:rsidRDefault="009B2F5A">
            <w:pPr>
              <w:pStyle w:val="VBALevel1Heading"/>
            </w:pPr>
            <w:bookmarkStart w:id="38" w:name="_Toc269888407"/>
            <w:bookmarkStart w:id="39" w:name="_Toc269888750"/>
            <w:r w:rsidRPr="00715302">
              <w:t>Introduction</w:t>
            </w:r>
            <w:bookmarkEnd w:id="38"/>
            <w:bookmarkEnd w:id="39"/>
          </w:p>
        </w:tc>
        <w:tc>
          <w:tcPr>
            <w:tcW w:w="7217" w:type="dxa"/>
            <w:tcBorders>
              <w:top w:val="nil"/>
              <w:left w:val="nil"/>
              <w:bottom w:val="nil"/>
              <w:right w:val="nil"/>
            </w:tcBorders>
          </w:tcPr>
          <w:p w14:paraId="235F419C" w14:textId="06C32396" w:rsidR="009B2F5A" w:rsidRPr="00715302" w:rsidRDefault="00A33FE7">
            <w:pPr>
              <w:pStyle w:val="VBABodyText"/>
              <w:rPr>
                <w:b/>
                <w:color w:val="auto"/>
              </w:rPr>
            </w:pPr>
            <w:r w:rsidRPr="00715302">
              <w:rPr>
                <w:color w:val="auto"/>
              </w:rPr>
              <w:t xml:space="preserve">This topic will assist the trainee in identifying a </w:t>
            </w:r>
            <w:r w:rsidR="00A6248C">
              <w:rPr>
                <w:color w:val="auto"/>
              </w:rPr>
              <w:t>s</w:t>
            </w:r>
            <w:r w:rsidR="00C159A9" w:rsidRPr="00715302">
              <w:rPr>
                <w:color w:val="auto"/>
              </w:rPr>
              <w:t xml:space="preserve">upplemental </w:t>
            </w:r>
            <w:r w:rsidR="004F4A13">
              <w:rPr>
                <w:color w:val="auto"/>
              </w:rPr>
              <w:t>c</w:t>
            </w:r>
            <w:r w:rsidR="004F4A13" w:rsidRPr="00715302">
              <w:rPr>
                <w:color w:val="auto"/>
              </w:rPr>
              <w:t>laim</w:t>
            </w:r>
            <w:r w:rsidRPr="00715302">
              <w:rPr>
                <w:color w:val="auto"/>
              </w:rPr>
              <w:t xml:space="preserve">. </w:t>
            </w:r>
          </w:p>
        </w:tc>
      </w:tr>
      <w:tr w:rsidR="00715302" w:rsidRPr="00715302" w14:paraId="235F41A0" w14:textId="77777777">
        <w:trPr>
          <w:trHeight w:val="212"/>
        </w:trPr>
        <w:tc>
          <w:tcPr>
            <w:tcW w:w="2560" w:type="dxa"/>
            <w:tcBorders>
              <w:top w:val="nil"/>
              <w:left w:val="nil"/>
              <w:bottom w:val="nil"/>
              <w:right w:val="nil"/>
            </w:tcBorders>
          </w:tcPr>
          <w:p w14:paraId="235F419E" w14:textId="77777777" w:rsidR="009B2F5A" w:rsidRPr="00715302" w:rsidRDefault="009B2F5A">
            <w:pPr>
              <w:pStyle w:val="VBALevel1Heading"/>
            </w:pPr>
            <w:bookmarkStart w:id="40" w:name="_Toc269888408"/>
            <w:bookmarkStart w:id="41" w:name="_Toc269888751"/>
            <w:r w:rsidRPr="00715302">
              <w:t>Time Required</w:t>
            </w:r>
            <w:bookmarkEnd w:id="40"/>
            <w:bookmarkEnd w:id="41"/>
          </w:p>
        </w:tc>
        <w:tc>
          <w:tcPr>
            <w:tcW w:w="7217" w:type="dxa"/>
            <w:tcBorders>
              <w:top w:val="nil"/>
              <w:left w:val="nil"/>
              <w:bottom w:val="nil"/>
              <w:right w:val="nil"/>
            </w:tcBorders>
          </w:tcPr>
          <w:p w14:paraId="235F419F" w14:textId="4C870650" w:rsidR="009B2F5A" w:rsidRPr="00715302" w:rsidRDefault="000B3EB5">
            <w:pPr>
              <w:pStyle w:val="VBATimeReq"/>
              <w:rPr>
                <w:color w:val="auto"/>
              </w:rPr>
            </w:pPr>
            <w:r>
              <w:rPr>
                <w:color w:val="auto"/>
              </w:rPr>
              <w:t>0</w:t>
            </w:r>
            <w:r w:rsidR="002D2E5F" w:rsidRPr="00715302">
              <w:rPr>
                <w:color w:val="auto"/>
              </w:rPr>
              <w:t>.</w:t>
            </w:r>
            <w:r w:rsidR="008C4483" w:rsidRPr="00715302">
              <w:rPr>
                <w:color w:val="auto"/>
              </w:rPr>
              <w:t>5</w:t>
            </w:r>
            <w:r w:rsidR="002D2E5F" w:rsidRPr="00715302">
              <w:rPr>
                <w:color w:val="auto"/>
              </w:rPr>
              <w:t xml:space="preserve"> hours</w:t>
            </w:r>
          </w:p>
        </w:tc>
      </w:tr>
      <w:tr w:rsidR="00715302" w:rsidRPr="00715302" w14:paraId="235F41AB" w14:textId="77777777">
        <w:trPr>
          <w:trHeight w:val="212"/>
        </w:trPr>
        <w:tc>
          <w:tcPr>
            <w:tcW w:w="2560" w:type="dxa"/>
            <w:tcBorders>
              <w:top w:val="nil"/>
              <w:left w:val="nil"/>
              <w:bottom w:val="nil"/>
              <w:right w:val="nil"/>
            </w:tcBorders>
          </w:tcPr>
          <w:p w14:paraId="235F41A1" w14:textId="77777777" w:rsidR="009B2F5A" w:rsidRPr="00715302" w:rsidRDefault="009B2F5A">
            <w:pPr>
              <w:pStyle w:val="VBALevel1Heading"/>
            </w:pPr>
            <w:r w:rsidRPr="00715302">
              <w:t>OBJECTIVES/</w:t>
            </w:r>
            <w:r w:rsidRPr="00715302">
              <w:br/>
              <w:t>Teaching Points</w:t>
            </w:r>
          </w:p>
          <w:p w14:paraId="4D7921C6" w14:textId="77777777" w:rsidR="009B2F5A" w:rsidRPr="00715302" w:rsidRDefault="009B2F5A">
            <w:pPr>
              <w:pStyle w:val="VBALevel3Heading"/>
              <w:spacing w:after="120"/>
              <w:rPr>
                <w:i w:val="0"/>
                <w:color w:val="auto"/>
                <w:szCs w:val="24"/>
              </w:rPr>
            </w:pPr>
          </w:p>
          <w:p w14:paraId="235F41A2" w14:textId="64265FA6" w:rsidR="009710F8" w:rsidRPr="00715302" w:rsidRDefault="009710F8">
            <w:pPr>
              <w:pStyle w:val="VBALevel3Heading"/>
              <w:spacing w:after="120"/>
              <w:rPr>
                <w:i w:val="0"/>
                <w:color w:val="auto"/>
                <w:szCs w:val="24"/>
              </w:rPr>
            </w:pPr>
            <w:r w:rsidRPr="00715302">
              <w:rPr>
                <w:i w:val="0"/>
                <w:color w:val="auto"/>
                <w:szCs w:val="24"/>
              </w:rPr>
              <w:t xml:space="preserve"> </w:t>
            </w:r>
          </w:p>
        </w:tc>
        <w:tc>
          <w:tcPr>
            <w:tcW w:w="7217" w:type="dxa"/>
            <w:tcBorders>
              <w:top w:val="nil"/>
              <w:left w:val="nil"/>
              <w:bottom w:val="nil"/>
              <w:right w:val="nil"/>
            </w:tcBorders>
          </w:tcPr>
          <w:p w14:paraId="31F4970C" w14:textId="77777777" w:rsidR="00D7374E" w:rsidRPr="00715302" w:rsidRDefault="00D7374E" w:rsidP="00D7374E">
            <w:pPr>
              <w:tabs>
                <w:tab w:val="left" w:pos="590"/>
              </w:tabs>
              <w:spacing w:after="120"/>
              <w:rPr>
                <w:szCs w:val="24"/>
              </w:rPr>
            </w:pPr>
            <w:r w:rsidRPr="00715302">
              <w:rPr>
                <w:szCs w:val="24"/>
              </w:rPr>
              <w:t>Topic objectives:</w:t>
            </w:r>
          </w:p>
          <w:p w14:paraId="0F538672" w14:textId="77777777" w:rsidR="00D7374E" w:rsidRPr="00715302" w:rsidRDefault="00D7374E" w:rsidP="00D7374E">
            <w:pPr>
              <w:pStyle w:val="VBAFirstLevelBullet"/>
              <w:numPr>
                <w:ilvl w:val="0"/>
                <w:numId w:val="9"/>
              </w:numPr>
              <w:rPr>
                <w:bCs/>
                <w:szCs w:val="24"/>
              </w:rPr>
            </w:pPr>
            <w:r w:rsidRPr="00715302">
              <w:t>Identify a supplemental claim</w:t>
            </w:r>
          </w:p>
          <w:p w14:paraId="12598A26" w14:textId="77777777" w:rsidR="00D7374E" w:rsidRPr="00715302" w:rsidRDefault="00D7374E" w:rsidP="00D7374E">
            <w:pPr>
              <w:pStyle w:val="VBAFirstLevelBullet"/>
              <w:numPr>
                <w:ilvl w:val="0"/>
                <w:numId w:val="9"/>
              </w:numPr>
              <w:rPr>
                <w:bCs/>
                <w:szCs w:val="24"/>
              </w:rPr>
            </w:pPr>
            <w:r w:rsidRPr="00715302">
              <w:t>Complete the appropriate actions to be taken when a supplemental claim is received</w:t>
            </w:r>
          </w:p>
          <w:p w14:paraId="14382EC6" w14:textId="77777777" w:rsidR="00D7374E" w:rsidRPr="00715302" w:rsidRDefault="00D7374E" w:rsidP="00D7374E">
            <w:pPr>
              <w:tabs>
                <w:tab w:val="left" w:pos="590"/>
              </w:tabs>
              <w:spacing w:after="120"/>
              <w:rPr>
                <w:bCs/>
                <w:szCs w:val="24"/>
              </w:rPr>
            </w:pPr>
            <w:r w:rsidRPr="00715302">
              <w:rPr>
                <w:szCs w:val="24"/>
              </w:rPr>
              <w:t>The following topic teaching points support the topic objectives</w:t>
            </w:r>
            <w:r w:rsidRPr="00715302">
              <w:rPr>
                <w:bCs/>
                <w:szCs w:val="24"/>
              </w:rPr>
              <w:t xml:space="preserve">: </w:t>
            </w:r>
          </w:p>
          <w:p w14:paraId="51409828"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Describe the background associated with supplemental claims</w:t>
            </w:r>
          </w:p>
          <w:p w14:paraId="361A1684"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Define supplemental claims</w:t>
            </w:r>
          </w:p>
          <w:p w14:paraId="21DE9395"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Identify how supplemental claims are established</w:t>
            </w:r>
          </w:p>
          <w:p w14:paraId="72D0757F"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Identify prescribed forms associated with supplemental claims</w:t>
            </w:r>
          </w:p>
          <w:p w14:paraId="42387615"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Determine when a Section 5103 notice should and should not be sent for a supplemental claim</w:t>
            </w:r>
          </w:p>
          <w:p w14:paraId="0B16E1AB"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Identify how to develop supplemental claims</w:t>
            </w:r>
          </w:p>
          <w:p w14:paraId="07DC0F07"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Identify an incomplete supplemental claim</w:t>
            </w:r>
          </w:p>
          <w:p w14:paraId="203931F9" w14:textId="77777777" w:rsidR="00D46DB5" w:rsidRPr="00D46DB5" w:rsidRDefault="00D46DB5" w:rsidP="00A86CCF">
            <w:pPr>
              <w:numPr>
                <w:ilvl w:val="0"/>
                <w:numId w:val="21"/>
              </w:numPr>
              <w:overflowPunct/>
              <w:autoSpaceDE/>
              <w:autoSpaceDN/>
              <w:adjustRightInd/>
              <w:spacing w:before="0" w:line="276" w:lineRule="auto"/>
              <w:ind w:left="759"/>
              <w:textAlignment w:val="auto"/>
              <w:rPr>
                <w:szCs w:val="24"/>
              </w:rPr>
            </w:pPr>
            <w:r w:rsidRPr="00D46DB5">
              <w:rPr>
                <w:szCs w:val="24"/>
              </w:rPr>
              <w:t>Identify the steps for process incomplete supplemental claims</w:t>
            </w:r>
          </w:p>
          <w:p w14:paraId="235F41AA" w14:textId="57B9F6A6" w:rsidR="009B2F5A" w:rsidRPr="00715302" w:rsidRDefault="009B2F5A" w:rsidP="00D7374E">
            <w:pPr>
              <w:tabs>
                <w:tab w:val="left" w:pos="590"/>
              </w:tabs>
              <w:spacing w:before="60" w:after="60"/>
              <w:rPr>
                <w:szCs w:val="24"/>
              </w:rPr>
            </w:pPr>
          </w:p>
        </w:tc>
      </w:tr>
      <w:tr w:rsidR="00715302" w:rsidRPr="00715302" w14:paraId="235F41B0" w14:textId="77777777">
        <w:trPr>
          <w:trHeight w:val="212"/>
        </w:trPr>
        <w:tc>
          <w:tcPr>
            <w:tcW w:w="2560" w:type="dxa"/>
            <w:tcBorders>
              <w:top w:val="nil"/>
              <w:left w:val="nil"/>
              <w:bottom w:val="nil"/>
              <w:right w:val="nil"/>
            </w:tcBorders>
          </w:tcPr>
          <w:p w14:paraId="235F41AC" w14:textId="5CC8D5C7" w:rsidR="009B2F5A" w:rsidRPr="00715302" w:rsidRDefault="00A33FE7">
            <w:pPr>
              <w:pStyle w:val="VBALevel2Heading"/>
              <w:rPr>
                <w:bCs/>
                <w:i/>
                <w:color w:val="auto"/>
              </w:rPr>
            </w:pPr>
            <w:r w:rsidRPr="007835E2">
              <w:rPr>
                <w:color w:val="auto"/>
              </w:rPr>
              <w:t>Appeals Modernization Act</w:t>
            </w:r>
            <w:r w:rsidR="00013766" w:rsidRPr="007835E2">
              <w:rPr>
                <w:color w:val="auto"/>
              </w:rPr>
              <w:t xml:space="preserve"> </w:t>
            </w:r>
            <w:r w:rsidR="00013766" w:rsidRPr="00715302">
              <w:rPr>
                <w:color w:val="auto"/>
              </w:rPr>
              <w:t>(AMA)</w:t>
            </w:r>
          </w:p>
          <w:p w14:paraId="741915BD" w14:textId="77777777" w:rsidR="005C771F" w:rsidRPr="00715302" w:rsidRDefault="00840AE0">
            <w:pPr>
              <w:pStyle w:val="VBASlideNumber"/>
              <w:rPr>
                <w:color w:val="auto"/>
              </w:rPr>
            </w:pPr>
            <w:r w:rsidRPr="00715302">
              <w:rPr>
                <w:color w:val="auto"/>
              </w:rPr>
              <w:t xml:space="preserve">Slide </w:t>
            </w:r>
            <w:r w:rsidR="00415FE3" w:rsidRPr="00715302">
              <w:rPr>
                <w:color w:val="auto"/>
              </w:rPr>
              <w:t>5</w:t>
            </w:r>
          </w:p>
          <w:p w14:paraId="235F41AD" w14:textId="5BF97E5B" w:rsidR="009B2F5A" w:rsidRPr="00715302" w:rsidRDefault="005C771F">
            <w:pPr>
              <w:pStyle w:val="VBASlideNumber"/>
              <w:rPr>
                <w:color w:val="auto"/>
              </w:rPr>
            </w:pPr>
            <w:r w:rsidRPr="00715302">
              <w:rPr>
                <w:color w:val="auto"/>
              </w:rPr>
              <w:t>Handout 4</w:t>
            </w:r>
            <w:r w:rsidR="009B2F5A" w:rsidRPr="00715302">
              <w:rPr>
                <w:color w:val="auto"/>
              </w:rPr>
              <w:br/>
            </w:r>
          </w:p>
          <w:p w14:paraId="235F41AE" w14:textId="04A8A361" w:rsidR="009B2F5A" w:rsidRPr="00715302" w:rsidRDefault="009B2F5A">
            <w:pPr>
              <w:pStyle w:val="VBAHandoutNumber"/>
              <w:rPr>
                <w:color w:val="auto"/>
              </w:rPr>
            </w:pPr>
          </w:p>
        </w:tc>
        <w:tc>
          <w:tcPr>
            <w:tcW w:w="7217" w:type="dxa"/>
            <w:tcBorders>
              <w:top w:val="nil"/>
              <w:left w:val="nil"/>
              <w:bottom w:val="nil"/>
              <w:right w:val="nil"/>
            </w:tcBorders>
          </w:tcPr>
          <w:p w14:paraId="736A8577" w14:textId="77777777" w:rsidR="001970E1" w:rsidRDefault="001970E1" w:rsidP="001970E1">
            <w:pPr>
              <w:rPr>
                <w:szCs w:val="24"/>
              </w:rPr>
            </w:pPr>
            <w:r>
              <w:rPr>
                <w:szCs w:val="24"/>
              </w:rPr>
              <w:t>On August 23, 2017 the President signed Public Law 115-55, Appeals Modernization Act (AMA) of 2017. The intent of the law is to pursue the following initiatives:</w:t>
            </w:r>
          </w:p>
          <w:p w14:paraId="588F163F" w14:textId="77777777" w:rsidR="001970E1" w:rsidRDefault="001970E1" w:rsidP="001970E1">
            <w:pPr>
              <w:spacing w:before="0"/>
              <w:rPr>
                <w:szCs w:val="24"/>
              </w:rPr>
            </w:pPr>
          </w:p>
          <w:p w14:paraId="04555E02" w14:textId="77777777" w:rsidR="001970E1" w:rsidRDefault="001970E1" w:rsidP="001970E1">
            <w:pPr>
              <w:numPr>
                <w:ilvl w:val="0"/>
                <w:numId w:val="40"/>
              </w:numPr>
              <w:spacing w:before="0"/>
              <w:textAlignment w:val="auto"/>
              <w:rPr>
                <w:szCs w:val="24"/>
              </w:rPr>
            </w:pPr>
            <w:r>
              <w:rPr>
                <w:szCs w:val="24"/>
              </w:rPr>
              <w:t>Modernize the current claims and appeals process</w:t>
            </w:r>
          </w:p>
          <w:p w14:paraId="5A043483" w14:textId="77777777" w:rsidR="001970E1" w:rsidRPr="00AE63F4" w:rsidRDefault="001970E1" w:rsidP="001970E1">
            <w:pPr>
              <w:numPr>
                <w:ilvl w:val="0"/>
                <w:numId w:val="40"/>
              </w:numPr>
              <w:spacing w:before="0"/>
              <w:textAlignment w:val="auto"/>
              <w:rPr>
                <w:szCs w:val="24"/>
              </w:rPr>
            </w:pPr>
            <w:r>
              <w:rPr>
                <w:szCs w:val="24"/>
              </w:rPr>
              <w:t>Provide for three review options for disagreements with decisions</w:t>
            </w:r>
          </w:p>
          <w:p w14:paraId="6E5F71DC" w14:textId="77777777" w:rsidR="001970E1" w:rsidRDefault="001970E1" w:rsidP="001970E1">
            <w:pPr>
              <w:numPr>
                <w:ilvl w:val="0"/>
                <w:numId w:val="40"/>
              </w:numPr>
              <w:spacing w:before="0"/>
              <w:textAlignment w:val="auto"/>
              <w:rPr>
                <w:szCs w:val="24"/>
              </w:rPr>
            </w:pPr>
            <w:r>
              <w:rPr>
                <w:szCs w:val="24"/>
              </w:rPr>
              <w:t>Requires improved notification of VA decisions</w:t>
            </w:r>
          </w:p>
          <w:p w14:paraId="5E9FF0D1" w14:textId="77777777" w:rsidR="001970E1" w:rsidRDefault="001970E1" w:rsidP="001970E1">
            <w:pPr>
              <w:numPr>
                <w:ilvl w:val="0"/>
                <w:numId w:val="40"/>
              </w:numPr>
              <w:spacing w:before="0"/>
              <w:textAlignment w:val="auto"/>
              <w:rPr>
                <w:szCs w:val="24"/>
              </w:rPr>
            </w:pPr>
            <w:r>
              <w:rPr>
                <w:szCs w:val="24"/>
              </w:rPr>
              <w:t>Provides earlier claim resolution</w:t>
            </w:r>
          </w:p>
          <w:p w14:paraId="38E67158" w14:textId="77777777" w:rsidR="001970E1" w:rsidRDefault="001970E1" w:rsidP="001970E1">
            <w:pPr>
              <w:numPr>
                <w:ilvl w:val="0"/>
                <w:numId w:val="40"/>
              </w:numPr>
              <w:spacing w:before="0"/>
              <w:textAlignment w:val="auto"/>
              <w:rPr>
                <w:szCs w:val="24"/>
              </w:rPr>
            </w:pPr>
            <w:r>
              <w:rPr>
                <w:szCs w:val="24"/>
              </w:rPr>
              <w:t>Ensures Veteran receives the earliest effective date possible</w:t>
            </w:r>
          </w:p>
          <w:p w14:paraId="7B971AA0" w14:textId="77777777" w:rsidR="001970E1" w:rsidRDefault="001970E1" w:rsidP="001970E1">
            <w:pPr>
              <w:spacing w:before="0"/>
              <w:rPr>
                <w:szCs w:val="24"/>
              </w:rPr>
            </w:pPr>
          </w:p>
          <w:p w14:paraId="6EE56E46" w14:textId="77777777" w:rsidR="001970E1" w:rsidRDefault="001970E1" w:rsidP="001970E1">
            <w:pPr>
              <w:spacing w:before="0"/>
              <w:rPr>
                <w:szCs w:val="24"/>
              </w:rPr>
            </w:pPr>
            <w:r>
              <w:rPr>
                <w:szCs w:val="24"/>
              </w:rPr>
              <w:t>The previous appeals process was a complex system which divided jurisdiction of appealed claims into different administrative processes. The process was confusing and contained many unnecessary steps. Additionally, the volume of appeals has continued to increase over the years which made resolving appeals in a timely manner difficult.</w:t>
            </w:r>
          </w:p>
          <w:p w14:paraId="2AA304E9" w14:textId="77777777" w:rsidR="001970E1" w:rsidRDefault="001970E1" w:rsidP="00D7374E">
            <w:pPr>
              <w:pStyle w:val="VBABodyText"/>
              <w:rPr>
                <w:color w:val="auto"/>
              </w:rPr>
            </w:pPr>
          </w:p>
          <w:p w14:paraId="207A6B90" w14:textId="3A8F685A" w:rsidR="00D7374E" w:rsidRPr="00715302" w:rsidRDefault="00D7374E" w:rsidP="00D7374E">
            <w:pPr>
              <w:pStyle w:val="VBABodyText"/>
              <w:rPr>
                <w:color w:val="auto"/>
              </w:rPr>
            </w:pPr>
            <w:r w:rsidRPr="00715302">
              <w:rPr>
                <w:color w:val="auto"/>
              </w:rPr>
              <w:lastRenderedPageBreak/>
              <w:t>Public Law- 115-55, The Appeals Modernization Act of 2017, create</w:t>
            </w:r>
            <w:r w:rsidR="002B4498" w:rsidRPr="00715302">
              <w:rPr>
                <w:color w:val="auto"/>
              </w:rPr>
              <w:t>d</w:t>
            </w:r>
            <w:r w:rsidRPr="00715302">
              <w:rPr>
                <w:color w:val="auto"/>
              </w:rPr>
              <w:t xml:space="preserve"> a new claims and appeals process comprised of three </w:t>
            </w:r>
            <w:r w:rsidR="006C2060" w:rsidRPr="00715302">
              <w:rPr>
                <w:color w:val="auto"/>
              </w:rPr>
              <w:t>lanes</w:t>
            </w:r>
            <w:r w:rsidR="00013766" w:rsidRPr="00715302">
              <w:rPr>
                <w:color w:val="auto"/>
              </w:rPr>
              <w:t>:</w:t>
            </w:r>
            <w:r w:rsidR="006C2060" w:rsidRPr="00715302">
              <w:rPr>
                <w:color w:val="auto"/>
              </w:rPr>
              <w:t xml:space="preserve"> </w:t>
            </w:r>
          </w:p>
          <w:p w14:paraId="137D48A9" w14:textId="77777777" w:rsidR="00D7374E" w:rsidRPr="00715302" w:rsidRDefault="00D7374E" w:rsidP="00D7374E">
            <w:pPr>
              <w:numPr>
                <w:ilvl w:val="0"/>
                <w:numId w:val="23"/>
              </w:numPr>
              <w:spacing w:before="0"/>
              <w:contextualSpacing/>
              <w:textAlignment w:val="auto"/>
              <w:rPr>
                <w:szCs w:val="24"/>
              </w:rPr>
            </w:pPr>
            <w:r w:rsidRPr="00715302">
              <w:rPr>
                <w:szCs w:val="24"/>
              </w:rPr>
              <w:t>A “higher-level review” by a more senior claims adjudicator</w:t>
            </w:r>
          </w:p>
          <w:p w14:paraId="48592A99" w14:textId="67CEFF58" w:rsidR="00D7374E" w:rsidRDefault="00D7374E" w:rsidP="00D7374E">
            <w:pPr>
              <w:numPr>
                <w:ilvl w:val="0"/>
                <w:numId w:val="23"/>
              </w:numPr>
              <w:spacing w:before="0"/>
              <w:contextualSpacing/>
              <w:textAlignment w:val="auto"/>
              <w:rPr>
                <w:szCs w:val="24"/>
              </w:rPr>
            </w:pPr>
            <w:r w:rsidRPr="00715302">
              <w:rPr>
                <w:szCs w:val="24"/>
              </w:rPr>
              <w:t>A “supplemental claim” option for new and relevant evidence</w:t>
            </w:r>
          </w:p>
          <w:p w14:paraId="1FC41A0F" w14:textId="724C73D5" w:rsidR="00D7374E" w:rsidRDefault="00D7374E" w:rsidP="00EE099E">
            <w:pPr>
              <w:numPr>
                <w:ilvl w:val="0"/>
                <w:numId w:val="23"/>
              </w:numPr>
              <w:spacing w:before="0"/>
              <w:contextualSpacing/>
              <w:textAlignment w:val="auto"/>
              <w:rPr>
                <w:szCs w:val="24"/>
              </w:rPr>
            </w:pPr>
            <w:r w:rsidRPr="00EE099E">
              <w:rPr>
                <w:szCs w:val="24"/>
              </w:rPr>
              <w:t>An “appeal</w:t>
            </w:r>
            <w:r w:rsidR="00013766" w:rsidRPr="00EE099E">
              <w:rPr>
                <w:szCs w:val="24"/>
              </w:rPr>
              <w:t>s</w:t>
            </w:r>
            <w:r w:rsidRPr="00EE099E">
              <w:rPr>
                <w:szCs w:val="24"/>
              </w:rPr>
              <w:t>” option for review by the Board of Veterans</w:t>
            </w:r>
            <w:r w:rsidR="00013766" w:rsidRPr="00EE099E">
              <w:rPr>
                <w:szCs w:val="24"/>
              </w:rPr>
              <w:t>’</w:t>
            </w:r>
            <w:r w:rsidRPr="00EE099E">
              <w:rPr>
                <w:szCs w:val="24"/>
              </w:rPr>
              <w:t xml:space="preserve"> Appeals</w:t>
            </w:r>
            <w:r w:rsidR="00A6248C" w:rsidRPr="00EE099E">
              <w:rPr>
                <w:szCs w:val="24"/>
              </w:rPr>
              <w:t xml:space="preserve"> (BVA)</w:t>
            </w:r>
            <w:r w:rsidR="001D7E75" w:rsidRPr="00EE099E">
              <w:rPr>
                <w:szCs w:val="24"/>
              </w:rPr>
              <w:t xml:space="preserve"> </w:t>
            </w:r>
          </w:p>
          <w:p w14:paraId="7A049ECC" w14:textId="77777777" w:rsidR="001970E1" w:rsidRPr="00EE099E" w:rsidRDefault="001970E1" w:rsidP="00EE099E">
            <w:pPr>
              <w:numPr>
                <w:ilvl w:val="0"/>
                <w:numId w:val="23"/>
              </w:numPr>
              <w:spacing w:before="0"/>
              <w:contextualSpacing/>
              <w:textAlignment w:val="auto"/>
              <w:rPr>
                <w:szCs w:val="24"/>
              </w:rPr>
            </w:pPr>
          </w:p>
          <w:p w14:paraId="235F41AF" w14:textId="1E4CF205" w:rsidR="009B2F5A" w:rsidRPr="001970E1" w:rsidRDefault="001970E1" w:rsidP="001970E1">
            <w:pPr>
              <w:spacing w:before="0"/>
              <w:rPr>
                <w:szCs w:val="24"/>
              </w:rPr>
            </w:pPr>
            <w:r>
              <w:rPr>
                <w:szCs w:val="24"/>
              </w:rPr>
              <w:t>Under the established framework, Veterans can choose an option that meets their needs. The new framework is intended to reduce the time it takes to process, review and make a final decision, while ensuring Veterans receive a fair decision. The new framework includes safeguards to ensure that claimants receive the earliest effective date possible for their claims.</w:t>
            </w:r>
          </w:p>
        </w:tc>
      </w:tr>
      <w:tr w:rsidR="00715302" w:rsidRPr="00715302" w14:paraId="235F41B5" w14:textId="77777777">
        <w:trPr>
          <w:trHeight w:val="212"/>
        </w:trPr>
        <w:tc>
          <w:tcPr>
            <w:tcW w:w="2560" w:type="dxa"/>
            <w:tcBorders>
              <w:top w:val="nil"/>
              <w:left w:val="nil"/>
              <w:bottom w:val="nil"/>
              <w:right w:val="nil"/>
            </w:tcBorders>
          </w:tcPr>
          <w:p w14:paraId="235F41B1" w14:textId="2AC663E8" w:rsidR="009B2F5A" w:rsidRPr="00715302" w:rsidRDefault="00577519" w:rsidP="002570A6">
            <w:pPr>
              <w:pStyle w:val="VBALevel2Heading"/>
              <w:rPr>
                <w:color w:val="auto"/>
              </w:rPr>
            </w:pPr>
            <w:r w:rsidRPr="00715302">
              <w:rPr>
                <w:color w:val="auto"/>
              </w:rPr>
              <w:lastRenderedPageBreak/>
              <w:t>Definition of a Supplemental Claim</w:t>
            </w:r>
          </w:p>
          <w:p w14:paraId="36DA5536" w14:textId="77777777" w:rsidR="005C771F" w:rsidRPr="00715302" w:rsidRDefault="00A33FE7">
            <w:pPr>
              <w:pStyle w:val="VBASlideNumber"/>
              <w:rPr>
                <w:color w:val="auto"/>
              </w:rPr>
            </w:pPr>
            <w:r w:rsidRPr="00715302">
              <w:rPr>
                <w:color w:val="auto"/>
              </w:rPr>
              <w:t>Slid</w:t>
            </w:r>
            <w:r w:rsidR="00840AE0" w:rsidRPr="00715302">
              <w:rPr>
                <w:color w:val="auto"/>
              </w:rPr>
              <w:t>e 6</w:t>
            </w:r>
          </w:p>
          <w:p w14:paraId="235F41B2" w14:textId="0055D0CE" w:rsidR="009B2F5A" w:rsidRPr="00715302" w:rsidRDefault="005C771F">
            <w:pPr>
              <w:pStyle w:val="VBASlideNumber"/>
              <w:rPr>
                <w:color w:val="auto"/>
              </w:rPr>
            </w:pPr>
            <w:r w:rsidRPr="00715302">
              <w:rPr>
                <w:color w:val="auto"/>
              </w:rPr>
              <w:t xml:space="preserve">Handout </w:t>
            </w:r>
            <w:r w:rsidR="00382235">
              <w:rPr>
                <w:color w:val="auto"/>
              </w:rPr>
              <w:t xml:space="preserve"> 4</w:t>
            </w:r>
            <w:r w:rsidR="00FD625D">
              <w:rPr>
                <w:color w:val="auto"/>
              </w:rPr>
              <w:t>-5</w:t>
            </w:r>
            <w:r w:rsidR="009B2F5A" w:rsidRPr="00715302">
              <w:rPr>
                <w:color w:val="auto"/>
              </w:rPr>
              <w:br/>
            </w:r>
          </w:p>
          <w:p w14:paraId="235F41B3" w14:textId="2BD04685" w:rsidR="009B2F5A" w:rsidRPr="00715302" w:rsidRDefault="009B2F5A">
            <w:pPr>
              <w:pStyle w:val="VBAHandoutNumber"/>
              <w:rPr>
                <w:color w:val="auto"/>
              </w:rPr>
            </w:pPr>
          </w:p>
        </w:tc>
        <w:tc>
          <w:tcPr>
            <w:tcW w:w="7217" w:type="dxa"/>
            <w:tcBorders>
              <w:top w:val="nil"/>
              <w:left w:val="nil"/>
              <w:bottom w:val="nil"/>
              <w:right w:val="nil"/>
            </w:tcBorders>
          </w:tcPr>
          <w:p w14:paraId="0521C318" w14:textId="50896349" w:rsidR="00577519" w:rsidRPr="00715302" w:rsidRDefault="00577519" w:rsidP="00577519">
            <w:pPr>
              <w:pStyle w:val="VBABodyText"/>
              <w:rPr>
                <w:color w:val="auto"/>
              </w:rPr>
            </w:pPr>
            <w:r w:rsidRPr="00715302">
              <w:rPr>
                <w:color w:val="auto"/>
              </w:rPr>
              <w:t xml:space="preserve">A supplemental claim is any substantially complete claim for a Department of Veteran Affairs (VA) benefit, filed on a </w:t>
            </w:r>
            <w:bookmarkStart w:id="42" w:name="_Hlk3128087"/>
            <w:r w:rsidRPr="00715302">
              <w:rPr>
                <w:color w:val="auto"/>
              </w:rPr>
              <w:t>VA Form 20-0995,</w:t>
            </w:r>
            <w:r w:rsidR="009710F8" w:rsidRPr="00715302">
              <w:rPr>
                <w:i/>
                <w:color w:val="auto"/>
                <w:szCs w:val="24"/>
              </w:rPr>
              <w:t xml:space="preserve"> Decision Review Request: Supplemental Claim</w:t>
            </w:r>
            <w:bookmarkEnd w:id="42"/>
            <w:r w:rsidR="009710F8" w:rsidRPr="00715302">
              <w:rPr>
                <w:i/>
                <w:color w:val="auto"/>
                <w:szCs w:val="24"/>
              </w:rPr>
              <w:t>,</w:t>
            </w:r>
            <w:r w:rsidRPr="00715302">
              <w:rPr>
                <w:color w:val="auto"/>
              </w:rPr>
              <w:t xml:space="preserve"> where the claimant or his/her authorized representative disagrees with a decision made by the VA. The supplemental claim can </w:t>
            </w:r>
            <w:r w:rsidR="006C2060" w:rsidRPr="00715302">
              <w:rPr>
                <w:color w:val="auto"/>
              </w:rPr>
              <w:t xml:space="preserve">be </w:t>
            </w:r>
            <w:r w:rsidR="007C7E45" w:rsidRPr="00715302">
              <w:rPr>
                <w:color w:val="auto"/>
              </w:rPr>
              <w:t>the result of an</w:t>
            </w:r>
            <w:r w:rsidRPr="00715302">
              <w:rPr>
                <w:color w:val="auto"/>
              </w:rPr>
              <w:t xml:space="preserve"> initial or subsequent claim</w:t>
            </w:r>
            <w:r w:rsidR="00400803" w:rsidRPr="00715302">
              <w:rPr>
                <w:color w:val="auto"/>
              </w:rPr>
              <w:t xml:space="preserve"> decision</w:t>
            </w:r>
            <w:r w:rsidRPr="00715302">
              <w:rPr>
                <w:color w:val="auto"/>
              </w:rPr>
              <w:t xml:space="preserve"> as long as the claim is for the same or similar benefit on the same or similar basis.</w:t>
            </w:r>
          </w:p>
          <w:p w14:paraId="7B46304E" w14:textId="1FBE1DC5" w:rsidR="00577519" w:rsidRPr="00715302" w:rsidRDefault="00577519" w:rsidP="00577519">
            <w:pPr>
              <w:spacing w:before="0"/>
              <w:textAlignment w:val="auto"/>
              <w:rPr>
                <w:szCs w:val="24"/>
              </w:rPr>
            </w:pPr>
            <w:r w:rsidRPr="00715302">
              <w:rPr>
                <w:b/>
                <w:szCs w:val="24"/>
              </w:rPr>
              <w:t>Note:</w:t>
            </w:r>
            <w:r w:rsidRPr="00715302">
              <w:rPr>
                <w:szCs w:val="24"/>
              </w:rPr>
              <w:t xml:space="preserve"> In claims for compensation a claim based on a new theory of service connection is a supplemental claim.</w:t>
            </w:r>
          </w:p>
          <w:p w14:paraId="5B88C650" w14:textId="292CCA4C" w:rsidR="00013766" w:rsidRPr="00715302" w:rsidRDefault="00013766" w:rsidP="00577519">
            <w:pPr>
              <w:spacing w:before="0"/>
              <w:textAlignment w:val="auto"/>
              <w:rPr>
                <w:szCs w:val="24"/>
              </w:rPr>
            </w:pPr>
          </w:p>
          <w:p w14:paraId="36599A47" w14:textId="6320D5EB" w:rsidR="00013766" w:rsidRPr="00715302" w:rsidRDefault="00013766" w:rsidP="00577519">
            <w:pPr>
              <w:spacing w:before="0"/>
              <w:textAlignment w:val="auto"/>
              <w:rPr>
                <w:szCs w:val="24"/>
              </w:rPr>
            </w:pPr>
            <w:r w:rsidRPr="00715302">
              <w:rPr>
                <w:szCs w:val="24"/>
              </w:rPr>
              <w:t xml:space="preserve">A theory is a means of establishing </w:t>
            </w:r>
            <w:r w:rsidR="008C4483" w:rsidRPr="00715302">
              <w:rPr>
                <w:szCs w:val="24"/>
              </w:rPr>
              <w:t>entitlement</w:t>
            </w:r>
            <w:r w:rsidRPr="00715302">
              <w:rPr>
                <w:szCs w:val="24"/>
              </w:rPr>
              <w:t xml:space="preserve"> to a benefit for a disability, such as on a direct basis or a presumptive basis.</w:t>
            </w:r>
          </w:p>
          <w:p w14:paraId="4EB81034" w14:textId="77777777" w:rsidR="00577519" w:rsidRPr="00715302" w:rsidRDefault="00577519" w:rsidP="00577519">
            <w:pPr>
              <w:spacing w:before="0"/>
              <w:textAlignment w:val="auto"/>
              <w:rPr>
                <w:szCs w:val="24"/>
              </w:rPr>
            </w:pPr>
          </w:p>
          <w:p w14:paraId="682E31BC" w14:textId="4CD35258" w:rsidR="009B2F5A" w:rsidRPr="00715302" w:rsidRDefault="00577519" w:rsidP="001F7AD7">
            <w:pPr>
              <w:spacing w:before="0"/>
              <w:rPr>
                <w:szCs w:val="24"/>
              </w:rPr>
            </w:pPr>
            <w:r w:rsidRPr="001970E1">
              <w:rPr>
                <w:b/>
                <w:u w:val="single"/>
              </w:rPr>
              <w:t>Discuss</w:t>
            </w:r>
            <w:r w:rsidRPr="00715302">
              <w:rPr>
                <w:b/>
              </w:rPr>
              <w:t>:</w:t>
            </w:r>
            <w:r w:rsidRPr="00715302">
              <w:t xml:space="preserve"> </w:t>
            </w:r>
            <w:r w:rsidR="001F7AD7" w:rsidRPr="00715302">
              <w:rPr>
                <w:szCs w:val="24"/>
              </w:rPr>
              <w:t>Discuss the</w:t>
            </w:r>
            <w:r w:rsidRPr="00715302">
              <w:rPr>
                <w:szCs w:val="24"/>
              </w:rPr>
              <w:t xml:space="preserve"> difference between a supplemental claim and a claim for increase.</w:t>
            </w:r>
            <w:r w:rsidR="001970E1">
              <w:rPr>
                <w:szCs w:val="24"/>
              </w:rPr>
              <w:t xml:space="preserve">  (See examples listed in Student Handout) </w:t>
            </w:r>
            <w:r w:rsidRPr="00715302">
              <w:rPr>
                <w:szCs w:val="24"/>
              </w:rPr>
              <w:t xml:space="preserve"> </w:t>
            </w:r>
          </w:p>
          <w:p w14:paraId="235F41B4" w14:textId="5513804F" w:rsidR="001F7AD7" w:rsidRPr="00715302" w:rsidRDefault="001F7AD7" w:rsidP="001F7AD7">
            <w:pPr>
              <w:spacing w:before="0"/>
            </w:pPr>
          </w:p>
        </w:tc>
      </w:tr>
      <w:tr w:rsidR="00715302" w:rsidRPr="00715302" w14:paraId="235F41BA" w14:textId="77777777" w:rsidTr="00996985">
        <w:trPr>
          <w:trHeight w:val="212"/>
        </w:trPr>
        <w:tc>
          <w:tcPr>
            <w:tcW w:w="2560" w:type="dxa"/>
            <w:tcBorders>
              <w:top w:val="nil"/>
              <w:left w:val="nil"/>
              <w:bottom w:val="nil"/>
              <w:right w:val="nil"/>
            </w:tcBorders>
          </w:tcPr>
          <w:p w14:paraId="49E13373" w14:textId="16C52A75" w:rsidR="007E1D37" w:rsidRPr="00333657" w:rsidRDefault="007E1D37" w:rsidP="007E1D37">
            <w:pPr>
              <w:pStyle w:val="VBALevel2Heading"/>
              <w:rPr>
                <w:color w:val="auto"/>
              </w:rPr>
            </w:pPr>
            <w:bookmarkStart w:id="43" w:name="_Hlk3130733"/>
            <w:r w:rsidRPr="00333657">
              <w:rPr>
                <w:color w:val="auto"/>
              </w:rPr>
              <w:t>Supplemental Claims Establishment</w:t>
            </w:r>
          </w:p>
          <w:p w14:paraId="408429CA" w14:textId="7DBB90C7" w:rsidR="00A024FE" w:rsidRPr="00715302" w:rsidRDefault="00A024FE" w:rsidP="007E1D37">
            <w:pPr>
              <w:pStyle w:val="VBALevel2Heading"/>
              <w:rPr>
                <w:b w:val="0"/>
                <w:i/>
                <w:color w:val="auto"/>
              </w:rPr>
            </w:pPr>
            <w:r w:rsidRPr="00715302">
              <w:rPr>
                <w:b w:val="0"/>
                <w:i/>
                <w:color w:val="auto"/>
              </w:rPr>
              <w:t xml:space="preserve">Slide </w:t>
            </w:r>
            <w:r w:rsidR="00560744" w:rsidRPr="00715302">
              <w:rPr>
                <w:b w:val="0"/>
                <w:i/>
                <w:color w:val="auto"/>
              </w:rPr>
              <w:t>7</w:t>
            </w:r>
          </w:p>
          <w:p w14:paraId="69BD5B50" w14:textId="5C7AD591" w:rsidR="00A024FE" w:rsidRPr="00715302" w:rsidRDefault="00A024FE" w:rsidP="007E1D37">
            <w:pPr>
              <w:pStyle w:val="VBALevel2Heading"/>
              <w:rPr>
                <w:b w:val="0"/>
                <w:i/>
                <w:color w:val="auto"/>
              </w:rPr>
            </w:pPr>
            <w:r w:rsidRPr="00715302">
              <w:rPr>
                <w:b w:val="0"/>
                <w:i/>
                <w:color w:val="auto"/>
              </w:rPr>
              <w:t>Handout 5</w:t>
            </w:r>
          </w:p>
          <w:p w14:paraId="235F41B8" w14:textId="0D448560" w:rsidR="007E1D37" w:rsidRPr="00715302" w:rsidRDefault="007E1D37" w:rsidP="00A024FE">
            <w:pPr>
              <w:pStyle w:val="VBALevel2Heading"/>
              <w:rPr>
                <w:color w:val="auto"/>
              </w:rPr>
            </w:pPr>
          </w:p>
        </w:tc>
        <w:tc>
          <w:tcPr>
            <w:tcW w:w="7217" w:type="dxa"/>
            <w:tcBorders>
              <w:top w:val="nil"/>
              <w:left w:val="nil"/>
              <w:bottom w:val="nil"/>
              <w:right w:val="nil"/>
            </w:tcBorders>
          </w:tcPr>
          <w:p w14:paraId="14B16A09" w14:textId="77777777" w:rsidR="004313B7" w:rsidRPr="00715302" w:rsidRDefault="004313B7" w:rsidP="008C4483">
            <w:pPr>
              <w:spacing w:before="0"/>
              <w:textAlignment w:val="auto"/>
              <w:rPr>
                <w:szCs w:val="24"/>
              </w:rPr>
            </w:pPr>
            <w:r w:rsidRPr="00715302">
              <w:rPr>
                <w:szCs w:val="24"/>
              </w:rPr>
              <w:t xml:space="preserve">Supplemental claims will be established as End Product (EP) 040 with claim label: </w:t>
            </w:r>
            <w:r w:rsidRPr="00715302">
              <w:rPr>
                <w:i/>
                <w:iCs/>
                <w:szCs w:val="24"/>
              </w:rPr>
              <w:t xml:space="preserve">Supplemental Claim Rating </w:t>
            </w:r>
            <w:r w:rsidRPr="00715302">
              <w:rPr>
                <w:szCs w:val="24"/>
              </w:rPr>
              <w:t>or</w:t>
            </w:r>
            <w:r w:rsidRPr="00715302">
              <w:rPr>
                <w:i/>
                <w:iCs/>
                <w:szCs w:val="24"/>
              </w:rPr>
              <w:t xml:space="preserve"> Supplemental Claim Non-Rating</w:t>
            </w:r>
            <w:r w:rsidRPr="00715302">
              <w:rPr>
                <w:szCs w:val="24"/>
              </w:rPr>
              <w:t xml:space="preserve">. </w:t>
            </w:r>
          </w:p>
          <w:p w14:paraId="220A4BA0" w14:textId="77777777" w:rsidR="00560744" w:rsidRPr="00715302" w:rsidRDefault="00560744" w:rsidP="007E1D37">
            <w:pPr>
              <w:spacing w:before="0"/>
              <w:textAlignment w:val="auto"/>
              <w:rPr>
                <w:szCs w:val="24"/>
              </w:rPr>
            </w:pPr>
          </w:p>
          <w:p w14:paraId="47D0E0FD" w14:textId="7114C71C" w:rsidR="007E1D37" w:rsidRPr="00715302" w:rsidRDefault="007E1D37" w:rsidP="007E1D37">
            <w:pPr>
              <w:spacing w:before="0"/>
              <w:textAlignment w:val="auto"/>
              <w:rPr>
                <w:szCs w:val="24"/>
              </w:rPr>
            </w:pPr>
            <w:r w:rsidRPr="00715302">
              <w:rPr>
                <w:szCs w:val="24"/>
              </w:rPr>
              <w:t xml:space="preserve">Supplemental </w:t>
            </w:r>
            <w:r w:rsidR="00560744" w:rsidRPr="00715302">
              <w:rPr>
                <w:szCs w:val="24"/>
              </w:rPr>
              <w:t>c</w:t>
            </w:r>
            <w:r w:rsidRPr="00715302">
              <w:rPr>
                <w:szCs w:val="24"/>
              </w:rPr>
              <w:t>laim</w:t>
            </w:r>
            <w:r w:rsidR="00560744" w:rsidRPr="00715302">
              <w:rPr>
                <w:szCs w:val="24"/>
              </w:rPr>
              <w:t>s</w:t>
            </w:r>
            <w:r w:rsidRPr="00715302">
              <w:rPr>
                <w:szCs w:val="24"/>
              </w:rPr>
              <w:t xml:space="preserve"> are</w:t>
            </w:r>
            <w:r w:rsidR="00560744" w:rsidRPr="00715302">
              <w:rPr>
                <w:szCs w:val="24"/>
              </w:rPr>
              <w:t xml:space="preserve"> also</w:t>
            </w:r>
            <w:r w:rsidRPr="00715302">
              <w:rPr>
                <w:szCs w:val="24"/>
              </w:rPr>
              <w:t xml:space="preserve"> not established in any legacy program </w:t>
            </w:r>
            <w:r w:rsidR="00560744" w:rsidRPr="00715302">
              <w:rPr>
                <w:szCs w:val="24"/>
              </w:rPr>
              <w:t>or in VBMS</w:t>
            </w:r>
            <w:r w:rsidR="0096357B">
              <w:rPr>
                <w:szCs w:val="24"/>
              </w:rPr>
              <w:t xml:space="preserve"> Core</w:t>
            </w:r>
            <w:r w:rsidR="00560744" w:rsidRPr="00715302">
              <w:rPr>
                <w:szCs w:val="24"/>
              </w:rPr>
              <w:t>. They</w:t>
            </w:r>
            <w:r w:rsidRPr="00715302">
              <w:rPr>
                <w:szCs w:val="24"/>
              </w:rPr>
              <w:t xml:space="preserve"> can only be established in Caseflow. Caseflow is a system operated by the appeals team</w:t>
            </w:r>
            <w:r w:rsidR="00560744" w:rsidRPr="00715302">
              <w:rPr>
                <w:szCs w:val="24"/>
              </w:rPr>
              <w:t xml:space="preserve"> or a Decision Review Operations Center (DROC).</w:t>
            </w:r>
          </w:p>
          <w:p w14:paraId="235F41B9" w14:textId="5CBB9D12" w:rsidR="007E1D37" w:rsidRPr="00715302" w:rsidRDefault="007E1D37" w:rsidP="007E1D37">
            <w:pPr>
              <w:spacing w:before="0"/>
              <w:textAlignment w:val="auto"/>
            </w:pPr>
          </w:p>
        </w:tc>
      </w:tr>
      <w:tr w:rsidR="00715302" w:rsidRPr="00715302" w14:paraId="5BE8114F" w14:textId="77777777" w:rsidTr="00CE6DCB">
        <w:trPr>
          <w:trHeight w:val="212"/>
        </w:trPr>
        <w:tc>
          <w:tcPr>
            <w:tcW w:w="2560" w:type="dxa"/>
            <w:tcBorders>
              <w:top w:val="nil"/>
              <w:left w:val="nil"/>
              <w:bottom w:val="nil"/>
              <w:right w:val="nil"/>
            </w:tcBorders>
          </w:tcPr>
          <w:p w14:paraId="3485DD42" w14:textId="654B749D" w:rsidR="007E1D37" w:rsidRPr="00333657" w:rsidRDefault="007E1D37" w:rsidP="007E1D37">
            <w:pPr>
              <w:pStyle w:val="VBALevel2Heading"/>
              <w:rPr>
                <w:color w:val="auto"/>
              </w:rPr>
            </w:pPr>
            <w:bookmarkStart w:id="44" w:name="_Hlk3130974"/>
            <w:bookmarkEnd w:id="43"/>
            <w:r w:rsidRPr="00333657">
              <w:rPr>
                <w:color w:val="auto"/>
              </w:rPr>
              <w:t xml:space="preserve">Prescribed Form </w:t>
            </w:r>
          </w:p>
          <w:p w14:paraId="5ED6B409" w14:textId="0FF45945" w:rsidR="00A024FE" w:rsidRPr="00715302" w:rsidRDefault="00A024FE" w:rsidP="007E1D37">
            <w:pPr>
              <w:pStyle w:val="VBALevel2Heading"/>
              <w:rPr>
                <w:b w:val="0"/>
                <w:i/>
                <w:color w:val="auto"/>
              </w:rPr>
            </w:pPr>
            <w:r w:rsidRPr="00715302">
              <w:rPr>
                <w:b w:val="0"/>
                <w:i/>
                <w:color w:val="auto"/>
              </w:rPr>
              <w:t xml:space="preserve">Slide </w:t>
            </w:r>
            <w:r w:rsidR="00560744" w:rsidRPr="00715302">
              <w:rPr>
                <w:b w:val="0"/>
                <w:i/>
                <w:color w:val="auto"/>
              </w:rPr>
              <w:t>8</w:t>
            </w:r>
          </w:p>
          <w:p w14:paraId="4CAA36B4" w14:textId="71C3AC56" w:rsidR="00A024FE" w:rsidRPr="00715302" w:rsidRDefault="00A024FE" w:rsidP="007E1D37">
            <w:pPr>
              <w:pStyle w:val="VBALevel2Heading"/>
              <w:rPr>
                <w:b w:val="0"/>
                <w:i/>
                <w:color w:val="auto"/>
              </w:rPr>
            </w:pPr>
            <w:r w:rsidRPr="00715302">
              <w:rPr>
                <w:b w:val="0"/>
                <w:i/>
                <w:color w:val="auto"/>
              </w:rPr>
              <w:t>Handout 6</w:t>
            </w:r>
          </w:p>
          <w:p w14:paraId="0BC57249" w14:textId="77777777" w:rsidR="007E1D37" w:rsidRPr="00715302" w:rsidRDefault="007E1D37" w:rsidP="007E1D37">
            <w:pPr>
              <w:pStyle w:val="VBALevel2Heading"/>
              <w:rPr>
                <w:color w:val="auto"/>
              </w:rPr>
            </w:pPr>
          </w:p>
          <w:p w14:paraId="585188AD" w14:textId="7C1D5150" w:rsidR="007E1D37" w:rsidRPr="00715302" w:rsidRDefault="007E1D37" w:rsidP="007E1D37">
            <w:pPr>
              <w:pStyle w:val="VBALevel2Heading"/>
              <w:rPr>
                <w:bCs/>
                <w:i/>
                <w:color w:val="auto"/>
              </w:rPr>
            </w:pPr>
            <w:r w:rsidRPr="00715302">
              <w:rPr>
                <w:rFonts w:ascii="Times New Roman Bold" w:hAnsi="Times New Roman Bold"/>
                <w:color w:val="auto"/>
              </w:rPr>
              <w:lastRenderedPageBreak/>
              <w:br/>
            </w:r>
          </w:p>
          <w:p w14:paraId="698A44BE" w14:textId="4AF53847" w:rsidR="007E1D37" w:rsidRPr="00715302" w:rsidRDefault="007E1D37" w:rsidP="007E1D37">
            <w:pPr>
              <w:pStyle w:val="VBASlideNumber"/>
              <w:rPr>
                <w:color w:val="auto"/>
              </w:rPr>
            </w:pPr>
            <w:r w:rsidRPr="00715302">
              <w:rPr>
                <w:color w:val="auto"/>
              </w:rPr>
              <w:br/>
            </w:r>
          </w:p>
        </w:tc>
        <w:tc>
          <w:tcPr>
            <w:tcW w:w="7217" w:type="dxa"/>
            <w:tcBorders>
              <w:top w:val="nil"/>
              <w:left w:val="nil"/>
              <w:bottom w:val="nil"/>
              <w:right w:val="nil"/>
            </w:tcBorders>
          </w:tcPr>
          <w:p w14:paraId="3C7CD70E" w14:textId="7440D59A" w:rsidR="007E1D37" w:rsidRPr="00302319" w:rsidRDefault="007E1D37" w:rsidP="007E1D37">
            <w:pPr>
              <w:spacing w:before="0"/>
              <w:textAlignment w:val="auto"/>
              <w:rPr>
                <w:color w:val="FF0000"/>
                <w:szCs w:val="24"/>
              </w:rPr>
            </w:pPr>
            <w:r w:rsidRPr="00715302">
              <w:rPr>
                <w:szCs w:val="24"/>
              </w:rPr>
              <w:lastRenderedPageBreak/>
              <w:t xml:space="preserve">Supplemental claims must be submitted on a VA Form 20-0995, </w:t>
            </w:r>
            <w:r w:rsidRPr="00715302">
              <w:rPr>
                <w:i/>
                <w:szCs w:val="24"/>
              </w:rPr>
              <w:t>Decision Review Request: Supplemental Claim</w:t>
            </w:r>
            <w:r w:rsidRPr="00715302">
              <w:rPr>
                <w:szCs w:val="24"/>
              </w:rPr>
              <w:t>. The supplemental claim must be complete as defined by 38 CFR 3.160, Status of Claims.</w:t>
            </w:r>
            <w:r w:rsidR="00302319">
              <w:rPr>
                <w:szCs w:val="24"/>
              </w:rPr>
              <w:t xml:space="preserve"> </w:t>
            </w:r>
          </w:p>
          <w:p w14:paraId="1C531712" w14:textId="77777777" w:rsidR="007E1D37" w:rsidRPr="00715302" w:rsidRDefault="007E1D37" w:rsidP="007E1D37">
            <w:pPr>
              <w:spacing w:before="0"/>
              <w:textAlignment w:val="auto"/>
              <w:rPr>
                <w:szCs w:val="24"/>
              </w:rPr>
            </w:pPr>
          </w:p>
          <w:p w14:paraId="3AA8BEFE" w14:textId="3D45C12B" w:rsidR="007E1D37" w:rsidRPr="00715302" w:rsidRDefault="007E1D37" w:rsidP="007E1D37">
            <w:pPr>
              <w:spacing w:before="0"/>
              <w:textAlignment w:val="auto"/>
              <w:rPr>
                <w:szCs w:val="24"/>
              </w:rPr>
            </w:pPr>
            <w:r w:rsidRPr="00715302">
              <w:rPr>
                <w:szCs w:val="24"/>
              </w:rPr>
              <w:lastRenderedPageBreak/>
              <w:t xml:space="preserve">A </w:t>
            </w:r>
            <w:r w:rsidR="00A6248C">
              <w:rPr>
                <w:szCs w:val="24"/>
              </w:rPr>
              <w:t>s</w:t>
            </w:r>
            <w:r w:rsidRPr="00715302">
              <w:rPr>
                <w:szCs w:val="24"/>
              </w:rPr>
              <w:t xml:space="preserve">upplemental </w:t>
            </w:r>
            <w:r w:rsidR="00560744" w:rsidRPr="00715302">
              <w:rPr>
                <w:szCs w:val="24"/>
              </w:rPr>
              <w:t>c</w:t>
            </w:r>
            <w:r w:rsidRPr="00715302">
              <w:rPr>
                <w:szCs w:val="24"/>
              </w:rPr>
              <w:t>laim not submitted on the prescribed for</w:t>
            </w:r>
            <w:r w:rsidR="006C2060" w:rsidRPr="00715302">
              <w:rPr>
                <w:szCs w:val="24"/>
              </w:rPr>
              <w:t>m</w:t>
            </w:r>
            <w:r w:rsidRPr="00715302">
              <w:rPr>
                <w:szCs w:val="24"/>
              </w:rPr>
              <w:t xml:space="preserve"> will be considered a Request For Application (RFA). If identified as a RFA, follow procedures outlined in M21-1.III.ii.2.C.6.a.</w:t>
            </w:r>
          </w:p>
          <w:p w14:paraId="76B3EB9D" w14:textId="77777777" w:rsidR="007E1D37" w:rsidRPr="00715302" w:rsidRDefault="007E1D37" w:rsidP="007E1D37">
            <w:pPr>
              <w:spacing w:before="0"/>
              <w:textAlignment w:val="auto"/>
              <w:rPr>
                <w:szCs w:val="24"/>
              </w:rPr>
            </w:pPr>
          </w:p>
          <w:p w14:paraId="1F069DFF" w14:textId="0A752E14" w:rsidR="007E1D37" w:rsidRPr="00715302" w:rsidRDefault="00560744" w:rsidP="007E1D37">
            <w:pPr>
              <w:spacing w:before="0"/>
              <w:textAlignment w:val="auto"/>
            </w:pPr>
            <w:r w:rsidRPr="00715302">
              <w:rPr>
                <w:iCs/>
              </w:rPr>
              <w:t xml:space="preserve">The </w:t>
            </w:r>
            <w:r w:rsidR="004313B7" w:rsidRPr="00715302">
              <w:rPr>
                <w:i/>
                <w:iCs/>
              </w:rPr>
              <w:t xml:space="preserve">Request for Application AMA Review </w:t>
            </w:r>
            <w:r w:rsidR="004313B7" w:rsidRPr="00715302">
              <w:t>letter is available in Letter Creator</w:t>
            </w:r>
            <w:r w:rsidRPr="00715302">
              <w:t>.</w:t>
            </w:r>
          </w:p>
        </w:tc>
      </w:tr>
      <w:bookmarkEnd w:id="44"/>
      <w:tr w:rsidR="00715302" w:rsidRPr="00715302" w14:paraId="7A9DB98E" w14:textId="77777777" w:rsidTr="00996985">
        <w:trPr>
          <w:cantSplit/>
          <w:trHeight w:val="212"/>
        </w:trPr>
        <w:tc>
          <w:tcPr>
            <w:tcW w:w="2560" w:type="dxa"/>
            <w:tcBorders>
              <w:top w:val="nil"/>
              <w:left w:val="nil"/>
              <w:bottom w:val="nil"/>
              <w:right w:val="nil"/>
            </w:tcBorders>
          </w:tcPr>
          <w:p w14:paraId="2F638B23" w14:textId="77777777" w:rsidR="007E1D37" w:rsidRPr="002B12E5" w:rsidRDefault="007E1D37" w:rsidP="007E1D37">
            <w:pPr>
              <w:pStyle w:val="VBALevel2Heading"/>
              <w:rPr>
                <w:color w:val="auto"/>
              </w:rPr>
            </w:pPr>
            <w:r w:rsidRPr="002B12E5">
              <w:rPr>
                <w:color w:val="auto"/>
              </w:rPr>
              <w:lastRenderedPageBreak/>
              <w:t xml:space="preserve">New and Relevant Evidence </w:t>
            </w:r>
          </w:p>
          <w:p w14:paraId="28E9D01C" w14:textId="77777777" w:rsidR="0010775F" w:rsidRDefault="007E1D37" w:rsidP="007E1D37">
            <w:pPr>
              <w:pStyle w:val="VBALevel2Heading"/>
              <w:rPr>
                <w:b w:val="0"/>
                <w:i/>
                <w:color w:val="auto"/>
              </w:rPr>
            </w:pPr>
            <w:r w:rsidRPr="00715302">
              <w:rPr>
                <w:b w:val="0"/>
                <w:i/>
                <w:color w:val="auto"/>
              </w:rPr>
              <w:t xml:space="preserve">Slide </w:t>
            </w:r>
            <w:r w:rsidR="00560744" w:rsidRPr="00715302">
              <w:rPr>
                <w:b w:val="0"/>
                <w:i/>
                <w:color w:val="auto"/>
              </w:rPr>
              <w:t>9</w:t>
            </w:r>
          </w:p>
          <w:p w14:paraId="423D08FC" w14:textId="27D48BA6" w:rsidR="007E1D37" w:rsidRPr="00715302" w:rsidRDefault="0010775F" w:rsidP="007E1D37">
            <w:pPr>
              <w:pStyle w:val="VBALevel2Heading"/>
              <w:rPr>
                <w:b w:val="0"/>
                <w:i/>
                <w:color w:val="auto"/>
              </w:rPr>
            </w:pPr>
            <w:r>
              <w:rPr>
                <w:b w:val="0"/>
                <w:i/>
                <w:color w:val="auto"/>
              </w:rPr>
              <w:t>Handout 5</w:t>
            </w:r>
            <w:r w:rsidR="007E1D37" w:rsidRPr="00715302">
              <w:rPr>
                <w:b w:val="0"/>
                <w:i/>
                <w:color w:val="auto"/>
              </w:rPr>
              <w:br/>
            </w:r>
          </w:p>
          <w:p w14:paraId="3A8E7594" w14:textId="77777777" w:rsidR="007E1D37" w:rsidRPr="00715302" w:rsidRDefault="007E1D37" w:rsidP="007E1D37">
            <w:pPr>
              <w:pStyle w:val="VBASlideNumber"/>
              <w:rPr>
                <w:color w:val="auto"/>
              </w:rPr>
            </w:pPr>
          </w:p>
          <w:p w14:paraId="064173EE" w14:textId="77777777" w:rsidR="007E1D37" w:rsidRPr="00715302" w:rsidRDefault="007E1D37" w:rsidP="007E1D37">
            <w:pPr>
              <w:pStyle w:val="VBASlideNumber"/>
              <w:rPr>
                <w:color w:val="auto"/>
              </w:rPr>
            </w:pPr>
          </w:p>
          <w:p w14:paraId="3BDDCCB0" w14:textId="77777777" w:rsidR="007E1D37" w:rsidRDefault="007E1D37" w:rsidP="007E1D37">
            <w:pPr>
              <w:pStyle w:val="VBAHandoutNumber"/>
              <w:rPr>
                <w:color w:val="auto"/>
              </w:rPr>
            </w:pPr>
          </w:p>
          <w:p w14:paraId="3C8828A9" w14:textId="77777777" w:rsidR="00086544" w:rsidRDefault="00086544" w:rsidP="007E1D37">
            <w:pPr>
              <w:pStyle w:val="VBAHandoutNumber"/>
              <w:rPr>
                <w:color w:val="auto"/>
              </w:rPr>
            </w:pPr>
          </w:p>
          <w:p w14:paraId="04FAE887" w14:textId="77777777" w:rsidR="00086544" w:rsidRDefault="00086544" w:rsidP="007E1D37">
            <w:pPr>
              <w:pStyle w:val="VBAHandoutNumber"/>
              <w:rPr>
                <w:color w:val="auto"/>
              </w:rPr>
            </w:pPr>
          </w:p>
          <w:p w14:paraId="1785600F" w14:textId="77777777" w:rsidR="00086544" w:rsidRDefault="00086544" w:rsidP="007E1D37">
            <w:pPr>
              <w:pStyle w:val="VBAHandoutNumber"/>
              <w:rPr>
                <w:color w:val="auto"/>
              </w:rPr>
            </w:pPr>
          </w:p>
          <w:p w14:paraId="3B3330F4" w14:textId="77777777" w:rsidR="00086544" w:rsidRDefault="00086544" w:rsidP="007E1D37">
            <w:pPr>
              <w:pStyle w:val="VBAHandoutNumber"/>
              <w:rPr>
                <w:color w:val="auto"/>
              </w:rPr>
            </w:pPr>
          </w:p>
          <w:p w14:paraId="6804EBA1" w14:textId="77777777" w:rsidR="00086544" w:rsidRDefault="00086544" w:rsidP="007E1D37">
            <w:pPr>
              <w:pStyle w:val="VBAHandoutNumber"/>
              <w:rPr>
                <w:color w:val="auto"/>
              </w:rPr>
            </w:pPr>
          </w:p>
          <w:p w14:paraId="194FE28D" w14:textId="77777777" w:rsidR="00086544" w:rsidRDefault="00086544" w:rsidP="007E1D37">
            <w:pPr>
              <w:pStyle w:val="VBAHandoutNumber"/>
              <w:rPr>
                <w:color w:val="auto"/>
              </w:rPr>
            </w:pPr>
          </w:p>
          <w:p w14:paraId="72AD2402" w14:textId="77777777" w:rsidR="00086544" w:rsidRDefault="00086544" w:rsidP="007E1D37">
            <w:pPr>
              <w:pStyle w:val="VBAHandoutNumber"/>
              <w:rPr>
                <w:color w:val="auto"/>
              </w:rPr>
            </w:pPr>
          </w:p>
          <w:p w14:paraId="203A2E93" w14:textId="77777777" w:rsidR="00086544" w:rsidRDefault="00086544" w:rsidP="007E1D37">
            <w:pPr>
              <w:pStyle w:val="VBAHandoutNumber"/>
              <w:rPr>
                <w:color w:val="auto"/>
              </w:rPr>
            </w:pPr>
          </w:p>
          <w:p w14:paraId="347EDD38" w14:textId="77777777" w:rsidR="00086544" w:rsidRDefault="00086544" w:rsidP="007E1D37">
            <w:pPr>
              <w:pStyle w:val="VBAHandoutNumber"/>
              <w:rPr>
                <w:color w:val="auto"/>
              </w:rPr>
            </w:pPr>
          </w:p>
          <w:p w14:paraId="5A4B8432" w14:textId="77777777" w:rsidR="00086544" w:rsidRDefault="00086544" w:rsidP="007E1D37">
            <w:pPr>
              <w:pStyle w:val="VBAHandoutNumber"/>
              <w:rPr>
                <w:color w:val="auto"/>
              </w:rPr>
            </w:pPr>
          </w:p>
          <w:p w14:paraId="1BD1C1EA" w14:textId="77777777" w:rsidR="00086544" w:rsidRDefault="00086544" w:rsidP="007E1D37">
            <w:pPr>
              <w:pStyle w:val="VBAHandoutNumber"/>
              <w:rPr>
                <w:color w:val="auto"/>
              </w:rPr>
            </w:pPr>
          </w:p>
          <w:p w14:paraId="48261C88" w14:textId="77777777" w:rsidR="00086544" w:rsidRDefault="00086544" w:rsidP="007E1D37">
            <w:pPr>
              <w:pStyle w:val="VBAHandoutNumber"/>
              <w:rPr>
                <w:color w:val="auto"/>
              </w:rPr>
            </w:pPr>
          </w:p>
          <w:p w14:paraId="4B131EA9" w14:textId="77777777" w:rsidR="00086544" w:rsidRDefault="00086544" w:rsidP="007E1D37">
            <w:pPr>
              <w:pStyle w:val="VBAHandoutNumber"/>
              <w:rPr>
                <w:b/>
                <w:i w:val="0"/>
                <w:color w:val="auto"/>
              </w:rPr>
            </w:pPr>
            <w:r w:rsidRPr="00086544">
              <w:rPr>
                <w:b/>
                <w:i w:val="0"/>
                <w:color w:val="auto"/>
              </w:rPr>
              <w:t>Potentially New Evidence</w:t>
            </w:r>
          </w:p>
          <w:p w14:paraId="7D351A97" w14:textId="30491696" w:rsidR="00086544" w:rsidRDefault="00086544" w:rsidP="007E1D37">
            <w:pPr>
              <w:pStyle w:val="VBAHandoutNumber"/>
              <w:rPr>
                <w:color w:val="auto"/>
              </w:rPr>
            </w:pPr>
            <w:r w:rsidRPr="00086544">
              <w:rPr>
                <w:color w:val="auto"/>
              </w:rPr>
              <w:t>Slide 10</w:t>
            </w:r>
          </w:p>
          <w:p w14:paraId="7EF44358" w14:textId="77777777" w:rsidR="00086544" w:rsidRPr="00086544" w:rsidRDefault="00086544" w:rsidP="007E1D37">
            <w:pPr>
              <w:pStyle w:val="VBAHandoutNumber"/>
              <w:rPr>
                <w:color w:val="auto"/>
              </w:rPr>
            </w:pPr>
          </w:p>
          <w:p w14:paraId="025EBED5" w14:textId="240D60D8" w:rsidR="00086544" w:rsidRPr="00086544" w:rsidRDefault="00086544" w:rsidP="007E1D37">
            <w:pPr>
              <w:pStyle w:val="VBAHandoutNumber"/>
              <w:rPr>
                <w:b/>
                <w:i w:val="0"/>
                <w:color w:val="auto"/>
              </w:rPr>
            </w:pPr>
            <w:r w:rsidRPr="00086544">
              <w:rPr>
                <w:color w:val="auto"/>
              </w:rPr>
              <w:t>Handout 6</w:t>
            </w:r>
          </w:p>
        </w:tc>
        <w:tc>
          <w:tcPr>
            <w:tcW w:w="7217" w:type="dxa"/>
            <w:tcBorders>
              <w:top w:val="nil"/>
              <w:left w:val="nil"/>
              <w:bottom w:val="nil"/>
              <w:right w:val="nil"/>
            </w:tcBorders>
          </w:tcPr>
          <w:p w14:paraId="2FDE13C0" w14:textId="77777777" w:rsidR="007E1D37" w:rsidRPr="00715302" w:rsidRDefault="007E1D37" w:rsidP="007E1D37">
            <w:pPr>
              <w:spacing w:before="0"/>
              <w:rPr>
                <w:szCs w:val="24"/>
              </w:rPr>
            </w:pPr>
            <w:r w:rsidRPr="00715302">
              <w:rPr>
                <w:szCs w:val="24"/>
              </w:rPr>
              <w:t xml:space="preserve">As described by 38 CFR 3.160, </w:t>
            </w:r>
            <w:r w:rsidRPr="00715302">
              <w:rPr>
                <w:i/>
                <w:szCs w:val="24"/>
              </w:rPr>
              <w:t>Status of Claims</w:t>
            </w:r>
            <w:r w:rsidRPr="00715302">
              <w:rPr>
                <w:szCs w:val="24"/>
              </w:rPr>
              <w:t>, a supplemental claim must identify or include potentially new or relevant evidence.</w:t>
            </w:r>
          </w:p>
          <w:p w14:paraId="75A886A9" w14:textId="77777777" w:rsidR="007E1D37" w:rsidRPr="00715302" w:rsidRDefault="007E1D37" w:rsidP="007E1D37">
            <w:pPr>
              <w:spacing w:before="0"/>
              <w:textAlignment w:val="auto"/>
              <w:rPr>
                <w:i/>
                <w:szCs w:val="24"/>
              </w:rPr>
            </w:pPr>
          </w:p>
          <w:p w14:paraId="396DF135" w14:textId="14F5F60B" w:rsidR="006C2060" w:rsidRPr="00715302" w:rsidRDefault="007E1D37" w:rsidP="007E1D37">
            <w:pPr>
              <w:spacing w:before="0"/>
              <w:rPr>
                <w:szCs w:val="24"/>
              </w:rPr>
            </w:pPr>
            <w:r w:rsidRPr="00715302">
              <w:rPr>
                <w:i/>
                <w:szCs w:val="24"/>
              </w:rPr>
              <w:t xml:space="preserve">Discussion: </w:t>
            </w:r>
            <w:r w:rsidRPr="00715302">
              <w:rPr>
                <w:szCs w:val="24"/>
              </w:rPr>
              <w:t>Describe what constitutes new and relevant evidence</w:t>
            </w:r>
            <w:r w:rsidR="009B10EF" w:rsidRPr="00715302">
              <w:rPr>
                <w:szCs w:val="24"/>
              </w:rPr>
              <w:t xml:space="preserve">, under </w:t>
            </w:r>
            <w:r w:rsidR="009B10EF" w:rsidRPr="002B12E5">
              <w:rPr>
                <w:szCs w:val="24"/>
              </w:rPr>
              <w:t>38 CFR 3.2501</w:t>
            </w:r>
            <w:r w:rsidRPr="002B12E5">
              <w:rPr>
                <w:szCs w:val="24"/>
              </w:rPr>
              <w:t xml:space="preserve">. </w:t>
            </w:r>
            <w:r w:rsidRPr="00715302">
              <w:rPr>
                <w:szCs w:val="24"/>
              </w:rPr>
              <w:t xml:space="preserve">The </w:t>
            </w:r>
            <w:r w:rsidR="00417D9F">
              <w:rPr>
                <w:szCs w:val="24"/>
              </w:rPr>
              <w:t>‘</w:t>
            </w:r>
            <w:r w:rsidRPr="00715302">
              <w:rPr>
                <w:szCs w:val="24"/>
              </w:rPr>
              <w:t>relevant</w:t>
            </w:r>
            <w:r w:rsidR="00417D9F">
              <w:rPr>
                <w:szCs w:val="24"/>
              </w:rPr>
              <w:t>’</w:t>
            </w:r>
            <w:r w:rsidRPr="00715302">
              <w:rPr>
                <w:szCs w:val="24"/>
              </w:rPr>
              <w:t xml:space="preserve"> has replaced </w:t>
            </w:r>
            <w:r w:rsidR="00417D9F">
              <w:rPr>
                <w:szCs w:val="24"/>
              </w:rPr>
              <w:t>‘</w:t>
            </w:r>
            <w:r w:rsidRPr="00715302">
              <w:rPr>
                <w:szCs w:val="24"/>
              </w:rPr>
              <w:t>material</w:t>
            </w:r>
            <w:r w:rsidR="00417D9F">
              <w:rPr>
                <w:szCs w:val="24"/>
              </w:rPr>
              <w:t>’</w:t>
            </w:r>
            <w:r w:rsidRPr="00715302">
              <w:rPr>
                <w:szCs w:val="24"/>
              </w:rPr>
              <w:t xml:space="preserve"> that had previously been required for Reconsideration and Reopened Claims. </w:t>
            </w:r>
          </w:p>
          <w:p w14:paraId="23647F29" w14:textId="616F0B67" w:rsidR="00560744" w:rsidRPr="00715302" w:rsidRDefault="00560744" w:rsidP="007E1D37">
            <w:pPr>
              <w:spacing w:before="0"/>
              <w:rPr>
                <w:szCs w:val="24"/>
              </w:rPr>
            </w:pPr>
          </w:p>
          <w:p w14:paraId="50720C50" w14:textId="77777777" w:rsidR="004313B7" w:rsidRPr="00715302" w:rsidRDefault="004313B7" w:rsidP="008C4483">
            <w:pPr>
              <w:spacing w:before="0"/>
              <w:rPr>
                <w:szCs w:val="24"/>
              </w:rPr>
            </w:pPr>
            <w:r w:rsidRPr="00715302">
              <w:rPr>
                <w:b/>
                <w:bCs/>
                <w:i/>
                <w:iCs/>
                <w:szCs w:val="24"/>
              </w:rPr>
              <w:t>New evidence</w:t>
            </w:r>
            <w:r w:rsidRPr="00715302">
              <w:rPr>
                <w:szCs w:val="24"/>
              </w:rPr>
              <w:t xml:space="preserve"> is evidence not previously part of the actual record before agency adjudicators.  </w:t>
            </w:r>
          </w:p>
          <w:p w14:paraId="6D98A8DF" w14:textId="77777777" w:rsidR="00560744" w:rsidRPr="00715302" w:rsidRDefault="00560744" w:rsidP="00560744">
            <w:pPr>
              <w:spacing w:before="0"/>
              <w:rPr>
                <w:b/>
                <w:bCs/>
                <w:i/>
                <w:iCs/>
                <w:szCs w:val="24"/>
              </w:rPr>
            </w:pPr>
          </w:p>
          <w:p w14:paraId="424F3AD8" w14:textId="339EC92E" w:rsidR="004313B7" w:rsidRPr="00715302" w:rsidRDefault="004313B7" w:rsidP="008C4483">
            <w:pPr>
              <w:spacing w:before="0"/>
              <w:rPr>
                <w:szCs w:val="24"/>
              </w:rPr>
            </w:pPr>
            <w:r w:rsidRPr="00715302">
              <w:rPr>
                <w:b/>
                <w:bCs/>
                <w:i/>
                <w:iCs/>
                <w:szCs w:val="24"/>
              </w:rPr>
              <w:t>Relevant evidence</w:t>
            </w:r>
            <w:r w:rsidRPr="00715302">
              <w:rPr>
                <w:szCs w:val="24"/>
              </w:rPr>
              <w:t xml:space="preserve"> is information that tends to prove or disprove a matter at issue in a claim.  Relevant evidence includes evidence that raises a theory of entitlement that was not previously addressed.</w:t>
            </w:r>
          </w:p>
          <w:p w14:paraId="7ED19160" w14:textId="77777777" w:rsidR="00560744" w:rsidRPr="00715302" w:rsidRDefault="00560744" w:rsidP="00560744">
            <w:pPr>
              <w:spacing w:before="0"/>
              <w:rPr>
                <w:szCs w:val="24"/>
              </w:rPr>
            </w:pPr>
          </w:p>
          <w:p w14:paraId="5D430066" w14:textId="79B1556A" w:rsidR="007E1D37" w:rsidRDefault="00A7384E" w:rsidP="007E1D37">
            <w:pPr>
              <w:spacing w:before="0"/>
              <w:rPr>
                <w:szCs w:val="24"/>
              </w:rPr>
            </w:pPr>
            <w:r w:rsidRPr="00715302">
              <w:rPr>
                <w:b/>
                <w:szCs w:val="24"/>
              </w:rPr>
              <w:t>Stress</w:t>
            </w:r>
            <w:r w:rsidRPr="00715302">
              <w:rPr>
                <w:szCs w:val="24"/>
              </w:rPr>
              <w:t xml:space="preserve"> that i</w:t>
            </w:r>
            <w:r w:rsidR="004313B7" w:rsidRPr="00715302">
              <w:rPr>
                <w:szCs w:val="24"/>
              </w:rPr>
              <w:t>f the claim does not identify or include potentially new</w:t>
            </w:r>
            <w:r w:rsidR="004313B7" w:rsidRPr="00302319">
              <w:rPr>
                <w:color w:val="FF0000"/>
                <w:szCs w:val="24"/>
              </w:rPr>
              <w:t xml:space="preserve"> </w:t>
            </w:r>
            <w:r w:rsidR="004313B7" w:rsidRPr="00715302">
              <w:rPr>
                <w:szCs w:val="24"/>
              </w:rPr>
              <w:t>evidence, it is processed as an incomplete application.</w:t>
            </w:r>
            <w:r w:rsidR="002B12E5">
              <w:rPr>
                <w:szCs w:val="24"/>
              </w:rPr>
              <w:t xml:space="preserve"> </w:t>
            </w:r>
            <w:r w:rsidR="006C2060" w:rsidRPr="00715302">
              <w:rPr>
                <w:szCs w:val="24"/>
              </w:rPr>
              <w:t xml:space="preserve">Discuss that a </w:t>
            </w:r>
            <w:r w:rsidR="00417D9F">
              <w:rPr>
                <w:szCs w:val="24"/>
              </w:rPr>
              <w:t>s</w:t>
            </w:r>
            <w:r w:rsidR="006C2060" w:rsidRPr="00715302">
              <w:rPr>
                <w:szCs w:val="24"/>
              </w:rPr>
              <w:t xml:space="preserve">upplemental </w:t>
            </w:r>
            <w:r w:rsidR="00417D9F">
              <w:rPr>
                <w:szCs w:val="24"/>
              </w:rPr>
              <w:t>c</w:t>
            </w:r>
            <w:r w:rsidR="007E1D37" w:rsidRPr="00715302">
              <w:rPr>
                <w:szCs w:val="24"/>
              </w:rPr>
              <w:t>laim filed under a different theory of service connection would constitute new and relevant evidence, as would the need to develop for a special issue identified in M21-1 I..1.B.1.f as a result of the new theory being proposed.</w:t>
            </w:r>
          </w:p>
          <w:p w14:paraId="0076B689" w14:textId="654568FA" w:rsidR="00302319" w:rsidRDefault="00302319" w:rsidP="007E1D37">
            <w:pPr>
              <w:spacing w:before="0"/>
              <w:rPr>
                <w:szCs w:val="24"/>
              </w:rPr>
            </w:pPr>
          </w:p>
          <w:p w14:paraId="32D93C67" w14:textId="77777777" w:rsidR="00302319" w:rsidRPr="00715302" w:rsidRDefault="00302319" w:rsidP="007E1D37">
            <w:pPr>
              <w:spacing w:before="0"/>
              <w:rPr>
                <w:szCs w:val="24"/>
              </w:rPr>
            </w:pPr>
          </w:p>
          <w:p w14:paraId="0DB287C4" w14:textId="7CAF323D" w:rsidR="00302319" w:rsidRPr="0084018F" w:rsidRDefault="00302319" w:rsidP="00302319">
            <w:pPr>
              <w:spacing w:before="0"/>
              <w:textAlignment w:val="auto"/>
            </w:pPr>
            <w:r w:rsidRPr="0084018F">
              <w:t xml:space="preserve">To be considered a complete claim, a supplemental claim </w:t>
            </w:r>
            <w:r w:rsidRPr="0084018F">
              <w:rPr>
                <w:i/>
                <w:iCs/>
              </w:rPr>
              <w:t>must</w:t>
            </w:r>
            <w:r w:rsidRPr="0084018F">
              <w:t xml:space="preserve"> identify or include potentially new evidence</w:t>
            </w:r>
            <w:r w:rsidR="00EC770F">
              <w:t>.</w:t>
            </w:r>
          </w:p>
          <w:p w14:paraId="56D8FE52" w14:textId="77777777" w:rsidR="0084018F" w:rsidRPr="0084018F" w:rsidRDefault="0084018F" w:rsidP="00302319">
            <w:pPr>
              <w:spacing w:before="0"/>
              <w:textAlignment w:val="auto"/>
            </w:pPr>
          </w:p>
          <w:p w14:paraId="150F2ADF" w14:textId="1B9B5170" w:rsidR="00302319" w:rsidRPr="0084018F" w:rsidRDefault="00302319" w:rsidP="001C69D0">
            <w:pPr>
              <w:spacing w:before="0"/>
              <w:textAlignment w:val="auto"/>
              <w:rPr>
                <w:b/>
                <w:bCs/>
              </w:rPr>
            </w:pPr>
            <w:r w:rsidRPr="0084018F">
              <w:rPr>
                <w:b/>
                <w:bCs/>
              </w:rPr>
              <w:t>III.ii.2.D.1.e.  Requirement for Potentially New Evidence</w:t>
            </w:r>
          </w:p>
          <w:p w14:paraId="308FFC45" w14:textId="1ECDC0F4" w:rsidR="00302319" w:rsidRDefault="00302319" w:rsidP="001C69D0">
            <w:pPr>
              <w:spacing w:before="0"/>
              <w:textAlignment w:val="auto"/>
              <w:rPr>
                <w:b/>
                <w:bCs/>
                <w:color w:val="FF0000"/>
              </w:rPr>
            </w:pPr>
          </w:p>
          <w:p w14:paraId="3D027ABC" w14:textId="1F4C8072" w:rsidR="00302319" w:rsidRPr="003F32C6" w:rsidRDefault="00302319" w:rsidP="001C69D0">
            <w:pPr>
              <w:spacing w:before="0"/>
              <w:textAlignment w:val="auto"/>
              <w:rPr>
                <w:color w:val="FF0000"/>
                <w:u w:val="single"/>
              </w:rPr>
            </w:pPr>
          </w:p>
          <w:p w14:paraId="101B8C89" w14:textId="6691E088" w:rsidR="001C69D0" w:rsidRDefault="001C69D0" w:rsidP="001C69D0">
            <w:pPr>
              <w:spacing w:before="0"/>
              <w:textAlignment w:val="auto"/>
              <w:rPr>
                <w:color w:val="FF0000"/>
              </w:rPr>
            </w:pPr>
            <w:bookmarkStart w:id="45" w:name="_Hlk31973613"/>
            <w:r w:rsidRPr="00E90305">
              <w:rPr>
                <w:b/>
                <w:bCs/>
                <w:i/>
                <w:iCs/>
              </w:rPr>
              <w:t>Potentially new evidence</w:t>
            </w:r>
            <w:r w:rsidRPr="001C69D0">
              <w:t xml:space="preserve"> is evidence that </w:t>
            </w:r>
            <w:r w:rsidRPr="001C69D0">
              <w:rPr>
                <w:i/>
                <w:iCs/>
              </w:rPr>
              <w:t>may</w:t>
            </w:r>
            <w:r w:rsidRPr="001C69D0">
              <w:t xml:space="preserve"> be new to the claim, thereby providing some potential basis for a supplemental claim.  When deciding if a supplemental claim is substantially complete, there is no need to determine that the evidence is non-duplicative or that it is relevant.  Any evidence must be accepted when making the complete claim threshold determination.  </w:t>
            </w:r>
          </w:p>
          <w:p w14:paraId="73DC6006" w14:textId="33840B99" w:rsidR="001C69D0" w:rsidRDefault="001C69D0" w:rsidP="001C69D0">
            <w:pPr>
              <w:spacing w:before="0"/>
              <w:textAlignment w:val="auto"/>
              <w:rPr>
                <w:color w:val="FF0000"/>
              </w:rPr>
            </w:pPr>
          </w:p>
          <w:p w14:paraId="6BBDC897" w14:textId="77777777" w:rsidR="001C69D0" w:rsidRPr="001C69D0" w:rsidRDefault="001C69D0" w:rsidP="001C69D0">
            <w:pPr>
              <w:spacing w:before="0"/>
              <w:textAlignment w:val="auto"/>
              <w:rPr>
                <w:color w:val="FF0000"/>
              </w:rPr>
            </w:pPr>
          </w:p>
          <w:bookmarkEnd w:id="45"/>
          <w:p w14:paraId="415745A1" w14:textId="48145413" w:rsidR="00194209" w:rsidRPr="00194209" w:rsidRDefault="004A34C8" w:rsidP="00194209">
            <w:pPr>
              <w:spacing w:before="0"/>
              <w:textAlignment w:val="auto"/>
            </w:pPr>
            <w:r>
              <w:rPr>
                <w:b/>
                <w:bCs/>
                <w:i/>
                <w:iCs/>
              </w:rPr>
              <w:t xml:space="preserve">Emphasize </w:t>
            </w:r>
            <w:r w:rsidR="004F4A13" w:rsidRPr="00194209">
              <w:rPr>
                <w:b/>
                <w:bCs/>
                <w:i/>
                <w:iCs/>
              </w:rPr>
              <w:t>Note</w:t>
            </w:r>
            <w:r w:rsidR="004F4A13" w:rsidRPr="00194209">
              <w:t>: Once</w:t>
            </w:r>
            <w:r w:rsidR="00194209" w:rsidRPr="00194209">
              <w:t xml:space="preserve"> a claim is considered substantially complete, a decision must be issued on the basis of whether the evidence is new and relevant as described in </w:t>
            </w:r>
            <w:hyperlink r:id="rId21" w:history="1">
              <w:r w:rsidR="00194209" w:rsidRPr="00194209">
                <w:rPr>
                  <w:rStyle w:val="Hyperlink"/>
                </w:rPr>
                <w:t>M21-1, Part III, Subpart iv, 2.B.3.e</w:t>
              </w:r>
            </w:hyperlink>
            <w:r w:rsidR="00194209" w:rsidRPr="00194209">
              <w:t>.</w:t>
            </w:r>
          </w:p>
          <w:p w14:paraId="282A5222" w14:textId="180917AD" w:rsidR="007E1D37" w:rsidRPr="00715302" w:rsidRDefault="007E1D37" w:rsidP="008C4483">
            <w:pPr>
              <w:spacing w:before="0"/>
              <w:textAlignment w:val="auto"/>
            </w:pPr>
          </w:p>
        </w:tc>
      </w:tr>
      <w:tr w:rsidR="00715302" w:rsidRPr="00715302" w14:paraId="235F41C2" w14:textId="77777777" w:rsidTr="00996985">
        <w:trPr>
          <w:cantSplit/>
          <w:trHeight w:val="212"/>
        </w:trPr>
        <w:tc>
          <w:tcPr>
            <w:tcW w:w="2560" w:type="dxa"/>
            <w:tcBorders>
              <w:top w:val="nil"/>
              <w:left w:val="nil"/>
              <w:bottom w:val="nil"/>
              <w:right w:val="nil"/>
            </w:tcBorders>
          </w:tcPr>
          <w:p w14:paraId="459CEB69" w14:textId="77777777" w:rsidR="007E1D37" w:rsidRPr="003E7865" w:rsidRDefault="007E1D37" w:rsidP="007E1D37">
            <w:pPr>
              <w:pStyle w:val="VBAHandoutNumber"/>
              <w:rPr>
                <w:b/>
                <w:i w:val="0"/>
                <w:color w:val="auto"/>
              </w:rPr>
            </w:pPr>
            <w:r w:rsidRPr="003E7865">
              <w:rPr>
                <w:b/>
                <w:i w:val="0"/>
                <w:color w:val="auto"/>
              </w:rPr>
              <w:lastRenderedPageBreak/>
              <w:t>Duty to Provide Section 5103 Notice</w:t>
            </w:r>
          </w:p>
          <w:p w14:paraId="622BFC43" w14:textId="72ECB65F" w:rsidR="007E1D37" w:rsidRPr="003E7865" w:rsidRDefault="007E1D37" w:rsidP="007E1D37">
            <w:pPr>
              <w:pStyle w:val="VBAHandoutNumber"/>
              <w:rPr>
                <w:color w:val="auto"/>
              </w:rPr>
            </w:pPr>
            <w:r w:rsidRPr="003E7865">
              <w:rPr>
                <w:color w:val="auto"/>
              </w:rPr>
              <w:t xml:space="preserve">Slide </w:t>
            </w:r>
            <w:r w:rsidR="00A7384E" w:rsidRPr="003E7865">
              <w:rPr>
                <w:color w:val="auto"/>
              </w:rPr>
              <w:t>11</w:t>
            </w:r>
            <w:r w:rsidR="00652C27" w:rsidRPr="003E7865">
              <w:rPr>
                <w:color w:val="auto"/>
              </w:rPr>
              <w:t>-12</w:t>
            </w:r>
          </w:p>
          <w:p w14:paraId="2E794FC8" w14:textId="754C0C15" w:rsidR="007E1D37" w:rsidRPr="00715302" w:rsidRDefault="007E1D37" w:rsidP="007E1D37">
            <w:pPr>
              <w:pStyle w:val="VBAHandoutNumber"/>
              <w:rPr>
                <w:color w:val="auto"/>
              </w:rPr>
            </w:pPr>
            <w:r w:rsidRPr="00715302">
              <w:rPr>
                <w:color w:val="auto"/>
              </w:rPr>
              <w:t>Handout 6</w:t>
            </w:r>
          </w:p>
          <w:p w14:paraId="1880AFCF" w14:textId="77777777" w:rsidR="007E1D37" w:rsidRDefault="007E1D37" w:rsidP="007E1D37">
            <w:pPr>
              <w:pStyle w:val="VBAHandoutNumber"/>
              <w:rPr>
                <w:color w:val="auto"/>
              </w:rPr>
            </w:pPr>
          </w:p>
          <w:p w14:paraId="235F41BD" w14:textId="3ABB6984" w:rsidR="00715302" w:rsidRPr="00715302" w:rsidRDefault="00715302" w:rsidP="007E1D37">
            <w:pPr>
              <w:pStyle w:val="VBAHandoutNumber"/>
              <w:rPr>
                <w:color w:val="auto"/>
              </w:rPr>
            </w:pPr>
            <w:r w:rsidRPr="00715302">
              <w:rPr>
                <w:b/>
                <w:color w:val="auto"/>
              </w:rPr>
              <w:t>Instructor</w:t>
            </w:r>
            <w:r w:rsidR="00A75566">
              <w:rPr>
                <w:b/>
                <w:color w:val="auto"/>
              </w:rPr>
              <w:t xml:space="preserve"> note</w:t>
            </w:r>
            <w:r w:rsidRPr="00715302">
              <w:rPr>
                <w:b/>
                <w:color w:val="auto"/>
              </w:rPr>
              <w:t>:</w:t>
            </w:r>
            <w:r>
              <w:rPr>
                <w:color w:val="auto"/>
              </w:rPr>
              <w:t xml:space="preserve"> Show, discuss and examine the VA Form 20-0995 with the trainees, making sure to point out Item 16.</w:t>
            </w:r>
          </w:p>
        </w:tc>
        <w:tc>
          <w:tcPr>
            <w:tcW w:w="7217" w:type="dxa"/>
            <w:tcBorders>
              <w:top w:val="nil"/>
              <w:left w:val="nil"/>
              <w:bottom w:val="nil"/>
              <w:right w:val="nil"/>
            </w:tcBorders>
          </w:tcPr>
          <w:p w14:paraId="082B409A" w14:textId="41405226" w:rsidR="00A7384E" w:rsidRPr="00715302" w:rsidRDefault="00A7384E" w:rsidP="007E1D37">
            <w:pPr>
              <w:spacing w:before="0"/>
              <w:textAlignment w:val="auto"/>
              <w:rPr>
                <w:szCs w:val="21"/>
              </w:rPr>
            </w:pPr>
            <w:r w:rsidRPr="00715302">
              <w:rPr>
                <w:szCs w:val="21"/>
              </w:rPr>
              <w:t>Do not provide Section 5103 notice for a supplemental claim that is filed within a year of the date VA issues notice of a prior decision on the same issue.</w:t>
            </w:r>
          </w:p>
          <w:p w14:paraId="5B9C4A67" w14:textId="77777777" w:rsidR="00A7384E" w:rsidRPr="00715302" w:rsidRDefault="00A7384E" w:rsidP="007E1D37">
            <w:pPr>
              <w:spacing w:before="0"/>
              <w:textAlignment w:val="auto"/>
              <w:rPr>
                <w:szCs w:val="24"/>
              </w:rPr>
            </w:pPr>
          </w:p>
          <w:p w14:paraId="3F2C98E8" w14:textId="0263B91D" w:rsidR="007E1D37" w:rsidRPr="00715302" w:rsidRDefault="007E1D37" w:rsidP="007E1D37">
            <w:pPr>
              <w:spacing w:before="0"/>
              <w:textAlignment w:val="auto"/>
              <w:rPr>
                <w:szCs w:val="24"/>
              </w:rPr>
            </w:pPr>
            <w:r w:rsidRPr="00715302">
              <w:rPr>
                <w:szCs w:val="24"/>
              </w:rPr>
              <w:t xml:space="preserve">If the </w:t>
            </w:r>
            <w:r w:rsidR="00A7384E" w:rsidRPr="00715302">
              <w:rPr>
                <w:szCs w:val="24"/>
              </w:rPr>
              <w:t xml:space="preserve">supplemental </w:t>
            </w:r>
            <w:r w:rsidRPr="00715302">
              <w:rPr>
                <w:szCs w:val="24"/>
              </w:rPr>
              <w:t xml:space="preserve">claim for the same issue is filed </w:t>
            </w:r>
            <w:r w:rsidRPr="00715302">
              <w:rPr>
                <w:b/>
                <w:szCs w:val="24"/>
              </w:rPr>
              <w:t>more</w:t>
            </w:r>
            <w:r w:rsidRPr="00715302">
              <w:rPr>
                <w:szCs w:val="24"/>
              </w:rPr>
              <w:t xml:space="preserve"> </w:t>
            </w:r>
            <w:r w:rsidRPr="00715302">
              <w:rPr>
                <w:b/>
                <w:szCs w:val="24"/>
              </w:rPr>
              <w:t>than a year</w:t>
            </w:r>
            <w:r w:rsidRPr="00715302">
              <w:rPr>
                <w:szCs w:val="24"/>
              </w:rPr>
              <w:t xml:space="preserve"> after the prior decision </w:t>
            </w:r>
            <w:r w:rsidR="00A7384E" w:rsidRPr="00715302">
              <w:rPr>
                <w:szCs w:val="24"/>
              </w:rPr>
              <w:t>,</w:t>
            </w:r>
            <w:r w:rsidRPr="00715302">
              <w:rPr>
                <w:szCs w:val="24"/>
              </w:rPr>
              <w:t xml:space="preserve"> </w:t>
            </w:r>
            <w:r w:rsidR="00A7384E" w:rsidRPr="00715302">
              <w:rPr>
                <w:szCs w:val="24"/>
              </w:rPr>
              <w:t xml:space="preserve">review Item 16, </w:t>
            </w:r>
            <w:r w:rsidR="00A7384E" w:rsidRPr="00715302">
              <w:rPr>
                <w:i/>
                <w:szCs w:val="24"/>
              </w:rPr>
              <w:t>5103 Notice Acknowledgement</w:t>
            </w:r>
            <w:r w:rsidR="00A7384E" w:rsidRPr="00715302">
              <w:rPr>
                <w:szCs w:val="24"/>
              </w:rPr>
              <w:t xml:space="preserve"> on the </w:t>
            </w:r>
            <w:r w:rsidRPr="00715302">
              <w:rPr>
                <w:szCs w:val="24"/>
              </w:rPr>
              <w:t xml:space="preserve">VA Form 20-0995, </w:t>
            </w:r>
            <w:r w:rsidRPr="00715302">
              <w:rPr>
                <w:i/>
                <w:szCs w:val="24"/>
              </w:rPr>
              <w:t xml:space="preserve">Decision Review Request: Supplemental Claim </w:t>
            </w:r>
            <w:r w:rsidR="00A7384E" w:rsidRPr="00A75566">
              <w:rPr>
                <w:szCs w:val="24"/>
              </w:rPr>
              <w:t>to determine if the claimant received</w:t>
            </w:r>
            <w:r w:rsidR="00A7384E" w:rsidRPr="00715302">
              <w:rPr>
                <w:szCs w:val="24"/>
              </w:rPr>
              <w:t xml:space="preserve"> electronic Section 5103 notice.</w:t>
            </w:r>
          </w:p>
          <w:p w14:paraId="4CE14DCA" w14:textId="77777777" w:rsidR="007E1D37" w:rsidRPr="00715302" w:rsidRDefault="007E1D37" w:rsidP="007E1D37">
            <w:pPr>
              <w:spacing w:before="0"/>
              <w:textAlignment w:val="auto"/>
              <w:rPr>
                <w:szCs w:val="24"/>
              </w:rPr>
            </w:pPr>
          </w:p>
          <w:p w14:paraId="7F890A0C" w14:textId="19A591C4" w:rsidR="007E1D37" w:rsidRPr="00715302" w:rsidRDefault="007E1D37" w:rsidP="007E1D37">
            <w:pPr>
              <w:spacing w:before="0"/>
              <w:textAlignment w:val="auto"/>
              <w:rPr>
                <w:szCs w:val="24"/>
              </w:rPr>
            </w:pPr>
            <w:r w:rsidRPr="00715302">
              <w:rPr>
                <w:szCs w:val="24"/>
              </w:rPr>
              <w:t xml:space="preserve">There is no need to send a 5103 if Item 16 on the VA Form 20-0995, </w:t>
            </w:r>
            <w:r w:rsidRPr="00715302">
              <w:rPr>
                <w:i/>
                <w:szCs w:val="24"/>
              </w:rPr>
              <w:t>Decision Review Request: Supplemental Claim</w:t>
            </w:r>
            <w:r w:rsidRPr="00715302">
              <w:rPr>
                <w:szCs w:val="24"/>
              </w:rPr>
              <w:t xml:space="preserve">, </w:t>
            </w:r>
            <w:r w:rsidRPr="00A75566">
              <w:rPr>
                <w:b/>
                <w:szCs w:val="24"/>
              </w:rPr>
              <w:t>is</w:t>
            </w:r>
            <w:r w:rsidRPr="00715302">
              <w:rPr>
                <w:szCs w:val="24"/>
              </w:rPr>
              <w:t xml:space="preserve"> selected</w:t>
            </w:r>
            <w:r w:rsidR="00A7384E" w:rsidRPr="00715302">
              <w:rPr>
                <w:szCs w:val="24"/>
              </w:rPr>
              <w:t>, as this indicates that the</w:t>
            </w:r>
            <w:r w:rsidRPr="00715302">
              <w:rPr>
                <w:szCs w:val="24"/>
              </w:rPr>
              <w:t xml:space="preserve"> Veteran received an electronic version of the Section 5103 notice</w:t>
            </w:r>
            <w:r w:rsidR="00A7384E" w:rsidRPr="00715302">
              <w:rPr>
                <w:szCs w:val="24"/>
              </w:rPr>
              <w:t>.</w:t>
            </w:r>
          </w:p>
          <w:p w14:paraId="3208A30A" w14:textId="0B33FEC1" w:rsidR="007E1D37" w:rsidRPr="00715302" w:rsidRDefault="007E1D37" w:rsidP="007E1D37">
            <w:pPr>
              <w:spacing w:before="0"/>
              <w:textAlignment w:val="auto"/>
              <w:rPr>
                <w:szCs w:val="24"/>
              </w:rPr>
            </w:pPr>
          </w:p>
          <w:p w14:paraId="64C0DD32" w14:textId="4CFBCA7D" w:rsidR="007E1D37" w:rsidRPr="00715302" w:rsidRDefault="00A75566" w:rsidP="007E1D37">
            <w:pPr>
              <w:spacing w:before="0"/>
              <w:textAlignment w:val="auto"/>
              <w:rPr>
                <w:szCs w:val="24"/>
              </w:rPr>
            </w:pPr>
            <w:r>
              <w:rPr>
                <w:szCs w:val="24"/>
              </w:rPr>
              <w:t>Additionally, if</w:t>
            </w:r>
            <w:r w:rsidR="007E1D37" w:rsidRPr="00715302">
              <w:rPr>
                <w:szCs w:val="24"/>
              </w:rPr>
              <w:t xml:space="preserve"> the evidence of record, to include VA </w:t>
            </w:r>
            <w:r>
              <w:rPr>
                <w:szCs w:val="24"/>
              </w:rPr>
              <w:t>M</w:t>
            </w:r>
            <w:r w:rsidR="007E1D37" w:rsidRPr="00715302">
              <w:rPr>
                <w:szCs w:val="24"/>
              </w:rPr>
              <w:t xml:space="preserve">edical </w:t>
            </w:r>
            <w:r>
              <w:rPr>
                <w:szCs w:val="24"/>
              </w:rPr>
              <w:t>C</w:t>
            </w:r>
            <w:r w:rsidR="007E1D37" w:rsidRPr="00715302">
              <w:rPr>
                <w:szCs w:val="24"/>
              </w:rPr>
              <w:t>enter records</w:t>
            </w:r>
            <w:r w:rsidR="00A7384E" w:rsidRPr="00715302">
              <w:rPr>
                <w:szCs w:val="24"/>
              </w:rPr>
              <w:t>,</w:t>
            </w:r>
            <w:r w:rsidR="007E1D37" w:rsidRPr="00715302">
              <w:rPr>
                <w:szCs w:val="24"/>
              </w:rPr>
              <w:t xml:space="preserve"> is sufficient to substantiate a claim and award the maximum benefit sought, there is no need to send a 5103.</w:t>
            </w:r>
          </w:p>
          <w:p w14:paraId="235F41C1" w14:textId="729405A2" w:rsidR="007E1D37" w:rsidRPr="00715302" w:rsidRDefault="007E1D37" w:rsidP="007E1D37">
            <w:pPr>
              <w:spacing w:before="240" w:after="240"/>
            </w:pPr>
            <w:r w:rsidRPr="00715302">
              <w:rPr>
                <w:szCs w:val="24"/>
              </w:rPr>
              <w:t xml:space="preserve">If the previous 5103 did not include information and evidence necessary to substantiate the claim type, such as a special issue </w:t>
            </w:r>
            <w:bookmarkStart w:id="46" w:name="_Hlk3024085"/>
            <w:r w:rsidRPr="00715302">
              <w:rPr>
                <w:szCs w:val="24"/>
              </w:rPr>
              <w:t>identified in M21-I.1.B.1.</w:t>
            </w:r>
            <w:bookmarkEnd w:id="46"/>
            <w:r w:rsidR="00A7384E" w:rsidRPr="00715302">
              <w:rPr>
                <w:szCs w:val="24"/>
              </w:rPr>
              <w:t>f</w:t>
            </w:r>
            <w:r w:rsidRPr="00715302">
              <w:rPr>
                <w:szCs w:val="24"/>
              </w:rPr>
              <w:t xml:space="preserve"> then send a new 5103. If required to send another because of missed special development</w:t>
            </w:r>
            <w:r w:rsidR="00A75566">
              <w:rPr>
                <w:szCs w:val="24"/>
              </w:rPr>
              <w:t>,</w:t>
            </w:r>
            <w:r w:rsidRPr="00715302">
              <w:rPr>
                <w:szCs w:val="24"/>
              </w:rPr>
              <w:t xml:space="preserve"> provide the statement provided in M21-1 I.B.1.m. </w:t>
            </w:r>
          </w:p>
        </w:tc>
      </w:tr>
      <w:tr w:rsidR="00715302" w:rsidRPr="00715302" w14:paraId="77D5E0D1" w14:textId="77777777" w:rsidTr="00996985">
        <w:trPr>
          <w:cantSplit/>
          <w:trHeight w:val="212"/>
        </w:trPr>
        <w:tc>
          <w:tcPr>
            <w:tcW w:w="2560" w:type="dxa"/>
            <w:tcBorders>
              <w:top w:val="nil"/>
              <w:left w:val="nil"/>
              <w:bottom w:val="nil"/>
              <w:right w:val="nil"/>
            </w:tcBorders>
          </w:tcPr>
          <w:p w14:paraId="04C1BBD9" w14:textId="2E555F4D" w:rsidR="006913EB" w:rsidRPr="00715302" w:rsidRDefault="006913EB" w:rsidP="007E1D37">
            <w:pPr>
              <w:pStyle w:val="VBALevel2Heading"/>
              <w:rPr>
                <w:color w:val="auto"/>
              </w:rPr>
            </w:pPr>
          </w:p>
        </w:tc>
        <w:tc>
          <w:tcPr>
            <w:tcW w:w="7217" w:type="dxa"/>
            <w:tcBorders>
              <w:top w:val="nil"/>
              <w:left w:val="nil"/>
              <w:bottom w:val="nil"/>
              <w:right w:val="nil"/>
            </w:tcBorders>
          </w:tcPr>
          <w:p w14:paraId="17501F85" w14:textId="5C5403D8" w:rsidR="007E1D37" w:rsidRPr="00715302" w:rsidRDefault="007E1D37" w:rsidP="007E1D37">
            <w:pPr>
              <w:spacing w:before="0"/>
              <w:rPr>
                <w:szCs w:val="24"/>
              </w:rPr>
            </w:pPr>
          </w:p>
        </w:tc>
      </w:tr>
      <w:tr w:rsidR="00715302" w:rsidRPr="00715302" w14:paraId="522ECD83" w14:textId="77777777" w:rsidTr="007B0873">
        <w:trPr>
          <w:trHeight w:val="212"/>
        </w:trPr>
        <w:tc>
          <w:tcPr>
            <w:tcW w:w="2560" w:type="dxa"/>
            <w:tcBorders>
              <w:top w:val="nil"/>
              <w:left w:val="nil"/>
              <w:bottom w:val="nil"/>
              <w:right w:val="nil"/>
            </w:tcBorders>
          </w:tcPr>
          <w:p w14:paraId="3B476C4D" w14:textId="0174B212" w:rsidR="008C4EC0" w:rsidRPr="005A7442" w:rsidRDefault="007137CB" w:rsidP="00D53BFB">
            <w:pPr>
              <w:pStyle w:val="VBALevel2Heading"/>
              <w:rPr>
                <w:color w:val="FF0000"/>
              </w:rPr>
            </w:pPr>
            <w:r w:rsidRPr="00715302">
              <w:rPr>
                <w:b w:val="0"/>
                <w:smallCaps/>
                <w:color w:val="auto"/>
              </w:rPr>
              <w:br w:type="page"/>
            </w:r>
            <w:r w:rsidR="008C4EC0" w:rsidRPr="003E7865">
              <w:rPr>
                <w:color w:val="auto"/>
              </w:rPr>
              <w:t>Supplemental Claim Development</w:t>
            </w:r>
          </w:p>
          <w:p w14:paraId="3E12922D" w14:textId="1512C08F" w:rsidR="008C4EC0" w:rsidRPr="00715302" w:rsidRDefault="008C4EC0" w:rsidP="00D53BFB">
            <w:pPr>
              <w:pStyle w:val="VBALevel2Heading"/>
              <w:rPr>
                <w:b w:val="0"/>
                <w:i/>
                <w:color w:val="auto"/>
              </w:rPr>
            </w:pPr>
            <w:r w:rsidRPr="00715302">
              <w:rPr>
                <w:b w:val="0"/>
                <w:i/>
                <w:color w:val="auto"/>
              </w:rPr>
              <w:t>Slide 1</w:t>
            </w:r>
            <w:r w:rsidR="00FF62E0">
              <w:rPr>
                <w:b w:val="0"/>
                <w:i/>
                <w:color w:val="auto"/>
              </w:rPr>
              <w:t>3</w:t>
            </w:r>
          </w:p>
          <w:p w14:paraId="697E97C5" w14:textId="65A7C340" w:rsidR="008C4EC0" w:rsidRPr="00715302" w:rsidRDefault="008C4EC0" w:rsidP="00D53BFB">
            <w:pPr>
              <w:pStyle w:val="VBALevel2Heading"/>
              <w:rPr>
                <w:b w:val="0"/>
                <w:i/>
                <w:color w:val="auto"/>
              </w:rPr>
            </w:pPr>
            <w:r w:rsidRPr="00715302">
              <w:rPr>
                <w:b w:val="0"/>
                <w:i/>
                <w:color w:val="auto"/>
              </w:rPr>
              <w:t xml:space="preserve">Handout </w:t>
            </w:r>
            <w:r w:rsidR="0024019A">
              <w:rPr>
                <w:b w:val="0"/>
                <w:i/>
                <w:color w:val="auto"/>
              </w:rPr>
              <w:t>6-</w:t>
            </w:r>
            <w:r w:rsidRPr="00715302">
              <w:rPr>
                <w:b w:val="0"/>
                <w:i/>
                <w:color w:val="auto"/>
              </w:rPr>
              <w:t>7</w:t>
            </w:r>
            <w:r w:rsidRPr="00715302">
              <w:rPr>
                <w:b w:val="0"/>
                <w:i/>
                <w:color w:val="auto"/>
              </w:rPr>
              <w:br/>
            </w:r>
          </w:p>
          <w:p w14:paraId="38914F16" w14:textId="77777777" w:rsidR="008C4EC0" w:rsidRPr="00715302" w:rsidRDefault="008C4EC0" w:rsidP="00D53BFB">
            <w:pPr>
              <w:pStyle w:val="VBALevel2Heading"/>
              <w:rPr>
                <w:b w:val="0"/>
                <w:i/>
                <w:color w:val="auto"/>
              </w:rPr>
            </w:pPr>
          </w:p>
          <w:p w14:paraId="3993D5C3" w14:textId="77777777" w:rsidR="008C4EC0" w:rsidRPr="00715302" w:rsidRDefault="008C4EC0" w:rsidP="00D53BFB">
            <w:pPr>
              <w:pStyle w:val="VBALevel2Heading"/>
              <w:rPr>
                <w:b w:val="0"/>
                <w:i/>
                <w:color w:val="auto"/>
              </w:rPr>
            </w:pPr>
          </w:p>
          <w:p w14:paraId="777C5A5A" w14:textId="77777777" w:rsidR="008C4EC0" w:rsidRPr="00715302" w:rsidRDefault="008C4EC0" w:rsidP="00D53BFB">
            <w:pPr>
              <w:pStyle w:val="VBALevel2Heading"/>
              <w:rPr>
                <w:b w:val="0"/>
                <w:i/>
                <w:color w:val="auto"/>
              </w:rPr>
            </w:pPr>
          </w:p>
          <w:p w14:paraId="78A31797" w14:textId="77777777" w:rsidR="008C4EC0" w:rsidRPr="00715302" w:rsidRDefault="008C4EC0" w:rsidP="00D53BFB">
            <w:pPr>
              <w:pStyle w:val="VBALevel2Heading"/>
              <w:rPr>
                <w:b w:val="0"/>
                <w:i/>
                <w:color w:val="auto"/>
              </w:rPr>
            </w:pPr>
          </w:p>
          <w:p w14:paraId="23CD0773" w14:textId="77777777" w:rsidR="008C4EC0" w:rsidRPr="00715302" w:rsidRDefault="008C4EC0" w:rsidP="00D53BFB">
            <w:pPr>
              <w:pStyle w:val="VBALevel2Heading"/>
              <w:rPr>
                <w:b w:val="0"/>
                <w:i/>
                <w:color w:val="auto"/>
              </w:rPr>
            </w:pPr>
          </w:p>
          <w:p w14:paraId="060CE89C" w14:textId="77777777" w:rsidR="008C4EC0" w:rsidRPr="00715302" w:rsidRDefault="008C4EC0" w:rsidP="00D53BFB">
            <w:pPr>
              <w:pStyle w:val="VBALevel2Heading"/>
              <w:rPr>
                <w:color w:val="auto"/>
              </w:rPr>
            </w:pPr>
            <w:r w:rsidRPr="00715302">
              <w:rPr>
                <w:color w:val="auto"/>
              </w:rPr>
              <w:t>Discussion</w:t>
            </w:r>
          </w:p>
          <w:p w14:paraId="609310FB" w14:textId="5D3E54C8" w:rsidR="008C4EC0" w:rsidRPr="00715302" w:rsidRDefault="008C4EC0" w:rsidP="00D53BFB">
            <w:pPr>
              <w:pStyle w:val="VBALevel1Heading"/>
            </w:pPr>
          </w:p>
        </w:tc>
        <w:tc>
          <w:tcPr>
            <w:tcW w:w="7217" w:type="dxa"/>
            <w:tcBorders>
              <w:top w:val="nil"/>
              <w:left w:val="nil"/>
              <w:bottom w:val="nil"/>
              <w:right w:val="nil"/>
            </w:tcBorders>
          </w:tcPr>
          <w:p w14:paraId="2FC6E40A" w14:textId="7EA68462" w:rsidR="008C4EC0" w:rsidRPr="00715302" w:rsidRDefault="006C2060" w:rsidP="00D53BFB">
            <w:pPr>
              <w:pStyle w:val="VBAFooter"/>
              <w:rPr>
                <w:color w:val="auto"/>
              </w:rPr>
            </w:pPr>
            <w:r w:rsidRPr="00715302">
              <w:rPr>
                <w:color w:val="auto"/>
              </w:rPr>
              <w:t xml:space="preserve">Supplemental </w:t>
            </w:r>
            <w:r w:rsidR="00D53445" w:rsidRPr="00715302">
              <w:rPr>
                <w:color w:val="auto"/>
              </w:rPr>
              <w:t>c</w:t>
            </w:r>
            <w:r w:rsidR="008C4EC0" w:rsidRPr="00715302">
              <w:rPr>
                <w:color w:val="auto"/>
              </w:rPr>
              <w:t>laim development is similar to the previous “Reopen and Reconsideration” claims. However, there are changes to the procedure.</w:t>
            </w:r>
          </w:p>
          <w:p w14:paraId="7C273017" w14:textId="575B1C1B" w:rsidR="008C4EC0" w:rsidRPr="00715302" w:rsidRDefault="008C4EC0" w:rsidP="00D53BFB">
            <w:pPr>
              <w:pStyle w:val="VBAFooter"/>
              <w:rPr>
                <w:color w:val="auto"/>
              </w:rPr>
            </w:pPr>
            <w:r w:rsidRPr="00715302">
              <w:rPr>
                <w:color w:val="auto"/>
              </w:rPr>
              <w:t>The largest change is the requirement for a new prescribed form</w:t>
            </w:r>
            <w:r w:rsidR="00A75566">
              <w:rPr>
                <w:color w:val="auto"/>
              </w:rPr>
              <w:t xml:space="preserve">, </w:t>
            </w:r>
            <w:r w:rsidRPr="00715302">
              <w:rPr>
                <w:color w:val="auto"/>
              </w:rPr>
              <w:t xml:space="preserve">the </w:t>
            </w:r>
            <w:r w:rsidRPr="00715302">
              <w:rPr>
                <w:color w:val="auto"/>
                <w:szCs w:val="24"/>
              </w:rPr>
              <w:t xml:space="preserve">VA Form 20-0995, </w:t>
            </w:r>
            <w:r w:rsidRPr="00715302">
              <w:rPr>
                <w:i/>
                <w:color w:val="auto"/>
                <w:szCs w:val="24"/>
              </w:rPr>
              <w:t>Decision Review Request:</w:t>
            </w:r>
            <w:r w:rsidRPr="00715302">
              <w:rPr>
                <w:color w:val="auto"/>
                <w:szCs w:val="24"/>
              </w:rPr>
              <w:t xml:space="preserve"> </w:t>
            </w:r>
            <w:r w:rsidRPr="00715302">
              <w:rPr>
                <w:i/>
                <w:color w:val="auto"/>
                <w:szCs w:val="24"/>
              </w:rPr>
              <w:t>Supplemental Claim</w:t>
            </w:r>
            <w:r w:rsidRPr="00715302">
              <w:rPr>
                <w:color w:val="auto"/>
                <w:szCs w:val="24"/>
              </w:rPr>
              <w:t xml:space="preserve">. </w:t>
            </w:r>
          </w:p>
          <w:p w14:paraId="066CE81B" w14:textId="22583FE9" w:rsidR="008C4EC0" w:rsidRPr="00715302" w:rsidRDefault="00A75566" w:rsidP="00D53BFB">
            <w:pPr>
              <w:pStyle w:val="VBAFooter"/>
              <w:rPr>
                <w:color w:val="auto"/>
                <w:szCs w:val="24"/>
              </w:rPr>
            </w:pPr>
            <w:r>
              <w:rPr>
                <w:color w:val="auto"/>
                <w:szCs w:val="24"/>
              </w:rPr>
              <w:t>As mentioned earlier,</w:t>
            </w:r>
            <w:r w:rsidR="008C4EC0" w:rsidRPr="00715302">
              <w:rPr>
                <w:color w:val="auto"/>
                <w:szCs w:val="24"/>
              </w:rPr>
              <w:t xml:space="preserve"> supplemental claim</w:t>
            </w:r>
            <w:r>
              <w:rPr>
                <w:color w:val="auto"/>
                <w:szCs w:val="24"/>
              </w:rPr>
              <w:t>s are</w:t>
            </w:r>
            <w:r w:rsidR="008C4EC0" w:rsidRPr="00715302">
              <w:rPr>
                <w:color w:val="auto"/>
                <w:szCs w:val="24"/>
              </w:rPr>
              <w:t xml:space="preserve"> established in Caseflow and not in the VBMS</w:t>
            </w:r>
            <w:r w:rsidR="0096357B">
              <w:rPr>
                <w:color w:val="auto"/>
                <w:szCs w:val="24"/>
              </w:rPr>
              <w:t xml:space="preserve"> Core</w:t>
            </w:r>
            <w:r w:rsidR="008C4EC0" w:rsidRPr="00715302">
              <w:rPr>
                <w:color w:val="auto"/>
                <w:szCs w:val="24"/>
              </w:rPr>
              <w:t xml:space="preserve"> system. Even though the supplemental claim is established in </w:t>
            </w:r>
            <w:r w:rsidR="00D53445" w:rsidRPr="00715302">
              <w:rPr>
                <w:color w:val="auto"/>
                <w:szCs w:val="24"/>
              </w:rPr>
              <w:t>C</w:t>
            </w:r>
            <w:r w:rsidR="008C4EC0" w:rsidRPr="00715302">
              <w:rPr>
                <w:color w:val="auto"/>
                <w:szCs w:val="24"/>
              </w:rPr>
              <w:t>aseflow, the development of the supplemental claim will be completed through the VBMS</w:t>
            </w:r>
            <w:r w:rsidR="0096357B">
              <w:rPr>
                <w:color w:val="auto"/>
                <w:szCs w:val="24"/>
              </w:rPr>
              <w:t xml:space="preserve"> Core</w:t>
            </w:r>
            <w:r w:rsidR="008C4EC0" w:rsidRPr="00715302">
              <w:rPr>
                <w:color w:val="auto"/>
                <w:szCs w:val="24"/>
              </w:rPr>
              <w:t xml:space="preserve"> system.</w:t>
            </w:r>
          </w:p>
          <w:p w14:paraId="1B111021" w14:textId="508D4332" w:rsidR="008C4EC0" w:rsidRPr="00715302" w:rsidRDefault="008C4EC0" w:rsidP="00D53BFB">
            <w:pPr>
              <w:pStyle w:val="VBAFooter"/>
              <w:rPr>
                <w:color w:val="auto"/>
                <w:szCs w:val="24"/>
              </w:rPr>
            </w:pPr>
            <w:r w:rsidRPr="00715302">
              <w:rPr>
                <w:color w:val="auto"/>
                <w:szCs w:val="24"/>
              </w:rPr>
              <w:t>The supplemental claim, once verified as substantially complete and as a valid supplemental claim, should be processed in the same manner as any other claim and as described in M21-1 IV.ii.1</w:t>
            </w:r>
            <w:r w:rsidR="00A75566">
              <w:rPr>
                <w:color w:val="auto"/>
                <w:szCs w:val="24"/>
              </w:rPr>
              <w:t>.</w:t>
            </w:r>
            <w:r w:rsidRPr="00715302">
              <w:rPr>
                <w:color w:val="auto"/>
                <w:szCs w:val="24"/>
              </w:rPr>
              <w:t>A.1</w:t>
            </w:r>
            <w:r w:rsidR="00A75566">
              <w:rPr>
                <w:color w:val="auto"/>
                <w:szCs w:val="24"/>
              </w:rPr>
              <w:t>.</w:t>
            </w:r>
            <w:r w:rsidRPr="00715302">
              <w:rPr>
                <w:color w:val="auto"/>
                <w:szCs w:val="24"/>
              </w:rPr>
              <w:t xml:space="preserve">a. </w:t>
            </w:r>
          </w:p>
          <w:p w14:paraId="597FF94A" w14:textId="77777777" w:rsidR="008C4EC0" w:rsidRPr="00715302" w:rsidRDefault="008C4EC0" w:rsidP="00D53BFB">
            <w:pPr>
              <w:spacing w:before="0"/>
              <w:contextualSpacing/>
              <w:textAlignment w:val="auto"/>
              <w:rPr>
                <w:szCs w:val="24"/>
              </w:rPr>
            </w:pPr>
          </w:p>
          <w:p w14:paraId="1D8B6008" w14:textId="74FC718C" w:rsidR="008C4EC0" w:rsidRPr="00715302" w:rsidRDefault="006C2060" w:rsidP="00D53BFB">
            <w:pPr>
              <w:spacing w:before="0"/>
              <w:contextualSpacing/>
              <w:textAlignment w:val="auto"/>
              <w:rPr>
                <w:szCs w:val="24"/>
              </w:rPr>
            </w:pPr>
            <w:r w:rsidRPr="00715302">
              <w:rPr>
                <w:szCs w:val="24"/>
              </w:rPr>
              <w:t>Although</w:t>
            </w:r>
            <w:r w:rsidR="008C4EC0" w:rsidRPr="00715302">
              <w:rPr>
                <w:szCs w:val="24"/>
              </w:rPr>
              <w:t xml:space="preserve"> the steps necessary to process a supplemental claim do not vary significantly from any other claim, it is important to place a continuous emphasis on system errors, special issues and flashes. The lack of previous notification of special issues, may have contributed to the reasoning for the supplemental claim being filed, thus </w:t>
            </w:r>
            <w:r w:rsidRPr="00715302">
              <w:rPr>
                <w:szCs w:val="24"/>
              </w:rPr>
              <w:t>an</w:t>
            </w:r>
            <w:r w:rsidR="008C4EC0" w:rsidRPr="00715302">
              <w:rPr>
                <w:szCs w:val="24"/>
              </w:rPr>
              <w:t xml:space="preserve"> emphasis on the special issue notification addition in 5103 should be addressed.</w:t>
            </w:r>
          </w:p>
          <w:p w14:paraId="06EFC5B6" w14:textId="24076301" w:rsidR="008C4EC0" w:rsidRPr="00715302" w:rsidRDefault="008C4EC0" w:rsidP="00D53BFB">
            <w:pPr>
              <w:numPr>
                <w:ilvl w:val="0"/>
                <w:numId w:val="26"/>
              </w:numPr>
              <w:spacing w:before="0"/>
              <w:contextualSpacing/>
              <w:textAlignment w:val="auto"/>
              <w:rPr>
                <w:szCs w:val="24"/>
              </w:rPr>
            </w:pPr>
            <w:r w:rsidRPr="00715302">
              <w:rPr>
                <w:szCs w:val="24"/>
              </w:rPr>
              <w:lastRenderedPageBreak/>
              <w:t xml:space="preserve">Ensure that appropriate flashes are established in </w:t>
            </w:r>
            <w:r w:rsidR="00A75566">
              <w:rPr>
                <w:szCs w:val="24"/>
              </w:rPr>
              <w:t>C</w:t>
            </w:r>
            <w:r w:rsidRPr="00715302">
              <w:rPr>
                <w:szCs w:val="24"/>
              </w:rPr>
              <w:t>orporate.</w:t>
            </w:r>
          </w:p>
          <w:p w14:paraId="37809070" w14:textId="77777777" w:rsidR="008C4EC0" w:rsidRPr="00715302" w:rsidRDefault="008C4EC0" w:rsidP="00D53BFB">
            <w:pPr>
              <w:numPr>
                <w:ilvl w:val="0"/>
                <w:numId w:val="26"/>
              </w:numPr>
              <w:spacing w:before="0"/>
              <w:contextualSpacing/>
              <w:textAlignment w:val="auto"/>
              <w:rPr>
                <w:szCs w:val="24"/>
              </w:rPr>
            </w:pPr>
            <w:r w:rsidRPr="00715302">
              <w:rPr>
                <w:szCs w:val="24"/>
              </w:rPr>
              <w:t>Ensure contentions are correct.</w:t>
            </w:r>
          </w:p>
          <w:p w14:paraId="5A31F0CD" w14:textId="325C7B8A" w:rsidR="008C4EC0" w:rsidRPr="00715302" w:rsidRDefault="008C4EC0" w:rsidP="00D53BFB">
            <w:pPr>
              <w:numPr>
                <w:ilvl w:val="0"/>
                <w:numId w:val="26"/>
              </w:numPr>
              <w:spacing w:before="0"/>
              <w:contextualSpacing/>
              <w:textAlignment w:val="auto"/>
              <w:rPr>
                <w:szCs w:val="24"/>
              </w:rPr>
            </w:pPr>
            <w:r w:rsidRPr="00715302">
              <w:rPr>
                <w:szCs w:val="24"/>
              </w:rPr>
              <w:t>Ensure appropriate Special Issues have been placed on one contention in VBMS</w:t>
            </w:r>
            <w:r w:rsidR="0096357B">
              <w:rPr>
                <w:szCs w:val="24"/>
              </w:rPr>
              <w:t xml:space="preserve"> Core</w:t>
            </w:r>
            <w:r w:rsidRPr="00715302">
              <w:rPr>
                <w:szCs w:val="24"/>
              </w:rPr>
              <w:t xml:space="preserve"> as well as specifically to issue</w:t>
            </w:r>
            <w:r w:rsidR="0036535B">
              <w:rPr>
                <w:szCs w:val="24"/>
              </w:rPr>
              <w:t>s</w:t>
            </w:r>
            <w:r w:rsidRPr="00715302">
              <w:rPr>
                <w:szCs w:val="24"/>
              </w:rPr>
              <w:t xml:space="preserve"> that may require special issue development.</w:t>
            </w:r>
          </w:p>
          <w:p w14:paraId="48EFD9B0" w14:textId="77777777" w:rsidR="008C4EC0" w:rsidRPr="00715302" w:rsidRDefault="008C4EC0" w:rsidP="00D53BFB">
            <w:pPr>
              <w:numPr>
                <w:ilvl w:val="0"/>
                <w:numId w:val="26"/>
              </w:numPr>
              <w:spacing w:before="0"/>
              <w:contextualSpacing/>
              <w:textAlignment w:val="auto"/>
              <w:rPr>
                <w:szCs w:val="24"/>
              </w:rPr>
            </w:pPr>
            <w:r w:rsidRPr="00715302">
              <w:rPr>
                <w:szCs w:val="24"/>
              </w:rPr>
              <w:t>Ensure 5103 requirements for supplemental claims are complied with;</w:t>
            </w:r>
          </w:p>
          <w:p w14:paraId="347F2063" w14:textId="52F9ECDB" w:rsidR="008C4EC0" w:rsidRPr="00715302" w:rsidRDefault="006C2060" w:rsidP="00D53BFB">
            <w:pPr>
              <w:numPr>
                <w:ilvl w:val="1"/>
                <w:numId w:val="26"/>
              </w:numPr>
              <w:spacing w:before="0"/>
              <w:contextualSpacing/>
              <w:textAlignment w:val="auto"/>
              <w:rPr>
                <w:szCs w:val="24"/>
              </w:rPr>
            </w:pPr>
            <w:r w:rsidRPr="00715302">
              <w:rPr>
                <w:szCs w:val="24"/>
              </w:rPr>
              <w:t>If submitted</w:t>
            </w:r>
            <w:r w:rsidR="008C4EC0" w:rsidRPr="00715302">
              <w:rPr>
                <w:szCs w:val="24"/>
              </w:rPr>
              <w:t xml:space="preserve"> within a year of previous decision for same issue</w:t>
            </w:r>
            <w:r w:rsidR="005A2D34">
              <w:rPr>
                <w:szCs w:val="24"/>
              </w:rPr>
              <w:t>,</w:t>
            </w:r>
            <w:r w:rsidR="008C4EC0" w:rsidRPr="00715302">
              <w:rPr>
                <w:szCs w:val="24"/>
              </w:rPr>
              <w:t xml:space="preserve"> a 5103 is not required</w:t>
            </w:r>
          </w:p>
          <w:p w14:paraId="0C0A3B94" w14:textId="24284AAC" w:rsidR="008C4EC0" w:rsidRDefault="008C4EC0" w:rsidP="00D53BFB">
            <w:pPr>
              <w:numPr>
                <w:ilvl w:val="1"/>
                <w:numId w:val="26"/>
              </w:numPr>
              <w:spacing w:before="0"/>
              <w:contextualSpacing/>
              <w:textAlignment w:val="auto"/>
              <w:rPr>
                <w:szCs w:val="24"/>
              </w:rPr>
            </w:pPr>
            <w:r w:rsidRPr="00715302">
              <w:rPr>
                <w:szCs w:val="24"/>
              </w:rPr>
              <w:t>If there is a current claim pending a 5103 is not required</w:t>
            </w:r>
          </w:p>
          <w:p w14:paraId="38C55F68" w14:textId="06E168CB" w:rsidR="001C69D0" w:rsidRPr="00715302" w:rsidRDefault="001C69D0" w:rsidP="00D53BFB">
            <w:pPr>
              <w:numPr>
                <w:ilvl w:val="1"/>
                <w:numId w:val="26"/>
              </w:numPr>
              <w:spacing w:before="0"/>
              <w:contextualSpacing/>
              <w:textAlignment w:val="auto"/>
              <w:rPr>
                <w:szCs w:val="24"/>
              </w:rPr>
            </w:pPr>
            <w:r w:rsidRPr="00937DBA">
              <w:t xml:space="preserve">If outside the year, and the veteran checks the 5103 acknowledgement on the 0995, no 5103 notice is needed </w:t>
            </w:r>
          </w:p>
          <w:p w14:paraId="7F9C466C" w14:textId="11B5814D" w:rsidR="008C4EC0" w:rsidRDefault="008C4EC0" w:rsidP="00D53BFB">
            <w:pPr>
              <w:numPr>
                <w:ilvl w:val="0"/>
                <w:numId w:val="26"/>
              </w:numPr>
              <w:spacing w:before="0"/>
              <w:contextualSpacing/>
              <w:textAlignment w:val="auto"/>
              <w:rPr>
                <w:szCs w:val="24"/>
              </w:rPr>
            </w:pPr>
            <w:r w:rsidRPr="00715302">
              <w:rPr>
                <w:szCs w:val="24"/>
              </w:rPr>
              <w:t>Once development actions have been completed as outlined in M21-1 IV.ii.1</w:t>
            </w:r>
            <w:r w:rsidR="003B648B" w:rsidRPr="00715302">
              <w:rPr>
                <w:szCs w:val="24"/>
              </w:rPr>
              <w:t>.</w:t>
            </w:r>
            <w:r w:rsidRPr="00715302">
              <w:rPr>
                <w:szCs w:val="24"/>
              </w:rPr>
              <w:t>A.1</w:t>
            </w:r>
            <w:r w:rsidR="003B648B" w:rsidRPr="00715302">
              <w:rPr>
                <w:szCs w:val="24"/>
              </w:rPr>
              <w:t>.</w:t>
            </w:r>
            <w:r w:rsidRPr="00715302">
              <w:rPr>
                <w:szCs w:val="24"/>
              </w:rPr>
              <w:t>a</w:t>
            </w:r>
            <w:r w:rsidR="00D53445" w:rsidRPr="00715302">
              <w:rPr>
                <w:szCs w:val="24"/>
              </w:rPr>
              <w:t>.</w:t>
            </w:r>
            <w:r w:rsidRPr="00715302">
              <w:rPr>
                <w:szCs w:val="24"/>
              </w:rPr>
              <w:t>, have been complied and tracked items are closed, forward the case to rating.</w:t>
            </w:r>
          </w:p>
          <w:p w14:paraId="5DE527F4" w14:textId="77777777" w:rsidR="00527780" w:rsidRPr="00715302" w:rsidRDefault="00527780" w:rsidP="00527780">
            <w:pPr>
              <w:spacing w:before="0"/>
              <w:ind w:left="720"/>
              <w:contextualSpacing/>
              <w:textAlignment w:val="auto"/>
              <w:rPr>
                <w:szCs w:val="24"/>
              </w:rPr>
            </w:pPr>
          </w:p>
          <w:p w14:paraId="02495DC4" w14:textId="77777777" w:rsidR="008C4EC0" w:rsidRDefault="00527780" w:rsidP="00527780">
            <w:pPr>
              <w:spacing w:before="0"/>
              <w:textAlignment w:val="auto"/>
              <w:rPr>
                <w:szCs w:val="24"/>
              </w:rPr>
            </w:pPr>
            <w:r w:rsidRPr="00715302">
              <w:rPr>
                <w:b/>
                <w:szCs w:val="24"/>
              </w:rPr>
              <w:t>Note:</w:t>
            </w:r>
            <w:r w:rsidRPr="00715302">
              <w:rPr>
                <w:szCs w:val="24"/>
              </w:rPr>
              <w:t xml:space="preserve"> </w:t>
            </w:r>
            <w:r>
              <w:rPr>
                <w:szCs w:val="24"/>
              </w:rPr>
              <w:t xml:space="preserve">Please provide common mistakes or lessons learned with the class regarding supplemental claims evidence. </w:t>
            </w:r>
          </w:p>
          <w:p w14:paraId="04FF5364" w14:textId="59CF56FF" w:rsidR="00527780" w:rsidRPr="00715302" w:rsidRDefault="00527780" w:rsidP="00527780">
            <w:pPr>
              <w:spacing w:before="0"/>
              <w:textAlignment w:val="auto"/>
              <w:rPr>
                <w:b/>
              </w:rPr>
            </w:pPr>
          </w:p>
        </w:tc>
      </w:tr>
    </w:tbl>
    <w:p w14:paraId="57E999BE" w14:textId="77777777" w:rsidR="00A75566" w:rsidRDefault="00A75566">
      <w:bookmarkStart w:id="47" w:name="_Toc4008713"/>
      <w:bookmarkEnd w:id="37"/>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15302" w:rsidRPr="00715302" w14:paraId="5AE94833" w14:textId="77777777" w:rsidTr="008C4483">
        <w:trPr>
          <w:trHeight w:val="212"/>
        </w:trPr>
        <w:tc>
          <w:tcPr>
            <w:tcW w:w="9777" w:type="dxa"/>
            <w:gridSpan w:val="2"/>
            <w:tcBorders>
              <w:top w:val="nil"/>
              <w:left w:val="nil"/>
              <w:bottom w:val="nil"/>
            </w:tcBorders>
          </w:tcPr>
          <w:p w14:paraId="00E13635" w14:textId="50513EF8" w:rsidR="003C7AF7" w:rsidRPr="00715302" w:rsidRDefault="003B0633" w:rsidP="008C4483">
            <w:pPr>
              <w:pStyle w:val="LessonTitle"/>
            </w:pPr>
            <w:r w:rsidRPr="00715302">
              <w:lastRenderedPageBreak/>
              <w:t>T</w:t>
            </w:r>
            <w:r w:rsidR="008C4483" w:rsidRPr="00715302">
              <w:t>opic</w:t>
            </w:r>
            <w:r w:rsidRPr="00715302">
              <w:t xml:space="preserve"> </w:t>
            </w:r>
            <w:r w:rsidR="008C4EC0" w:rsidRPr="00715302">
              <w:t>2</w:t>
            </w:r>
            <w:r w:rsidRPr="00715302">
              <w:t xml:space="preserve">: </w:t>
            </w:r>
            <w:r w:rsidR="008C4483" w:rsidRPr="00715302">
              <w:rPr>
                <w:b w:val="0"/>
              </w:rPr>
              <w:t>Processing Incomplete Supplemental Claims</w:t>
            </w:r>
            <w:bookmarkEnd w:id="47"/>
          </w:p>
        </w:tc>
      </w:tr>
      <w:tr w:rsidR="00715302" w:rsidRPr="00715302" w14:paraId="5104FF3D" w14:textId="77777777" w:rsidTr="00A75566">
        <w:trPr>
          <w:trHeight w:val="99"/>
        </w:trPr>
        <w:tc>
          <w:tcPr>
            <w:tcW w:w="2560" w:type="dxa"/>
            <w:tcBorders>
              <w:top w:val="nil"/>
              <w:left w:val="nil"/>
              <w:bottom w:val="nil"/>
              <w:right w:val="nil"/>
            </w:tcBorders>
          </w:tcPr>
          <w:p w14:paraId="4FD73E2E" w14:textId="68554D4E" w:rsidR="003C7AF7" w:rsidRPr="00715302" w:rsidRDefault="003C7AF7" w:rsidP="0013286E">
            <w:pPr>
              <w:pStyle w:val="VBASlideNumber"/>
              <w:rPr>
                <w:color w:val="auto"/>
              </w:rPr>
            </w:pPr>
          </w:p>
        </w:tc>
        <w:tc>
          <w:tcPr>
            <w:tcW w:w="7217" w:type="dxa"/>
          </w:tcPr>
          <w:p w14:paraId="482F1352" w14:textId="77777777" w:rsidR="003C7AF7" w:rsidRPr="00715302" w:rsidRDefault="003C7AF7" w:rsidP="0013286E">
            <w:pPr>
              <w:spacing w:before="0"/>
              <w:textAlignment w:val="auto"/>
            </w:pPr>
          </w:p>
        </w:tc>
      </w:tr>
      <w:tr w:rsidR="00715302" w:rsidRPr="00715302" w14:paraId="6B46CA7D" w14:textId="77777777" w:rsidTr="008C4483">
        <w:trPr>
          <w:cantSplit/>
          <w:trHeight w:val="212"/>
        </w:trPr>
        <w:tc>
          <w:tcPr>
            <w:tcW w:w="2560" w:type="dxa"/>
            <w:tcBorders>
              <w:top w:val="nil"/>
              <w:left w:val="nil"/>
              <w:bottom w:val="nil"/>
              <w:right w:val="nil"/>
            </w:tcBorders>
          </w:tcPr>
          <w:p w14:paraId="34F799ED" w14:textId="6F106BCB" w:rsidR="003C7AF7" w:rsidRPr="00715302" w:rsidRDefault="003C7AF7" w:rsidP="0013286E">
            <w:pPr>
              <w:pStyle w:val="VBAHandoutNumber"/>
              <w:rPr>
                <w:color w:val="auto"/>
              </w:rPr>
            </w:pPr>
            <w:r w:rsidRPr="00715302">
              <w:rPr>
                <w:b/>
                <w:i w:val="0"/>
                <w:color w:val="auto"/>
              </w:rPr>
              <w:t>INTRODUCTION</w:t>
            </w:r>
          </w:p>
        </w:tc>
        <w:tc>
          <w:tcPr>
            <w:tcW w:w="7217" w:type="dxa"/>
            <w:tcBorders>
              <w:top w:val="nil"/>
              <w:left w:val="nil"/>
              <w:bottom w:val="nil"/>
              <w:right w:val="nil"/>
            </w:tcBorders>
          </w:tcPr>
          <w:p w14:paraId="308B4E47" w14:textId="0FC60E7F" w:rsidR="003C7AF7" w:rsidRPr="00715302" w:rsidRDefault="003C7AF7" w:rsidP="0013286E">
            <w:pPr>
              <w:spacing w:before="240" w:after="240"/>
            </w:pPr>
            <w:r w:rsidRPr="00715302">
              <w:t xml:space="preserve">This topic will assist the trainee in understanding the procedures associated </w:t>
            </w:r>
            <w:r w:rsidR="006C2060" w:rsidRPr="00715302">
              <w:t xml:space="preserve">with </w:t>
            </w:r>
            <w:r w:rsidR="00A75566">
              <w:t xml:space="preserve">identifying and </w:t>
            </w:r>
            <w:r w:rsidR="006C2060" w:rsidRPr="00715302">
              <w:t>processing</w:t>
            </w:r>
            <w:r w:rsidR="0015734C" w:rsidRPr="00715302">
              <w:t xml:space="preserve"> an</w:t>
            </w:r>
            <w:r w:rsidRPr="00715302">
              <w:t xml:space="preserve"> incomplete supplemental claim.</w:t>
            </w:r>
          </w:p>
        </w:tc>
      </w:tr>
      <w:tr w:rsidR="00715302" w:rsidRPr="00715302" w14:paraId="3EEC461F" w14:textId="77777777" w:rsidTr="008C4483">
        <w:trPr>
          <w:cantSplit/>
          <w:trHeight w:val="212"/>
        </w:trPr>
        <w:tc>
          <w:tcPr>
            <w:tcW w:w="2560" w:type="dxa"/>
            <w:tcBorders>
              <w:top w:val="nil"/>
              <w:left w:val="nil"/>
              <w:bottom w:val="nil"/>
              <w:right w:val="nil"/>
            </w:tcBorders>
          </w:tcPr>
          <w:p w14:paraId="15D30F4E" w14:textId="30D1F326" w:rsidR="003C7AF7" w:rsidRPr="00715302" w:rsidRDefault="0015734C" w:rsidP="0013286E">
            <w:pPr>
              <w:pStyle w:val="VBAHandoutNumber"/>
              <w:rPr>
                <w:b/>
                <w:i w:val="0"/>
                <w:color w:val="auto"/>
              </w:rPr>
            </w:pPr>
            <w:r w:rsidRPr="00715302">
              <w:rPr>
                <w:b/>
                <w:i w:val="0"/>
                <w:color w:val="auto"/>
              </w:rPr>
              <w:t>TIME REQUIRED</w:t>
            </w:r>
          </w:p>
        </w:tc>
        <w:tc>
          <w:tcPr>
            <w:tcW w:w="7217" w:type="dxa"/>
            <w:tcBorders>
              <w:top w:val="nil"/>
              <w:left w:val="nil"/>
              <w:bottom w:val="nil"/>
              <w:right w:val="nil"/>
            </w:tcBorders>
          </w:tcPr>
          <w:p w14:paraId="7F962A93" w14:textId="613FF10A" w:rsidR="003C7AF7" w:rsidRPr="00715302" w:rsidRDefault="000B3EB5" w:rsidP="0013286E">
            <w:pPr>
              <w:spacing w:before="240" w:after="240"/>
            </w:pPr>
            <w:r>
              <w:t>0</w:t>
            </w:r>
            <w:r w:rsidR="006C2060" w:rsidRPr="00715302">
              <w:t>.</w:t>
            </w:r>
            <w:r w:rsidR="008C4483" w:rsidRPr="00715302">
              <w:t>5</w:t>
            </w:r>
            <w:r w:rsidR="003C7AF7" w:rsidRPr="00715302">
              <w:t xml:space="preserve"> hours</w:t>
            </w:r>
          </w:p>
        </w:tc>
      </w:tr>
      <w:tr w:rsidR="00715302" w:rsidRPr="00715302" w14:paraId="6519D108" w14:textId="77777777" w:rsidTr="008C4483">
        <w:trPr>
          <w:cantSplit/>
          <w:trHeight w:val="212"/>
        </w:trPr>
        <w:tc>
          <w:tcPr>
            <w:tcW w:w="2560" w:type="dxa"/>
            <w:tcBorders>
              <w:top w:val="nil"/>
              <w:left w:val="nil"/>
              <w:bottom w:val="nil"/>
              <w:right w:val="nil"/>
            </w:tcBorders>
          </w:tcPr>
          <w:p w14:paraId="2C469609" w14:textId="77777777" w:rsidR="003C7AF7" w:rsidRPr="00715302" w:rsidRDefault="003C7AF7" w:rsidP="004F016B">
            <w:pPr>
              <w:pStyle w:val="VBALevel1Heading"/>
            </w:pPr>
            <w:r w:rsidRPr="00715302">
              <w:t>OBJECTIVES/</w:t>
            </w:r>
            <w:r w:rsidRPr="00715302">
              <w:br/>
              <w:t>Teaching Points</w:t>
            </w:r>
          </w:p>
          <w:p w14:paraId="094AE71C" w14:textId="2AD3ECE8" w:rsidR="003C7AF7" w:rsidRPr="00715302" w:rsidRDefault="003C7AF7" w:rsidP="0013286E">
            <w:pPr>
              <w:pStyle w:val="VBALevel2Heading"/>
              <w:rPr>
                <w:color w:val="auto"/>
              </w:rPr>
            </w:pPr>
          </w:p>
        </w:tc>
        <w:tc>
          <w:tcPr>
            <w:tcW w:w="7217" w:type="dxa"/>
            <w:tcBorders>
              <w:top w:val="nil"/>
              <w:left w:val="nil"/>
              <w:bottom w:val="nil"/>
              <w:right w:val="nil"/>
            </w:tcBorders>
          </w:tcPr>
          <w:p w14:paraId="2AF6B3F5" w14:textId="77777777" w:rsidR="003C7AF7" w:rsidRPr="00715302" w:rsidRDefault="003C7AF7" w:rsidP="004F016B">
            <w:pPr>
              <w:tabs>
                <w:tab w:val="left" w:pos="590"/>
              </w:tabs>
              <w:spacing w:after="120"/>
              <w:rPr>
                <w:szCs w:val="24"/>
              </w:rPr>
            </w:pPr>
            <w:r w:rsidRPr="00715302">
              <w:rPr>
                <w:szCs w:val="24"/>
              </w:rPr>
              <w:t>Topic objectives:</w:t>
            </w:r>
          </w:p>
          <w:p w14:paraId="55628BEE" w14:textId="77777777" w:rsidR="003C7AF7" w:rsidRPr="00715302" w:rsidRDefault="003C7AF7" w:rsidP="004F016B">
            <w:pPr>
              <w:tabs>
                <w:tab w:val="left" w:pos="590"/>
              </w:tabs>
              <w:spacing w:after="120"/>
              <w:rPr>
                <w:bCs/>
                <w:szCs w:val="24"/>
              </w:rPr>
            </w:pPr>
            <w:r w:rsidRPr="00715302">
              <w:rPr>
                <w:szCs w:val="24"/>
              </w:rPr>
              <w:t>The following topic teaching points support the topic objectives</w:t>
            </w:r>
            <w:r w:rsidRPr="00715302">
              <w:rPr>
                <w:bCs/>
                <w:szCs w:val="24"/>
              </w:rPr>
              <w:t xml:space="preserve">: </w:t>
            </w:r>
          </w:p>
          <w:p w14:paraId="409EFFB4" w14:textId="77777777" w:rsidR="003C7AF7" w:rsidRPr="00715302" w:rsidRDefault="003C7AF7" w:rsidP="003C7AF7">
            <w:pPr>
              <w:pStyle w:val="ListParagraph"/>
              <w:numPr>
                <w:ilvl w:val="0"/>
                <w:numId w:val="27"/>
              </w:numPr>
              <w:tabs>
                <w:tab w:val="left" w:pos="590"/>
              </w:tabs>
              <w:spacing w:after="120"/>
              <w:rPr>
                <w:bCs/>
                <w:szCs w:val="24"/>
              </w:rPr>
            </w:pPr>
            <w:r w:rsidRPr="00715302">
              <w:rPr>
                <w:bCs/>
                <w:szCs w:val="24"/>
              </w:rPr>
              <w:t>Identifying an incomplete supplemental claim</w:t>
            </w:r>
          </w:p>
          <w:p w14:paraId="2EC478DA" w14:textId="77777777" w:rsidR="003C7AF7" w:rsidRPr="00715302" w:rsidRDefault="003C7AF7" w:rsidP="003C7AF7">
            <w:pPr>
              <w:pStyle w:val="ListParagraph"/>
              <w:numPr>
                <w:ilvl w:val="0"/>
                <w:numId w:val="27"/>
              </w:numPr>
              <w:tabs>
                <w:tab w:val="left" w:pos="590"/>
              </w:tabs>
              <w:spacing w:after="120"/>
              <w:rPr>
                <w:bCs/>
                <w:szCs w:val="24"/>
              </w:rPr>
            </w:pPr>
            <w:r w:rsidRPr="00715302">
              <w:rPr>
                <w:bCs/>
                <w:szCs w:val="24"/>
              </w:rPr>
              <w:t>Steps necessary in handling an incomplete supplemental claim</w:t>
            </w:r>
          </w:p>
          <w:p w14:paraId="1990DA77" w14:textId="5904DE60" w:rsidR="003C7AF7" w:rsidRPr="00715302" w:rsidRDefault="003C7AF7" w:rsidP="0013286E">
            <w:pPr>
              <w:spacing w:before="0"/>
              <w:rPr>
                <w:szCs w:val="24"/>
              </w:rPr>
            </w:pPr>
          </w:p>
        </w:tc>
      </w:tr>
      <w:tr w:rsidR="00715302" w:rsidRPr="00715302" w14:paraId="7E5A9CB0" w14:textId="77777777" w:rsidTr="008C4483">
        <w:trPr>
          <w:cantSplit/>
          <w:trHeight w:val="212"/>
        </w:trPr>
        <w:tc>
          <w:tcPr>
            <w:tcW w:w="2560" w:type="dxa"/>
            <w:tcBorders>
              <w:top w:val="nil"/>
              <w:left w:val="nil"/>
              <w:bottom w:val="nil"/>
              <w:right w:val="nil"/>
            </w:tcBorders>
          </w:tcPr>
          <w:p w14:paraId="3C5E4C7D" w14:textId="2D555CB2" w:rsidR="003C7AF7" w:rsidRPr="00715302" w:rsidRDefault="00CD0302" w:rsidP="00CD0302">
            <w:pPr>
              <w:rPr>
                <w:b/>
              </w:rPr>
            </w:pPr>
            <w:r w:rsidRPr="00715302">
              <w:rPr>
                <w:b/>
              </w:rPr>
              <w:t xml:space="preserve">Identifying </w:t>
            </w:r>
            <w:r w:rsidR="006C2060" w:rsidRPr="00715302">
              <w:rPr>
                <w:b/>
              </w:rPr>
              <w:t>an</w:t>
            </w:r>
            <w:r w:rsidRPr="00715302">
              <w:rPr>
                <w:b/>
              </w:rPr>
              <w:t xml:space="preserve"> Incomplete Supplemental Claim</w:t>
            </w:r>
          </w:p>
          <w:p w14:paraId="58E41973" w14:textId="11066F49" w:rsidR="001A35F8" w:rsidRPr="0062533E" w:rsidRDefault="001A35F8" w:rsidP="00CD0302">
            <w:pPr>
              <w:rPr>
                <w:i/>
              </w:rPr>
            </w:pPr>
            <w:r w:rsidRPr="00715302">
              <w:rPr>
                <w:i/>
              </w:rPr>
              <w:t xml:space="preserve">Slide </w:t>
            </w:r>
            <w:r w:rsidR="0062533E">
              <w:rPr>
                <w:i/>
              </w:rPr>
              <w:t>14</w:t>
            </w:r>
          </w:p>
          <w:p w14:paraId="2A751CE3" w14:textId="583FB906" w:rsidR="001A35F8" w:rsidRPr="00715302" w:rsidRDefault="001A35F8" w:rsidP="00CD0302">
            <w:pPr>
              <w:rPr>
                <w:b/>
              </w:rPr>
            </w:pPr>
            <w:r w:rsidRPr="00715302">
              <w:rPr>
                <w:i/>
              </w:rPr>
              <w:t>Handout 8</w:t>
            </w:r>
          </w:p>
        </w:tc>
        <w:tc>
          <w:tcPr>
            <w:tcW w:w="7217" w:type="dxa"/>
            <w:tcBorders>
              <w:top w:val="nil"/>
              <w:left w:val="nil"/>
              <w:bottom w:val="nil"/>
              <w:right w:val="nil"/>
            </w:tcBorders>
          </w:tcPr>
          <w:p w14:paraId="654D9A23" w14:textId="507E4F6E" w:rsidR="005C4602" w:rsidRPr="00715302" w:rsidRDefault="00D53445" w:rsidP="0013286E">
            <w:pPr>
              <w:spacing w:before="0"/>
            </w:pPr>
            <w:r w:rsidRPr="00715302">
              <w:t xml:space="preserve">When reviewing a supplemental claim, make sure to determine if the supplemental claim is substantially complete. </w:t>
            </w:r>
          </w:p>
          <w:p w14:paraId="01F8DC1F" w14:textId="54F0AB41" w:rsidR="005C4602" w:rsidRPr="00715302" w:rsidRDefault="005C4602" w:rsidP="0013286E">
            <w:pPr>
              <w:spacing w:before="0"/>
            </w:pPr>
            <w:r w:rsidRPr="00715302">
              <w:t>When determining if the claim is substantiall</w:t>
            </w:r>
            <w:r w:rsidR="00D53445" w:rsidRPr="00715302">
              <w:t>y</w:t>
            </w:r>
            <w:r w:rsidRPr="00715302">
              <w:t xml:space="preserve"> complete, as</w:t>
            </w:r>
            <w:r w:rsidR="001B0340">
              <w:t>k</w:t>
            </w:r>
            <w:r w:rsidRPr="00715302">
              <w:t xml:space="preserve"> the following questions:</w:t>
            </w:r>
          </w:p>
          <w:p w14:paraId="1CA03655" w14:textId="380AC801" w:rsidR="00CD0302" w:rsidRPr="00715302" w:rsidRDefault="00CD0302" w:rsidP="00CD0302">
            <w:pPr>
              <w:pStyle w:val="ListParagraph"/>
              <w:numPr>
                <w:ilvl w:val="0"/>
                <w:numId w:val="28"/>
              </w:numPr>
              <w:spacing w:before="0"/>
              <w:rPr>
                <w:szCs w:val="24"/>
              </w:rPr>
            </w:pPr>
            <w:r w:rsidRPr="00715302">
              <w:rPr>
                <w:szCs w:val="24"/>
              </w:rPr>
              <w:t>Is the claim filed on completed VA Form 20-0995</w:t>
            </w:r>
            <w:r w:rsidR="005C4602" w:rsidRPr="00715302">
              <w:rPr>
                <w:szCs w:val="24"/>
              </w:rPr>
              <w:t>?</w:t>
            </w:r>
          </w:p>
          <w:p w14:paraId="17C9AF1E" w14:textId="016E1EA5" w:rsidR="00CD0302" w:rsidRPr="00715302" w:rsidRDefault="00CD0302" w:rsidP="00CD0302">
            <w:pPr>
              <w:pStyle w:val="ListParagraph"/>
              <w:numPr>
                <w:ilvl w:val="0"/>
                <w:numId w:val="28"/>
              </w:numPr>
              <w:spacing w:before="0"/>
              <w:rPr>
                <w:szCs w:val="24"/>
              </w:rPr>
            </w:pPr>
            <w:r w:rsidRPr="00715302">
              <w:rPr>
                <w:szCs w:val="24"/>
              </w:rPr>
              <w:t>Does the claim have new</w:t>
            </w:r>
            <w:r w:rsidR="0062533E">
              <w:rPr>
                <w:color w:val="FF0000"/>
                <w:szCs w:val="24"/>
              </w:rPr>
              <w:t xml:space="preserve"> </w:t>
            </w:r>
            <w:r w:rsidR="0062533E" w:rsidRPr="0062533E">
              <w:rPr>
                <w:szCs w:val="24"/>
              </w:rPr>
              <w:t>evidence</w:t>
            </w:r>
            <w:r w:rsidR="005C4602" w:rsidRPr="00715302">
              <w:rPr>
                <w:szCs w:val="24"/>
              </w:rPr>
              <w:t>?</w:t>
            </w:r>
          </w:p>
          <w:p w14:paraId="0ECC0CC0" w14:textId="1DB98970" w:rsidR="00CD0302" w:rsidRPr="00715302" w:rsidRDefault="00CD0302" w:rsidP="00CD0302">
            <w:pPr>
              <w:spacing w:before="0"/>
              <w:rPr>
                <w:szCs w:val="24"/>
              </w:rPr>
            </w:pPr>
          </w:p>
          <w:p w14:paraId="4988A644" w14:textId="5015F99C" w:rsidR="00D53445" w:rsidRPr="00715302" w:rsidRDefault="00D53445" w:rsidP="00D53445">
            <w:pPr>
              <w:spacing w:before="0"/>
              <w:rPr>
                <w:szCs w:val="24"/>
              </w:rPr>
            </w:pPr>
            <w:r w:rsidRPr="001B0340">
              <w:rPr>
                <w:b/>
                <w:bCs/>
                <w:szCs w:val="24"/>
              </w:rPr>
              <w:t>Stress</w:t>
            </w:r>
            <w:r w:rsidRPr="00715302">
              <w:rPr>
                <w:b/>
                <w:bCs/>
                <w:i/>
                <w:szCs w:val="24"/>
              </w:rPr>
              <w:t xml:space="preserve"> </w:t>
            </w:r>
            <w:r w:rsidRPr="00715302">
              <w:rPr>
                <w:bCs/>
                <w:szCs w:val="24"/>
              </w:rPr>
              <w:t>t</w:t>
            </w:r>
            <w:r w:rsidR="001B0340">
              <w:rPr>
                <w:bCs/>
                <w:szCs w:val="24"/>
              </w:rPr>
              <w:t>he</w:t>
            </w:r>
            <w:r w:rsidRPr="00715302">
              <w:rPr>
                <w:szCs w:val="24"/>
              </w:rPr>
              <w:t xml:space="preserve"> first review the claim to determine if it is actually a claim for increase, rather than a supplemental claim.</w:t>
            </w:r>
          </w:p>
          <w:p w14:paraId="64CF436D" w14:textId="10D4282D" w:rsidR="00CD0302" w:rsidRPr="00715302" w:rsidRDefault="00CD0302" w:rsidP="008C4483">
            <w:pPr>
              <w:overflowPunct/>
              <w:autoSpaceDE/>
              <w:autoSpaceDN/>
              <w:adjustRightInd/>
              <w:spacing w:before="0"/>
              <w:jc w:val="both"/>
              <w:textAlignment w:val="auto"/>
              <w:rPr>
                <w:szCs w:val="24"/>
              </w:rPr>
            </w:pPr>
          </w:p>
        </w:tc>
      </w:tr>
      <w:tr w:rsidR="00715302" w:rsidRPr="00715302" w14:paraId="123B0400" w14:textId="77777777" w:rsidTr="008C4483">
        <w:trPr>
          <w:trHeight w:val="212"/>
        </w:trPr>
        <w:tc>
          <w:tcPr>
            <w:tcW w:w="2560" w:type="dxa"/>
            <w:tcBorders>
              <w:top w:val="nil"/>
              <w:left w:val="nil"/>
              <w:bottom w:val="nil"/>
              <w:right w:val="nil"/>
            </w:tcBorders>
          </w:tcPr>
          <w:p w14:paraId="390CE321" w14:textId="77C39D86" w:rsidR="00CD0302" w:rsidRPr="00715302" w:rsidRDefault="00CD0302" w:rsidP="00CD0302">
            <w:pPr>
              <w:overflowPunct/>
              <w:autoSpaceDE/>
              <w:autoSpaceDN/>
              <w:adjustRightInd/>
              <w:spacing w:before="0"/>
              <w:jc w:val="both"/>
              <w:textAlignment w:val="auto"/>
              <w:rPr>
                <w:b/>
              </w:rPr>
            </w:pPr>
            <w:r w:rsidRPr="00715302">
              <w:rPr>
                <w:b/>
              </w:rPr>
              <w:t>Processing Incomplete Claims</w:t>
            </w:r>
          </w:p>
          <w:p w14:paraId="6D779AD3" w14:textId="470EC5E4" w:rsidR="00472AB2" w:rsidRPr="00715302" w:rsidRDefault="00472AB2" w:rsidP="00CD0302">
            <w:pPr>
              <w:overflowPunct/>
              <w:autoSpaceDE/>
              <w:autoSpaceDN/>
              <w:adjustRightInd/>
              <w:spacing w:before="0"/>
              <w:jc w:val="both"/>
              <w:textAlignment w:val="auto"/>
              <w:rPr>
                <w:i/>
              </w:rPr>
            </w:pPr>
            <w:r w:rsidRPr="00715302">
              <w:rPr>
                <w:i/>
              </w:rPr>
              <w:t xml:space="preserve">Slide </w:t>
            </w:r>
            <w:r w:rsidR="00125D27">
              <w:rPr>
                <w:i/>
              </w:rPr>
              <w:t xml:space="preserve">  </w:t>
            </w:r>
            <w:r w:rsidR="001B0340">
              <w:rPr>
                <w:i/>
              </w:rPr>
              <w:t>15-17</w:t>
            </w:r>
          </w:p>
          <w:p w14:paraId="769061B2" w14:textId="3591FBED" w:rsidR="00472AB2" w:rsidRPr="00715302" w:rsidRDefault="00472AB2" w:rsidP="00CD0302">
            <w:pPr>
              <w:overflowPunct/>
              <w:autoSpaceDE/>
              <w:autoSpaceDN/>
              <w:adjustRightInd/>
              <w:spacing w:before="0"/>
              <w:jc w:val="both"/>
              <w:textAlignment w:val="auto"/>
              <w:rPr>
                <w:i/>
              </w:rPr>
            </w:pPr>
            <w:r w:rsidRPr="00715302">
              <w:rPr>
                <w:i/>
              </w:rPr>
              <w:t>Handout 8,9</w:t>
            </w:r>
          </w:p>
          <w:p w14:paraId="68D547F4" w14:textId="4474A97D" w:rsidR="003C7AF7" w:rsidRPr="00715302" w:rsidRDefault="003C7AF7" w:rsidP="00CD0302"/>
        </w:tc>
        <w:tc>
          <w:tcPr>
            <w:tcW w:w="7217" w:type="dxa"/>
            <w:tcBorders>
              <w:top w:val="nil"/>
              <w:left w:val="nil"/>
              <w:bottom w:val="nil"/>
              <w:right w:val="nil"/>
            </w:tcBorders>
          </w:tcPr>
          <w:p w14:paraId="6CAF1D94" w14:textId="7AB76A6F" w:rsidR="003C7AF7" w:rsidRPr="00715302" w:rsidRDefault="00CD0302" w:rsidP="0013286E">
            <w:pPr>
              <w:pStyle w:val="VBABodyText"/>
              <w:rPr>
                <w:color w:val="auto"/>
              </w:rPr>
            </w:pPr>
            <w:r w:rsidRPr="00715302">
              <w:rPr>
                <w:color w:val="auto"/>
              </w:rPr>
              <w:t xml:space="preserve">If after review of the claim the requirements </w:t>
            </w:r>
            <w:r w:rsidR="00B7487A" w:rsidRPr="00715302">
              <w:rPr>
                <w:color w:val="auto"/>
              </w:rPr>
              <w:t>for a supplemental claim</w:t>
            </w:r>
            <w:r w:rsidRPr="00715302">
              <w:rPr>
                <w:color w:val="auto"/>
              </w:rPr>
              <w:t xml:space="preserve"> have not been met</w:t>
            </w:r>
            <w:r w:rsidR="00D53445" w:rsidRPr="00715302">
              <w:rPr>
                <w:color w:val="auto"/>
              </w:rPr>
              <w:t>,</w:t>
            </w:r>
            <w:r w:rsidRPr="00715302">
              <w:rPr>
                <w:color w:val="auto"/>
              </w:rPr>
              <w:t xml:space="preserve"> follow the procedures outlined below in accordance with M21-1 I.1.B.1.g.</w:t>
            </w:r>
          </w:p>
          <w:p w14:paraId="0E9FFB4D" w14:textId="25F3F2CB" w:rsidR="00CD0302" w:rsidRPr="00715302" w:rsidRDefault="00CD0302" w:rsidP="000B3EB5">
            <w:pPr>
              <w:numPr>
                <w:ilvl w:val="0"/>
                <w:numId w:val="29"/>
              </w:numPr>
              <w:overflowPunct/>
              <w:autoSpaceDE/>
              <w:autoSpaceDN/>
              <w:adjustRightInd/>
              <w:spacing w:before="0"/>
              <w:contextualSpacing/>
              <w:textAlignment w:val="auto"/>
            </w:pPr>
            <w:r w:rsidRPr="00715302">
              <w:t>Whenever possible, contact the claimant first by telephone to obtain the information needed to complete the application.</w:t>
            </w:r>
            <w:r w:rsidR="00004736" w:rsidRPr="00715302">
              <w:t xml:space="preserve"> If contact has been made ensure that </w:t>
            </w:r>
            <w:r w:rsidR="0066182A" w:rsidRPr="00715302">
              <w:t>appropriate contact procedures are taken to include the completion of the VA Form 27-0820, Report of General Contact.</w:t>
            </w:r>
          </w:p>
          <w:p w14:paraId="2A7870DF" w14:textId="2C713708" w:rsidR="00CD0302" w:rsidRPr="00715302" w:rsidRDefault="00CD0302" w:rsidP="000B3EB5">
            <w:pPr>
              <w:numPr>
                <w:ilvl w:val="0"/>
                <w:numId w:val="29"/>
              </w:numPr>
              <w:overflowPunct/>
              <w:autoSpaceDE/>
              <w:autoSpaceDN/>
              <w:adjustRightInd/>
              <w:spacing w:before="0"/>
              <w:contextualSpacing/>
              <w:textAlignment w:val="auto"/>
            </w:pPr>
            <w:r w:rsidRPr="00715302">
              <w:t xml:space="preserve">If the information needed to substantiate the claim </w:t>
            </w:r>
            <w:r w:rsidR="006C2060" w:rsidRPr="00715302">
              <w:t>cannot</w:t>
            </w:r>
            <w:r w:rsidRPr="00715302">
              <w:t xml:space="preserve"> be obtained by telephone</w:t>
            </w:r>
            <w:r w:rsidR="00D53445" w:rsidRPr="00715302">
              <w:t>,</w:t>
            </w:r>
            <w:r w:rsidRPr="00715302">
              <w:t xml:space="preserve"> complete a note in VBMS</w:t>
            </w:r>
            <w:r w:rsidR="0096357B">
              <w:t xml:space="preserve"> Core</w:t>
            </w:r>
            <w:r w:rsidRPr="00715302">
              <w:t xml:space="preserve"> indicating the action that is necessary and why the telephone development was not adequate.</w:t>
            </w:r>
          </w:p>
          <w:p w14:paraId="297A01B8" w14:textId="62B8CC36" w:rsidR="00CD0302" w:rsidRPr="00715302" w:rsidRDefault="00CD0302" w:rsidP="000B3EB5">
            <w:pPr>
              <w:numPr>
                <w:ilvl w:val="1"/>
                <w:numId w:val="29"/>
              </w:numPr>
              <w:overflowPunct/>
              <w:autoSpaceDE/>
              <w:autoSpaceDN/>
              <w:adjustRightInd/>
              <w:spacing w:before="0"/>
              <w:contextualSpacing/>
              <w:textAlignment w:val="auto"/>
            </w:pPr>
            <w:r w:rsidRPr="00715302">
              <w:t xml:space="preserve">Establish an EP 400 or change incorrect EP to a </w:t>
            </w:r>
            <w:r w:rsidR="006C2060" w:rsidRPr="00715302">
              <w:t>400, to</w:t>
            </w:r>
            <w:r w:rsidRPr="00715302">
              <w:t xml:space="preserve"> control the correspondence and use the </w:t>
            </w:r>
            <w:r w:rsidRPr="00715302">
              <w:rPr>
                <w:i/>
              </w:rPr>
              <w:t>Incomplete Application</w:t>
            </w:r>
            <w:r w:rsidRPr="00715302">
              <w:t xml:space="preserve"> claim label.</w:t>
            </w:r>
          </w:p>
          <w:p w14:paraId="48A0ADCF" w14:textId="77777777" w:rsidR="00CD0302" w:rsidRPr="00715302" w:rsidRDefault="00CD0302" w:rsidP="000B3EB5">
            <w:pPr>
              <w:numPr>
                <w:ilvl w:val="1"/>
                <w:numId w:val="29"/>
              </w:numPr>
              <w:overflowPunct/>
              <w:autoSpaceDE/>
              <w:autoSpaceDN/>
              <w:adjustRightInd/>
              <w:spacing w:before="0"/>
              <w:contextualSpacing/>
              <w:textAlignment w:val="auto"/>
            </w:pPr>
            <w:r w:rsidRPr="00715302">
              <w:lastRenderedPageBreak/>
              <w:t>Use the date that the application was received as the control date.</w:t>
            </w:r>
          </w:p>
          <w:p w14:paraId="5738C05B" w14:textId="5D17E5C7" w:rsidR="00CD0302" w:rsidRPr="00715302" w:rsidRDefault="00CD0302" w:rsidP="000B3EB5">
            <w:pPr>
              <w:numPr>
                <w:ilvl w:val="1"/>
                <w:numId w:val="29"/>
              </w:numPr>
              <w:overflowPunct/>
              <w:autoSpaceDE/>
              <w:autoSpaceDN/>
              <w:adjustRightInd/>
              <w:spacing w:before="0"/>
              <w:contextualSpacing/>
              <w:textAlignment w:val="auto"/>
            </w:pPr>
            <w:r w:rsidRPr="00715302">
              <w:t xml:space="preserve">Cancel </w:t>
            </w:r>
            <w:r w:rsidR="00D53445" w:rsidRPr="00715302">
              <w:t xml:space="preserve">any other </w:t>
            </w:r>
            <w:r w:rsidRPr="00715302">
              <w:t>EP that has been erroneously established.</w:t>
            </w:r>
          </w:p>
          <w:p w14:paraId="37383AF3" w14:textId="77777777" w:rsidR="00CD0302" w:rsidRPr="00715302" w:rsidRDefault="00CD0302" w:rsidP="000B3EB5">
            <w:pPr>
              <w:numPr>
                <w:ilvl w:val="1"/>
                <w:numId w:val="29"/>
              </w:numPr>
              <w:overflowPunct/>
              <w:autoSpaceDE/>
              <w:autoSpaceDN/>
              <w:adjustRightInd/>
              <w:spacing w:before="0"/>
              <w:contextualSpacing/>
              <w:textAlignment w:val="auto"/>
            </w:pPr>
            <w:r w:rsidRPr="00715302">
              <w:t>Annotate in the document’s subject the EP initiating correspondence with “incomplete application”.</w:t>
            </w:r>
          </w:p>
          <w:p w14:paraId="033A5898" w14:textId="77777777" w:rsidR="00CD0302" w:rsidRPr="00715302" w:rsidRDefault="00CD0302" w:rsidP="000B3EB5">
            <w:pPr>
              <w:numPr>
                <w:ilvl w:val="0"/>
                <w:numId w:val="29"/>
              </w:numPr>
              <w:overflowPunct/>
              <w:autoSpaceDE/>
              <w:autoSpaceDN/>
              <w:adjustRightInd/>
              <w:spacing w:before="0"/>
              <w:contextualSpacing/>
              <w:textAlignment w:val="auto"/>
            </w:pPr>
            <w:r w:rsidRPr="00715302">
              <w:t xml:space="preserve">Prepare the </w:t>
            </w:r>
            <w:r w:rsidRPr="00715302">
              <w:rPr>
                <w:i/>
              </w:rPr>
              <w:t>Incomplete Application</w:t>
            </w:r>
            <w:r w:rsidRPr="00715302">
              <w:t xml:space="preserve"> letter included in the Letter Creator tool or an equivalent letter from Personal Computer Generated Letters (PCGL). The notice must include the following information:</w:t>
            </w:r>
          </w:p>
          <w:p w14:paraId="7B672C40" w14:textId="2C92EA3F" w:rsidR="00CD0302" w:rsidRPr="00715302" w:rsidRDefault="00CD0302" w:rsidP="000B3EB5">
            <w:pPr>
              <w:numPr>
                <w:ilvl w:val="1"/>
                <w:numId w:val="29"/>
              </w:numPr>
              <w:overflowPunct/>
              <w:autoSpaceDE/>
              <w:autoSpaceDN/>
              <w:adjustRightInd/>
              <w:spacing w:before="0"/>
              <w:contextualSpacing/>
              <w:textAlignment w:val="auto"/>
            </w:pPr>
            <w:r w:rsidRPr="00715302">
              <w:t>The information that the VA needs to consider the application complete, including the specific section (s) and question numbers that require completion.</w:t>
            </w:r>
          </w:p>
          <w:p w14:paraId="799E0398" w14:textId="77777777" w:rsidR="00CD0302" w:rsidRPr="00715302" w:rsidRDefault="00CD0302" w:rsidP="000B3EB5">
            <w:pPr>
              <w:pStyle w:val="ListParagraph"/>
              <w:numPr>
                <w:ilvl w:val="1"/>
                <w:numId w:val="29"/>
              </w:numPr>
              <w:overflowPunct/>
              <w:autoSpaceDE/>
              <w:autoSpaceDN/>
              <w:adjustRightInd/>
              <w:spacing w:before="0"/>
              <w:contextualSpacing/>
              <w:textAlignment w:val="auto"/>
            </w:pPr>
            <w:r w:rsidRPr="00715302">
              <w:t xml:space="preserve">A statement that failure to submit a substantially complete application within the required time period of </w:t>
            </w:r>
            <w:r w:rsidRPr="00715302">
              <w:rPr>
                <w:b/>
              </w:rPr>
              <w:t>60 days</w:t>
            </w:r>
            <w:r w:rsidRPr="00715302">
              <w:t xml:space="preserve"> will result in no benefit being paid or furnished. </w:t>
            </w:r>
          </w:p>
          <w:p w14:paraId="3DFCE790" w14:textId="77777777" w:rsidR="00CD0302" w:rsidRPr="00715302" w:rsidRDefault="00CD0302" w:rsidP="000B3EB5">
            <w:pPr>
              <w:pStyle w:val="ListParagraph"/>
              <w:numPr>
                <w:ilvl w:val="0"/>
                <w:numId w:val="29"/>
              </w:numPr>
              <w:overflowPunct/>
              <w:autoSpaceDE/>
              <w:autoSpaceDN/>
              <w:adjustRightInd/>
              <w:spacing w:before="0"/>
              <w:contextualSpacing/>
              <w:textAlignment w:val="auto"/>
            </w:pPr>
            <w:r w:rsidRPr="00715302">
              <w:t>Add the letter to the claims folder and place subject line “Incomplete Application Notification”</w:t>
            </w:r>
          </w:p>
          <w:p w14:paraId="2A4C5734" w14:textId="77777777" w:rsidR="00CD0302" w:rsidRPr="00715302" w:rsidRDefault="00CD0302" w:rsidP="000B3EB5">
            <w:pPr>
              <w:pStyle w:val="ListParagraph"/>
              <w:numPr>
                <w:ilvl w:val="0"/>
                <w:numId w:val="29"/>
              </w:numPr>
              <w:overflowPunct/>
              <w:autoSpaceDE/>
              <w:autoSpaceDN/>
              <w:adjustRightInd/>
              <w:spacing w:before="0"/>
              <w:contextualSpacing/>
              <w:textAlignment w:val="auto"/>
              <w:rPr>
                <w:i/>
              </w:rPr>
            </w:pPr>
            <w:r w:rsidRPr="00715302">
              <w:t xml:space="preserve">Use the Package Manager to submit the </w:t>
            </w:r>
            <w:r w:rsidRPr="00715302">
              <w:rPr>
                <w:i/>
              </w:rPr>
              <w:t xml:space="preserve">Incomplete Application </w:t>
            </w:r>
            <w:r w:rsidRPr="00715302">
              <w:t xml:space="preserve">letter and </w:t>
            </w:r>
            <w:r w:rsidRPr="00715302">
              <w:rPr>
                <w:i/>
              </w:rPr>
              <w:t>incomplete application</w:t>
            </w:r>
            <w:r w:rsidRPr="00715302">
              <w:t xml:space="preserve"> for printing and mailing to the claimant and the claimant’s representative (if any) through Centralized Benefits Communication Management.</w:t>
            </w:r>
          </w:p>
          <w:p w14:paraId="4DBA4234" w14:textId="056869AF" w:rsidR="00CD0302" w:rsidRPr="00715302" w:rsidRDefault="00CD0302" w:rsidP="000B3EB5">
            <w:pPr>
              <w:pStyle w:val="ListParagraph"/>
              <w:numPr>
                <w:ilvl w:val="0"/>
                <w:numId w:val="29"/>
              </w:numPr>
              <w:overflowPunct/>
              <w:autoSpaceDE/>
              <w:autoSpaceDN/>
              <w:adjustRightInd/>
              <w:spacing w:before="0"/>
              <w:contextualSpacing/>
              <w:textAlignment w:val="auto"/>
              <w:rPr>
                <w:i/>
              </w:rPr>
            </w:pPr>
            <w:r w:rsidRPr="00715302">
              <w:t>Clear the corresponding EP 400.</w:t>
            </w:r>
          </w:p>
          <w:p w14:paraId="7A1B5915" w14:textId="77777777" w:rsidR="00C65155" w:rsidRPr="00715302" w:rsidRDefault="00C65155" w:rsidP="004118AE">
            <w:pPr>
              <w:overflowPunct/>
              <w:autoSpaceDE/>
              <w:autoSpaceDN/>
              <w:adjustRightInd/>
              <w:spacing w:before="0"/>
              <w:jc w:val="both"/>
              <w:rPr>
                <w:i/>
              </w:rPr>
            </w:pPr>
          </w:p>
          <w:p w14:paraId="04AD3542" w14:textId="26C2A657" w:rsidR="004118AE" w:rsidRPr="00715302" w:rsidRDefault="004118AE" w:rsidP="000B3EB5">
            <w:pPr>
              <w:overflowPunct/>
              <w:autoSpaceDE/>
              <w:autoSpaceDN/>
              <w:adjustRightInd/>
              <w:spacing w:before="0"/>
            </w:pPr>
            <w:r w:rsidRPr="00715302">
              <w:t xml:space="preserve">If the substantially complete claim is submitted within the required time period (60 days) from incomplete application notification consider the complete application filed as of the date the incomplete application form was received, </w:t>
            </w:r>
            <w:r w:rsidR="00136450" w:rsidRPr="00715302">
              <w:t>and use</w:t>
            </w:r>
            <w:r w:rsidRPr="00715302">
              <w:t xml:space="preserve"> the </w:t>
            </w:r>
            <w:r w:rsidRPr="00715302">
              <w:rPr>
                <w:b/>
              </w:rPr>
              <w:t>date of receipt</w:t>
            </w:r>
            <w:r w:rsidRPr="00715302">
              <w:t xml:space="preserve"> of the complete claim as the date of claim M21-</w:t>
            </w:r>
            <w:r w:rsidR="006C2060" w:rsidRPr="00715302">
              <w:t xml:space="preserve">1 </w:t>
            </w:r>
            <w:r w:rsidRPr="00715302">
              <w:t>I.1.B.1.g.</w:t>
            </w:r>
          </w:p>
          <w:p w14:paraId="03E0E438" w14:textId="77777777" w:rsidR="004118AE" w:rsidRPr="00715302" w:rsidRDefault="004118AE" w:rsidP="000B3EB5">
            <w:pPr>
              <w:overflowPunct/>
              <w:autoSpaceDE/>
              <w:autoSpaceDN/>
              <w:adjustRightInd/>
              <w:spacing w:before="0"/>
            </w:pPr>
          </w:p>
          <w:p w14:paraId="659FF782" w14:textId="31BC53AF" w:rsidR="004118AE" w:rsidRPr="00715302" w:rsidRDefault="004118AE" w:rsidP="000B3EB5">
            <w:pPr>
              <w:overflowPunct/>
              <w:autoSpaceDE/>
              <w:autoSpaceDN/>
              <w:adjustRightInd/>
              <w:spacing w:before="0"/>
              <w:rPr>
                <w:rFonts w:ascii="Arial" w:hAnsi="Arial" w:cs="Arial"/>
                <w:sz w:val="21"/>
                <w:szCs w:val="21"/>
              </w:rPr>
            </w:pPr>
            <w:r w:rsidRPr="00715302">
              <w:rPr>
                <w:szCs w:val="24"/>
              </w:rPr>
              <w:t xml:space="preserve">If review of an incomplete application reveals that additional evidence exists that could be relevant to the corresponding claim, simultaneously ask the claimant to provide both the additional evidence </w:t>
            </w:r>
            <w:r w:rsidRPr="00715302">
              <w:rPr>
                <w:i/>
                <w:iCs/>
                <w:szCs w:val="24"/>
              </w:rPr>
              <w:t>and</w:t>
            </w:r>
            <w:r w:rsidRPr="00715302">
              <w:rPr>
                <w:szCs w:val="24"/>
              </w:rPr>
              <w:t xml:space="preserve"> the information that is missing from the application.</w:t>
            </w:r>
            <w:r w:rsidRPr="00715302">
              <w:rPr>
                <w:rFonts w:ascii="Arial" w:hAnsi="Arial" w:cs="Arial"/>
                <w:sz w:val="21"/>
                <w:szCs w:val="21"/>
              </w:rPr>
              <w:t> </w:t>
            </w:r>
          </w:p>
          <w:p w14:paraId="44E714C9" w14:textId="77777777" w:rsidR="004118AE" w:rsidRPr="00715302" w:rsidRDefault="004118AE" w:rsidP="000B3EB5">
            <w:pPr>
              <w:overflowPunct/>
              <w:autoSpaceDE/>
              <w:autoSpaceDN/>
              <w:adjustRightInd/>
              <w:spacing w:before="0"/>
              <w:rPr>
                <w:rFonts w:ascii="Arial" w:hAnsi="Arial" w:cs="Arial"/>
                <w:sz w:val="21"/>
                <w:szCs w:val="21"/>
              </w:rPr>
            </w:pPr>
          </w:p>
          <w:p w14:paraId="701545B3" w14:textId="246E4B59" w:rsidR="004118AE" w:rsidRPr="00715302" w:rsidRDefault="00C65155" w:rsidP="000B3EB5">
            <w:pPr>
              <w:overflowPunct/>
              <w:autoSpaceDE/>
              <w:autoSpaceDN/>
              <w:adjustRightInd/>
              <w:spacing w:before="0"/>
              <w:rPr>
                <w:szCs w:val="24"/>
              </w:rPr>
            </w:pPr>
            <w:r w:rsidRPr="00715302">
              <w:rPr>
                <w:b/>
                <w:szCs w:val="24"/>
              </w:rPr>
              <w:t>Note 1</w:t>
            </w:r>
            <w:r w:rsidR="004118AE" w:rsidRPr="00715302">
              <w:rPr>
                <w:b/>
                <w:szCs w:val="24"/>
              </w:rPr>
              <w:t xml:space="preserve">: </w:t>
            </w:r>
            <w:r w:rsidR="004118AE" w:rsidRPr="00715302">
              <w:rPr>
                <w:szCs w:val="24"/>
              </w:rPr>
              <w:t xml:space="preserve">Directions pertaining to the usage of the package manager will be discussed in </w:t>
            </w:r>
            <w:r w:rsidR="00422781" w:rsidRPr="00715302">
              <w:rPr>
                <w:szCs w:val="24"/>
              </w:rPr>
              <w:t>a separate</w:t>
            </w:r>
            <w:r w:rsidR="004118AE" w:rsidRPr="00715302">
              <w:rPr>
                <w:szCs w:val="24"/>
              </w:rPr>
              <w:t xml:space="preserve"> class. The Package Manager class can be found in the VBA Learning Course Catalog using </w:t>
            </w:r>
            <w:r w:rsidR="006C2060" w:rsidRPr="00715302">
              <w:rPr>
                <w:szCs w:val="24"/>
              </w:rPr>
              <w:t>course</w:t>
            </w:r>
            <w:r w:rsidR="004118AE" w:rsidRPr="00715302">
              <w:rPr>
                <w:szCs w:val="24"/>
              </w:rPr>
              <w:t xml:space="preserve"> ID </w:t>
            </w:r>
            <w:r w:rsidR="004118AE" w:rsidRPr="00715302">
              <w:rPr>
                <w:bCs/>
              </w:rPr>
              <w:t>4415957.</w:t>
            </w:r>
          </w:p>
          <w:p w14:paraId="5936467D" w14:textId="7A6B2DE7" w:rsidR="00CD0302" w:rsidRPr="00715302" w:rsidRDefault="00C65155" w:rsidP="0013286E">
            <w:pPr>
              <w:pStyle w:val="VBABodyText"/>
              <w:rPr>
                <w:b/>
                <w:color w:val="auto"/>
              </w:rPr>
            </w:pPr>
            <w:r w:rsidRPr="00715302">
              <w:rPr>
                <w:b/>
                <w:color w:val="auto"/>
              </w:rPr>
              <w:t xml:space="preserve">Note 2: </w:t>
            </w:r>
            <w:r w:rsidRPr="00715302">
              <w:rPr>
                <w:color w:val="auto"/>
              </w:rPr>
              <w:t>M21-1 III.iii.1.B.1.d outlines development actions that are able to be completed without written correspondence if contact is able to be made with claimant.</w:t>
            </w:r>
          </w:p>
        </w:tc>
      </w:tr>
    </w:tbl>
    <w:p w14:paraId="7032C144" w14:textId="77777777" w:rsidR="008C4483" w:rsidRPr="00715302" w:rsidRDefault="008C4483">
      <w:bookmarkStart w:id="48" w:name="_Toc426701998"/>
      <w:r w:rsidRPr="00715302">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715302" w:rsidRPr="00715302" w14:paraId="0FD06866" w14:textId="77777777" w:rsidTr="008C4483">
        <w:trPr>
          <w:cantSplit/>
          <w:trHeight w:val="625"/>
        </w:trPr>
        <w:tc>
          <w:tcPr>
            <w:tcW w:w="9527" w:type="dxa"/>
            <w:gridSpan w:val="2"/>
            <w:tcBorders>
              <w:top w:val="nil"/>
              <w:left w:val="nil"/>
              <w:bottom w:val="nil"/>
              <w:right w:val="nil"/>
            </w:tcBorders>
            <w:vAlign w:val="center"/>
          </w:tcPr>
          <w:p w14:paraId="4C41B52D" w14:textId="70C928E5" w:rsidR="008C4483" w:rsidRPr="00715302" w:rsidRDefault="008C4483" w:rsidP="004313B7">
            <w:pPr>
              <w:pStyle w:val="Heading1"/>
              <w:spacing w:before="0" w:after="0"/>
            </w:pPr>
            <w:bookmarkStart w:id="49" w:name="_Toc4008714"/>
            <w:r w:rsidRPr="00715302">
              <w:lastRenderedPageBreak/>
              <w:t>Practical Exercise</w:t>
            </w:r>
            <w:bookmarkEnd w:id="48"/>
            <w:bookmarkEnd w:id="49"/>
          </w:p>
        </w:tc>
      </w:tr>
      <w:tr w:rsidR="00715302" w:rsidRPr="00715302" w14:paraId="4B0012B3" w14:textId="77777777" w:rsidTr="008C4483">
        <w:trPr>
          <w:cantSplit/>
        </w:trPr>
        <w:tc>
          <w:tcPr>
            <w:tcW w:w="2560" w:type="dxa"/>
            <w:tcBorders>
              <w:top w:val="nil"/>
              <w:left w:val="nil"/>
              <w:bottom w:val="nil"/>
              <w:right w:val="nil"/>
            </w:tcBorders>
          </w:tcPr>
          <w:p w14:paraId="4941DDDB" w14:textId="77777777" w:rsidR="008C4483" w:rsidRPr="00715302" w:rsidRDefault="008C4483" w:rsidP="004313B7">
            <w:pPr>
              <w:pStyle w:val="VBALevel1Heading"/>
            </w:pPr>
            <w:bookmarkStart w:id="50" w:name="_Toc269888423"/>
            <w:bookmarkStart w:id="51" w:name="_Toc269888766"/>
            <w:r w:rsidRPr="00715302">
              <w:t>Time Required</w:t>
            </w:r>
            <w:bookmarkEnd w:id="50"/>
            <w:bookmarkEnd w:id="51"/>
          </w:p>
        </w:tc>
        <w:tc>
          <w:tcPr>
            <w:tcW w:w="6967" w:type="dxa"/>
            <w:tcBorders>
              <w:top w:val="nil"/>
              <w:left w:val="nil"/>
              <w:bottom w:val="nil"/>
              <w:right w:val="nil"/>
            </w:tcBorders>
          </w:tcPr>
          <w:p w14:paraId="7EE8FB5D" w14:textId="6D0EECC3" w:rsidR="008C4483" w:rsidRPr="00715302" w:rsidRDefault="000B3EB5" w:rsidP="004313B7">
            <w:pPr>
              <w:pStyle w:val="VBATimeReq"/>
              <w:rPr>
                <w:color w:val="auto"/>
                <w:szCs w:val="24"/>
              </w:rPr>
            </w:pPr>
            <w:r>
              <w:rPr>
                <w:color w:val="auto"/>
              </w:rPr>
              <w:t>0</w:t>
            </w:r>
            <w:r w:rsidR="00715302" w:rsidRPr="00715302">
              <w:rPr>
                <w:color w:val="auto"/>
              </w:rPr>
              <w:t>.5</w:t>
            </w:r>
            <w:r w:rsidR="008C4483" w:rsidRPr="00715302">
              <w:rPr>
                <w:color w:val="auto"/>
              </w:rPr>
              <w:t xml:space="preserve"> hours</w:t>
            </w:r>
          </w:p>
        </w:tc>
      </w:tr>
      <w:tr w:rsidR="00715302" w:rsidRPr="00715302" w14:paraId="4247BDF0" w14:textId="77777777" w:rsidTr="008C4483">
        <w:trPr>
          <w:cantSplit/>
          <w:trHeight w:val="1683"/>
        </w:trPr>
        <w:tc>
          <w:tcPr>
            <w:tcW w:w="2560" w:type="dxa"/>
            <w:tcBorders>
              <w:top w:val="nil"/>
              <w:left w:val="nil"/>
              <w:bottom w:val="nil"/>
              <w:right w:val="nil"/>
            </w:tcBorders>
          </w:tcPr>
          <w:p w14:paraId="5CDA36DD" w14:textId="77777777" w:rsidR="008C4483" w:rsidRPr="00715302" w:rsidRDefault="008C4483" w:rsidP="004313B7">
            <w:pPr>
              <w:pStyle w:val="VBAEXERCISE"/>
            </w:pPr>
            <w:bookmarkStart w:id="52" w:name="_Toc269888424"/>
            <w:bookmarkStart w:id="53" w:name="_Toc269888767"/>
            <w:r w:rsidRPr="00715302">
              <w:t>EXERCISE</w:t>
            </w:r>
            <w:bookmarkEnd w:id="52"/>
            <w:bookmarkEnd w:id="53"/>
          </w:p>
        </w:tc>
        <w:tc>
          <w:tcPr>
            <w:tcW w:w="6967" w:type="dxa"/>
            <w:tcBorders>
              <w:top w:val="nil"/>
              <w:left w:val="nil"/>
              <w:bottom w:val="nil"/>
              <w:right w:val="nil"/>
            </w:tcBorders>
          </w:tcPr>
          <w:p w14:paraId="3A77B452" w14:textId="604E74BA" w:rsidR="008C4483" w:rsidRPr="00715302" w:rsidRDefault="00715302" w:rsidP="004313B7">
            <w:pPr>
              <w:pStyle w:val="VBABodyText"/>
              <w:rPr>
                <w:color w:val="auto"/>
              </w:rPr>
            </w:pPr>
            <w:r w:rsidRPr="00715302">
              <w:rPr>
                <w:color w:val="auto"/>
              </w:rPr>
              <w:t>Direct the trainees to work on and complete the Practical Exercise on page 1</w:t>
            </w:r>
            <w:r w:rsidR="00604B8A">
              <w:rPr>
                <w:color w:val="auto"/>
              </w:rPr>
              <w:t>0-11</w:t>
            </w:r>
            <w:r w:rsidRPr="00715302">
              <w:rPr>
                <w:color w:val="auto"/>
              </w:rPr>
              <w:t xml:space="preserve"> of the trainee handout. Go over the answers after providing time to work on the questions.</w:t>
            </w:r>
          </w:p>
          <w:p w14:paraId="1D4D872E" w14:textId="77777777" w:rsidR="008C4483" w:rsidRPr="00715302" w:rsidRDefault="008C4483" w:rsidP="004313B7">
            <w:pPr>
              <w:spacing w:after="120"/>
              <w:rPr>
                <w:b/>
                <w:bCs/>
                <w:sz w:val="28"/>
              </w:rPr>
            </w:pPr>
            <w:r w:rsidRPr="00715302">
              <w:rPr>
                <w:szCs w:val="18"/>
              </w:rPr>
              <w:t>Ask if there are any questions about the information presented in the exercise, and then proceed to the Review.</w:t>
            </w:r>
            <w:r w:rsidRPr="00715302">
              <w:rPr>
                <w:b/>
                <w:bCs/>
                <w:sz w:val="28"/>
              </w:rPr>
              <w:t xml:space="preserve"> </w:t>
            </w:r>
          </w:p>
        </w:tc>
      </w:tr>
      <w:tr w:rsidR="00715302" w:rsidRPr="00715302" w14:paraId="0548EF14" w14:textId="77777777" w:rsidTr="008C4483">
        <w:trPr>
          <w:cantSplit/>
          <w:trHeight w:val="930"/>
        </w:trPr>
        <w:tc>
          <w:tcPr>
            <w:tcW w:w="2560" w:type="dxa"/>
            <w:tcBorders>
              <w:top w:val="nil"/>
              <w:left w:val="nil"/>
              <w:bottom w:val="nil"/>
              <w:right w:val="nil"/>
            </w:tcBorders>
          </w:tcPr>
          <w:p w14:paraId="554E6BF0" w14:textId="30E026D8" w:rsidR="00715302" w:rsidRPr="00715302" w:rsidRDefault="00715302" w:rsidP="00715302">
            <w:pPr>
              <w:pStyle w:val="VBALevel2Heading"/>
              <w:rPr>
                <w:color w:val="auto"/>
              </w:rPr>
            </w:pPr>
          </w:p>
          <w:p w14:paraId="730CC3EC" w14:textId="7C0561B1" w:rsidR="008C4483" w:rsidRPr="00715302" w:rsidRDefault="008C4483" w:rsidP="004313B7">
            <w:pPr>
              <w:pStyle w:val="VBAHandoutNumber"/>
              <w:rPr>
                <w:color w:val="auto"/>
              </w:rPr>
            </w:pPr>
          </w:p>
        </w:tc>
        <w:tc>
          <w:tcPr>
            <w:tcW w:w="6967" w:type="dxa"/>
            <w:tcBorders>
              <w:top w:val="nil"/>
              <w:left w:val="nil"/>
              <w:bottom w:val="nil"/>
              <w:right w:val="nil"/>
            </w:tcBorders>
          </w:tcPr>
          <w:p w14:paraId="4BC52F9E" w14:textId="77777777" w:rsidR="008C4483" w:rsidRPr="00715302" w:rsidRDefault="008C4483" w:rsidP="004313B7">
            <w:pPr>
              <w:pStyle w:val="VBAbullets"/>
              <w:spacing w:before="240" w:after="240"/>
              <w:ind w:left="0" w:firstLine="0"/>
              <w:rPr>
                <w:bCs/>
                <w:color w:val="auto"/>
                <w:szCs w:val="24"/>
              </w:rPr>
            </w:pPr>
          </w:p>
          <w:p w14:paraId="66C0960A" w14:textId="77777777" w:rsidR="008C4483" w:rsidRPr="00715302" w:rsidRDefault="008C4483" w:rsidP="004313B7">
            <w:pPr>
              <w:pStyle w:val="VBAbullets"/>
              <w:spacing w:before="240" w:after="240"/>
              <w:ind w:left="0" w:firstLine="0"/>
              <w:rPr>
                <w:b/>
                <w:bCs/>
                <w:color w:val="auto"/>
                <w:sz w:val="28"/>
              </w:rPr>
            </w:pPr>
          </w:p>
        </w:tc>
      </w:tr>
    </w:tbl>
    <w:p w14:paraId="5A0885E4" w14:textId="77777777" w:rsidR="008C4483" w:rsidRPr="00715302" w:rsidRDefault="008C4483" w:rsidP="008C4483">
      <w:pPr>
        <w:jc w:val="center"/>
        <w:rPr>
          <w:b/>
          <w:szCs w:val="24"/>
        </w:rPr>
      </w:pPr>
    </w:p>
    <w:p w14:paraId="14055B71" w14:textId="77777777" w:rsidR="008C4483" w:rsidRPr="00715302" w:rsidRDefault="008C4483" w:rsidP="008C4483">
      <w:pPr>
        <w:pStyle w:val="Heading1"/>
      </w:pPr>
      <w:r w:rsidRPr="00715302">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15302" w:rsidRPr="00715302" w14:paraId="6B06E8B7" w14:textId="77777777" w:rsidTr="004313B7">
        <w:trPr>
          <w:trHeight w:val="212"/>
        </w:trPr>
        <w:tc>
          <w:tcPr>
            <w:tcW w:w="9527" w:type="dxa"/>
            <w:gridSpan w:val="2"/>
            <w:tcBorders>
              <w:top w:val="nil"/>
              <w:left w:val="nil"/>
              <w:bottom w:val="nil"/>
              <w:right w:val="nil"/>
            </w:tcBorders>
          </w:tcPr>
          <w:p w14:paraId="2C91A8D6" w14:textId="77777777" w:rsidR="008C4483" w:rsidRPr="00715302" w:rsidRDefault="008C4483" w:rsidP="004313B7">
            <w:pPr>
              <w:pStyle w:val="Heading1"/>
            </w:pPr>
            <w:bookmarkStart w:id="54" w:name="_Toc269888426"/>
            <w:bookmarkStart w:id="55" w:name="_Toc269888769"/>
            <w:bookmarkStart w:id="56" w:name="_Toc269888792"/>
            <w:bookmarkStart w:id="57" w:name="_Toc426701999"/>
            <w:bookmarkStart w:id="58" w:name="_Toc4008715"/>
            <w:r w:rsidRPr="00715302">
              <w:lastRenderedPageBreak/>
              <w:t>Lesson Review, Assessment, and Wrap-up</w:t>
            </w:r>
            <w:bookmarkEnd w:id="54"/>
            <w:bookmarkEnd w:id="55"/>
            <w:bookmarkEnd w:id="56"/>
            <w:bookmarkEnd w:id="57"/>
            <w:bookmarkEnd w:id="58"/>
          </w:p>
        </w:tc>
      </w:tr>
      <w:tr w:rsidR="00715302" w:rsidRPr="00715302" w14:paraId="76C5C502" w14:textId="77777777" w:rsidTr="004313B7">
        <w:trPr>
          <w:trHeight w:val="1651"/>
        </w:trPr>
        <w:tc>
          <w:tcPr>
            <w:tcW w:w="2553" w:type="dxa"/>
            <w:tcBorders>
              <w:top w:val="nil"/>
              <w:left w:val="nil"/>
              <w:bottom w:val="nil"/>
              <w:right w:val="nil"/>
            </w:tcBorders>
          </w:tcPr>
          <w:p w14:paraId="031A9F8F" w14:textId="77777777" w:rsidR="008C4483" w:rsidRPr="00715302" w:rsidRDefault="008C4483" w:rsidP="004313B7">
            <w:pPr>
              <w:pStyle w:val="VBALevel1Heading"/>
            </w:pPr>
            <w:bookmarkStart w:id="59" w:name="_Toc269888427"/>
            <w:bookmarkStart w:id="60" w:name="_Toc269888770"/>
            <w:r w:rsidRPr="00715302">
              <w:t>Introduction</w:t>
            </w:r>
            <w:bookmarkEnd w:id="59"/>
            <w:bookmarkEnd w:id="60"/>
          </w:p>
          <w:p w14:paraId="2F67D3CB" w14:textId="77777777" w:rsidR="008C4483" w:rsidRPr="00715302" w:rsidRDefault="008C4483" w:rsidP="004313B7">
            <w:pPr>
              <w:pStyle w:val="VBAInstructorExplanation"/>
              <w:rPr>
                <w:color w:val="auto"/>
              </w:rPr>
            </w:pPr>
            <w:r w:rsidRPr="00715302">
              <w:rPr>
                <w:color w:val="auto"/>
              </w:rPr>
              <w:t>Discuss the following:</w:t>
            </w:r>
          </w:p>
        </w:tc>
        <w:tc>
          <w:tcPr>
            <w:tcW w:w="6974" w:type="dxa"/>
            <w:tcBorders>
              <w:top w:val="nil"/>
              <w:left w:val="nil"/>
              <w:bottom w:val="nil"/>
              <w:right w:val="nil"/>
            </w:tcBorders>
          </w:tcPr>
          <w:p w14:paraId="3D34D7FC" w14:textId="421D846E" w:rsidR="008C4483" w:rsidRPr="00715302" w:rsidRDefault="008C4483" w:rsidP="004313B7">
            <w:pPr>
              <w:pStyle w:val="VBABodyText"/>
              <w:rPr>
                <w:color w:val="auto"/>
              </w:rPr>
            </w:pPr>
            <w:r w:rsidRPr="00715302">
              <w:rPr>
                <w:color w:val="auto"/>
              </w:rPr>
              <w:t xml:space="preserve">The </w:t>
            </w:r>
            <w:r w:rsidR="000817D0">
              <w:rPr>
                <w:color w:val="auto"/>
              </w:rPr>
              <w:t>(VSR Challenge) Supplemental Claims</w:t>
            </w:r>
            <w:r w:rsidRPr="00715302">
              <w:rPr>
                <w:color w:val="auto"/>
              </w:rPr>
              <w:t xml:space="preserve"> lesson is complete. </w:t>
            </w:r>
          </w:p>
          <w:p w14:paraId="2F4EA2BC" w14:textId="77777777" w:rsidR="008C4483" w:rsidRPr="00715302" w:rsidRDefault="008C4483" w:rsidP="004313B7">
            <w:pPr>
              <w:pStyle w:val="VBABodyText"/>
              <w:spacing w:after="120"/>
              <w:rPr>
                <w:color w:val="auto"/>
              </w:rPr>
            </w:pPr>
            <w:r w:rsidRPr="00715302">
              <w:rPr>
                <w:color w:val="auto"/>
              </w:rPr>
              <w:t>Review each lesson objective and ask the trainees for any questions or comments.</w:t>
            </w:r>
          </w:p>
        </w:tc>
      </w:tr>
      <w:tr w:rsidR="00715302" w:rsidRPr="00715302" w14:paraId="76158AE1" w14:textId="77777777" w:rsidTr="004313B7">
        <w:tc>
          <w:tcPr>
            <w:tcW w:w="2553" w:type="dxa"/>
            <w:tcBorders>
              <w:top w:val="nil"/>
              <w:left w:val="nil"/>
              <w:bottom w:val="nil"/>
              <w:right w:val="nil"/>
            </w:tcBorders>
          </w:tcPr>
          <w:p w14:paraId="1C23DF35" w14:textId="77777777" w:rsidR="008C4483" w:rsidRPr="00715302" w:rsidRDefault="008C4483" w:rsidP="004313B7">
            <w:pPr>
              <w:pStyle w:val="VBALevel1Heading"/>
            </w:pPr>
            <w:bookmarkStart w:id="61" w:name="_Toc269888428"/>
            <w:bookmarkStart w:id="62" w:name="_Toc269888771"/>
            <w:r w:rsidRPr="00715302">
              <w:t>Time Required</w:t>
            </w:r>
            <w:bookmarkEnd w:id="61"/>
            <w:bookmarkEnd w:id="62"/>
          </w:p>
        </w:tc>
        <w:tc>
          <w:tcPr>
            <w:tcW w:w="6974" w:type="dxa"/>
            <w:tcBorders>
              <w:top w:val="nil"/>
              <w:left w:val="nil"/>
              <w:bottom w:val="nil"/>
              <w:right w:val="nil"/>
            </w:tcBorders>
          </w:tcPr>
          <w:p w14:paraId="2736A2F0" w14:textId="249CC3D5" w:rsidR="008C4483" w:rsidRPr="00715302" w:rsidRDefault="000B3EB5" w:rsidP="004313B7">
            <w:pPr>
              <w:pStyle w:val="VBABodyText"/>
              <w:spacing w:after="120"/>
              <w:rPr>
                <w:b/>
                <w:color w:val="auto"/>
              </w:rPr>
            </w:pPr>
            <w:r>
              <w:rPr>
                <w:bCs/>
                <w:color w:val="auto"/>
              </w:rPr>
              <w:t>0.25 hours</w:t>
            </w:r>
            <w:r w:rsidR="008C4483" w:rsidRPr="00715302">
              <w:rPr>
                <w:bCs/>
                <w:color w:val="auto"/>
              </w:rPr>
              <w:t xml:space="preserve"> </w:t>
            </w:r>
          </w:p>
        </w:tc>
      </w:tr>
      <w:tr w:rsidR="00715302" w:rsidRPr="00715302" w14:paraId="5B1FD8E0" w14:textId="77777777" w:rsidTr="004313B7">
        <w:trPr>
          <w:trHeight w:val="212"/>
        </w:trPr>
        <w:tc>
          <w:tcPr>
            <w:tcW w:w="2553" w:type="dxa"/>
            <w:tcBorders>
              <w:top w:val="nil"/>
              <w:left w:val="nil"/>
              <w:bottom w:val="nil"/>
              <w:right w:val="nil"/>
            </w:tcBorders>
          </w:tcPr>
          <w:p w14:paraId="337DD4B2" w14:textId="77777777" w:rsidR="008C4483" w:rsidRPr="00715302" w:rsidRDefault="008C4483" w:rsidP="004313B7">
            <w:pPr>
              <w:pStyle w:val="VBALevel1Heading"/>
            </w:pPr>
            <w:bookmarkStart w:id="63" w:name="_Toc269888429"/>
            <w:bookmarkStart w:id="64" w:name="_Toc269888772"/>
            <w:r w:rsidRPr="00715302">
              <w:t>Lesson Objectives</w:t>
            </w:r>
            <w:bookmarkEnd w:id="63"/>
            <w:bookmarkEnd w:id="64"/>
          </w:p>
        </w:tc>
        <w:tc>
          <w:tcPr>
            <w:tcW w:w="6974" w:type="dxa"/>
            <w:tcBorders>
              <w:top w:val="nil"/>
              <w:left w:val="nil"/>
              <w:bottom w:val="nil"/>
              <w:right w:val="nil"/>
            </w:tcBorders>
          </w:tcPr>
          <w:p w14:paraId="7D558D59" w14:textId="687A34F9" w:rsidR="008C4483" w:rsidRPr="00715302" w:rsidRDefault="008C4483" w:rsidP="004313B7">
            <w:pPr>
              <w:spacing w:after="120"/>
            </w:pPr>
            <w:r w:rsidRPr="00715302">
              <w:t xml:space="preserve">You have completed the </w:t>
            </w:r>
            <w:r w:rsidR="00727923">
              <w:t xml:space="preserve">(VSR </w:t>
            </w:r>
            <w:r w:rsidR="00476FC6">
              <w:t>VIP Pre-D</w:t>
            </w:r>
            <w:r w:rsidR="00727923">
              <w:t>) Supplemental Claims</w:t>
            </w:r>
            <w:r w:rsidRPr="00715302">
              <w:t xml:space="preserve"> lesson. </w:t>
            </w:r>
          </w:p>
          <w:p w14:paraId="561C839F" w14:textId="77777777" w:rsidR="008C4483" w:rsidRPr="00715302" w:rsidRDefault="008C4483" w:rsidP="004313B7">
            <w:pPr>
              <w:spacing w:after="120"/>
            </w:pPr>
            <w:r w:rsidRPr="00715302">
              <w:t xml:space="preserve">The trainee should be able to:  </w:t>
            </w:r>
          </w:p>
          <w:p w14:paraId="41AC17B2"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Describe the background associated with supplemental claims</w:t>
            </w:r>
          </w:p>
          <w:p w14:paraId="0215CFAD"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Define supplemental claims</w:t>
            </w:r>
          </w:p>
          <w:p w14:paraId="19CCC251"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Identify how supplemental claims are established</w:t>
            </w:r>
          </w:p>
          <w:p w14:paraId="5F47662F"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Identify prescribed forms associated with supplemental claims</w:t>
            </w:r>
          </w:p>
          <w:p w14:paraId="5127F1DD"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Determine when a Section 5103 notice should and should not be sent for a supplemental claim</w:t>
            </w:r>
          </w:p>
          <w:p w14:paraId="04768E7F"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Identify how to develop supplemental claims</w:t>
            </w:r>
          </w:p>
          <w:p w14:paraId="53453E21" w14:textId="77777777" w:rsidR="00D46DB5"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Identify an incomplete supplemental claim</w:t>
            </w:r>
          </w:p>
          <w:p w14:paraId="0264410A" w14:textId="219C51BE" w:rsidR="008C4483" w:rsidRPr="00D46DB5" w:rsidRDefault="00D46DB5" w:rsidP="00D46DB5">
            <w:pPr>
              <w:numPr>
                <w:ilvl w:val="0"/>
                <w:numId w:val="19"/>
              </w:numPr>
              <w:overflowPunct/>
              <w:autoSpaceDE/>
              <w:autoSpaceDN/>
              <w:adjustRightInd/>
              <w:spacing w:before="0" w:line="276" w:lineRule="auto"/>
              <w:textAlignment w:val="auto"/>
              <w:rPr>
                <w:szCs w:val="24"/>
              </w:rPr>
            </w:pPr>
            <w:r w:rsidRPr="00D46DB5">
              <w:rPr>
                <w:szCs w:val="24"/>
              </w:rPr>
              <w:t>Identify the steps for process incomplete supplemental claims</w:t>
            </w:r>
          </w:p>
        </w:tc>
      </w:tr>
      <w:tr w:rsidR="00715302" w:rsidRPr="00715302" w14:paraId="1F335B1F" w14:textId="77777777" w:rsidTr="004313B7">
        <w:trPr>
          <w:trHeight w:val="212"/>
        </w:trPr>
        <w:tc>
          <w:tcPr>
            <w:tcW w:w="2553" w:type="dxa"/>
            <w:tcBorders>
              <w:top w:val="nil"/>
              <w:left w:val="nil"/>
              <w:bottom w:val="nil"/>
              <w:right w:val="nil"/>
            </w:tcBorders>
          </w:tcPr>
          <w:p w14:paraId="6FCFE4B6" w14:textId="77777777" w:rsidR="008C4483" w:rsidRPr="00715302" w:rsidRDefault="008C4483" w:rsidP="004313B7">
            <w:pPr>
              <w:pStyle w:val="VBALevel1Heading"/>
              <w:spacing w:after="120"/>
            </w:pPr>
            <w:r w:rsidRPr="00715302">
              <w:t xml:space="preserve">Assessment </w:t>
            </w:r>
          </w:p>
          <w:p w14:paraId="15861B12" w14:textId="77777777" w:rsidR="008C4483" w:rsidRPr="00715302" w:rsidRDefault="008C4483" w:rsidP="004313B7">
            <w:pPr>
              <w:pStyle w:val="VBALevel3Heading"/>
              <w:rPr>
                <w:i w:val="0"/>
                <w:color w:val="auto"/>
              </w:rPr>
            </w:pPr>
          </w:p>
        </w:tc>
        <w:tc>
          <w:tcPr>
            <w:tcW w:w="6974" w:type="dxa"/>
            <w:tcBorders>
              <w:top w:val="nil"/>
              <w:left w:val="nil"/>
              <w:bottom w:val="nil"/>
              <w:right w:val="nil"/>
            </w:tcBorders>
          </w:tcPr>
          <w:p w14:paraId="54C94C3E" w14:textId="77777777" w:rsidR="008C4483" w:rsidRPr="00715302" w:rsidRDefault="008C4483" w:rsidP="004313B7">
            <w:pPr>
              <w:pStyle w:val="VBABodyText"/>
              <w:spacing w:after="120"/>
              <w:rPr>
                <w:color w:val="auto"/>
              </w:rPr>
            </w:pPr>
            <w:r w:rsidRPr="00715302">
              <w:rPr>
                <w:color w:val="auto"/>
              </w:rPr>
              <w:t>Remind the trainees to complete the on-line assessment in TMS to receive credit for completion of the course.</w:t>
            </w:r>
          </w:p>
          <w:p w14:paraId="497EC409" w14:textId="77777777" w:rsidR="008C4483" w:rsidRPr="00715302" w:rsidRDefault="008C4483" w:rsidP="004313B7">
            <w:pPr>
              <w:pStyle w:val="VBABodyText"/>
              <w:spacing w:after="120"/>
              <w:rPr>
                <w:b/>
                <w:color w:val="auto"/>
              </w:rPr>
            </w:pPr>
            <w:r w:rsidRPr="00715302">
              <w:rPr>
                <w:color w:val="auto"/>
              </w:rPr>
              <w:t>The assessment will allow the participants to demonstrate their understanding of the information presented in this lesson.</w:t>
            </w:r>
          </w:p>
        </w:tc>
      </w:tr>
    </w:tbl>
    <w:p w14:paraId="235F4264" w14:textId="07F59C5D" w:rsidR="009B2F5A" w:rsidRPr="00715302" w:rsidRDefault="009B2F5A">
      <w:pPr>
        <w:tabs>
          <w:tab w:val="left" w:pos="240"/>
        </w:tabs>
        <w:rPr>
          <w:b/>
        </w:rPr>
      </w:pPr>
    </w:p>
    <w:sectPr w:rsidR="009B2F5A" w:rsidRPr="00715302" w:rsidSect="00637303">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9B62" w14:textId="77777777" w:rsidR="00F7754A" w:rsidRDefault="00F7754A">
      <w:r>
        <w:separator/>
      </w:r>
    </w:p>
  </w:endnote>
  <w:endnote w:type="continuationSeparator" w:id="0">
    <w:p w14:paraId="46967F3F" w14:textId="77777777" w:rsidR="00F7754A" w:rsidRDefault="00F7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A" w14:textId="3F079E92" w:rsidR="004313B7" w:rsidRPr="00C034C6" w:rsidRDefault="00417A30" w:rsidP="00715302">
    <w:pPr>
      <w:pStyle w:val="VBAFooter"/>
      <w:widowControl w:val="0"/>
      <w:tabs>
        <w:tab w:val="center" w:pos="4320"/>
        <w:tab w:val="right" w:pos="8640"/>
      </w:tabs>
      <w:rPr>
        <w:color w:val="auto"/>
      </w:rPr>
    </w:pPr>
    <w:r>
      <w:rPr>
        <w:color w:val="auto"/>
      </w:rPr>
      <w:t>September</w:t>
    </w:r>
    <w:r w:rsidR="0038370D">
      <w:rPr>
        <w:color w:val="auto"/>
      </w:rPr>
      <w:t xml:space="preserve"> 2020</w:t>
    </w:r>
    <w:r w:rsidR="004313B7" w:rsidRPr="00C034C6">
      <w:rPr>
        <w:color w:val="auto"/>
      </w:rPr>
      <w:tab/>
    </w:r>
    <w:r w:rsidR="004313B7" w:rsidRPr="00C034C6">
      <w:rPr>
        <w:color w:val="auto"/>
      </w:rPr>
      <w:tab/>
    </w:r>
    <w:r w:rsidR="004313B7" w:rsidRPr="00C034C6">
      <w:rPr>
        <w:color w:val="auto"/>
      </w:rPr>
      <w:fldChar w:fldCharType="begin"/>
    </w:r>
    <w:r w:rsidR="004313B7" w:rsidRPr="00C034C6">
      <w:rPr>
        <w:color w:val="auto"/>
      </w:rPr>
      <w:instrText xml:space="preserve"> PAGE   \* MERGEFORMAT </w:instrText>
    </w:r>
    <w:r w:rsidR="004313B7" w:rsidRPr="00C034C6">
      <w:rPr>
        <w:color w:val="auto"/>
      </w:rPr>
      <w:fldChar w:fldCharType="separate"/>
    </w:r>
    <w:r w:rsidR="004313B7" w:rsidRPr="00C034C6">
      <w:rPr>
        <w:noProof/>
        <w:color w:val="auto"/>
      </w:rPr>
      <w:t>1</w:t>
    </w:r>
    <w:r w:rsidR="004313B7" w:rsidRPr="00C034C6">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93EE" w14:textId="350D5E6A" w:rsidR="004313B7" w:rsidRDefault="004313B7" w:rsidP="00840A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9652F" w14:textId="77777777" w:rsidR="00F7754A" w:rsidRDefault="00F7754A">
      <w:r>
        <w:separator/>
      </w:r>
    </w:p>
  </w:footnote>
  <w:footnote w:type="continuationSeparator" w:id="0">
    <w:p w14:paraId="6EB24515" w14:textId="77777777" w:rsidR="00F7754A" w:rsidRDefault="00F7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F50"/>
    <w:multiLevelType w:val="hybridMultilevel"/>
    <w:tmpl w:val="D90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0D0"/>
    <w:multiLevelType w:val="hybridMultilevel"/>
    <w:tmpl w:val="3F2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43E54"/>
    <w:multiLevelType w:val="hybridMultilevel"/>
    <w:tmpl w:val="A75AA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3D6"/>
    <w:multiLevelType w:val="hybridMultilevel"/>
    <w:tmpl w:val="EA7411A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4" w15:restartNumberingAfterBreak="0">
    <w:nsid w:val="188558EA"/>
    <w:multiLevelType w:val="hybridMultilevel"/>
    <w:tmpl w:val="85E89232"/>
    <w:lvl w:ilvl="0" w:tplc="F7A2B696">
      <w:start w:val="1"/>
      <w:numFmt w:val="bullet"/>
      <w:lvlText w:val="•"/>
      <w:lvlJc w:val="left"/>
      <w:pPr>
        <w:tabs>
          <w:tab w:val="num" w:pos="720"/>
        </w:tabs>
        <w:ind w:left="720" w:hanging="360"/>
      </w:pPr>
      <w:rPr>
        <w:rFonts w:ascii="Arial" w:hAnsi="Arial" w:hint="default"/>
      </w:rPr>
    </w:lvl>
    <w:lvl w:ilvl="1" w:tplc="273ECEFA" w:tentative="1">
      <w:start w:val="1"/>
      <w:numFmt w:val="bullet"/>
      <w:lvlText w:val="•"/>
      <w:lvlJc w:val="left"/>
      <w:pPr>
        <w:tabs>
          <w:tab w:val="num" w:pos="1440"/>
        </w:tabs>
        <w:ind w:left="1440" w:hanging="360"/>
      </w:pPr>
      <w:rPr>
        <w:rFonts w:ascii="Arial" w:hAnsi="Arial" w:hint="default"/>
      </w:rPr>
    </w:lvl>
    <w:lvl w:ilvl="2" w:tplc="CBB212B0" w:tentative="1">
      <w:start w:val="1"/>
      <w:numFmt w:val="bullet"/>
      <w:lvlText w:val="•"/>
      <w:lvlJc w:val="left"/>
      <w:pPr>
        <w:tabs>
          <w:tab w:val="num" w:pos="2160"/>
        </w:tabs>
        <w:ind w:left="2160" w:hanging="360"/>
      </w:pPr>
      <w:rPr>
        <w:rFonts w:ascii="Arial" w:hAnsi="Arial" w:hint="default"/>
      </w:rPr>
    </w:lvl>
    <w:lvl w:ilvl="3" w:tplc="2D8E2EB6" w:tentative="1">
      <w:start w:val="1"/>
      <w:numFmt w:val="bullet"/>
      <w:lvlText w:val="•"/>
      <w:lvlJc w:val="left"/>
      <w:pPr>
        <w:tabs>
          <w:tab w:val="num" w:pos="2880"/>
        </w:tabs>
        <w:ind w:left="2880" w:hanging="360"/>
      </w:pPr>
      <w:rPr>
        <w:rFonts w:ascii="Arial" w:hAnsi="Arial" w:hint="default"/>
      </w:rPr>
    </w:lvl>
    <w:lvl w:ilvl="4" w:tplc="8B442E56" w:tentative="1">
      <w:start w:val="1"/>
      <w:numFmt w:val="bullet"/>
      <w:lvlText w:val="•"/>
      <w:lvlJc w:val="left"/>
      <w:pPr>
        <w:tabs>
          <w:tab w:val="num" w:pos="3600"/>
        </w:tabs>
        <w:ind w:left="3600" w:hanging="360"/>
      </w:pPr>
      <w:rPr>
        <w:rFonts w:ascii="Arial" w:hAnsi="Arial" w:hint="default"/>
      </w:rPr>
    </w:lvl>
    <w:lvl w:ilvl="5" w:tplc="E9286128" w:tentative="1">
      <w:start w:val="1"/>
      <w:numFmt w:val="bullet"/>
      <w:lvlText w:val="•"/>
      <w:lvlJc w:val="left"/>
      <w:pPr>
        <w:tabs>
          <w:tab w:val="num" w:pos="4320"/>
        </w:tabs>
        <w:ind w:left="4320" w:hanging="360"/>
      </w:pPr>
      <w:rPr>
        <w:rFonts w:ascii="Arial" w:hAnsi="Arial" w:hint="default"/>
      </w:rPr>
    </w:lvl>
    <w:lvl w:ilvl="6" w:tplc="B4CEBCF2" w:tentative="1">
      <w:start w:val="1"/>
      <w:numFmt w:val="bullet"/>
      <w:lvlText w:val="•"/>
      <w:lvlJc w:val="left"/>
      <w:pPr>
        <w:tabs>
          <w:tab w:val="num" w:pos="5040"/>
        </w:tabs>
        <w:ind w:left="5040" w:hanging="360"/>
      </w:pPr>
      <w:rPr>
        <w:rFonts w:ascii="Arial" w:hAnsi="Arial" w:hint="default"/>
      </w:rPr>
    </w:lvl>
    <w:lvl w:ilvl="7" w:tplc="3730816E" w:tentative="1">
      <w:start w:val="1"/>
      <w:numFmt w:val="bullet"/>
      <w:lvlText w:val="•"/>
      <w:lvlJc w:val="left"/>
      <w:pPr>
        <w:tabs>
          <w:tab w:val="num" w:pos="5760"/>
        </w:tabs>
        <w:ind w:left="5760" w:hanging="360"/>
      </w:pPr>
      <w:rPr>
        <w:rFonts w:ascii="Arial" w:hAnsi="Arial" w:hint="default"/>
      </w:rPr>
    </w:lvl>
    <w:lvl w:ilvl="8" w:tplc="FA7042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113B8"/>
    <w:multiLevelType w:val="hybridMultilevel"/>
    <w:tmpl w:val="4FD88D74"/>
    <w:lvl w:ilvl="0" w:tplc="41D4B8E0">
      <w:start w:val="1"/>
      <w:numFmt w:val="bullet"/>
      <w:lvlText w:val="•"/>
      <w:lvlJc w:val="left"/>
      <w:pPr>
        <w:tabs>
          <w:tab w:val="num" w:pos="720"/>
        </w:tabs>
        <w:ind w:left="720" w:hanging="360"/>
      </w:pPr>
      <w:rPr>
        <w:rFonts w:ascii="Arial" w:hAnsi="Arial" w:hint="default"/>
      </w:rPr>
    </w:lvl>
    <w:lvl w:ilvl="1" w:tplc="F0966BD2" w:tentative="1">
      <w:start w:val="1"/>
      <w:numFmt w:val="bullet"/>
      <w:lvlText w:val="•"/>
      <w:lvlJc w:val="left"/>
      <w:pPr>
        <w:tabs>
          <w:tab w:val="num" w:pos="1440"/>
        </w:tabs>
        <w:ind w:left="1440" w:hanging="360"/>
      </w:pPr>
      <w:rPr>
        <w:rFonts w:ascii="Arial" w:hAnsi="Arial" w:hint="default"/>
      </w:rPr>
    </w:lvl>
    <w:lvl w:ilvl="2" w:tplc="AFB895B6" w:tentative="1">
      <w:start w:val="1"/>
      <w:numFmt w:val="bullet"/>
      <w:lvlText w:val="•"/>
      <w:lvlJc w:val="left"/>
      <w:pPr>
        <w:tabs>
          <w:tab w:val="num" w:pos="2160"/>
        </w:tabs>
        <w:ind w:left="2160" w:hanging="360"/>
      </w:pPr>
      <w:rPr>
        <w:rFonts w:ascii="Arial" w:hAnsi="Arial" w:hint="default"/>
      </w:rPr>
    </w:lvl>
    <w:lvl w:ilvl="3" w:tplc="002E1AFE" w:tentative="1">
      <w:start w:val="1"/>
      <w:numFmt w:val="bullet"/>
      <w:lvlText w:val="•"/>
      <w:lvlJc w:val="left"/>
      <w:pPr>
        <w:tabs>
          <w:tab w:val="num" w:pos="2880"/>
        </w:tabs>
        <w:ind w:left="2880" w:hanging="360"/>
      </w:pPr>
      <w:rPr>
        <w:rFonts w:ascii="Arial" w:hAnsi="Arial" w:hint="default"/>
      </w:rPr>
    </w:lvl>
    <w:lvl w:ilvl="4" w:tplc="C5E2F0D8" w:tentative="1">
      <w:start w:val="1"/>
      <w:numFmt w:val="bullet"/>
      <w:lvlText w:val="•"/>
      <w:lvlJc w:val="left"/>
      <w:pPr>
        <w:tabs>
          <w:tab w:val="num" w:pos="3600"/>
        </w:tabs>
        <w:ind w:left="3600" w:hanging="360"/>
      </w:pPr>
      <w:rPr>
        <w:rFonts w:ascii="Arial" w:hAnsi="Arial" w:hint="default"/>
      </w:rPr>
    </w:lvl>
    <w:lvl w:ilvl="5" w:tplc="22101D8E" w:tentative="1">
      <w:start w:val="1"/>
      <w:numFmt w:val="bullet"/>
      <w:lvlText w:val="•"/>
      <w:lvlJc w:val="left"/>
      <w:pPr>
        <w:tabs>
          <w:tab w:val="num" w:pos="4320"/>
        </w:tabs>
        <w:ind w:left="4320" w:hanging="360"/>
      </w:pPr>
      <w:rPr>
        <w:rFonts w:ascii="Arial" w:hAnsi="Arial" w:hint="default"/>
      </w:rPr>
    </w:lvl>
    <w:lvl w:ilvl="6" w:tplc="225C9622" w:tentative="1">
      <w:start w:val="1"/>
      <w:numFmt w:val="bullet"/>
      <w:lvlText w:val="•"/>
      <w:lvlJc w:val="left"/>
      <w:pPr>
        <w:tabs>
          <w:tab w:val="num" w:pos="5040"/>
        </w:tabs>
        <w:ind w:left="5040" w:hanging="360"/>
      </w:pPr>
      <w:rPr>
        <w:rFonts w:ascii="Arial" w:hAnsi="Arial" w:hint="default"/>
      </w:rPr>
    </w:lvl>
    <w:lvl w:ilvl="7" w:tplc="116A9560" w:tentative="1">
      <w:start w:val="1"/>
      <w:numFmt w:val="bullet"/>
      <w:lvlText w:val="•"/>
      <w:lvlJc w:val="left"/>
      <w:pPr>
        <w:tabs>
          <w:tab w:val="num" w:pos="5760"/>
        </w:tabs>
        <w:ind w:left="5760" w:hanging="360"/>
      </w:pPr>
      <w:rPr>
        <w:rFonts w:ascii="Arial" w:hAnsi="Arial" w:hint="default"/>
      </w:rPr>
    </w:lvl>
    <w:lvl w:ilvl="8" w:tplc="20387F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83C12"/>
    <w:multiLevelType w:val="hybridMultilevel"/>
    <w:tmpl w:val="D93441CA"/>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6472"/>
    <w:multiLevelType w:val="hybridMultilevel"/>
    <w:tmpl w:val="7A0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3991"/>
    <w:multiLevelType w:val="hybridMultilevel"/>
    <w:tmpl w:val="81AC0E12"/>
    <w:lvl w:ilvl="0" w:tplc="08CCEB7E">
      <w:start w:val="1"/>
      <w:numFmt w:val="bullet"/>
      <w:lvlText w:val="•"/>
      <w:lvlJc w:val="left"/>
      <w:pPr>
        <w:tabs>
          <w:tab w:val="num" w:pos="720"/>
        </w:tabs>
        <w:ind w:left="720" w:hanging="360"/>
      </w:pPr>
      <w:rPr>
        <w:rFonts w:ascii="Arial" w:hAnsi="Arial" w:hint="default"/>
      </w:rPr>
    </w:lvl>
    <w:lvl w:ilvl="1" w:tplc="D5A477AA" w:tentative="1">
      <w:start w:val="1"/>
      <w:numFmt w:val="bullet"/>
      <w:lvlText w:val="•"/>
      <w:lvlJc w:val="left"/>
      <w:pPr>
        <w:tabs>
          <w:tab w:val="num" w:pos="1440"/>
        </w:tabs>
        <w:ind w:left="1440" w:hanging="360"/>
      </w:pPr>
      <w:rPr>
        <w:rFonts w:ascii="Arial" w:hAnsi="Arial" w:hint="default"/>
      </w:rPr>
    </w:lvl>
    <w:lvl w:ilvl="2" w:tplc="3C0874A0" w:tentative="1">
      <w:start w:val="1"/>
      <w:numFmt w:val="bullet"/>
      <w:lvlText w:val="•"/>
      <w:lvlJc w:val="left"/>
      <w:pPr>
        <w:tabs>
          <w:tab w:val="num" w:pos="2160"/>
        </w:tabs>
        <w:ind w:left="2160" w:hanging="360"/>
      </w:pPr>
      <w:rPr>
        <w:rFonts w:ascii="Arial" w:hAnsi="Arial" w:hint="default"/>
      </w:rPr>
    </w:lvl>
    <w:lvl w:ilvl="3" w:tplc="8184231A" w:tentative="1">
      <w:start w:val="1"/>
      <w:numFmt w:val="bullet"/>
      <w:lvlText w:val="•"/>
      <w:lvlJc w:val="left"/>
      <w:pPr>
        <w:tabs>
          <w:tab w:val="num" w:pos="2880"/>
        </w:tabs>
        <w:ind w:left="2880" w:hanging="360"/>
      </w:pPr>
      <w:rPr>
        <w:rFonts w:ascii="Arial" w:hAnsi="Arial" w:hint="default"/>
      </w:rPr>
    </w:lvl>
    <w:lvl w:ilvl="4" w:tplc="0434878E" w:tentative="1">
      <w:start w:val="1"/>
      <w:numFmt w:val="bullet"/>
      <w:lvlText w:val="•"/>
      <w:lvlJc w:val="left"/>
      <w:pPr>
        <w:tabs>
          <w:tab w:val="num" w:pos="3600"/>
        </w:tabs>
        <w:ind w:left="3600" w:hanging="360"/>
      </w:pPr>
      <w:rPr>
        <w:rFonts w:ascii="Arial" w:hAnsi="Arial" w:hint="default"/>
      </w:rPr>
    </w:lvl>
    <w:lvl w:ilvl="5" w:tplc="C3AE68E0" w:tentative="1">
      <w:start w:val="1"/>
      <w:numFmt w:val="bullet"/>
      <w:lvlText w:val="•"/>
      <w:lvlJc w:val="left"/>
      <w:pPr>
        <w:tabs>
          <w:tab w:val="num" w:pos="4320"/>
        </w:tabs>
        <w:ind w:left="4320" w:hanging="360"/>
      </w:pPr>
      <w:rPr>
        <w:rFonts w:ascii="Arial" w:hAnsi="Arial" w:hint="default"/>
      </w:rPr>
    </w:lvl>
    <w:lvl w:ilvl="6" w:tplc="CF208BEA" w:tentative="1">
      <w:start w:val="1"/>
      <w:numFmt w:val="bullet"/>
      <w:lvlText w:val="•"/>
      <w:lvlJc w:val="left"/>
      <w:pPr>
        <w:tabs>
          <w:tab w:val="num" w:pos="5040"/>
        </w:tabs>
        <w:ind w:left="5040" w:hanging="360"/>
      </w:pPr>
      <w:rPr>
        <w:rFonts w:ascii="Arial" w:hAnsi="Arial" w:hint="default"/>
      </w:rPr>
    </w:lvl>
    <w:lvl w:ilvl="7" w:tplc="F392BCAE" w:tentative="1">
      <w:start w:val="1"/>
      <w:numFmt w:val="bullet"/>
      <w:lvlText w:val="•"/>
      <w:lvlJc w:val="left"/>
      <w:pPr>
        <w:tabs>
          <w:tab w:val="num" w:pos="5760"/>
        </w:tabs>
        <w:ind w:left="5760" w:hanging="360"/>
      </w:pPr>
      <w:rPr>
        <w:rFonts w:ascii="Arial" w:hAnsi="Arial" w:hint="default"/>
      </w:rPr>
    </w:lvl>
    <w:lvl w:ilvl="8" w:tplc="F89ADD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6627EF"/>
    <w:multiLevelType w:val="hybridMultilevel"/>
    <w:tmpl w:val="05643198"/>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87259"/>
    <w:multiLevelType w:val="hybridMultilevel"/>
    <w:tmpl w:val="1D521B46"/>
    <w:lvl w:ilvl="0" w:tplc="CA281BB4">
      <w:start w:val="1"/>
      <w:numFmt w:val="bullet"/>
      <w:lvlText w:val="•"/>
      <w:lvlJc w:val="left"/>
      <w:pPr>
        <w:tabs>
          <w:tab w:val="num" w:pos="720"/>
        </w:tabs>
        <w:ind w:left="720" w:hanging="360"/>
      </w:pPr>
      <w:rPr>
        <w:rFonts w:ascii="Arial" w:hAnsi="Arial" w:hint="default"/>
      </w:rPr>
    </w:lvl>
    <w:lvl w:ilvl="1" w:tplc="16FC3F46" w:tentative="1">
      <w:start w:val="1"/>
      <w:numFmt w:val="bullet"/>
      <w:lvlText w:val="•"/>
      <w:lvlJc w:val="left"/>
      <w:pPr>
        <w:tabs>
          <w:tab w:val="num" w:pos="1440"/>
        </w:tabs>
        <w:ind w:left="1440" w:hanging="360"/>
      </w:pPr>
      <w:rPr>
        <w:rFonts w:ascii="Arial" w:hAnsi="Arial" w:hint="default"/>
      </w:rPr>
    </w:lvl>
    <w:lvl w:ilvl="2" w:tplc="B3C65E66" w:tentative="1">
      <w:start w:val="1"/>
      <w:numFmt w:val="bullet"/>
      <w:lvlText w:val="•"/>
      <w:lvlJc w:val="left"/>
      <w:pPr>
        <w:tabs>
          <w:tab w:val="num" w:pos="2160"/>
        </w:tabs>
        <w:ind w:left="2160" w:hanging="360"/>
      </w:pPr>
      <w:rPr>
        <w:rFonts w:ascii="Arial" w:hAnsi="Arial" w:hint="default"/>
      </w:rPr>
    </w:lvl>
    <w:lvl w:ilvl="3" w:tplc="DAA2FE22" w:tentative="1">
      <w:start w:val="1"/>
      <w:numFmt w:val="bullet"/>
      <w:lvlText w:val="•"/>
      <w:lvlJc w:val="left"/>
      <w:pPr>
        <w:tabs>
          <w:tab w:val="num" w:pos="2880"/>
        </w:tabs>
        <w:ind w:left="2880" w:hanging="360"/>
      </w:pPr>
      <w:rPr>
        <w:rFonts w:ascii="Arial" w:hAnsi="Arial" w:hint="default"/>
      </w:rPr>
    </w:lvl>
    <w:lvl w:ilvl="4" w:tplc="F5C65322" w:tentative="1">
      <w:start w:val="1"/>
      <w:numFmt w:val="bullet"/>
      <w:lvlText w:val="•"/>
      <w:lvlJc w:val="left"/>
      <w:pPr>
        <w:tabs>
          <w:tab w:val="num" w:pos="3600"/>
        </w:tabs>
        <w:ind w:left="3600" w:hanging="360"/>
      </w:pPr>
      <w:rPr>
        <w:rFonts w:ascii="Arial" w:hAnsi="Arial" w:hint="default"/>
      </w:rPr>
    </w:lvl>
    <w:lvl w:ilvl="5" w:tplc="B804E59C" w:tentative="1">
      <w:start w:val="1"/>
      <w:numFmt w:val="bullet"/>
      <w:lvlText w:val="•"/>
      <w:lvlJc w:val="left"/>
      <w:pPr>
        <w:tabs>
          <w:tab w:val="num" w:pos="4320"/>
        </w:tabs>
        <w:ind w:left="4320" w:hanging="360"/>
      </w:pPr>
      <w:rPr>
        <w:rFonts w:ascii="Arial" w:hAnsi="Arial" w:hint="default"/>
      </w:rPr>
    </w:lvl>
    <w:lvl w:ilvl="6" w:tplc="26A632DE" w:tentative="1">
      <w:start w:val="1"/>
      <w:numFmt w:val="bullet"/>
      <w:lvlText w:val="•"/>
      <w:lvlJc w:val="left"/>
      <w:pPr>
        <w:tabs>
          <w:tab w:val="num" w:pos="5040"/>
        </w:tabs>
        <w:ind w:left="5040" w:hanging="360"/>
      </w:pPr>
      <w:rPr>
        <w:rFonts w:ascii="Arial" w:hAnsi="Arial" w:hint="default"/>
      </w:rPr>
    </w:lvl>
    <w:lvl w:ilvl="7" w:tplc="D39EE1C2" w:tentative="1">
      <w:start w:val="1"/>
      <w:numFmt w:val="bullet"/>
      <w:lvlText w:val="•"/>
      <w:lvlJc w:val="left"/>
      <w:pPr>
        <w:tabs>
          <w:tab w:val="num" w:pos="5760"/>
        </w:tabs>
        <w:ind w:left="5760" w:hanging="360"/>
      </w:pPr>
      <w:rPr>
        <w:rFonts w:ascii="Arial" w:hAnsi="Arial" w:hint="default"/>
      </w:rPr>
    </w:lvl>
    <w:lvl w:ilvl="8" w:tplc="8E0C03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BD4C70"/>
    <w:multiLevelType w:val="hybridMultilevel"/>
    <w:tmpl w:val="A9A00BCA"/>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106A"/>
    <w:multiLevelType w:val="hybridMultilevel"/>
    <w:tmpl w:val="CDF83B48"/>
    <w:lvl w:ilvl="0" w:tplc="AAECC130">
      <w:start w:val="1"/>
      <w:numFmt w:val="bullet"/>
      <w:lvlText w:val="•"/>
      <w:lvlJc w:val="left"/>
      <w:pPr>
        <w:tabs>
          <w:tab w:val="num" w:pos="720"/>
        </w:tabs>
        <w:ind w:left="720" w:hanging="360"/>
      </w:pPr>
      <w:rPr>
        <w:rFonts w:ascii="Arial" w:hAnsi="Arial" w:hint="default"/>
      </w:rPr>
    </w:lvl>
    <w:lvl w:ilvl="1" w:tplc="EFAE6CF0">
      <w:start w:val="1"/>
      <w:numFmt w:val="bullet"/>
      <w:lvlText w:val="•"/>
      <w:lvlJc w:val="left"/>
      <w:pPr>
        <w:tabs>
          <w:tab w:val="num" w:pos="1440"/>
        </w:tabs>
        <w:ind w:left="1440" w:hanging="360"/>
      </w:pPr>
      <w:rPr>
        <w:rFonts w:ascii="Arial" w:hAnsi="Arial" w:hint="default"/>
      </w:rPr>
    </w:lvl>
    <w:lvl w:ilvl="2" w:tplc="AC5CE1C0" w:tentative="1">
      <w:start w:val="1"/>
      <w:numFmt w:val="bullet"/>
      <w:lvlText w:val="•"/>
      <w:lvlJc w:val="left"/>
      <w:pPr>
        <w:tabs>
          <w:tab w:val="num" w:pos="2160"/>
        </w:tabs>
        <w:ind w:left="2160" w:hanging="360"/>
      </w:pPr>
      <w:rPr>
        <w:rFonts w:ascii="Arial" w:hAnsi="Arial" w:hint="default"/>
      </w:rPr>
    </w:lvl>
    <w:lvl w:ilvl="3" w:tplc="36EC6B9C" w:tentative="1">
      <w:start w:val="1"/>
      <w:numFmt w:val="bullet"/>
      <w:lvlText w:val="•"/>
      <w:lvlJc w:val="left"/>
      <w:pPr>
        <w:tabs>
          <w:tab w:val="num" w:pos="2880"/>
        </w:tabs>
        <w:ind w:left="2880" w:hanging="360"/>
      </w:pPr>
      <w:rPr>
        <w:rFonts w:ascii="Arial" w:hAnsi="Arial" w:hint="default"/>
      </w:rPr>
    </w:lvl>
    <w:lvl w:ilvl="4" w:tplc="A9B62ACC" w:tentative="1">
      <w:start w:val="1"/>
      <w:numFmt w:val="bullet"/>
      <w:lvlText w:val="•"/>
      <w:lvlJc w:val="left"/>
      <w:pPr>
        <w:tabs>
          <w:tab w:val="num" w:pos="3600"/>
        </w:tabs>
        <w:ind w:left="3600" w:hanging="360"/>
      </w:pPr>
      <w:rPr>
        <w:rFonts w:ascii="Arial" w:hAnsi="Arial" w:hint="default"/>
      </w:rPr>
    </w:lvl>
    <w:lvl w:ilvl="5" w:tplc="2A1CCE6E" w:tentative="1">
      <w:start w:val="1"/>
      <w:numFmt w:val="bullet"/>
      <w:lvlText w:val="•"/>
      <w:lvlJc w:val="left"/>
      <w:pPr>
        <w:tabs>
          <w:tab w:val="num" w:pos="4320"/>
        </w:tabs>
        <w:ind w:left="4320" w:hanging="360"/>
      </w:pPr>
      <w:rPr>
        <w:rFonts w:ascii="Arial" w:hAnsi="Arial" w:hint="default"/>
      </w:rPr>
    </w:lvl>
    <w:lvl w:ilvl="6" w:tplc="E302660A" w:tentative="1">
      <w:start w:val="1"/>
      <w:numFmt w:val="bullet"/>
      <w:lvlText w:val="•"/>
      <w:lvlJc w:val="left"/>
      <w:pPr>
        <w:tabs>
          <w:tab w:val="num" w:pos="5040"/>
        </w:tabs>
        <w:ind w:left="5040" w:hanging="360"/>
      </w:pPr>
      <w:rPr>
        <w:rFonts w:ascii="Arial" w:hAnsi="Arial" w:hint="default"/>
      </w:rPr>
    </w:lvl>
    <w:lvl w:ilvl="7" w:tplc="2306E344" w:tentative="1">
      <w:start w:val="1"/>
      <w:numFmt w:val="bullet"/>
      <w:lvlText w:val="•"/>
      <w:lvlJc w:val="left"/>
      <w:pPr>
        <w:tabs>
          <w:tab w:val="num" w:pos="5760"/>
        </w:tabs>
        <w:ind w:left="5760" w:hanging="360"/>
      </w:pPr>
      <w:rPr>
        <w:rFonts w:ascii="Arial" w:hAnsi="Arial" w:hint="default"/>
      </w:rPr>
    </w:lvl>
    <w:lvl w:ilvl="8" w:tplc="40A43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33145"/>
    <w:multiLevelType w:val="hybridMultilevel"/>
    <w:tmpl w:val="B90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A6252"/>
    <w:multiLevelType w:val="hybridMultilevel"/>
    <w:tmpl w:val="64522D7E"/>
    <w:lvl w:ilvl="0" w:tplc="C4EE63B4">
      <w:start w:val="1"/>
      <w:numFmt w:val="bullet"/>
      <w:lvlText w:val="•"/>
      <w:lvlJc w:val="left"/>
      <w:pPr>
        <w:tabs>
          <w:tab w:val="num" w:pos="720"/>
        </w:tabs>
        <w:ind w:left="720" w:hanging="360"/>
      </w:pPr>
      <w:rPr>
        <w:rFonts w:ascii="Arial" w:hAnsi="Arial" w:hint="default"/>
      </w:rPr>
    </w:lvl>
    <w:lvl w:ilvl="1" w:tplc="84620CF6" w:tentative="1">
      <w:start w:val="1"/>
      <w:numFmt w:val="bullet"/>
      <w:lvlText w:val="•"/>
      <w:lvlJc w:val="left"/>
      <w:pPr>
        <w:tabs>
          <w:tab w:val="num" w:pos="1440"/>
        </w:tabs>
        <w:ind w:left="1440" w:hanging="360"/>
      </w:pPr>
      <w:rPr>
        <w:rFonts w:ascii="Arial" w:hAnsi="Arial" w:hint="default"/>
      </w:rPr>
    </w:lvl>
    <w:lvl w:ilvl="2" w:tplc="9B6E3086" w:tentative="1">
      <w:start w:val="1"/>
      <w:numFmt w:val="bullet"/>
      <w:lvlText w:val="•"/>
      <w:lvlJc w:val="left"/>
      <w:pPr>
        <w:tabs>
          <w:tab w:val="num" w:pos="2160"/>
        </w:tabs>
        <w:ind w:left="2160" w:hanging="360"/>
      </w:pPr>
      <w:rPr>
        <w:rFonts w:ascii="Arial" w:hAnsi="Arial" w:hint="default"/>
      </w:rPr>
    </w:lvl>
    <w:lvl w:ilvl="3" w:tplc="CD889840" w:tentative="1">
      <w:start w:val="1"/>
      <w:numFmt w:val="bullet"/>
      <w:lvlText w:val="•"/>
      <w:lvlJc w:val="left"/>
      <w:pPr>
        <w:tabs>
          <w:tab w:val="num" w:pos="2880"/>
        </w:tabs>
        <w:ind w:left="2880" w:hanging="360"/>
      </w:pPr>
      <w:rPr>
        <w:rFonts w:ascii="Arial" w:hAnsi="Arial" w:hint="default"/>
      </w:rPr>
    </w:lvl>
    <w:lvl w:ilvl="4" w:tplc="4260D1FE" w:tentative="1">
      <w:start w:val="1"/>
      <w:numFmt w:val="bullet"/>
      <w:lvlText w:val="•"/>
      <w:lvlJc w:val="left"/>
      <w:pPr>
        <w:tabs>
          <w:tab w:val="num" w:pos="3600"/>
        </w:tabs>
        <w:ind w:left="3600" w:hanging="360"/>
      </w:pPr>
      <w:rPr>
        <w:rFonts w:ascii="Arial" w:hAnsi="Arial" w:hint="default"/>
      </w:rPr>
    </w:lvl>
    <w:lvl w:ilvl="5" w:tplc="72580ED4" w:tentative="1">
      <w:start w:val="1"/>
      <w:numFmt w:val="bullet"/>
      <w:lvlText w:val="•"/>
      <w:lvlJc w:val="left"/>
      <w:pPr>
        <w:tabs>
          <w:tab w:val="num" w:pos="4320"/>
        </w:tabs>
        <w:ind w:left="4320" w:hanging="360"/>
      </w:pPr>
      <w:rPr>
        <w:rFonts w:ascii="Arial" w:hAnsi="Arial" w:hint="default"/>
      </w:rPr>
    </w:lvl>
    <w:lvl w:ilvl="6" w:tplc="4EC8AF5A" w:tentative="1">
      <w:start w:val="1"/>
      <w:numFmt w:val="bullet"/>
      <w:lvlText w:val="•"/>
      <w:lvlJc w:val="left"/>
      <w:pPr>
        <w:tabs>
          <w:tab w:val="num" w:pos="5040"/>
        </w:tabs>
        <w:ind w:left="5040" w:hanging="360"/>
      </w:pPr>
      <w:rPr>
        <w:rFonts w:ascii="Arial" w:hAnsi="Arial" w:hint="default"/>
      </w:rPr>
    </w:lvl>
    <w:lvl w:ilvl="7" w:tplc="A594BB06" w:tentative="1">
      <w:start w:val="1"/>
      <w:numFmt w:val="bullet"/>
      <w:lvlText w:val="•"/>
      <w:lvlJc w:val="left"/>
      <w:pPr>
        <w:tabs>
          <w:tab w:val="num" w:pos="5760"/>
        </w:tabs>
        <w:ind w:left="5760" w:hanging="360"/>
      </w:pPr>
      <w:rPr>
        <w:rFonts w:ascii="Arial" w:hAnsi="Arial" w:hint="default"/>
      </w:rPr>
    </w:lvl>
    <w:lvl w:ilvl="8" w:tplc="6A303E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390BD0"/>
    <w:multiLevelType w:val="hybridMultilevel"/>
    <w:tmpl w:val="A4A27B60"/>
    <w:lvl w:ilvl="0" w:tplc="A0BCD764">
      <w:start w:val="1"/>
      <w:numFmt w:val="bullet"/>
      <w:lvlText w:val="•"/>
      <w:lvlJc w:val="left"/>
      <w:pPr>
        <w:tabs>
          <w:tab w:val="num" w:pos="720"/>
        </w:tabs>
        <w:ind w:left="720" w:hanging="360"/>
      </w:pPr>
      <w:rPr>
        <w:rFonts w:ascii="Arial" w:hAnsi="Arial" w:hint="default"/>
      </w:rPr>
    </w:lvl>
    <w:lvl w:ilvl="1" w:tplc="B0A06F1C" w:tentative="1">
      <w:start w:val="1"/>
      <w:numFmt w:val="bullet"/>
      <w:lvlText w:val="•"/>
      <w:lvlJc w:val="left"/>
      <w:pPr>
        <w:tabs>
          <w:tab w:val="num" w:pos="1440"/>
        </w:tabs>
        <w:ind w:left="1440" w:hanging="360"/>
      </w:pPr>
      <w:rPr>
        <w:rFonts w:ascii="Arial" w:hAnsi="Arial" w:hint="default"/>
      </w:rPr>
    </w:lvl>
    <w:lvl w:ilvl="2" w:tplc="1B3AE2A2" w:tentative="1">
      <w:start w:val="1"/>
      <w:numFmt w:val="bullet"/>
      <w:lvlText w:val="•"/>
      <w:lvlJc w:val="left"/>
      <w:pPr>
        <w:tabs>
          <w:tab w:val="num" w:pos="2160"/>
        </w:tabs>
        <w:ind w:left="2160" w:hanging="360"/>
      </w:pPr>
      <w:rPr>
        <w:rFonts w:ascii="Arial" w:hAnsi="Arial" w:hint="default"/>
      </w:rPr>
    </w:lvl>
    <w:lvl w:ilvl="3" w:tplc="E88263E0" w:tentative="1">
      <w:start w:val="1"/>
      <w:numFmt w:val="bullet"/>
      <w:lvlText w:val="•"/>
      <w:lvlJc w:val="left"/>
      <w:pPr>
        <w:tabs>
          <w:tab w:val="num" w:pos="2880"/>
        </w:tabs>
        <w:ind w:left="2880" w:hanging="360"/>
      </w:pPr>
      <w:rPr>
        <w:rFonts w:ascii="Arial" w:hAnsi="Arial" w:hint="default"/>
      </w:rPr>
    </w:lvl>
    <w:lvl w:ilvl="4" w:tplc="DF2424C0" w:tentative="1">
      <w:start w:val="1"/>
      <w:numFmt w:val="bullet"/>
      <w:lvlText w:val="•"/>
      <w:lvlJc w:val="left"/>
      <w:pPr>
        <w:tabs>
          <w:tab w:val="num" w:pos="3600"/>
        </w:tabs>
        <w:ind w:left="3600" w:hanging="360"/>
      </w:pPr>
      <w:rPr>
        <w:rFonts w:ascii="Arial" w:hAnsi="Arial" w:hint="default"/>
      </w:rPr>
    </w:lvl>
    <w:lvl w:ilvl="5" w:tplc="457C3D02" w:tentative="1">
      <w:start w:val="1"/>
      <w:numFmt w:val="bullet"/>
      <w:lvlText w:val="•"/>
      <w:lvlJc w:val="left"/>
      <w:pPr>
        <w:tabs>
          <w:tab w:val="num" w:pos="4320"/>
        </w:tabs>
        <w:ind w:left="4320" w:hanging="360"/>
      </w:pPr>
      <w:rPr>
        <w:rFonts w:ascii="Arial" w:hAnsi="Arial" w:hint="default"/>
      </w:rPr>
    </w:lvl>
    <w:lvl w:ilvl="6" w:tplc="D0586B2C" w:tentative="1">
      <w:start w:val="1"/>
      <w:numFmt w:val="bullet"/>
      <w:lvlText w:val="•"/>
      <w:lvlJc w:val="left"/>
      <w:pPr>
        <w:tabs>
          <w:tab w:val="num" w:pos="5040"/>
        </w:tabs>
        <w:ind w:left="5040" w:hanging="360"/>
      </w:pPr>
      <w:rPr>
        <w:rFonts w:ascii="Arial" w:hAnsi="Arial" w:hint="default"/>
      </w:rPr>
    </w:lvl>
    <w:lvl w:ilvl="7" w:tplc="CDCCA590" w:tentative="1">
      <w:start w:val="1"/>
      <w:numFmt w:val="bullet"/>
      <w:lvlText w:val="•"/>
      <w:lvlJc w:val="left"/>
      <w:pPr>
        <w:tabs>
          <w:tab w:val="num" w:pos="5760"/>
        </w:tabs>
        <w:ind w:left="5760" w:hanging="360"/>
      </w:pPr>
      <w:rPr>
        <w:rFonts w:ascii="Arial" w:hAnsi="Arial" w:hint="default"/>
      </w:rPr>
    </w:lvl>
    <w:lvl w:ilvl="8" w:tplc="10CCB7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6813B0"/>
    <w:multiLevelType w:val="hybridMultilevel"/>
    <w:tmpl w:val="FA2AD4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B3203"/>
    <w:multiLevelType w:val="hybridMultilevel"/>
    <w:tmpl w:val="C5FAC3B8"/>
    <w:lvl w:ilvl="0" w:tplc="15BA0890">
      <w:start w:val="1"/>
      <w:numFmt w:val="bullet"/>
      <w:lvlText w:val="−"/>
      <w:lvlJc w:val="left"/>
      <w:pPr>
        <w:tabs>
          <w:tab w:val="num" w:pos="720"/>
        </w:tabs>
        <w:ind w:left="720" w:hanging="360"/>
      </w:pPr>
      <w:rPr>
        <w:rFonts w:ascii="Arial" w:hAnsi="Arial" w:hint="default"/>
      </w:rPr>
    </w:lvl>
    <w:lvl w:ilvl="1" w:tplc="EF08B7FE">
      <w:start w:val="1"/>
      <w:numFmt w:val="bullet"/>
      <w:lvlText w:val="−"/>
      <w:lvlJc w:val="left"/>
      <w:pPr>
        <w:tabs>
          <w:tab w:val="num" w:pos="1440"/>
        </w:tabs>
        <w:ind w:left="1440" w:hanging="360"/>
      </w:pPr>
      <w:rPr>
        <w:rFonts w:ascii="Arial" w:hAnsi="Arial" w:hint="default"/>
      </w:rPr>
    </w:lvl>
    <w:lvl w:ilvl="2" w:tplc="43DE2896" w:tentative="1">
      <w:start w:val="1"/>
      <w:numFmt w:val="bullet"/>
      <w:lvlText w:val="−"/>
      <w:lvlJc w:val="left"/>
      <w:pPr>
        <w:tabs>
          <w:tab w:val="num" w:pos="2160"/>
        </w:tabs>
        <w:ind w:left="2160" w:hanging="360"/>
      </w:pPr>
      <w:rPr>
        <w:rFonts w:ascii="Arial" w:hAnsi="Arial" w:hint="default"/>
      </w:rPr>
    </w:lvl>
    <w:lvl w:ilvl="3" w:tplc="7A8A74DC" w:tentative="1">
      <w:start w:val="1"/>
      <w:numFmt w:val="bullet"/>
      <w:lvlText w:val="−"/>
      <w:lvlJc w:val="left"/>
      <w:pPr>
        <w:tabs>
          <w:tab w:val="num" w:pos="2880"/>
        </w:tabs>
        <w:ind w:left="2880" w:hanging="360"/>
      </w:pPr>
      <w:rPr>
        <w:rFonts w:ascii="Arial" w:hAnsi="Arial" w:hint="default"/>
      </w:rPr>
    </w:lvl>
    <w:lvl w:ilvl="4" w:tplc="B7DC2530" w:tentative="1">
      <w:start w:val="1"/>
      <w:numFmt w:val="bullet"/>
      <w:lvlText w:val="−"/>
      <w:lvlJc w:val="left"/>
      <w:pPr>
        <w:tabs>
          <w:tab w:val="num" w:pos="3600"/>
        </w:tabs>
        <w:ind w:left="3600" w:hanging="360"/>
      </w:pPr>
      <w:rPr>
        <w:rFonts w:ascii="Arial" w:hAnsi="Arial" w:hint="default"/>
      </w:rPr>
    </w:lvl>
    <w:lvl w:ilvl="5" w:tplc="FCA6FD12" w:tentative="1">
      <w:start w:val="1"/>
      <w:numFmt w:val="bullet"/>
      <w:lvlText w:val="−"/>
      <w:lvlJc w:val="left"/>
      <w:pPr>
        <w:tabs>
          <w:tab w:val="num" w:pos="4320"/>
        </w:tabs>
        <w:ind w:left="4320" w:hanging="360"/>
      </w:pPr>
      <w:rPr>
        <w:rFonts w:ascii="Arial" w:hAnsi="Arial" w:hint="default"/>
      </w:rPr>
    </w:lvl>
    <w:lvl w:ilvl="6" w:tplc="59A6A524" w:tentative="1">
      <w:start w:val="1"/>
      <w:numFmt w:val="bullet"/>
      <w:lvlText w:val="−"/>
      <w:lvlJc w:val="left"/>
      <w:pPr>
        <w:tabs>
          <w:tab w:val="num" w:pos="5040"/>
        </w:tabs>
        <w:ind w:left="5040" w:hanging="360"/>
      </w:pPr>
      <w:rPr>
        <w:rFonts w:ascii="Arial" w:hAnsi="Arial" w:hint="default"/>
      </w:rPr>
    </w:lvl>
    <w:lvl w:ilvl="7" w:tplc="D5F80236" w:tentative="1">
      <w:start w:val="1"/>
      <w:numFmt w:val="bullet"/>
      <w:lvlText w:val="−"/>
      <w:lvlJc w:val="left"/>
      <w:pPr>
        <w:tabs>
          <w:tab w:val="num" w:pos="5760"/>
        </w:tabs>
        <w:ind w:left="5760" w:hanging="360"/>
      </w:pPr>
      <w:rPr>
        <w:rFonts w:ascii="Arial" w:hAnsi="Arial" w:hint="default"/>
      </w:rPr>
    </w:lvl>
    <w:lvl w:ilvl="8" w:tplc="413851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DBB0CA5"/>
    <w:multiLevelType w:val="hybridMultilevel"/>
    <w:tmpl w:val="7A1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87F07"/>
    <w:multiLevelType w:val="hybridMultilevel"/>
    <w:tmpl w:val="1DCC87AE"/>
    <w:lvl w:ilvl="0" w:tplc="C8062D6A">
      <w:start w:val="1"/>
      <w:numFmt w:val="bullet"/>
      <w:lvlText w:val="•"/>
      <w:lvlJc w:val="left"/>
      <w:pPr>
        <w:tabs>
          <w:tab w:val="num" w:pos="720"/>
        </w:tabs>
        <w:ind w:left="720" w:hanging="360"/>
      </w:pPr>
      <w:rPr>
        <w:rFonts w:ascii="Arial" w:hAnsi="Arial" w:hint="default"/>
      </w:rPr>
    </w:lvl>
    <w:lvl w:ilvl="1" w:tplc="CA4C7A32">
      <w:start w:val="53"/>
      <w:numFmt w:val="bullet"/>
      <w:lvlText w:val="•"/>
      <w:lvlJc w:val="left"/>
      <w:pPr>
        <w:tabs>
          <w:tab w:val="num" w:pos="1440"/>
        </w:tabs>
        <w:ind w:left="1440" w:hanging="360"/>
      </w:pPr>
      <w:rPr>
        <w:rFonts w:ascii="Arial" w:hAnsi="Arial" w:hint="default"/>
      </w:rPr>
    </w:lvl>
    <w:lvl w:ilvl="2" w:tplc="37A41BFA">
      <w:start w:val="1"/>
      <w:numFmt w:val="bullet"/>
      <w:lvlText w:val="•"/>
      <w:lvlJc w:val="left"/>
      <w:pPr>
        <w:tabs>
          <w:tab w:val="num" w:pos="2160"/>
        </w:tabs>
        <w:ind w:left="2160" w:hanging="360"/>
      </w:pPr>
      <w:rPr>
        <w:rFonts w:ascii="Arial" w:hAnsi="Arial" w:hint="default"/>
      </w:rPr>
    </w:lvl>
    <w:lvl w:ilvl="3" w:tplc="A106D350" w:tentative="1">
      <w:start w:val="1"/>
      <w:numFmt w:val="bullet"/>
      <w:lvlText w:val="•"/>
      <w:lvlJc w:val="left"/>
      <w:pPr>
        <w:tabs>
          <w:tab w:val="num" w:pos="2880"/>
        </w:tabs>
        <w:ind w:left="2880" w:hanging="360"/>
      </w:pPr>
      <w:rPr>
        <w:rFonts w:ascii="Arial" w:hAnsi="Arial" w:hint="default"/>
      </w:rPr>
    </w:lvl>
    <w:lvl w:ilvl="4" w:tplc="47EA34B0" w:tentative="1">
      <w:start w:val="1"/>
      <w:numFmt w:val="bullet"/>
      <w:lvlText w:val="•"/>
      <w:lvlJc w:val="left"/>
      <w:pPr>
        <w:tabs>
          <w:tab w:val="num" w:pos="3600"/>
        </w:tabs>
        <w:ind w:left="3600" w:hanging="360"/>
      </w:pPr>
      <w:rPr>
        <w:rFonts w:ascii="Arial" w:hAnsi="Arial" w:hint="default"/>
      </w:rPr>
    </w:lvl>
    <w:lvl w:ilvl="5" w:tplc="AE08E6F4" w:tentative="1">
      <w:start w:val="1"/>
      <w:numFmt w:val="bullet"/>
      <w:lvlText w:val="•"/>
      <w:lvlJc w:val="left"/>
      <w:pPr>
        <w:tabs>
          <w:tab w:val="num" w:pos="4320"/>
        </w:tabs>
        <w:ind w:left="4320" w:hanging="360"/>
      </w:pPr>
      <w:rPr>
        <w:rFonts w:ascii="Arial" w:hAnsi="Arial" w:hint="default"/>
      </w:rPr>
    </w:lvl>
    <w:lvl w:ilvl="6" w:tplc="E43C637E" w:tentative="1">
      <w:start w:val="1"/>
      <w:numFmt w:val="bullet"/>
      <w:lvlText w:val="•"/>
      <w:lvlJc w:val="left"/>
      <w:pPr>
        <w:tabs>
          <w:tab w:val="num" w:pos="5040"/>
        </w:tabs>
        <w:ind w:left="5040" w:hanging="360"/>
      </w:pPr>
      <w:rPr>
        <w:rFonts w:ascii="Arial" w:hAnsi="Arial" w:hint="default"/>
      </w:rPr>
    </w:lvl>
    <w:lvl w:ilvl="7" w:tplc="744AAB7C" w:tentative="1">
      <w:start w:val="1"/>
      <w:numFmt w:val="bullet"/>
      <w:lvlText w:val="•"/>
      <w:lvlJc w:val="left"/>
      <w:pPr>
        <w:tabs>
          <w:tab w:val="num" w:pos="5760"/>
        </w:tabs>
        <w:ind w:left="5760" w:hanging="360"/>
      </w:pPr>
      <w:rPr>
        <w:rFonts w:ascii="Arial" w:hAnsi="Arial" w:hint="default"/>
      </w:rPr>
    </w:lvl>
    <w:lvl w:ilvl="8" w:tplc="68DAD9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C24E3"/>
    <w:multiLevelType w:val="hybridMultilevel"/>
    <w:tmpl w:val="B83A0144"/>
    <w:lvl w:ilvl="0" w:tplc="DF2AE090">
      <w:start w:val="1"/>
      <w:numFmt w:val="bullet"/>
      <w:lvlText w:val="•"/>
      <w:lvlJc w:val="left"/>
      <w:pPr>
        <w:tabs>
          <w:tab w:val="num" w:pos="720"/>
        </w:tabs>
        <w:ind w:left="720" w:hanging="360"/>
      </w:pPr>
      <w:rPr>
        <w:rFonts w:ascii="Arial" w:hAnsi="Arial" w:hint="default"/>
      </w:rPr>
    </w:lvl>
    <w:lvl w:ilvl="1" w:tplc="9236A486" w:tentative="1">
      <w:start w:val="1"/>
      <w:numFmt w:val="bullet"/>
      <w:lvlText w:val="•"/>
      <w:lvlJc w:val="left"/>
      <w:pPr>
        <w:tabs>
          <w:tab w:val="num" w:pos="1440"/>
        </w:tabs>
        <w:ind w:left="1440" w:hanging="360"/>
      </w:pPr>
      <w:rPr>
        <w:rFonts w:ascii="Arial" w:hAnsi="Arial" w:hint="default"/>
      </w:rPr>
    </w:lvl>
    <w:lvl w:ilvl="2" w:tplc="30384596" w:tentative="1">
      <w:start w:val="1"/>
      <w:numFmt w:val="bullet"/>
      <w:lvlText w:val="•"/>
      <w:lvlJc w:val="left"/>
      <w:pPr>
        <w:tabs>
          <w:tab w:val="num" w:pos="2160"/>
        </w:tabs>
        <w:ind w:left="2160" w:hanging="360"/>
      </w:pPr>
      <w:rPr>
        <w:rFonts w:ascii="Arial" w:hAnsi="Arial" w:hint="default"/>
      </w:rPr>
    </w:lvl>
    <w:lvl w:ilvl="3" w:tplc="DEEA46C4" w:tentative="1">
      <w:start w:val="1"/>
      <w:numFmt w:val="bullet"/>
      <w:lvlText w:val="•"/>
      <w:lvlJc w:val="left"/>
      <w:pPr>
        <w:tabs>
          <w:tab w:val="num" w:pos="2880"/>
        </w:tabs>
        <w:ind w:left="2880" w:hanging="360"/>
      </w:pPr>
      <w:rPr>
        <w:rFonts w:ascii="Arial" w:hAnsi="Arial" w:hint="default"/>
      </w:rPr>
    </w:lvl>
    <w:lvl w:ilvl="4" w:tplc="2E4EDF72" w:tentative="1">
      <w:start w:val="1"/>
      <w:numFmt w:val="bullet"/>
      <w:lvlText w:val="•"/>
      <w:lvlJc w:val="left"/>
      <w:pPr>
        <w:tabs>
          <w:tab w:val="num" w:pos="3600"/>
        </w:tabs>
        <w:ind w:left="3600" w:hanging="360"/>
      </w:pPr>
      <w:rPr>
        <w:rFonts w:ascii="Arial" w:hAnsi="Arial" w:hint="default"/>
      </w:rPr>
    </w:lvl>
    <w:lvl w:ilvl="5" w:tplc="BFD6FD72" w:tentative="1">
      <w:start w:val="1"/>
      <w:numFmt w:val="bullet"/>
      <w:lvlText w:val="•"/>
      <w:lvlJc w:val="left"/>
      <w:pPr>
        <w:tabs>
          <w:tab w:val="num" w:pos="4320"/>
        </w:tabs>
        <w:ind w:left="4320" w:hanging="360"/>
      </w:pPr>
      <w:rPr>
        <w:rFonts w:ascii="Arial" w:hAnsi="Arial" w:hint="default"/>
      </w:rPr>
    </w:lvl>
    <w:lvl w:ilvl="6" w:tplc="9006C11C" w:tentative="1">
      <w:start w:val="1"/>
      <w:numFmt w:val="bullet"/>
      <w:lvlText w:val="•"/>
      <w:lvlJc w:val="left"/>
      <w:pPr>
        <w:tabs>
          <w:tab w:val="num" w:pos="5040"/>
        </w:tabs>
        <w:ind w:left="5040" w:hanging="360"/>
      </w:pPr>
      <w:rPr>
        <w:rFonts w:ascii="Arial" w:hAnsi="Arial" w:hint="default"/>
      </w:rPr>
    </w:lvl>
    <w:lvl w:ilvl="7" w:tplc="E4EE2F9A" w:tentative="1">
      <w:start w:val="1"/>
      <w:numFmt w:val="bullet"/>
      <w:lvlText w:val="•"/>
      <w:lvlJc w:val="left"/>
      <w:pPr>
        <w:tabs>
          <w:tab w:val="num" w:pos="5760"/>
        </w:tabs>
        <w:ind w:left="5760" w:hanging="360"/>
      </w:pPr>
      <w:rPr>
        <w:rFonts w:ascii="Arial" w:hAnsi="Arial" w:hint="default"/>
      </w:rPr>
    </w:lvl>
    <w:lvl w:ilvl="8" w:tplc="7A7437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2502A2"/>
    <w:multiLevelType w:val="hybridMultilevel"/>
    <w:tmpl w:val="5352D60C"/>
    <w:lvl w:ilvl="0" w:tplc="1494E75C">
      <w:start w:val="1"/>
      <w:numFmt w:val="bullet"/>
      <w:lvlText w:val="•"/>
      <w:lvlJc w:val="left"/>
      <w:pPr>
        <w:tabs>
          <w:tab w:val="num" w:pos="720"/>
        </w:tabs>
        <w:ind w:left="720" w:hanging="360"/>
      </w:pPr>
      <w:rPr>
        <w:rFonts w:ascii="Arial" w:hAnsi="Arial" w:hint="default"/>
      </w:rPr>
    </w:lvl>
    <w:lvl w:ilvl="1" w:tplc="4BCA1B36" w:tentative="1">
      <w:start w:val="1"/>
      <w:numFmt w:val="bullet"/>
      <w:lvlText w:val="•"/>
      <w:lvlJc w:val="left"/>
      <w:pPr>
        <w:tabs>
          <w:tab w:val="num" w:pos="1440"/>
        </w:tabs>
        <w:ind w:left="1440" w:hanging="360"/>
      </w:pPr>
      <w:rPr>
        <w:rFonts w:ascii="Arial" w:hAnsi="Arial" w:hint="default"/>
      </w:rPr>
    </w:lvl>
    <w:lvl w:ilvl="2" w:tplc="3D009F6E" w:tentative="1">
      <w:start w:val="1"/>
      <w:numFmt w:val="bullet"/>
      <w:lvlText w:val="•"/>
      <w:lvlJc w:val="left"/>
      <w:pPr>
        <w:tabs>
          <w:tab w:val="num" w:pos="2160"/>
        </w:tabs>
        <w:ind w:left="2160" w:hanging="360"/>
      </w:pPr>
      <w:rPr>
        <w:rFonts w:ascii="Arial" w:hAnsi="Arial" w:hint="default"/>
      </w:rPr>
    </w:lvl>
    <w:lvl w:ilvl="3" w:tplc="E6724A0A" w:tentative="1">
      <w:start w:val="1"/>
      <w:numFmt w:val="bullet"/>
      <w:lvlText w:val="•"/>
      <w:lvlJc w:val="left"/>
      <w:pPr>
        <w:tabs>
          <w:tab w:val="num" w:pos="2880"/>
        </w:tabs>
        <w:ind w:left="2880" w:hanging="360"/>
      </w:pPr>
      <w:rPr>
        <w:rFonts w:ascii="Arial" w:hAnsi="Arial" w:hint="default"/>
      </w:rPr>
    </w:lvl>
    <w:lvl w:ilvl="4" w:tplc="C4BA9D52" w:tentative="1">
      <w:start w:val="1"/>
      <w:numFmt w:val="bullet"/>
      <w:lvlText w:val="•"/>
      <w:lvlJc w:val="left"/>
      <w:pPr>
        <w:tabs>
          <w:tab w:val="num" w:pos="3600"/>
        </w:tabs>
        <w:ind w:left="3600" w:hanging="360"/>
      </w:pPr>
      <w:rPr>
        <w:rFonts w:ascii="Arial" w:hAnsi="Arial" w:hint="default"/>
      </w:rPr>
    </w:lvl>
    <w:lvl w:ilvl="5" w:tplc="E6CA7466" w:tentative="1">
      <w:start w:val="1"/>
      <w:numFmt w:val="bullet"/>
      <w:lvlText w:val="•"/>
      <w:lvlJc w:val="left"/>
      <w:pPr>
        <w:tabs>
          <w:tab w:val="num" w:pos="4320"/>
        </w:tabs>
        <w:ind w:left="4320" w:hanging="360"/>
      </w:pPr>
      <w:rPr>
        <w:rFonts w:ascii="Arial" w:hAnsi="Arial" w:hint="default"/>
      </w:rPr>
    </w:lvl>
    <w:lvl w:ilvl="6" w:tplc="DA64B118" w:tentative="1">
      <w:start w:val="1"/>
      <w:numFmt w:val="bullet"/>
      <w:lvlText w:val="•"/>
      <w:lvlJc w:val="left"/>
      <w:pPr>
        <w:tabs>
          <w:tab w:val="num" w:pos="5040"/>
        </w:tabs>
        <w:ind w:left="5040" w:hanging="360"/>
      </w:pPr>
      <w:rPr>
        <w:rFonts w:ascii="Arial" w:hAnsi="Arial" w:hint="default"/>
      </w:rPr>
    </w:lvl>
    <w:lvl w:ilvl="7" w:tplc="704EEE56" w:tentative="1">
      <w:start w:val="1"/>
      <w:numFmt w:val="bullet"/>
      <w:lvlText w:val="•"/>
      <w:lvlJc w:val="left"/>
      <w:pPr>
        <w:tabs>
          <w:tab w:val="num" w:pos="5760"/>
        </w:tabs>
        <w:ind w:left="5760" w:hanging="360"/>
      </w:pPr>
      <w:rPr>
        <w:rFonts w:ascii="Arial" w:hAnsi="Arial" w:hint="default"/>
      </w:rPr>
    </w:lvl>
    <w:lvl w:ilvl="8" w:tplc="ED1857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6"/>
  </w:num>
  <w:num w:numId="2">
    <w:abstractNumId w:val="5"/>
  </w:num>
  <w:num w:numId="3">
    <w:abstractNumId w:val="9"/>
  </w:num>
  <w:num w:numId="4">
    <w:abstractNumId w:val="31"/>
  </w:num>
  <w:num w:numId="5">
    <w:abstractNumId w:val="25"/>
  </w:num>
  <w:num w:numId="6">
    <w:abstractNumId w:val="23"/>
  </w:num>
  <w:num w:numId="7">
    <w:abstractNumId w:val="8"/>
  </w:num>
  <w:num w:numId="8">
    <w:abstractNumId w:val="10"/>
  </w:num>
  <w:num w:numId="9">
    <w:abstractNumId w:val="27"/>
  </w:num>
  <w:num w:numId="10">
    <w:abstractNumId w:val="24"/>
  </w:num>
  <w:num w:numId="11">
    <w:abstractNumId w:val="22"/>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9"/>
  </w:num>
  <w:num w:numId="20">
    <w:abstractNumId w:val="33"/>
  </w:num>
  <w:num w:numId="21">
    <w:abstractNumId w:val="3"/>
  </w:num>
  <w:num w:numId="22">
    <w:abstractNumId w:val="28"/>
  </w:num>
  <w:num w:numId="23">
    <w:abstractNumId w:val="11"/>
  </w:num>
  <w:num w:numId="24">
    <w:abstractNumId w:val="0"/>
  </w:num>
  <w:num w:numId="25">
    <w:abstractNumId w:val="13"/>
  </w:num>
  <w:num w:numId="26">
    <w:abstractNumId w:val="15"/>
  </w:num>
  <w:num w:numId="27">
    <w:abstractNumId w:val="1"/>
  </w:num>
  <w:num w:numId="28">
    <w:abstractNumId w:val="17"/>
  </w:num>
  <w:num w:numId="29">
    <w:abstractNumId w:val="20"/>
  </w:num>
  <w:num w:numId="30">
    <w:abstractNumId w:val="2"/>
  </w:num>
  <w:num w:numId="31">
    <w:abstractNumId w:val="12"/>
  </w:num>
  <w:num w:numId="32">
    <w:abstractNumId w:val="21"/>
  </w:num>
  <w:num w:numId="33">
    <w:abstractNumId w:val="30"/>
  </w:num>
  <w:num w:numId="34">
    <w:abstractNumId w:val="32"/>
  </w:num>
  <w:num w:numId="35">
    <w:abstractNumId w:val="16"/>
  </w:num>
  <w:num w:numId="36">
    <w:abstractNumId w:val="19"/>
  </w:num>
  <w:num w:numId="37">
    <w:abstractNumId w:val="4"/>
  </w:num>
  <w:num w:numId="38">
    <w:abstractNumId w:val="14"/>
  </w:num>
  <w:num w:numId="39">
    <w:abstractNumId w:val="18"/>
  </w:num>
  <w:num w:numId="40">
    <w:abstractNumId w:val="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1B86"/>
    <w:rsid w:val="00004736"/>
    <w:rsid w:val="000072DB"/>
    <w:rsid w:val="00013766"/>
    <w:rsid w:val="0001395B"/>
    <w:rsid w:val="0003528F"/>
    <w:rsid w:val="00036461"/>
    <w:rsid w:val="00060B79"/>
    <w:rsid w:val="00080C49"/>
    <w:rsid w:val="000817D0"/>
    <w:rsid w:val="00086544"/>
    <w:rsid w:val="000B1DA2"/>
    <w:rsid w:val="000B3EB5"/>
    <w:rsid w:val="000F1A72"/>
    <w:rsid w:val="000F78B6"/>
    <w:rsid w:val="00100FEE"/>
    <w:rsid w:val="0010775F"/>
    <w:rsid w:val="00122BD8"/>
    <w:rsid w:val="00124281"/>
    <w:rsid w:val="00125D27"/>
    <w:rsid w:val="001319AE"/>
    <w:rsid w:val="0013286E"/>
    <w:rsid w:val="00136450"/>
    <w:rsid w:val="00140775"/>
    <w:rsid w:val="00153EC3"/>
    <w:rsid w:val="00155B56"/>
    <w:rsid w:val="0015734C"/>
    <w:rsid w:val="00161E46"/>
    <w:rsid w:val="00174AED"/>
    <w:rsid w:val="00180389"/>
    <w:rsid w:val="00185118"/>
    <w:rsid w:val="00193C35"/>
    <w:rsid w:val="00194209"/>
    <w:rsid w:val="001970E1"/>
    <w:rsid w:val="001A13FC"/>
    <w:rsid w:val="001A35F8"/>
    <w:rsid w:val="001B0340"/>
    <w:rsid w:val="001C500E"/>
    <w:rsid w:val="001C69D0"/>
    <w:rsid w:val="001D43DD"/>
    <w:rsid w:val="001D7E75"/>
    <w:rsid w:val="001E582B"/>
    <w:rsid w:val="001F4D55"/>
    <w:rsid w:val="001F7AD7"/>
    <w:rsid w:val="00206981"/>
    <w:rsid w:val="00220AA3"/>
    <w:rsid w:val="00221C8E"/>
    <w:rsid w:val="00224AED"/>
    <w:rsid w:val="00227F53"/>
    <w:rsid w:val="0024019A"/>
    <w:rsid w:val="00243424"/>
    <w:rsid w:val="002570A6"/>
    <w:rsid w:val="00263A51"/>
    <w:rsid w:val="002939D1"/>
    <w:rsid w:val="0029512E"/>
    <w:rsid w:val="002A1951"/>
    <w:rsid w:val="002B12E5"/>
    <w:rsid w:val="002B4498"/>
    <w:rsid w:val="002B7C4D"/>
    <w:rsid w:val="002C159E"/>
    <w:rsid w:val="002C5713"/>
    <w:rsid w:val="002D2E5F"/>
    <w:rsid w:val="002E4BF7"/>
    <w:rsid w:val="00302319"/>
    <w:rsid w:val="003067B5"/>
    <w:rsid w:val="00315A6B"/>
    <w:rsid w:val="00333657"/>
    <w:rsid w:val="0036535B"/>
    <w:rsid w:val="00382235"/>
    <w:rsid w:val="0038370D"/>
    <w:rsid w:val="003906BC"/>
    <w:rsid w:val="003B0633"/>
    <w:rsid w:val="003B648B"/>
    <w:rsid w:val="003C7AF7"/>
    <w:rsid w:val="003D2D0D"/>
    <w:rsid w:val="003D3EE9"/>
    <w:rsid w:val="003E7865"/>
    <w:rsid w:val="003F32C6"/>
    <w:rsid w:val="00400803"/>
    <w:rsid w:val="004118AE"/>
    <w:rsid w:val="00415FE3"/>
    <w:rsid w:val="00417A30"/>
    <w:rsid w:val="00417D9F"/>
    <w:rsid w:val="00422781"/>
    <w:rsid w:val="00422E6A"/>
    <w:rsid w:val="0042708A"/>
    <w:rsid w:val="004313B7"/>
    <w:rsid w:val="004420CC"/>
    <w:rsid w:val="00463D1E"/>
    <w:rsid w:val="0046679C"/>
    <w:rsid w:val="00472AB2"/>
    <w:rsid w:val="00476FC6"/>
    <w:rsid w:val="00477FA6"/>
    <w:rsid w:val="0048449E"/>
    <w:rsid w:val="00494191"/>
    <w:rsid w:val="004A34C8"/>
    <w:rsid w:val="004D0D3B"/>
    <w:rsid w:val="004D612A"/>
    <w:rsid w:val="004E4983"/>
    <w:rsid w:val="004F016B"/>
    <w:rsid w:val="004F4A13"/>
    <w:rsid w:val="004F5CD2"/>
    <w:rsid w:val="00507B91"/>
    <w:rsid w:val="00507C54"/>
    <w:rsid w:val="00524AF7"/>
    <w:rsid w:val="00527780"/>
    <w:rsid w:val="00540C1B"/>
    <w:rsid w:val="00544219"/>
    <w:rsid w:val="005474E7"/>
    <w:rsid w:val="00560744"/>
    <w:rsid w:val="0057009D"/>
    <w:rsid w:val="0057425E"/>
    <w:rsid w:val="00575699"/>
    <w:rsid w:val="00577519"/>
    <w:rsid w:val="00581CB6"/>
    <w:rsid w:val="005A2D34"/>
    <w:rsid w:val="005A7442"/>
    <w:rsid w:val="005B6A55"/>
    <w:rsid w:val="005C11C5"/>
    <w:rsid w:val="005C4602"/>
    <w:rsid w:val="005C771F"/>
    <w:rsid w:val="005E4308"/>
    <w:rsid w:val="005E6707"/>
    <w:rsid w:val="005F1715"/>
    <w:rsid w:val="00602337"/>
    <w:rsid w:val="00604B8A"/>
    <w:rsid w:val="00623B22"/>
    <w:rsid w:val="0062533E"/>
    <w:rsid w:val="00637303"/>
    <w:rsid w:val="00645946"/>
    <w:rsid w:val="006465E1"/>
    <w:rsid w:val="00652C27"/>
    <w:rsid w:val="0066182A"/>
    <w:rsid w:val="006913EB"/>
    <w:rsid w:val="00694292"/>
    <w:rsid w:val="006B53E5"/>
    <w:rsid w:val="006C2060"/>
    <w:rsid w:val="006C2CA5"/>
    <w:rsid w:val="006D6098"/>
    <w:rsid w:val="006D7F25"/>
    <w:rsid w:val="006E34B8"/>
    <w:rsid w:val="0070244B"/>
    <w:rsid w:val="00712374"/>
    <w:rsid w:val="007137CB"/>
    <w:rsid w:val="00715302"/>
    <w:rsid w:val="00727923"/>
    <w:rsid w:val="00762631"/>
    <w:rsid w:val="00765166"/>
    <w:rsid w:val="00774B9F"/>
    <w:rsid w:val="007835E2"/>
    <w:rsid w:val="00787954"/>
    <w:rsid w:val="007937FA"/>
    <w:rsid w:val="00797E50"/>
    <w:rsid w:val="007B0873"/>
    <w:rsid w:val="007B7FF0"/>
    <w:rsid w:val="007C7E45"/>
    <w:rsid w:val="007E0B82"/>
    <w:rsid w:val="007E1D37"/>
    <w:rsid w:val="007F6294"/>
    <w:rsid w:val="008355B2"/>
    <w:rsid w:val="0084018F"/>
    <w:rsid w:val="00840AE0"/>
    <w:rsid w:val="00844FCC"/>
    <w:rsid w:val="008514C3"/>
    <w:rsid w:val="00871B77"/>
    <w:rsid w:val="008B40D8"/>
    <w:rsid w:val="008B68A5"/>
    <w:rsid w:val="008C4483"/>
    <w:rsid w:val="008C4EC0"/>
    <w:rsid w:val="008D0B7B"/>
    <w:rsid w:val="00904F26"/>
    <w:rsid w:val="00913A67"/>
    <w:rsid w:val="00924021"/>
    <w:rsid w:val="00937DBA"/>
    <w:rsid w:val="0096357B"/>
    <w:rsid w:val="009648D6"/>
    <w:rsid w:val="009710F8"/>
    <w:rsid w:val="00996985"/>
    <w:rsid w:val="009B10EF"/>
    <w:rsid w:val="009B169F"/>
    <w:rsid w:val="009B2F5A"/>
    <w:rsid w:val="009F1175"/>
    <w:rsid w:val="009F1E5B"/>
    <w:rsid w:val="00A024FE"/>
    <w:rsid w:val="00A33FE7"/>
    <w:rsid w:val="00A6248C"/>
    <w:rsid w:val="00A66B33"/>
    <w:rsid w:val="00A7384E"/>
    <w:rsid w:val="00A75566"/>
    <w:rsid w:val="00A8166D"/>
    <w:rsid w:val="00A81ECE"/>
    <w:rsid w:val="00A86CCF"/>
    <w:rsid w:val="00A963F1"/>
    <w:rsid w:val="00A96569"/>
    <w:rsid w:val="00AE34A6"/>
    <w:rsid w:val="00AF7580"/>
    <w:rsid w:val="00B03423"/>
    <w:rsid w:val="00B10EA6"/>
    <w:rsid w:val="00B37A22"/>
    <w:rsid w:val="00B50204"/>
    <w:rsid w:val="00B71A72"/>
    <w:rsid w:val="00B7487A"/>
    <w:rsid w:val="00B93BC9"/>
    <w:rsid w:val="00BA2EF2"/>
    <w:rsid w:val="00BC17E4"/>
    <w:rsid w:val="00BD3B0F"/>
    <w:rsid w:val="00BE3728"/>
    <w:rsid w:val="00C034C6"/>
    <w:rsid w:val="00C05E3D"/>
    <w:rsid w:val="00C159A9"/>
    <w:rsid w:val="00C24038"/>
    <w:rsid w:val="00C26461"/>
    <w:rsid w:val="00C3575D"/>
    <w:rsid w:val="00C42ADF"/>
    <w:rsid w:val="00C44BA5"/>
    <w:rsid w:val="00C63EEC"/>
    <w:rsid w:val="00C65155"/>
    <w:rsid w:val="00C8092F"/>
    <w:rsid w:val="00C8468A"/>
    <w:rsid w:val="00CA3852"/>
    <w:rsid w:val="00CA51E9"/>
    <w:rsid w:val="00CA54D4"/>
    <w:rsid w:val="00CC3EFA"/>
    <w:rsid w:val="00CC4E91"/>
    <w:rsid w:val="00CD0302"/>
    <w:rsid w:val="00CD3AB1"/>
    <w:rsid w:val="00CE4401"/>
    <w:rsid w:val="00CE6DCB"/>
    <w:rsid w:val="00CF077C"/>
    <w:rsid w:val="00D0681C"/>
    <w:rsid w:val="00D46DB5"/>
    <w:rsid w:val="00D53445"/>
    <w:rsid w:val="00D53BFB"/>
    <w:rsid w:val="00D7374E"/>
    <w:rsid w:val="00D87BD4"/>
    <w:rsid w:val="00D9504F"/>
    <w:rsid w:val="00DA3F12"/>
    <w:rsid w:val="00DB4FA0"/>
    <w:rsid w:val="00DD6D83"/>
    <w:rsid w:val="00DE48FE"/>
    <w:rsid w:val="00DF348A"/>
    <w:rsid w:val="00DF7E7C"/>
    <w:rsid w:val="00E0665B"/>
    <w:rsid w:val="00E27758"/>
    <w:rsid w:val="00E46583"/>
    <w:rsid w:val="00E90305"/>
    <w:rsid w:val="00E93036"/>
    <w:rsid w:val="00EA390E"/>
    <w:rsid w:val="00EC4B58"/>
    <w:rsid w:val="00EC770F"/>
    <w:rsid w:val="00ED202C"/>
    <w:rsid w:val="00EE099E"/>
    <w:rsid w:val="00EF587B"/>
    <w:rsid w:val="00EF7283"/>
    <w:rsid w:val="00F43BD6"/>
    <w:rsid w:val="00F471B4"/>
    <w:rsid w:val="00F701E0"/>
    <w:rsid w:val="00F7754A"/>
    <w:rsid w:val="00FC2DFD"/>
    <w:rsid w:val="00FD625D"/>
    <w:rsid w:val="00FE7056"/>
    <w:rsid w:val="00FF0CC9"/>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CB"/>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9F1E5B"/>
    <w:rPr>
      <w:color w:val="808080"/>
      <w:shd w:val="clear" w:color="auto" w:fill="E6E6E6"/>
    </w:rPr>
  </w:style>
  <w:style w:type="character" w:styleId="Strong">
    <w:name w:val="Strong"/>
    <w:basedOn w:val="DefaultParagraphFont"/>
    <w:uiPriority w:val="22"/>
    <w:qFormat/>
    <w:rsid w:val="00B03423"/>
    <w:rPr>
      <w:b/>
      <w:bCs/>
    </w:rPr>
  </w:style>
  <w:style w:type="character" w:customStyle="1" w:styleId="FooterChar">
    <w:name w:val="Footer Char"/>
    <w:basedOn w:val="DefaultParagraphFont"/>
    <w:link w:val="Footer"/>
    <w:uiPriority w:val="99"/>
    <w:rsid w:val="00840AE0"/>
    <w:rPr>
      <w:sz w:val="24"/>
    </w:rPr>
  </w:style>
  <w:style w:type="paragraph" w:styleId="Revision">
    <w:name w:val="Revision"/>
    <w:hidden/>
    <w:uiPriority w:val="99"/>
    <w:semiHidden/>
    <w:rsid w:val="002951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36124">
      <w:bodyDiv w:val="1"/>
      <w:marLeft w:val="0"/>
      <w:marRight w:val="0"/>
      <w:marTop w:val="0"/>
      <w:marBottom w:val="0"/>
      <w:divBdr>
        <w:top w:val="none" w:sz="0" w:space="0" w:color="auto"/>
        <w:left w:val="none" w:sz="0" w:space="0" w:color="auto"/>
        <w:bottom w:val="none" w:sz="0" w:space="0" w:color="auto"/>
        <w:right w:val="none" w:sz="0" w:space="0" w:color="auto"/>
      </w:divBdr>
    </w:div>
    <w:div w:id="482434249">
      <w:bodyDiv w:val="1"/>
      <w:marLeft w:val="0"/>
      <w:marRight w:val="0"/>
      <w:marTop w:val="0"/>
      <w:marBottom w:val="0"/>
      <w:divBdr>
        <w:top w:val="none" w:sz="0" w:space="0" w:color="auto"/>
        <w:left w:val="none" w:sz="0" w:space="0" w:color="auto"/>
        <w:bottom w:val="none" w:sz="0" w:space="0" w:color="auto"/>
        <w:right w:val="none" w:sz="0" w:space="0" w:color="auto"/>
      </w:divBdr>
      <w:divsChild>
        <w:div w:id="342972433">
          <w:marLeft w:val="446"/>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53333130">
      <w:bodyDiv w:val="1"/>
      <w:marLeft w:val="0"/>
      <w:marRight w:val="0"/>
      <w:marTop w:val="0"/>
      <w:marBottom w:val="0"/>
      <w:divBdr>
        <w:top w:val="none" w:sz="0" w:space="0" w:color="auto"/>
        <w:left w:val="none" w:sz="0" w:space="0" w:color="auto"/>
        <w:bottom w:val="none" w:sz="0" w:space="0" w:color="auto"/>
        <w:right w:val="none" w:sz="0" w:space="0" w:color="auto"/>
      </w:divBdr>
    </w:div>
    <w:div w:id="702172742">
      <w:bodyDiv w:val="1"/>
      <w:marLeft w:val="0"/>
      <w:marRight w:val="0"/>
      <w:marTop w:val="0"/>
      <w:marBottom w:val="0"/>
      <w:divBdr>
        <w:top w:val="none" w:sz="0" w:space="0" w:color="auto"/>
        <w:left w:val="none" w:sz="0" w:space="0" w:color="auto"/>
        <w:bottom w:val="none" w:sz="0" w:space="0" w:color="auto"/>
        <w:right w:val="none" w:sz="0" w:space="0" w:color="auto"/>
      </w:divBdr>
    </w:div>
    <w:div w:id="711270302">
      <w:bodyDiv w:val="1"/>
      <w:marLeft w:val="0"/>
      <w:marRight w:val="0"/>
      <w:marTop w:val="0"/>
      <w:marBottom w:val="0"/>
      <w:divBdr>
        <w:top w:val="none" w:sz="0" w:space="0" w:color="auto"/>
        <w:left w:val="none" w:sz="0" w:space="0" w:color="auto"/>
        <w:bottom w:val="none" w:sz="0" w:space="0" w:color="auto"/>
        <w:right w:val="none" w:sz="0" w:space="0" w:color="auto"/>
      </w:divBdr>
      <w:divsChild>
        <w:div w:id="523640059">
          <w:marLeft w:val="547"/>
          <w:marRight w:val="0"/>
          <w:marTop w:val="144"/>
          <w:marBottom w:val="0"/>
          <w:divBdr>
            <w:top w:val="none" w:sz="0" w:space="0" w:color="auto"/>
            <w:left w:val="none" w:sz="0" w:space="0" w:color="auto"/>
            <w:bottom w:val="none" w:sz="0" w:space="0" w:color="auto"/>
            <w:right w:val="none" w:sz="0" w:space="0" w:color="auto"/>
          </w:divBdr>
        </w:div>
        <w:div w:id="412626531">
          <w:marLeft w:val="547"/>
          <w:marRight w:val="0"/>
          <w:marTop w:val="144"/>
          <w:marBottom w:val="0"/>
          <w:divBdr>
            <w:top w:val="none" w:sz="0" w:space="0" w:color="auto"/>
            <w:left w:val="none" w:sz="0" w:space="0" w:color="auto"/>
            <w:bottom w:val="none" w:sz="0" w:space="0" w:color="auto"/>
            <w:right w:val="none" w:sz="0" w:space="0" w:color="auto"/>
          </w:divBdr>
        </w:div>
        <w:div w:id="2085715691">
          <w:marLeft w:val="547"/>
          <w:marRight w:val="0"/>
          <w:marTop w:val="144"/>
          <w:marBottom w:val="0"/>
          <w:divBdr>
            <w:top w:val="none" w:sz="0" w:space="0" w:color="auto"/>
            <w:left w:val="none" w:sz="0" w:space="0" w:color="auto"/>
            <w:bottom w:val="none" w:sz="0" w:space="0" w:color="auto"/>
            <w:right w:val="none" w:sz="0" w:space="0" w:color="auto"/>
          </w:divBdr>
        </w:div>
        <w:div w:id="701827689">
          <w:marLeft w:val="547"/>
          <w:marRight w:val="0"/>
          <w:marTop w:val="144"/>
          <w:marBottom w:val="0"/>
          <w:divBdr>
            <w:top w:val="none" w:sz="0" w:space="0" w:color="auto"/>
            <w:left w:val="none" w:sz="0" w:space="0" w:color="auto"/>
            <w:bottom w:val="none" w:sz="0" w:space="0" w:color="auto"/>
            <w:right w:val="none" w:sz="0" w:space="0" w:color="auto"/>
          </w:divBdr>
        </w:div>
        <w:div w:id="1910580403">
          <w:marLeft w:val="547"/>
          <w:marRight w:val="0"/>
          <w:marTop w:val="154"/>
          <w:marBottom w:val="0"/>
          <w:divBdr>
            <w:top w:val="none" w:sz="0" w:space="0" w:color="auto"/>
            <w:left w:val="none" w:sz="0" w:space="0" w:color="auto"/>
            <w:bottom w:val="none" w:sz="0" w:space="0" w:color="auto"/>
            <w:right w:val="none" w:sz="0" w:space="0" w:color="auto"/>
          </w:divBdr>
        </w:div>
        <w:div w:id="1871380711">
          <w:marLeft w:val="547"/>
          <w:marRight w:val="0"/>
          <w:marTop w:val="154"/>
          <w:marBottom w:val="0"/>
          <w:divBdr>
            <w:top w:val="none" w:sz="0" w:space="0" w:color="auto"/>
            <w:left w:val="none" w:sz="0" w:space="0" w:color="auto"/>
            <w:bottom w:val="none" w:sz="0" w:space="0" w:color="auto"/>
            <w:right w:val="none" w:sz="0" w:space="0" w:color="auto"/>
          </w:divBdr>
        </w:div>
      </w:divsChild>
    </w:div>
    <w:div w:id="728186078">
      <w:bodyDiv w:val="1"/>
      <w:marLeft w:val="0"/>
      <w:marRight w:val="0"/>
      <w:marTop w:val="0"/>
      <w:marBottom w:val="0"/>
      <w:divBdr>
        <w:top w:val="none" w:sz="0" w:space="0" w:color="auto"/>
        <w:left w:val="none" w:sz="0" w:space="0" w:color="auto"/>
        <w:bottom w:val="none" w:sz="0" w:space="0" w:color="auto"/>
        <w:right w:val="none" w:sz="0" w:space="0" w:color="auto"/>
      </w:divBdr>
      <w:divsChild>
        <w:div w:id="1031033957">
          <w:marLeft w:val="446"/>
          <w:marRight w:val="0"/>
          <w:marTop w:val="0"/>
          <w:marBottom w:val="120"/>
          <w:divBdr>
            <w:top w:val="none" w:sz="0" w:space="0" w:color="auto"/>
            <w:left w:val="none" w:sz="0" w:space="0" w:color="auto"/>
            <w:bottom w:val="none" w:sz="0" w:space="0" w:color="auto"/>
            <w:right w:val="none" w:sz="0" w:space="0" w:color="auto"/>
          </w:divBdr>
        </w:div>
        <w:div w:id="1686396155">
          <w:marLeft w:val="446"/>
          <w:marRight w:val="0"/>
          <w:marTop w:val="0"/>
          <w:marBottom w:val="120"/>
          <w:divBdr>
            <w:top w:val="none" w:sz="0" w:space="0" w:color="auto"/>
            <w:left w:val="none" w:sz="0" w:space="0" w:color="auto"/>
            <w:bottom w:val="none" w:sz="0" w:space="0" w:color="auto"/>
            <w:right w:val="none" w:sz="0" w:space="0" w:color="auto"/>
          </w:divBdr>
        </w:div>
        <w:div w:id="1039935892">
          <w:marLeft w:val="446"/>
          <w:marRight w:val="0"/>
          <w:marTop w:val="0"/>
          <w:marBottom w:val="120"/>
          <w:divBdr>
            <w:top w:val="none" w:sz="0" w:space="0" w:color="auto"/>
            <w:left w:val="none" w:sz="0" w:space="0" w:color="auto"/>
            <w:bottom w:val="none" w:sz="0" w:space="0" w:color="auto"/>
            <w:right w:val="none" w:sz="0" w:space="0" w:color="auto"/>
          </w:divBdr>
        </w:div>
        <w:div w:id="474874304">
          <w:marLeft w:val="446"/>
          <w:marRight w:val="0"/>
          <w:marTop w:val="0"/>
          <w:marBottom w:val="120"/>
          <w:divBdr>
            <w:top w:val="none" w:sz="0" w:space="0" w:color="auto"/>
            <w:left w:val="none" w:sz="0" w:space="0" w:color="auto"/>
            <w:bottom w:val="none" w:sz="0" w:space="0" w:color="auto"/>
            <w:right w:val="none" w:sz="0" w:space="0" w:color="auto"/>
          </w:divBdr>
        </w:div>
        <w:div w:id="1833443084">
          <w:marLeft w:val="446"/>
          <w:marRight w:val="0"/>
          <w:marTop w:val="0"/>
          <w:marBottom w:val="120"/>
          <w:divBdr>
            <w:top w:val="none" w:sz="0" w:space="0" w:color="auto"/>
            <w:left w:val="none" w:sz="0" w:space="0" w:color="auto"/>
            <w:bottom w:val="none" w:sz="0" w:space="0" w:color="auto"/>
            <w:right w:val="none" w:sz="0" w:space="0" w:color="auto"/>
          </w:divBdr>
        </w:div>
        <w:div w:id="995108198">
          <w:marLeft w:val="446"/>
          <w:marRight w:val="0"/>
          <w:marTop w:val="0"/>
          <w:marBottom w:val="120"/>
          <w:divBdr>
            <w:top w:val="none" w:sz="0" w:space="0" w:color="auto"/>
            <w:left w:val="none" w:sz="0" w:space="0" w:color="auto"/>
            <w:bottom w:val="none" w:sz="0" w:space="0" w:color="auto"/>
            <w:right w:val="none" w:sz="0" w:space="0" w:color="auto"/>
          </w:divBdr>
        </w:div>
        <w:div w:id="71197139">
          <w:marLeft w:val="446"/>
          <w:marRight w:val="0"/>
          <w:marTop w:val="0"/>
          <w:marBottom w:val="120"/>
          <w:divBdr>
            <w:top w:val="none" w:sz="0" w:space="0" w:color="auto"/>
            <w:left w:val="none" w:sz="0" w:space="0" w:color="auto"/>
            <w:bottom w:val="none" w:sz="0" w:space="0" w:color="auto"/>
            <w:right w:val="none" w:sz="0" w:space="0" w:color="auto"/>
          </w:divBdr>
        </w:div>
        <w:div w:id="1980039262">
          <w:marLeft w:val="446"/>
          <w:marRight w:val="0"/>
          <w:marTop w:val="0"/>
          <w:marBottom w:val="120"/>
          <w:divBdr>
            <w:top w:val="none" w:sz="0" w:space="0" w:color="auto"/>
            <w:left w:val="none" w:sz="0" w:space="0" w:color="auto"/>
            <w:bottom w:val="none" w:sz="0" w:space="0" w:color="auto"/>
            <w:right w:val="none" w:sz="0" w:space="0" w:color="auto"/>
          </w:divBdr>
        </w:div>
      </w:divsChild>
    </w:div>
    <w:div w:id="1028338183">
      <w:bodyDiv w:val="1"/>
      <w:marLeft w:val="0"/>
      <w:marRight w:val="0"/>
      <w:marTop w:val="0"/>
      <w:marBottom w:val="0"/>
      <w:divBdr>
        <w:top w:val="none" w:sz="0" w:space="0" w:color="auto"/>
        <w:left w:val="none" w:sz="0" w:space="0" w:color="auto"/>
        <w:bottom w:val="none" w:sz="0" w:space="0" w:color="auto"/>
        <w:right w:val="none" w:sz="0" w:space="0" w:color="auto"/>
      </w:divBdr>
      <w:divsChild>
        <w:div w:id="11303643">
          <w:marLeft w:val="749"/>
          <w:marRight w:val="0"/>
          <w:marTop w:val="0"/>
          <w:marBottom w:val="120"/>
          <w:divBdr>
            <w:top w:val="none" w:sz="0" w:space="0" w:color="auto"/>
            <w:left w:val="none" w:sz="0" w:space="0" w:color="auto"/>
            <w:bottom w:val="none" w:sz="0" w:space="0" w:color="auto"/>
            <w:right w:val="none" w:sz="0" w:space="0" w:color="auto"/>
          </w:divBdr>
        </w:div>
      </w:divsChild>
    </w:div>
    <w:div w:id="1078867836">
      <w:bodyDiv w:val="1"/>
      <w:marLeft w:val="0"/>
      <w:marRight w:val="0"/>
      <w:marTop w:val="0"/>
      <w:marBottom w:val="0"/>
      <w:divBdr>
        <w:top w:val="none" w:sz="0" w:space="0" w:color="auto"/>
        <w:left w:val="none" w:sz="0" w:space="0" w:color="auto"/>
        <w:bottom w:val="none" w:sz="0" w:space="0" w:color="auto"/>
        <w:right w:val="none" w:sz="0" w:space="0" w:color="auto"/>
      </w:divBdr>
      <w:divsChild>
        <w:div w:id="887835292">
          <w:marLeft w:val="446"/>
          <w:marRight w:val="0"/>
          <w:marTop w:val="0"/>
          <w:marBottom w:val="120"/>
          <w:divBdr>
            <w:top w:val="none" w:sz="0" w:space="0" w:color="auto"/>
            <w:left w:val="none" w:sz="0" w:space="0" w:color="auto"/>
            <w:bottom w:val="none" w:sz="0" w:space="0" w:color="auto"/>
            <w:right w:val="none" w:sz="0" w:space="0" w:color="auto"/>
          </w:divBdr>
        </w:div>
        <w:div w:id="433132129">
          <w:marLeft w:val="446"/>
          <w:marRight w:val="0"/>
          <w:marTop w:val="0"/>
          <w:marBottom w:val="120"/>
          <w:divBdr>
            <w:top w:val="none" w:sz="0" w:space="0" w:color="auto"/>
            <w:left w:val="none" w:sz="0" w:space="0" w:color="auto"/>
            <w:bottom w:val="none" w:sz="0" w:space="0" w:color="auto"/>
            <w:right w:val="none" w:sz="0" w:space="0" w:color="auto"/>
          </w:divBdr>
        </w:div>
        <w:div w:id="2118061025">
          <w:marLeft w:val="446"/>
          <w:marRight w:val="0"/>
          <w:marTop w:val="0"/>
          <w:marBottom w:val="120"/>
          <w:divBdr>
            <w:top w:val="none" w:sz="0" w:space="0" w:color="auto"/>
            <w:left w:val="none" w:sz="0" w:space="0" w:color="auto"/>
            <w:bottom w:val="none" w:sz="0" w:space="0" w:color="auto"/>
            <w:right w:val="none" w:sz="0" w:space="0" w:color="auto"/>
          </w:divBdr>
        </w:div>
        <w:div w:id="480849890">
          <w:marLeft w:val="446"/>
          <w:marRight w:val="0"/>
          <w:marTop w:val="0"/>
          <w:marBottom w:val="120"/>
          <w:divBdr>
            <w:top w:val="none" w:sz="0" w:space="0" w:color="auto"/>
            <w:left w:val="none" w:sz="0" w:space="0" w:color="auto"/>
            <w:bottom w:val="none" w:sz="0" w:space="0" w:color="auto"/>
            <w:right w:val="none" w:sz="0" w:space="0" w:color="auto"/>
          </w:divBdr>
        </w:div>
        <w:div w:id="427624982">
          <w:marLeft w:val="446"/>
          <w:marRight w:val="0"/>
          <w:marTop w:val="0"/>
          <w:marBottom w:val="120"/>
          <w:divBdr>
            <w:top w:val="none" w:sz="0" w:space="0" w:color="auto"/>
            <w:left w:val="none" w:sz="0" w:space="0" w:color="auto"/>
            <w:bottom w:val="none" w:sz="0" w:space="0" w:color="auto"/>
            <w:right w:val="none" w:sz="0" w:space="0" w:color="auto"/>
          </w:divBdr>
        </w:div>
        <w:div w:id="1834835361">
          <w:marLeft w:val="446"/>
          <w:marRight w:val="0"/>
          <w:marTop w:val="0"/>
          <w:marBottom w:val="120"/>
          <w:divBdr>
            <w:top w:val="none" w:sz="0" w:space="0" w:color="auto"/>
            <w:left w:val="none" w:sz="0" w:space="0" w:color="auto"/>
            <w:bottom w:val="none" w:sz="0" w:space="0" w:color="auto"/>
            <w:right w:val="none" w:sz="0" w:space="0" w:color="auto"/>
          </w:divBdr>
        </w:div>
        <w:div w:id="1113868877">
          <w:marLeft w:val="446"/>
          <w:marRight w:val="0"/>
          <w:marTop w:val="0"/>
          <w:marBottom w:val="120"/>
          <w:divBdr>
            <w:top w:val="none" w:sz="0" w:space="0" w:color="auto"/>
            <w:left w:val="none" w:sz="0" w:space="0" w:color="auto"/>
            <w:bottom w:val="none" w:sz="0" w:space="0" w:color="auto"/>
            <w:right w:val="none" w:sz="0" w:space="0" w:color="auto"/>
          </w:divBdr>
        </w:div>
        <w:div w:id="1264722935">
          <w:marLeft w:val="446"/>
          <w:marRight w:val="0"/>
          <w:marTop w:val="0"/>
          <w:marBottom w:val="120"/>
          <w:divBdr>
            <w:top w:val="none" w:sz="0" w:space="0" w:color="auto"/>
            <w:left w:val="none" w:sz="0" w:space="0" w:color="auto"/>
            <w:bottom w:val="none" w:sz="0" w:space="0" w:color="auto"/>
            <w:right w:val="none" w:sz="0" w:space="0" w:color="auto"/>
          </w:divBdr>
        </w:div>
      </w:divsChild>
    </w:div>
    <w:div w:id="1124542769">
      <w:bodyDiv w:val="1"/>
      <w:marLeft w:val="0"/>
      <w:marRight w:val="0"/>
      <w:marTop w:val="0"/>
      <w:marBottom w:val="0"/>
      <w:divBdr>
        <w:top w:val="none" w:sz="0" w:space="0" w:color="auto"/>
        <w:left w:val="none" w:sz="0" w:space="0" w:color="auto"/>
        <w:bottom w:val="none" w:sz="0" w:space="0" w:color="auto"/>
        <w:right w:val="none" w:sz="0" w:space="0" w:color="auto"/>
      </w:divBdr>
      <w:divsChild>
        <w:div w:id="376856988">
          <w:marLeft w:val="749"/>
          <w:marRight w:val="0"/>
          <w:marTop w:val="0"/>
          <w:marBottom w:val="120"/>
          <w:divBdr>
            <w:top w:val="none" w:sz="0" w:space="0" w:color="auto"/>
            <w:left w:val="none" w:sz="0" w:space="0" w:color="auto"/>
            <w:bottom w:val="none" w:sz="0" w:space="0" w:color="auto"/>
            <w:right w:val="none" w:sz="0" w:space="0" w:color="auto"/>
          </w:divBdr>
        </w:div>
        <w:div w:id="1776484447">
          <w:marLeft w:val="749"/>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05184995">
      <w:bodyDiv w:val="1"/>
      <w:marLeft w:val="0"/>
      <w:marRight w:val="0"/>
      <w:marTop w:val="0"/>
      <w:marBottom w:val="0"/>
      <w:divBdr>
        <w:top w:val="none" w:sz="0" w:space="0" w:color="auto"/>
        <w:left w:val="none" w:sz="0" w:space="0" w:color="auto"/>
        <w:bottom w:val="none" w:sz="0" w:space="0" w:color="auto"/>
        <w:right w:val="none" w:sz="0" w:space="0" w:color="auto"/>
      </w:divBdr>
      <w:divsChild>
        <w:div w:id="1524899382">
          <w:marLeft w:val="1051"/>
          <w:marRight w:val="0"/>
          <w:marTop w:val="0"/>
          <w:marBottom w:val="120"/>
          <w:divBdr>
            <w:top w:val="none" w:sz="0" w:space="0" w:color="auto"/>
            <w:left w:val="none" w:sz="0" w:space="0" w:color="auto"/>
            <w:bottom w:val="none" w:sz="0" w:space="0" w:color="auto"/>
            <w:right w:val="none" w:sz="0" w:space="0" w:color="auto"/>
          </w:divBdr>
        </w:div>
        <w:div w:id="2050639570">
          <w:marLeft w:val="1051"/>
          <w:marRight w:val="0"/>
          <w:marTop w:val="0"/>
          <w:marBottom w:val="120"/>
          <w:divBdr>
            <w:top w:val="none" w:sz="0" w:space="0" w:color="auto"/>
            <w:left w:val="none" w:sz="0" w:space="0" w:color="auto"/>
            <w:bottom w:val="none" w:sz="0" w:space="0" w:color="auto"/>
            <w:right w:val="none" w:sz="0" w:space="0" w:color="auto"/>
          </w:divBdr>
        </w:div>
        <w:div w:id="334655838">
          <w:marLeft w:val="749"/>
          <w:marRight w:val="0"/>
          <w:marTop w:val="0"/>
          <w:marBottom w:val="120"/>
          <w:divBdr>
            <w:top w:val="none" w:sz="0" w:space="0" w:color="auto"/>
            <w:left w:val="none" w:sz="0" w:space="0" w:color="auto"/>
            <w:bottom w:val="none" w:sz="0" w:space="0" w:color="auto"/>
            <w:right w:val="none" w:sz="0" w:space="0" w:color="auto"/>
          </w:divBdr>
        </w:div>
      </w:divsChild>
    </w:div>
    <w:div w:id="1531260181">
      <w:bodyDiv w:val="1"/>
      <w:marLeft w:val="0"/>
      <w:marRight w:val="0"/>
      <w:marTop w:val="0"/>
      <w:marBottom w:val="0"/>
      <w:divBdr>
        <w:top w:val="none" w:sz="0" w:space="0" w:color="auto"/>
        <w:left w:val="none" w:sz="0" w:space="0" w:color="auto"/>
        <w:bottom w:val="none" w:sz="0" w:space="0" w:color="auto"/>
        <w:right w:val="none" w:sz="0" w:space="0" w:color="auto"/>
      </w:divBdr>
      <w:divsChild>
        <w:div w:id="122966101">
          <w:marLeft w:val="446"/>
          <w:marRight w:val="0"/>
          <w:marTop w:val="0"/>
          <w:marBottom w:val="120"/>
          <w:divBdr>
            <w:top w:val="none" w:sz="0" w:space="0" w:color="auto"/>
            <w:left w:val="none" w:sz="0" w:space="0" w:color="auto"/>
            <w:bottom w:val="none" w:sz="0" w:space="0" w:color="auto"/>
            <w:right w:val="none" w:sz="0" w:space="0" w:color="auto"/>
          </w:divBdr>
        </w:div>
      </w:divsChild>
    </w:div>
    <w:div w:id="1533154030">
      <w:bodyDiv w:val="1"/>
      <w:marLeft w:val="0"/>
      <w:marRight w:val="0"/>
      <w:marTop w:val="0"/>
      <w:marBottom w:val="0"/>
      <w:divBdr>
        <w:top w:val="none" w:sz="0" w:space="0" w:color="auto"/>
        <w:left w:val="none" w:sz="0" w:space="0" w:color="auto"/>
        <w:bottom w:val="none" w:sz="0" w:space="0" w:color="auto"/>
        <w:right w:val="none" w:sz="0" w:space="0" w:color="auto"/>
      </w:divBdr>
      <w:divsChild>
        <w:div w:id="1721515238">
          <w:marLeft w:val="446"/>
          <w:marRight w:val="0"/>
          <w:marTop w:val="0"/>
          <w:marBottom w:val="120"/>
          <w:divBdr>
            <w:top w:val="none" w:sz="0" w:space="0" w:color="auto"/>
            <w:left w:val="none" w:sz="0" w:space="0" w:color="auto"/>
            <w:bottom w:val="none" w:sz="0" w:space="0" w:color="auto"/>
            <w:right w:val="none" w:sz="0" w:space="0" w:color="auto"/>
          </w:divBdr>
        </w:div>
      </w:divsChild>
    </w:div>
    <w:div w:id="1533609127">
      <w:bodyDiv w:val="1"/>
      <w:marLeft w:val="0"/>
      <w:marRight w:val="0"/>
      <w:marTop w:val="0"/>
      <w:marBottom w:val="0"/>
      <w:divBdr>
        <w:top w:val="none" w:sz="0" w:space="0" w:color="auto"/>
        <w:left w:val="none" w:sz="0" w:space="0" w:color="auto"/>
        <w:bottom w:val="none" w:sz="0" w:space="0" w:color="auto"/>
        <w:right w:val="none" w:sz="0" w:space="0" w:color="auto"/>
      </w:divBdr>
      <w:divsChild>
        <w:div w:id="553275787">
          <w:marLeft w:val="446"/>
          <w:marRight w:val="0"/>
          <w:marTop w:val="0"/>
          <w:marBottom w:val="120"/>
          <w:divBdr>
            <w:top w:val="none" w:sz="0" w:space="0" w:color="auto"/>
            <w:left w:val="none" w:sz="0" w:space="0" w:color="auto"/>
            <w:bottom w:val="none" w:sz="0" w:space="0" w:color="auto"/>
            <w:right w:val="none" w:sz="0" w:space="0" w:color="auto"/>
          </w:divBdr>
        </w:div>
      </w:divsChild>
    </w:div>
    <w:div w:id="1905488192">
      <w:bodyDiv w:val="1"/>
      <w:marLeft w:val="0"/>
      <w:marRight w:val="0"/>
      <w:marTop w:val="0"/>
      <w:marBottom w:val="0"/>
      <w:divBdr>
        <w:top w:val="none" w:sz="0" w:space="0" w:color="auto"/>
        <w:left w:val="none" w:sz="0" w:space="0" w:color="auto"/>
        <w:bottom w:val="none" w:sz="0" w:space="0" w:color="auto"/>
        <w:right w:val="none" w:sz="0" w:space="0" w:color="auto"/>
      </w:divBdr>
      <w:divsChild>
        <w:div w:id="109445498">
          <w:marLeft w:val="446"/>
          <w:marRight w:val="0"/>
          <w:marTop w:val="0"/>
          <w:marBottom w:val="120"/>
          <w:divBdr>
            <w:top w:val="none" w:sz="0" w:space="0" w:color="auto"/>
            <w:left w:val="none" w:sz="0" w:space="0" w:color="auto"/>
            <w:bottom w:val="none" w:sz="0" w:space="0" w:color="auto"/>
            <w:right w:val="none" w:sz="0" w:space="0" w:color="auto"/>
          </w:divBdr>
        </w:div>
        <w:div w:id="225578455">
          <w:marLeft w:val="446"/>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retrieveECFR?gp=1&amp;SID=ce7e2a14fbe13490c5f628f1ea873218&amp;ty=HTML&amp;h=L&amp;r=SECTION&amp;n=se38.1.3_1160" TargetMode="External"/><Relationship Id="rId18"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5808/M21-1,-Part-III,-Subpart-iv,-Chapter-2,-Section-B---Revision-of-Decisions" TargetMode="External"/><Relationship Id="rId7" Type="http://schemas.openxmlformats.org/officeDocument/2006/relationships/styles" Target="styles.xml"/><Relationship Id="rId12" Type="http://schemas.openxmlformats.org/officeDocument/2006/relationships/hyperlink" Target="https://www.ecfr.gov/cgi-bin/text-idx?SID=399857fa68fbe015c708a7086958e93c&amp;mc=true&amp;node=se38.1.3_1159&amp;rgn=div8" TargetMode="External"/><Relationship Id="rId17" Type="http://schemas.openxmlformats.org/officeDocument/2006/relationships/hyperlink" Target="https://vaww.vrm.km.va.gov/system/templates/selfservice/va_kanew/help/agent/locale/en-US/portal/554400000001034/content/554400000014116/M21-1-Part-III-Subpart-ii-Chapter-2-Section-D-Supplemental-Claims?query=Supplemen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0" Type="http://schemas.openxmlformats.org/officeDocument/2006/relationships/hyperlink" Target="https://vaww.vrm.km.va.gov/system/templates/selfservice/va_kanew/help/agent/locale/en-US/portal/554400000001034/content/554400000036570/Appendix%20C.%20Index%20of%20Claim%20Attribu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21/M21-1,-Part-III,-Subpart-ii,-Chapter-2,-Section-E---Claims-for-Increa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RO317-839076992-15365</_dlc_DocId>
    <_dlc_DocIdUrl xmlns="b62c6c12-24c5-4d47-ac4d-c5cc93bcdf7b">
      <Url>https://vaww.vashare.vba.va.gov/sites/SPTNCIO/focusedveterans/training/VSRvirtualtraining/_layouts/15/DocIdRedir.aspx?ID=RO317-839076992-15365</Url>
      <Description>RO317-839076992-15365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2.xml><?xml version="1.0" encoding="utf-8"?>
<ds:datastoreItem xmlns:ds="http://schemas.openxmlformats.org/officeDocument/2006/customXml" ds:itemID="{F69BEDD6-D6B2-41A3-B98F-6F0FB924AB4C}">
  <ds:schemaRefs>
    <ds:schemaRef ds:uri="http://schemas.openxmlformats.org/officeDocument/2006/bibliography"/>
  </ds:schemaRefs>
</ds:datastoreItem>
</file>

<file path=customXml/itemProps3.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6</TotalTime>
  <Pages>14</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Supplemental Claims Lesson Plan</vt:lpstr>
    </vt:vector>
  </TitlesOfParts>
  <Company>Veterans Benefits Administration</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Claims Lesson Plan</dc:title>
  <dc:subject>VSR</dc:subject>
  <dc:creator>Department of Veterans Affairs, Veterans Benefits Administration, Compensation Service, STAFF</dc:creator>
  <cp:keywords>Supplemental Claims, Supplemental, Reopen, Reconsideration, New, Relevant, Material</cp:keywords>
  <cp:lastModifiedBy>Kathy Poole</cp:lastModifiedBy>
  <cp:revision>6</cp:revision>
  <cp:lastPrinted>2020-02-07T19:55:00Z</cp:lastPrinted>
  <dcterms:created xsi:type="dcterms:W3CDTF">2020-08-28T19:54:00Z</dcterms:created>
  <dcterms:modified xsi:type="dcterms:W3CDTF">2020-09-08T14:03:00Z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ec499d23-3af0-4aaa-a66e-f8980c99b21c</vt:lpwstr>
  </property>
  <property fmtid="{D5CDD505-2E9C-101B-9397-08002B2CF9AE}" pid="4" name="Language">
    <vt:lpwstr>en</vt:lpwstr>
  </property>
  <property fmtid="{D5CDD505-2E9C-101B-9397-08002B2CF9AE}" pid="5" name="Type">
    <vt:lpwstr>Teaching Material</vt:lpwstr>
  </property>
</Properties>
</file>