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Default="009B2F5A">
      <w:pPr>
        <w:pStyle w:val="LessonTitle"/>
      </w:pPr>
    </w:p>
    <w:p w14:paraId="235F411B" w14:textId="77777777" w:rsidR="009B2F5A" w:rsidRDefault="009B2F5A">
      <w:pPr>
        <w:pStyle w:val="LessonTitle"/>
      </w:pPr>
    </w:p>
    <w:p w14:paraId="235F411C" w14:textId="485E8C65" w:rsidR="009B2F5A" w:rsidRPr="00787429" w:rsidRDefault="00670B01">
      <w:pPr>
        <w:pStyle w:val="VBALessonPlanName"/>
        <w:rPr>
          <w:color w:val="auto"/>
        </w:rPr>
      </w:pPr>
      <w:r w:rsidRPr="00787429">
        <w:rPr>
          <w:color w:val="auto"/>
        </w:rPr>
        <w:t>Gynecological Disorders and Conditions of the Breast</w:t>
      </w:r>
    </w:p>
    <w:p w14:paraId="235F411D" w14:textId="77777777" w:rsidR="009B2F5A" w:rsidRPr="00787429" w:rsidRDefault="009B2F5A">
      <w:pPr>
        <w:pStyle w:val="VBALessonPlanTitle"/>
        <w:rPr>
          <w:color w:val="auto"/>
        </w:rPr>
      </w:pPr>
      <w:bookmarkStart w:id="0" w:name="_Toc277338715"/>
      <w:r w:rsidRPr="00787429">
        <w:rPr>
          <w:color w:val="auto"/>
        </w:rPr>
        <w:t>Instructor Lesson Plan</w:t>
      </w:r>
      <w:bookmarkEnd w:id="0"/>
    </w:p>
    <w:p w14:paraId="235F411E" w14:textId="355FDFA1" w:rsidR="009B2F5A" w:rsidRPr="00787429" w:rsidRDefault="009B2F5A">
      <w:pPr>
        <w:pStyle w:val="VBALessonPlanName"/>
        <w:rPr>
          <w:color w:val="auto"/>
        </w:rPr>
      </w:pPr>
      <w:bookmarkStart w:id="1" w:name="_Toc269888738"/>
      <w:bookmarkStart w:id="2" w:name="_Toc269888786"/>
      <w:bookmarkStart w:id="3" w:name="_Toc277338716"/>
      <w:r w:rsidRPr="00787429">
        <w:rPr>
          <w:color w:val="auto"/>
        </w:rPr>
        <w:t xml:space="preserve">Time Required: </w:t>
      </w:r>
      <w:r w:rsidR="00314D43">
        <w:rPr>
          <w:color w:val="auto"/>
        </w:rPr>
        <w:t>2</w:t>
      </w:r>
      <w:r w:rsidRPr="00787429">
        <w:rPr>
          <w:color w:val="auto"/>
        </w:rPr>
        <w:t xml:space="preserve"> Hour</w:t>
      </w:r>
      <w:bookmarkEnd w:id="1"/>
      <w:bookmarkEnd w:id="2"/>
      <w:bookmarkEnd w:id="3"/>
      <w:r w:rsidR="00E63289">
        <w:rPr>
          <w:color w:val="auto"/>
        </w:rPr>
        <w:t>s</w:t>
      </w:r>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3ADB34DF" w14:textId="77777777" w:rsidR="00FF4E40"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501522084" w:history="1">
        <w:r w:rsidR="00FF4E40" w:rsidRPr="00153F5F">
          <w:rPr>
            <w:rStyle w:val="Hyperlink"/>
          </w:rPr>
          <w:t>Lesson Description</w:t>
        </w:r>
        <w:r w:rsidR="00FF4E40">
          <w:rPr>
            <w:webHidden/>
          </w:rPr>
          <w:tab/>
        </w:r>
        <w:r w:rsidR="00FF4E40">
          <w:rPr>
            <w:webHidden/>
          </w:rPr>
          <w:fldChar w:fldCharType="begin"/>
        </w:r>
        <w:r w:rsidR="00FF4E40">
          <w:rPr>
            <w:webHidden/>
          </w:rPr>
          <w:instrText xml:space="preserve"> PAGEREF _Toc501522084 \h </w:instrText>
        </w:r>
        <w:r w:rsidR="00FF4E40">
          <w:rPr>
            <w:webHidden/>
          </w:rPr>
        </w:r>
        <w:r w:rsidR="00FF4E40">
          <w:rPr>
            <w:webHidden/>
          </w:rPr>
          <w:fldChar w:fldCharType="separate"/>
        </w:r>
        <w:r w:rsidR="00FF4E40">
          <w:rPr>
            <w:webHidden/>
          </w:rPr>
          <w:t>2</w:t>
        </w:r>
        <w:r w:rsidR="00FF4E40">
          <w:rPr>
            <w:webHidden/>
          </w:rPr>
          <w:fldChar w:fldCharType="end"/>
        </w:r>
      </w:hyperlink>
    </w:p>
    <w:p w14:paraId="06881167" w14:textId="77777777" w:rsidR="00FF4E40" w:rsidRDefault="005A3AFA">
      <w:pPr>
        <w:pStyle w:val="TOC1"/>
        <w:rPr>
          <w:rFonts w:asciiTheme="minorHAnsi" w:eastAsiaTheme="minorEastAsia" w:hAnsiTheme="minorHAnsi" w:cstheme="minorBidi"/>
          <w:sz w:val="22"/>
        </w:rPr>
      </w:pPr>
      <w:hyperlink w:anchor="_Toc501522085" w:history="1">
        <w:r w:rsidR="00FF4E40" w:rsidRPr="00153F5F">
          <w:rPr>
            <w:rStyle w:val="Hyperlink"/>
          </w:rPr>
          <w:t>Introduction to Gynecological Disorders and Conditions of the Breast</w:t>
        </w:r>
        <w:r w:rsidR="00FF4E40">
          <w:rPr>
            <w:webHidden/>
          </w:rPr>
          <w:tab/>
        </w:r>
        <w:r w:rsidR="00FF4E40">
          <w:rPr>
            <w:webHidden/>
          </w:rPr>
          <w:fldChar w:fldCharType="begin"/>
        </w:r>
        <w:r w:rsidR="00FF4E40">
          <w:rPr>
            <w:webHidden/>
          </w:rPr>
          <w:instrText xml:space="preserve"> PAGEREF _Toc501522085 \h </w:instrText>
        </w:r>
        <w:r w:rsidR="00FF4E40">
          <w:rPr>
            <w:webHidden/>
          </w:rPr>
        </w:r>
        <w:r w:rsidR="00FF4E40">
          <w:rPr>
            <w:webHidden/>
          </w:rPr>
          <w:fldChar w:fldCharType="separate"/>
        </w:r>
        <w:r w:rsidR="00FF4E40">
          <w:rPr>
            <w:webHidden/>
          </w:rPr>
          <w:t>4</w:t>
        </w:r>
        <w:r w:rsidR="00FF4E40">
          <w:rPr>
            <w:webHidden/>
          </w:rPr>
          <w:fldChar w:fldCharType="end"/>
        </w:r>
      </w:hyperlink>
    </w:p>
    <w:p w14:paraId="2D104D59" w14:textId="77777777" w:rsidR="00FF4E40" w:rsidRDefault="005A3AFA">
      <w:pPr>
        <w:pStyle w:val="TOC1"/>
        <w:rPr>
          <w:rFonts w:asciiTheme="minorHAnsi" w:eastAsiaTheme="minorEastAsia" w:hAnsiTheme="minorHAnsi" w:cstheme="minorBidi"/>
          <w:sz w:val="22"/>
        </w:rPr>
      </w:pPr>
      <w:hyperlink w:anchor="_Toc501522086" w:history="1">
        <w:r w:rsidR="00FF4E40" w:rsidRPr="00153F5F">
          <w:rPr>
            <w:rStyle w:val="Hyperlink"/>
          </w:rPr>
          <w:t>Topic 1: Gynecological and Conditions of the Breast</w:t>
        </w:r>
        <w:r w:rsidR="00FF4E40">
          <w:rPr>
            <w:webHidden/>
          </w:rPr>
          <w:tab/>
        </w:r>
        <w:r w:rsidR="00FF4E40">
          <w:rPr>
            <w:webHidden/>
          </w:rPr>
          <w:fldChar w:fldCharType="begin"/>
        </w:r>
        <w:r w:rsidR="00FF4E40">
          <w:rPr>
            <w:webHidden/>
          </w:rPr>
          <w:instrText xml:space="preserve"> PAGEREF _Toc501522086 \h </w:instrText>
        </w:r>
        <w:r w:rsidR="00FF4E40">
          <w:rPr>
            <w:webHidden/>
          </w:rPr>
        </w:r>
        <w:r w:rsidR="00FF4E40">
          <w:rPr>
            <w:webHidden/>
          </w:rPr>
          <w:fldChar w:fldCharType="separate"/>
        </w:r>
        <w:r w:rsidR="00FF4E40">
          <w:rPr>
            <w:webHidden/>
          </w:rPr>
          <w:t>5</w:t>
        </w:r>
        <w:r w:rsidR="00FF4E40">
          <w:rPr>
            <w:webHidden/>
          </w:rPr>
          <w:fldChar w:fldCharType="end"/>
        </w:r>
      </w:hyperlink>
    </w:p>
    <w:p w14:paraId="65741A42" w14:textId="29A90D4B" w:rsidR="00FF4E40" w:rsidRDefault="005A3AFA">
      <w:pPr>
        <w:pStyle w:val="TOC1"/>
        <w:rPr>
          <w:rFonts w:asciiTheme="minorHAnsi" w:eastAsiaTheme="minorEastAsia" w:hAnsiTheme="minorHAnsi" w:cstheme="minorBidi"/>
          <w:sz w:val="22"/>
        </w:rPr>
      </w:pPr>
      <w:hyperlink w:anchor="_Toc501522087" w:history="1">
        <w:r w:rsidR="00FF4E40" w:rsidRPr="00153F5F">
          <w:rPr>
            <w:rStyle w:val="Hyperlink"/>
          </w:rPr>
          <w:t>Lesson Review, Assessment, and Wrap-up</w:t>
        </w:r>
        <w:r w:rsidR="00FF4E40">
          <w:rPr>
            <w:webHidden/>
          </w:rPr>
          <w:tab/>
        </w:r>
        <w:r w:rsidR="00FF4E40">
          <w:rPr>
            <w:webHidden/>
          </w:rPr>
          <w:fldChar w:fldCharType="begin"/>
        </w:r>
        <w:r w:rsidR="00FF4E40">
          <w:rPr>
            <w:webHidden/>
          </w:rPr>
          <w:instrText xml:space="preserve"> PAGEREF _Toc501522087 \h </w:instrText>
        </w:r>
        <w:r w:rsidR="00FF4E40">
          <w:rPr>
            <w:webHidden/>
          </w:rPr>
        </w:r>
        <w:r w:rsidR="00FF4E40">
          <w:rPr>
            <w:webHidden/>
          </w:rPr>
          <w:fldChar w:fldCharType="separate"/>
        </w:r>
        <w:r w:rsidR="00FF4E40">
          <w:rPr>
            <w:webHidden/>
          </w:rPr>
          <w:t>1</w:t>
        </w:r>
        <w:r w:rsidR="00FF4E40">
          <w:rPr>
            <w:webHidden/>
          </w:rPr>
          <w:fldChar w:fldCharType="end"/>
        </w:r>
      </w:hyperlink>
      <w:r w:rsidR="00B6364D">
        <w:t>8</w:t>
      </w:r>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787429" w:rsidRPr="00787429" w14:paraId="235F412C" w14:textId="77777777">
        <w:tc>
          <w:tcPr>
            <w:tcW w:w="9572" w:type="dxa"/>
            <w:gridSpan w:val="2"/>
            <w:tcBorders>
              <w:top w:val="nil"/>
              <w:left w:val="nil"/>
              <w:bottom w:val="nil"/>
              <w:right w:val="nil"/>
            </w:tcBorders>
          </w:tcPr>
          <w:p w14:paraId="235F412B" w14:textId="77777777" w:rsidR="009B2F5A" w:rsidRPr="00787429" w:rsidRDefault="009B2F5A">
            <w:pPr>
              <w:pStyle w:val="VBALessonTopicTitle"/>
              <w:rPr>
                <w:color w:val="auto"/>
              </w:rPr>
            </w:pPr>
            <w:bookmarkStart w:id="5" w:name="_Toc271527085"/>
            <w:bookmarkStart w:id="6" w:name="_Toc501522084"/>
            <w:r w:rsidRPr="00787429">
              <w:rPr>
                <w:color w:val="auto"/>
              </w:rPr>
              <w:lastRenderedPageBreak/>
              <w:t>Lesson Description</w:t>
            </w:r>
            <w:bookmarkEnd w:id="5"/>
            <w:bookmarkEnd w:id="6"/>
          </w:p>
        </w:tc>
      </w:tr>
      <w:tr w:rsidR="00787429" w:rsidRPr="00787429" w14:paraId="235F412E" w14:textId="77777777">
        <w:tc>
          <w:tcPr>
            <w:tcW w:w="9572" w:type="dxa"/>
            <w:gridSpan w:val="2"/>
            <w:tcBorders>
              <w:top w:val="nil"/>
              <w:left w:val="nil"/>
              <w:bottom w:val="nil"/>
              <w:right w:val="nil"/>
            </w:tcBorders>
          </w:tcPr>
          <w:p w14:paraId="235F412D" w14:textId="77777777" w:rsidR="009B2F5A" w:rsidRPr="00787429" w:rsidRDefault="009B2F5A">
            <w:pPr>
              <w:pStyle w:val="VBABodyText"/>
              <w:spacing w:after="120"/>
              <w:rPr>
                <w:color w:val="auto"/>
              </w:rPr>
            </w:pPr>
            <w:r w:rsidRPr="00787429">
              <w:rPr>
                <w:color w:val="auto"/>
                <w:szCs w:val="24"/>
              </w:rPr>
              <w:t xml:space="preserve">The information below provides </w:t>
            </w:r>
            <w:r w:rsidRPr="00787429">
              <w:rPr>
                <w:color w:val="auto"/>
              </w:rPr>
              <w:t xml:space="preserve">the instructor with </w:t>
            </w:r>
            <w:r w:rsidRPr="00787429">
              <w:rPr>
                <w:color w:val="auto"/>
                <w:szCs w:val="24"/>
              </w:rPr>
              <w:t>an overview of the lesson and the materials that are required to effectively present this instruction.</w:t>
            </w:r>
          </w:p>
        </w:tc>
      </w:tr>
      <w:tr w:rsidR="00787429" w:rsidRPr="00787429" w14:paraId="235F4131" w14:textId="77777777">
        <w:trPr>
          <w:trHeight w:val="80"/>
        </w:trPr>
        <w:tc>
          <w:tcPr>
            <w:tcW w:w="2348" w:type="dxa"/>
            <w:tcBorders>
              <w:top w:val="nil"/>
              <w:left w:val="nil"/>
              <w:bottom w:val="nil"/>
              <w:right w:val="nil"/>
            </w:tcBorders>
          </w:tcPr>
          <w:p w14:paraId="235F412F" w14:textId="77777777" w:rsidR="009B2F5A" w:rsidRPr="00787429" w:rsidRDefault="000F1A72">
            <w:pPr>
              <w:pStyle w:val="VBALevel1Heading"/>
              <w:spacing w:after="120"/>
            </w:pPr>
            <w:r w:rsidRPr="00787429">
              <w:t>TMS</w:t>
            </w:r>
            <w:r w:rsidR="009B2F5A" w:rsidRPr="00787429">
              <w:t xml:space="preserve"> #</w:t>
            </w:r>
          </w:p>
        </w:tc>
        <w:tc>
          <w:tcPr>
            <w:tcW w:w="7224" w:type="dxa"/>
            <w:tcBorders>
              <w:top w:val="nil"/>
              <w:left w:val="nil"/>
              <w:bottom w:val="nil"/>
              <w:right w:val="nil"/>
            </w:tcBorders>
          </w:tcPr>
          <w:p w14:paraId="235F4130" w14:textId="68BDD991" w:rsidR="009B2F5A" w:rsidRPr="00787429" w:rsidRDefault="00A86EBB">
            <w:pPr>
              <w:pStyle w:val="VBALMS"/>
              <w:rPr>
                <w:color w:val="auto"/>
              </w:rPr>
            </w:pPr>
            <w:r w:rsidRPr="00A86EBB">
              <w:rPr>
                <w:color w:val="auto"/>
              </w:rPr>
              <w:t>4449192</w:t>
            </w:r>
            <w:bookmarkStart w:id="7" w:name="_GoBack"/>
            <w:bookmarkEnd w:id="7"/>
          </w:p>
        </w:tc>
      </w:tr>
      <w:tr w:rsidR="00787429" w:rsidRPr="00787429" w14:paraId="235F4134" w14:textId="77777777">
        <w:trPr>
          <w:trHeight w:val="1296"/>
        </w:trPr>
        <w:tc>
          <w:tcPr>
            <w:tcW w:w="2348" w:type="dxa"/>
            <w:tcBorders>
              <w:top w:val="nil"/>
              <w:left w:val="nil"/>
              <w:bottom w:val="nil"/>
              <w:right w:val="nil"/>
            </w:tcBorders>
          </w:tcPr>
          <w:p w14:paraId="235F4132" w14:textId="77777777" w:rsidR="009B2F5A" w:rsidRPr="00787429" w:rsidRDefault="009B2F5A">
            <w:pPr>
              <w:pStyle w:val="VBALevel1Heading"/>
            </w:pPr>
            <w:bookmarkStart w:id="8" w:name="_Toc269888397"/>
            <w:bookmarkStart w:id="9" w:name="_Toc269888740"/>
            <w:r w:rsidRPr="00787429">
              <w:t>Prerequisites</w:t>
            </w:r>
            <w:bookmarkEnd w:id="8"/>
            <w:bookmarkEnd w:id="9"/>
          </w:p>
        </w:tc>
        <w:tc>
          <w:tcPr>
            <w:tcW w:w="7224" w:type="dxa"/>
            <w:tcBorders>
              <w:top w:val="nil"/>
              <w:left w:val="nil"/>
              <w:bottom w:val="nil"/>
              <w:right w:val="nil"/>
            </w:tcBorders>
          </w:tcPr>
          <w:p w14:paraId="235F4133" w14:textId="63E64937" w:rsidR="009B2F5A" w:rsidRPr="00787429" w:rsidRDefault="009B2F5A" w:rsidP="00670B01">
            <w:pPr>
              <w:pStyle w:val="VBABodyText"/>
              <w:rPr>
                <w:b/>
                <w:color w:val="auto"/>
                <w:sz w:val="36"/>
                <w:szCs w:val="36"/>
              </w:rPr>
            </w:pPr>
            <w:r w:rsidRPr="00787429">
              <w:rPr>
                <w:color w:val="auto"/>
              </w:rPr>
              <w:t xml:space="preserve">Prior to this lesson, the Rating Veteran </w:t>
            </w:r>
            <w:r w:rsidR="00670B01" w:rsidRPr="00787429">
              <w:rPr>
                <w:color w:val="auto"/>
              </w:rPr>
              <w:t>Service Representatives (RVSRs)</w:t>
            </w:r>
            <w:r w:rsidRPr="00787429">
              <w:rPr>
                <w:color w:val="auto"/>
              </w:rPr>
              <w:t xml:space="preserve"> </w:t>
            </w:r>
            <w:r w:rsidR="00670B01" w:rsidRPr="00787429">
              <w:rPr>
                <w:color w:val="auto"/>
              </w:rPr>
              <w:t>are not required to have any prerequisite training</w:t>
            </w:r>
            <w:r w:rsidRPr="00787429">
              <w:rPr>
                <w:color w:val="auto"/>
              </w:rPr>
              <w:t xml:space="preserve">. </w:t>
            </w:r>
          </w:p>
        </w:tc>
      </w:tr>
      <w:tr w:rsidR="00787429" w:rsidRPr="00787429" w14:paraId="235F4138" w14:textId="77777777">
        <w:trPr>
          <w:trHeight w:val="1296"/>
        </w:trPr>
        <w:tc>
          <w:tcPr>
            <w:tcW w:w="2348" w:type="dxa"/>
            <w:tcBorders>
              <w:top w:val="nil"/>
              <w:left w:val="nil"/>
              <w:bottom w:val="nil"/>
              <w:right w:val="nil"/>
            </w:tcBorders>
          </w:tcPr>
          <w:p w14:paraId="235F4135" w14:textId="77777777" w:rsidR="009B2F5A" w:rsidRPr="00787429" w:rsidRDefault="009B2F5A">
            <w:pPr>
              <w:pStyle w:val="VBALevel1Heading"/>
            </w:pPr>
            <w:r w:rsidRPr="00787429">
              <w:t>target audience</w:t>
            </w:r>
          </w:p>
        </w:tc>
        <w:tc>
          <w:tcPr>
            <w:tcW w:w="7224" w:type="dxa"/>
            <w:tcBorders>
              <w:top w:val="nil"/>
              <w:left w:val="nil"/>
              <w:bottom w:val="nil"/>
              <w:right w:val="nil"/>
            </w:tcBorders>
          </w:tcPr>
          <w:p w14:paraId="7CF62857" w14:textId="77777777" w:rsidR="00670B01" w:rsidRPr="00787429" w:rsidRDefault="009B2F5A" w:rsidP="00670B01">
            <w:pPr>
              <w:pStyle w:val="VBABodyText"/>
              <w:rPr>
                <w:color w:val="auto"/>
              </w:rPr>
            </w:pPr>
            <w:r w:rsidRPr="00787429">
              <w:rPr>
                <w:color w:val="auto"/>
              </w:rPr>
              <w:t xml:space="preserve">The target audience for </w:t>
            </w:r>
            <w:r w:rsidR="00670B01" w:rsidRPr="00787429">
              <w:rPr>
                <w:iCs/>
                <w:color w:val="auto"/>
              </w:rPr>
              <w:t xml:space="preserve">Gynecological Disorders and Conditions of the Breast </w:t>
            </w:r>
            <w:r w:rsidRPr="00787429">
              <w:rPr>
                <w:iCs/>
                <w:color w:val="auto"/>
              </w:rPr>
              <w:t xml:space="preserve">is </w:t>
            </w:r>
            <w:r w:rsidR="00670B01" w:rsidRPr="00787429">
              <w:rPr>
                <w:color w:val="auto"/>
              </w:rPr>
              <w:t>RVSR, Entry.</w:t>
            </w:r>
          </w:p>
          <w:p w14:paraId="235F4137" w14:textId="335145F8" w:rsidR="009B2F5A" w:rsidRPr="00787429" w:rsidRDefault="009B2F5A" w:rsidP="00670B01">
            <w:pPr>
              <w:pStyle w:val="VBABodyText"/>
              <w:rPr>
                <w:color w:val="auto"/>
              </w:rPr>
            </w:pPr>
            <w:r w:rsidRPr="00787429">
              <w:rPr>
                <w:iCs/>
                <w:color w:val="auto"/>
              </w:rPr>
              <w:t xml:space="preserve">Although this lesson is targeted to teach the </w:t>
            </w:r>
            <w:r w:rsidR="00670B01" w:rsidRPr="00787429">
              <w:rPr>
                <w:color w:val="auto"/>
              </w:rPr>
              <w:t>RVSR, Entry</w:t>
            </w:r>
            <w:r w:rsidRPr="00787429">
              <w:rPr>
                <w:color w:val="auto"/>
              </w:rPr>
              <w:t xml:space="preserve"> </w:t>
            </w:r>
            <w:r w:rsidRPr="00787429">
              <w:rPr>
                <w:iCs/>
                <w:color w:val="auto"/>
              </w:rPr>
              <w:t>employee, it may be taught to other VA personnel as mandatory or refresher type training.</w:t>
            </w:r>
          </w:p>
        </w:tc>
      </w:tr>
      <w:tr w:rsidR="00787429" w:rsidRPr="00787429" w14:paraId="235F413B" w14:textId="77777777">
        <w:trPr>
          <w:trHeight w:val="80"/>
        </w:trPr>
        <w:tc>
          <w:tcPr>
            <w:tcW w:w="2348" w:type="dxa"/>
            <w:tcBorders>
              <w:top w:val="nil"/>
              <w:left w:val="nil"/>
              <w:bottom w:val="nil"/>
              <w:right w:val="nil"/>
            </w:tcBorders>
          </w:tcPr>
          <w:p w14:paraId="235F4139" w14:textId="0A76940F" w:rsidR="009B2F5A" w:rsidRPr="00787429" w:rsidRDefault="009B2F5A">
            <w:pPr>
              <w:pStyle w:val="VBALevel1Heading"/>
            </w:pPr>
            <w:bookmarkStart w:id="10" w:name="_Toc269888398"/>
            <w:bookmarkStart w:id="11" w:name="_Toc269888741"/>
            <w:r w:rsidRPr="00787429">
              <w:t>Time Required</w:t>
            </w:r>
            <w:bookmarkEnd w:id="10"/>
            <w:bookmarkEnd w:id="11"/>
          </w:p>
        </w:tc>
        <w:tc>
          <w:tcPr>
            <w:tcW w:w="7224" w:type="dxa"/>
            <w:tcBorders>
              <w:top w:val="nil"/>
              <w:left w:val="nil"/>
              <w:bottom w:val="nil"/>
              <w:right w:val="nil"/>
            </w:tcBorders>
          </w:tcPr>
          <w:p w14:paraId="235F413A" w14:textId="0252B257" w:rsidR="009B2F5A" w:rsidRPr="00787429" w:rsidRDefault="00B84B65">
            <w:pPr>
              <w:pStyle w:val="VBATimeReq"/>
              <w:rPr>
                <w:color w:val="auto"/>
              </w:rPr>
            </w:pPr>
            <w:r>
              <w:rPr>
                <w:color w:val="auto"/>
              </w:rPr>
              <w:t xml:space="preserve">2 </w:t>
            </w:r>
            <w:r w:rsidR="009B2F5A" w:rsidRPr="00787429">
              <w:rPr>
                <w:color w:val="auto"/>
              </w:rPr>
              <w:t>hour</w:t>
            </w:r>
            <w:r w:rsidR="00E63289">
              <w:rPr>
                <w:color w:val="auto"/>
              </w:rPr>
              <w:t>s</w:t>
            </w:r>
          </w:p>
        </w:tc>
      </w:tr>
      <w:tr w:rsidR="00787429" w:rsidRPr="00787429" w14:paraId="235F4142" w14:textId="77777777">
        <w:trPr>
          <w:trHeight w:val="80"/>
        </w:trPr>
        <w:tc>
          <w:tcPr>
            <w:tcW w:w="2348" w:type="dxa"/>
            <w:tcBorders>
              <w:top w:val="nil"/>
              <w:left w:val="nil"/>
              <w:bottom w:val="nil"/>
              <w:right w:val="nil"/>
            </w:tcBorders>
          </w:tcPr>
          <w:p w14:paraId="235F413C" w14:textId="77777777" w:rsidR="009B2F5A" w:rsidRPr="00787429" w:rsidRDefault="009B2F5A">
            <w:pPr>
              <w:pStyle w:val="VBALevel1Heading"/>
            </w:pPr>
            <w:bookmarkStart w:id="12" w:name="_Toc269888399"/>
            <w:bookmarkStart w:id="13" w:name="_Toc269888742"/>
            <w:r w:rsidRPr="00787429">
              <w:t>Materials/</w:t>
            </w:r>
            <w:r w:rsidRPr="00787429">
              <w:br/>
              <w:t>TRAINING AIDS</w:t>
            </w:r>
            <w:bookmarkEnd w:id="12"/>
            <w:bookmarkEnd w:id="13"/>
          </w:p>
        </w:tc>
        <w:tc>
          <w:tcPr>
            <w:tcW w:w="7224" w:type="dxa"/>
            <w:tcBorders>
              <w:top w:val="nil"/>
              <w:left w:val="nil"/>
              <w:bottom w:val="nil"/>
              <w:right w:val="nil"/>
            </w:tcBorders>
          </w:tcPr>
          <w:p w14:paraId="235F413D" w14:textId="77777777" w:rsidR="009B2F5A" w:rsidRPr="00787429" w:rsidRDefault="009B2F5A">
            <w:pPr>
              <w:pStyle w:val="VBABodyText"/>
              <w:rPr>
                <w:color w:val="auto"/>
              </w:rPr>
            </w:pPr>
            <w:r w:rsidRPr="00787429">
              <w:rPr>
                <w:color w:val="auto"/>
              </w:rPr>
              <w:t>Lesson materials:</w:t>
            </w:r>
          </w:p>
          <w:p w14:paraId="235F413E" w14:textId="057C8717" w:rsidR="009B2F5A" w:rsidRPr="00787429" w:rsidRDefault="00670B01" w:rsidP="00670B01">
            <w:pPr>
              <w:pStyle w:val="VBAFirstLevelBullet"/>
            </w:pPr>
            <w:r w:rsidRPr="00787429">
              <w:rPr>
                <w:iCs/>
              </w:rPr>
              <w:t>Gynecological Disorders and Conditions of the Breast</w:t>
            </w:r>
            <w:r w:rsidRPr="00787429">
              <w:rPr>
                <w:b/>
                <w:iCs/>
              </w:rPr>
              <w:t xml:space="preserve"> </w:t>
            </w:r>
            <w:r w:rsidR="009B2F5A" w:rsidRPr="00787429">
              <w:t>PowerPoint Presentation</w:t>
            </w:r>
          </w:p>
          <w:p w14:paraId="235F4141" w14:textId="7C9ADB7B" w:rsidR="009B2F5A" w:rsidRPr="00787429" w:rsidRDefault="009B2F5A" w:rsidP="00670B01">
            <w:pPr>
              <w:pStyle w:val="VBAFirstLevelBullet"/>
              <w:numPr>
                <w:ilvl w:val="0"/>
                <w:numId w:val="0"/>
              </w:numPr>
              <w:ind w:left="720"/>
            </w:pPr>
          </w:p>
        </w:tc>
      </w:tr>
      <w:tr w:rsidR="00787429" w:rsidRPr="00787429" w14:paraId="235F4150" w14:textId="77777777">
        <w:trPr>
          <w:trHeight w:val="80"/>
        </w:trPr>
        <w:tc>
          <w:tcPr>
            <w:tcW w:w="2348" w:type="dxa"/>
            <w:tcBorders>
              <w:top w:val="nil"/>
              <w:left w:val="nil"/>
              <w:bottom w:val="nil"/>
              <w:right w:val="nil"/>
            </w:tcBorders>
          </w:tcPr>
          <w:p w14:paraId="235F4143" w14:textId="77777777" w:rsidR="009B2F5A" w:rsidRPr="00787429" w:rsidRDefault="009B2F5A">
            <w:pPr>
              <w:pStyle w:val="VBALevel1Heading"/>
            </w:pPr>
            <w:r w:rsidRPr="00787429">
              <w:t xml:space="preserve">Training Area/Tools </w:t>
            </w:r>
          </w:p>
        </w:tc>
        <w:tc>
          <w:tcPr>
            <w:tcW w:w="7224" w:type="dxa"/>
            <w:tcBorders>
              <w:top w:val="nil"/>
              <w:left w:val="nil"/>
              <w:bottom w:val="nil"/>
              <w:right w:val="nil"/>
            </w:tcBorders>
          </w:tcPr>
          <w:p w14:paraId="235F4144" w14:textId="77777777" w:rsidR="009B2F5A" w:rsidRPr="00787429" w:rsidRDefault="009B2F5A">
            <w:pPr>
              <w:pStyle w:val="VBABodyText"/>
              <w:rPr>
                <w:color w:val="auto"/>
              </w:rPr>
            </w:pPr>
            <w:r w:rsidRPr="00787429">
              <w:rPr>
                <w:color w:val="auto"/>
              </w:rPr>
              <w:t xml:space="preserve">The following are required to ensure the trainees are able to meet the lesson objectives: </w:t>
            </w:r>
          </w:p>
          <w:p w14:paraId="235F4145" w14:textId="77777777" w:rsidR="009B2F5A" w:rsidRPr="00787429" w:rsidRDefault="009B2F5A">
            <w:pPr>
              <w:pStyle w:val="VBAFirstLevelBullet"/>
            </w:pPr>
            <w:r w:rsidRPr="00787429">
              <w:t>Classroom or private area suitable for participatory discussions</w:t>
            </w:r>
          </w:p>
          <w:p w14:paraId="235F4146" w14:textId="77777777" w:rsidR="009B2F5A" w:rsidRPr="00787429" w:rsidRDefault="009B2F5A">
            <w:pPr>
              <w:pStyle w:val="VBAFirstLevelBullet"/>
            </w:pPr>
            <w:r w:rsidRPr="00787429">
              <w:t xml:space="preserve">Seating, writing materials, and writing surfaces for trainee note taking and participation </w:t>
            </w:r>
          </w:p>
          <w:p w14:paraId="235F4147" w14:textId="77777777" w:rsidR="009B2F5A" w:rsidRPr="00787429" w:rsidRDefault="009B2F5A">
            <w:pPr>
              <w:pStyle w:val="VBAFirstLevelBullet"/>
            </w:pPr>
            <w:r w:rsidRPr="00787429">
              <w:t>Handouts, which include a practical exercise</w:t>
            </w:r>
          </w:p>
          <w:p w14:paraId="235F4148" w14:textId="77777777" w:rsidR="009B2F5A" w:rsidRPr="00787429" w:rsidRDefault="009B2F5A">
            <w:pPr>
              <w:pStyle w:val="VBAFirstLevelBullet"/>
            </w:pPr>
            <w:r w:rsidRPr="00787429">
              <w:t>Large writing surface (easel pad, chalkboard, dry erase board, overhead projector, etc.) with appropriate writing materials</w:t>
            </w:r>
          </w:p>
          <w:p w14:paraId="235F4149" w14:textId="77777777" w:rsidR="009B2F5A" w:rsidRPr="00787429" w:rsidRDefault="009B2F5A">
            <w:pPr>
              <w:pStyle w:val="VBAFirstLevelBullet"/>
            </w:pPr>
            <w:r w:rsidRPr="00787429">
              <w:t>Computer with PowerPoint software to present the lesson material</w:t>
            </w:r>
          </w:p>
          <w:p w14:paraId="235F414A" w14:textId="77777777" w:rsidR="009B2F5A" w:rsidRPr="00787429" w:rsidRDefault="009B2F5A">
            <w:pPr>
              <w:pStyle w:val="VBABodyText"/>
              <w:rPr>
                <w:color w:val="auto"/>
              </w:rPr>
            </w:pPr>
            <w:r w:rsidRPr="00787429">
              <w:rPr>
                <w:color w:val="auto"/>
              </w:rPr>
              <w:t xml:space="preserve">Trainees require access to the following tools: </w:t>
            </w:r>
          </w:p>
          <w:p w14:paraId="235F414B" w14:textId="77777777" w:rsidR="009B2F5A" w:rsidRPr="00787429" w:rsidRDefault="000F1A72">
            <w:pPr>
              <w:pStyle w:val="VBAFirstLevelBullet"/>
            </w:pPr>
            <w:r w:rsidRPr="00787429">
              <w:t>VA T</w:t>
            </w:r>
            <w:r w:rsidR="009B2F5A" w:rsidRPr="00787429">
              <w:t>MS to complete the assessment</w:t>
            </w:r>
          </w:p>
          <w:p w14:paraId="235F414C" w14:textId="7694CDA6" w:rsidR="009B2F5A" w:rsidRPr="00787429" w:rsidRDefault="00670B01">
            <w:pPr>
              <w:pStyle w:val="VBAFirstLevelBullet"/>
            </w:pPr>
            <w:r w:rsidRPr="00787429">
              <w:rPr>
                <w:iCs/>
              </w:rPr>
              <w:t>VBA School House</w:t>
            </w:r>
          </w:p>
          <w:p w14:paraId="235F414F" w14:textId="45A25AA2" w:rsidR="009B2F5A" w:rsidRPr="00787429" w:rsidRDefault="009B2F5A" w:rsidP="00670B01">
            <w:pPr>
              <w:pStyle w:val="VBAFirstLevelBullet"/>
              <w:numPr>
                <w:ilvl w:val="0"/>
                <w:numId w:val="0"/>
              </w:numPr>
              <w:ind w:left="720"/>
            </w:pPr>
          </w:p>
        </w:tc>
      </w:tr>
      <w:tr w:rsidR="00787429" w:rsidRPr="00787429" w14:paraId="235F415B" w14:textId="77777777">
        <w:trPr>
          <w:trHeight w:val="80"/>
        </w:trPr>
        <w:tc>
          <w:tcPr>
            <w:tcW w:w="2348" w:type="dxa"/>
            <w:tcBorders>
              <w:top w:val="nil"/>
              <w:left w:val="nil"/>
              <w:bottom w:val="nil"/>
              <w:right w:val="nil"/>
            </w:tcBorders>
          </w:tcPr>
          <w:p w14:paraId="235F4151" w14:textId="77777777" w:rsidR="009B2F5A" w:rsidRPr="00787429" w:rsidRDefault="009B2F5A">
            <w:pPr>
              <w:pStyle w:val="VBALevel1Heading"/>
            </w:pPr>
            <w:r w:rsidRPr="00787429">
              <w:t xml:space="preserve">Pre-Planning </w:t>
            </w:r>
          </w:p>
          <w:p w14:paraId="235F4152" w14:textId="77777777" w:rsidR="009B2F5A" w:rsidRPr="00787429"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787429"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787429">
              <w:lastRenderedPageBreak/>
              <w:t xml:space="preserve">Become familiar with all training materials by reading the Instructor Lesson Plan while simultaneously reviewing the corresponding </w:t>
            </w:r>
            <w:r w:rsidRPr="00787429">
              <w:lastRenderedPageBreak/>
              <w:t xml:space="preserve">PowerPoint slides. This will provide you the opportunity to see the connection between the Lesson Plan and the slides, which will allow for a more structured presentation during the training session. </w:t>
            </w:r>
          </w:p>
          <w:p w14:paraId="235F4154" w14:textId="77777777" w:rsidR="009B2F5A" w:rsidRPr="00787429" w:rsidRDefault="009B2F5A">
            <w:pPr>
              <w:pStyle w:val="VBABulletList"/>
            </w:pPr>
            <w:r w:rsidRPr="00787429">
              <w:t xml:space="preserve">Become familiar with the content of the trainee handouts and their association to the Lesson Plan. </w:t>
            </w:r>
          </w:p>
          <w:p w14:paraId="235F4155" w14:textId="77777777" w:rsidR="009B2F5A" w:rsidRPr="00787429" w:rsidRDefault="009B2F5A">
            <w:pPr>
              <w:pStyle w:val="VBABulletList"/>
            </w:pPr>
            <w:r w:rsidRPr="00787429">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787429" w:rsidRDefault="009B2F5A">
            <w:pPr>
              <w:pStyle w:val="VBABulletList"/>
            </w:pPr>
            <w:r w:rsidRPr="00787429">
              <w:t>Ensure that there are copies of all handouts before the training session.</w:t>
            </w:r>
          </w:p>
          <w:p w14:paraId="235F4157" w14:textId="77777777" w:rsidR="009B2F5A" w:rsidRPr="00787429" w:rsidRDefault="009B2F5A">
            <w:pPr>
              <w:pStyle w:val="VBABulletList"/>
            </w:pPr>
            <w:r w:rsidRPr="00787429">
              <w:t>When required, reserve the training room.</w:t>
            </w:r>
          </w:p>
          <w:p w14:paraId="235F4158" w14:textId="77777777" w:rsidR="009B2F5A" w:rsidRPr="00787429" w:rsidRDefault="009B2F5A">
            <w:pPr>
              <w:pStyle w:val="VBABulletList"/>
            </w:pPr>
            <w:r w:rsidRPr="00787429">
              <w:t>Arrange for equipment such as flip charts, an overhead projector, and any other equipment (as needed).</w:t>
            </w:r>
          </w:p>
          <w:p w14:paraId="235F4159" w14:textId="77777777" w:rsidR="009B2F5A" w:rsidRPr="00787429" w:rsidRDefault="009B2F5A">
            <w:pPr>
              <w:pStyle w:val="VBABulletList"/>
            </w:pPr>
            <w:r w:rsidRPr="00787429">
              <w:t xml:space="preserve">Talk to people in your office who are most familiar with this topic to collect experiences that you can include as examples in the lesson. </w:t>
            </w:r>
          </w:p>
          <w:p w14:paraId="235F415A" w14:textId="77777777" w:rsidR="009B2F5A" w:rsidRPr="00787429" w:rsidRDefault="009B2F5A">
            <w:pPr>
              <w:pStyle w:val="VBABulletList"/>
            </w:pPr>
            <w:r w:rsidRPr="00787429">
              <w:t xml:space="preserve">This lesson plan belongs to you. Feel free to highlight headings, key phrases, or other information to help the instruction flow smoothly. Feel free to add any notes or information that you need in the margins. </w:t>
            </w:r>
          </w:p>
        </w:tc>
      </w:tr>
      <w:tr w:rsidR="00787429" w:rsidRPr="00787429" w14:paraId="235F4164" w14:textId="77777777">
        <w:trPr>
          <w:trHeight w:val="80"/>
        </w:trPr>
        <w:tc>
          <w:tcPr>
            <w:tcW w:w="2348" w:type="dxa"/>
            <w:tcBorders>
              <w:top w:val="nil"/>
              <w:left w:val="nil"/>
              <w:bottom w:val="nil"/>
              <w:right w:val="nil"/>
            </w:tcBorders>
          </w:tcPr>
          <w:p w14:paraId="235F415C" w14:textId="77777777" w:rsidR="009B2F5A" w:rsidRPr="00787429" w:rsidRDefault="009B2F5A">
            <w:pPr>
              <w:pStyle w:val="VBALevel1Heading"/>
            </w:pPr>
            <w:r w:rsidRPr="00787429">
              <w:lastRenderedPageBreak/>
              <w:t xml:space="preserve">Training Day </w:t>
            </w:r>
          </w:p>
          <w:p w14:paraId="235F415D" w14:textId="77777777" w:rsidR="009B2F5A" w:rsidRPr="00787429"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787429" w:rsidRDefault="009B2F5A">
            <w:pPr>
              <w:pStyle w:val="VBABulletList"/>
            </w:pPr>
            <w:r w:rsidRPr="00787429">
              <w:t xml:space="preserve">Arrive as early as possible to ensure access to the facility and computers. </w:t>
            </w:r>
          </w:p>
          <w:p w14:paraId="235F415F" w14:textId="77777777" w:rsidR="009B2F5A" w:rsidRPr="00787429" w:rsidRDefault="009B2F5A">
            <w:pPr>
              <w:pStyle w:val="VBABulletList"/>
            </w:pPr>
            <w:r w:rsidRPr="00787429">
              <w:t xml:space="preserve">Become familiar with the location of restrooms and other facilities that the trainees will require. </w:t>
            </w:r>
          </w:p>
          <w:p w14:paraId="235F4160" w14:textId="77777777" w:rsidR="009B2F5A" w:rsidRPr="00787429" w:rsidRDefault="009B2F5A">
            <w:pPr>
              <w:pStyle w:val="VBABulletList"/>
            </w:pPr>
            <w:r w:rsidRPr="00787429">
              <w:t xml:space="preserve">Test the computer and projector to ensure they are working properly. </w:t>
            </w:r>
          </w:p>
          <w:p w14:paraId="235F4161" w14:textId="77777777" w:rsidR="009B2F5A" w:rsidRPr="00787429" w:rsidRDefault="009B2F5A">
            <w:pPr>
              <w:pStyle w:val="VBABulletList"/>
            </w:pPr>
            <w:r w:rsidRPr="00787429">
              <w:t xml:space="preserve">Before class begins, open the PowerPoint presentation to the first slide. This will help to ensure the presentation is functioning properly. </w:t>
            </w:r>
          </w:p>
          <w:p w14:paraId="235F4162" w14:textId="77777777" w:rsidR="009B2F5A" w:rsidRPr="00787429" w:rsidRDefault="009B2F5A">
            <w:pPr>
              <w:pStyle w:val="VBABulletList"/>
            </w:pPr>
            <w:r w:rsidRPr="00787429">
              <w:t>Make sure that a whiteboard or flip chart and the associated markers are available.</w:t>
            </w:r>
          </w:p>
          <w:p w14:paraId="235F4163" w14:textId="1AE044F5" w:rsidR="009B2F5A" w:rsidRPr="00787429" w:rsidRDefault="00B71A72">
            <w:pPr>
              <w:pStyle w:val="VBABulletList"/>
            </w:pPr>
            <w:r w:rsidRPr="00787429">
              <w:t>The instructor completes a roll call attendance sheet or provides a sign-in sheet to the students</w:t>
            </w:r>
            <w:r w:rsidR="009B2F5A" w:rsidRPr="00787429">
              <w:t>.</w:t>
            </w:r>
            <w:r w:rsidRPr="00787429">
              <w:t xml:space="preserve"> The attendance records are forwarded to the Regional Office Training Managers.</w:t>
            </w:r>
            <w:r w:rsidR="009B2F5A" w:rsidRPr="00787429">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77" w:type="dxa"/>
        <w:tblLayout w:type="fixed"/>
        <w:tblCellMar>
          <w:left w:w="115" w:type="dxa"/>
          <w:right w:w="115" w:type="dxa"/>
        </w:tblCellMar>
        <w:tblLook w:val="0000" w:firstRow="0" w:lastRow="0" w:firstColumn="0" w:lastColumn="0" w:noHBand="0" w:noVBand="0"/>
      </w:tblPr>
      <w:tblGrid>
        <w:gridCol w:w="25"/>
        <w:gridCol w:w="90"/>
        <w:gridCol w:w="2430"/>
        <w:gridCol w:w="8"/>
        <w:gridCol w:w="7"/>
        <w:gridCol w:w="6967"/>
        <w:gridCol w:w="250"/>
      </w:tblGrid>
      <w:tr w:rsidR="00787429" w:rsidRPr="00787429" w14:paraId="235F4169" w14:textId="77777777" w:rsidTr="00701835">
        <w:trPr>
          <w:gridBefore w:val="1"/>
          <w:wBefore w:w="25" w:type="dxa"/>
          <w:trHeight w:val="630"/>
        </w:trPr>
        <w:tc>
          <w:tcPr>
            <w:tcW w:w="9752" w:type="dxa"/>
            <w:gridSpan w:val="6"/>
            <w:tcBorders>
              <w:top w:val="nil"/>
              <w:left w:val="nil"/>
              <w:bottom w:val="nil"/>
              <w:right w:val="nil"/>
            </w:tcBorders>
            <w:vAlign w:val="center"/>
          </w:tcPr>
          <w:p w14:paraId="235F4168" w14:textId="0B17D5BF" w:rsidR="009B2F5A" w:rsidRPr="00787429" w:rsidRDefault="009B2F5A">
            <w:pPr>
              <w:pStyle w:val="VBALessonTopicTitle"/>
              <w:rPr>
                <w:color w:val="auto"/>
              </w:rPr>
            </w:pPr>
            <w:bookmarkStart w:id="21" w:name="_Toc501522085"/>
            <w:r w:rsidRPr="00787429">
              <w:rPr>
                <w:color w:val="auto"/>
              </w:rPr>
              <w:t xml:space="preserve">Introduction to </w:t>
            </w:r>
            <w:r w:rsidR="00211A30" w:rsidRPr="00787429">
              <w:rPr>
                <w:color w:val="auto"/>
              </w:rPr>
              <w:t>Gynecological Disorders and Conditions of the Breast</w:t>
            </w:r>
            <w:bookmarkEnd w:id="21"/>
          </w:p>
        </w:tc>
      </w:tr>
      <w:tr w:rsidR="00787429" w:rsidRPr="00787429" w14:paraId="235F416F" w14:textId="77777777" w:rsidTr="00701835">
        <w:trPr>
          <w:gridBefore w:val="1"/>
          <w:wBefore w:w="25" w:type="dxa"/>
          <w:trHeight w:val="1003"/>
        </w:trPr>
        <w:tc>
          <w:tcPr>
            <w:tcW w:w="2528" w:type="dxa"/>
            <w:gridSpan w:val="3"/>
            <w:tcBorders>
              <w:top w:val="nil"/>
              <w:left w:val="nil"/>
              <w:bottom w:val="nil"/>
              <w:right w:val="nil"/>
            </w:tcBorders>
          </w:tcPr>
          <w:p w14:paraId="235F416A" w14:textId="77777777" w:rsidR="009B2F5A" w:rsidRPr="00787429" w:rsidRDefault="009B2F5A">
            <w:pPr>
              <w:pStyle w:val="VBALevel1Heading"/>
            </w:pPr>
            <w:r w:rsidRPr="00787429">
              <w:t>INSTRUCTOR INTRODUCTION</w:t>
            </w:r>
          </w:p>
        </w:tc>
        <w:tc>
          <w:tcPr>
            <w:tcW w:w="7224" w:type="dxa"/>
            <w:gridSpan w:val="3"/>
            <w:tcBorders>
              <w:top w:val="nil"/>
              <w:left w:val="nil"/>
              <w:bottom w:val="nil"/>
              <w:right w:val="nil"/>
            </w:tcBorders>
          </w:tcPr>
          <w:p w14:paraId="235F416B" w14:textId="77777777" w:rsidR="009B2F5A" w:rsidRPr="00787429" w:rsidRDefault="009B2F5A">
            <w:pPr>
              <w:pStyle w:val="VBABodyText"/>
              <w:rPr>
                <w:color w:val="auto"/>
              </w:rPr>
            </w:pPr>
            <w:r w:rsidRPr="00787429">
              <w:rPr>
                <w:color w:val="auto"/>
              </w:rPr>
              <w:t>Complete the following:</w:t>
            </w:r>
          </w:p>
          <w:p w14:paraId="235F416C" w14:textId="77777777" w:rsidR="009B2F5A" w:rsidRPr="00787429" w:rsidRDefault="009B2F5A">
            <w:pPr>
              <w:pStyle w:val="VBAFirstLevelBullet"/>
            </w:pPr>
            <w:r w:rsidRPr="00787429">
              <w:t>Introduce yourself</w:t>
            </w:r>
          </w:p>
          <w:p w14:paraId="235F416D" w14:textId="77777777" w:rsidR="009B2F5A" w:rsidRPr="00787429" w:rsidRDefault="009B2F5A">
            <w:pPr>
              <w:pStyle w:val="VBAFirstLevelBullet"/>
            </w:pPr>
            <w:r w:rsidRPr="00787429">
              <w:t>Orient learners to the facilities</w:t>
            </w:r>
          </w:p>
          <w:p w14:paraId="235F416E" w14:textId="77777777" w:rsidR="009B2F5A" w:rsidRPr="00787429" w:rsidRDefault="009B2F5A">
            <w:pPr>
              <w:pStyle w:val="VBAFirstLevelBullet"/>
            </w:pPr>
            <w:r w:rsidRPr="00787429">
              <w:t>Ensure that all learners have the required handouts</w:t>
            </w:r>
          </w:p>
        </w:tc>
      </w:tr>
      <w:tr w:rsidR="00787429" w:rsidRPr="00787429" w14:paraId="235F4172" w14:textId="77777777" w:rsidTr="00701835">
        <w:trPr>
          <w:gridBefore w:val="1"/>
          <w:wBefore w:w="25" w:type="dxa"/>
          <w:trHeight w:val="639"/>
        </w:trPr>
        <w:tc>
          <w:tcPr>
            <w:tcW w:w="2528" w:type="dxa"/>
            <w:gridSpan w:val="3"/>
            <w:tcBorders>
              <w:top w:val="nil"/>
              <w:left w:val="nil"/>
              <w:bottom w:val="nil"/>
              <w:right w:val="nil"/>
            </w:tcBorders>
          </w:tcPr>
          <w:p w14:paraId="235F4170" w14:textId="77777777" w:rsidR="009B2F5A" w:rsidRPr="00F135A5" w:rsidRDefault="009B2F5A">
            <w:pPr>
              <w:pStyle w:val="VBALevel1Heading"/>
              <w:spacing w:after="120"/>
            </w:pPr>
            <w:r w:rsidRPr="00F135A5">
              <w:t>time required</w:t>
            </w:r>
          </w:p>
        </w:tc>
        <w:tc>
          <w:tcPr>
            <w:tcW w:w="7224" w:type="dxa"/>
            <w:gridSpan w:val="3"/>
            <w:tcBorders>
              <w:top w:val="nil"/>
              <w:left w:val="nil"/>
              <w:bottom w:val="nil"/>
              <w:right w:val="nil"/>
            </w:tcBorders>
          </w:tcPr>
          <w:p w14:paraId="235F4171" w14:textId="2D224FF8" w:rsidR="009B2F5A" w:rsidRPr="00F135A5" w:rsidRDefault="00E63289">
            <w:pPr>
              <w:pStyle w:val="VBATimeReq"/>
              <w:spacing w:after="120"/>
              <w:rPr>
                <w:color w:val="auto"/>
              </w:rPr>
            </w:pPr>
            <w:r w:rsidRPr="00F135A5">
              <w:rPr>
                <w:color w:val="auto"/>
              </w:rPr>
              <w:t>0.</w:t>
            </w:r>
            <w:r w:rsidR="00EB6EB9" w:rsidRPr="00F135A5">
              <w:rPr>
                <w:color w:val="auto"/>
              </w:rPr>
              <w:t>2</w:t>
            </w:r>
            <w:r w:rsidRPr="00F135A5">
              <w:rPr>
                <w:color w:val="auto"/>
              </w:rPr>
              <w:t>5</w:t>
            </w:r>
            <w:r w:rsidR="009B2F5A" w:rsidRPr="00F135A5">
              <w:rPr>
                <w:color w:val="auto"/>
              </w:rPr>
              <w:t xml:space="preserve"> </w:t>
            </w:r>
            <w:r w:rsidR="00211A30" w:rsidRPr="00F135A5">
              <w:rPr>
                <w:color w:val="auto"/>
              </w:rPr>
              <w:t>hour</w:t>
            </w:r>
            <w:r w:rsidRPr="00F135A5">
              <w:rPr>
                <w:color w:val="auto"/>
              </w:rPr>
              <w:t>s</w:t>
            </w:r>
          </w:p>
        </w:tc>
      </w:tr>
      <w:tr w:rsidR="00787429" w:rsidRPr="00787429" w14:paraId="235F417A" w14:textId="77777777" w:rsidTr="00701835">
        <w:trPr>
          <w:gridBefore w:val="1"/>
          <w:wBefore w:w="25" w:type="dxa"/>
          <w:trHeight w:val="1075"/>
        </w:trPr>
        <w:tc>
          <w:tcPr>
            <w:tcW w:w="2528" w:type="dxa"/>
            <w:gridSpan w:val="3"/>
            <w:tcBorders>
              <w:top w:val="nil"/>
              <w:left w:val="nil"/>
              <w:bottom w:val="nil"/>
              <w:right w:val="nil"/>
            </w:tcBorders>
          </w:tcPr>
          <w:p w14:paraId="235F4173" w14:textId="77777777" w:rsidR="009B2F5A" w:rsidRPr="00787429" w:rsidRDefault="009B2F5A">
            <w:pPr>
              <w:pStyle w:val="VBALevel1Heading"/>
            </w:pPr>
            <w:bookmarkStart w:id="22" w:name="_Toc269888401"/>
            <w:bookmarkStart w:id="23" w:name="_Toc269888744"/>
            <w:r w:rsidRPr="00787429">
              <w:t>Purpose of Lesson</w:t>
            </w:r>
            <w:bookmarkEnd w:id="22"/>
            <w:bookmarkEnd w:id="23"/>
          </w:p>
          <w:p w14:paraId="235F4174" w14:textId="77777777" w:rsidR="009B2F5A" w:rsidRPr="00787429" w:rsidRDefault="009B2F5A">
            <w:pPr>
              <w:pStyle w:val="VBAInstructorExplanation"/>
              <w:rPr>
                <w:b/>
                <w:bCs/>
                <w:color w:val="auto"/>
              </w:rPr>
            </w:pPr>
            <w:r w:rsidRPr="00787429">
              <w:rPr>
                <w:color w:val="auto"/>
              </w:rPr>
              <w:t>Explain the following:</w:t>
            </w:r>
          </w:p>
          <w:p w14:paraId="235F4175" w14:textId="77777777" w:rsidR="009B2F5A" w:rsidRPr="00787429" w:rsidRDefault="009B2F5A">
            <w:pPr>
              <w:pStyle w:val="Header"/>
              <w:spacing w:before="240" w:after="240"/>
              <w:rPr>
                <w:bCs/>
                <w:caps/>
                <w:szCs w:val="24"/>
              </w:rPr>
            </w:pPr>
          </w:p>
        </w:tc>
        <w:tc>
          <w:tcPr>
            <w:tcW w:w="7224" w:type="dxa"/>
            <w:gridSpan w:val="3"/>
            <w:tcBorders>
              <w:top w:val="nil"/>
              <w:left w:val="nil"/>
              <w:bottom w:val="nil"/>
              <w:right w:val="nil"/>
            </w:tcBorders>
          </w:tcPr>
          <w:p w14:paraId="235F4179" w14:textId="3F91FBBC" w:rsidR="009B2F5A" w:rsidRPr="00787429" w:rsidRDefault="009B2F5A" w:rsidP="008F3937">
            <w:pPr>
              <w:pStyle w:val="VBABodyText"/>
            </w:pPr>
            <w:r w:rsidRPr="00787429">
              <w:rPr>
                <w:color w:val="auto"/>
              </w:rPr>
              <w:t xml:space="preserve">This </w:t>
            </w:r>
            <w:r w:rsidRPr="008F3937">
              <w:rPr>
                <w:color w:val="auto"/>
              </w:rPr>
              <w:t xml:space="preserve">lesson is intended to </w:t>
            </w:r>
            <w:r w:rsidR="00211A30" w:rsidRPr="008F3937">
              <w:rPr>
                <w:color w:val="auto"/>
              </w:rPr>
              <w:t>provide an overview of gynecological disorders and conditions of the breast</w:t>
            </w:r>
            <w:r w:rsidR="00AA0FF8" w:rsidRPr="008F3937">
              <w:rPr>
                <w:color w:val="auto"/>
              </w:rPr>
              <w:t>.</w:t>
            </w:r>
            <w:r w:rsidRPr="008F3937">
              <w:rPr>
                <w:color w:val="auto"/>
              </w:rPr>
              <w:t xml:space="preserve"> This lesson will contain discussions an</w:t>
            </w:r>
            <w:r w:rsidR="001E1386" w:rsidRPr="008F3937">
              <w:rPr>
                <w:color w:val="auto"/>
              </w:rPr>
              <w:t xml:space="preserve">d exercises that will allow the RVSR </w:t>
            </w:r>
            <w:r w:rsidRPr="008F3937">
              <w:rPr>
                <w:color w:val="auto"/>
              </w:rPr>
              <w:t xml:space="preserve">to </w:t>
            </w:r>
            <w:r w:rsidR="008F3937" w:rsidRPr="008F3937">
              <w:rPr>
                <w:color w:val="auto"/>
              </w:rPr>
              <w:t>gain a better understanding of c</w:t>
            </w:r>
            <w:r w:rsidR="00211A30" w:rsidRPr="008F3937">
              <w:rPr>
                <w:color w:val="auto"/>
              </w:rPr>
              <w:t>onditions affecting gynecological system and breasts</w:t>
            </w:r>
            <w:r w:rsidR="008F3937">
              <w:rPr>
                <w:color w:val="auto"/>
              </w:rPr>
              <w:t>.</w:t>
            </w:r>
          </w:p>
        </w:tc>
      </w:tr>
      <w:tr w:rsidR="00787429" w:rsidRPr="00787429" w14:paraId="235F4184" w14:textId="77777777" w:rsidTr="00701835">
        <w:trPr>
          <w:gridBefore w:val="1"/>
          <w:wBefore w:w="25" w:type="dxa"/>
          <w:trHeight w:val="212"/>
        </w:trPr>
        <w:tc>
          <w:tcPr>
            <w:tcW w:w="2520" w:type="dxa"/>
            <w:gridSpan w:val="2"/>
            <w:tcBorders>
              <w:top w:val="nil"/>
              <w:left w:val="nil"/>
              <w:bottom w:val="nil"/>
              <w:right w:val="nil"/>
            </w:tcBorders>
          </w:tcPr>
          <w:p w14:paraId="235F417B" w14:textId="7E5337C8" w:rsidR="009B2F5A" w:rsidRPr="00DF3925" w:rsidRDefault="009B2F5A">
            <w:pPr>
              <w:pStyle w:val="VBALevel1Heading"/>
            </w:pPr>
            <w:bookmarkStart w:id="24" w:name="_Toc269888402"/>
            <w:bookmarkStart w:id="25" w:name="_Toc269888745"/>
            <w:r w:rsidRPr="00DF3925">
              <w:t>Lesson Objectives</w:t>
            </w:r>
            <w:bookmarkEnd w:id="24"/>
            <w:bookmarkEnd w:id="25"/>
          </w:p>
          <w:p w14:paraId="235F417C" w14:textId="77777777" w:rsidR="009B2F5A" w:rsidRPr="00DF3925" w:rsidRDefault="009B2F5A">
            <w:pPr>
              <w:pStyle w:val="VBAInstructorExplanation"/>
              <w:rPr>
                <w:color w:val="auto"/>
              </w:rPr>
            </w:pPr>
            <w:r w:rsidRPr="00DF3925">
              <w:rPr>
                <w:color w:val="auto"/>
              </w:rPr>
              <w:t>Discuss the following:</w:t>
            </w:r>
          </w:p>
          <w:p w14:paraId="235F417D" w14:textId="24DF522D" w:rsidR="009B2F5A" w:rsidRPr="00DF3925" w:rsidRDefault="009B2F5A">
            <w:pPr>
              <w:pStyle w:val="VBASlideNumber"/>
              <w:rPr>
                <w:color w:val="auto"/>
              </w:rPr>
            </w:pPr>
            <w:r w:rsidRPr="00DF3925">
              <w:rPr>
                <w:color w:val="auto"/>
              </w:rPr>
              <w:t xml:space="preserve">Slide </w:t>
            </w:r>
            <w:r w:rsidR="00211A30" w:rsidRPr="00DF3925">
              <w:rPr>
                <w:color w:val="auto"/>
              </w:rPr>
              <w:t>2</w:t>
            </w:r>
          </w:p>
          <w:p w14:paraId="235F417E" w14:textId="266043FE" w:rsidR="009B2F5A" w:rsidRPr="00DF3925" w:rsidRDefault="009B2F5A" w:rsidP="00211A30">
            <w:pPr>
              <w:pStyle w:val="VBAHandoutNumber"/>
              <w:rPr>
                <w:color w:val="auto"/>
              </w:rPr>
            </w:pPr>
            <w:r w:rsidRPr="00DF3925">
              <w:rPr>
                <w:color w:val="auto"/>
              </w:rPr>
              <w:br/>
              <w:t xml:space="preserve"> </w:t>
            </w:r>
          </w:p>
        </w:tc>
        <w:tc>
          <w:tcPr>
            <w:tcW w:w="7232" w:type="dxa"/>
            <w:gridSpan w:val="4"/>
            <w:tcBorders>
              <w:top w:val="nil"/>
              <w:left w:val="nil"/>
              <w:bottom w:val="nil"/>
              <w:right w:val="nil"/>
            </w:tcBorders>
          </w:tcPr>
          <w:p w14:paraId="235F417F" w14:textId="38F662A0" w:rsidR="009B2F5A" w:rsidRPr="00DF3925" w:rsidRDefault="009B2F5A">
            <w:pPr>
              <w:pStyle w:val="VBABodyText"/>
              <w:rPr>
                <w:color w:val="auto"/>
              </w:rPr>
            </w:pPr>
            <w:r w:rsidRPr="00DF3925">
              <w:rPr>
                <w:color w:val="auto"/>
              </w:rPr>
              <w:t>In order to accomplish the purpose of this lesson, the RVSR will be required to accomplish the following lesson objectives.</w:t>
            </w:r>
          </w:p>
          <w:p w14:paraId="235F4180" w14:textId="51EC3ECA" w:rsidR="009B2F5A" w:rsidRPr="00DF3925" w:rsidRDefault="009B2F5A">
            <w:pPr>
              <w:pStyle w:val="VBABodyText"/>
              <w:rPr>
                <w:color w:val="auto"/>
              </w:rPr>
            </w:pPr>
            <w:r w:rsidRPr="00DF3925">
              <w:rPr>
                <w:color w:val="auto"/>
              </w:rPr>
              <w:t>The</w:t>
            </w:r>
            <w:r w:rsidRPr="00DF3925">
              <w:rPr>
                <w:b/>
                <w:color w:val="auto"/>
              </w:rPr>
              <w:t xml:space="preserve"> </w:t>
            </w:r>
            <w:r w:rsidRPr="00DF3925">
              <w:rPr>
                <w:color w:val="auto"/>
              </w:rPr>
              <w:t>RVSR</w:t>
            </w:r>
            <w:r w:rsidR="00E63289">
              <w:rPr>
                <w:b/>
                <w:color w:val="auto"/>
              </w:rPr>
              <w:t xml:space="preserve"> </w:t>
            </w:r>
            <w:r w:rsidRPr="00DF3925">
              <w:rPr>
                <w:color w:val="auto"/>
              </w:rPr>
              <w:t xml:space="preserve">will be able to:  </w:t>
            </w:r>
          </w:p>
          <w:p w14:paraId="324E95E9" w14:textId="34B8A21A" w:rsidR="00760A8B" w:rsidRPr="00AA0FF8" w:rsidRDefault="006C2D5F" w:rsidP="00AA0FF8">
            <w:pPr>
              <w:pStyle w:val="VBAFirstLevelBullet"/>
            </w:pPr>
            <w:r w:rsidRPr="00AA0FF8">
              <w:t>Identify</w:t>
            </w:r>
            <w:r w:rsidR="007F57F5">
              <w:t xml:space="preserve"> and describe the</w:t>
            </w:r>
            <w:r w:rsidRPr="00AA0FF8">
              <w:t xml:space="preserve"> conditions rated under the gynecological system</w:t>
            </w:r>
            <w:r w:rsidR="00D95EC8">
              <w:t>,</w:t>
            </w:r>
          </w:p>
          <w:p w14:paraId="0BD9D108" w14:textId="2A2F977D" w:rsidR="00760A8B" w:rsidRPr="00AA0FF8" w:rsidRDefault="006C2D5F" w:rsidP="00AA0FF8">
            <w:pPr>
              <w:pStyle w:val="VBAFirstLevelBullet"/>
            </w:pPr>
            <w:r w:rsidRPr="00AA0FF8">
              <w:t>Determine when ancillary benefits may be appropriate</w:t>
            </w:r>
            <w:r w:rsidR="00D95EC8">
              <w:t>, and</w:t>
            </w:r>
          </w:p>
          <w:p w14:paraId="3E34DB06" w14:textId="7ED35A4B" w:rsidR="00760A8B" w:rsidRPr="00AA0FF8" w:rsidRDefault="006C2D5F" w:rsidP="00AA0FF8">
            <w:pPr>
              <w:pStyle w:val="VBAFirstLevelBullet"/>
            </w:pPr>
            <w:r w:rsidRPr="00AA0FF8">
              <w:t>Correctly evaluate conditions of the gynecological system to include breast conditions</w:t>
            </w:r>
            <w:r w:rsidR="00D95EC8">
              <w:t>.</w:t>
            </w:r>
            <w:r w:rsidRPr="00AA0FF8">
              <w:t xml:space="preserve"> </w:t>
            </w:r>
          </w:p>
          <w:p w14:paraId="235F4183" w14:textId="0CC35B16" w:rsidR="009B2F5A" w:rsidRPr="00DF3925" w:rsidRDefault="00AA0FF8" w:rsidP="00AA0FF8">
            <w:pPr>
              <w:pStyle w:val="VBAFirstLevelBullet"/>
              <w:numPr>
                <w:ilvl w:val="0"/>
                <w:numId w:val="0"/>
              </w:numPr>
              <w:ind w:left="720"/>
            </w:pPr>
            <w:r w:rsidRPr="00AA0FF8">
              <w:t xml:space="preserve"> </w:t>
            </w:r>
          </w:p>
        </w:tc>
      </w:tr>
      <w:tr w:rsidR="00787429" w:rsidRPr="00787429" w14:paraId="235F4187" w14:textId="77777777" w:rsidTr="00701835">
        <w:trPr>
          <w:gridBefore w:val="1"/>
          <w:wBefore w:w="25" w:type="dxa"/>
          <w:trHeight w:val="212"/>
        </w:trPr>
        <w:tc>
          <w:tcPr>
            <w:tcW w:w="2520" w:type="dxa"/>
            <w:gridSpan w:val="2"/>
            <w:tcBorders>
              <w:top w:val="nil"/>
              <w:left w:val="nil"/>
              <w:bottom w:val="nil"/>
              <w:right w:val="nil"/>
            </w:tcBorders>
          </w:tcPr>
          <w:p w14:paraId="235F4185" w14:textId="77777777" w:rsidR="009B2F5A" w:rsidRPr="00DF3925" w:rsidRDefault="009B2F5A">
            <w:pPr>
              <w:pStyle w:val="VBAInstructorExplanation"/>
              <w:rPr>
                <w:color w:val="auto"/>
              </w:rPr>
            </w:pPr>
            <w:r w:rsidRPr="00DF3925">
              <w:rPr>
                <w:color w:val="auto"/>
              </w:rPr>
              <w:t xml:space="preserve">Explain </w:t>
            </w:r>
            <w:r w:rsidRPr="00DF3925">
              <w:rPr>
                <w:color w:val="auto"/>
                <w:szCs w:val="24"/>
              </w:rPr>
              <w:t>the</w:t>
            </w:r>
            <w:r w:rsidRPr="00DF3925">
              <w:rPr>
                <w:color w:val="auto"/>
              </w:rPr>
              <w:t xml:space="preserve"> following:</w:t>
            </w:r>
          </w:p>
        </w:tc>
        <w:tc>
          <w:tcPr>
            <w:tcW w:w="7232" w:type="dxa"/>
            <w:gridSpan w:val="4"/>
            <w:tcBorders>
              <w:top w:val="nil"/>
              <w:left w:val="nil"/>
              <w:bottom w:val="nil"/>
              <w:right w:val="nil"/>
            </w:tcBorders>
          </w:tcPr>
          <w:p w14:paraId="235F4186" w14:textId="77777777" w:rsidR="009B2F5A" w:rsidRPr="00DF3925" w:rsidRDefault="009B2F5A">
            <w:pPr>
              <w:pStyle w:val="VBABodyText"/>
              <w:rPr>
                <w:color w:val="auto"/>
                <w:szCs w:val="24"/>
              </w:rPr>
            </w:pPr>
            <w:r w:rsidRPr="00DF3925">
              <w:rPr>
                <w:color w:val="auto"/>
              </w:rPr>
              <w:t xml:space="preserve">Each learning objective is covered in the associated topic. At the conclusion of the lesson, the learning objectives will be reviewed. </w:t>
            </w:r>
          </w:p>
        </w:tc>
      </w:tr>
      <w:tr w:rsidR="00787429" w:rsidRPr="00787429" w14:paraId="235F418A" w14:textId="77777777" w:rsidTr="00701835">
        <w:trPr>
          <w:gridBefore w:val="1"/>
          <w:wBefore w:w="25" w:type="dxa"/>
          <w:trHeight w:val="212"/>
        </w:trPr>
        <w:tc>
          <w:tcPr>
            <w:tcW w:w="2520" w:type="dxa"/>
            <w:gridSpan w:val="2"/>
            <w:tcBorders>
              <w:top w:val="nil"/>
              <w:left w:val="nil"/>
              <w:bottom w:val="nil"/>
              <w:right w:val="nil"/>
            </w:tcBorders>
          </w:tcPr>
          <w:p w14:paraId="235F4188" w14:textId="77777777" w:rsidR="009B2F5A" w:rsidRPr="00DF3925" w:rsidRDefault="009B2F5A">
            <w:pPr>
              <w:pStyle w:val="VBALevel1Heading"/>
            </w:pPr>
            <w:bookmarkStart w:id="26" w:name="_Toc269888403"/>
            <w:bookmarkStart w:id="27" w:name="_Toc269888746"/>
            <w:r w:rsidRPr="00DF3925">
              <w:t>Motivation</w:t>
            </w:r>
            <w:bookmarkEnd w:id="26"/>
            <w:bookmarkEnd w:id="27"/>
          </w:p>
        </w:tc>
        <w:tc>
          <w:tcPr>
            <w:tcW w:w="7232" w:type="dxa"/>
            <w:gridSpan w:val="4"/>
            <w:tcBorders>
              <w:top w:val="nil"/>
              <w:left w:val="nil"/>
              <w:bottom w:val="nil"/>
              <w:right w:val="nil"/>
            </w:tcBorders>
          </w:tcPr>
          <w:p w14:paraId="235F4189" w14:textId="00A61AF7" w:rsidR="009B2F5A" w:rsidRPr="00DF3925" w:rsidRDefault="00211A30">
            <w:pPr>
              <w:pStyle w:val="VBABodyText"/>
              <w:rPr>
                <w:color w:val="auto"/>
              </w:rPr>
            </w:pPr>
            <w:r w:rsidRPr="00DF3925">
              <w:rPr>
                <w:color w:val="auto"/>
              </w:rPr>
              <w:t>To provide an overview of conditions affecting the gynecological system and breast</w:t>
            </w:r>
          </w:p>
        </w:tc>
      </w:tr>
      <w:tr w:rsidR="00787429" w:rsidRPr="00787429" w14:paraId="235F418D" w14:textId="77777777" w:rsidTr="00701835">
        <w:trPr>
          <w:gridBefore w:val="1"/>
          <w:wBefore w:w="25" w:type="dxa"/>
          <w:trHeight w:val="212"/>
        </w:trPr>
        <w:tc>
          <w:tcPr>
            <w:tcW w:w="2520" w:type="dxa"/>
            <w:gridSpan w:val="2"/>
            <w:tcBorders>
              <w:top w:val="nil"/>
              <w:left w:val="nil"/>
              <w:bottom w:val="nil"/>
              <w:right w:val="nil"/>
            </w:tcBorders>
          </w:tcPr>
          <w:p w14:paraId="235F418B" w14:textId="77777777" w:rsidR="009B2F5A" w:rsidRPr="00DF3925" w:rsidRDefault="009B2F5A">
            <w:pPr>
              <w:pStyle w:val="VBALevel1Heading"/>
              <w:spacing w:after="120"/>
            </w:pPr>
            <w:r w:rsidRPr="00DF3925">
              <w:t>STAR Error code(s)</w:t>
            </w:r>
          </w:p>
        </w:tc>
        <w:tc>
          <w:tcPr>
            <w:tcW w:w="7232" w:type="dxa"/>
            <w:gridSpan w:val="4"/>
            <w:tcBorders>
              <w:top w:val="nil"/>
              <w:left w:val="nil"/>
              <w:bottom w:val="nil"/>
              <w:right w:val="nil"/>
            </w:tcBorders>
          </w:tcPr>
          <w:p w14:paraId="1D182D08" w14:textId="77777777" w:rsidR="00AA0FF8" w:rsidRDefault="00AA0FF8">
            <w:pPr>
              <w:pStyle w:val="VBABodyText"/>
              <w:rPr>
                <w:color w:val="auto"/>
              </w:rPr>
            </w:pPr>
            <w:r>
              <w:rPr>
                <w:color w:val="auto"/>
              </w:rPr>
              <w:t xml:space="preserve">A2 (were inferred/ancillary issues addressed), </w:t>
            </w:r>
          </w:p>
          <w:p w14:paraId="235F418C" w14:textId="43845F27" w:rsidR="009B2F5A" w:rsidRPr="00DF3925" w:rsidRDefault="00DF3925">
            <w:pPr>
              <w:pStyle w:val="VBABodyText"/>
              <w:rPr>
                <w:color w:val="auto"/>
              </w:rPr>
            </w:pPr>
            <w:r>
              <w:rPr>
                <w:color w:val="auto"/>
              </w:rPr>
              <w:t>C1</w:t>
            </w:r>
            <w:r w:rsidR="00AA0FF8">
              <w:rPr>
                <w:color w:val="auto"/>
              </w:rPr>
              <w:t xml:space="preserve"> (was grant/denial correct)</w:t>
            </w:r>
          </w:p>
        </w:tc>
      </w:tr>
      <w:tr w:rsidR="00787429" w:rsidRPr="00787429" w14:paraId="235F4196" w14:textId="77777777" w:rsidTr="00701835">
        <w:trPr>
          <w:gridBefore w:val="1"/>
          <w:wBefore w:w="25" w:type="dxa"/>
          <w:trHeight w:val="212"/>
        </w:trPr>
        <w:tc>
          <w:tcPr>
            <w:tcW w:w="2520" w:type="dxa"/>
            <w:gridSpan w:val="2"/>
            <w:tcBorders>
              <w:top w:val="nil"/>
              <w:left w:val="nil"/>
              <w:bottom w:val="nil"/>
              <w:right w:val="nil"/>
            </w:tcBorders>
          </w:tcPr>
          <w:p w14:paraId="235F418E" w14:textId="2ED6CBC5" w:rsidR="009B2F5A" w:rsidRPr="00DF3925" w:rsidRDefault="009B2F5A">
            <w:pPr>
              <w:pStyle w:val="VBALevel1Heading"/>
            </w:pPr>
            <w:bookmarkStart w:id="28" w:name="_Toc269888405"/>
            <w:bookmarkStart w:id="29" w:name="_Toc269888748"/>
            <w:r w:rsidRPr="00DF3925">
              <w:t>References</w:t>
            </w:r>
            <w:bookmarkEnd w:id="28"/>
            <w:bookmarkEnd w:id="29"/>
          </w:p>
          <w:p w14:paraId="235F418F" w14:textId="2FEE1494" w:rsidR="009B2F5A" w:rsidRPr="00DF3925" w:rsidRDefault="009B2F5A">
            <w:pPr>
              <w:pStyle w:val="VBASlideNumber"/>
              <w:rPr>
                <w:color w:val="auto"/>
              </w:rPr>
            </w:pPr>
            <w:r w:rsidRPr="00DF3925">
              <w:rPr>
                <w:color w:val="auto"/>
              </w:rPr>
              <w:t xml:space="preserve">Slide </w:t>
            </w:r>
            <w:r w:rsidR="00211A30" w:rsidRPr="00DF3925">
              <w:rPr>
                <w:color w:val="auto"/>
              </w:rPr>
              <w:t xml:space="preserve">3 </w:t>
            </w:r>
            <w:r w:rsidRPr="00DF3925">
              <w:rPr>
                <w:color w:val="auto"/>
              </w:rPr>
              <w:br/>
            </w:r>
          </w:p>
          <w:p w14:paraId="7F232B7D" w14:textId="77777777" w:rsidR="009B2F5A" w:rsidRDefault="009B2F5A" w:rsidP="00787429">
            <w:pPr>
              <w:pStyle w:val="VBAHandoutNumber"/>
              <w:rPr>
                <w:color w:val="auto"/>
              </w:rPr>
            </w:pPr>
            <w:r w:rsidRPr="00DF3925">
              <w:rPr>
                <w:color w:val="auto"/>
              </w:rPr>
              <w:lastRenderedPageBreak/>
              <w:t xml:space="preserve"> </w:t>
            </w:r>
          </w:p>
          <w:p w14:paraId="235F4190" w14:textId="70D8EBF5" w:rsidR="00EB6EB9" w:rsidRPr="00DF3925" w:rsidRDefault="00EB6EB9" w:rsidP="00787429">
            <w:pPr>
              <w:pStyle w:val="VBAHandoutNumber"/>
              <w:rPr>
                <w:color w:val="auto"/>
              </w:rPr>
            </w:pPr>
          </w:p>
        </w:tc>
        <w:tc>
          <w:tcPr>
            <w:tcW w:w="7232" w:type="dxa"/>
            <w:gridSpan w:val="4"/>
            <w:tcBorders>
              <w:top w:val="nil"/>
              <w:left w:val="nil"/>
              <w:bottom w:val="nil"/>
              <w:right w:val="nil"/>
            </w:tcBorders>
          </w:tcPr>
          <w:p w14:paraId="235F4191" w14:textId="3C713029" w:rsidR="009B2F5A" w:rsidRPr="00DF3925" w:rsidRDefault="009B2F5A">
            <w:pPr>
              <w:pStyle w:val="VBABodyText"/>
              <w:rPr>
                <w:b/>
                <w:noProof/>
                <w:color w:val="auto"/>
              </w:rPr>
            </w:pPr>
            <w:r w:rsidRPr="00DF3925">
              <w:rPr>
                <w:noProof/>
                <w:color w:val="auto"/>
              </w:rPr>
              <w:lastRenderedPageBreak/>
              <w:t>Explain whe</w:t>
            </w:r>
            <w:r w:rsidR="00AA0FF8">
              <w:rPr>
                <w:noProof/>
                <w:color w:val="auto"/>
              </w:rPr>
              <w:t>re these references are located:</w:t>
            </w:r>
          </w:p>
          <w:p w14:paraId="5DF6CD35" w14:textId="77777777" w:rsidR="006E0FDB" w:rsidRPr="006E0FDB" w:rsidRDefault="006E0FDB" w:rsidP="006E0FDB">
            <w:pPr>
              <w:pStyle w:val="VBAFirstLevelBullet"/>
            </w:pPr>
            <w:r w:rsidRPr="006E0FDB">
              <w:t>38 CFR 3.304 Direct Service Connection; Wartime and Peacetime</w:t>
            </w:r>
          </w:p>
          <w:p w14:paraId="602B54E0" w14:textId="77777777" w:rsidR="006E0FDB" w:rsidRPr="006E0FDB" w:rsidRDefault="006E0FDB" w:rsidP="006E0FDB">
            <w:pPr>
              <w:pStyle w:val="VBAFirstLevelBullet"/>
            </w:pPr>
            <w:r w:rsidRPr="006E0FDB">
              <w:lastRenderedPageBreak/>
              <w:t>38 CFR 3.306 Aggravation of Preservice Disability</w:t>
            </w:r>
          </w:p>
          <w:p w14:paraId="7964016B" w14:textId="77777777" w:rsidR="006E0FDB" w:rsidRPr="006E0FDB" w:rsidRDefault="006E0FDB" w:rsidP="006E0FDB">
            <w:pPr>
              <w:pStyle w:val="VBAFirstLevelBullet"/>
            </w:pPr>
            <w:r w:rsidRPr="006E0FDB">
              <w:t>38 CFR 3.307 Presumptive Service Connection</w:t>
            </w:r>
          </w:p>
          <w:p w14:paraId="0C97633B" w14:textId="77777777" w:rsidR="006E0FDB" w:rsidRPr="006E0FDB" w:rsidRDefault="006E0FDB" w:rsidP="006E0FDB">
            <w:pPr>
              <w:pStyle w:val="VBAFirstLevelBullet"/>
            </w:pPr>
            <w:r w:rsidRPr="006E0FDB">
              <w:t>38 CFR 3.309 Disease Subject to Presumptive Service Connection</w:t>
            </w:r>
          </w:p>
          <w:p w14:paraId="26C67D91" w14:textId="77777777" w:rsidR="006E0FDB" w:rsidRPr="006E0FDB" w:rsidRDefault="006E0FDB" w:rsidP="006E0FDB">
            <w:pPr>
              <w:pStyle w:val="VBAFirstLevelBullet"/>
            </w:pPr>
            <w:r w:rsidRPr="006E0FDB">
              <w:t>38 CFR 3.114 Change of law or Department of Veterans Affairs issues</w:t>
            </w:r>
          </w:p>
          <w:p w14:paraId="27CBE0D2" w14:textId="77777777" w:rsidR="006E0FDB" w:rsidRPr="006E0FDB" w:rsidRDefault="006E0FDB" w:rsidP="006E0FDB">
            <w:pPr>
              <w:pStyle w:val="VBAFirstLevelBullet"/>
            </w:pPr>
            <w:r w:rsidRPr="006E0FDB">
              <w:t>38 CFR 3.350(a) Special Monthly Compensation Ratings</w:t>
            </w:r>
          </w:p>
          <w:p w14:paraId="537C9428" w14:textId="77777777" w:rsidR="006E0FDB" w:rsidRPr="006E0FDB" w:rsidRDefault="006E0FDB" w:rsidP="006E0FDB">
            <w:pPr>
              <w:pStyle w:val="VBAFirstLevelBullet"/>
            </w:pPr>
            <w:r w:rsidRPr="006E0FDB">
              <w:t>38 CFR 4.116 Schedule of Ratings – Gynecological Conditions and Disorders of the Breast</w:t>
            </w:r>
          </w:p>
          <w:p w14:paraId="6D4CA163" w14:textId="77777777" w:rsidR="006E0FDB" w:rsidRPr="006E0FDB" w:rsidRDefault="006E0FDB" w:rsidP="006E0FDB">
            <w:pPr>
              <w:pStyle w:val="VBAFirstLevelBullet"/>
            </w:pPr>
            <w:r w:rsidRPr="006E0FDB">
              <w:t>M21-1 Part III, Subpart iv, Chapter 3, Section A – Examination Requests</w:t>
            </w:r>
          </w:p>
          <w:p w14:paraId="235F4195" w14:textId="2FD85185" w:rsidR="00EB6EB9" w:rsidRPr="00DF3925" w:rsidRDefault="006E0FDB" w:rsidP="006E0FDB">
            <w:pPr>
              <w:pStyle w:val="VBAFirstLevelBullet"/>
              <w:rPr>
                <w:b/>
              </w:rPr>
            </w:pPr>
            <w:r w:rsidRPr="006E0FDB">
              <w:t>M21-1 Part III, Subpart iv, Chapter 4, Section J – Disabilities of the Gynecological System and Breast</w:t>
            </w:r>
          </w:p>
        </w:tc>
      </w:tr>
      <w:tr w:rsidR="00787429" w:rsidRPr="00787429" w14:paraId="235F419A" w14:textId="77777777" w:rsidTr="00701835">
        <w:trPr>
          <w:gridBefore w:val="2"/>
          <w:wBefore w:w="115" w:type="dxa"/>
          <w:trHeight w:val="212"/>
        </w:trPr>
        <w:tc>
          <w:tcPr>
            <w:tcW w:w="9662" w:type="dxa"/>
            <w:gridSpan w:val="5"/>
            <w:tcBorders>
              <w:top w:val="nil"/>
              <w:left w:val="nil"/>
              <w:bottom w:val="nil"/>
              <w:right w:val="nil"/>
            </w:tcBorders>
            <w:vAlign w:val="center"/>
          </w:tcPr>
          <w:p w14:paraId="235F4199" w14:textId="7D0F1147" w:rsidR="009B2F5A" w:rsidRPr="00787429" w:rsidRDefault="009B2F5A" w:rsidP="00211A30">
            <w:pPr>
              <w:pStyle w:val="VBALessonTopicTitle"/>
              <w:rPr>
                <w:color w:val="auto"/>
              </w:rPr>
            </w:pPr>
            <w:bookmarkStart w:id="30" w:name="_Toc269888406"/>
            <w:bookmarkStart w:id="31" w:name="_Toc269888749"/>
            <w:bookmarkStart w:id="32" w:name="_Toc269888789"/>
            <w:bookmarkStart w:id="33" w:name="_Toc501522086"/>
            <w:r w:rsidRPr="00787429">
              <w:rPr>
                <w:color w:val="auto"/>
              </w:rPr>
              <w:lastRenderedPageBreak/>
              <w:t xml:space="preserve">Topic 1: </w:t>
            </w:r>
            <w:bookmarkEnd w:id="30"/>
            <w:bookmarkEnd w:id="31"/>
            <w:bookmarkEnd w:id="32"/>
            <w:r w:rsidR="00211A30" w:rsidRPr="00787429">
              <w:rPr>
                <w:color w:val="auto"/>
              </w:rPr>
              <w:t>Gynecological and Conditions of the Breast</w:t>
            </w:r>
            <w:bookmarkEnd w:id="33"/>
          </w:p>
        </w:tc>
      </w:tr>
      <w:tr w:rsidR="00787429" w:rsidRPr="00787429" w14:paraId="235F419D" w14:textId="77777777" w:rsidTr="00701835">
        <w:trPr>
          <w:gridBefore w:val="2"/>
          <w:wBefore w:w="115" w:type="dxa"/>
          <w:trHeight w:val="212"/>
        </w:trPr>
        <w:tc>
          <w:tcPr>
            <w:tcW w:w="2445" w:type="dxa"/>
            <w:gridSpan w:val="3"/>
            <w:tcBorders>
              <w:top w:val="nil"/>
              <w:left w:val="nil"/>
              <w:bottom w:val="nil"/>
              <w:right w:val="nil"/>
            </w:tcBorders>
          </w:tcPr>
          <w:p w14:paraId="235F419B" w14:textId="77777777" w:rsidR="009B2F5A" w:rsidRPr="00787429" w:rsidRDefault="009B2F5A">
            <w:pPr>
              <w:pStyle w:val="VBALevel1Heading"/>
            </w:pPr>
            <w:bookmarkStart w:id="34" w:name="_Toc269888407"/>
            <w:bookmarkStart w:id="35" w:name="_Toc269888750"/>
            <w:r w:rsidRPr="00787429">
              <w:t>Introduction</w:t>
            </w:r>
            <w:bookmarkEnd w:id="34"/>
            <w:bookmarkEnd w:id="35"/>
          </w:p>
        </w:tc>
        <w:tc>
          <w:tcPr>
            <w:tcW w:w="7217" w:type="dxa"/>
            <w:gridSpan w:val="2"/>
            <w:tcBorders>
              <w:top w:val="nil"/>
              <w:left w:val="nil"/>
              <w:bottom w:val="nil"/>
              <w:right w:val="nil"/>
            </w:tcBorders>
          </w:tcPr>
          <w:p w14:paraId="235F419C" w14:textId="49D06C02" w:rsidR="009B2F5A" w:rsidRPr="00787429" w:rsidRDefault="009B2F5A" w:rsidP="00211A30">
            <w:pPr>
              <w:pStyle w:val="VBABodyText"/>
              <w:rPr>
                <w:b/>
                <w:color w:val="auto"/>
              </w:rPr>
            </w:pPr>
            <w:r w:rsidRPr="00787429">
              <w:rPr>
                <w:color w:val="auto"/>
              </w:rPr>
              <w:t xml:space="preserve">This topic will allow the trainee to </w:t>
            </w:r>
            <w:r w:rsidR="00211A30" w:rsidRPr="00787429">
              <w:rPr>
                <w:color w:val="auto"/>
              </w:rPr>
              <w:t>evaluate conditions associated with the gynecological system and conditions of the breast</w:t>
            </w:r>
          </w:p>
        </w:tc>
      </w:tr>
      <w:tr w:rsidR="00787429" w:rsidRPr="00787429" w14:paraId="235F41A0" w14:textId="77777777" w:rsidTr="00701835">
        <w:trPr>
          <w:gridBefore w:val="2"/>
          <w:wBefore w:w="115" w:type="dxa"/>
          <w:trHeight w:val="212"/>
        </w:trPr>
        <w:tc>
          <w:tcPr>
            <w:tcW w:w="2445" w:type="dxa"/>
            <w:gridSpan w:val="3"/>
            <w:tcBorders>
              <w:top w:val="nil"/>
              <w:left w:val="nil"/>
              <w:bottom w:val="nil"/>
              <w:right w:val="nil"/>
            </w:tcBorders>
          </w:tcPr>
          <w:p w14:paraId="235F419E" w14:textId="77777777" w:rsidR="009B2F5A" w:rsidRPr="00F135A5" w:rsidRDefault="009B2F5A">
            <w:pPr>
              <w:pStyle w:val="VBALevel1Heading"/>
            </w:pPr>
            <w:bookmarkStart w:id="36" w:name="_Toc269888408"/>
            <w:bookmarkStart w:id="37" w:name="_Toc269888751"/>
            <w:r w:rsidRPr="00F135A5">
              <w:t>Time Required</w:t>
            </w:r>
            <w:bookmarkEnd w:id="36"/>
            <w:bookmarkEnd w:id="37"/>
          </w:p>
        </w:tc>
        <w:tc>
          <w:tcPr>
            <w:tcW w:w="7217" w:type="dxa"/>
            <w:gridSpan w:val="2"/>
            <w:tcBorders>
              <w:top w:val="nil"/>
              <w:left w:val="nil"/>
              <w:bottom w:val="nil"/>
              <w:right w:val="nil"/>
            </w:tcBorders>
          </w:tcPr>
          <w:p w14:paraId="235F419F" w14:textId="3990539A" w:rsidR="009B2F5A" w:rsidRPr="00F135A5" w:rsidRDefault="00F135A5">
            <w:pPr>
              <w:pStyle w:val="VBATimeReq"/>
              <w:rPr>
                <w:color w:val="auto"/>
              </w:rPr>
            </w:pPr>
            <w:r w:rsidRPr="00F135A5">
              <w:rPr>
                <w:color w:val="auto"/>
              </w:rPr>
              <w:t>1</w:t>
            </w:r>
            <w:r w:rsidR="00B84B65">
              <w:rPr>
                <w:color w:val="auto"/>
              </w:rPr>
              <w:t>.5</w:t>
            </w:r>
            <w:r w:rsidRPr="00F135A5">
              <w:rPr>
                <w:color w:val="auto"/>
              </w:rPr>
              <w:t xml:space="preserve"> hour</w:t>
            </w:r>
            <w:r w:rsidR="00D141F5">
              <w:rPr>
                <w:color w:val="auto"/>
              </w:rPr>
              <w:t>s</w:t>
            </w:r>
          </w:p>
        </w:tc>
      </w:tr>
      <w:tr w:rsidR="00787429" w:rsidRPr="00787429" w14:paraId="235F41AB" w14:textId="77777777" w:rsidTr="00701835">
        <w:trPr>
          <w:gridBefore w:val="2"/>
          <w:wBefore w:w="115" w:type="dxa"/>
          <w:trHeight w:val="212"/>
        </w:trPr>
        <w:tc>
          <w:tcPr>
            <w:tcW w:w="2445" w:type="dxa"/>
            <w:gridSpan w:val="3"/>
            <w:tcBorders>
              <w:top w:val="nil"/>
              <w:left w:val="nil"/>
              <w:bottom w:val="nil"/>
              <w:right w:val="nil"/>
            </w:tcBorders>
          </w:tcPr>
          <w:p w14:paraId="235F41A1" w14:textId="77777777" w:rsidR="009B2F5A" w:rsidRPr="00787429" w:rsidRDefault="009B2F5A">
            <w:pPr>
              <w:pStyle w:val="VBALevel1Heading"/>
            </w:pPr>
            <w:r w:rsidRPr="00787429">
              <w:t>OBJECTIVES/</w:t>
            </w:r>
            <w:r w:rsidRPr="00787429">
              <w:br/>
              <w:t>Teaching Points</w:t>
            </w:r>
          </w:p>
          <w:p w14:paraId="235F41A2" w14:textId="77777777" w:rsidR="009B2F5A" w:rsidRPr="00787429" w:rsidRDefault="009B2F5A">
            <w:pPr>
              <w:pStyle w:val="VBALevel3Heading"/>
              <w:spacing w:after="120"/>
              <w:rPr>
                <w:i w:val="0"/>
                <w:color w:val="auto"/>
                <w:szCs w:val="24"/>
              </w:rPr>
            </w:pPr>
          </w:p>
        </w:tc>
        <w:tc>
          <w:tcPr>
            <w:tcW w:w="7217" w:type="dxa"/>
            <w:gridSpan w:val="2"/>
            <w:tcBorders>
              <w:top w:val="nil"/>
              <w:left w:val="nil"/>
              <w:bottom w:val="nil"/>
              <w:right w:val="nil"/>
            </w:tcBorders>
          </w:tcPr>
          <w:p w14:paraId="235F41A3" w14:textId="77777777" w:rsidR="009B2F5A" w:rsidRPr="00787429" w:rsidRDefault="009B2F5A">
            <w:pPr>
              <w:tabs>
                <w:tab w:val="left" w:pos="590"/>
              </w:tabs>
              <w:spacing w:after="120"/>
              <w:rPr>
                <w:szCs w:val="24"/>
              </w:rPr>
            </w:pPr>
            <w:r w:rsidRPr="00787429">
              <w:rPr>
                <w:szCs w:val="24"/>
              </w:rPr>
              <w:t>Topic objectives:</w:t>
            </w:r>
          </w:p>
          <w:p w14:paraId="08728F6F" w14:textId="77777777" w:rsidR="00CB6917" w:rsidRPr="00787429" w:rsidRDefault="00CB6917" w:rsidP="00CB6917">
            <w:pPr>
              <w:numPr>
                <w:ilvl w:val="0"/>
                <w:numId w:val="9"/>
              </w:numPr>
              <w:tabs>
                <w:tab w:val="left" w:pos="590"/>
              </w:tabs>
              <w:spacing w:before="60" w:after="60"/>
              <w:rPr>
                <w:szCs w:val="24"/>
              </w:rPr>
            </w:pPr>
            <w:r w:rsidRPr="00787429">
              <w:rPr>
                <w:szCs w:val="24"/>
              </w:rPr>
              <w:t>evaluate conditions of the gynecological systems and breast conditions, with 98% accuracy.</w:t>
            </w:r>
          </w:p>
          <w:p w14:paraId="235F41AA" w14:textId="2B691983" w:rsidR="009B2F5A" w:rsidRPr="00787429" w:rsidRDefault="009B2F5A" w:rsidP="00071538">
            <w:pPr>
              <w:tabs>
                <w:tab w:val="left" w:pos="590"/>
              </w:tabs>
              <w:spacing w:before="60" w:after="60"/>
              <w:ind w:left="720"/>
              <w:rPr>
                <w:szCs w:val="24"/>
              </w:rPr>
            </w:pPr>
          </w:p>
        </w:tc>
      </w:tr>
      <w:tr w:rsidR="00787429" w:rsidRPr="00787429" w14:paraId="235F41B0" w14:textId="77777777" w:rsidTr="00701835">
        <w:trPr>
          <w:gridBefore w:val="2"/>
          <w:wBefore w:w="115" w:type="dxa"/>
          <w:trHeight w:val="212"/>
        </w:trPr>
        <w:tc>
          <w:tcPr>
            <w:tcW w:w="2445" w:type="dxa"/>
            <w:gridSpan w:val="3"/>
            <w:tcBorders>
              <w:top w:val="nil"/>
              <w:left w:val="nil"/>
              <w:bottom w:val="nil"/>
              <w:right w:val="nil"/>
            </w:tcBorders>
          </w:tcPr>
          <w:p w14:paraId="235F41AC" w14:textId="2D654A9D" w:rsidR="009B2F5A" w:rsidRPr="00787429" w:rsidRDefault="00B13CC6">
            <w:pPr>
              <w:pStyle w:val="VBALevel2Heading"/>
              <w:rPr>
                <w:bCs/>
                <w:i/>
                <w:color w:val="auto"/>
              </w:rPr>
            </w:pPr>
            <w:r w:rsidRPr="00787429">
              <w:rPr>
                <w:rFonts w:ascii="Times New Roman Bold" w:hAnsi="Times New Roman Bold"/>
                <w:color w:val="auto"/>
              </w:rPr>
              <w:t xml:space="preserve">Gynecological </w:t>
            </w:r>
            <w:r w:rsidR="00B46B78">
              <w:rPr>
                <w:rFonts w:ascii="Times New Roman Bold" w:hAnsi="Times New Roman Bold"/>
                <w:color w:val="auto"/>
              </w:rPr>
              <w:t>System</w:t>
            </w:r>
            <w:r w:rsidR="009B2F5A" w:rsidRPr="00787429">
              <w:rPr>
                <w:rFonts w:ascii="Times New Roman Bold" w:hAnsi="Times New Roman Bold"/>
                <w:color w:val="auto"/>
              </w:rPr>
              <w:br/>
            </w:r>
          </w:p>
          <w:p w14:paraId="235F41AD" w14:textId="7C4BAE78" w:rsidR="009B2F5A" w:rsidRPr="00787429" w:rsidRDefault="009B2F5A">
            <w:pPr>
              <w:pStyle w:val="VBASlideNumber"/>
              <w:rPr>
                <w:color w:val="auto"/>
              </w:rPr>
            </w:pPr>
            <w:r w:rsidRPr="00787429">
              <w:rPr>
                <w:color w:val="auto"/>
              </w:rPr>
              <w:t xml:space="preserve">Slide </w:t>
            </w:r>
            <w:r w:rsidR="00A86DE5">
              <w:rPr>
                <w:color w:val="auto"/>
              </w:rPr>
              <w:t>4</w:t>
            </w:r>
            <w:r w:rsidRPr="00787429">
              <w:rPr>
                <w:color w:val="auto"/>
              </w:rPr>
              <w:br/>
            </w:r>
          </w:p>
          <w:p w14:paraId="235F41AE" w14:textId="3A58CC76" w:rsidR="009B2F5A" w:rsidRPr="00787429" w:rsidRDefault="009B2F5A">
            <w:pPr>
              <w:pStyle w:val="VBAHandoutNumber"/>
              <w:rPr>
                <w:color w:val="auto"/>
              </w:rPr>
            </w:pPr>
          </w:p>
        </w:tc>
        <w:tc>
          <w:tcPr>
            <w:tcW w:w="7217" w:type="dxa"/>
            <w:gridSpan w:val="2"/>
            <w:tcBorders>
              <w:top w:val="nil"/>
              <w:left w:val="nil"/>
              <w:bottom w:val="nil"/>
              <w:right w:val="nil"/>
            </w:tcBorders>
          </w:tcPr>
          <w:p w14:paraId="5D6A933F" w14:textId="77777777" w:rsidR="007E3935" w:rsidRPr="00787429" w:rsidRDefault="00E272DF" w:rsidP="00B13CC6">
            <w:pPr>
              <w:pStyle w:val="VBABodyText"/>
              <w:numPr>
                <w:ilvl w:val="0"/>
                <w:numId w:val="22"/>
              </w:numPr>
              <w:rPr>
                <w:color w:val="auto"/>
              </w:rPr>
            </w:pPr>
            <w:r w:rsidRPr="00787429">
              <w:rPr>
                <w:color w:val="auto"/>
              </w:rPr>
              <w:t>Gynecological conditions are related to organs of the female reproductive system</w:t>
            </w:r>
          </w:p>
          <w:p w14:paraId="5C9FB5D8" w14:textId="77777777" w:rsidR="007E3935" w:rsidRPr="00787429" w:rsidRDefault="00E272DF" w:rsidP="00B13CC6">
            <w:pPr>
              <w:pStyle w:val="VBABodyText"/>
              <w:numPr>
                <w:ilvl w:val="0"/>
                <w:numId w:val="22"/>
              </w:numPr>
              <w:rPr>
                <w:color w:val="auto"/>
              </w:rPr>
            </w:pPr>
            <w:r w:rsidRPr="00787429">
              <w:rPr>
                <w:color w:val="auto"/>
              </w:rPr>
              <w:t xml:space="preserve">Structures included are the breasts, the uterus, the ovaries, the fallopian tubes, the vagina, and the external genitalia. </w:t>
            </w:r>
          </w:p>
          <w:p w14:paraId="6E2CE73E" w14:textId="77777777" w:rsidR="009B2F5A" w:rsidRDefault="00E272DF" w:rsidP="00B13CC6">
            <w:pPr>
              <w:pStyle w:val="VBABodyText"/>
              <w:numPr>
                <w:ilvl w:val="0"/>
                <w:numId w:val="22"/>
              </w:numPr>
              <w:rPr>
                <w:color w:val="auto"/>
              </w:rPr>
            </w:pPr>
            <w:r w:rsidRPr="00787429">
              <w:rPr>
                <w:color w:val="auto"/>
              </w:rPr>
              <w:t>Processes in female reproduction are fertilization, implantation, maintenance of the pregnancy, and the birth of the baby</w:t>
            </w:r>
          </w:p>
          <w:p w14:paraId="235F41AF" w14:textId="0D17EC95" w:rsidR="00586264" w:rsidRPr="00787429" w:rsidRDefault="00A86AED" w:rsidP="00D22AED">
            <w:pPr>
              <w:pStyle w:val="VBABodyText"/>
              <w:rPr>
                <w:color w:val="auto"/>
              </w:rPr>
            </w:pPr>
            <w:r>
              <w:rPr>
                <w:b/>
                <w:color w:val="auto"/>
              </w:rPr>
              <w:t xml:space="preserve">Talking </w:t>
            </w:r>
            <w:proofErr w:type="gramStart"/>
            <w:r>
              <w:rPr>
                <w:b/>
                <w:color w:val="auto"/>
              </w:rPr>
              <w:t>Points:</w:t>
            </w:r>
            <w:r w:rsidR="00586264">
              <w:rPr>
                <w:color w:val="auto"/>
              </w:rPr>
              <w:t>:</w:t>
            </w:r>
            <w:proofErr w:type="gramEnd"/>
            <w:r w:rsidR="00586264">
              <w:rPr>
                <w:color w:val="auto"/>
              </w:rPr>
              <w:t xml:space="preserve"> </w:t>
            </w:r>
            <w:r w:rsidRPr="00A86AED">
              <w:rPr>
                <w:i/>
                <w:color w:val="auto"/>
              </w:rPr>
              <w:t xml:space="preserve">This is a recap of what you have already learned through TPSS. Remember that </w:t>
            </w:r>
            <w:r w:rsidR="00586264" w:rsidRPr="00A86AED">
              <w:rPr>
                <w:i/>
                <w:color w:val="auto"/>
              </w:rPr>
              <w:t>alt</w:t>
            </w:r>
            <w:r w:rsidR="00586264" w:rsidRPr="00AA0FF8">
              <w:rPr>
                <w:i/>
                <w:color w:val="auto"/>
              </w:rPr>
              <w:t xml:space="preserve">hough located in the gynecological rating schedule, conditions of the breast can also </w:t>
            </w:r>
            <w:r w:rsidR="00D22AED">
              <w:rPr>
                <w:i/>
                <w:color w:val="auto"/>
              </w:rPr>
              <w:t>-affect</w:t>
            </w:r>
            <w:r w:rsidR="00D22AED" w:rsidRPr="00AA0FF8">
              <w:rPr>
                <w:i/>
                <w:color w:val="auto"/>
              </w:rPr>
              <w:t xml:space="preserve"> </w:t>
            </w:r>
            <w:r w:rsidR="00586264" w:rsidRPr="00AA0FF8">
              <w:rPr>
                <w:i/>
                <w:color w:val="auto"/>
              </w:rPr>
              <w:t>male Veterans.</w:t>
            </w:r>
          </w:p>
        </w:tc>
      </w:tr>
      <w:tr w:rsidR="00787429" w:rsidRPr="00787429" w14:paraId="235F41B5" w14:textId="77777777" w:rsidTr="00FF4E40">
        <w:trPr>
          <w:gridBefore w:val="2"/>
          <w:wBefore w:w="115" w:type="dxa"/>
          <w:trHeight w:val="5220"/>
        </w:trPr>
        <w:tc>
          <w:tcPr>
            <w:tcW w:w="2445" w:type="dxa"/>
            <w:gridSpan w:val="3"/>
            <w:tcBorders>
              <w:top w:val="nil"/>
              <w:left w:val="nil"/>
              <w:bottom w:val="nil"/>
              <w:right w:val="nil"/>
            </w:tcBorders>
          </w:tcPr>
          <w:p w14:paraId="0BC5D3D2" w14:textId="77777777" w:rsidR="00EB6EB9" w:rsidRDefault="00EB6EB9" w:rsidP="002570A6">
            <w:pPr>
              <w:pStyle w:val="VBALevel2Heading"/>
              <w:rPr>
                <w:color w:val="auto"/>
              </w:rPr>
            </w:pPr>
          </w:p>
          <w:p w14:paraId="235F41B1" w14:textId="3CA9D62C" w:rsidR="009B2F5A" w:rsidRPr="00787429" w:rsidRDefault="00AA0FF8" w:rsidP="002570A6">
            <w:pPr>
              <w:pStyle w:val="VBALevel2Heading"/>
              <w:rPr>
                <w:color w:val="auto"/>
              </w:rPr>
            </w:pPr>
            <w:r>
              <w:rPr>
                <w:color w:val="auto"/>
              </w:rPr>
              <w:t>Common Gynecological Conditions</w:t>
            </w:r>
            <w:r w:rsidR="009B2F5A" w:rsidRPr="00787429">
              <w:rPr>
                <w:color w:val="auto"/>
              </w:rPr>
              <w:br/>
            </w:r>
          </w:p>
          <w:p w14:paraId="235F41B3" w14:textId="56EC5827" w:rsidR="009B2F5A" w:rsidRPr="00787429" w:rsidRDefault="00B13CC6" w:rsidP="00A86DE5">
            <w:pPr>
              <w:pStyle w:val="VBASlideNumber"/>
              <w:rPr>
                <w:color w:val="auto"/>
              </w:rPr>
            </w:pPr>
            <w:r w:rsidRPr="00787429">
              <w:rPr>
                <w:color w:val="auto"/>
              </w:rPr>
              <w:t xml:space="preserve">Slide </w:t>
            </w:r>
            <w:r w:rsidR="00A86DE5">
              <w:rPr>
                <w:color w:val="auto"/>
              </w:rPr>
              <w:t>5</w:t>
            </w:r>
          </w:p>
        </w:tc>
        <w:tc>
          <w:tcPr>
            <w:tcW w:w="7217" w:type="dxa"/>
            <w:gridSpan w:val="2"/>
            <w:tcBorders>
              <w:top w:val="nil"/>
              <w:left w:val="nil"/>
              <w:bottom w:val="nil"/>
              <w:right w:val="nil"/>
            </w:tcBorders>
          </w:tcPr>
          <w:p w14:paraId="3F5BD1CB" w14:textId="77777777" w:rsidR="00EB6EB9" w:rsidRDefault="00EB6EB9" w:rsidP="00EB6EB9">
            <w:pPr>
              <w:overflowPunct/>
              <w:autoSpaceDE/>
              <w:autoSpaceDN/>
              <w:adjustRightInd/>
              <w:ind w:left="720"/>
              <w:contextualSpacing/>
              <w:rPr>
                <w:szCs w:val="24"/>
              </w:rPr>
            </w:pPr>
          </w:p>
          <w:p w14:paraId="65C3CDF8" w14:textId="77777777" w:rsidR="009258D1" w:rsidRPr="00C23C05" w:rsidRDefault="00C23C05" w:rsidP="00C23C05">
            <w:pPr>
              <w:numPr>
                <w:ilvl w:val="0"/>
                <w:numId w:val="58"/>
              </w:numPr>
              <w:overflowPunct/>
              <w:autoSpaceDE/>
              <w:autoSpaceDN/>
              <w:adjustRightInd/>
              <w:contextualSpacing/>
              <w:rPr>
                <w:szCs w:val="24"/>
              </w:rPr>
            </w:pPr>
            <w:r w:rsidRPr="00C23C05">
              <w:rPr>
                <w:szCs w:val="24"/>
              </w:rPr>
              <w:t>Hysterectomy: surgical removal of the uterus through the abdominal wall or vagina (consider SMC).</w:t>
            </w:r>
          </w:p>
          <w:p w14:paraId="23C18F71" w14:textId="77777777" w:rsidR="009258D1" w:rsidRPr="00C23C05" w:rsidRDefault="00C23C05" w:rsidP="00C23C05">
            <w:pPr>
              <w:numPr>
                <w:ilvl w:val="0"/>
                <w:numId w:val="58"/>
              </w:numPr>
              <w:overflowPunct/>
              <w:autoSpaceDE/>
              <w:autoSpaceDN/>
              <w:adjustRightInd/>
              <w:contextualSpacing/>
              <w:rPr>
                <w:szCs w:val="24"/>
              </w:rPr>
            </w:pPr>
            <w:r w:rsidRPr="00C23C05">
              <w:rPr>
                <w:szCs w:val="24"/>
              </w:rPr>
              <w:t xml:space="preserve">Pelvic organ prolapse*: Pelvic organ prolapse refers to loss of support to the uterus, bladder and bowel leading to their descent from the normal anatomic position towards or through the vaginal opening. Can be uterine, vaginal vault, cystocele… </w:t>
            </w:r>
          </w:p>
          <w:p w14:paraId="53A8AE8D" w14:textId="77777777" w:rsidR="009258D1" w:rsidRPr="00C23C05" w:rsidRDefault="00C23C05" w:rsidP="00C23C05">
            <w:pPr>
              <w:numPr>
                <w:ilvl w:val="0"/>
                <w:numId w:val="58"/>
              </w:numPr>
              <w:overflowPunct/>
              <w:autoSpaceDE/>
              <w:autoSpaceDN/>
              <w:adjustRightInd/>
              <w:contextualSpacing/>
              <w:rPr>
                <w:szCs w:val="24"/>
              </w:rPr>
            </w:pPr>
            <w:r w:rsidRPr="00C23C05">
              <w:rPr>
                <w:szCs w:val="24"/>
              </w:rPr>
              <w:t>Neoplasms*: malignant or benign; breast(s) or gynecological system</w:t>
            </w:r>
          </w:p>
          <w:p w14:paraId="093D4286" w14:textId="77777777" w:rsidR="009258D1" w:rsidRPr="00C23C05" w:rsidRDefault="00C23C05" w:rsidP="00C23C05">
            <w:pPr>
              <w:numPr>
                <w:ilvl w:val="0"/>
                <w:numId w:val="58"/>
              </w:numPr>
              <w:overflowPunct/>
              <w:autoSpaceDE/>
              <w:autoSpaceDN/>
              <w:adjustRightInd/>
              <w:contextualSpacing/>
              <w:rPr>
                <w:szCs w:val="24"/>
              </w:rPr>
            </w:pPr>
            <w:r w:rsidRPr="00C23C05">
              <w:rPr>
                <w:szCs w:val="24"/>
              </w:rPr>
              <w:t>Endometriosis: a condition characterized by abnormal growth of endometrial tissue in the pelvis</w:t>
            </w:r>
          </w:p>
          <w:p w14:paraId="0E2DC65B" w14:textId="77777777" w:rsidR="009258D1" w:rsidRPr="00C23C05" w:rsidRDefault="00C23C05" w:rsidP="00C23C05">
            <w:pPr>
              <w:numPr>
                <w:ilvl w:val="0"/>
                <w:numId w:val="58"/>
              </w:numPr>
              <w:overflowPunct/>
              <w:autoSpaceDE/>
              <w:autoSpaceDN/>
              <w:adjustRightInd/>
              <w:contextualSpacing/>
              <w:rPr>
                <w:szCs w:val="24"/>
              </w:rPr>
            </w:pPr>
            <w:r w:rsidRPr="00C23C05">
              <w:rPr>
                <w:szCs w:val="24"/>
              </w:rPr>
              <w:t xml:space="preserve">Female Sexual Arousal Disorder (FSAD)*: now has </w:t>
            </w:r>
            <w:proofErr w:type="spellStart"/>
            <w:proofErr w:type="gramStart"/>
            <w:r w:rsidRPr="00C23C05">
              <w:rPr>
                <w:szCs w:val="24"/>
              </w:rPr>
              <w:t>it’s</w:t>
            </w:r>
            <w:proofErr w:type="spellEnd"/>
            <w:proofErr w:type="gramEnd"/>
            <w:r w:rsidRPr="00C23C05">
              <w:rPr>
                <w:szCs w:val="24"/>
              </w:rPr>
              <w:t xml:space="preserve"> own diagnostic code. Don’t forget SMC K!</w:t>
            </w:r>
          </w:p>
          <w:p w14:paraId="0D1F42F7" w14:textId="77777777" w:rsidR="00C23C05" w:rsidRPr="00C23C05" w:rsidRDefault="00C23C05" w:rsidP="00C23C05">
            <w:pPr>
              <w:overflowPunct/>
              <w:autoSpaceDE/>
              <w:autoSpaceDN/>
              <w:adjustRightInd/>
              <w:contextualSpacing/>
              <w:rPr>
                <w:szCs w:val="24"/>
              </w:rPr>
            </w:pPr>
            <w:r w:rsidRPr="00C23C05">
              <w:rPr>
                <w:b/>
                <w:bCs/>
                <w:szCs w:val="24"/>
              </w:rPr>
              <w:t>*</w:t>
            </w:r>
            <w:r w:rsidRPr="00C23C05">
              <w:rPr>
                <w:szCs w:val="24"/>
              </w:rPr>
              <w:t xml:space="preserve"> </w:t>
            </w:r>
            <w:r w:rsidRPr="00C23C05">
              <w:rPr>
                <w:i/>
                <w:iCs/>
                <w:szCs w:val="24"/>
              </w:rPr>
              <w:t xml:space="preserve">Impacted by changes to rating schedule </w:t>
            </w:r>
            <w:r w:rsidRPr="00C23C05">
              <w:rPr>
                <w:b/>
                <w:bCs/>
                <w:i/>
                <w:iCs/>
                <w:szCs w:val="24"/>
              </w:rPr>
              <w:t>(May 13, 2018)</w:t>
            </w:r>
          </w:p>
          <w:p w14:paraId="26983C40" w14:textId="77777777" w:rsidR="00071538" w:rsidRDefault="00071538" w:rsidP="00E63289">
            <w:pPr>
              <w:overflowPunct/>
              <w:autoSpaceDE/>
              <w:autoSpaceDN/>
              <w:adjustRightInd/>
              <w:contextualSpacing/>
              <w:rPr>
                <w:szCs w:val="24"/>
              </w:rPr>
            </w:pPr>
          </w:p>
          <w:p w14:paraId="394C1DEB" w14:textId="77777777" w:rsidR="00AA0FF8" w:rsidRDefault="00AA0FF8" w:rsidP="00E63289">
            <w:pPr>
              <w:overflowPunct/>
              <w:autoSpaceDE/>
              <w:autoSpaceDN/>
              <w:adjustRightInd/>
              <w:contextualSpacing/>
              <w:rPr>
                <w:szCs w:val="24"/>
              </w:rPr>
            </w:pPr>
          </w:p>
          <w:p w14:paraId="235F41B4" w14:textId="5B3E8B60" w:rsidR="00AA0FF8" w:rsidRPr="00787429" w:rsidRDefault="00AA0FF8" w:rsidP="00C23C05">
            <w:pPr>
              <w:overflowPunct/>
              <w:autoSpaceDE/>
              <w:autoSpaceDN/>
              <w:adjustRightInd/>
              <w:contextualSpacing/>
              <w:rPr>
                <w:szCs w:val="24"/>
              </w:rPr>
            </w:pPr>
            <w:r w:rsidRPr="00AA0FF8">
              <w:rPr>
                <w:b/>
                <w:i/>
                <w:szCs w:val="24"/>
              </w:rPr>
              <w:t>Talking point</w:t>
            </w:r>
            <w:r>
              <w:rPr>
                <w:szCs w:val="24"/>
              </w:rPr>
              <w:t xml:space="preserve">:  </w:t>
            </w:r>
            <w:r w:rsidRPr="00AA0FF8">
              <w:rPr>
                <w:i/>
                <w:szCs w:val="24"/>
              </w:rPr>
              <w:t xml:space="preserve">this PowerPoint will provide an introduction to the gynecological system and then the lesson will dive into the actual DBQs, CFR, </w:t>
            </w:r>
            <w:r w:rsidR="002A71E0">
              <w:rPr>
                <w:i/>
                <w:szCs w:val="24"/>
              </w:rPr>
              <w:t>m</w:t>
            </w:r>
            <w:r w:rsidRPr="00AA0FF8">
              <w:rPr>
                <w:i/>
                <w:szCs w:val="24"/>
              </w:rPr>
              <w:t>anual and VBMS</w:t>
            </w:r>
            <w:r w:rsidR="002A71E0">
              <w:rPr>
                <w:i/>
                <w:szCs w:val="24"/>
              </w:rPr>
              <w:t>-R</w:t>
            </w:r>
            <w:r w:rsidRPr="00AA0FF8">
              <w:rPr>
                <w:i/>
                <w:szCs w:val="24"/>
              </w:rPr>
              <w:t xml:space="preserve"> Demo in order to provide a deeper understanding and perspective on all </w:t>
            </w:r>
            <w:r w:rsidR="003B0E63">
              <w:rPr>
                <w:i/>
                <w:szCs w:val="24"/>
              </w:rPr>
              <w:t>a</w:t>
            </w:r>
            <w:r w:rsidRPr="00AA0FF8">
              <w:rPr>
                <w:i/>
                <w:szCs w:val="24"/>
              </w:rPr>
              <w:t>pplicable resources</w:t>
            </w:r>
            <w:r>
              <w:rPr>
                <w:szCs w:val="24"/>
              </w:rPr>
              <w:t xml:space="preserve">. </w:t>
            </w:r>
            <w:r w:rsidRPr="003011C9">
              <w:rPr>
                <w:i/>
                <w:szCs w:val="24"/>
              </w:rPr>
              <w:t xml:space="preserve">These are </w:t>
            </w:r>
            <w:r w:rsidR="00603588">
              <w:rPr>
                <w:i/>
                <w:szCs w:val="24"/>
              </w:rPr>
              <w:t xml:space="preserve">a few </w:t>
            </w:r>
            <w:r w:rsidRPr="003011C9">
              <w:rPr>
                <w:i/>
                <w:szCs w:val="24"/>
              </w:rPr>
              <w:t xml:space="preserve">of </w:t>
            </w:r>
            <w:r w:rsidR="003011C9" w:rsidRPr="003011C9">
              <w:rPr>
                <w:i/>
                <w:szCs w:val="24"/>
              </w:rPr>
              <w:t>the most common conditions</w:t>
            </w:r>
            <w:r w:rsidR="002A71E0">
              <w:rPr>
                <w:i/>
                <w:szCs w:val="24"/>
              </w:rPr>
              <w:t xml:space="preserve"> you will evaluate</w:t>
            </w:r>
            <w:r w:rsidR="003011C9" w:rsidRPr="003011C9">
              <w:rPr>
                <w:i/>
                <w:szCs w:val="24"/>
              </w:rPr>
              <w:t>, and we’ll focus on them during</w:t>
            </w:r>
            <w:r w:rsidR="00C23C05">
              <w:rPr>
                <w:i/>
                <w:szCs w:val="24"/>
              </w:rPr>
              <w:t xml:space="preserve"> this training. Note that several conditions were impacted by the recent change to the rating schedule of May 13, 2018. Keep that in mind </w:t>
            </w:r>
            <w:proofErr w:type="spellStart"/>
            <w:r w:rsidR="00C23C05">
              <w:rPr>
                <w:i/>
                <w:szCs w:val="24"/>
              </w:rPr>
              <w:t>throught</w:t>
            </w:r>
            <w:proofErr w:type="spellEnd"/>
            <w:r w:rsidR="00C23C05">
              <w:rPr>
                <w:i/>
                <w:szCs w:val="24"/>
              </w:rPr>
              <w:t xml:space="preserve"> this training. </w:t>
            </w:r>
          </w:p>
        </w:tc>
      </w:tr>
      <w:tr w:rsidR="00787429" w:rsidRPr="00787429" w14:paraId="3A1D9359" w14:textId="77777777" w:rsidTr="00701835">
        <w:trPr>
          <w:gridBefore w:val="2"/>
          <w:wBefore w:w="115" w:type="dxa"/>
          <w:trHeight w:val="212"/>
        </w:trPr>
        <w:tc>
          <w:tcPr>
            <w:tcW w:w="2445" w:type="dxa"/>
            <w:gridSpan w:val="3"/>
            <w:tcBorders>
              <w:top w:val="nil"/>
              <w:left w:val="nil"/>
              <w:bottom w:val="nil"/>
              <w:right w:val="nil"/>
            </w:tcBorders>
          </w:tcPr>
          <w:p w14:paraId="0C6E5081" w14:textId="331912EF" w:rsidR="00CB6917" w:rsidRPr="00787429" w:rsidRDefault="00C658A4" w:rsidP="006E0338">
            <w:pPr>
              <w:pStyle w:val="VBALevel2Heading"/>
              <w:rPr>
                <w:color w:val="auto"/>
              </w:rPr>
            </w:pPr>
            <w:bookmarkStart w:id="38" w:name="_Toc269888412"/>
            <w:bookmarkStart w:id="39" w:name="_Toc269888755"/>
            <w:r>
              <w:rPr>
                <w:color w:val="auto"/>
              </w:rPr>
              <w:t>Additional Conditions</w:t>
            </w:r>
          </w:p>
          <w:p w14:paraId="49C38EDB" w14:textId="6E4C455E" w:rsidR="00774902" w:rsidRPr="00787429" w:rsidRDefault="00774902" w:rsidP="006E0338">
            <w:pPr>
              <w:pStyle w:val="VBALevel2Heading"/>
              <w:rPr>
                <w:color w:val="auto"/>
              </w:rPr>
            </w:pPr>
          </w:p>
          <w:p w14:paraId="7F130EBF" w14:textId="15E84967" w:rsidR="00CB6917" w:rsidRPr="00787429" w:rsidRDefault="00A86DE5" w:rsidP="006E0338">
            <w:pPr>
              <w:pStyle w:val="VBASlideNumber"/>
              <w:rPr>
                <w:color w:val="auto"/>
              </w:rPr>
            </w:pPr>
            <w:r>
              <w:rPr>
                <w:color w:val="auto"/>
              </w:rPr>
              <w:t>Slide 6</w:t>
            </w:r>
            <w:r w:rsidR="00CB6917" w:rsidRPr="00787429">
              <w:rPr>
                <w:color w:val="auto"/>
              </w:rPr>
              <w:br/>
            </w:r>
          </w:p>
          <w:p w14:paraId="1929A3D5" w14:textId="23439FC3" w:rsidR="00CB6917" w:rsidRPr="00787429" w:rsidRDefault="00CB6917" w:rsidP="006E0338">
            <w:pPr>
              <w:pStyle w:val="VBAHandoutNumber"/>
              <w:rPr>
                <w:color w:val="auto"/>
              </w:rPr>
            </w:pPr>
          </w:p>
        </w:tc>
        <w:tc>
          <w:tcPr>
            <w:tcW w:w="7217" w:type="dxa"/>
            <w:gridSpan w:val="2"/>
            <w:tcBorders>
              <w:top w:val="nil"/>
              <w:left w:val="nil"/>
              <w:bottom w:val="nil"/>
              <w:right w:val="nil"/>
            </w:tcBorders>
          </w:tcPr>
          <w:p w14:paraId="403031BE" w14:textId="3E67A900" w:rsidR="00774902" w:rsidRPr="00787429" w:rsidRDefault="00C12DDA" w:rsidP="00774902">
            <w:pPr>
              <w:numPr>
                <w:ilvl w:val="0"/>
                <w:numId w:val="25"/>
              </w:numPr>
              <w:overflowPunct/>
              <w:autoSpaceDE/>
              <w:autoSpaceDN/>
              <w:adjustRightInd/>
              <w:contextualSpacing/>
              <w:rPr>
                <w:szCs w:val="24"/>
              </w:rPr>
            </w:pPr>
            <w:r>
              <w:rPr>
                <w:rFonts w:eastAsia="+mn-ea"/>
                <w:szCs w:val="24"/>
              </w:rPr>
              <w:t>Other conditions o</w:t>
            </w:r>
            <w:r w:rsidR="00774902" w:rsidRPr="00787429">
              <w:rPr>
                <w:rFonts w:eastAsia="+mn-ea"/>
                <w:szCs w:val="24"/>
              </w:rPr>
              <w:t>f the gynecological system may include: cysts, polyps, fibroids, or hydatidiform, or abnormal tissue growth in pregnancy</w:t>
            </w:r>
          </w:p>
          <w:p w14:paraId="13F11873" w14:textId="77777777" w:rsidR="00774902" w:rsidRPr="00787429" w:rsidRDefault="00774902" w:rsidP="00774902">
            <w:pPr>
              <w:numPr>
                <w:ilvl w:val="0"/>
                <w:numId w:val="25"/>
              </w:numPr>
              <w:overflowPunct/>
              <w:autoSpaceDE/>
              <w:autoSpaceDN/>
              <w:adjustRightInd/>
              <w:contextualSpacing/>
              <w:rPr>
                <w:szCs w:val="24"/>
              </w:rPr>
            </w:pPr>
            <w:r w:rsidRPr="00787429">
              <w:rPr>
                <w:rFonts w:eastAsia="+mn-ea"/>
                <w:szCs w:val="24"/>
              </w:rPr>
              <w:t>In the breast, fibrocystic disease and fibroadenomas may also be caused by hormonal changes</w:t>
            </w:r>
          </w:p>
          <w:p w14:paraId="6D7EF22D" w14:textId="757AC9E2" w:rsidR="00CB6917" w:rsidRPr="00094C34" w:rsidRDefault="009B1B3F" w:rsidP="00A36355">
            <w:pPr>
              <w:pStyle w:val="VBALevel1Heading"/>
              <w:spacing w:before="240" w:after="240"/>
              <w:rPr>
                <w:rFonts w:asciiTheme="majorHAnsi" w:eastAsia="Calibri" w:hAnsiTheme="majorHAnsi" w:cstheme="majorHAnsi"/>
                <w:b w:val="0"/>
                <w:bCs/>
                <w:caps w:val="0"/>
                <w:szCs w:val="24"/>
                <w:highlight w:val="yellow"/>
              </w:rPr>
            </w:pPr>
            <w:r w:rsidRPr="009B1B3F">
              <w:rPr>
                <w:rFonts w:asciiTheme="majorHAnsi" w:eastAsia="Calibri" w:hAnsiTheme="majorHAnsi" w:cstheme="majorHAnsi"/>
                <w:bCs/>
                <w:i/>
                <w:caps w:val="0"/>
                <w:szCs w:val="24"/>
              </w:rPr>
              <w:t>Talking point</w:t>
            </w:r>
            <w:r>
              <w:rPr>
                <w:rFonts w:asciiTheme="majorHAnsi" w:eastAsia="Calibri" w:hAnsiTheme="majorHAnsi" w:cstheme="majorHAnsi"/>
                <w:b w:val="0"/>
                <w:bCs/>
                <w:i/>
                <w:caps w:val="0"/>
                <w:szCs w:val="24"/>
              </w:rPr>
              <w:t xml:space="preserve">: </w:t>
            </w:r>
            <w:r w:rsidR="00094C34" w:rsidRPr="00094C34">
              <w:rPr>
                <w:rFonts w:asciiTheme="majorHAnsi" w:eastAsia="Calibri" w:hAnsiTheme="majorHAnsi" w:cstheme="majorHAnsi"/>
                <w:b w:val="0"/>
                <w:bCs/>
                <w:i/>
                <w:caps w:val="0"/>
                <w:szCs w:val="24"/>
              </w:rPr>
              <w:t>the manual has specific guidance regarding fibrocystic breast disease</w:t>
            </w:r>
            <w:r w:rsidR="00094C34" w:rsidRPr="00094C34">
              <w:rPr>
                <w:rFonts w:asciiTheme="majorHAnsi" w:eastAsia="Calibri" w:hAnsiTheme="majorHAnsi" w:cstheme="majorHAnsi"/>
                <w:b w:val="0"/>
                <w:bCs/>
                <w:caps w:val="0"/>
                <w:szCs w:val="24"/>
              </w:rPr>
              <w:t xml:space="preserve"> (</w:t>
            </w:r>
            <w:r w:rsidR="00094C34">
              <w:rPr>
                <w:rStyle w:val="Strong"/>
                <w:rFonts w:ascii="Arial" w:hAnsi="Arial" w:cs="Arial"/>
                <w:sz w:val="21"/>
                <w:szCs w:val="21"/>
              </w:rPr>
              <w:t>III.iv.4.I.4.</w:t>
            </w:r>
            <w:bookmarkStart w:id="40" w:name="4d"/>
            <w:r w:rsidR="0098220D">
              <w:rPr>
                <w:rStyle w:val="Strong"/>
                <w:rFonts w:ascii="Arial" w:hAnsi="Arial" w:cs="Arial"/>
                <w:sz w:val="21"/>
                <w:szCs w:val="21"/>
              </w:rPr>
              <w:t>H</w:t>
            </w:r>
            <w:r w:rsidR="00094C34">
              <w:rPr>
                <w:rStyle w:val="Strong"/>
                <w:rFonts w:ascii="Arial" w:hAnsi="Arial" w:cs="Arial"/>
                <w:color w:val="444444"/>
                <w:sz w:val="21"/>
                <w:szCs w:val="21"/>
              </w:rPr>
              <w:t>.</w:t>
            </w:r>
            <w:bookmarkEnd w:id="40"/>
            <w:r w:rsidR="00094C34">
              <w:rPr>
                <w:rStyle w:val="Strong"/>
                <w:rFonts w:ascii="Arial" w:hAnsi="Arial" w:cs="Arial"/>
                <w:sz w:val="21"/>
                <w:szCs w:val="21"/>
              </w:rPr>
              <w:t xml:space="preserve"> Considering Claims for SC of Fibrocystic Breast Disease) </w:t>
            </w:r>
            <w:r w:rsidR="00094C34" w:rsidRPr="00094C34">
              <w:rPr>
                <w:rFonts w:asciiTheme="majorHAnsi" w:eastAsia="Calibri" w:hAnsiTheme="majorHAnsi" w:cstheme="majorHAnsi"/>
                <w:b w:val="0"/>
                <w:i/>
                <w:caps w:val="0"/>
                <w:szCs w:val="24"/>
              </w:rPr>
              <w:t xml:space="preserve">which we’ll look at together after the </w:t>
            </w:r>
            <w:r>
              <w:rPr>
                <w:rFonts w:asciiTheme="majorHAnsi" w:eastAsia="Calibri" w:hAnsiTheme="majorHAnsi" w:cstheme="majorHAnsi"/>
                <w:b w:val="0"/>
                <w:i/>
                <w:caps w:val="0"/>
                <w:szCs w:val="24"/>
              </w:rPr>
              <w:t>P</w:t>
            </w:r>
            <w:r w:rsidR="00094C34" w:rsidRPr="00094C34">
              <w:rPr>
                <w:rFonts w:asciiTheme="majorHAnsi" w:eastAsia="Calibri" w:hAnsiTheme="majorHAnsi" w:cstheme="majorHAnsi"/>
                <w:b w:val="0"/>
                <w:i/>
                <w:caps w:val="0"/>
                <w:szCs w:val="24"/>
              </w:rPr>
              <w:t>ower</w:t>
            </w:r>
            <w:r>
              <w:rPr>
                <w:rFonts w:asciiTheme="majorHAnsi" w:eastAsia="Calibri" w:hAnsiTheme="majorHAnsi" w:cstheme="majorHAnsi"/>
                <w:b w:val="0"/>
                <w:i/>
                <w:caps w:val="0"/>
                <w:szCs w:val="24"/>
              </w:rPr>
              <w:t>P</w:t>
            </w:r>
            <w:r w:rsidR="00094C34" w:rsidRPr="00094C34">
              <w:rPr>
                <w:rFonts w:asciiTheme="majorHAnsi" w:eastAsia="Calibri" w:hAnsiTheme="majorHAnsi" w:cstheme="majorHAnsi"/>
                <w:b w:val="0"/>
                <w:i/>
                <w:caps w:val="0"/>
                <w:szCs w:val="24"/>
              </w:rPr>
              <w:t>oint.</w:t>
            </w:r>
            <w:r w:rsidR="00094C34">
              <w:rPr>
                <w:rStyle w:val="Strong"/>
                <w:rFonts w:ascii="Arial" w:hAnsi="Arial" w:cs="Arial"/>
                <w:sz w:val="21"/>
                <w:szCs w:val="21"/>
              </w:rPr>
              <w:t xml:space="preserve"> </w:t>
            </w:r>
          </w:p>
        </w:tc>
      </w:tr>
      <w:tr w:rsidR="00094C34" w:rsidRPr="00787429" w14:paraId="67E1B8D4" w14:textId="77777777" w:rsidTr="00FF4E40">
        <w:trPr>
          <w:gridBefore w:val="2"/>
          <w:wBefore w:w="115" w:type="dxa"/>
          <w:trHeight w:val="4725"/>
        </w:trPr>
        <w:tc>
          <w:tcPr>
            <w:tcW w:w="2445" w:type="dxa"/>
            <w:gridSpan w:val="3"/>
            <w:tcBorders>
              <w:top w:val="nil"/>
              <w:left w:val="nil"/>
              <w:bottom w:val="nil"/>
              <w:right w:val="nil"/>
            </w:tcBorders>
          </w:tcPr>
          <w:p w14:paraId="66BCDB8B" w14:textId="3670791B" w:rsidR="00094C34" w:rsidRPr="00787429" w:rsidRDefault="00094C34" w:rsidP="006E0338">
            <w:pPr>
              <w:pStyle w:val="VBALevel2Heading"/>
              <w:rPr>
                <w:color w:val="auto"/>
              </w:rPr>
            </w:pPr>
            <w:r>
              <w:rPr>
                <w:color w:val="auto"/>
              </w:rPr>
              <w:lastRenderedPageBreak/>
              <w:t>Not Disabilities for Rating Purposes</w:t>
            </w:r>
            <w:r w:rsidRPr="00787429">
              <w:rPr>
                <w:color w:val="auto"/>
              </w:rPr>
              <w:br/>
            </w:r>
          </w:p>
          <w:p w14:paraId="763F565C" w14:textId="4B7FF96E" w:rsidR="00094C34" w:rsidRPr="00787429" w:rsidRDefault="00094C34" w:rsidP="006E0338">
            <w:pPr>
              <w:pStyle w:val="VBASlideNumber"/>
              <w:rPr>
                <w:color w:val="auto"/>
              </w:rPr>
            </w:pPr>
            <w:r w:rsidRPr="00787429">
              <w:rPr>
                <w:color w:val="auto"/>
              </w:rPr>
              <w:t xml:space="preserve">Slide </w:t>
            </w:r>
            <w:r w:rsidR="00A86DE5">
              <w:rPr>
                <w:color w:val="auto"/>
              </w:rPr>
              <w:t>7</w:t>
            </w:r>
            <w:r w:rsidRPr="00787429">
              <w:rPr>
                <w:color w:val="auto"/>
              </w:rPr>
              <w:br/>
            </w:r>
          </w:p>
          <w:p w14:paraId="76E0F2B7" w14:textId="77777777" w:rsidR="00094C34" w:rsidRPr="00787429" w:rsidRDefault="00094C34" w:rsidP="006E0338">
            <w:pPr>
              <w:pStyle w:val="VBAHandoutNumber"/>
              <w:rPr>
                <w:color w:val="auto"/>
              </w:rPr>
            </w:pPr>
          </w:p>
        </w:tc>
        <w:tc>
          <w:tcPr>
            <w:tcW w:w="7217" w:type="dxa"/>
            <w:gridSpan w:val="2"/>
            <w:tcBorders>
              <w:top w:val="nil"/>
              <w:left w:val="nil"/>
              <w:bottom w:val="nil"/>
              <w:right w:val="nil"/>
            </w:tcBorders>
          </w:tcPr>
          <w:p w14:paraId="2ECC5AE1" w14:textId="77777777" w:rsidR="00094C34" w:rsidRPr="00787429" w:rsidRDefault="00094C34" w:rsidP="006E0338">
            <w:pPr>
              <w:numPr>
                <w:ilvl w:val="0"/>
                <w:numId w:val="26"/>
              </w:numPr>
              <w:spacing w:before="240" w:after="240"/>
            </w:pPr>
            <w:r w:rsidRPr="00787429">
              <w:t>Natural menopause, primary amenorrhea, and pregnancy and childbirth are not disabilities for rating purposes</w:t>
            </w:r>
          </w:p>
          <w:p w14:paraId="2197E91B" w14:textId="54A26DB5" w:rsidR="00094C34" w:rsidRDefault="00094C34" w:rsidP="00094C34">
            <w:pPr>
              <w:numPr>
                <w:ilvl w:val="0"/>
                <w:numId w:val="34"/>
              </w:numPr>
              <w:tabs>
                <w:tab w:val="clear" w:pos="720"/>
                <w:tab w:val="num" w:pos="1310"/>
              </w:tabs>
              <w:spacing w:before="240" w:after="240"/>
              <w:ind w:left="1310"/>
            </w:pPr>
            <w:r>
              <w:t xml:space="preserve">Exception: </w:t>
            </w:r>
            <w:r w:rsidRPr="00787429">
              <w:t>Chronic residuals of medical or surgical complications of pregnancy may be disabilities for rating purposes</w:t>
            </w:r>
          </w:p>
          <w:p w14:paraId="1C40FE26" w14:textId="33E1F8A8" w:rsidR="0012177F" w:rsidRDefault="00BB2098" w:rsidP="006E0338">
            <w:pPr>
              <w:pStyle w:val="NormalWeb"/>
              <w:spacing w:before="0" w:after="0"/>
            </w:pPr>
            <w:r>
              <w:rPr>
                <w:b/>
                <w:i/>
              </w:rPr>
              <w:t>Talking point:</w:t>
            </w:r>
            <w:r w:rsidR="004354B4" w:rsidRPr="004354B4">
              <w:t xml:space="preserve"> </w:t>
            </w:r>
            <w:r w:rsidR="0012177F">
              <w:t xml:space="preserve"> Can you think of an example for this exception?</w:t>
            </w:r>
          </w:p>
          <w:p w14:paraId="43917B63" w14:textId="0462A9C9" w:rsidR="00094C34" w:rsidRDefault="00577F25" w:rsidP="006E0338">
            <w:pPr>
              <w:pStyle w:val="NormalWeb"/>
              <w:spacing w:before="0" w:after="0"/>
              <w:rPr>
                <w:i/>
              </w:rPr>
            </w:pPr>
            <w:r>
              <w:rPr>
                <w:i/>
              </w:rPr>
              <w:t>You may see a claim for these conditions</w:t>
            </w:r>
            <w:r w:rsidR="004354B4" w:rsidRPr="004354B4">
              <w:rPr>
                <w:i/>
              </w:rPr>
              <w:t xml:space="preserve">, but </w:t>
            </w:r>
            <w:r>
              <w:rPr>
                <w:i/>
              </w:rPr>
              <w:t>we would only be able to grant service connect</w:t>
            </w:r>
            <w:r w:rsidR="004354B4" w:rsidRPr="004354B4">
              <w:rPr>
                <w:i/>
              </w:rPr>
              <w:t xml:space="preserve"> in the case of medical or surgical complications. </w:t>
            </w:r>
          </w:p>
          <w:p w14:paraId="1098C5E7" w14:textId="77777777" w:rsidR="00BB2098" w:rsidRDefault="00BB2098" w:rsidP="006E0338">
            <w:pPr>
              <w:pStyle w:val="NormalWeb"/>
              <w:spacing w:before="0" w:after="0"/>
              <w:rPr>
                <w:i/>
              </w:rPr>
            </w:pPr>
          </w:p>
          <w:p w14:paraId="07E157C7" w14:textId="6AF12184" w:rsidR="00BB2098" w:rsidRDefault="00BB2098" w:rsidP="006E0338">
            <w:pPr>
              <w:pStyle w:val="NormalWeb"/>
              <w:spacing w:before="0" w:after="0"/>
              <w:rPr>
                <w:i/>
              </w:rPr>
            </w:pPr>
            <w:r>
              <w:rPr>
                <w:b/>
                <w:i/>
              </w:rPr>
              <w:t>Discussion point</w:t>
            </w:r>
            <w:r>
              <w:rPr>
                <w:i/>
              </w:rPr>
              <w:t xml:space="preserve">: ask the students for an example of a complication from pregnancy that would be service connected if continued past delivery. </w:t>
            </w:r>
          </w:p>
          <w:p w14:paraId="3F9FB5F2" w14:textId="77777777" w:rsidR="00BB2098" w:rsidRDefault="00BB2098" w:rsidP="006E0338">
            <w:pPr>
              <w:pStyle w:val="NormalWeb"/>
              <w:spacing w:before="0" w:after="0"/>
              <w:rPr>
                <w:i/>
              </w:rPr>
            </w:pPr>
          </w:p>
          <w:p w14:paraId="6D13DB74" w14:textId="5927CD07" w:rsidR="00BB2098" w:rsidRDefault="00BB2098" w:rsidP="006E0338">
            <w:pPr>
              <w:pStyle w:val="NormalWeb"/>
              <w:spacing w:before="0" w:after="0"/>
              <w:rPr>
                <w:i/>
              </w:rPr>
            </w:pPr>
            <w:r w:rsidRPr="00BB2098">
              <w:rPr>
                <w:b/>
                <w:i/>
              </w:rPr>
              <w:t>Example</w:t>
            </w:r>
            <w:r>
              <w:rPr>
                <w:i/>
              </w:rPr>
              <w:t xml:space="preserve">: Veteran had gestational diabetes during service while she was pregnant. After delivery, the Veteran’s gestational diabetes developed into diabetes type II. The diabetes would be service connectable in that case. </w:t>
            </w:r>
          </w:p>
          <w:p w14:paraId="571DA3BF" w14:textId="77777777" w:rsidR="00BB2098" w:rsidRDefault="00BB2098" w:rsidP="006E0338">
            <w:pPr>
              <w:pStyle w:val="NormalWeb"/>
              <w:spacing w:before="0" w:after="0"/>
              <w:rPr>
                <w:i/>
              </w:rPr>
            </w:pPr>
          </w:p>
          <w:p w14:paraId="603838A3" w14:textId="3D99C388" w:rsidR="004354B4" w:rsidRPr="00787429" w:rsidRDefault="00BB2098" w:rsidP="00577F25">
            <w:pPr>
              <w:pStyle w:val="NormalWeb"/>
              <w:spacing w:before="0" w:after="0"/>
              <w:rPr>
                <w:rFonts w:ascii="Verdana" w:hAnsi="Verdana"/>
                <w:sz w:val="22"/>
                <w:szCs w:val="22"/>
              </w:rPr>
            </w:pPr>
            <w:r w:rsidRPr="00BB2098">
              <w:rPr>
                <w:b/>
                <w:i/>
              </w:rPr>
              <w:t>Talking point</w:t>
            </w:r>
            <w:r>
              <w:rPr>
                <w:i/>
              </w:rPr>
              <w:t xml:space="preserve">: </w:t>
            </w:r>
            <w:r w:rsidR="004354B4" w:rsidRPr="004354B4">
              <w:rPr>
                <w:i/>
              </w:rPr>
              <w:t>We would also be unable to grant SC for elective breast surgery unless there is a medical necessity such as reduction mammoplasty for alleviation of back, shoulder and neck pain</w:t>
            </w:r>
            <w:r w:rsidR="00577F25">
              <w:rPr>
                <w:i/>
              </w:rPr>
              <w:t>. C</w:t>
            </w:r>
            <w:r w:rsidR="004354B4" w:rsidRPr="004354B4">
              <w:rPr>
                <w:i/>
              </w:rPr>
              <w:t xml:space="preserve">ervical dysplasia </w:t>
            </w:r>
            <w:r w:rsidR="00577F25">
              <w:rPr>
                <w:i/>
              </w:rPr>
              <w:t xml:space="preserve">will only be SC if </w:t>
            </w:r>
            <w:r w:rsidR="004354B4" w:rsidRPr="004354B4">
              <w:rPr>
                <w:i/>
              </w:rPr>
              <w:t xml:space="preserve">it meets specific criteria </w:t>
            </w:r>
            <w:r w:rsidR="00577F25">
              <w:rPr>
                <w:i/>
              </w:rPr>
              <w:t xml:space="preserve">that is </w:t>
            </w:r>
            <w:r w:rsidR="004354B4" w:rsidRPr="004354B4">
              <w:rPr>
                <w:i/>
              </w:rPr>
              <w:t>shown in the manual.</w:t>
            </w:r>
            <w:r w:rsidR="004354B4">
              <w:rPr>
                <w:rFonts w:ascii="Verdana" w:hAnsi="Verdana"/>
                <w:sz w:val="22"/>
                <w:szCs w:val="22"/>
              </w:rPr>
              <w:t xml:space="preserve">  </w:t>
            </w:r>
          </w:p>
        </w:tc>
      </w:tr>
      <w:tr w:rsidR="00CE4DC1" w:rsidRPr="00787429" w14:paraId="7CBA93DB" w14:textId="77777777" w:rsidTr="00FF4E40">
        <w:trPr>
          <w:gridBefore w:val="2"/>
          <w:wBefore w:w="115" w:type="dxa"/>
          <w:trHeight w:val="4725"/>
        </w:trPr>
        <w:tc>
          <w:tcPr>
            <w:tcW w:w="2445" w:type="dxa"/>
            <w:gridSpan w:val="3"/>
            <w:tcBorders>
              <w:top w:val="nil"/>
              <w:left w:val="nil"/>
              <w:bottom w:val="nil"/>
              <w:right w:val="nil"/>
            </w:tcBorders>
          </w:tcPr>
          <w:p w14:paraId="1CC73F82" w14:textId="22DC16F3" w:rsidR="00CE4DC1" w:rsidRDefault="00CE4DC1" w:rsidP="006E0338">
            <w:pPr>
              <w:pStyle w:val="VBALevel2Heading"/>
              <w:rPr>
                <w:color w:val="auto"/>
              </w:rPr>
            </w:pPr>
            <w:r>
              <w:rPr>
                <w:color w:val="auto"/>
              </w:rPr>
              <w:t>Pelvic Organ Prolapse- 7621</w:t>
            </w:r>
          </w:p>
          <w:p w14:paraId="6207FF43" w14:textId="6E636FF4" w:rsidR="00CE4DC1" w:rsidRPr="00CE4DC1" w:rsidRDefault="00A86DE5" w:rsidP="006E0338">
            <w:pPr>
              <w:pStyle w:val="VBALevel2Heading"/>
              <w:rPr>
                <w:b w:val="0"/>
                <w:i/>
                <w:color w:val="auto"/>
              </w:rPr>
            </w:pPr>
            <w:r>
              <w:rPr>
                <w:b w:val="0"/>
                <w:i/>
                <w:color w:val="auto"/>
              </w:rPr>
              <w:t>Slide 8</w:t>
            </w:r>
          </w:p>
        </w:tc>
        <w:tc>
          <w:tcPr>
            <w:tcW w:w="7217" w:type="dxa"/>
            <w:gridSpan w:val="2"/>
            <w:tcBorders>
              <w:top w:val="nil"/>
              <w:left w:val="nil"/>
              <w:bottom w:val="nil"/>
              <w:right w:val="nil"/>
            </w:tcBorders>
          </w:tcPr>
          <w:p w14:paraId="628174C0" w14:textId="77777777" w:rsidR="006E0338" w:rsidRPr="00A36355" w:rsidRDefault="006E0338" w:rsidP="00A36355">
            <w:pPr>
              <w:numPr>
                <w:ilvl w:val="0"/>
                <w:numId w:val="26"/>
              </w:numPr>
              <w:spacing w:before="240" w:after="240"/>
            </w:pPr>
            <w:r w:rsidRPr="00A36355">
              <w:t>7622 &amp; 7623 are now rated under 7621 criteria</w:t>
            </w:r>
          </w:p>
          <w:p w14:paraId="1B68E05D" w14:textId="77777777" w:rsidR="006E0338" w:rsidRPr="00A36355" w:rsidRDefault="006E0338" w:rsidP="00A36355">
            <w:pPr>
              <w:numPr>
                <w:ilvl w:val="0"/>
                <w:numId w:val="26"/>
              </w:numPr>
              <w:spacing w:before="240" w:after="240"/>
            </w:pPr>
            <w:r w:rsidRPr="00A36355">
              <w:t>30% and 50%  evaluations are no longer available under this code</w:t>
            </w:r>
          </w:p>
          <w:p w14:paraId="4AC42341" w14:textId="77777777" w:rsidR="00B95B3E" w:rsidRDefault="00B95B3E" w:rsidP="00B95B3E">
            <w:pPr>
              <w:numPr>
                <w:ilvl w:val="0"/>
                <w:numId w:val="26"/>
              </w:numPr>
              <w:spacing w:before="240" w:after="240"/>
            </w:pPr>
            <w:r>
              <w:t>Is there s</w:t>
            </w:r>
            <w:r w:rsidR="006E0338" w:rsidRPr="00A36355">
              <w:t xml:space="preserve">ingle or multiple organ involvement? </w:t>
            </w:r>
          </w:p>
          <w:p w14:paraId="217417DE" w14:textId="13224037" w:rsidR="006E0338" w:rsidRPr="00A36355" w:rsidRDefault="006E0338" w:rsidP="00B95B3E">
            <w:pPr>
              <w:pStyle w:val="ListParagraph"/>
              <w:numPr>
                <w:ilvl w:val="0"/>
                <w:numId w:val="59"/>
              </w:numPr>
              <w:spacing w:before="240" w:after="240"/>
            </w:pPr>
            <w:r w:rsidRPr="00A36355">
              <w:t>One evaluation under 7621</w:t>
            </w:r>
            <w:r w:rsidR="00B95B3E">
              <w:t xml:space="preserve"> is warranted. </w:t>
            </w:r>
          </w:p>
          <w:p w14:paraId="7DC46F72" w14:textId="77777777" w:rsidR="006E0338" w:rsidRPr="00A36355" w:rsidRDefault="006E0338" w:rsidP="00A36355">
            <w:pPr>
              <w:numPr>
                <w:ilvl w:val="0"/>
                <w:numId w:val="26"/>
              </w:numPr>
              <w:spacing w:before="240" w:after="240"/>
            </w:pPr>
            <w:r w:rsidRPr="00A36355">
              <w:t>Additional residuals warrant separate evaluations, assigned under the appropriate body system(s).</w:t>
            </w:r>
          </w:p>
          <w:p w14:paraId="7F3F122B" w14:textId="7F1C4FC3" w:rsidR="00CE4DC1" w:rsidRDefault="00CE4DC1" w:rsidP="00CE4DC1">
            <w:pPr>
              <w:spacing w:before="240" w:after="240"/>
              <w:rPr>
                <w:i/>
              </w:rPr>
            </w:pPr>
            <w:r w:rsidRPr="00CE4DC1">
              <w:rPr>
                <w:b/>
              </w:rPr>
              <w:t>Talking Points:</w:t>
            </w:r>
            <w:r w:rsidRPr="00CE4DC1">
              <w:rPr>
                <w:i/>
              </w:rPr>
              <w:t xml:space="preserve"> Prior to the law change on May 13, 2018 uter</w:t>
            </w:r>
            <w:r w:rsidR="00A36355">
              <w:rPr>
                <w:i/>
              </w:rPr>
              <w:t>ine</w:t>
            </w:r>
            <w:r w:rsidRPr="00CE4DC1">
              <w:rPr>
                <w:i/>
              </w:rPr>
              <w:t xml:space="preserve"> prolapse, uter</w:t>
            </w:r>
            <w:r w:rsidR="00A36355">
              <w:rPr>
                <w:i/>
              </w:rPr>
              <w:t>ine</w:t>
            </w:r>
            <w:r w:rsidRPr="00CE4DC1">
              <w:rPr>
                <w:i/>
              </w:rPr>
              <w:t xml:space="preserve"> displacement, and surgical complications of</w:t>
            </w:r>
            <w:r w:rsidR="00A36355">
              <w:rPr>
                <w:i/>
              </w:rPr>
              <w:t xml:space="preserve"> pregnancy</w:t>
            </w:r>
            <w:r w:rsidRPr="00CE4DC1">
              <w:rPr>
                <w:i/>
              </w:rPr>
              <w:t xml:space="preserve"> had separate diagnostic codes. </w:t>
            </w:r>
            <w:r w:rsidR="00922AA8">
              <w:rPr>
                <w:i/>
              </w:rPr>
              <w:t>Pelvic</w:t>
            </w:r>
            <w:r w:rsidR="00922AA8" w:rsidRPr="00CE4DC1">
              <w:rPr>
                <w:i/>
              </w:rPr>
              <w:t xml:space="preserve"> </w:t>
            </w:r>
            <w:r w:rsidRPr="00CE4DC1">
              <w:rPr>
                <w:i/>
              </w:rPr>
              <w:t xml:space="preserve">organ prolapse due to injury, disease or surgical complications of pregnancy, including uterine or vaginal vault prolapse, cystocele, urethrocele, rectocele, </w:t>
            </w:r>
            <w:r>
              <w:rPr>
                <w:i/>
              </w:rPr>
              <w:t xml:space="preserve">enterocele, or combination are </w:t>
            </w:r>
            <w:r w:rsidR="00922AA8">
              <w:rPr>
                <w:i/>
              </w:rPr>
              <w:t xml:space="preserve">now </w:t>
            </w:r>
            <w:r>
              <w:rPr>
                <w:i/>
              </w:rPr>
              <w:t>evaluated using DC 7621.</w:t>
            </w:r>
          </w:p>
          <w:p w14:paraId="10E323E9" w14:textId="04C92F2C" w:rsidR="00CE4DC1" w:rsidRPr="00CE4DC1" w:rsidRDefault="00922AA8" w:rsidP="00CE4DC1">
            <w:pPr>
              <w:spacing w:before="240" w:after="240"/>
              <w:rPr>
                <w:i/>
              </w:rPr>
            </w:pPr>
            <w:r>
              <w:rPr>
                <w:i/>
              </w:rPr>
              <w:lastRenderedPageBreak/>
              <w:t>Be aware of</w:t>
            </w:r>
            <w:r w:rsidR="00CE4DC1">
              <w:rPr>
                <w:i/>
              </w:rPr>
              <w:t xml:space="preserve"> the date the claim was received or entitlement is show</w:t>
            </w:r>
            <w:r>
              <w:rPr>
                <w:i/>
              </w:rPr>
              <w:t>n, as this will affect</w:t>
            </w:r>
            <w:r w:rsidR="00CE4DC1">
              <w:rPr>
                <w:i/>
              </w:rPr>
              <w:t xml:space="preserve"> whether historical or current rating schedule</w:t>
            </w:r>
            <w:r>
              <w:rPr>
                <w:i/>
              </w:rPr>
              <w:t xml:space="preserve"> criteria is used to evaluate</w:t>
            </w:r>
            <w:r w:rsidR="00CE4DC1">
              <w:rPr>
                <w:i/>
              </w:rPr>
              <w:t xml:space="preserve">. </w:t>
            </w:r>
          </w:p>
          <w:p w14:paraId="74E54DB3" w14:textId="77777777" w:rsidR="00CE4DC1" w:rsidRPr="00CE4DC1" w:rsidRDefault="00CE4DC1" w:rsidP="00CE4DC1">
            <w:pPr>
              <w:rPr>
                <w:i/>
              </w:rPr>
            </w:pPr>
            <w:r w:rsidRPr="00CE4DC1">
              <w:rPr>
                <w:b/>
                <w:i/>
              </w:rPr>
              <w:t>Important</w:t>
            </w:r>
            <w:r w:rsidRPr="00CE4DC1">
              <w:rPr>
                <w:i/>
              </w:rPr>
              <w:t>:  In cases of prolapse of more than one pelvic organ be careful to avoid pyramiding.  Do not assign</w:t>
            </w:r>
          </w:p>
          <w:p w14:paraId="1BE2C4BD" w14:textId="7B7D30BD" w:rsidR="00CE4DC1" w:rsidRPr="00CE4DC1" w:rsidRDefault="00CE4DC1" w:rsidP="00CE4DC1">
            <w:pPr>
              <w:pStyle w:val="ListParagraph"/>
              <w:numPr>
                <w:ilvl w:val="0"/>
                <w:numId w:val="44"/>
              </w:numPr>
              <w:overflowPunct/>
              <w:autoSpaceDE/>
              <w:autoSpaceDN/>
              <w:adjustRightInd/>
              <w:spacing w:before="0"/>
              <w:ind w:left="158" w:hanging="187"/>
              <w:contextualSpacing/>
              <w:textAlignment w:val="auto"/>
              <w:rPr>
                <w:i/>
              </w:rPr>
            </w:pPr>
            <w:r w:rsidRPr="00CE4DC1">
              <w:rPr>
                <w:i/>
              </w:rPr>
              <w:t xml:space="preserve">multiple evaluations under </w:t>
            </w:r>
            <w:hyperlink r:id="rId11" w:history="1">
              <w:r w:rsidRPr="00CE4DC1">
                <w:rPr>
                  <w:rStyle w:val="Hyperlink"/>
                  <w:i/>
                </w:rPr>
                <w:t>38 CFR 4.116, DC 7621</w:t>
              </w:r>
            </w:hyperlink>
            <w:r w:rsidR="00922AA8">
              <w:rPr>
                <w:rStyle w:val="Hyperlink"/>
                <w:i/>
              </w:rPr>
              <w:t>;</w:t>
            </w:r>
            <w:r w:rsidRPr="00CE4DC1">
              <w:rPr>
                <w:i/>
              </w:rPr>
              <w:t xml:space="preserve"> </w:t>
            </w:r>
            <w:r w:rsidRPr="00CE4DC1">
              <w:rPr>
                <w:b/>
                <w:i/>
              </w:rPr>
              <w:t>however</w:t>
            </w:r>
            <w:r w:rsidR="00922AA8">
              <w:rPr>
                <w:b/>
                <w:i/>
              </w:rPr>
              <w:t>,</w:t>
            </w:r>
            <w:r w:rsidRPr="00CE4DC1">
              <w:rPr>
                <w:i/>
              </w:rPr>
              <w:t xml:space="preserve"> </w:t>
            </w:r>
          </w:p>
          <w:p w14:paraId="65A2521C" w14:textId="77777777" w:rsidR="00CE4DC1" w:rsidRPr="00CE4DC1" w:rsidRDefault="00CE4DC1" w:rsidP="00CE4DC1">
            <w:pPr>
              <w:pStyle w:val="ListParagraph"/>
              <w:numPr>
                <w:ilvl w:val="0"/>
                <w:numId w:val="44"/>
              </w:numPr>
              <w:overflowPunct/>
              <w:autoSpaceDE/>
              <w:autoSpaceDN/>
              <w:adjustRightInd/>
              <w:spacing w:before="0"/>
              <w:ind w:left="158" w:hanging="187"/>
              <w:contextualSpacing/>
              <w:textAlignment w:val="auto"/>
              <w:rPr>
                <w:i/>
              </w:rPr>
            </w:pPr>
            <w:r w:rsidRPr="00CE4DC1">
              <w:rPr>
                <w:i/>
              </w:rPr>
              <w:t>a combination of</w:t>
            </w:r>
          </w:p>
          <w:p w14:paraId="1F34F901" w14:textId="77777777" w:rsidR="00CE4DC1" w:rsidRPr="00CE4DC1" w:rsidRDefault="00CE4DC1" w:rsidP="00CE4DC1">
            <w:pPr>
              <w:pStyle w:val="ListParagraph"/>
              <w:numPr>
                <w:ilvl w:val="0"/>
                <w:numId w:val="45"/>
              </w:numPr>
              <w:overflowPunct/>
              <w:autoSpaceDE/>
              <w:autoSpaceDN/>
              <w:adjustRightInd/>
              <w:spacing w:before="0"/>
              <w:ind w:left="346" w:hanging="187"/>
              <w:contextualSpacing/>
              <w:textAlignment w:val="auto"/>
              <w:rPr>
                <w:i/>
              </w:rPr>
            </w:pPr>
            <w:r w:rsidRPr="00CE4DC1">
              <w:rPr>
                <w:i/>
              </w:rPr>
              <w:t xml:space="preserve">an evaluation under </w:t>
            </w:r>
            <w:hyperlink r:id="rId12" w:history="1">
              <w:r w:rsidRPr="00CE4DC1">
                <w:rPr>
                  <w:rStyle w:val="Hyperlink"/>
                  <w:i/>
                </w:rPr>
                <w:t>38 CFR 4.116, DC 7621</w:t>
              </w:r>
            </w:hyperlink>
            <w:r w:rsidRPr="00CE4DC1">
              <w:rPr>
                <w:i/>
              </w:rPr>
              <w:t xml:space="preserve">, and </w:t>
            </w:r>
          </w:p>
          <w:p w14:paraId="4E41665E" w14:textId="352361E8" w:rsidR="00CE4DC1" w:rsidRPr="00CE4DC1" w:rsidRDefault="00CE4DC1" w:rsidP="00CE4DC1">
            <w:pPr>
              <w:pStyle w:val="ListParagraph"/>
              <w:numPr>
                <w:ilvl w:val="0"/>
                <w:numId w:val="45"/>
              </w:numPr>
              <w:overflowPunct/>
              <w:autoSpaceDE/>
              <w:autoSpaceDN/>
              <w:adjustRightInd/>
              <w:spacing w:before="0"/>
              <w:ind w:left="346" w:hanging="187"/>
              <w:contextualSpacing/>
              <w:textAlignment w:val="auto"/>
              <w:rPr>
                <w:i/>
              </w:rPr>
            </w:pPr>
            <w:r w:rsidRPr="00CE4DC1">
              <w:rPr>
                <w:i/>
              </w:rPr>
              <w:t xml:space="preserve">evaluations for </w:t>
            </w:r>
            <w:r w:rsidR="00922AA8">
              <w:rPr>
                <w:i/>
              </w:rPr>
              <w:t xml:space="preserve">complications </w:t>
            </w:r>
            <w:r w:rsidRPr="00CE4DC1">
              <w:rPr>
                <w:i/>
              </w:rPr>
              <w:t xml:space="preserve">under other appropriate body systems may be assigned in addition to the 10% under 7621.  </w:t>
            </w:r>
          </w:p>
          <w:p w14:paraId="7C2CE54C" w14:textId="77777777" w:rsidR="008B5C02" w:rsidRDefault="008B5C02" w:rsidP="00CE4DC1">
            <w:pPr>
              <w:rPr>
                <w:i/>
              </w:rPr>
            </w:pPr>
          </w:p>
          <w:p w14:paraId="4617105A" w14:textId="0DD4A64D" w:rsidR="00CE4DC1" w:rsidRPr="007F6707" w:rsidRDefault="00CE4DC1" w:rsidP="00CE4DC1">
            <w:pPr>
              <w:rPr>
                <w:i/>
              </w:rPr>
            </w:pPr>
            <w:r w:rsidRPr="00CE4DC1">
              <w:rPr>
                <w:i/>
              </w:rPr>
              <w:t>In cases where prolapse contributes to a diagnosis of sexual dysfunction, assign a separate evaluation, if appropriate, and always consider whether the condition causes loss of use of the creative organ warranting SMC</w:t>
            </w:r>
            <w:r w:rsidR="008B5C02">
              <w:rPr>
                <w:i/>
              </w:rPr>
              <w:t xml:space="preserve"> </w:t>
            </w:r>
            <w:r w:rsidRPr="00CE4DC1">
              <w:rPr>
                <w:i/>
              </w:rPr>
              <w:t>(k).</w:t>
            </w:r>
            <w:r w:rsidR="008B5C02">
              <w:rPr>
                <w:i/>
              </w:rPr>
              <w:t xml:space="preserve"> </w:t>
            </w:r>
            <w:r w:rsidR="00922AA8">
              <w:rPr>
                <w:i/>
              </w:rPr>
              <w:t xml:space="preserve">We’ll discuss the assignment of an evaluation for female sexual arousal disorder (FSAD) in a few slides. </w:t>
            </w:r>
            <w:r w:rsidRPr="00CE4DC1">
              <w:rPr>
                <w:i/>
              </w:rPr>
              <w:t xml:space="preserve">  </w:t>
            </w:r>
          </w:p>
          <w:p w14:paraId="7DDB1D77" w14:textId="77777777" w:rsidR="00CE4DC1" w:rsidRDefault="00CE4DC1" w:rsidP="00CE4DC1">
            <w:pPr>
              <w:overflowPunct/>
              <w:autoSpaceDE/>
              <w:autoSpaceDN/>
              <w:adjustRightInd/>
              <w:spacing w:before="0"/>
              <w:contextualSpacing/>
              <w:textAlignment w:val="auto"/>
              <w:rPr>
                <w:b/>
                <w:i/>
              </w:rPr>
            </w:pPr>
          </w:p>
          <w:p w14:paraId="5A065717" w14:textId="77777777" w:rsidR="00CE4DC1" w:rsidRDefault="00CE4DC1" w:rsidP="00CE4DC1">
            <w:pPr>
              <w:overflowPunct/>
              <w:autoSpaceDE/>
              <w:autoSpaceDN/>
              <w:adjustRightInd/>
              <w:spacing w:before="0"/>
              <w:contextualSpacing/>
              <w:textAlignment w:val="auto"/>
              <w:rPr>
                <w:b/>
                <w:i/>
              </w:rPr>
            </w:pPr>
            <w:r>
              <w:rPr>
                <w:b/>
                <w:i/>
              </w:rPr>
              <w:t xml:space="preserve">See M21-1 III.iv.4.J for additional information. </w:t>
            </w:r>
          </w:p>
          <w:p w14:paraId="216BFB9D" w14:textId="77777777" w:rsidR="00CE4DC1" w:rsidRDefault="00CE4DC1" w:rsidP="00CE4DC1">
            <w:pPr>
              <w:overflowPunct/>
              <w:autoSpaceDE/>
              <w:autoSpaceDN/>
              <w:adjustRightInd/>
              <w:spacing w:before="0"/>
              <w:contextualSpacing/>
              <w:textAlignment w:val="auto"/>
              <w:rPr>
                <w:b/>
                <w:i/>
              </w:rPr>
            </w:pPr>
          </w:p>
          <w:p w14:paraId="67D8A18D" w14:textId="2A1E06AE" w:rsidR="00CE4DC1" w:rsidRPr="00CE4DC1" w:rsidRDefault="00CE4DC1" w:rsidP="00CE4DC1">
            <w:pPr>
              <w:overflowPunct/>
              <w:autoSpaceDE/>
              <w:autoSpaceDN/>
              <w:adjustRightInd/>
              <w:spacing w:before="0"/>
              <w:contextualSpacing/>
              <w:textAlignment w:val="auto"/>
              <w:rPr>
                <w:i/>
              </w:rPr>
            </w:pPr>
            <w:r>
              <w:rPr>
                <w:b/>
                <w:i/>
              </w:rPr>
              <w:t xml:space="preserve">Emphasize: </w:t>
            </w:r>
            <w:r>
              <w:rPr>
                <w:i/>
              </w:rPr>
              <w:t>if an evaluation was granted under the previous criteria, and there is no evidence of improvement, the evaluation will not be reduced on the basis that it doesn’t meet the current criteria</w:t>
            </w:r>
            <w:r w:rsidR="00922AA8">
              <w:rPr>
                <w:i/>
              </w:rPr>
              <w:t xml:space="preserve"> – see 38 CFR 3.951</w:t>
            </w:r>
            <w:r>
              <w:rPr>
                <w:i/>
              </w:rPr>
              <w:t xml:space="preserve">. </w:t>
            </w:r>
          </w:p>
        </w:tc>
      </w:tr>
      <w:tr w:rsidR="00CE4DC1" w:rsidRPr="00787429" w14:paraId="5763AD3E" w14:textId="77777777" w:rsidTr="00FF4E40">
        <w:trPr>
          <w:gridBefore w:val="2"/>
          <w:wBefore w:w="115" w:type="dxa"/>
          <w:trHeight w:val="4725"/>
        </w:trPr>
        <w:tc>
          <w:tcPr>
            <w:tcW w:w="2445" w:type="dxa"/>
            <w:gridSpan w:val="3"/>
            <w:tcBorders>
              <w:top w:val="nil"/>
              <w:left w:val="nil"/>
              <w:bottom w:val="nil"/>
              <w:right w:val="nil"/>
            </w:tcBorders>
          </w:tcPr>
          <w:p w14:paraId="5EBBEB35" w14:textId="6A3B260B" w:rsidR="00CE4DC1" w:rsidRDefault="004C1915" w:rsidP="006E0338">
            <w:pPr>
              <w:pStyle w:val="VBALevel2Heading"/>
              <w:rPr>
                <w:color w:val="auto"/>
              </w:rPr>
            </w:pPr>
            <w:r>
              <w:rPr>
                <w:color w:val="auto"/>
              </w:rPr>
              <w:lastRenderedPageBreak/>
              <w:t>Example of Prolapse</w:t>
            </w:r>
          </w:p>
          <w:p w14:paraId="2D688715" w14:textId="29A9E480" w:rsidR="004C1915" w:rsidRPr="004C1915" w:rsidRDefault="00A86DE5" w:rsidP="006E0338">
            <w:pPr>
              <w:pStyle w:val="VBALevel2Heading"/>
              <w:rPr>
                <w:b w:val="0"/>
                <w:i/>
                <w:color w:val="auto"/>
              </w:rPr>
            </w:pPr>
            <w:r>
              <w:rPr>
                <w:b w:val="0"/>
                <w:i/>
                <w:color w:val="auto"/>
              </w:rPr>
              <w:t>Slide 9</w:t>
            </w:r>
          </w:p>
        </w:tc>
        <w:tc>
          <w:tcPr>
            <w:tcW w:w="7217" w:type="dxa"/>
            <w:gridSpan w:val="2"/>
            <w:tcBorders>
              <w:top w:val="nil"/>
              <w:left w:val="nil"/>
              <w:bottom w:val="nil"/>
              <w:right w:val="nil"/>
            </w:tcBorders>
          </w:tcPr>
          <w:p w14:paraId="77D390D4" w14:textId="77777777" w:rsidR="004C1915" w:rsidRDefault="004C1915" w:rsidP="004C1915">
            <w:pPr>
              <w:numPr>
                <w:ilvl w:val="0"/>
                <w:numId w:val="26"/>
              </w:numPr>
              <w:spacing w:before="240" w:after="240"/>
            </w:pPr>
            <w:r>
              <w:t>Example slide: Veteran has prolapse with urinary incontinence, impairment of sphincter control, and localized dermatitis.  Evaluations would be assigned under:</w:t>
            </w:r>
          </w:p>
          <w:p w14:paraId="0A681A04" w14:textId="77777777" w:rsidR="004C1915" w:rsidRDefault="004C1915" w:rsidP="004C1915">
            <w:pPr>
              <w:numPr>
                <w:ilvl w:val="0"/>
                <w:numId w:val="46"/>
              </w:numPr>
              <w:spacing w:before="240" w:after="240"/>
            </w:pPr>
            <w:r>
              <w:t>7621: pelvic organ prolapse</w:t>
            </w:r>
          </w:p>
          <w:p w14:paraId="56BACED0" w14:textId="77777777" w:rsidR="004C1915" w:rsidRDefault="004C1915" w:rsidP="004C1915">
            <w:pPr>
              <w:numPr>
                <w:ilvl w:val="0"/>
                <w:numId w:val="46"/>
              </w:numPr>
              <w:spacing w:before="240" w:after="240"/>
            </w:pPr>
            <w:r>
              <w:t xml:space="preserve">7517: urinary incontinence </w:t>
            </w:r>
          </w:p>
          <w:p w14:paraId="579CE6B7" w14:textId="77777777" w:rsidR="004C1915" w:rsidRDefault="004C1915" w:rsidP="004C1915">
            <w:pPr>
              <w:numPr>
                <w:ilvl w:val="0"/>
                <w:numId w:val="46"/>
              </w:numPr>
              <w:spacing w:before="240" w:after="240"/>
            </w:pPr>
            <w:r>
              <w:t>7332: impairment of sphincter control</w:t>
            </w:r>
          </w:p>
          <w:p w14:paraId="394BDC90" w14:textId="77777777" w:rsidR="004C1915" w:rsidRDefault="004C1915" w:rsidP="004C1915">
            <w:pPr>
              <w:numPr>
                <w:ilvl w:val="0"/>
                <w:numId w:val="46"/>
              </w:numPr>
              <w:spacing w:before="240" w:after="240"/>
            </w:pPr>
            <w:r>
              <w:t>7806: localized dermatitis</w:t>
            </w:r>
          </w:p>
          <w:p w14:paraId="1E12EEE6" w14:textId="342A884E" w:rsidR="00CE4DC1" w:rsidRDefault="004C1915" w:rsidP="004C1915">
            <w:pPr>
              <w:spacing w:before="240" w:after="240"/>
            </w:pPr>
            <w:r w:rsidRPr="004C1915">
              <w:rPr>
                <w:b/>
              </w:rPr>
              <w:t>Talking point:</w:t>
            </w:r>
            <w:r w:rsidRPr="004C1915">
              <w:rPr>
                <w:b/>
                <w:i/>
              </w:rPr>
              <w:t xml:space="preserve"> </w:t>
            </w:r>
            <w:r w:rsidRPr="004C1915">
              <w:rPr>
                <w:i/>
              </w:rPr>
              <w:t>note that because these conditions are all impacting separate functions and body systems we are able to assign separate evaluations under the appropriate DCs in addition to the 10% under 7621.</w:t>
            </w:r>
          </w:p>
        </w:tc>
      </w:tr>
      <w:tr w:rsidR="00CE4DC1" w:rsidRPr="00787429" w14:paraId="61FF1D3C" w14:textId="77777777" w:rsidTr="00FF4E40">
        <w:trPr>
          <w:gridBefore w:val="2"/>
          <w:wBefore w:w="115" w:type="dxa"/>
          <w:trHeight w:val="4725"/>
        </w:trPr>
        <w:tc>
          <w:tcPr>
            <w:tcW w:w="2445" w:type="dxa"/>
            <w:gridSpan w:val="3"/>
            <w:tcBorders>
              <w:top w:val="nil"/>
              <w:left w:val="nil"/>
              <w:bottom w:val="nil"/>
              <w:right w:val="nil"/>
            </w:tcBorders>
          </w:tcPr>
          <w:p w14:paraId="13117E50" w14:textId="29316C74" w:rsidR="00CE4DC1" w:rsidRDefault="00A6060F" w:rsidP="006E0338">
            <w:pPr>
              <w:pStyle w:val="VBALevel2Heading"/>
              <w:rPr>
                <w:color w:val="auto"/>
              </w:rPr>
            </w:pPr>
            <w:r>
              <w:rPr>
                <w:color w:val="auto"/>
              </w:rPr>
              <w:lastRenderedPageBreak/>
              <w:t>Ovary, Disease, Injury, or Adhesions of 7615</w:t>
            </w:r>
          </w:p>
          <w:p w14:paraId="28D084F8" w14:textId="5E401AF3" w:rsidR="00CE4DC1" w:rsidRPr="00A6060F" w:rsidRDefault="00A86DE5" w:rsidP="006E0338">
            <w:pPr>
              <w:pStyle w:val="VBALevel2Heading"/>
              <w:rPr>
                <w:b w:val="0"/>
                <w:i/>
                <w:color w:val="auto"/>
              </w:rPr>
            </w:pPr>
            <w:r>
              <w:rPr>
                <w:b w:val="0"/>
                <w:i/>
                <w:color w:val="auto"/>
              </w:rPr>
              <w:t>Slide 10</w:t>
            </w:r>
          </w:p>
        </w:tc>
        <w:tc>
          <w:tcPr>
            <w:tcW w:w="7217" w:type="dxa"/>
            <w:gridSpan w:val="2"/>
            <w:tcBorders>
              <w:top w:val="nil"/>
              <w:left w:val="nil"/>
              <w:bottom w:val="nil"/>
              <w:right w:val="nil"/>
            </w:tcBorders>
          </w:tcPr>
          <w:p w14:paraId="3FD53FBB" w14:textId="77777777" w:rsidR="00CE4DC1" w:rsidRDefault="00A6060F" w:rsidP="00A6060F">
            <w:pPr>
              <w:numPr>
                <w:ilvl w:val="0"/>
                <w:numId w:val="26"/>
              </w:numPr>
              <w:spacing w:before="240" w:after="240"/>
            </w:pPr>
            <w:r w:rsidRPr="00A6060F">
              <w:t>On May 13, 2018 this DC criteria was changed to include dysfunction affecting the menstrual cycle, such as dysmenorrhea and secondary amenorrhea</w:t>
            </w:r>
          </w:p>
          <w:p w14:paraId="043B5FB1" w14:textId="29FD930A" w:rsidR="00A6060F" w:rsidRDefault="00A6060F" w:rsidP="00A6060F">
            <w:pPr>
              <w:spacing w:before="240" w:after="240"/>
              <w:rPr>
                <w:i/>
              </w:rPr>
            </w:pPr>
            <w:r w:rsidRPr="00A6060F">
              <w:rPr>
                <w:b/>
              </w:rPr>
              <w:t xml:space="preserve">Talking Points: </w:t>
            </w:r>
            <w:r>
              <w:rPr>
                <w:i/>
              </w:rPr>
              <w:t xml:space="preserve">Although there was no change to the rating criteria on May 13, 2018 for this DC it did </w:t>
            </w:r>
            <w:r w:rsidRPr="00A6060F">
              <w:rPr>
                <w:i/>
              </w:rPr>
              <w:t>identify two common diseases associated with ovarian dysfunction resulting in abnormal menstrual cycles: dysmenorrhea and secondary amenorrhea.</w:t>
            </w:r>
            <w:r w:rsidR="00A8162F">
              <w:rPr>
                <w:i/>
              </w:rPr>
              <w:t xml:space="preserve"> So If you are rating these conditions</w:t>
            </w:r>
            <w:r w:rsidR="006E0338">
              <w:rPr>
                <w:i/>
              </w:rPr>
              <w:t>,</w:t>
            </w:r>
            <w:r w:rsidR="00A8162F">
              <w:rPr>
                <w:i/>
              </w:rPr>
              <w:t xml:space="preserve"> this is the DC that would be most appropriate. </w:t>
            </w:r>
          </w:p>
          <w:p w14:paraId="6289F815" w14:textId="26396DF0" w:rsidR="00A6060F" w:rsidRPr="00A6060F" w:rsidRDefault="00A6060F" w:rsidP="00A6060F">
            <w:pPr>
              <w:spacing w:before="240" w:after="240"/>
              <w:rPr>
                <w:b/>
              </w:rPr>
            </w:pPr>
          </w:p>
        </w:tc>
      </w:tr>
      <w:tr w:rsidR="00787429" w:rsidRPr="00787429" w14:paraId="182599A8" w14:textId="77777777" w:rsidTr="00701835">
        <w:trPr>
          <w:gridBefore w:val="2"/>
          <w:wBefore w:w="115" w:type="dxa"/>
          <w:cantSplit/>
          <w:trHeight w:val="212"/>
        </w:trPr>
        <w:tc>
          <w:tcPr>
            <w:tcW w:w="2445" w:type="dxa"/>
            <w:gridSpan w:val="3"/>
            <w:tcBorders>
              <w:top w:val="nil"/>
              <w:left w:val="nil"/>
              <w:bottom w:val="nil"/>
              <w:right w:val="nil"/>
            </w:tcBorders>
          </w:tcPr>
          <w:p w14:paraId="3D420C32" w14:textId="66D1F411" w:rsidR="00CB6917" w:rsidRPr="00787429" w:rsidRDefault="00EF07C3" w:rsidP="006E0338">
            <w:pPr>
              <w:pStyle w:val="VBALevel2Heading"/>
              <w:rPr>
                <w:color w:val="auto"/>
              </w:rPr>
            </w:pPr>
            <w:r>
              <w:rPr>
                <w:color w:val="auto"/>
              </w:rPr>
              <w:lastRenderedPageBreak/>
              <w:t>F</w:t>
            </w:r>
            <w:r w:rsidR="0098220D">
              <w:rPr>
                <w:color w:val="auto"/>
              </w:rPr>
              <w:t>SAD</w:t>
            </w:r>
            <w:r w:rsidR="00F86A2B">
              <w:rPr>
                <w:color w:val="auto"/>
              </w:rPr>
              <w:t xml:space="preserve"> 7632</w:t>
            </w:r>
            <w:r w:rsidR="00CB6917" w:rsidRPr="00787429">
              <w:rPr>
                <w:color w:val="auto"/>
              </w:rPr>
              <w:br/>
            </w:r>
          </w:p>
          <w:p w14:paraId="29DAAAF0" w14:textId="333F6A9E" w:rsidR="00CB6917" w:rsidRPr="00787429" w:rsidRDefault="00A86DE5" w:rsidP="006E0338">
            <w:pPr>
              <w:pStyle w:val="VBASlideNumber"/>
              <w:rPr>
                <w:color w:val="auto"/>
              </w:rPr>
            </w:pPr>
            <w:r>
              <w:rPr>
                <w:color w:val="auto"/>
              </w:rPr>
              <w:t>Slide 11</w:t>
            </w:r>
            <w:r w:rsidR="00CB6917" w:rsidRPr="00787429">
              <w:rPr>
                <w:color w:val="auto"/>
              </w:rPr>
              <w:br/>
            </w:r>
          </w:p>
          <w:p w14:paraId="44DC8BAF" w14:textId="60466833" w:rsidR="00CB6917" w:rsidRPr="00787429" w:rsidRDefault="00CB6917" w:rsidP="006E0338">
            <w:pPr>
              <w:pStyle w:val="VBAHandoutNumber"/>
              <w:rPr>
                <w:color w:val="auto"/>
              </w:rPr>
            </w:pPr>
          </w:p>
        </w:tc>
        <w:tc>
          <w:tcPr>
            <w:tcW w:w="7217" w:type="dxa"/>
            <w:gridSpan w:val="2"/>
            <w:tcBorders>
              <w:top w:val="nil"/>
              <w:left w:val="nil"/>
              <w:bottom w:val="nil"/>
              <w:right w:val="nil"/>
            </w:tcBorders>
          </w:tcPr>
          <w:p w14:paraId="747416F5" w14:textId="77777777" w:rsidR="006E0338" w:rsidRPr="006E0338" w:rsidRDefault="006E0338" w:rsidP="006E0338">
            <w:pPr>
              <w:pStyle w:val="ListParagraph"/>
              <w:numPr>
                <w:ilvl w:val="0"/>
                <w:numId w:val="43"/>
              </w:numPr>
              <w:spacing w:before="240" w:after="240"/>
            </w:pPr>
            <w:r w:rsidRPr="006E0338">
              <w:t>Female Sexual Arousal Disorder (FSAD) may be granted as a standalone disability using DC 7632, with a zero percent evaluation</w:t>
            </w:r>
          </w:p>
          <w:p w14:paraId="24A1BD3A" w14:textId="77777777" w:rsidR="006E0338" w:rsidRPr="006E0338" w:rsidRDefault="006E0338" w:rsidP="006E0338">
            <w:pPr>
              <w:pStyle w:val="ListParagraph"/>
              <w:numPr>
                <w:ilvl w:val="0"/>
                <w:numId w:val="43"/>
              </w:numPr>
              <w:spacing w:before="240" w:after="240"/>
            </w:pPr>
            <w:r w:rsidRPr="006E0338">
              <w:t>If FSAD is diagnosed on a mental health exam, you will be required to verify diagnosis by appropriate medical provider in the records or request a gynecological conditions DBQ to confirm the diagnosis.</w:t>
            </w:r>
          </w:p>
          <w:p w14:paraId="6BE51616" w14:textId="77777777" w:rsidR="006E0338" w:rsidRPr="006E0338" w:rsidRDefault="006E0338" w:rsidP="006E0338">
            <w:pPr>
              <w:pStyle w:val="ListParagraph"/>
              <w:numPr>
                <w:ilvl w:val="0"/>
                <w:numId w:val="43"/>
              </w:numPr>
              <w:spacing w:before="240" w:after="240"/>
            </w:pPr>
            <w:r w:rsidRPr="006E0338">
              <w:t>If FSAD is granted then entitlement to SMC K must also be established for loss of use of a creative organ.</w:t>
            </w:r>
          </w:p>
          <w:p w14:paraId="77075544" w14:textId="2FCA86CC" w:rsidR="004354B4" w:rsidRDefault="004E704B" w:rsidP="001C464F">
            <w:pPr>
              <w:pStyle w:val="NormalWeb"/>
              <w:spacing w:before="0" w:after="0"/>
              <w:rPr>
                <w:rFonts w:asciiTheme="majorHAnsi" w:hAnsiTheme="majorHAnsi" w:cstheme="majorHAnsi"/>
                <w:i/>
                <w:szCs w:val="24"/>
              </w:rPr>
            </w:pPr>
            <w:r>
              <w:rPr>
                <w:rFonts w:asciiTheme="majorHAnsi" w:hAnsiTheme="majorHAnsi" w:cstheme="majorHAnsi"/>
                <w:i/>
                <w:szCs w:val="24"/>
              </w:rPr>
              <w:br/>
            </w:r>
            <w:r w:rsidRPr="004E704B">
              <w:rPr>
                <w:rFonts w:asciiTheme="majorHAnsi" w:hAnsiTheme="majorHAnsi" w:cstheme="majorHAnsi"/>
                <w:b/>
                <w:i/>
                <w:szCs w:val="24"/>
              </w:rPr>
              <w:t>Talking points</w:t>
            </w:r>
            <w:r>
              <w:rPr>
                <w:rFonts w:asciiTheme="majorHAnsi" w:hAnsiTheme="majorHAnsi" w:cstheme="majorHAnsi"/>
                <w:i/>
                <w:szCs w:val="24"/>
              </w:rPr>
              <w:t xml:space="preserve">: </w:t>
            </w:r>
            <w:r w:rsidR="004354B4" w:rsidRPr="00AA2483">
              <w:rPr>
                <w:rFonts w:asciiTheme="majorHAnsi" w:hAnsiTheme="majorHAnsi" w:cstheme="majorHAnsi"/>
                <w:i/>
                <w:szCs w:val="24"/>
              </w:rPr>
              <w:t xml:space="preserve"> FSAD was recently added to the rating schedule with its own diagnostic code</w:t>
            </w:r>
            <w:r w:rsidR="002F1735">
              <w:rPr>
                <w:rFonts w:asciiTheme="majorHAnsi" w:hAnsiTheme="majorHAnsi" w:cstheme="majorHAnsi"/>
                <w:i/>
                <w:szCs w:val="24"/>
              </w:rPr>
              <w:t>, effective May 13, 2018</w:t>
            </w:r>
            <w:r w:rsidR="004354B4" w:rsidRPr="00AA2483">
              <w:rPr>
                <w:rFonts w:asciiTheme="majorHAnsi" w:hAnsiTheme="majorHAnsi" w:cstheme="majorHAnsi"/>
                <w:i/>
                <w:szCs w:val="24"/>
              </w:rPr>
              <w:t xml:space="preserve">. Previously, 7699-7611 was used to grant the 0% for this condition.  </w:t>
            </w:r>
          </w:p>
          <w:p w14:paraId="1B35532F" w14:textId="77777777" w:rsidR="002F1735" w:rsidRDefault="002F1735" w:rsidP="001C464F">
            <w:pPr>
              <w:pStyle w:val="NormalWeb"/>
              <w:spacing w:before="0" w:after="0"/>
              <w:rPr>
                <w:rFonts w:asciiTheme="majorHAnsi" w:hAnsiTheme="majorHAnsi" w:cstheme="majorHAnsi"/>
                <w:i/>
                <w:szCs w:val="24"/>
              </w:rPr>
            </w:pPr>
          </w:p>
          <w:p w14:paraId="0C04F3AD" w14:textId="77777777" w:rsidR="00856ADB" w:rsidRPr="00856ADB" w:rsidRDefault="00856ADB" w:rsidP="00856ADB">
            <w:pPr>
              <w:pStyle w:val="NormalWeb"/>
              <w:spacing w:before="0"/>
              <w:rPr>
                <w:rFonts w:asciiTheme="majorHAnsi" w:hAnsiTheme="majorHAnsi" w:cstheme="majorHAnsi"/>
                <w:i/>
                <w:szCs w:val="24"/>
              </w:rPr>
            </w:pPr>
            <w:r w:rsidRPr="00856ADB">
              <w:rPr>
                <w:rFonts w:asciiTheme="majorHAnsi" w:hAnsiTheme="majorHAnsi" w:cstheme="majorHAnsi"/>
                <w:b/>
                <w:szCs w:val="24"/>
              </w:rPr>
              <w:t xml:space="preserve">Discuss: </w:t>
            </w:r>
            <w:r w:rsidRPr="00856ADB">
              <w:rPr>
                <w:rFonts w:asciiTheme="majorHAnsi" w:hAnsiTheme="majorHAnsi" w:cstheme="majorHAnsi"/>
                <w:i/>
                <w:szCs w:val="24"/>
              </w:rPr>
              <w:t xml:space="preserve">in a scenario where the mental health exam diagnoses FSAD as secondary to a mental health condition, our next step would be to review the medical records to confirm if there is an existing diagnosis of FSAD made by a non-mental health medical provider. </w:t>
            </w:r>
          </w:p>
          <w:p w14:paraId="3504D917" w14:textId="77777777" w:rsidR="00856ADB" w:rsidRPr="00856ADB" w:rsidRDefault="00856ADB" w:rsidP="00856ADB">
            <w:pPr>
              <w:pStyle w:val="NormalWeb"/>
              <w:spacing w:before="0"/>
              <w:rPr>
                <w:rFonts w:asciiTheme="majorHAnsi" w:hAnsiTheme="majorHAnsi" w:cstheme="majorHAnsi"/>
                <w:i/>
                <w:szCs w:val="24"/>
              </w:rPr>
            </w:pPr>
          </w:p>
          <w:p w14:paraId="16090566" w14:textId="77777777" w:rsidR="00856ADB" w:rsidRPr="00856ADB" w:rsidRDefault="00856ADB" w:rsidP="00856ADB">
            <w:pPr>
              <w:pStyle w:val="NormalWeb"/>
              <w:spacing w:before="0"/>
              <w:rPr>
                <w:rFonts w:asciiTheme="majorHAnsi" w:hAnsiTheme="majorHAnsi" w:cstheme="majorHAnsi"/>
                <w:i/>
                <w:szCs w:val="24"/>
              </w:rPr>
            </w:pPr>
            <w:r w:rsidRPr="00856ADB">
              <w:rPr>
                <w:rFonts w:asciiTheme="majorHAnsi" w:hAnsiTheme="majorHAnsi" w:cstheme="majorHAnsi"/>
                <w:i/>
                <w:szCs w:val="24"/>
              </w:rPr>
              <w:t>If we have the diagnosis of FSAD of record and the nexus opinion on the mental health DBQ, we will grant FSAD and SMC K for loss of use of a creative organ.</w:t>
            </w:r>
          </w:p>
          <w:p w14:paraId="7320DCD0" w14:textId="77777777" w:rsidR="00856ADB" w:rsidRPr="00856ADB" w:rsidRDefault="00856ADB" w:rsidP="00856ADB">
            <w:pPr>
              <w:pStyle w:val="NormalWeb"/>
              <w:spacing w:before="0"/>
              <w:rPr>
                <w:rFonts w:asciiTheme="majorHAnsi" w:hAnsiTheme="majorHAnsi" w:cstheme="majorHAnsi"/>
                <w:i/>
                <w:szCs w:val="24"/>
              </w:rPr>
            </w:pPr>
          </w:p>
          <w:p w14:paraId="4EC411B2" w14:textId="2D72848E" w:rsidR="00856ADB" w:rsidRPr="00856ADB" w:rsidRDefault="00856ADB" w:rsidP="00856ADB">
            <w:pPr>
              <w:pStyle w:val="NormalWeb"/>
              <w:spacing w:before="0"/>
              <w:rPr>
                <w:rFonts w:asciiTheme="majorHAnsi" w:hAnsiTheme="majorHAnsi" w:cstheme="majorHAnsi"/>
                <w:i/>
                <w:szCs w:val="24"/>
              </w:rPr>
            </w:pPr>
            <w:r w:rsidRPr="00856ADB">
              <w:rPr>
                <w:rFonts w:asciiTheme="majorHAnsi" w:hAnsiTheme="majorHAnsi" w:cstheme="majorHAnsi"/>
                <w:i/>
                <w:szCs w:val="24"/>
              </w:rPr>
              <w:t>If we do not have a confirmed diagnosis of FSAD by an appropriate medical provider, but we do have a nexus on the mental health DBQ, we will go out for a Gyn DBQ to confirm the diagnosis as FSAD is within the scope of the claim.</w:t>
            </w:r>
          </w:p>
          <w:p w14:paraId="0CAF315A" w14:textId="7D786EBD" w:rsidR="004354B4" w:rsidRPr="00AA2483" w:rsidRDefault="00B8768F" w:rsidP="001C464F">
            <w:pPr>
              <w:pStyle w:val="NormalWeb"/>
              <w:spacing w:before="0" w:after="0"/>
              <w:rPr>
                <w:rFonts w:asciiTheme="majorHAnsi" w:hAnsiTheme="majorHAnsi" w:cstheme="majorHAnsi"/>
                <w:i/>
                <w:szCs w:val="24"/>
              </w:rPr>
            </w:pPr>
            <w:r>
              <w:rPr>
                <w:rFonts w:asciiTheme="majorHAnsi" w:hAnsiTheme="majorHAnsi" w:cstheme="majorHAnsi"/>
                <w:i/>
                <w:szCs w:val="24"/>
              </w:rPr>
              <w:t xml:space="preserve">The DBQ has built in language for FSAD. </w:t>
            </w:r>
          </w:p>
          <w:p w14:paraId="15BB5C78" w14:textId="56B38F15" w:rsidR="001C464F" w:rsidRDefault="004E704B" w:rsidP="004354B4">
            <w:pPr>
              <w:pStyle w:val="NormalWeb"/>
              <w:spacing w:before="0" w:after="0"/>
              <w:rPr>
                <w:rFonts w:asciiTheme="majorHAnsi" w:hAnsiTheme="majorHAnsi" w:cstheme="majorHAnsi"/>
                <w:i/>
                <w:szCs w:val="24"/>
              </w:rPr>
            </w:pPr>
            <w:r w:rsidRPr="00B8768F">
              <w:rPr>
                <w:rFonts w:asciiTheme="majorHAnsi" w:hAnsiTheme="majorHAnsi" w:cstheme="majorHAnsi"/>
                <w:i/>
                <w:szCs w:val="24"/>
                <w:highlight w:val="yellow"/>
              </w:rPr>
              <w:t xml:space="preserve">The </w:t>
            </w:r>
            <w:r w:rsidR="004354B4" w:rsidRPr="00B8768F">
              <w:rPr>
                <w:rFonts w:asciiTheme="majorHAnsi" w:hAnsiTheme="majorHAnsi" w:cstheme="majorHAnsi"/>
                <w:i/>
                <w:szCs w:val="24"/>
                <w:highlight w:val="yellow"/>
              </w:rPr>
              <w:t>manual has very specific exam language that must be used when requesting FSAD exams.</w:t>
            </w:r>
            <w:r w:rsidR="004354B4" w:rsidRPr="00AA2483">
              <w:rPr>
                <w:rFonts w:asciiTheme="majorHAnsi" w:hAnsiTheme="majorHAnsi" w:cstheme="majorHAnsi"/>
                <w:i/>
                <w:szCs w:val="24"/>
              </w:rPr>
              <w:t xml:space="preserve"> </w:t>
            </w:r>
          </w:p>
          <w:p w14:paraId="52E7B659" w14:textId="77777777" w:rsidR="00856ADB" w:rsidRPr="00AA2483" w:rsidRDefault="00856ADB" w:rsidP="004354B4">
            <w:pPr>
              <w:pStyle w:val="NormalWeb"/>
              <w:spacing w:before="0" w:after="0"/>
              <w:rPr>
                <w:rFonts w:asciiTheme="majorHAnsi" w:hAnsiTheme="majorHAnsi" w:cstheme="majorHAnsi"/>
                <w:i/>
                <w:szCs w:val="24"/>
              </w:rPr>
            </w:pPr>
          </w:p>
          <w:p w14:paraId="19DDAF44" w14:textId="41850906" w:rsidR="004354B4" w:rsidRPr="00AA2483" w:rsidRDefault="001C464F" w:rsidP="004354B4">
            <w:pPr>
              <w:pStyle w:val="NormalWeb"/>
              <w:rPr>
                <w:rFonts w:asciiTheme="majorHAnsi" w:hAnsiTheme="majorHAnsi" w:cstheme="majorHAnsi"/>
                <w:i/>
                <w:szCs w:val="24"/>
              </w:rPr>
            </w:pPr>
            <w:r w:rsidRPr="00AA2483">
              <w:rPr>
                <w:rFonts w:asciiTheme="majorHAnsi" w:hAnsiTheme="majorHAnsi" w:cstheme="majorHAnsi"/>
                <w:i/>
                <w:szCs w:val="24"/>
              </w:rPr>
              <w:t xml:space="preserve">Once service connection for FSAD has been granted, the criteria for Special Monthly Compensation (SMC) under </w:t>
            </w:r>
            <w:hyperlink r:id="rId13" w:history="1">
              <w:r w:rsidRPr="00AA2483">
                <w:rPr>
                  <w:rStyle w:val="Hyperlink"/>
                  <w:rFonts w:asciiTheme="majorHAnsi" w:hAnsiTheme="majorHAnsi" w:cstheme="majorHAnsi"/>
                  <w:i/>
                  <w:color w:val="auto"/>
                  <w:szCs w:val="24"/>
                </w:rPr>
                <w:t>38 CFR 3.350</w:t>
              </w:r>
            </w:hyperlink>
            <w:r w:rsidRPr="00AA2483">
              <w:rPr>
                <w:rFonts w:asciiTheme="majorHAnsi" w:hAnsiTheme="majorHAnsi" w:cstheme="majorHAnsi"/>
                <w:i/>
                <w:szCs w:val="24"/>
              </w:rPr>
              <w:t xml:space="preserve"> for loss of use of a creative organ is established and RVSRs should also grant this benefit.</w:t>
            </w:r>
            <w:r w:rsidR="004E704B">
              <w:rPr>
                <w:rFonts w:asciiTheme="majorHAnsi" w:hAnsiTheme="majorHAnsi" w:cstheme="majorHAnsi"/>
                <w:i/>
                <w:szCs w:val="24"/>
              </w:rPr>
              <w:t xml:space="preserve"> </w:t>
            </w:r>
          </w:p>
          <w:p w14:paraId="1DE8864F" w14:textId="23B8E783" w:rsidR="009B1B3F" w:rsidRPr="00701835" w:rsidRDefault="004E704B" w:rsidP="00701835">
            <w:pPr>
              <w:spacing w:before="240" w:after="240"/>
            </w:pPr>
            <w:r w:rsidRPr="004E704B">
              <w:rPr>
                <w:rFonts w:asciiTheme="majorHAnsi" w:hAnsiTheme="majorHAnsi" w:cstheme="majorHAnsi"/>
                <w:b/>
                <w:szCs w:val="22"/>
              </w:rPr>
              <w:t>Option</w:t>
            </w:r>
            <w:r w:rsidRPr="004E704B">
              <w:rPr>
                <w:rFonts w:asciiTheme="majorHAnsi" w:hAnsiTheme="majorHAnsi" w:cstheme="majorHAnsi"/>
                <w:szCs w:val="22"/>
              </w:rPr>
              <w:t xml:space="preserve">: </w:t>
            </w:r>
            <w:r w:rsidR="00701835">
              <w:rPr>
                <w:i/>
              </w:rPr>
              <w:t xml:space="preserve">review </w:t>
            </w:r>
            <w:r w:rsidR="00701835" w:rsidRPr="00701835">
              <w:rPr>
                <w:i/>
              </w:rPr>
              <w:t>Manual</w:t>
            </w:r>
            <w:r w:rsidR="002F1735">
              <w:rPr>
                <w:i/>
              </w:rPr>
              <w:t xml:space="preserve"> M</w:t>
            </w:r>
            <w:r w:rsidR="00B8768F">
              <w:rPr>
                <w:i/>
              </w:rPr>
              <w:t>21-1, Part III, Subpart iv.4.J</w:t>
            </w:r>
            <w:r w:rsidR="00701835" w:rsidRPr="00701835">
              <w:rPr>
                <w:i/>
              </w:rPr>
              <w:t>– Gynecological conditions</w:t>
            </w:r>
            <w:r w:rsidR="00701835">
              <w:rPr>
                <w:i/>
              </w:rPr>
              <w:t xml:space="preserve"> </w:t>
            </w:r>
            <w:r>
              <w:rPr>
                <w:bCs/>
                <w:i/>
              </w:rPr>
              <w:t xml:space="preserve">either </w:t>
            </w:r>
            <w:r w:rsidR="00701835">
              <w:rPr>
                <w:i/>
              </w:rPr>
              <w:t xml:space="preserve">here or at end of presentation. Point out sections on FSAD. </w:t>
            </w:r>
          </w:p>
          <w:p w14:paraId="1A5DB641" w14:textId="2A33521D" w:rsidR="004E704B" w:rsidRPr="004E704B" w:rsidRDefault="004E704B" w:rsidP="001C464F">
            <w:pPr>
              <w:pStyle w:val="NormalWeb"/>
              <w:spacing w:before="0" w:after="0"/>
              <w:rPr>
                <w:rFonts w:asciiTheme="majorHAnsi" w:hAnsiTheme="majorHAnsi" w:cstheme="majorHAnsi"/>
                <w:sz w:val="22"/>
                <w:szCs w:val="22"/>
              </w:rPr>
            </w:pPr>
          </w:p>
        </w:tc>
      </w:tr>
      <w:bookmarkEnd w:id="38"/>
      <w:bookmarkEnd w:id="39"/>
      <w:tr w:rsidR="00787429" w:rsidRPr="00787429" w14:paraId="462E0B0D" w14:textId="77777777" w:rsidTr="00701835">
        <w:trPr>
          <w:gridBefore w:val="2"/>
          <w:wBefore w:w="115" w:type="dxa"/>
          <w:trHeight w:val="212"/>
        </w:trPr>
        <w:tc>
          <w:tcPr>
            <w:tcW w:w="2445" w:type="dxa"/>
            <w:gridSpan w:val="3"/>
            <w:tcBorders>
              <w:top w:val="nil"/>
              <w:left w:val="nil"/>
              <w:bottom w:val="nil"/>
              <w:right w:val="nil"/>
            </w:tcBorders>
          </w:tcPr>
          <w:p w14:paraId="758484CA" w14:textId="7D74B1A0" w:rsidR="00CB6917" w:rsidRPr="00787429" w:rsidRDefault="00774902" w:rsidP="006E0338">
            <w:pPr>
              <w:pStyle w:val="VBALevel2Heading"/>
              <w:rPr>
                <w:bCs/>
                <w:i/>
                <w:color w:val="auto"/>
              </w:rPr>
            </w:pPr>
            <w:r w:rsidRPr="00787429">
              <w:rPr>
                <w:color w:val="auto"/>
              </w:rPr>
              <w:lastRenderedPageBreak/>
              <w:t>Scenario</w:t>
            </w:r>
            <w:r w:rsidR="00964D36">
              <w:rPr>
                <w:color w:val="auto"/>
              </w:rPr>
              <w:t xml:space="preserve"> 1</w:t>
            </w:r>
            <w:r w:rsidR="00CB6917" w:rsidRPr="00787429">
              <w:rPr>
                <w:rFonts w:ascii="Times New Roman Bold" w:hAnsi="Times New Roman Bold"/>
                <w:color w:val="auto"/>
              </w:rPr>
              <w:br/>
            </w:r>
          </w:p>
          <w:p w14:paraId="77E73383" w14:textId="04943BD0" w:rsidR="00CB6917" w:rsidRPr="00787429" w:rsidRDefault="00CB6917" w:rsidP="006E0338">
            <w:pPr>
              <w:pStyle w:val="VBASlideNumber"/>
              <w:rPr>
                <w:color w:val="auto"/>
              </w:rPr>
            </w:pPr>
            <w:r w:rsidRPr="00787429">
              <w:rPr>
                <w:color w:val="auto"/>
              </w:rPr>
              <w:t xml:space="preserve">Slide </w:t>
            </w:r>
            <w:r w:rsidR="00774902" w:rsidRPr="00787429">
              <w:rPr>
                <w:color w:val="auto"/>
              </w:rPr>
              <w:t>1</w:t>
            </w:r>
            <w:r w:rsidR="00A86DE5">
              <w:rPr>
                <w:color w:val="auto"/>
              </w:rPr>
              <w:t>2</w:t>
            </w:r>
            <w:r w:rsidRPr="00787429">
              <w:rPr>
                <w:color w:val="auto"/>
              </w:rPr>
              <w:br/>
            </w:r>
          </w:p>
          <w:p w14:paraId="7BB02BA3" w14:textId="6C777978" w:rsidR="00CB6917" w:rsidRPr="00787429" w:rsidRDefault="00CB6917" w:rsidP="006E0338">
            <w:pPr>
              <w:pStyle w:val="VBAHandoutNumber"/>
              <w:rPr>
                <w:color w:val="auto"/>
              </w:rPr>
            </w:pPr>
          </w:p>
        </w:tc>
        <w:tc>
          <w:tcPr>
            <w:tcW w:w="7217" w:type="dxa"/>
            <w:gridSpan w:val="2"/>
            <w:tcBorders>
              <w:top w:val="nil"/>
              <w:left w:val="nil"/>
              <w:bottom w:val="nil"/>
              <w:right w:val="nil"/>
            </w:tcBorders>
          </w:tcPr>
          <w:p w14:paraId="6C9A38F6" w14:textId="5FE2B27A" w:rsidR="00037335" w:rsidRPr="00C171EE" w:rsidRDefault="00E272DF" w:rsidP="00C171EE">
            <w:pPr>
              <w:pStyle w:val="VBABodyText"/>
              <w:rPr>
                <w:color w:val="auto"/>
              </w:rPr>
            </w:pPr>
            <w:r w:rsidRPr="00C171EE">
              <w:rPr>
                <w:color w:val="auto"/>
              </w:rPr>
              <w:t>Bonita Applebaum files a claim for service connection for a total hysterectomy. A review of the service treatment records indic</w:t>
            </w:r>
            <w:r w:rsidR="00406EF9">
              <w:rPr>
                <w:color w:val="auto"/>
              </w:rPr>
              <w:t>ates she underwent a bilateral o</w:t>
            </w:r>
            <w:r w:rsidRPr="00C171EE">
              <w:rPr>
                <w:color w:val="auto"/>
              </w:rPr>
              <w:t>ophorectomy</w:t>
            </w:r>
            <w:r w:rsidR="00C171EE" w:rsidRPr="00C171EE">
              <w:rPr>
                <w:color w:val="auto"/>
              </w:rPr>
              <w:t xml:space="preserve"> a year before leaving service</w:t>
            </w:r>
            <w:r w:rsidRPr="00C171EE">
              <w:rPr>
                <w:color w:val="auto"/>
              </w:rPr>
              <w:t xml:space="preserve">. </w:t>
            </w:r>
          </w:p>
          <w:p w14:paraId="47010750" w14:textId="7576C34A" w:rsidR="00037335" w:rsidRPr="00C171EE" w:rsidRDefault="00C171EE" w:rsidP="00C171EE">
            <w:pPr>
              <w:pStyle w:val="VBABodyText"/>
              <w:numPr>
                <w:ilvl w:val="0"/>
                <w:numId w:val="27"/>
              </w:numPr>
              <w:spacing w:before="0" w:after="0"/>
              <w:rPr>
                <w:color w:val="auto"/>
              </w:rPr>
            </w:pPr>
            <w:r w:rsidRPr="00C171EE">
              <w:rPr>
                <w:color w:val="auto"/>
              </w:rPr>
              <w:t>Is a hysterectomy the same as an oophorectomy?</w:t>
            </w:r>
          </w:p>
          <w:p w14:paraId="682EF0EE" w14:textId="76694D2F" w:rsidR="00C171EE" w:rsidRPr="00C171EE" w:rsidRDefault="00C171EE" w:rsidP="00C171EE">
            <w:pPr>
              <w:pStyle w:val="VBABodyText"/>
              <w:numPr>
                <w:ilvl w:val="0"/>
                <w:numId w:val="27"/>
              </w:numPr>
              <w:spacing w:before="0" w:after="0"/>
              <w:rPr>
                <w:color w:val="auto"/>
              </w:rPr>
            </w:pPr>
            <w:r w:rsidRPr="00C171EE">
              <w:rPr>
                <w:color w:val="auto"/>
              </w:rPr>
              <w:t xml:space="preserve">What type of surgery is an oophorectomy? </w:t>
            </w:r>
          </w:p>
          <w:p w14:paraId="66C74D23" w14:textId="738817AC" w:rsidR="007E3935" w:rsidRPr="00C171EE" w:rsidRDefault="00E272DF" w:rsidP="00C171EE">
            <w:pPr>
              <w:pStyle w:val="VBABodyText"/>
              <w:numPr>
                <w:ilvl w:val="0"/>
                <w:numId w:val="27"/>
              </w:numPr>
              <w:spacing w:before="0" w:after="0"/>
              <w:rPr>
                <w:color w:val="auto"/>
              </w:rPr>
            </w:pPr>
            <w:r w:rsidRPr="00C171EE">
              <w:rPr>
                <w:color w:val="auto"/>
              </w:rPr>
              <w:t>Which diagnostic code should we use?</w:t>
            </w:r>
          </w:p>
          <w:p w14:paraId="78679F5F" w14:textId="297783DF" w:rsidR="00C171EE" w:rsidRPr="00C171EE" w:rsidRDefault="00C171EE" w:rsidP="00C171EE">
            <w:pPr>
              <w:pStyle w:val="VBABodyText"/>
              <w:numPr>
                <w:ilvl w:val="0"/>
                <w:numId w:val="27"/>
              </w:numPr>
              <w:spacing w:before="0" w:after="0"/>
              <w:rPr>
                <w:color w:val="auto"/>
              </w:rPr>
            </w:pPr>
            <w:r w:rsidRPr="00C171EE">
              <w:rPr>
                <w:b/>
                <w:color w:val="auto"/>
              </w:rPr>
              <w:t>Bonus</w:t>
            </w:r>
            <w:r w:rsidRPr="00C171EE">
              <w:rPr>
                <w:color w:val="auto"/>
              </w:rPr>
              <w:t>: Is this the same as it would have been under the previous schedule?</w:t>
            </w:r>
          </w:p>
          <w:p w14:paraId="40C2F13F" w14:textId="77777777" w:rsidR="00C171EE" w:rsidRPr="00C171EE" w:rsidRDefault="00C171EE" w:rsidP="00C171EE">
            <w:pPr>
              <w:pStyle w:val="VBABodyText"/>
              <w:numPr>
                <w:ilvl w:val="0"/>
                <w:numId w:val="27"/>
              </w:numPr>
              <w:spacing w:before="0" w:after="0"/>
              <w:rPr>
                <w:color w:val="auto"/>
              </w:rPr>
            </w:pPr>
            <w:r w:rsidRPr="00C171EE">
              <w:rPr>
                <w:color w:val="auto"/>
              </w:rPr>
              <w:t>What evaluation would be appropriate?</w:t>
            </w:r>
          </w:p>
          <w:p w14:paraId="11ADCA64" w14:textId="6B727108" w:rsidR="00C171EE" w:rsidRPr="00C171EE" w:rsidRDefault="00C171EE" w:rsidP="00C171EE">
            <w:pPr>
              <w:pStyle w:val="VBABodyText"/>
              <w:numPr>
                <w:ilvl w:val="0"/>
                <w:numId w:val="27"/>
              </w:numPr>
              <w:spacing w:before="0" w:after="0"/>
              <w:rPr>
                <w:color w:val="auto"/>
              </w:rPr>
            </w:pPr>
            <w:r w:rsidRPr="00C171EE">
              <w:rPr>
                <w:color w:val="auto"/>
              </w:rPr>
              <w:t>What, if any, other benefits should you consider?</w:t>
            </w:r>
          </w:p>
          <w:p w14:paraId="5D97D7DF" w14:textId="77777777" w:rsidR="00C171EE" w:rsidRPr="00C171EE" w:rsidRDefault="00C171EE" w:rsidP="00C171EE">
            <w:pPr>
              <w:pStyle w:val="VBABodyText"/>
              <w:spacing w:before="0" w:after="0"/>
              <w:ind w:left="720"/>
              <w:rPr>
                <w:color w:val="auto"/>
              </w:rPr>
            </w:pPr>
          </w:p>
          <w:p w14:paraId="30870094" w14:textId="3C5BC272" w:rsidR="009B1B3F" w:rsidRPr="009B1B3F" w:rsidRDefault="009B1B3F" w:rsidP="009B1B3F">
            <w:pPr>
              <w:pStyle w:val="VBABodyText"/>
              <w:spacing w:before="0" w:after="0"/>
              <w:ind w:left="720"/>
              <w:rPr>
                <w:color w:val="auto"/>
                <w:highlight w:val="yellow"/>
              </w:rPr>
            </w:pPr>
          </w:p>
        </w:tc>
      </w:tr>
      <w:tr w:rsidR="00787429" w:rsidRPr="00787429" w14:paraId="1A9222F6" w14:textId="77777777" w:rsidTr="00701835">
        <w:trPr>
          <w:gridBefore w:val="2"/>
          <w:wBefore w:w="115" w:type="dxa"/>
          <w:trHeight w:val="212"/>
        </w:trPr>
        <w:tc>
          <w:tcPr>
            <w:tcW w:w="2445" w:type="dxa"/>
            <w:gridSpan w:val="3"/>
            <w:tcBorders>
              <w:top w:val="nil"/>
              <w:left w:val="nil"/>
              <w:bottom w:val="nil"/>
              <w:right w:val="nil"/>
            </w:tcBorders>
          </w:tcPr>
          <w:p w14:paraId="371ED10E" w14:textId="3446C434" w:rsidR="00964D36" w:rsidRDefault="00964D36" w:rsidP="006E0338">
            <w:pPr>
              <w:pStyle w:val="VBALevel2Heading"/>
              <w:rPr>
                <w:color w:val="auto"/>
              </w:rPr>
            </w:pPr>
            <w:r>
              <w:rPr>
                <w:color w:val="auto"/>
              </w:rPr>
              <w:t>Scenario 1</w:t>
            </w:r>
          </w:p>
          <w:p w14:paraId="6F6AD107" w14:textId="533A2343" w:rsidR="00CB6917" w:rsidRPr="00C171EE" w:rsidRDefault="00774902" w:rsidP="006E0338">
            <w:pPr>
              <w:pStyle w:val="VBALevel2Heading"/>
              <w:rPr>
                <w:color w:val="auto"/>
              </w:rPr>
            </w:pPr>
            <w:r w:rsidRPr="00C171EE">
              <w:rPr>
                <w:color w:val="auto"/>
              </w:rPr>
              <w:t>Answer</w:t>
            </w:r>
            <w:r w:rsidR="00CB6917" w:rsidRPr="00C171EE">
              <w:rPr>
                <w:color w:val="auto"/>
              </w:rPr>
              <w:br/>
            </w:r>
          </w:p>
          <w:p w14:paraId="6FE1FB8A" w14:textId="2F06DD68" w:rsidR="00CB6917" w:rsidRPr="00C171EE" w:rsidRDefault="00CB6917" w:rsidP="006E0338">
            <w:pPr>
              <w:pStyle w:val="VBASlideNumber"/>
              <w:rPr>
                <w:color w:val="auto"/>
              </w:rPr>
            </w:pPr>
            <w:r w:rsidRPr="00C171EE">
              <w:rPr>
                <w:color w:val="auto"/>
              </w:rPr>
              <w:t xml:space="preserve">Slide </w:t>
            </w:r>
            <w:r w:rsidR="00A86DE5">
              <w:rPr>
                <w:color w:val="auto"/>
              </w:rPr>
              <w:t>13</w:t>
            </w:r>
            <w:r w:rsidRPr="00C171EE">
              <w:rPr>
                <w:color w:val="auto"/>
              </w:rPr>
              <w:br/>
            </w:r>
          </w:p>
          <w:p w14:paraId="4B7BE308" w14:textId="2317C66B" w:rsidR="00CB6917" w:rsidRPr="00C171EE" w:rsidRDefault="00CB6917" w:rsidP="006E0338">
            <w:pPr>
              <w:pStyle w:val="VBAHandoutNumber"/>
              <w:rPr>
                <w:color w:val="auto"/>
              </w:rPr>
            </w:pPr>
          </w:p>
        </w:tc>
        <w:tc>
          <w:tcPr>
            <w:tcW w:w="7217" w:type="dxa"/>
            <w:gridSpan w:val="2"/>
            <w:tcBorders>
              <w:top w:val="nil"/>
              <w:left w:val="nil"/>
              <w:bottom w:val="nil"/>
              <w:right w:val="nil"/>
            </w:tcBorders>
          </w:tcPr>
          <w:p w14:paraId="5D8244B4" w14:textId="5A077919" w:rsidR="00774902" w:rsidRPr="00C171EE" w:rsidRDefault="00C171EE" w:rsidP="00774902">
            <w:pPr>
              <w:numPr>
                <w:ilvl w:val="0"/>
                <w:numId w:val="28"/>
              </w:numPr>
              <w:overflowPunct/>
              <w:autoSpaceDE/>
              <w:autoSpaceDN/>
              <w:adjustRightInd/>
              <w:contextualSpacing/>
              <w:rPr>
                <w:szCs w:val="24"/>
              </w:rPr>
            </w:pPr>
            <w:r w:rsidRPr="00C171EE">
              <w:rPr>
                <w:rFonts w:eastAsia="+mn-ea"/>
                <w:szCs w:val="24"/>
              </w:rPr>
              <w:t>No</w:t>
            </w:r>
          </w:p>
          <w:p w14:paraId="6BBDAC6A" w14:textId="77777777" w:rsidR="00C171EE" w:rsidRPr="00C171EE" w:rsidRDefault="00C171EE" w:rsidP="00774902">
            <w:pPr>
              <w:numPr>
                <w:ilvl w:val="0"/>
                <w:numId w:val="28"/>
              </w:numPr>
              <w:overflowPunct/>
              <w:autoSpaceDE/>
              <w:autoSpaceDN/>
              <w:adjustRightInd/>
              <w:contextualSpacing/>
              <w:rPr>
                <w:szCs w:val="24"/>
              </w:rPr>
            </w:pPr>
            <w:r w:rsidRPr="00C171EE">
              <w:rPr>
                <w:rFonts w:eastAsia="+mn-ea"/>
                <w:szCs w:val="24"/>
              </w:rPr>
              <w:t>Surgical procedure to remove one or both ovaries</w:t>
            </w:r>
          </w:p>
          <w:p w14:paraId="307690BF" w14:textId="77777777" w:rsidR="00C171EE" w:rsidRPr="00C171EE" w:rsidRDefault="00C171EE" w:rsidP="00774902">
            <w:pPr>
              <w:numPr>
                <w:ilvl w:val="0"/>
                <w:numId w:val="28"/>
              </w:numPr>
              <w:overflowPunct/>
              <w:autoSpaceDE/>
              <w:autoSpaceDN/>
              <w:adjustRightInd/>
              <w:contextualSpacing/>
              <w:rPr>
                <w:szCs w:val="24"/>
              </w:rPr>
            </w:pPr>
            <w:r w:rsidRPr="00C171EE">
              <w:rPr>
                <w:rFonts w:eastAsia="+mn-ea"/>
                <w:szCs w:val="24"/>
              </w:rPr>
              <w:t>7619</w:t>
            </w:r>
          </w:p>
          <w:p w14:paraId="25ABF172" w14:textId="77777777" w:rsidR="00C171EE" w:rsidRPr="00C171EE" w:rsidRDefault="00C171EE" w:rsidP="00774902">
            <w:pPr>
              <w:numPr>
                <w:ilvl w:val="0"/>
                <w:numId w:val="28"/>
              </w:numPr>
              <w:overflowPunct/>
              <w:autoSpaceDE/>
              <w:autoSpaceDN/>
              <w:adjustRightInd/>
              <w:contextualSpacing/>
              <w:rPr>
                <w:szCs w:val="24"/>
              </w:rPr>
            </w:pPr>
            <w:r w:rsidRPr="00C171EE">
              <w:rPr>
                <w:rFonts w:eastAsia="+mn-ea"/>
                <w:szCs w:val="24"/>
              </w:rPr>
              <w:t>Yes, 7619 in both historical and current versions of rating schedule</w:t>
            </w:r>
          </w:p>
          <w:p w14:paraId="34DFFA87" w14:textId="77777777" w:rsidR="00C171EE" w:rsidRPr="00C171EE" w:rsidRDefault="00C171EE" w:rsidP="00774902">
            <w:pPr>
              <w:numPr>
                <w:ilvl w:val="0"/>
                <w:numId w:val="28"/>
              </w:numPr>
              <w:overflowPunct/>
              <w:autoSpaceDE/>
              <w:autoSpaceDN/>
              <w:adjustRightInd/>
              <w:contextualSpacing/>
              <w:rPr>
                <w:szCs w:val="24"/>
              </w:rPr>
            </w:pPr>
            <w:r w:rsidRPr="00C171EE">
              <w:rPr>
                <w:rFonts w:eastAsia="+mn-ea"/>
                <w:szCs w:val="24"/>
              </w:rPr>
              <w:t>30%</w:t>
            </w:r>
          </w:p>
          <w:p w14:paraId="41D23DB8" w14:textId="5E38EBEE" w:rsidR="00C171EE" w:rsidRPr="00C171EE" w:rsidRDefault="00C171EE" w:rsidP="00774902">
            <w:pPr>
              <w:numPr>
                <w:ilvl w:val="0"/>
                <w:numId w:val="28"/>
              </w:numPr>
              <w:overflowPunct/>
              <w:autoSpaceDE/>
              <w:autoSpaceDN/>
              <w:adjustRightInd/>
              <w:contextualSpacing/>
              <w:rPr>
                <w:szCs w:val="24"/>
              </w:rPr>
            </w:pPr>
            <w:r w:rsidRPr="00C171EE">
              <w:rPr>
                <w:rFonts w:eastAsia="+mn-ea"/>
                <w:szCs w:val="24"/>
              </w:rPr>
              <w:t>SMC K, loss of use of a creative organ</w:t>
            </w:r>
          </w:p>
          <w:p w14:paraId="03CBE896" w14:textId="77777777" w:rsidR="009D4E26" w:rsidRPr="00C171EE" w:rsidRDefault="009D4E26" w:rsidP="009D4E26">
            <w:pPr>
              <w:pStyle w:val="NormalWeb"/>
              <w:spacing w:before="0" w:after="0"/>
              <w:rPr>
                <w:rFonts w:asciiTheme="majorHAnsi" w:hAnsiTheme="majorHAnsi" w:cstheme="majorHAnsi"/>
                <w:i/>
                <w:szCs w:val="24"/>
              </w:rPr>
            </w:pPr>
          </w:p>
          <w:p w14:paraId="77FF5168" w14:textId="462B1988" w:rsidR="00002C7B" w:rsidRPr="00C171EE" w:rsidRDefault="009D4E26" w:rsidP="00002C7B">
            <w:pPr>
              <w:pStyle w:val="NormalWeb"/>
              <w:spacing w:before="0" w:after="0"/>
              <w:rPr>
                <w:rFonts w:asciiTheme="majorHAnsi" w:hAnsiTheme="majorHAnsi" w:cstheme="majorHAnsi"/>
                <w:i/>
                <w:szCs w:val="24"/>
              </w:rPr>
            </w:pPr>
            <w:r w:rsidRPr="0032349F">
              <w:rPr>
                <w:rFonts w:asciiTheme="majorHAnsi" w:hAnsiTheme="majorHAnsi" w:cstheme="majorHAnsi"/>
                <w:b/>
                <w:szCs w:val="24"/>
              </w:rPr>
              <w:t>Talking point:</w:t>
            </w:r>
            <w:r w:rsidRPr="00C171EE">
              <w:rPr>
                <w:rFonts w:asciiTheme="majorHAnsi" w:hAnsiTheme="majorHAnsi" w:cstheme="majorHAnsi"/>
                <w:i/>
                <w:szCs w:val="24"/>
              </w:rPr>
              <w:t xml:space="preserve"> </w:t>
            </w:r>
            <w:r w:rsidR="00002C7B">
              <w:rPr>
                <w:rFonts w:asciiTheme="majorHAnsi" w:hAnsiTheme="majorHAnsi" w:cstheme="majorHAnsi"/>
                <w:i/>
                <w:szCs w:val="24"/>
              </w:rPr>
              <w:t>the Veteran would be entitled to a 100% evaluation for 3 months following surgery</w:t>
            </w:r>
            <w:r w:rsidR="00E6750D">
              <w:rPr>
                <w:rFonts w:asciiTheme="majorHAnsi" w:hAnsiTheme="majorHAnsi" w:cstheme="majorHAnsi"/>
                <w:i/>
                <w:szCs w:val="24"/>
              </w:rPr>
              <w:t xml:space="preserve">; thereafter, a 30% evaluation is </w:t>
            </w:r>
            <w:proofErr w:type="gramStart"/>
            <w:r w:rsidR="00E6750D">
              <w:rPr>
                <w:rFonts w:asciiTheme="majorHAnsi" w:hAnsiTheme="majorHAnsi" w:cstheme="majorHAnsi"/>
                <w:i/>
                <w:szCs w:val="24"/>
              </w:rPr>
              <w:t>warranted.</w:t>
            </w:r>
            <w:r w:rsidR="00002C7B">
              <w:rPr>
                <w:rFonts w:asciiTheme="majorHAnsi" w:hAnsiTheme="majorHAnsi" w:cstheme="majorHAnsi"/>
                <w:i/>
                <w:szCs w:val="24"/>
              </w:rPr>
              <w:t>.</w:t>
            </w:r>
            <w:proofErr w:type="gramEnd"/>
          </w:p>
          <w:p w14:paraId="18E3035C" w14:textId="77777777" w:rsidR="00002C7B" w:rsidRDefault="00002C7B" w:rsidP="009D4E26">
            <w:pPr>
              <w:pStyle w:val="NormalWeb"/>
              <w:spacing w:before="0" w:after="0"/>
              <w:rPr>
                <w:rFonts w:asciiTheme="majorHAnsi" w:hAnsiTheme="majorHAnsi" w:cstheme="majorHAnsi"/>
                <w:i/>
                <w:szCs w:val="24"/>
              </w:rPr>
            </w:pPr>
          </w:p>
          <w:p w14:paraId="68FF601A" w14:textId="7E7F4C6C" w:rsidR="009D4E26" w:rsidRDefault="00595DC5" w:rsidP="009D4E26">
            <w:pPr>
              <w:pStyle w:val="NormalWeb"/>
              <w:spacing w:before="0" w:after="0"/>
              <w:rPr>
                <w:rFonts w:asciiTheme="majorHAnsi" w:hAnsiTheme="majorHAnsi" w:cstheme="majorHAnsi"/>
                <w:i/>
                <w:szCs w:val="24"/>
              </w:rPr>
            </w:pPr>
            <w:r>
              <w:rPr>
                <w:rFonts w:asciiTheme="majorHAnsi" w:hAnsiTheme="majorHAnsi" w:cstheme="majorHAnsi"/>
                <w:i/>
                <w:szCs w:val="24"/>
              </w:rPr>
              <w:t>I</w:t>
            </w:r>
            <w:r w:rsidRPr="00C171EE">
              <w:rPr>
                <w:rFonts w:asciiTheme="majorHAnsi" w:hAnsiTheme="majorHAnsi" w:cstheme="majorHAnsi"/>
                <w:i/>
                <w:szCs w:val="24"/>
              </w:rPr>
              <w:t xml:space="preserve">t </w:t>
            </w:r>
            <w:r w:rsidR="009D4E26" w:rsidRPr="00C171EE">
              <w:rPr>
                <w:rFonts w:asciiTheme="majorHAnsi" w:hAnsiTheme="majorHAnsi" w:cstheme="majorHAnsi"/>
                <w:i/>
                <w:szCs w:val="24"/>
              </w:rPr>
              <w:t xml:space="preserve">is the responsibility of the RVSR to identify and address all ancillary benefits that can be granted.  </w:t>
            </w:r>
          </w:p>
          <w:p w14:paraId="409B4D92" w14:textId="77777777" w:rsidR="00002C7B" w:rsidRDefault="00002C7B" w:rsidP="009D4E26">
            <w:pPr>
              <w:pStyle w:val="NormalWeb"/>
              <w:spacing w:before="0" w:after="0"/>
              <w:rPr>
                <w:rFonts w:asciiTheme="majorHAnsi" w:hAnsiTheme="majorHAnsi" w:cstheme="majorHAnsi"/>
                <w:i/>
                <w:szCs w:val="24"/>
              </w:rPr>
            </w:pPr>
          </w:p>
          <w:p w14:paraId="6AC17428" w14:textId="5B44C325" w:rsidR="009D4E26" w:rsidRPr="00C171EE" w:rsidRDefault="00002C7B" w:rsidP="00002C7B">
            <w:pPr>
              <w:pStyle w:val="NormalWeb"/>
              <w:spacing w:before="0" w:after="0"/>
            </w:pPr>
            <w:r>
              <w:rPr>
                <w:rFonts w:asciiTheme="majorHAnsi" w:hAnsiTheme="majorHAnsi" w:cstheme="majorHAnsi"/>
                <w:i/>
                <w:szCs w:val="24"/>
              </w:rPr>
              <w:t xml:space="preserve"> </w:t>
            </w:r>
          </w:p>
        </w:tc>
      </w:tr>
      <w:tr w:rsidR="00964D36" w:rsidRPr="00787429" w14:paraId="2561C41A" w14:textId="77777777" w:rsidTr="003C061A">
        <w:trPr>
          <w:gridBefore w:val="2"/>
          <w:wBefore w:w="115" w:type="dxa"/>
          <w:trHeight w:val="2682"/>
        </w:trPr>
        <w:tc>
          <w:tcPr>
            <w:tcW w:w="2445" w:type="dxa"/>
            <w:gridSpan w:val="3"/>
            <w:tcBorders>
              <w:top w:val="nil"/>
              <w:left w:val="nil"/>
              <w:bottom w:val="nil"/>
              <w:right w:val="nil"/>
            </w:tcBorders>
          </w:tcPr>
          <w:p w14:paraId="0DA145FC" w14:textId="2FB22558" w:rsidR="00964D36" w:rsidRPr="003C061A" w:rsidRDefault="00964D36" w:rsidP="006E0338">
            <w:pPr>
              <w:pStyle w:val="VBALevel2Heading"/>
              <w:rPr>
                <w:color w:val="auto"/>
              </w:rPr>
            </w:pPr>
            <w:r w:rsidRPr="003C061A">
              <w:rPr>
                <w:color w:val="auto"/>
              </w:rPr>
              <w:t>Scenario 2</w:t>
            </w:r>
            <w:r w:rsidR="00A86DE5" w:rsidRPr="003C061A">
              <w:rPr>
                <w:color w:val="auto"/>
              </w:rPr>
              <w:t>a</w:t>
            </w:r>
          </w:p>
          <w:p w14:paraId="2370CAF5" w14:textId="0EDF8306" w:rsidR="00964D36" w:rsidRPr="003C061A" w:rsidRDefault="00A86DE5" w:rsidP="006E0338">
            <w:pPr>
              <w:pStyle w:val="VBALevel2Heading"/>
              <w:rPr>
                <w:b w:val="0"/>
                <w:i/>
                <w:color w:val="auto"/>
              </w:rPr>
            </w:pPr>
            <w:r w:rsidRPr="003C061A">
              <w:rPr>
                <w:b w:val="0"/>
                <w:i/>
                <w:color w:val="auto"/>
              </w:rPr>
              <w:t>Slide 14</w:t>
            </w:r>
          </w:p>
        </w:tc>
        <w:tc>
          <w:tcPr>
            <w:tcW w:w="7217" w:type="dxa"/>
            <w:gridSpan w:val="2"/>
            <w:tcBorders>
              <w:top w:val="nil"/>
              <w:left w:val="nil"/>
              <w:bottom w:val="nil"/>
              <w:right w:val="nil"/>
            </w:tcBorders>
          </w:tcPr>
          <w:p w14:paraId="6D4797B3" w14:textId="53B3241F" w:rsidR="003C061A" w:rsidRPr="003C061A" w:rsidRDefault="003C061A" w:rsidP="003C061A">
            <w:pPr>
              <w:rPr>
                <w:rFonts w:eastAsia="+mn-ea"/>
                <w:szCs w:val="24"/>
              </w:rPr>
            </w:pPr>
            <w:r w:rsidRPr="003C061A">
              <w:rPr>
                <w:rFonts w:eastAsia="+mn-ea"/>
                <w:szCs w:val="24"/>
              </w:rPr>
              <w:t>A Veteran with posttraumatic stress disorder (PTSD) has claimed increased evaluation.</w:t>
            </w:r>
            <w:r w:rsidR="007A0089">
              <w:rPr>
                <w:rFonts w:eastAsia="+mn-ea"/>
                <w:szCs w:val="24"/>
              </w:rPr>
              <w:t xml:space="preserve">  </w:t>
            </w:r>
            <w:r w:rsidRPr="003C061A">
              <w:rPr>
                <w:rFonts w:eastAsia="+mn-ea"/>
                <w:szCs w:val="24"/>
              </w:rPr>
              <w:t xml:space="preserve">She has a diagnosis of Female Sexual Arousal Disorder, which the DBQ associates with the PTSD. At this time, there are no private treatment records showing a diagnosis of FSAD, only the mental health exam. </w:t>
            </w:r>
          </w:p>
          <w:p w14:paraId="6E93A636" w14:textId="77777777" w:rsidR="003C061A" w:rsidRPr="003C061A" w:rsidRDefault="003C061A" w:rsidP="003C061A">
            <w:pPr>
              <w:rPr>
                <w:rFonts w:eastAsia="+mn-ea"/>
                <w:szCs w:val="24"/>
              </w:rPr>
            </w:pPr>
            <w:r w:rsidRPr="003C061A">
              <w:rPr>
                <w:rFonts w:eastAsia="+mn-ea"/>
                <w:i/>
                <w:iCs/>
                <w:szCs w:val="24"/>
              </w:rPr>
              <w:t>What Gynecological System related actions need to be taken?</w:t>
            </w:r>
          </w:p>
          <w:p w14:paraId="3926ED13" w14:textId="77777777" w:rsidR="00964D36" w:rsidRPr="003C061A" w:rsidRDefault="00964D36" w:rsidP="003C061A">
            <w:pPr>
              <w:rPr>
                <w:rFonts w:eastAsia="+mn-ea"/>
                <w:szCs w:val="24"/>
              </w:rPr>
            </w:pPr>
          </w:p>
        </w:tc>
      </w:tr>
      <w:tr w:rsidR="00964D36" w:rsidRPr="00787429" w14:paraId="7DEB7306" w14:textId="77777777" w:rsidTr="00701835">
        <w:trPr>
          <w:gridBefore w:val="2"/>
          <w:wBefore w:w="115" w:type="dxa"/>
          <w:trHeight w:val="212"/>
        </w:trPr>
        <w:tc>
          <w:tcPr>
            <w:tcW w:w="2445" w:type="dxa"/>
            <w:gridSpan w:val="3"/>
            <w:tcBorders>
              <w:top w:val="nil"/>
              <w:left w:val="nil"/>
              <w:bottom w:val="nil"/>
              <w:right w:val="nil"/>
            </w:tcBorders>
          </w:tcPr>
          <w:p w14:paraId="4CA8A451" w14:textId="66ECE9AA" w:rsidR="00964D36" w:rsidRPr="003C061A" w:rsidRDefault="00964D36" w:rsidP="006E0338">
            <w:pPr>
              <w:pStyle w:val="VBALevel2Heading"/>
              <w:rPr>
                <w:color w:val="auto"/>
              </w:rPr>
            </w:pPr>
            <w:r w:rsidRPr="003C061A">
              <w:rPr>
                <w:color w:val="auto"/>
              </w:rPr>
              <w:t>Scenario 2</w:t>
            </w:r>
            <w:r w:rsidR="00A86DE5" w:rsidRPr="003C061A">
              <w:rPr>
                <w:color w:val="auto"/>
              </w:rPr>
              <w:t>a</w:t>
            </w:r>
          </w:p>
          <w:p w14:paraId="19E1C89F" w14:textId="77777777" w:rsidR="00964D36" w:rsidRPr="003C061A" w:rsidRDefault="00964D36" w:rsidP="006E0338">
            <w:pPr>
              <w:pStyle w:val="VBALevel2Heading"/>
              <w:rPr>
                <w:color w:val="auto"/>
              </w:rPr>
            </w:pPr>
            <w:r w:rsidRPr="003C061A">
              <w:rPr>
                <w:color w:val="auto"/>
              </w:rPr>
              <w:t>Answer</w:t>
            </w:r>
          </w:p>
          <w:p w14:paraId="05DA4B6A" w14:textId="77777777" w:rsidR="00964D36" w:rsidRPr="003C061A" w:rsidRDefault="00964D36" w:rsidP="006E0338">
            <w:pPr>
              <w:pStyle w:val="VBALevel2Heading"/>
              <w:rPr>
                <w:color w:val="auto"/>
              </w:rPr>
            </w:pPr>
          </w:p>
          <w:p w14:paraId="750B887B" w14:textId="03202045" w:rsidR="00964D36" w:rsidRPr="003C061A" w:rsidRDefault="00A86DE5" w:rsidP="006E0338">
            <w:pPr>
              <w:pStyle w:val="VBALevel2Heading"/>
              <w:rPr>
                <w:b w:val="0"/>
                <w:i/>
                <w:color w:val="auto"/>
              </w:rPr>
            </w:pPr>
            <w:r w:rsidRPr="003C061A">
              <w:rPr>
                <w:b w:val="0"/>
                <w:i/>
                <w:color w:val="auto"/>
              </w:rPr>
              <w:t>Slide 15</w:t>
            </w:r>
          </w:p>
        </w:tc>
        <w:tc>
          <w:tcPr>
            <w:tcW w:w="7217" w:type="dxa"/>
            <w:gridSpan w:val="2"/>
            <w:tcBorders>
              <w:top w:val="nil"/>
              <w:left w:val="nil"/>
              <w:bottom w:val="nil"/>
              <w:right w:val="nil"/>
            </w:tcBorders>
          </w:tcPr>
          <w:p w14:paraId="49C116AB" w14:textId="77777777" w:rsidR="0076175F" w:rsidRPr="003C061A" w:rsidRDefault="003C061A" w:rsidP="003C061A">
            <w:pPr>
              <w:numPr>
                <w:ilvl w:val="0"/>
                <w:numId w:val="57"/>
              </w:numPr>
              <w:rPr>
                <w:rFonts w:eastAsia="+mn-ea"/>
                <w:szCs w:val="24"/>
              </w:rPr>
            </w:pPr>
            <w:r w:rsidRPr="003C061A">
              <w:rPr>
                <w:rFonts w:eastAsia="+mn-ea"/>
                <w:szCs w:val="24"/>
              </w:rPr>
              <w:t>Request a Gynecological DBQ</w:t>
            </w:r>
          </w:p>
          <w:p w14:paraId="196C9428" w14:textId="67EBAF46" w:rsidR="00964D36" w:rsidRDefault="00964D36" w:rsidP="003C061A">
            <w:pPr>
              <w:rPr>
                <w:rFonts w:eastAsia="+mn-ea"/>
                <w:szCs w:val="24"/>
              </w:rPr>
            </w:pPr>
          </w:p>
          <w:p w14:paraId="567FBFBC" w14:textId="157ECFE0" w:rsidR="00787FFC" w:rsidRPr="003C061A" w:rsidRDefault="00964D36" w:rsidP="003C061A">
            <w:pPr>
              <w:rPr>
                <w:rFonts w:eastAsia="+mn-ea"/>
                <w:szCs w:val="24"/>
              </w:rPr>
            </w:pPr>
            <w:r w:rsidRPr="003C061A">
              <w:rPr>
                <w:rFonts w:eastAsia="+mn-ea"/>
                <w:b/>
                <w:szCs w:val="24"/>
              </w:rPr>
              <w:t>Talking points:</w:t>
            </w:r>
            <w:r w:rsidRPr="003C061A">
              <w:rPr>
                <w:rFonts w:eastAsia="+mn-ea"/>
                <w:szCs w:val="24"/>
              </w:rPr>
              <w:t xml:space="preserve"> </w:t>
            </w:r>
            <w:r w:rsidR="003C061A" w:rsidRPr="003C061A">
              <w:rPr>
                <w:i/>
              </w:rPr>
              <w:t xml:space="preserve">Although the nexus is provided by the PTSD DBQ, there must be a diagnosis provided by a non-mental health medical provider, so in this scenario, the fact that the diagnosis wasn’t of record </w:t>
            </w:r>
            <w:r w:rsidR="003C061A" w:rsidRPr="003C061A">
              <w:rPr>
                <w:i/>
              </w:rPr>
              <w:lastRenderedPageBreak/>
              <w:t xml:space="preserve">requires us to go out for a </w:t>
            </w:r>
            <w:proofErr w:type="spellStart"/>
            <w:r w:rsidR="003C061A" w:rsidRPr="003C061A">
              <w:rPr>
                <w:i/>
              </w:rPr>
              <w:t>gyn</w:t>
            </w:r>
            <w:proofErr w:type="spellEnd"/>
            <w:r w:rsidR="003C061A" w:rsidRPr="003C061A">
              <w:rPr>
                <w:i/>
              </w:rPr>
              <w:t xml:space="preserve"> exam</w:t>
            </w:r>
            <w:r w:rsidR="003C061A">
              <w:rPr>
                <w:i/>
              </w:rPr>
              <w:t>.</w:t>
            </w:r>
          </w:p>
        </w:tc>
      </w:tr>
      <w:tr w:rsidR="00A86DE5" w:rsidRPr="00787429" w14:paraId="089E0D82" w14:textId="77777777" w:rsidTr="00701835">
        <w:trPr>
          <w:gridBefore w:val="2"/>
          <w:wBefore w:w="115" w:type="dxa"/>
          <w:trHeight w:val="212"/>
        </w:trPr>
        <w:tc>
          <w:tcPr>
            <w:tcW w:w="2445" w:type="dxa"/>
            <w:gridSpan w:val="3"/>
            <w:tcBorders>
              <w:top w:val="nil"/>
              <w:left w:val="nil"/>
              <w:bottom w:val="nil"/>
              <w:right w:val="nil"/>
            </w:tcBorders>
          </w:tcPr>
          <w:p w14:paraId="3278DC50" w14:textId="61A8C9B8" w:rsidR="00A86DE5" w:rsidRPr="003C061A" w:rsidRDefault="00A86DE5" w:rsidP="006E0338">
            <w:pPr>
              <w:pStyle w:val="VBALevel2Heading"/>
              <w:rPr>
                <w:color w:val="auto"/>
              </w:rPr>
            </w:pPr>
            <w:r w:rsidRPr="003C061A">
              <w:rPr>
                <w:color w:val="auto"/>
              </w:rPr>
              <w:lastRenderedPageBreak/>
              <w:t>Scenario 2b</w:t>
            </w:r>
          </w:p>
          <w:p w14:paraId="4456E07C" w14:textId="234F7DD3" w:rsidR="00A86DE5" w:rsidRPr="003C061A" w:rsidRDefault="00A86DE5" w:rsidP="006E0338">
            <w:pPr>
              <w:pStyle w:val="VBALevel2Heading"/>
              <w:rPr>
                <w:b w:val="0"/>
                <w:i/>
                <w:color w:val="auto"/>
              </w:rPr>
            </w:pPr>
            <w:r w:rsidRPr="003C061A">
              <w:rPr>
                <w:b w:val="0"/>
                <w:i/>
                <w:color w:val="auto"/>
              </w:rPr>
              <w:t>Slide 16</w:t>
            </w:r>
          </w:p>
        </w:tc>
        <w:tc>
          <w:tcPr>
            <w:tcW w:w="7217" w:type="dxa"/>
            <w:gridSpan w:val="2"/>
            <w:tcBorders>
              <w:top w:val="nil"/>
              <w:left w:val="nil"/>
              <w:bottom w:val="nil"/>
              <w:right w:val="nil"/>
            </w:tcBorders>
          </w:tcPr>
          <w:p w14:paraId="0A2C1783" w14:textId="1809E5CD" w:rsidR="00A86DE5" w:rsidRPr="003C061A" w:rsidRDefault="00A86DE5" w:rsidP="00A86DE5">
            <w:pPr>
              <w:rPr>
                <w:rFonts w:eastAsia="+mn-ea"/>
                <w:szCs w:val="24"/>
              </w:rPr>
            </w:pPr>
            <w:r w:rsidRPr="003C061A">
              <w:rPr>
                <w:rFonts w:eastAsia="+mn-ea"/>
                <w:szCs w:val="24"/>
              </w:rPr>
              <w:t>Veteran with Diabetes Mellitus, type II has claimed increased evaluation.</w:t>
            </w:r>
            <w:r w:rsidR="007A0089">
              <w:rPr>
                <w:rFonts w:eastAsia="+mn-ea"/>
                <w:szCs w:val="24"/>
              </w:rPr>
              <w:t xml:space="preserve">  </w:t>
            </w:r>
            <w:r w:rsidRPr="003C061A">
              <w:rPr>
                <w:rFonts w:eastAsia="+mn-ea"/>
                <w:szCs w:val="24"/>
              </w:rPr>
              <w:t xml:space="preserve">She has a diagnosis of Female Sexual Arousal Disorder, which the DBQ associates with the DM II. This time, there are no private treatment records showing a diagnosis of FSAD, only the DM II exam. </w:t>
            </w:r>
          </w:p>
          <w:p w14:paraId="588EB4DC" w14:textId="77777777" w:rsidR="00A86DE5" w:rsidRPr="003C061A" w:rsidRDefault="00A86DE5" w:rsidP="00A86DE5">
            <w:pPr>
              <w:numPr>
                <w:ilvl w:val="0"/>
                <w:numId w:val="54"/>
              </w:numPr>
              <w:rPr>
                <w:rFonts w:eastAsia="+mn-ea"/>
                <w:szCs w:val="24"/>
              </w:rPr>
            </w:pPr>
            <w:r w:rsidRPr="003C061A">
              <w:rPr>
                <w:rFonts w:eastAsia="+mn-ea"/>
                <w:i/>
                <w:iCs/>
                <w:szCs w:val="24"/>
              </w:rPr>
              <w:t>What Gynecological System related actions need to be taken?</w:t>
            </w:r>
          </w:p>
          <w:p w14:paraId="53EEBB8E" w14:textId="77777777" w:rsidR="00A86DE5" w:rsidRPr="003C061A" w:rsidRDefault="00A86DE5" w:rsidP="00A86DE5">
            <w:pPr>
              <w:rPr>
                <w:rFonts w:eastAsia="+mn-ea"/>
                <w:szCs w:val="24"/>
              </w:rPr>
            </w:pPr>
          </w:p>
        </w:tc>
      </w:tr>
      <w:tr w:rsidR="00A86DE5" w:rsidRPr="00787429" w14:paraId="148F247C" w14:textId="77777777" w:rsidTr="00701835">
        <w:trPr>
          <w:gridBefore w:val="2"/>
          <w:wBefore w:w="115" w:type="dxa"/>
          <w:trHeight w:val="212"/>
        </w:trPr>
        <w:tc>
          <w:tcPr>
            <w:tcW w:w="2445" w:type="dxa"/>
            <w:gridSpan w:val="3"/>
            <w:tcBorders>
              <w:top w:val="nil"/>
              <w:left w:val="nil"/>
              <w:bottom w:val="nil"/>
              <w:right w:val="nil"/>
            </w:tcBorders>
          </w:tcPr>
          <w:p w14:paraId="20819B24" w14:textId="27297485" w:rsidR="00A86DE5" w:rsidRPr="003C061A" w:rsidRDefault="00A86DE5" w:rsidP="006E0338">
            <w:pPr>
              <w:pStyle w:val="VBALevel2Heading"/>
              <w:rPr>
                <w:color w:val="auto"/>
              </w:rPr>
            </w:pPr>
            <w:r w:rsidRPr="003C061A">
              <w:rPr>
                <w:color w:val="auto"/>
              </w:rPr>
              <w:t>Scenario 2b Answer</w:t>
            </w:r>
          </w:p>
          <w:p w14:paraId="7C67CDE2" w14:textId="2F7F6474" w:rsidR="00A86DE5" w:rsidRPr="003C061A" w:rsidRDefault="00A86DE5" w:rsidP="006E0338">
            <w:pPr>
              <w:pStyle w:val="VBALevel2Heading"/>
              <w:rPr>
                <w:b w:val="0"/>
                <w:i/>
                <w:color w:val="auto"/>
              </w:rPr>
            </w:pPr>
            <w:r w:rsidRPr="003C061A">
              <w:rPr>
                <w:b w:val="0"/>
                <w:i/>
                <w:color w:val="auto"/>
              </w:rPr>
              <w:t>Slide 17</w:t>
            </w:r>
          </w:p>
          <w:p w14:paraId="27BFC4E9" w14:textId="77777777" w:rsidR="00A86DE5" w:rsidRPr="003C061A" w:rsidRDefault="00A86DE5" w:rsidP="006E0338">
            <w:pPr>
              <w:pStyle w:val="VBALevel2Heading"/>
              <w:rPr>
                <w:color w:val="auto"/>
              </w:rPr>
            </w:pPr>
          </w:p>
        </w:tc>
        <w:tc>
          <w:tcPr>
            <w:tcW w:w="7217" w:type="dxa"/>
            <w:gridSpan w:val="2"/>
            <w:tcBorders>
              <w:top w:val="nil"/>
              <w:left w:val="nil"/>
              <w:bottom w:val="nil"/>
              <w:right w:val="nil"/>
            </w:tcBorders>
          </w:tcPr>
          <w:p w14:paraId="6BD2956F" w14:textId="77777777" w:rsidR="00A86DE5" w:rsidRPr="003C061A" w:rsidRDefault="00A86DE5" w:rsidP="00A86DE5">
            <w:pPr>
              <w:pStyle w:val="ListParagraph"/>
              <w:numPr>
                <w:ilvl w:val="0"/>
                <w:numId w:val="28"/>
              </w:numPr>
              <w:rPr>
                <w:rFonts w:eastAsia="+mn-ea"/>
                <w:szCs w:val="24"/>
              </w:rPr>
            </w:pPr>
            <w:r w:rsidRPr="003C061A">
              <w:rPr>
                <w:rFonts w:eastAsia="+mn-ea"/>
                <w:szCs w:val="24"/>
              </w:rPr>
              <w:t>Request a Gynecological DBQ</w:t>
            </w:r>
          </w:p>
          <w:p w14:paraId="08416C0B" w14:textId="77777777" w:rsidR="00A86DE5" w:rsidRPr="003C061A" w:rsidRDefault="00A86DE5" w:rsidP="00A86DE5">
            <w:pPr>
              <w:rPr>
                <w:rFonts w:eastAsia="+mn-ea"/>
                <w:szCs w:val="24"/>
              </w:rPr>
            </w:pPr>
          </w:p>
          <w:p w14:paraId="77FE9DF8" w14:textId="70E403ED" w:rsidR="00A86DE5" w:rsidRPr="003C061A" w:rsidRDefault="00A86DE5" w:rsidP="00A86DE5">
            <w:pPr>
              <w:rPr>
                <w:rFonts w:eastAsia="+mn-ea"/>
                <w:szCs w:val="24"/>
              </w:rPr>
            </w:pPr>
            <w:r w:rsidRPr="003C061A">
              <w:rPr>
                <w:rFonts w:eastAsia="+mn-ea"/>
                <w:b/>
                <w:szCs w:val="24"/>
              </w:rPr>
              <w:t>Talking Points:</w:t>
            </w:r>
            <w:r w:rsidRPr="003C061A">
              <w:rPr>
                <w:rFonts w:eastAsia="+mn-ea"/>
                <w:szCs w:val="24"/>
              </w:rPr>
              <w:t xml:space="preserve"> </w:t>
            </w:r>
            <w:r w:rsidR="003C061A" w:rsidRPr="003C061A">
              <w:rPr>
                <w:bCs/>
                <w:i/>
              </w:rPr>
              <w:t xml:space="preserve">Just like our scenario in 3B that although we have a nexus linking the FSAD to the SC DM, type II we do not currently have a GYN examination diagnosing the FSAD.  Therefore, we would request that the medical provider complete a GYN exam. </w:t>
            </w:r>
            <w:r w:rsidR="003C061A" w:rsidRPr="003C061A">
              <w:rPr>
                <w:i/>
              </w:rPr>
              <w:t>Here’s some additional information. In the April 2017 VHA Broadcast which discussed FSAD, it was stated that “Examiners who conduct General Medical Examinations for C&amp;P purposes can evaluate and diagnose veterans with FSAD.” They also stated that “They will however, rely on additional medical evidence to make the diagnosis. Also, there is no requirement that a Gynecologist provide this evaluation for C&amp;P purposes. However, undiagnosed physical symptoms, such as pelvic pain, will require a gynecologic or pelvic exam. The process for completion of a pelvic exam may vary from one C&amp;P clinic to another.”</w:t>
            </w:r>
          </w:p>
          <w:p w14:paraId="02F1E29C" w14:textId="77777777" w:rsidR="00A86DE5" w:rsidRPr="003C061A" w:rsidRDefault="00A86DE5" w:rsidP="00A86DE5">
            <w:pPr>
              <w:pStyle w:val="ListParagraph"/>
              <w:rPr>
                <w:rFonts w:eastAsia="+mn-ea"/>
                <w:szCs w:val="24"/>
              </w:rPr>
            </w:pPr>
          </w:p>
        </w:tc>
      </w:tr>
      <w:tr w:rsidR="00A86DE5" w:rsidRPr="00787429" w14:paraId="78A02359" w14:textId="77777777" w:rsidTr="00701835">
        <w:trPr>
          <w:gridBefore w:val="2"/>
          <w:wBefore w:w="115" w:type="dxa"/>
          <w:trHeight w:val="212"/>
        </w:trPr>
        <w:tc>
          <w:tcPr>
            <w:tcW w:w="2445" w:type="dxa"/>
            <w:gridSpan w:val="3"/>
            <w:tcBorders>
              <w:top w:val="nil"/>
              <w:left w:val="nil"/>
              <w:bottom w:val="nil"/>
              <w:right w:val="nil"/>
            </w:tcBorders>
          </w:tcPr>
          <w:p w14:paraId="74FDBEEB" w14:textId="4592382E" w:rsidR="00A86DE5" w:rsidRPr="003C061A" w:rsidRDefault="003C061A" w:rsidP="006E0338">
            <w:pPr>
              <w:pStyle w:val="VBALevel2Heading"/>
              <w:rPr>
                <w:color w:val="auto"/>
              </w:rPr>
            </w:pPr>
            <w:r w:rsidRPr="003C061A">
              <w:rPr>
                <w:color w:val="auto"/>
              </w:rPr>
              <w:t>Scenario 2c</w:t>
            </w:r>
          </w:p>
          <w:p w14:paraId="350EC3F9" w14:textId="15820B77" w:rsidR="003C061A" w:rsidRPr="003C061A" w:rsidRDefault="003C061A" w:rsidP="006E0338">
            <w:pPr>
              <w:pStyle w:val="VBALevel2Heading"/>
              <w:rPr>
                <w:b w:val="0"/>
                <w:i/>
                <w:color w:val="auto"/>
              </w:rPr>
            </w:pPr>
            <w:r w:rsidRPr="003C061A">
              <w:rPr>
                <w:b w:val="0"/>
                <w:i/>
                <w:color w:val="auto"/>
              </w:rPr>
              <w:t>Slide 18</w:t>
            </w:r>
          </w:p>
        </w:tc>
        <w:tc>
          <w:tcPr>
            <w:tcW w:w="7217" w:type="dxa"/>
            <w:gridSpan w:val="2"/>
            <w:tcBorders>
              <w:top w:val="nil"/>
              <w:left w:val="nil"/>
              <w:bottom w:val="nil"/>
              <w:right w:val="nil"/>
            </w:tcBorders>
          </w:tcPr>
          <w:p w14:paraId="5A99634B" w14:textId="77777777" w:rsidR="007A0089" w:rsidRPr="007A0089" w:rsidRDefault="007A0089" w:rsidP="007A0089">
            <w:pPr>
              <w:rPr>
                <w:rFonts w:eastAsia="+mn-ea"/>
                <w:szCs w:val="24"/>
              </w:rPr>
            </w:pPr>
            <w:r w:rsidRPr="007A0089">
              <w:rPr>
                <w:rFonts w:eastAsia="+mn-ea"/>
                <w:szCs w:val="24"/>
              </w:rPr>
              <w:t>Veteran with PTSD has claimed increased evaluation.  She has a diagnosis of Female Sexual Arousal Disorder, which the DBQ associates with the PTSD. The examiner opines that the FSAD is at least as likely as not caused by the PTSD.  Private treatment records from a medical doctor show a diagnosis of FSAD.</w:t>
            </w:r>
          </w:p>
          <w:p w14:paraId="46F36ECE" w14:textId="77777777" w:rsidR="007A0089" w:rsidRDefault="007A0089" w:rsidP="003C061A">
            <w:pPr>
              <w:rPr>
                <w:rFonts w:eastAsia="+mn-ea"/>
                <w:i/>
                <w:iCs/>
                <w:szCs w:val="24"/>
              </w:rPr>
            </w:pPr>
          </w:p>
          <w:p w14:paraId="22CD3850" w14:textId="77777777" w:rsidR="003C061A" w:rsidRPr="003C061A" w:rsidRDefault="003C061A" w:rsidP="003C061A">
            <w:pPr>
              <w:rPr>
                <w:rFonts w:eastAsia="+mn-ea"/>
                <w:szCs w:val="24"/>
              </w:rPr>
            </w:pPr>
            <w:r w:rsidRPr="003C061A">
              <w:rPr>
                <w:rFonts w:eastAsia="+mn-ea"/>
                <w:i/>
                <w:iCs/>
                <w:szCs w:val="24"/>
              </w:rPr>
              <w:t>In addition to evaluating the PTSD based on current symptoms, what Gynecological System related actions need to be taken?</w:t>
            </w:r>
          </w:p>
          <w:p w14:paraId="1280F769" w14:textId="77777777" w:rsidR="00A86DE5" w:rsidRPr="003C061A" w:rsidRDefault="00A86DE5" w:rsidP="003C061A">
            <w:pPr>
              <w:rPr>
                <w:rFonts w:eastAsia="+mn-ea"/>
                <w:szCs w:val="24"/>
              </w:rPr>
            </w:pPr>
          </w:p>
        </w:tc>
      </w:tr>
      <w:tr w:rsidR="00A86DE5" w:rsidRPr="00787429" w14:paraId="77392198" w14:textId="77777777" w:rsidTr="00701835">
        <w:trPr>
          <w:gridBefore w:val="2"/>
          <w:wBefore w:w="115" w:type="dxa"/>
          <w:trHeight w:val="212"/>
        </w:trPr>
        <w:tc>
          <w:tcPr>
            <w:tcW w:w="2445" w:type="dxa"/>
            <w:gridSpan w:val="3"/>
            <w:tcBorders>
              <w:top w:val="nil"/>
              <w:left w:val="nil"/>
              <w:bottom w:val="nil"/>
              <w:right w:val="nil"/>
            </w:tcBorders>
          </w:tcPr>
          <w:p w14:paraId="38FE8409" w14:textId="171C22C4" w:rsidR="00A86DE5" w:rsidRPr="003C061A" w:rsidRDefault="003C061A" w:rsidP="006E0338">
            <w:pPr>
              <w:pStyle w:val="VBALevel2Heading"/>
              <w:rPr>
                <w:color w:val="auto"/>
              </w:rPr>
            </w:pPr>
            <w:r w:rsidRPr="003C061A">
              <w:rPr>
                <w:color w:val="auto"/>
              </w:rPr>
              <w:t>Scenario 2c Answer</w:t>
            </w:r>
          </w:p>
          <w:p w14:paraId="61519E72" w14:textId="2D6E7659" w:rsidR="003C061A" w:rsidRPr="003C061A" w:rsidRDefault="003C061A" w:rsidP="006E0338">
            <w:pPr>
              <w:pStyle w:val="VBALevel2Heading"/>
              <w:rPr>
                <w:b w:val="0"/>
                <w:i/>
                <w:color w:val="auto"/>
              </w:rPr>
            </w:pPr>
            <w:r w:rsidRPr="003C061A">
              <w:rPr>
                <w:b w:val="0"/>
                <w:i/>
                <w:color w:val="auto"/>
              </w:rPr>
              <w:t>Slide 19</w:t>
            </w:r>
          </w:p>
        </w:tc>
        <w:tc>
          <w:tcPr>
            <w:tcW w:w="7217" w:type="dxa"/>
            <w:gridSpan w:val="2"/>
            <w:tcBorders>
              <w:top w:val="nil"/>
              <w:left w:val="nil"/>
              <w:bottom w:val="nil"/>
              <w:right w:val="nil"/>
            </w:tcBorders>
          </w:tcPr>
          <w:p w14:paraId="6D19D9EE" w14:textId="77777777" w:rsidR="0076175F" w:rsidRPr="003C061A" w:rsidRDefault="003C061A" w:rsidP="003C061A">
            <w:pPr>
              <w:pStyle w:val="ListParagraph"/>
              <w:numPr>
                <w:ilvl w:val="0"/>
                <w:numId w:val="28"/>
              </w:numPr>
              <w:rPr>
                <w:rFonts w:eastAsia="+mn-ea"/>
                <w:szCs w:val="24"/>
              </w:rPr>
            </w:pPr>
            <w:r w:rsidRPr="003C061A">
              <w:rPr>
                <w:rFonts w:eastAsia="+mn-ea"/>
                <w:b/>
                <w:bCs/>
                <w:szCs w:val="24"/>
              </w:rPr>
              <w:t>Grant FSAD under DC 7632 at 0%</w:t>
            </w:r>
          </w:p>
          <w:p w14:paraId="13CA7D0B" w14:textId="77777777" w:rsidR="0076175F" w:rsidRPr="003C061A" w:rsidRDefault="003C061A" w:rsidP="003C061A">
            <w:pPr>
              <w:pStyle w:val="ListParagraph"/>
              <w:numPr>
                <w:ilvl w:val="0"/>
                <w:numId w:val="28"/>
              </w:numPr>
              <w:rPr>
                <w:rFonts w:eastAsia="+mn-ea"/>
                <w:szCs w:val="24"/>
              </w:rPr>
            </w:pPr>
            <w:r w:rsidRPr="003C061A">
              <w:rPr>
                <w:rFonts w:eastAsia="+mn-ea"/>
                <w:b/>
                <w:bCs/>
                <w:szCs w:val="24"/>
              </w:rPr>
              <w:t>Grant SMC K for LOU of a creative organ</w:t>
            </w:r>
          </w:p>
          <w:p w14:paraId="5F83136A" w14:textId="77777777" w:rsidR="00A86DE5" w:rsidRPr="003C061A" w:rsidRDefault="00A86DE5" w:rsidP="003C061A">
            <w:pPr>
              <w:rPr>
                <w:rFonts w:eastAsia="+mn-ea"/>
                <w:b/>
                <w:szCs w:val="24"/>
              </w:rPr>
            </w:pPr>
          </w:p>
          <w:p w14:paraId="28DE8D8F" w14:textId="022A2749" w:rsidR="003C061A" w:rsidRDefault="003C061A" w:rsidP="003C061A">
            <w:pPr>
              <w:rPr>
                <w:rFonts w:eastAsia="+mn-ea"/>
                <w:i/>
                <w:szCs w:val="24"/>
              </w:rPr>
            </w:pPr>
            <w:r w:rsidRPr="003C061A">
              <w:rPr>
                <w:rFonts w:eastAsia="+mn-ea"/>
                <w:b/>
                <w:szCs w:val="24"/>
              </w:rPr>
              <w:t>Talking Points:</w:t>
            </w:r>
            <w:r w:rsidRPr="003C061A">
              <w:rPr>
                <w:rFonts w:eastAsia="+mn-ea"/>
                <w:szCs w:val="24"/>
              </w:rPr>
              <w:t xml:space="preserve"> </w:t>
            </w:r>
            <w:r w:rsidRPr="003C061A">
              <w:rPr>
                <w:rFonts w:eastAsia="+mn-ea"/>
                <w:i/>
                <w:szCs w:val="24"/>
              </w:rPr>
              <w:t>FSAD may be cl</w:t>
            </w:r>
            <w:r w:rsidR="003D19E7">
              <w:rPr>
                <w:rFonts w:eastAsia="+mn-ea"/>
                <w:i/>
                <w:szCs w:val="24"/>
              </w:rPr>
              <w:t xml:space="preserve">aimed directly, but it may also </w:t>
            </w:r>
            <w:r w:rsidRPr="003C061A">
              <w:rPr>
                <w:rFonts w:eastAsia="+mn-ea"/>
                <w:i/>
                <w:szCs w:val="24"/>
              </w:rPr>
              <w:t>be inferred based on evidence</w:t>
            </w:r>
            <w:r w:rsidR="002F3BD7">
              <w:rPr>
                <w:rFonts w:eastAsia="+mn-ea"/>
                <w:i/>
                <w:szCs w:val="24"/>
              </w:rPr>
              <w:t xml:space="preserve"> of record. FSAD was previously </w:t>
            </w:r>
            <w:r w:rsidRPr="003C061A">
              <w:rPr>
                <w:rFonts w:eastAsia="+mn-ea"/>
                <w:i/>
                <w:szCs w:val="24"/>
              </w:rPr>
              <w:t xml:space="preserve">rated under 7699-7611. Please note that if FSAD had only been diagnosed by the </w:t>
            </w:r>
            <w:r w:rsidRPr="003C061A">
              <w:rPr>
                <w:rFonts w:eastAsia="+mn-ea"/>
                <w:i/>
                <w:szCs w:val="24"/>
              </w:rPr>
              <w:lastRenderedPageBreak/>
              <w:t>mental health provider, a separate gynecological DBQ would be needed; however, in this case medical records confirm a diagnosis of FSAD and the PTSD DBQ provides the nexus, so we can grant.</w:t>
            </w:r>
          </w:p>
          <w:p w14:paraId="7CE96BF4" w14:textId="77777777" w:rsidR="003C061A" w:rsidRDefault="003C061A" w:rsidP="003C061A">
            <w:pPr>
              <w:spacing w:before="240" w:after="240"/>
              <w:rPr>
                <w:i/>
              </w:rPr>
            </w:pPr>
            <w:r>
              <w:rPr>
                <w:i/>
              </w:rPr>
              <w:t xml:space="preserve">Remember that any time FSAD is granted, SMC K should be established for loss of use of a creative organ. </w:t>
            </w:r>
          </w:p>
          <w:p w14:paraId="1338704E" w14:textId="3FA50922" w:rsidR="003C061A" w:rsidRPr="003C061A" w:rsidRDefault="003C061A" w:rsidP="003C061A">
            <w:pPr>
              <w:rPr>
                <w:rFonts w:eastAsia="+mn-ea"/>
                <w:szCs w:val="24"/>
              </w:rPr>
            </w:pPr>
          </w:p>
        </w:tc>
      </w:tr>
      <w:tr w:rsidR="00133049" w:rsidRPr="00787429" w14:paraId="65B04DCC" w14:textId="77777777" w:rsidTr="00701835">
        <w:trPr>
          <w:gridBefore w:val="2"/>
          <w:wBefore w:w="115" w:type="dxa"/>
          <w:trHeight w:val="212"/>
        </w:trPr>
        <w:tc>
          <w:tcPr>
            <w:tcW w:w="2445" w:type="dxa"/>
            <w:gridSpan w:val="3"/>
            <w:tcBorders>
              <w:top w:val="nil"/>
              <w:left w:val="nil"/>
              <w:bottom w:val="nil"/>
              <w:right w:val="nil"/>
            </w:tcBorders>
          </w:tcPr>
          <w:p w14:paraId="37A580BF" w14:textId="6348FFF8" w:rsidR="00133049" w:rsidRDefault="00133049" w:rsidP="006E0338">
            <w:pPr>
              <w:pStyle w:val="VBALevel2Heading"/>
              <w:rPr>
                <w:color w:val="auto"/>
              </w:rPr>
            </w:pPr>
            <w:r>
              <w:rPr>
                <w:color w:val="auto"/>
              </w:rPr>
              <w:lastRenderedPageBreak/>
              <w:t>Scenario 3</w:t>
            </w:r>
          </w:p>
          <w:p w14:paraId="3D3C687C" w14:textId="7DCB65AE" w:rsidR="00133049" w:rsidRPr="00133049" w:rsidRDefault="003C061A" w:rsidP="006E0338">
            <w:pPr>
              <w:pStyle w:val="VBALevel2Heading"/>
              <w:rPr>
                <w:b w:val="0"/>
                <w:i/>
                <w:color w:val="auto"/>
              </w:rPr>
            </w:pPr>
            <w:r>
              <w:rPr>
                <w:b w:val="0"/>
                <w:i/>
                <w:color w:val="auto"/>
              </w:rPr>
              <w:t>Slide 20</w:t>
            </w:r>
          </w:p>
        </w:tc>
        <w:tc>
          <w:tcPr>
            <w:tcW w:w="7217" w:type="dxa"/>
            <w:gridSpan w:val="2"/>
            <w:tcBorders>
              <w:top w:val="nil"/>
              <w:left w:val="nil"/>
              <w:bottom w:val="nil"/>
              <w:right w:val="nil"/>
            </w:tcBorders>
          </w:tcPr>
          <w:p w14:paraId="2527FCA6" w14:textId="77777777" w:rsidR="00CD6CD3" w:rsidRPr="00CD6CD3" w:rsidRDefault="00CD6CD3" w:rsidP="00CD6CD3">
            <w:pPr>
              <w:rPr>
                <w:rFonts w:eastAsia="+mn-ea"/>
                <w:szCs w:val="24"/>
              </w:rPr>
            </w:pPr>
            <w:r w:rsidRPr="00CD6CD3">
              <w:rPr>
                <w:rFonts w:eastAsia="+mn-ea"/>
                <w:szCs w:val="24"/>
              </w:rPr>
              <w:t>Veteran has incomplete uterine prolapse. There are no other symptoms noted on exam. The examiner opines the prolapse is at least as likely as not related to surgical complications of pregnancy during her military service.</w:t>
            </w:r>
          </w:p>
          <w:p w14:paraId="2CC7C5EF" w14:textId="77777777" w:rsidR="00133049" w:rsidRPr="00CD6CD3" w:rsidRDefault="00133049" w:rsidP="00CD6CD3">
            <w:pPr>
              <w:rPr>
                <w:rFonts w:eastAsia="+mn-ea"/>
                <w:szCs w:val="24"/>
              </w:rPr>
            </w:pPr>
          </w:p>
          <w:p w14:paraId="07012590" w14:textId="77777777" w:rsidR="00133049" w:rsidRPr="00133049" w:rsidRDefault="00133049" w:rsidP="00133049">
            <w:pPr>
              <w:pStyle w:val="ListParagraph"/>
              <w:numPr>
                <w:ilvl w:val="0"/>
                <w:numId w:val="28"/>
              </w:numPr>
              <w:rPr>
                <w:rFonts w:eastAsia="+mn-ea"/>
                <w:szCs w:val="24"/>
              </w:rPr>
            </w:pPr>
            <w:r w:rsidRPr="00133049">
              <w:rPr>
                <w:rFonts w:eastAsia="+mn-ea"/>
                <w:szCs w:val="24"/>
              </w:rPr>
              <w:t>What diagnostic code would be used in the current rating schedule?</w:t>
            </w:r>
          </w:p>
          <w:p w14:paraId="51813A8E" w14:textId="520AC094" w:rsidR="00133049" w:rsidRPr="00964D36" w:rsidRDefault="00133049" w:rsidP="00133049">
            <w:pPr>
              <w:pStyle w:val="ListParagraph"/>
              <w:numPr>
                <w:ilvl w:val="0"/>
                <w:numId w:val="28"/>
              </w:numPr>
              <w:rPr>
                <w:rFonts w:eastAsia="+mn-ea"/>
                <w:szCs w:val="24"/>
              </w:rPr>
            </w:pPr>
            <w:r w:rsidRPr="00133049">
              <w:rPr>
                <w:rFonts w:eastAsia="+mn-ea"/>
                <w:szCs w:val="24"/>
              </w:rPr>
              <w:t>What evaluation would be granted?</w:t>
            </w:r>
          </w:p>
        </w:tc>
      </w:tr>
      <w:tr w:rsidR="00133049" w:rsidRPr="00787429" w14:paraId="585A6A92" w14:textId="77777777" w:rsidTr="00701835">
        <w:trPr>
          <w:gridBefore w:val="2"/>
          <w:wBefore w:w="115" w:type="dxa"/>
          <w:trHeight w:val="212"/>
        </w:trPr>
        <w:tc>
          <w:tcPr>
            <w:tcW w:w="2445" w:type="dxa"/>
            <w:gridSpan w:val="3"/>
            <w:tcBorders>
              <w:top w:val="nil"/>
              <w:left w:val="nil"/>
              <w:bottom w:val="nil"/>
              <w:right w:val="nil"/>
            </w:tcBorders>
          </w:tcPr>
          <w:p w14:paraId="018AE19C" w14:textId="47FDCA1B" w:rsidR="00133049" w:rsidRDefault="00133049" w:rsidP="006E0338">
            <w:pPr>
              <w:pStyle w:val="VBALevel2Heading"/>
              <w:rPr>
                <w:color w:val="auto"/>
              </w:rPr>
            </w:pPr>
            <w:r>
              <w:rPr>
                <w:color w:val="auto"/>
              </w:rPr>
              <w:t>Scenario 3 Answer</w:t>
            </w:r>
          </w:p>
          <w:p w14:paraId="6754D472" w14:textId="103BA59A" w:rsidR="00133049" w:rsidRPr="00133049" w:rsidRDefault="003C061A" w:rsidP="006E0338">
            <w:pPr>
              <w:pStyle w:val="VBALevel2Heading"/>
              <w:rPr>
                <w:b w:val="0"/>
                <w:i/>
                <w:color w:val="auto"/>
              </w:rPr>
            </w:pPr>
            <w:r>
              <w:rPr>
                <w:b w:val="0"/>
                <w:i/>
                <w:color w:val="auto"/>
              </w:rPr>
              <w:t>Slide 21</w:t>
            </w:r>
          </w:p>
        </w:tc>
        <w:tc>
          <w:tcPr>
            <w:tcW w:w="7217" w:type="dxa"/>
            <w:gridSpan w:val="2"/>
            <w:tcBorders>
              <w:top w:val="nil"/>
              <w:left w:val="nil"/>
              <w:bottom w:val="nil"/>
              <w:right w:val="nil"/>
            </w:tcBorders>
          </w:tcPr>
          <w:p w14:paraId="46DE92DC" w14:textId="77777777" w:rsidR="00CD6CD3" w:rsidRPr="00CD6CD3" w:rsidRDefault="00CD6CD3" w:rsidP="00CD6CD3">
            <w:pPr>
              <w:rPr>
                <w:rFonts w:eastAsia="+mn-ea"/>
                <w:szCs w:val="24"/>
              </w:rPr>
            </w:pPr>
            <w:r w:rsidRPr="00CD6CD3">
              <w:rPr>
                <w:rFonts w:eastAsia="+mn-ea"/>
                <w:szCs w:val="24"/>
              </w:rPr>
              <w:t>Veteran has incomplete uterine prolapse. There are no other symptoms noted on exam. The examiner opines the prolapse is at least as likely as not related to surgical complications of pregnancy during her military service.</w:t>
            </w:r>
          </w:p>
          <w:p w14:paraId="67CE0193" w14:textId="77777777" w:rsidR="00133049" w:rsidRPr="00133049" w:rsidRDefault="00133049" w:rsidP="00133049">
            <w:pPr>
              <w:pStyle w:val="ListParagraph"/>
              <w:numPr>
                <w:ilvl w:val="0"/>
                <w:numId w:val="28"/>
              </w:numPr>
              <w:rPr>
                <w:rFonts w:eastAsia="+mn-ea"/>
                <w:szCs w:val="24"/>
              </w:rPr>
            </w:pPr>
            <w:r w:rsidRPr="00133049">
              <w:rPr>
                <w:rFonts w:eastAsia="+mn-ea"/>
                <w:szCs w:val="24"/>
              </w:rPr>
              <w:t>What diagnostic code would be used in the current rating schedule?</w:t>
            </w:r>
          </w:p>
          <w:p w14:paraId="651F5C96" w14:textId="253EC4EF" w:rsidR="00133049" w:rsidRPr="00133049" w:rsidRDefault="00133049" w:rsidP="00133049">
            <w:pPr>
              <w:pStyle w:val="ListParagraph"/>
              <w:rPr>
                <w:rFonts w:eastAsia="+mn-ea"/>
                <w:szCs w:val="24"/>
              </w:rPr>
            </w:pPr>
            <w:r w:rsidRPr="00133049">
              <w:rPr>
                <w:rFonts w:eastAsia="+mn-ea"/>
                <w:szCs w:val="24"/>
              </w:rPr>
              <w:tab/>
              <w:t>7621</w:t>
            </w:r>
          </w:p>
          <w:p w14:paraId="7F2FCDD1" w14:textId="77777777" w:rsidR="00133049" w:rsidRPr="00133049" w:rsidRDefault="00133049" w:rsidP="00133049">
            <w:pPr>
              <w:pStyle w:val="ListParagraph"/>
              <w:numPr>
                <w:ilvl w:val="0"/>
                <w:numId w:val="28"/>
              </w:numPr>
              <w:rPr>
                <w:rFonts w:eastAsia="+mn-ea"/>
                <w:szCs w:val="24"/>
              </w:rPr>
            </w:pPr>
            <w:r w:rsidRPr="00133049">
              <w:rPr>
                <w:rFonts w:eastAsia="+mn-ea"/>
                <w:szCs w:val="24"/>
              </w:rPr>
              <w:t>What evaluation would be granted?</w:t>
            </w:r>
          </w:p>
          <w:p w14:paraId="05F7CDFE" w14:textId="77777777" w:rsidR="00133049" w:rsidRDefault="00133049" w:rsidP="00133049">
            <w:pPr>
              <w:ind w:left="360"/>
              <w:rPr>
                <w:rFonts w:eastAsia="+mn-ea"/>
                <w:szCs w:val="24"/>
              </w:rPr>
            </w:pPr>
            <w:r w:rsidRPr="00133049">
              <w:rPr>
                <w:rFonts w:eastAsia="+mn-ea"/>
                <w:szCs w:val="24"/>
              </w:rPr>
              <w:tab/>
            </w:r>
            <w:r w:rsidRPr="00133049">
              <w:rPr>
                <w:rFonts w:eastAsia="+mn-ea"/>
                <w:szCs w:val="24"/>
              </w:rPr>
              <w:tab/>
              <w:t>10%</w:t>
            </w:r>
          </w:p>
          <w:p w14:paraId="67578C7F" w14:textId="4B2C8D13" w:rsidR="00133049" w:rsidRPr="00133049" w:rsidRDefault="00133049" w:rsidP="00133049">
            <w:pPr>
              <w:rPr>
                <w:rFonts w:eastAsia="+mn-ea"/>
                <w:i/>
                <w:szCs w:val="24"/>
              </w:rPr>
            </w:pPr>
            <w:r w:rsidRPr="00133049">
              <w:rPr>
                <w:rFonts w:eastAsia="+mn-ea"/>
                <w:b/>
                <w:szCs w:val="24"/>
              </w:rPr>
              <w:t xml:space="preserve">Talking Points: </w:t>
            </w:r>
            <w:r w:rsidRPr="00133049">
              <w:rPr>
                <w:rFonts w:eastAsia="+mn-ea"/>
                <w:i/>
                <w:szCs w:val="24"/>
              </w:rPr>
              <w:t xml:space="preserve">based on the </w:t>
            </w:r>
            <w:r>
              <w:rPr>
                <w:rFonts w:eastAsia="+mn-ea"/>
                <w:i/>
                <w:szCs w:val="24"/>
              </w:rPr>
              <w:t>law change of May 13, 2018</w:t>
            </w:r>
            <w:r w:rsidR="00787FFC">
              <w:rPr>
                <w:rFonts w:eastAsia="+mn-ea"/>
                <w:i/>
                <w:szCs w:val="24"/>
              </w:rPr>
              <w:t>,</w:t>
            </w:r>
            <w:r>
              <w:rPr>
                <w:rFonts w:eastAsia="+mn-ea"/>
                <w:i/>
                <w:szCs w:val="24"/>
              </w:rPr>
              <w:t xml:space="preserve"> DC</w:t>
            </w:r>
            <w:r w:rsidRPr="00133049">
              <w:rPr>
                <w:rFonts w:eastAsia="+mn-ea"/>
                <w:i/>
                <w:szCs w:val="24"/>
              </w:rPr>
              <w:t xml:space="preserve"> 7621, 7622, and 7623 diagnostic codes </w:t>
            </w:r>
            <w:r>
              <w:rPr>
                <w:rFonts w:eastAsia="+mn-ea"/>
                <w:i/>
                <w:szCs w:val="24"/>
              </w:rPr>
              <w:t xml:space="preserve">are </w:t>
            </w:r>
            <w:r w:rsidRPr="00133049">
              <w:rPr>
                <w:rFonts w:eastAsia="+mn-ea"/>
                <w:i/>
                <w:szCs w:val="24"/>
              </w:rPr>
              <w:t xml:space="preserve">all </w:t>
            </w:r>
            <w:r w:rsidR="0015511A">
              <w:rPr>
                <w:rFonts w:eastAsia="+mn-ea"/>
                <w:i/>
                <w:szCs w:val="24"/>
              </w:rPr>
              <w:t xml:space="preserve">evaluated </w:t>
            </w:r>
            <w:r>
              <w:rPr>
                <w:rFonts w:eastAsia="+mn-ea"/>
                <w:i/>
                <w:szCs w:val="24"/>
              </w:rPr>
              <w:t xml:space="preserve">under DC 7621. </w:t>
            </w:r>
            <w:r w:rsidR="0015511A">
              <w:rPr>
                <w:rFonts w:eastAsia="+mn-ea"/>
                <w:i/>
                <w:szCs w:val="24"/>
              </w:rPr>
              <w:t xml:space="preserve">The </w:t>
            </w:r>
            <w:r w:rsidRPr="00133049">
              <w:rPr>
                <w:rFonts w:eastAsia="+mn-ea"/>
                <w:i/>
                <w:szCs w:val="24"/>
              </w:rPr>
              <w:t>appropriate diagnostic code for prolapse of any pelvic organ such as uterine or vaginal vault prolapse, cystocele, urethrocele, rectoce</w:t>
            </w:r>
            <w:r>
              <w:rPr>
                <w:rFonts w:eastAsia="+mn-ea"/>
                <w:i/>
                <w:szCs w:val="24"/>
              </w:rPr>
              <w:t xml:space="preserve">le, enterocele, or combination </w:t>
            </w:r>
            <w:r w:rsidR="0015511A">
              <w:rPr>
                <w:rFonts w:eastAsia="+mn-ea"/>
                <w:i/>
                <w:szCs w:val="24"/>
              </w:rPr>
              <w:t>is</w:t>
            </w:r>
            <w:r>
              <w:rPr>
                <w:rFonts w:eastAsia="+mn-ea"/>
                <w:i/>
                <w:szCs w:val="24"/>
              </w:rPr>
              <w:t xml:space="preserve"> 7621.</w:t>
            </w:r>
          </w:p>
          <w:p w14:paraId="6BB60C72" w14:textId="60FAEE17" w:rsidR="00133049" w:rsidRDefault="00133049" w:rsidP="00133049">
            <w:pPr>
              <w:rPr>
                <w:rFonts w:eastAsia="+mn-ea"/>
                <w:i/>
                <w:szCs w:val="24"/>
              </w:rPr>
            </w:pPr>
            <w:r w:rsidRPr="00133049">
              <w:rPr>
                <w:rFonts w:eastAsia="+mn-ea"/>
                <w:i/>
                <w:szCs w:val="24"/>
              </w:rPr>
              <w:t xml:space="preserve">Don’t forget that there may be prolapse of more than one pelvic organ, </w:t>
            </w:r>
            <w:r w:rsidR="0015511A">
              <w:rPr>
                <w:rFonts w:eastAsia="+mn-ea"/>
                <w:i/>
                <w:szCs w:val="24"/>
              </w:rPr>
              <w:t>but</w:t>
            </w:r>
            <w:r w:rsidRPr="00133049">
              <w:rPr>
                <w:rFonts w:eastAsia="+mn-ea"/>
                <w:i/>
                <w:szCs w:val="24"/>
              </w:rPr>
              <w:t xml:space="preserve"> only one</w:t>
            </w:r>
            <w:r w:rsidR="0015511A">
              <w:rPr>
                <w:rFonts w:eastAsia="+mn-ea"/>
                <w:i/>
                <w:szCs w:val="24"/>
              </w:rPr>
              <w:t xml:space="preserve"> evaluation under DC</w:t>
            </w:r>
            <w:r w:rsidRPr="00133049">
              <w:rPr>
                <w:rFonts w:eastAsia="+mn-ea"/>
                <w:i/>
                <w:szCs w:val="24"/>
              </w:rPr>
              <w:t xml:space="preserve"> 7621 can be granted. </w:t>
            </w:r>
          </w:p>
          <w:p w14:paraId="4CF9EDD9" w14:textId="2B267281" w:rsidR="00E602CE" w:rsidRDefault="00E602CE" w:rsidP="00133049">
            <w:pPr>
              <w:rPr>
                <w:i/>
              </w:rPr>
            </w:pPr>
            <w:r w:rsidRPr="00D9766B">
              <w:rPr>
                <w:i/>
              </w:rPr>
              <w:t xml:space="preserve">Although the 30% and 50% criteria have been removed, we are now able to grant separate evaluations under appropriate body systems and diagnostic codes to account for additional issues such as incontinence or skin conditions related to prolapse.  </w:t>
            </w:r>
          </w:p>
          <w:p w14:paraId="6CCA5C74" w14:textId="77777777" w:rsidR="0083585F" w:rsidRDefault="0083585F" w:rsidP="00133049">
            <w:pPr>
              <w:rPr>
                <w:i/>
              </w:rPr>
            </w:pPr>
          </w:p>
          <w:p w14:paraId="2A49B7B7" w14:textId="77777777" w:rsidR="0083585F" w:rsidRPr="00133049" w:rsidRDefault="0083585F" w:rsidP="00133049">
            <w:pPr>
              <w:rPr>
                <w:rFonts w:eastAsia="+mn-ea"/>
                <w:i/>
                <w:szCs w:val="24"/>
              </w:rPr>
            </w:pPr>
          </w:p>
          <w:p w14:paraId="3C670C94" w14:textId="5F3CFFB2" w:rsidR="00133049" w:rsidRPr="00133049" w:rsidRDefault="00133049" w:rsidP="00133049">
            <w:pPr>
              <w:rPr>
                <w:rFonts w:eastAsia="+mn-ea"/>
                <w:i/>
                <w:szCs w:val="24"/>
              </w:rPr>
            </w:pPr>
          </w:p>
        </w:tc>
      </w:tr>
      <w:tr w:rsidR="00F61A02" w:rsidRPr="00787429" w14:paraId="0D1F5624" w14:textId="77777777" w:rsidTr="00701835">
        <w:trPr>
          <w:gridBefore w:val="2"/>
          <w:wBefore w:w="115" w:type="dxa"/>
          <w:trHeight w:val="212"/>
        </w:trPr>
        <w:tc>
          <w:tcPr>
            <w:tcW w:w="2445" w:type="dxa"/>
            <w:gridSpan w:val="3"/>
            <w:tcBorders>
              <w:top w:val="nil"/>
              <w:left w:val="nil"/>
              <w:bottom w:val="nil"/>
              <w:right w:val="nil"/>
            </w:tcBorders>
          </w:tcPr>
          <w:p w14:paraId="239B4533" w14:textId="643DF9B6" w:rsidR="00F61A02" w:rsidRPr="003C061A" w:rsidRDefault="003C061A" w:rsidP="006E0338">
            <w:pPr>
              <w:pStyle w:val="VBALevel2Heading"/>
              <w:rPr>
                <w:b w:val="0"/>
                <w:i/>
                <w:color w:val="auto"/>
              </w:rPr>
            </w:pPr>
            <w:r w:rsidRPr="003C061A">
              <w:rPr>
                <w:b w:val="0"/>
                <w:i/>
                <w:color w:val="auto"/>
              </w:rPr>
              <w:lastRenderedPageBreak/>
              <w:t>Slide 22</w:t>
            </w:r>
          </w:p>
        </w:tc>
        <w:tc>
          <w:tcPr>
            <w:tcW w:w="7217" w:type="dxa"/>
            <w:gridSpan w:val="2"/>
            <w:tcBorders>
              <w:top w:val="nil"/>
              <w:left w:val="nil"/>
              <w:bottom w:val="nil"/>
              <w:right w:val="nil"/>
            </w:tcBorders>
          </w:tcPr>
          <w:p w14:paraId="31EC6041" w14:textId="77777777" w:rsidR="00F61A02" w:rsidRDefault="00F61A02" w:rsidP="00F61A02">
            <w:pPr>
              <w:pStyle w:val="ListParagraph"/>
              <w:numPr>
                <w:ilvl w:val="0"/>
                <w:numId w:val="28"/>
              </w:numPr>
              <w:rPr>
                <w:rFonts w:eastAsia="+mn-ea"/>
                <w:szCs w:val="24"/>
              </w:rPr>
            </w:pPr>
            <w:r w:rsidRPr="00F61A02">
              <w:rPr>
                <w:rFonts w:eastAsia="+mn-ea"/>
                <w:szCs w:val="24"/>
              </w:rPr>
              <w:t xml:space="preserve">The gynecological and breast conditions rating schedule was changed effective May 13, </w:t>
            </w:r>
            <w:proofErr w:type="gramStart"/>
            <w:r w:rsidRPr="00F61A02">
              <w:rPr>
                <w:rFonts w:eastAsia="+mn-ea"/>
                <w:szCs w:val="24"/>
              </w:rPr>
              <w:t>2018 .</w:t>
            </w:r>
            <w:proofErr w:type="gramEnd"/>
          </w:p>
          <w:p w14:paraId="16BA88D0" w14:textId="5E9BF083" w:rsidR="00F61A02" w:rsidRPr="00F61A02" w:rsidRDefault="00F61A02" w:rsidP="0015511A">
            <w:pPr>
              <w:rPr>
                <w:rFonts w:eastAsia="+mn-ea"/>
                <w:szCs w:val="24"/>
              </w:rPr>
            </w:pPr>
            <w:r w:rsidRPr="00F61A02">
              <w:rPr>
                <w:rFonts w:eastAsia="+mn-ea"/>
                <w:b/>
                <w:szCs w:val="24"/>
              </w:rPr>
              <w:t>Talking Points:</w:t>
            </w:r>
            <w:r>
              <w:rPr>
                <w:rFonts w:eastAsia="+mn-ea"/>
                <w:szCs w:val="24"/>
              </w:rPr>
              <w:t xml:space="preserve"> </w:t>
            </w:r>
            <w:r w:rsidRPr="00F61A02">
              <w:rPr>
                <w:rFonts w:eastAsia="+mn-ea"/>
                <w:i/>
                <w:szCs w:val="24"/>
              </w:rPr>
              <w:t xml:space="preserve">As mentioned throughout the training the rating schedule was changed on May 13, 2018. </w:t>
            </w:r>
            <w:r>
              <w:rPr>
                <w:rFonts w:eastAsia="+mn-ea"/>
                <w:i/>
                <w:szCs w:val="24"/>
              </w:rPr>
              <w:t xml:space="preserve">It is important to understand how the law change impacts rating decisions. </w:t>
            </w:r>
            <w:r w:rsidR="0015511A">
              <w:rPr>
                <w:rFonts w:eastAsia="+mn-ea"/>
                <w:i/>
                <w:szCs w:val="24"/>
              </w:rPr>
              <w:t xml:space="preserve">Consider how </w:t>
            </w:r>
            <w:r>
              <w:rPr>
                <w:rFonts w:eastAsia="+mn-ea"/>
                <w:i/>
                <w:szCs w:val="24"/>
              </w:rPr>
              <w:t>effective dates, staged ratings, and evaluations</w:t>
            </w:r>
            <w:r w:rsidR="0015511A">
              <w:rPr>
                <w:rFonts w:eastAsia="+mn-ea"/>
                <w:i/>
                <w:szCs w:val="24"/>
              </w:rPr>
              <w:t xml:space="preserve"> are affected by a change in evaluation criteria</w:t>
            </w:r>
            <w:r>
              <w:rPr>
                <w:rFonts w:eastAsia="+mn-ea"/>
                <w:i/>
                <w:szCs w:val="24"/>
              </w:rPr>
              <w:t xml:space="preserve">. The next slides will go into more details on this. </w:t>
            </w:r>
            <w:r w:rsidR="0015511A">
              <w:rPr>
                <w:rFonts w:eastAsia="+mn-ea"/>
                <w:i/>
                <w:szCs w:val="24"/>
              </w:rPr>
              <w:t xml:space="preserve">You </w:t>
            </w:r>
            <w:r w:rsidR="0083585F">
              <w:rPr>
                <w:rFonts w:eastAsia="+mn-ea"/>
                <w:i/>
                <w:szCs w:val="24"/>
              </w:rPr>
              <w:t>cannot change an</w:t>
            </w:r>
            <w:r>
              <w:rPr>
                <w:rFonts w:eastAsia="+mn-ea"/>
                <w:i/>
                <w:szCs w:val="24"/>
              </w:rPr>
              <w:t xml:space="preserve"> </w:t>
            </w:r>
            <w:r w:rsidR="0015511A">
              <w:rPr>
                <w:rFonts w:eastAsia="+mn-ea"/>
                <w:i/>
                <w:szCs w:val="24"/>
              </w:rPr>
              <w:t>evaluation</w:t>
            </w:r>
            <w:r>
              <w:rPr>
                <w:rFonts w:eastAsia="+mn-ea"/>
                <w:i/>
                <w:szCs w:val="24"/>
              </w:rPr>
              <w:t xml:space="preserve"> based on the new law change if the historical </w:t>
            </w:r>
            <w:r w:rsidR="0015511A">
              <w:rPr>
                <w:rFonts w:eastAsia="+mn-ea"/>
                <w:i/>
                <w:szCs w:val="24"/>
              </w:rPr>
              <w:t xml:space="preserve">grant was </w:t>
            </w:r>
            <w:r>
              <w:rPr>
                <w:rFonts w:eastAsia="+mn-ea"/>
                <w:i/>
                <w:szCs w:val="24"/>
              </w:rPr>
              <w:t>a higher evaluation</w:t>
            </w:r>
            <w:r w:rsidR="0015511A">
              <w:rPr>
                <w:rFonts w:eastAsia="+mn-ea"/>
                <w:i/>
                <w:szCs w:val="24"/>
              </w:rPr>
              <w:t>, unless the condition actually shows improvement under the old criteria</w:t>
            </w:r>
            <w:r>
              <w:rPr>
                <w:rFonts w:eastAsia="+mn-ea"/>
                <w:i/>
                <w:szCs w:val="24"/>
              </w:rPr>
              <w:t xml:space="preserve">. </w:t>
            </w:r>
          </w:p>
        </w:tc>
      </w:tr>
      <w:tr w:rsidR="001C2FDD" w:rsidRPr="00787429" w14:paraId="547C0033" w14:textId="77777777" w:rsidTr="00701835">
        <w:trPr>
          <w:gridBefore w:val="2"/>
          <w:wBefore w:w="115" w:type="dxa"/>
          <w:trHeight w:val="212"/>
        </w:trPr>
        <w:tc>
          <w:tcPr>
            <w:tcW w:w="2445" w:type="dxa"/>
            <w:gridSpan w:val="3"/>
            <w:tcBorders>
              <w:top w:val="nil"/>
              <w:left w:val="nil"/>
              <w:bottom w:val="nil"/>
              <w:right w:val="nil"/>
            </w:tcBorders>
          </w:tcPr>
          <w:p w14:paraId="47277821" w14:textId="77777777" w:rsidR="001C2FDD" w:rsidRDefault="001C2FDD" w:rsidP="006E0338">
            <w:pPr>
              <w:pStyle w:val="VBALevel2Heading"/>
              <w:rPr>
                <w:color w:val="auto"/>
              </w:rPr>
            </w:pPr>
            <w:r>
              <w:rPr>
                <w:color w:val="auto"/>
              </w:rPr>
              <w:t xml:space="preserve">Which Criteria Applies? </w:t>
            </w:r>
          </w:p>
          <w:p w14:paraId="3B554785" w14:textId="7D070767" w:rsidR="001C2FDD" w:rsidRPr="001C2FDD" w:rsidRDefault="003C061A" w:rsidP="006E0338">
            <w:pPr>
              <w:pStyle w:val="VBALevel2Heading"/>
              <w:rPr>
                <w:b w:val="0"/>
                <w:i/>
                <w:color w:val="auto"/>
              </w:rPr>
            </w:pPr>
            <w:r>
              <w:rPr>
                <w:b w:val="0"/>
                <w:i/>
                <w:color w:val="auto"/>
              </w:rPr>
              <w:t>Slides 23</w:t>
            </w:r>
          </w:p>
        </w:tc>
        <w:tc>
          <w:tcPr>
            <w:tcW w:w="7217" w:type="dxa"/>
            <w:gridSpan w:val="2"/>
            <w:tcBorders>
              <w:top w:val="nil"/>
              <w:left w:val="nil"/>
              <w:bottom w:val="nil"/>
              <w:right w:val="nil"/>
            </w:tcBorders>
          </w:tcPr>
          <w:p w14:paraId="51E7A157" w14:textId="77777777" w:rsidR="001C2FDD" w:rsidRPr="001C2FDD" w:rsidRDefault="001C2FDD" w:rsidP="001C2FDD">
            <w:pPr>
              <w:pStyle w:val="ListParagraph"/>
              <w:numPr>
                <w:ilvl w:val="0"/>
                <w:numId w:val="28"/>
              </w:numPr>
              <w:rPr>
                <w:rFonts w:eastAsia="+mn-ea"/>
                <w:szCs w:val="24"/>
              </w:rPr>
            </w:pPr>
            <w:r w:rsidRPr="001C2FDD">
              <w:rPr>
                <w:rFonts w:eastAsia="+mn-ea"/>
                <w:szCs w:val="24"/>
              </w:rPr>
              <w:t>What date did the claim come in?</w:t>
            </w:r>
          </w:p>
          <w:p w14:paraId="3E256624" w14:textId="77777777" w:rsidR="001C2FDD" w:rsidRPr="001C2FDD" w:rsidRDefault="001C2FDD" w:rsidP="001C2FDD">
            <w:pPr>
              <w:pStyle w:val="ListParagraph"/>
              <w:numPr>
                <w:ilvl w:val="0"/>
                <w:numId w:val="28"/>
              </w:numPr>
              <w:rPr>
                <w:rFonts w:eastAsia="+mn-ea"/>
                <w:szCs w:val="24"/>
              </w:rPr>
            </w:pPr>
            <w:r w:rsidRPr="001C2FDD">
              <w:rPr>
                <w:rFonts w:eastAsia="+mn-ea"/>
                <w:szCs w:val="24"/>
              </w:rPr>
              <w:t xml:space="preserve">Does the Veteran warrant a higher evaluation under historical criteria? </w:t>
            </w:r>
          </w:p>
          <w:p w14:paraId="3BCC3D42" w14:textId="77777777" w:rsidR="001C2FDD" w:rsidRPr="001C2FDD" w:rsidRDefault="001C2FDD" w:rsidP="001C2FDD">
            <w:pPr>
              <w:pStyle w:val="ListParagraph"/>
              <w:numPr>
                <w:ilvl w:val="0"/>
                <w:numId w:val="28"/>
              </w:numPr>
              <w:rPr>
                <w:rFonts w:eastAsia="+mn-ea"/>
                <w:szCs w:val="24"/>
              </w:rPr>
            </w:pPr>
            <w:r w:rsidRPr="001C2FDD">
              <w:rPr>
                <w:rFonts w:eastAsia="+mn-ea"/>
                <w:szCs w:val="24"/>
              </w:rPr>
              <w:t xml:space="preserve">Do they qualify for an increase </w:t>
            </w:r>
            <w:proofErr w:type="gramStart"/>
            <w:r w:rsidRPr="001C2FDD">
              <w:rPr>
                <w:rFonts w:eastAsia="+mn-ea"/>
                <w:szCs w:val="24"/>
              </w:rPr>
              <w:t>under  the</w:t>
            </w:r>
            <w:proofErr w:type="gramEnd"/>
            <w:r w:rsidRPr="001C2FDD">
              <w:rPr>
                <w:rFonts w:eastAsia="+mn-ea"/>
                <w:szCs w:val="24"/>
              </w:rPr>
              <w:t xml:space="preserve"> new criteria?</w:t>
            </w:r>
          </w:p>
          <w:p w14:paraId="2556E013" w14:textId="77777777" w:rsidR="001C2FDD" w:rsidRPr="001C2FDD" w:rsidRDefault="001C2FDD" w:rsidP="001C2FDD">
            <w:pPr>
              <w:pStyle w:val="ListParagraph"/>
              <w:numPr>
                <w:ilvl w:val="0"/>
                <w:numId w:val="28"/>
              </w:numPr>
              <w:rPr>
                <w:rFonts w:eastAsia="+mn-ea"/>
                <w:szCs w:val="24"/>
              </w:rPr>
            </w:pPr>
            <w:r w:rsidRPr="001C2FDD">
              <w:rPr>
                <w:rFonts w:eastAsia="+mn-ea"/>
                <w:szCs w:val="24"/>
              </w:rPr>
              <w:t>Is there an intent to file (ITF) to consider?</w:t>
            </w:r>
          </w:p>
          <w:p w14:paraId="10DEFD3D" w14:textId="77777777" w:rsidR="001C2FDD" w:rsidRPr="001C2FDD" w:rsidRDefault="001C2FDD" w:rsidP="001C2FDD">
            <w:pPr>
              <w:pStyle w:val="ListParagraph"/>
              <w:numPr>
                <w:ilvl w:val="0"/>
                <w:numId w:val="28"/>
              </w:numPr>
              <w:rPr>
                <w:rFonts w:eastAsia="+mn-ea"/>
                <w:szCs w:val="24"/>
              </w:rPr>
            </w:pPr>
            <w:r w:rsidRPr="001C2FDD">
              <w:rPr>
                <w:rFonts w:eastAsia="+mn-ea"/>
                <w:szCs w:val="24"/>
              </w:rPr>
              <w:t>Is the date entitlement arose based on increase shown in medical records the applicable effective date?</w:t>
            </w:r>
          </w:p>
          <w:p w14:paraId="56A1D36F" w14:textId="77777777" w:rsidR="001C2FDD" w:rsidRDefault="001C2FDD" w:rsidP="001C2FDD">
            <w:pPr>
              <w:pStyle w:val="ListParagraph"/>
              <w:numPr>
                <w:ilvl w:val="0"/>
                <w:numId w:val="28"/>
              </w:numPr>
              <w:rPr>
                <w:rFonts w:eastAsia="+mn-ea"/>
                <w:szCs w:val="24"/>
              </w:rPr>
            </w:pPr>
            <w:r w:rsidRPr="001C2FDD">
              <w:rPr>
                <w:rFonts w:eastAsia="+mn-ea"/>
                <w:szCs w:val="24"/>
              </w:rPr>
              <w:t>When was the Veteran released from active duty? Should the effective date be RAD+1?</w:t>
            </w:r>
          </w:p>
          <w:p w14:paraId="22A664CA" w14:textId="77777777" w:rsidR="001C2FDD" w:rsidRDefault="001C2FDD" w:rsidP="001C2FDD">
            <w:pPr>
              <w:rPr>
                <w:rFonts w:eastAsia="+mn-ea"/>
                <w:szCs w:val="24"/>
              </w:rPr>
            </w:pPr>
            <w:r>
              <w:rPr>
                <w:rFonts w:eastAsia="+mn-ea"/>
                <w:szCs w:val="24"/>
              </w:rPr>
              <w:t>May 13, 2018, Gynecological and Breast Conditions Rating Schedule Changed (Not Liberalizing legislation)</w:t>
            </w:r>
          </w:p>
          <w:p w14:paraId="02D8E82F" w14:textId="77777777" w:rsidR="001C2FDD" w:rsidRDefault="001C2FDD" w:rsidP="001C2FDD">
            <w:pPr>
              <w:rPr>
                <w:rFonts w:eastAsia="+mn-ea"/>
                <w:szCs w:val="24"/>
              </w:rPr>
            </w:pPr>
          </w:p>
          <w:p w14:paraId="45A40696" w14:textId="77777777" w:rsidR="001C2FDD" w:rsidRPr="001C2FDD" w:rsidRDefault="001C2FDD" w:rsidP="001C2FDD">
            <w:pPr>
              <w:rPr>
                <w:rFonts w:eastAsia="+mn-ea"/>
                <w:i/>
                <w:szCs w:val="24"/>
              </w:rPr>
            </w:pPr>
            <w:r w:rsidRPr="001C2FDD">
              <w:rPr>
                <w:rFonts w:eastAsia="+mn-ea"/>
                <w:b/>
                <w:szCs w:val="24"/>
              </w:rPr>
              <w:t xml:space="preserve">Talking Points: </w:t>
            </w:r>
            <w:r w:rsidRPr="001C2FDD">
              <w:rPr>
                <w:rFonts w:eastAsia="+mn-ea"/>
                <w:i/>
                <w:szCs w:val="24"/>
              </w:rPr>
              <w:t xml:space="preserve">particularly for the first couple of years after a change in law or regulation, </w:t>
            </w:r>
          </w:p>
          <w:p w14:paraId="409D6F60" w14:textId="77777777" w:rsidR="001C2FDD" w:rsidRPr="001C2FDD" w:rsidRDefault="001C2FDD" w:rsidP="001C2FDD">
            <w:pPr>
              <w:rPr>
                <w:rFonts w:eastAsia="+mn-ea"/>
                <w:i/>
                <w:szCs w:val="24"/>
              </w:rPr>
            </w:pPr>
            <w:r w:rsidRPr="001C2FDD">
              <w:rPr>
                <w:rFonts w:eastAsia="+mn-ea"/>
                <w:i/>
                <w:szCs w:val="24"/>
              </w:rPr>
              <w:t>•</w:t>
            </w:r>
            <w:r w:rsidRPr="001C2FDD">
              <w:rPr>
                <w:rFonts w:eastAsia="+mn-ea"/>
                <w:i/>
                <w:szCs w:val="24"/>
              </w:rPr>
              <w:tab/>
              <w:t>it is critical to assess what criteria applies.</w:t>
            </w:r>
          </w:p>
          <w:p w14:paraId="72C68944" w14:textId="77777777" w:rsidR="001C2FDD" w:rsidRPr="001C2FDD" w:rsidRDefault="001C2FDD" w:rsidP="001C2FDD">
            <w:pPr>
              <w:rPr>
                <w:rFonts w:eastAsia="+mn-ea"/>
                <w:i/>
                <w:szCs w:val="24"/>
              </w:rPr>
            </w:pPr>
            <w:r w:rsidRPr="001C2FDD">
              <w:rPr>
                <w:rFonts w:eastAsia="+mn-ea"/>
                <w:i/>
                <w:szCs w:val="24"/>
              </w:rPr>
              <w:t>o</w:t>
            </w:r>
            <w:r w:rsidRPr="001C2FDD">
              <w:rPr>
                <w:rFonts w:eastAsia="+mn-ea"/>
                <w:i/>
                <w:szCs w:val="24"/>
              </w:rPr>
              <w:tab/>
              <w:t xml:space="preserve"> Does the Veteran warrant a higher evaluation under historical criteria under which they may already be rated and should retain their evaluation or </w:t>
            </w:r>
          </w:p>
          <w:p w14:paraId="458CFC46" w14:textId="77777777" w:rsidR="001C2FDD" w:rsidRPr="001C2FDD" w:rsidRDefault="001C2FDD" w:rsidP="001C2FDD">
            <w:pPr>
              <w:rPr>
                <w:rFonts w:eastAsia="+mn-ea"/>
                <w:i/>
                <w:szCs w:val="24"/>
              </w:rPr>
            </w:pPr>
            <w:r w:rsidRPr="001C2FDD">
              <w:rPr>
                <w:rFonts w:eastAsia="+mn-ea"/>
                <w:i/>
                <w:szCs w:val="24"/>
              </w:rPr>
              <w:t>o</w:t>
            </w:r>
            <w:r w:rsidRPr="001C2FDD">
              <w:rPr>
                <w:rFonts w:eastAsia="+mn-ea"/>
                <w:i/>
                <w:szCs w:val="24"/>
              </w:rPr>
              <w:tab/>
              <w:t xml:space="preserve">do they qualify for an increase under  the new criteria, </w:t>
            </w:r>
          </w:p>
          <w:p w14:paraId="4CB6EBF6" w14:textId="77777777" w:rsidR="001C2FDD" w:rsidRPr="001C2FDD" w:rsidRDefault="001C2FDD" w:rsidP="001C2FDD">
            <w:pPr>
              <w:rPr>
                <w:rFonts w:eastAsia="+mn-ea"/>
                <w:i/>
                <w:szCs w:val="24"/>
              </w:rPr>
            </w:pPr>
            <w:r w:rsidRPr="001C2FDD">
              <w:rPr>
                <w:rFonts w:eastAsia="+mn-ea"/>
                <w:i/>
                <w:szCs w:val="24"/>
              </w:rPr>
              <w:t>•</w:t>
            </w:r>
            <w:r w:rsidRPr="001C2FDD">
              <w:rPr>
                <w:rFonts w:eastAsia="+mn-ea"/>
                <w:i/>
                <w:szCs w:val="24"/>
              </w:rPr>
              <w:tab/>
              <w:t xml:space="preserve">and we must determine if effective dates are impacted – </w:t>
            </w:r>
          </w:p>
          <w:p w14:paraId="208710BD" w14:textId="77777777" w:rsidR="001C2FDD" w:rsidRPr="001C2FDD" w:rsidRDefault="001C2FDD" w:rsidP="001C2FDD">
            <w:pPr>
              <w:rPr>
                <w:rFonts w:eastAsia="+mn-ea"/>
                <w:i/>
                <w:szCs w:val="24"/>
              </w:rPr>
            </w:pPr>
            <w:r w:rsidRPr="001C2FDD">
              <w:rPr>
                <w:rFonts w:eastAsia="+mn-ea"/>
                <w:i/>
                <w:szCs w:val="24"/>
              </w:rPr>
              <w:t>o</w:t>
            </w:r>
            <w:r w:rsidRPr="001C2FDD">
              <w:rPr>
                <w:rFonts w:eastAsia="+mn-ea"/>
                <w:i/>
                <w:szCs w:val="24"/>
              </w:rPr>
              <w:tab/>
              <w:t>can you grant back to the date of the law change?</w:t>
            </w:r>
          </w:p>
          <w:p w14:paraId="43C0EB78" w14:textId="16975BE7" w:rsidR="001C2FDD" w:rsidRPr="001C2FDD" w:rsidRDefault="001C2FDD" w:rsidP="001C2FDD">
            <w:pPr>
              <w:rPr>
                <w:rFonts w:eastAsia="+mn-ea"/>
                <w:i/>
                <w:szCs w:val="24"/>
              </w:rPr>
            </w:pPr>
            <w:r w:rsidRPr="001C2FDD">
              <w:rPr>
                <w:rFonts w:eastAsia="+mn-ea"/>
                <w:i/>
                <w:szCs w:val="24"/>
              </w:rPr>
              <w:t>o</w:t>
            </w:r>
            <w:r w:rsidRPr="001C2FDD">
              <w:rPr>
                <w:rFonts w:eastAsia="+mn-ea"/>
                <w:i/>
                <w:szCs w:val="24"/>
              </w:rPr>
              <w:tab/>
              <w:t xml:space="preserve">Is the date of claim appropriate? </w:t>
            </w:r>
          </w:p>
          <w:p w14:paraId="5B1633D5" w14:textId="77777777" w:rsidR="001C2FDD" w:rsidRPr="001C2FDD" w:rsidRDefault="001C2FDD" w:rsidP="001C2FDD">
            <w:pPr>
              <w:rPr>
                <w:rFonts w:eastAsia="+mn-ea"/>
                <w:i/>
                <w:szCs w:val="24"/>
              </w:rPr>
            </w:pPr>
            <w:r w:rsidRPr="001C2FDD">
              <w:rPr>
                <w:rFonts w:eastAsia="+mn-ea"/>
                <w:i/>
                <w:szCs w:val="24"/>
              </w:rPr>
              <w:t>o</w:t>
            </w:r>
            <w:r w:rsidRPr="001C2FDD">
              <w:rPr>
                <w:rFonts w:eastAsia="+mn-ea"/>
                <w:i/>
                <w:szCs w:val="24"/>
              </w:rPr>
              <w:tab/>
              <w:t>Is the date entitlement arose based on increase shown in medical records the applicable effective date?</w:t>
            </w:r>
          </w:p>
          <w:p w14:paraId="47AD7839" w14:textId="77777777" w:rsidR="001C2FDD" w:rsidRDefault="001C2FDD" w:rsidP="001C2FDD">
            <w:pPr>
              <w:rPr>
                <w:rFonts w:eastAsia="+mn-ea"/>
                <w:i/>
                <w:szCs w:val="24"/>
              </w:rPr>
            </w:pPr>
            <w:r w:rsidRPr="001C2FDD">
              <w:rPr>
                <w:rFonts w:eastAsia="+mn-ea"/>
                <w:i/>
                <w:szCs w:val="24"/>
              </w:rPr>
              <w:t>o</w:t>
            </w:r>
            <w:r w:rsidRPr="001C2FDD">
              <w:rPr>
                <w:rFonts w:eastAsia="+mn-ea"/>
                <w:i/>
                <w:szCs w:val="24"/>
              </w:rPr>
              <w:tab/>
              <w:t>When was the Veteran released from active duty? Should the effective date be RAD+1?</w:t>
            </w:r>
          </w:p>
          <w:p w14:paraId="51A57B67" w14:textId="7DCF5907" w:rsidR="001C2FDD" w:rsidRPr="001C2FDD" w:rsidRDefault="001C2FDD" w:rsidP="001C2FDD">
            <w:pPr>
              <w:rPr>
                <w:rFonts w:eastAsia="+mn-ea"/>
                <w:b/>
                <w:szCs w:val="24"/>
              </w:rPr>
            </w:pPr>
          </w:p>
        </w:tc>
      </w:tr>
      <w:tr w:rsidR="001C2FDD" w:rsidRPr="00787429" w14:paraId="7E561318" w14:textId="77777777" w:rsidTr="00701835">
        <w:trPr>
          <w:gridBefore w:val="2"/>
          <w:wBefore w:w="115" w:type="dxa"/>
          <w:trHeight w:val="212"/>
        </w:trPr>
        <w:tc>
          <w:tcPr>
            <w:tcW w:w="2445" w:type="dxa"/>
            <w:gridSpan w:val="3"/>
            <w:tcBorders>
              <w:top w:val="nil"/>
              <w:left w:val="nil"/>
              <w:bottom w:val="nil"/>
              <w:right w:val="nil"/>
            </w:tcBorders>
          </w:tcPr>
          <w:p w14:paraId="6C7029DA" w14:textId="77777777" w:rsidR="001C2FDD" w:rsidRDefault="007824CA" w:rsidP="006E0338">
            <w:pPr>
              <w:pStyle w:val="VBALevel2Heading"/>
              <w:rPr>
                <w:color w:val="auto"/>
              </w:rPr>
            </w:pPr>
            <w:r w:rsidRPr="007824CA">
              <w:rPr>
                <w:color w:val="auto"/>
              </w:rPr>
              <w:lastRenderedPageBreak/>
              <w:t xml:space="preserve">Historical Rating Schedules, </w:t>
            </w:r>
            <w:r w:rsidRPr="007824CA">
              <w:rPr>
                <w:color w:val="auto"/>
              </w:rPr>
              <w:br/>
              <w:t>Available in Knowledge Management Portal</w:t>
            </w:r>
          </w:p>
          <w:p w14:paraId="59942B7F" w14:textId="3D7ABBC6" w:rsidR="007824CA" w:rsidRPr="007824CA" w:rsidRDefault="00A86DE5" w:rsidP="003C061A">
            <w:pPr>
              <w:pStyle w:val="VBALevel2Heading"/>
              <w:rPr>
                <w:b w:val="0"/>
                <w:i/>
                <w:color w:val="auto"/>
              </w:rPr>
            </w:pPr>
            <w:r>
              <w:rPr>
                <w:b w:val="0"/>
                <w:i/>
                <w:color w:val="auto"/>
              </w:rPr>
              <w:t>Slide 2</w:t>
            </w:r>
            <w:r w:rsidR="003C061A">
              <w:rPr>
                <w:b w:val="0"/>
                <w:i/>
                <w:color w:val="auto"/>
              </w:rPr>
              <w:t>4</w:t>
            </w:r>
          </w:p>
        </w:tc>
        <w:tc>
          <w:tcPr>
            <w:tcW w:w="7217" w:type="dxa"/>
            <w:gridSpan w:val="2"/>
            <w:tcBorders>
              <w:top w:val="nil"/>
              <w:left w:val="nil"/>
              <w:bottom w:val="nil"/>
              <w:right w:val="nil"/>
            </w:tcBorders>
          </w:tcPr>
          <w:p w14:paraId="04514918" w14:textId="77777777" w:rsidR="001C2FDD" w:rsidRDefault="007824CA" w:rsidP="007824CA">
            <w:pPr>
              <w:rPr>
                <w:rFonts w:eastAsia="+mn-ea"/>
                <w:szCs w:val="24"/>
              </w:rPr>
            </w:pPr>
            <w:r>
              <w:rPr>
                <w:rFonts w:eastAsia="+mn-ea"/>
                <w:noProof/>
                <w:szCs w:val="24"/>
              </w:rPr>
              <w:drawing>
                <wp:inline distT="0" distB="0" distL="0" distR="0" wp14:anchorId="200E6AAC" wp14:editId="32305C4A">
                  <wp:extent cx="4419600" cy="3190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0419" cy="3191466"/>
                          </a:xfrm>
                          <a:prstGeom prst="rect">
                            <a:avLst/>
                          </a:prstGeom>
                          <a:noFill/>
                        </pic:spPr>
                      </pic:pic>
                    </a:graphicData>
                  </a:graphic>
                </wp:inline>
              </w:drawing>
            </w:r>
          </w:p>
          <w:p w14:paraId="3D6DD8C3" w14:textId="77777777" w:rsidR="007824CA" w:rsidRDefault="007824CA" w:rsidP="007824CA">
            <w:pPr>
              <w:rPr>
                <w:rFonts w:eastAsia="+mn-ea"/>
                <w:szCs w:val="24"/>
              </w:rPr>
            </w:pPr>
          </w:p>
          <w:p w14:paraId="5DC7B07E" w14:textId="77777777" w:rsidR="007824CA" w:rsidRDefault="007824CA" w:rsidP="00122B9E">
            <w:pPr>
              <w:rPr>
                <w:rFonts w:eastAsia="+mn-ea"/>
                <w:i/>
                <w:szCs w:val="24"/>
              </w:rPr>
            </w:pPr>
            <w:r w:rsidRPr="007824CA">
              <w:rPr>
                <w:rFonts w:eastAsia="+mn-ea"/>
                <w:b/>
                <w:szCs w:val="24"/>
              </w:rPr>
              <w:t xml:space="preserve">Talking Points: </w:t>
            </w:r>
            <w:r w:rsidR="00122B9E" w:rsidRPr="00122B9E">
              <w:rPr>
                <w:rFonts w:eastAsia="+mn-ea"/>
                <w:i/>
                <w:szCs w:val="24"/>
              </w:rPr>
              <w:t>T</w:t>
            </w:r>
            <w:r w:rsidRPr="00122B9E">
              <w:rPr>
                <w:rFonts w:eastAsia="+mn-ea"/>
                <w:i/>
                <w:szCs w:val="24"/>
              </w:rPr>
              <w:t>he historica</w:t>
            </w:r>
            <w:r w:rsidRPr="007824CA">
              <w:rPr>
                <w:rFonts w:eastAsia="+mn-ea"/>
                <w:i/>
                <w:szCs w:val="24"/>
              </w:rPr>
              <w:t xml:space="preserve">l rating schedules are available through the Knowledge Management Portal. Just navigate from the portal home page to the </w:t>
            </w:r>
            <w:proofErr w:type="spellStart"/>
            <w:r w:rsidRPr="007824CA">
              <w:rPr>
                <w:rFonts w:eastAsia="+mn-ea"/>
                <w:i/>
                <w:szCs w:val="24"/>
              </w:rPr>
              <w:t>eCFRs</w:t>
            </w:r>
            <w:proofErr w:type="spellEnd"/>
            <w:r w:rsidRPr="007824CA">
              <w:rPr>
                <w:rFonts w:eastAsia="+mn-ea"/>
                <w:i/>
                <w:szCs w:val="24"/>
              </w:rPr>
              <w:t>, scroll down to the end of the page, and under Attachments, select the link to the PDF of historical rating criteria from all effective dates! Keep scrolling to ensure you don’t miss what you want!</w:t>
            </w:r>
          </w:p>
          <w:p w14:paraId="24557AD5" w14:textId="09183CEF" w:rsidR="002F0924" w:rsidRPr="002F0924" w:rsidRDefault="002F0924" w:rsidP="002F0924">
            <w:pPr>
              <w:rPr>
                <w:rFonts w:eastAsia="+mn-ea"/>
                <w:b/>
                <w:i/>
                <w:szCs w:val="24"/>
              </w:rPr>
            </w:pPr>
            <w:r w:rsidRPr="002F0924">
              <w:rPr>
                <w:rFonts w:eastAsia="+mn-ea"/>
                <w:b/>
                <w:i/>
                <w:szCs w:val="24"/>
              </w:rPr>
              <w:t xml:space="preserve">Please demo </w:t>
            </w:r>
            <w:r>
              <w:rPr>
                <w:rFonts w:eastAsia="+mn-ea"/>
                <w:b/>
                <w:i/>
                <w:szCs w:val="24"/>
              </w:rPr>
              <w:t xml:space="preserve">accessing the historical rating schedule </w:t>
            </w:r>
            <w:r w:rsidRPr="002F0924">
              <w:rPr>
                <w:rFonts w:eastAsia="+mn-ea"/>
                <w:b/>
                <w:i/>
                <w:szCs w:val="24"/>
              </w:rPr>
              <w:t xml:space="preserve"> </w:t>
            </w:r>
          </w:p>
        </w:tc>
      </w:tr>
      <w:tr w:rsidR="00B84B65" w:rsidRPr="00787429" w14:paraId="63A2FAB7" w14:textId="77777777" w:rsidTr="00701835">
        <w:trPr>
          <w:gridBefore w:val="2"/>
          <w:wBefore w:w="115" w:type="dxa"/>
          <w:trHeight w:val="212"/>
        </w:trPr>
        <w:tc>
          <w:tcPr>
            <w:tcW w:w="2445" w:type="dxa"/>
            <w:gridSpan w:val="3"/>
            <w:tcBorders>
              <w:top w:val="nil"/>
              <w:left w:val="nil"/>
              <w:bottom w:val="nil"/>
              <w:right w:val="nil"/>
            </w:tcBorders>
          </w:tcPr>
          <w:p w14:paraId="0E2AB89F" w14:textId="77777777" w:rsidR="00B84B65" w:rsidRDefault="00B84B65" w:rsidP="006E0338">
            <w:pPr>
              <w:pStyle w:val="VBALevel2Heading"/>
              <w:rPr>
                <w:color w:val="auto"/>
              </w:rPr>
            </w:pPr>
            <w:r w:rsidRPr="00B84B65">
              <w:rPr>
                <w:color w:val="auto"/>
              </w:rPr>
              <w:t>Scenario 4</w:t>
            </w:r>
          </w:p>
          <w:p w14:paraId="00E1FFA8" w14:textId="30C64FBB" w:rsidR="004A655B" w:rsidRPr="004A655B" w:rsidRDefault="004A655B" w:rsidP="00A86DE5">
            <w:pPr>
              <w:pStyle w:val="VBALevel2Heading"/>
              <w:rPr>
                <w:b w:val="0"/>
                <w:i/>
                <w:color w:val="auto"/>
              </w:rPr>
            </w:pPr>
            <w:r w:rsidRPr="004A655B">
              <w:rPr>
                <w:b w:val="0"/>
                <w:i/>
                <w:color w:val="auto"/>
              </w:rPr>
              <w:t>Slide 2</w:t>
            </w:r>
            <w:r w:rsidR="003C061A">
              <w:rPr>
                <w:b w:val="0"/>
                <w:i/>
                <w:color w:val="auto"/>
              </w:rPr>
              <w:t>5</w:t>
            </w:r>
          </w:p>
        </w:tc>
        <w:tc>
          <w:tcPr>
            <w:tcW w:w="7217" w:type="dxa"/>
            <w:gridSpan w:val="2"/>
            <w:tcBorders>
              <w:top w:val="nil"/>
              <w:left w:val="nil"/>
              <w:bottom w:val="nil"/>
              <w:right w:val="nil"/>
            </w:tcBorders>
          </w:tcPr>
          <w:p w14:paraId="58B0B270" w14:textId="77777777" w:rsidR="002F0924" w:rsidRPr="002F0924" w:rsidRDefault="002F0924" w:rsidP="002F0924">
            <w:pPr>
              <w:spacing w:before="0"/>
            </w:pPr>
            <w:r w:rsidRPr="002F0924">
              <w:t xml:space="preserve">Veteran previously granted SC from March 21, 2015 for uterine prolapse under 7622 at 30% based on displacement with menstrual disturbances. </w:t>
            </w:r>
          </w:p>
          <w:p w14:paraId="0DBA687A" w14:textId="77777777" w:rsidR="002F0924" w:rsidRPr="002F0924" w:rsidRDefault="002F0924" w:rsidP="002F0924">
            <w:pPr>
              <w:spacing w:before="0"/>
            </w:pPr>
          </w:p>
          <w:p w14:paraId="4346D87A" w14:textId="77777777" w:rsidR="002F0924" w:rsidRPr="002F0924" w:rsidRDefault="002F0924" w:rsidP="002F0924">
            <w:pPr>
              <w:spacing w:before="0"/>
            </w:pPr>
            <w:r w:rsidRPr="002F0924">
              <w:t xml:space="preserve">June 5, 2018, she requested an increased evaluation and submitted records dated January 12, 2018, showing complete uterine prolapse as well as urinary incontinence requiring changing of absorbent materials 4 times per day.  </w:t>
            </w:r>
          </w:p>
          <w:p w14:paraId="0FEB9717" w14:textId="77777777" w:rsidR="002F0924" w:rsidRPr="002F0924" w:rsidRDefault="002F0924" w:rsidP="002F0924">
            <w:pPr>
              <w:spacing w:before="0"/>
            </w:pPr>
          </w:p>
          <w:p w14:paraId="5C100DDE" w14:textId="6A4667EB" w:rsidR="002F0924" w:rsidRPr="002F0924" w:rsidRDefault="002F0924" w:rsidP="00044487">
            <w:pPr>
              <w:pStyle w:val="ListParagraph"/>
              <w:numPr>
                <w:ilvl w:val="0"/>
                <w:numId w:val="53"/>
              </w:numPr>
              <w:spacing w:before="0"/>
            </w:pPr>
            <w:r w:rsidRPr="002F0924">
              <w:t xml:space="preserve">Is 7622 still the appropriate DC? </w:t>
            </w:r>
            <w:r w:rsidRPr="002F0924">
              <w:tab/>
            </w:r>
            <w:r w:rsidRPr="002F0924">
              <w:tab/>
            </w:r>
          </w:p>
          <w:p w14:paraId="6EF0E68C" w14:textId="0E4E3B52" w:rsidR="002F0924" w:rsidRPr="002F0924" w:rsidRDefault="002F0924" w:rsidP="00044487">
            <w:pPr>
              <w:pStyle w:val="ListParagraph"/>
              <w:numPr>
                <w:ilvl w:val="0"/>
                <w:numId w:val="53"/>
              </w:numPr>
              <w:spacing w:before="0"/>
            </w:pPr>
            <w:r w:rsidRPr="002F0924">
              <w:t xml:space="preserve">What evaluation would be appropriate? </w:t>
            </w:r>
          </w:p>
          <w:p w14:paraId="6BB4CA6E" w14:textId="7A4D9B5D" w:rsidR="002F0924" w:rsidRDefault="002F0924" w:rsidP="00044487">
            <w:pPr>
              <w:pStyle w:val="ListParagraph"/>
              <w:numPr>
                <w:ilvl w:val="0"/>
                <w:numId w:val="53"/>
              </w:numPr>
              <w:spacing w:before="0"/>
            </w:pPr>
            <w:r w:rsidRPr="002F0924">
              <w:t>Are historical or current criteria applicable?</w:t>
            </w:r>
            <w:r w:rsidRPr="002F0924">
              <w:tab/>
            </w:r>
          </w:p>
          <w:p w14:paraId="0393E45D" w14:textId="2A863936" w:rsidR="002F0924" w:rsidRPr="00044487" w:rsidRDefault="002F0924" w:rsidP="00044487">
            <w:pPr>
              <w:pStyle w:val="ListParagraph"/>
              <w:numPr>
                <w:ilvl w:val="0"/>
                <w:numId w:val="53"/>
              </w:numPr>
              <w:spacing w:before="0"/>
              <w:rPr>
                <w:rFonts w:eastAsia="+mn-ea"/>
                <w:noProof/>
                <w:szCs w:val="24"/>
              </w:rPr>
            </w:pPr>
            <w:r w:rsidRPr="002F0924">
              <w:t>What is the correct effective date?</w:t>
            </w:r>
            <w:r w:rsidRPr="002F0924">
              <w:tab/>
            </w:r>
          </w:p>
          <w:p w14:paraId="791988D3" w14:textId="078F3E8A" w:rsidR="00B84B65" w:rsidRPr="002F0924" w:rsidRDefault="00B84B65" w:rsidP="00044487">
            <w:pPr>
              <w:ind w:left="720"/>
              <w:rPr>
                <w:rFonts w:eastAsia="+mn-ea"/>
                <w:noProof/>
                <w:szCs w:val="24"/>
              </w:rPr>
            </w:pPr>
          </w:p>
        </w:tc>
      </w:tr>
      <w:tr w:rsidR="00B84B65" w:rsidRPr="00787429" w14:paraId="5BAFAA00" w14:textId="77777777" w:rsidTr="00701835">
        <w:trPr>
          <w:gridBefore w:val="2"/>
          <w:wBefore w:w="115" w:type="dxa"/>
          <w:trHeight w:val="212"/>
        </w:trPr>
        <w:tc>
          <w:tcPr>
            <w:tcW w:w="2445" w:type="dxa"/>
            <w:gridSpan w:val="3"/>
            <w:tcBorders>
              <w:top w:val="nil"/>
              <w:left w:val="nil"/>
              <w:bottom w:val="nil"/>
              <w:right w:val="nil"/>
            </w:tcBorders>
          </w:tcPr>
          <w:p w14:paraId="57FAB3F9" w14:textId="77777777" w:rsidR="00B84B65" w:rsidRDefault="00B84B65" w:rsidP="006E0338">
            <w:pPr>
              <w:pStyle w:val="VBALevel2Heading"/>
              <w:rPr>
                <w:color w:val="auto"/>
              </w:rPr>
            </w:pPr>
            <w:r w:rsidRPr="00B84B65">
              <w:rPr>
                <w:color w:val="auto"/>
              </w:rPr>
              <w:t>Scenario 4 Answer</w:t>
            </w:r>
          </w:p>
          <w:p w14:paraId="271B334B" w14:textId="2BDA4D7F" w:rsidR="004A655B" w:rsidRPr="004A655B" w:rsidRDefault="004A655B" w:rsidP="00A86DE5">
            <w:pPr>
              <w:pStyle w:val="VBALevel2Heading"/>
              <w:rPr>
                <w:b w:val="0"/>
                <w:i/>
                <w:color w:val="auto"/>
              </w:rPr>
            </w:pPr>
            <w:r w:rsidRPr="004A655B">
              <w:rPr>
                <w:b w:val="0"/>
                <w:i/>
                <w:color w:val="auto"/>
              </w:rPr>
              <w:lastRenderedPageBreak/>
              <w:t>Slide 2</w:t>
            </w:r>
            <w:r w:rsidR="003C061A">
              <w:rPr>
                <w:b w:val="0"/>
                <w:i/>
                <w:color w:val="auto"/>
              </w:rPr>
              <w:t>6</w:t>
            </w:r>
          </w:p>
        </w:tc>
        <w:tc>
          <w:tcPr>
            <w:tcW w:w="7217" w:type="dxa"/>
            <w:gridSpan w:val="2"/>
            <w:tcBorders>
              <w:top w:val="nil"/>
              <w:left w:val="nil"/>
              <w:bottom w:val="nil"/>
              <w:right w:val="nil"/>
            </w:tcBorders>
          </w:tcPr>
          <w:p w14:paraId="1D0A7F22" w14:textId="77777777" w:rsidR="00044487" w:rsidRPr="00044487" w:rsidRDefault="00044487" w:rsidP="00044487">
            <w:pPr>
              <w:spacing w:before="0"/>
            </w:pPr>
            <w:r w:rsidRPr="00044487">
              <w:lastRenderedPageBreak/>
              <w:t xml:space="preserve">Veteran previously granted SC from March 21, 2015 for uterine </w:t>
            </w:r>
            <w:r w:rsidRPr="00044487">
              <w:lastRenderedPageBreak/>
              <w:t xml:space="preserve">prolapse under 7622 at 30% based on displacement with menstrual disturbances. </w:t>
            </w:r>
          </w:p>
          <w:p w14:paraId="36BBEBAE" w14:textId="77777777" w:rsidR="00044487" w:rsidRPr="00044487" w:rsidRDefault="00044487" w:rsidP="00044487">
            <w:pPr>
              <w:spacing w:before="0"/>
            </w:pPr>
          </w:p>
          <w:p w14:paraId="624D521E" w14:textId="77777777" w:rsidR="00044487" w:rsidRPr="00044487" w:rsidRDefault="00044487" w:rsidP="00044487">
            <w:pPr>
              <w:spacing w:before="0"/>
            </w:pPr>
            <w:r w:rsidRPr="00044487">
              <w:t xml:space="preserve">June 5, 2018, she requested an increased evaluation and submitted records dated January 12, 2018, showing complete uterine prolapse as well as urinary incontinence requiring changing of absorbent materials 4 times per day.  </w:t>
            </w:r>
          </w:p>
          <w:p w14:paraId="4B5435EB" w14:textId="77777777" w:rsidR="00044487" w:rsidRPr="00044487" w:rsidRDefault="00044487" w:rsidP="00044487">
            <w:pPr>
              <w:spacing w:before="0"/>
            </w:pPr>
          </w:p>
          <w:p w14:paraId="78A55D39" w14:textId="77777777" w:rsidR="00044487" w:rsidRPr="00044487" w:rsidRDefault="00044487" w:rsidP="00044487">
            <w:pPr>
              <w:numPr>
                <w:ilvl w:val="0"/>
                <w:numId w:val="52"/>
              </w:numPr>
              <w:spacing w:before="0"/>
            </w:pPr>
            <w:r w:rsidRPr="00044487">
              <w:t xml:space="preserve">Is 7622 still the appropriate DC? </w:t>
            </w:r>
            <w:r w:rsidRPr="00044487">
              <w:tab/>
            </w:r>
            <w:r w:rsidRPr="00044487">
              <w:tab/>
            </w:r>
            <w:r w:rsidRPr="00044487">
              <w:rPr>
                <w:b/>
                <w:bCs/>
              </w:rPr>
              <w:t>No</w:t>
            </w:r>
          </w:p>
          <w:p w14:paraId="7AF64046" w14:textId="77777777" w:rsidR="00044487" w:rsidRPr="00044487" w:rsidRDefault="00044487" w:rsidP="00044487">
            <w:pPr>
              <w:numPr>
                <w:ilvl w:val="0"/>
                <w:numId w:val="52"/>
              </w:numPr>
              <w:spacing w:before="0"/>
            </w:pPr>
            <w:r w:rsidRPr="00044487">
              <w:t xml:space="preserve">What evaluation would be appropriate? </w:t>
            </w:r>
            <w:r w:rsidRPr="00044487">
              <w:tab/>
            </w:r>
            <w:r w:rsidRPr="00044487">
              <w:rPr>
                <w:b/>
              </w:rPr>
              <w:t>5</w:t>
            </w:r>
            <w:r w:rsidRPr="00044487">
              <w:rPr>
                <w:b/>
                <w:bCs/>
              </w:rPr>
              <w:t>0%</w:t>
            </w:r>
          </w:p>
          <w:p w14:paraId="540CC546" w14:textId="77777777" w:rsidR="00044487" w:rsidRPr="00044487" w:rsidRDefault="00044487" w:rsidP="00044487">
            <w:pPr>
              <w:numPr>
                <w:ilvl w:val="0"/>
                <w:numId w:val="52"/>
              </w:numPr>
              <w:spacing w:before="0"/>
            </w:pPr>
            <w:r w:rsidRPr="00044487">
              <w:t>Are historical or current criteria applicable?</w:t>
            </w:r>
            <w:r w:rsidRPr="00044487">
              <w:tab/>
            </w:r>
            <w:r w:rsidRPr="00044487">
              <w:rPr>
                <w:b/>
                <w:bCs/>
              </w:rPr>
              <w:t>Historical</w:t>
            </w:r>
          </w:p>
          <w:p w14:paraId="08F8F469" w14:textId="77777777" w:rsidR="00044487" w:rsidRPr="00044487" w:rsidRDefault="00044487" w:rsidP="00044487">
            <w:pPr>
              <w:numPr>
                <w:ilvl w:val="0"/>
                <w:numId w:val="52"/>
              </w:numPr>
              <w:spacing w:before="0"/>
            </w:pPr>
            <w:r w:rsidRPr="00044487">
              <w:t>What is the correct effective date?</w:t>
            </w:r>
            <w:r w:rsidRPr="00044487">
              <w:tab/>
            </w:r>
            <w:r w:rsidRPr="00044487">
              <w:tab/>
            </w:r>
            <w:r w:rsidRPr="00044487">
              <w:rPr>
                <w:b/>
                <w:bCs/>
              </w:rPr>
              <w:t>January 12, 2018</w:t>
            </w:r>
          </w:p>
          <w:p w14:paraId="5774205D" w14:textId="77777777" w:rsidR="00044487" w:rsidRDefault="00044487" w:rsidP="00203F4F">
            <w:pPr>
              <w:tabs>
                <w:tab w:val="left" w:pos="1080"/>
              </w:tabs>
              <w:rPr>
                <w:rFonts w:eastAsia="+mn-ea"/>
                <w:b/>
                <w:noProof/>
                <w:szCs w:val="24"/>
              </w:rPr>
            </w:pPr>
          </w:p>
          <w:p w14:paraId="284F8116" w14:textId="77777777" w:rsidR="00203F4F" w:rsidRPr="00203F4F" w:rsidRDefault="00203F4F" w:rsidP="00203F4F">
            <w:pPr>
              <w:tabs>
                <w:tab w:val="left" w:pos="1080"/>
              </w:tabs>
              <w:rPr>
                <w:rFonts w:eastAsia="+mn-ea"/>
                <w:i/>
                <w:noProof/>
                <w:szCs w:val="24"/>
              </w:rPr>
            </w:pPr>
            <w:r w:rsidRPr="00203F4F">
              <w:rPr>
                <w:rFonts w:eastAsia="+mn-ea"/>
                <w:b/>
                <w:noProof/>
                <w:szCs w:val="24"/>
              </w:rPr>
              <w:t>Talking Points:</w:t>
            </w:r>
            <w:r w:rsidRPr="00203F4F">
              <w:rPr>
                <w:rFonts w:eastAsia="+mn-ea"/>
                <w:b/>
                <w:i/>
                <w:noProof/>
                <w:szCs w:val="24"/>
              </w:rPr>
              <w:t xml:space="preserve"> </w:t>
            </w:r>
            <w:r w:rsidRPr="00203F4F">
              <w:rPr>
                <w:rFonts w:eastAsia="+mn-ea"/>
                <w:i/>
                <w:noProof/>
                <w:szCs w:val="24"/>
              </w:rPr>
              <w:t xml:space="preserve">Because the prolapse is complete, 7621 would be the more appropriate code to use even with no changes to the VASRD. </w:t>
            </w:r>
          </w:p>
          <w:p w14:paraId="0D17FA4B" w14:textId="0C42D947" w:rsidR="00203F4F" w:rsidRPr="00203F4F" w:rsidRDefault="00203F4F" w:rsidP="00203F4F">
            <w:pPr>
              <w:tabs>
                <w:tab w:val="left" w:pos="1080"/>
              </w:tabs>
              <w:rPr>
                <w:rFonts w:eastAsia="+mn-ea"/>
                <w:i/>
                <w:noProof/>
                <w:szCs w:val="24"/>
              </w:rPr>
            </w:pPr>
            <w:r w:rsidRPr="00203F4F">
              <w:rPr>
                <w:rFonts w:eastAsia="+mn-ea"/>
                <w:i/>
                <w:noProof/>
                <w:szCs w:val="24"/>
              </w:rPr>
              <w:t xml:space="preserve">A 50% evaluation would be warranted under the 7621 DC for the historical schedule based on “Uterus, prolapse: complete, through vagina and intoitus.”  Although the updated schedule would allow for a grant </w:t>
            </w:r>
            <w:r w:rsidR="0083585F">
              <w:rPr>
                <w:rFonts w:eastAsia="+mn-ea"/>
                <w:i/>
                <w:noProof/>
                <w:szCs w:val="24"/>
              </w:rPr>
              <w:t xml:space="preserve">of </w:t>
            </w:r>
            <w:r w:rsidRPr="00203F4F">
              <w:rPr>
                <w:rFonts w:eastAsia="+mn-ea"/>
                <w:i/>
                <w:noProof/>
                <w:szCs w:val="24"/>
              </w:rPr>
              <w:t xml:space="preserve"> 10%</w:t>
            </w:r>
            <w:r w:rsidR="0083585F">
              <w:rPr>
                <w:rFonts w:eastAsia="+mn-ea"/>
                <w:i/>
                <w:noProof/>
                <w:szCs w:val="24"/>
              </w:rPr>
              <w:t xml:space="preserve"> under DC 7621</w:t>
            </w:r>
            <w:r w:rsidRPr="00203F4F">
              <w:rPr>
                <w:rFonts w:eastAsia="+mn-ea"/>
                <w:i/>
                <w:noProof/>
                <w:szCs w:val="24"/>
              </w:rPr>
              <w:t xml:space="preserve"> and 7517 at 40% that is still a lesser benefit to the Veteran than the single 50% evaluation.</w:t>
            </w:r>
          </w:p>
          <w:p w14:paraId="6BE9C5CB" w14:textId="77777777" w:rsidR="00203F4F" w:rsidRPr="00203F4F" w:rsidRDefault="00203F4F" w:rsidP="00203F4F">
            <w:pPr>
              <w:tabs>
                <w:tab w:val="left" w:pos="1080"/>
              </w:tabs>
              <w:rPr>
                <w:rFonts w:eastAsia="+mn-ea"/>
                <w:i/>
                <w:noProof/>
                <w:szCs w:val="24"/>
              </w:rPr>
            </w:pPr>
            <w:r w:rsidRPr="00203F4F">
              <w:rPr>
                <w:rFonts w:eastAsia="+mn-ea"/>
                <w:i/>
                <w:noProof/>
                <w:szCs w:val="24"/>
              </w:rPr>
              <w:t xml:space="preserve">Because the evidence shows that the 7621 code better reflects the disability and allows for a higher evaluation from the date evidence shows entitlement arose, and </w:t>
            </w:r>
          </w:p>
          <w:p w14:paraId="0255DF95" w14:textId="77777777" w:rsidR="00203F4F" w:rsidRPr="00203F4F" w:rsidRDefault="00203F4F" w:rsidP="00203F4F">
            <w:pPr>
              <w:tabs>
                <w:tab w:val="left" w:pos="1080"/>
              </w:tabs>
              <w:rPr>
                <w:rFonts w:eastAsia="+mn-ea"/>
                <w:i/>
                <w:noProof/>
                <w:szCs w:val="24"/>
              </w:rPr>
            </w:pPr>
            <w:r w:rsidRPr="00203F4F">
              <w:rPr>
                <w:rFonts w:eastAsia="+mn-ea"/>
                <w:i/>
                <w:noProof/>
                <w:szCs w:val="24"/>
              </w:rPr>
              <w:t xml:space="preserve">Because we received a claim including that evidence within a year of the worsening of the condition, we would be able to grant the increase prior to the date of the law change on January 12, 2018, the date entitlement arose based on evidence of increased disability. </w:t>
            </w:r>
          </w:p>
          <w:p w14:paraId="598B9A6A" w14:textId="336EFAB9" w:rsidR="00203F4F" w:rsidRPr="00203F4F" w:rsidRDefault="00203F4F" w:rsidP="00203F4F">
            <w:pPr>
              <w:tabs>
                <w:tab w:val="left" w:pos="1080"/>
              </w:tabs>
              <w:rPr>
                <w:rFonts w:eastAsia="+mn-ea"/>
                <w:i/>
                <w:noProof/>
                <w:szCs w:val="24"/>
              </w:rPr>
            </w:pPr>
            <w:r w:rsidRPr="00203F4F">
              <w:rPr>
                <w:rFonts w:eastAsia="+mn-ea"/>
                <w:b/>
                <w:noProof/>
                <w:szCs w:val="24"/>
              </w:rPr>
              <w:t xml:space="preserve">  </w:t>
            </w:r>
          </w:p>
        </w:tc>
      </w:tr>
      <w:tr w:rsidR="00B84B65" w:rsidRPr="00787429" w14:paraId="606FB7AA" w14:textId="77777777" w:rsidTr="00701835">
        <w:trPr>
          <w:gridBefore w:val="2"/>
          <w:wBefore w:w="115" w:type="dxa"/>
          <w:trHeight w:val="212"/>
        </w:trPr>
        <w:tc>
          <w:tcPr>
            <w:tcW w:w="2445" w:type="dxa"/>
            <w:gridSpan w:val="3"/>
            <w:tcBorders>
              <w:top w:val="nil"/>
              <w:left w:val="nil"/>
              <w:bottom w:val="nil"/>
              <w:right w:val="nil"/>
            </w:tcBorders>
          </w:tcPr>
          <w:p w14:paraId="27B00995" w14:textId="77777777" w:rsidR="00B84B65" w:rsidRDefault="00B84B65" w:rsidP="006E0338">
            <w:pPr>
              <w:pStyle w:val="VBALevel2Heading"/>
              <w:rPr>
                <w:color w:val="auto"/>
              </w:rPr>
            </w:pPr>
            <w:r w:rsidRPr="00B84B65">
              <w:rPr>
                <w:color w:val="auto"/>
              </w:rPr>
              <w:lastRenderedPageBreak/>
              <w:t>Scenario 5</w:t>
            </w:r>
          </w:p>
          <w:p w14:paraId="3976FA72" w14:textId="752D1A9F" w:rsidR="004A655B" w:rsidRPr="004A655B" w:rsidRDefault="00A86DE5" w:rsidP="006E0338">
            <w:pPr>
              <w:pStyle w:val="VBALevel2Heading"/>
              <w:rPr>
                <w:b w:val="0"/>
                <w:i/>
                <w:color w:val="auto"/>
              </w:rPr>
            </w:pPr>
            <w:r>
              <w:rPr>
                <w:b w:val="0"/>
                <w:i/>
                <w:color w:val="auto"/>
              </w:rPr>
              <w:t>Slide 27</w:t>
            </w:r>
          </w:p>
        </w:tc>
        <w:tc>
          <w:tcPr>
            <w:tcW w:w="7217" w:type="dxa"/>
            <w:gridSpan w:val="2"/>
            <w:tcBorders>
              <w:top w:val="nil"/>
              <w:left w:val="nil"/>
              <w:bottom w:val="nil"/>
              <w:right w:val="nil"/>
            </w:tcBorders>
          </w:tcPr>
          <w:p w14:paraId="09230E78" w14:textId="0BA33014" w:rsidR="006B2E02" w:rsidRPr="006B2E02" w:rsidRDefault="006B2E02" w:rsidP="006B2E02">
            <w:pPr>
              <w:rPr>
                <w:rFonts w:eastAsia="+mn-ea"/>
                <w:noProof/>
                <w:szCs w:val="24"/>
              </w:rPr>
            </w:pPr>
            <w:r>
              <w:rPr>
                <w:rFonts w:eastAsia="+mn-ea"/>
                <w:noProof/>
                <w:szCs w:val="24"/>
              </w:rPr>
              <w:t>A c</w:t>
            </w:r>
            <w:r w:rsidRPr="006B2E02">
              <w:rPr>
                <w:rFonts w:eastAsia="+mn-ea"/>
                <w:noProof/>
                <w:szCs w:val="24"/>
              </w:rPr>
              <w:t xml:space="preserve">laim for increase was received March 13, 2018. Medical evidence shows that criteria for increased evaluation were not met as of May 13, 2018 under either old or new criteria; however, at an exam July 30, 2018, criteria for increased evaluation were present. </w:t>
            </w:r>
          </w:p>
          <w:p w14:paraId="5E0F7559" w14:textId="77777777" w:rsidR="00B84B65" w:rsidRPr="00B84B65" w:rsidRDefault="00B84B65" w:rsidP="00B84B65">
            <w:pPr>
              <w:rPr>
                <w:rFonts w:eastAsia="+mn-ea"/>
                <w:noProof/>
                <w:szCs w:val="24"/>
              </w:rPr>
            </w:pPr>
            <w:r w:rsidRPr="00B84B65">
              <w:rPr>
                <w:rFonts w:eastAsia="+mn-ea"/>
                <w:b/>
                <w:bCs/>
                <w:noProof/>
                <w:szCs w:val="24"/>
              </w:rPr>
              <w:t>What is the correct effective date?</w:t>
            </w:r>
          </w:p>
          <w:p w14:paraId="2472BAA9" w14:textId="77777777" w:rsidR="00B84B65" w:rsidRDefault="00B84B65" w:rsidP="007824CA">
            <w:pPr>
              <w:rPr>
                <w:rFonts w:eastAsia="+mn-ea"/>
                <w:noProof/>
                <w:szCs w:val="24"/>
              </w:rPr>
            </w:pPr>
          </w:p>
        </w:tc>
      </w:tr>
      <w:tr w:rsidR="00B84B65" w:rsidRPr="00787429" w14:paraId="3E080B68" w14:textId="77777777" w:rsidTr="00701835">
        <w:trPr>
          <w:gridBefore w:val="2"/>
          <w:wBefore w:w="115" w:type="dxa"/>
          <w:trHeight w:val="212"/>
        </w:trPr>
        <w:tc>
          <w:tcPr>
            <w:tcW w:w="2445" w:type="dxa"/>
            <w:gridSpan w:val="3"/>
            <w:tcBorders>
              <w:top w:val="nil"/>
              <w:left w:val="nil"/>
              <w:bottom w:val="nil"/>
              <w:right w:val="nil"/>
            </w:tcBorders>
          </w:tcPr>
          <w:p w14:paraId="037868D1" w14:textId="77777777" w:rsidR="00B84B65" w:rsidRDefault="00B84B65" w:rsidP="006E0338">
            <w:pPr>
              <w:pStyle w:val="VBALevel2Heading"/>
              <w:rPr>
                <w:bCs/>
                <w:color w:val="auto"/>
              </w:rPr>
            </w:pPr>
            <w:r w:rsidRPr="00B84B65">
              <w:rPr>
                <w:bCs/>
                <w:color w:val="auto"/>
              </w:rPr>
              <w:t>Scenario 5 Answer</w:t>
            </w:r>
          </w:p>
          <w:p w14:paraId="714CB5D4" w14:textId="7E36B6BB" w:rsidR="004A655B" w:rsidRPr="004A655B" w:rsidRDefault="00A86DE5" w:rsidP="006E0338">
            <w:pPr>
              <w:pStyle w:val="VBALevel2Heading"/>
              <w:rPr>
                <w:b w:val="0"/>
                <w:i/>
                <w:color w:val="auto"/>
              </w:rPr>
            </w:pPr>
            <w:r>
              <w:rPr>
                <w:b w:val="0"/>
                <w:bCs/>
                <w:i/>
                <w:color w:val="auto"/>
              </w:rPr>
              <w:t>Slide 28</w:t>
            </w:r>
          </w:p>
        </w:tc>
        <w:tc>
          <w:tcPr>
            <w:tcW w:w="7217" w:type="dxa"/>
            <w:gridSpan w:val="2"/>
            <w:tcBorders>
              <w:top w:val="nil"/>
              <w:left w:val="nil"/>
              <w:bottom w:val="nil"/>
              <w:right w:val="nil"/>
            </w:tcBorders>
          </w:tcPr>
          <w:p w14:paraId="42C97B45" w14:textId="513A4B50" w:rsidR="00B84B65" w:rsidRPr="00B84B65" w:rsidRDefault="00B84B65" w:rsidP="00B84B65">
            <w:pPr>
              <w:rPr>
                <w:rFonts w:eastAsia="+mn-ea"/>
                <w:noProof/>
                <w:szCs w:val="24"/>
              </w:rPr>
            </w:pPr>
            <w:r w:rsidRPr="00B84B65">
              <w:rPr>
                <w:rFonts w:eastAsia="+mn-ea"/>
                <w:noProof/>
                <w:szCs w:val="24"/>
              </w:rPr>
              <w:t xml:space="preserve">Claim for increase was received June 22, 2018. Medical evidence shows that criteria for increased evaluation were not met as of </w:t>
            </w:r>
            <w:r w:rsidR="00B22EC0">
              <w:rPr>
                <w:rFonts w:eastAsia="+mn-ea"/>
                <w:noProof/>
                <w:szCs w:val="24"/>
              </w:rPr>
              <w:t>May 13</w:t>
            </w:r>
            <w:r w:rsidRPr="00B84B65">
              <w:rPr>
                <w:rFonts w:eastAsia="+mn-ea"/>
                <w:noProof/>
                <w:szCs w:val="24"/>
              </w:rPr>
              <w:t xml:space="preserve">, 2018; however, at an exam July 30, 2018, criteria for increased evaluation were present. </w:t>
            </w:r>
          </w:p>
          <w:p w14:paraId="468AE826" w14:textId="77777777" w:rsidR="00B84B65" w:rsidRPr="00B84B65" w:rsidRDefault="00B84B65" w:rsidP="00B84B65">
            <w:pPr>
              <w:rPr>
                <w:rFonts w:eastAsia="+mn-ea"/>
                <w:noProof/>
                <w:szCs w:val="24"/>
              </w:rPr>
            </w:pPr>
            <w:r w:rsidRPr="00B84B65">
              <w:rPr>
                <w:rFonts w:eastAsia="+mn-ea"/>
                <w:noProof/>
                <w:szCs w:val="24"/>
              </w:rPr>
              <w:t>What is the correct effective date?</w:t>
            </w:r>
          </w:p>
          <w:p w14:paraId="59F8CABA" w14:textId="77777777" w:rsidR="00B84B65" w:rsidRDefault="00B84B65" w:rsidP="00B84B65">
            <w:pPr>
              <w:rPr>
                <w:rFonts w:eastAsia="+mn-ea"/>
                <w:b/>
                <w:bCs/>
                <w:noProof/>
                <w:szCs w:val="24"/>
              </w:rPr>
            </w:pPr>
            <w:r w:rsidRPr="00B84B65">
              <w:rPr>
                <w:rFonts w:eastAsia="+mn-ea"/>
                <w:b/>
                <w:bCs/>
                <w:noProof/>
                <w:szCs w:val="24"/>
              </w:rPr>
              <w:t>July 30, 2018, the date entitlement arose</w:t>
            </w:r>
          </w:p>
          <w:p w14:paraId="1EA8E560" w14:textId="2683DD78" w:rsidR="00D23C72" w:rsidRPr="00B84B65" w:rsidRDefault="00D23C72" w:rsidP="00B84B65">
            <w:pPr>
              <w:rPr>
                <w:rFonts w:eastAsia="+mn-ea"/>
                <w:noProof/>
                <w:szCs w:val="24"/>
              </w:rPr>
            </w:pPr>
            <w:r w:rsidRPr="00EE3B11">
              <w:rPr>
                <w:b/>
                <w:i/>
              </w:rPr>
              <w:lastRenderedPageBreak/>
              <w:t>Talking points</w:t>
            </w:r>
            <w:r>
              <w:rPr>
                <w:i/>
              </w:rPr>
              <w:t xml:space="preserve">: Because the evidence specifically shows an increase is not warranted as of </w:t>
            </w:r>
            <w:r w:rsidR="006B2E02">
              <w:rPr>
                <w:i/>
              </w:rPr>
              <w:t>the date of the law change, and the date of claim is prior to the date of the law change</w:t>
            </w:r>
            <w:r>
              <w:rPr>
                <w:i/>
              </w:rPr>
              <w:t xml:space="preserve">, we cannot grant </w:t>
            </w:r>
            <w:r w:rsidR="006B2E02">
              <w:rPr>
                <w:i/>
              </w:rPr>
              <w:t>prior to the date of evidence showing ascertainable increase</w:t>
            </w:r>
            <w:r>
              <w:rPr>
                <w:i/>
              </w:rPr>
              <w:t>. The earliest entitlement would be the date evidence shows that criteria is now met – July 30, 201</w:t>
            </w:r>
            <w:r w:rsidR="006B2E02">
              <w:rPr>
                <w:i/>
              </w:rPr>
              <w:t>8</w:t>
            </w:r>
            <w:r>
              <w:rPr>
                <w:i/>
              </w:rPr>
              <w:t xml:space="preserve">. </w:t>
            </w:r>
            <w:r w:rsidR="0054288C">
              <w:rPr>
                <w:i/>
              </w:rPr>
              <w:t xml:space="preserve">DOC is not </w:t>
            </w:r>
            <w:proofErr w:type="spellStart"/>
            <w:r w:rsidR="0054288C">
              <w:rPr>
                <w:i/>
              </w:rPr>
              <w:t>appropiate</w:t>
            </w:r>
            <w:proofErr w:type="spellEnd"/>
            <w:r w:rsidR="0054288C">
              <w:rPr>
                <w:i/>
              </w:rPr>
              <w:t xml:space="preserve"> for increase</w:t>
            </w:r>
            <w:r w:rsidRPr="00AF5373">
              <w:rPr>
                <w:i/>
              </w:rPr>
              <w:t xml:space="preserve"> as entitlement wasn't shown until </w:t>
            </w:r>
            <w:r w:rsidR="0054288C">
              <w:rPr>
                <w:i/>
              </w:rPr>
              <w:t xml:space="preserve">the </w:t>
            </w:r>
            <w:r>
              <w:rPr>
                <w:i/>
              </w:rPr>
              <w:t>e</w:t>
            </w:r>
            <w:r w:rsidRPr="00AF5373">
              <w:rPr>
                <w:i/>
              </w:rPr>
              <w:t>xam dated July 30, 201</w:t>
            </w:r>
            <w:r w:rsidR="006B2E02">
              <w:rPr>
                <w:i/>
              </w:rPr>
              <w:t>8</w:t>
            </w:r>
            <w:r>
              <w:rPr>
                <w:i/>
              </w:rPr>
              <w:t>.</w:t>
            </w:r>
          </w:p>
          <w:p w14:paraId="26E86F71" w14:textId="77777777" w:rsidR="00B84B65" w:rsidRDefault="00B84B65" w:rsidP="007824CA">
            <w:pPr>
              <w:rPr>
                <w:rFonts w:eastAsia="+mn-ea"/>
                <w:noProof/>
                <w:szCs w:val="24"/>
              </w:rPr>
            </w:pPr>
          </w:p>
        </w:tc>
      </w:tr>
      <w:tr w:rsidR="00787429" w:rsidRPr="00787429" w14:paraId="7925D5A4" w14:textId="77777777" w:rsidTr="00701835">
        <w:trPr>
          <w:gridBefore w:val="2"/>
          <w:wBefore w:w="115" w:type="dxa"/>
          <w:trHeight w:val="4860"/>
        </w:trPr>
        <w:tc>
          <w:tcPr>
            <w:tcW w:w="2445" w:type="dxa"/>
            <w:gridSpan w:val="3"/>
            <w:tcBorders>
              <w:top w:val="nil"/>
              <w:left w:val="nil"/>
              <w:bottom w:val="nil"/>
              <w:right w:val="nil"/>
            </w:tcBorders>
          </w:tcPr>
          <w:p w14:paraId="7353F794" w14:textId="64754B5C" w:rsidR="00CB6917" w:rsidRPr="00787429" w:rsidRDefault="00774902" w:rsidP="006E0338">
            <w:pPr>
              <w:pStyle w:val="VBALevel2Heading"/>
              <w:rPr>
                <w:bCs/>
                <w:i/>
                <w:color w:val="auto"/>
              </w:rPr>
            </w:pPr>
            <w:r w:rsidRPr="00787429">
              <w:rPr>
                <w:color w:val="auto"/>
              </w:rPr>
              <w:lastRenderedPageBreak/>
              <w:t>Special Considerations</w:t>
            </w:r>
            <w:r w:rsidR="00CB6917" w:rsidRPr="00787429">
              <w:rPr>
                <w:rFonts w:ascii="Times New Roman Bold" w:hAnsi="Times New Roman Bold"/>
                <w:color w:val="auto"/>
              </w:rPr>
              <w:br/>
            </w:r>
          </w:p>
          <w:p w14:paraId="774DDC27" w14:textId="421498F1" w:rsidR="00CB6917" w:rsidRPr="00787429" w:rsidRDefault="00CB6917" w:rsidP="006E0338">
            <w:pPr>
              <w:pStyle w:val="VBASlideNumber"/>
              <w:rPr>
                <w:color w:val="auto"/>
              </w:rPr>
            </w:pPr>
            <w:r w:rsidRPr="00787429">
              <w:rPr>
                <w:color w:val="auto"/>
              </w:rPr>
              <w:t xml:space="preserve">Slide </w:t>
            </w:r>
            <w:r w:rsidR="004354B4">
              <w:rPr>
                <w:color w:val="auto"/>
              </w:rPr>
              <w:t>2</w:t>
            </w:r>
            <w:r w:rsidR="00A86DE5">
              <w:rPr>
                <w:color w:val="auto"/>
              </w:rPr>
              <w:t>9</w:t>
            </w:r>
            <w:r w:rsidRPr="00787429">
              <w:rPr>
                <w:color w:val="auto"/>
              </w:rPr>
              <w:br/>
            </w:r>
          </w:p>
          <w:p w14:paraId="0103B9E2" w14:textId="0F097B11" w:rsidR="00CB6917" w:rsidRPr="00787429" w:rsidRDefault="00CB6917" w:rsidP="006E0338">
            <w:pPr>
              <w:pStyle w:val="VBAHandoutNumber"/>
              <w:rPr>
                <w:color w:val="auto"/>
              </w:rPr>
            </w:pPr>
          </w:p>
        </w:tc>
        <w:tc>
          <w:tcPr>
            <w:tcW w:w="7217" w:type="dxa"/>
            <w:gridSpan w:val="2"/>
            <w:tcBorders>
              <w:top w:val="nil"/>
              <w:left w:val="nil"/>
              <w:bottom w:val="nil"/>
              <w:right w:val="nil"/>
            </w:tcBorders>
          </w:tcPr>
          <w:p w14:paraId="6EA60F71" w14:textId="1B5D9F36" w:rsidR="00AD68E3" w:rsidRDefault="00E272DF" w:rsidP="00774902">
            <w:pPr>
              <w:numPr>
                <w:ilvl w:val="0"/>
                <w:numId w:val="29"/>
              </w:numPr>
              <w:spacing w:before="240" w:after="240"/>
            </w:pPr>
            <w:r w:rsidRPr="00787429">
              <w:t>Presumptive Conditions</w:t>
            </w:r>
            <w:r w:rsidR="00AD68E3">
              <w:t xml:space="preserve"> (</w:t>
            </w:r>
            <w:r w:rsidR="00AD68E3" w:rsidRPr="00AD68E3">
              <w:rPr>
                <w:i/>
              </w:rPr>
              <w:t>discuss talking points in italics below</w:t>
            </w:r>
            <w:r w:rsidR="00AD68E3">
              <w:t>):</w:t>
            </w:r>
          </w:p>
          <w:p w14:paraId="3E47346C" w14:textId="6E228402" w:rsidR="007E3935" w:rsidRPr="00AD68E3" w:rsidRDefault="00AD68E3" w:rsidP="00AD68E3">
            <w:pPr>
              <w:numPr>
                <w:ilvl w:val="0"/>
                <w:numId w:val="30"/>
              </w:numPr>
              <w:tabs>
                <w:tab w:val="clear" w:pos="720"/>
                <w:tab w:val="num" w:pos="1130"/>
              </w:tabs>
              <w:spacing w:before="240" w:after="240"/>
              <w:ind w:left="1130"/>
              <w:rPr>
                <w:i/>
              </w:rPr>
            </w:pPr>
            <w:r w:rsidRPr="00AD68E3">
              <w:rPr>
                <w:i/>
              </w:rPr>
              <w:t xml:space="preserve">breast cancer and cancer of the ovary are both presumptive for radiation exposure under 38 CFR 3.309(d). </w:t>
            </w:r>
          </w:p>
          <w:p w14:paraId="3D2F2774" w14:textId="17272325" w:rsidR="00AD68E3" w:rsidRDefault="00AD68E3" w:rsidP="00AD68E3">
            <w:pPr>
              <w:numPr>
                <w:ilvl w:val="0"/>
                <w:numId w:val="30"/>
              </w:numPr>
              <w:tabs>
                <w:tab w:val="clear" w:pos="720"/>
                <w:tab w:val="num" w:pos="1130"/>
              </w:tabs>
              <w:spacing w:before="240" w:after="240"/>
              <w:ind w:left="1130"/>
              <w:rPr>
                <w:i/>
              </w:rPr>
            </w:pPr>
            <w:r w:rsidRPr="00AD68E3">
              <w:rPr>
                <w:i/>
              </w:rPr>
              <w:t xml:space="preserve">38 CFR 3.311 includes breast cancer, ovarian cancer, and … “any other cancer” as presumptive related to ionizing radiation exposure </w:t>
            </w:r>
          </w:p>
          <w:p w14:paraId="609B3F9E" w14:textId="28FCCB61" w:rsidR="00AA2483" w:rsidRPr="00AD68E3" w:rsidRDefault="00AA2483" w:rsidP="00AD68E3">
            <w:pPr>
              <w:numPr>
                <w:ilvl w:val="0"/>
                <w:numId w:val="30"/>
              </w:numPr>
              <w:tabs>
                <w:tab w:val="clear" w:pos="720"/>
                <w:tab w:val="num" w:pos="1130"/>
              </w:tabs>
              <w:spacing w:before="240" w:after="240"/>
              <w:ind w:left="1130"/>
              <w:rPr>
                <w:i/>
              </w:rPr>
            </w:pPr>
            <w:r>
              <w:rPr>
                <w:i/>
              </w:rPr>
              <w:t xml:space="preserve">38 CFR 3.317 </w:t>
            </w:r>
            <w:proofErr w:type="spellStart"/>
            <w:r>
              <w:rPr>
                <w:i/>
              </w:rPr>
              <w:t>uncludes</w:t>
            </w:r>
            <w:proofErr w:type="spellEnd"/>
            <w:r>
              <w:rPr>
                <w:i/>
              </w:rPr>
              <w:t xml:space="preserve"> </w:t>
            </w:r>
            <w:proofErr w:type="spellStart"/>
            <w:r>
              <w:rPr>
                <w:i/>
              </w:rPr>
              <w:t>menstrul</w:t>
            </w:r>
            <w:proofErr w:type="spellEnd"/>
            <w:r>
              <w:rPr>
                <w:i/>
              </w:rPr>
              <w:t xml:space="preserve"> disorders as a sign or symptom which can be a manifestation of an undiagnosed illness related to certain disabilities occurring in Persian Gulf</w:t>
            </w:r>
            <w:r w:rsidR="00E803E2">
              <w:rPr>
                <w:i/>
              </w:rPr>
              <w:t>.</w:t>
            </w:r>
            <w:r>
              <w:rPr>
                <w:i/>
              </w:rPr>
              <w:t xml:space="preserve">    </w:t>
            </w:r>
          </w:p>
          <w:p w14:paraId="2E6A32FF" w14:textId="71B193C9" w:rsidR="00AD68E3" w:rsidRDefault="00E272DF" w:rsidP="00AD68E3">
            <w:pPr>
              <w:numPr>
                <w:ilvl w:val="0"/>
                <w:numId w:val="29"/>
              </w:numPr>
              <w:spacing w:before="240" w:after="240"/>
            </w:pPr>
            <w:r w:rsidRPr="00787429">
              <w:t>Special Monthly Compensation</w:t>
            </w:r>
            <w:r w:rsidR="00AD68E3">
              <w:t xml:space="preserve"> (</w:t>
            </w:r>
            <w:r w:rsidR="00AD68E3" w:rsidRPr="00AD68E3">
              <w:rPr>
                <w:i/>
              </w:rPr>
              <w:t>discuss examples of when SMC may be needed for this body system</w:t>
            </w:r>
            <w:r w:rsidR="00AD68E3">
              <w:t>)</w:t>
            </w:r>
          </w:p>
          <w:p w14:paraId="30CDE751" w14:textId="33A65932" w:rsidR="00AD68E3" w:rsidRPr="00AD68E3" w:rsidRDefault="00AD68E3" w:rsidP="00AD68E3">
            <w:pPr>
              <w:pStyle w:val="ListParagraph"/>
              <w:numPr>
                <w:ilvl w:val="0"/>
                <w:numId w:val="31"/>
              </w:numPr>
              <w:spacing w:before="240" w:after="240"/>
              <w:rPr>
                <w:i/>
              </w:rPr>
            </w:pPr>
            <w:r w:rsidRPr="00AD68E3">
              <w:rPr>
                <w:i/>
              </w:rPr>
              <w:t>K – loss of use of a creative organ</w:t>
            </w:r>
            <w:r>
              <w:rPr>
                <w:i/>
              </w:rPr>
              <w:t xml:space="preserve"> (one K no matter how many creative organs are impacted)</w:t>
            </w:r>
          </w:p>
          <w:p w14:paraId="217A442B" w14:textId="0FB8A510" w:rsidR="00AD68E3" w:rsidRPr="00AD68E3" w:rsidRDefault="00AD68E3" w:rsidP="00AD68E3">
            <w:pPr>
              <w:pStyle w:val="ListParagraph"/>
              <w:numPr>
                <w:ilvl w:val="0"/>
                <w:numId w:val="31"/>
              </w:numPr>
              <w:spacing w:before="240" w:after="240"/>
              <w:rPr>
                <w:i/>
              </w:rPr>
            </w:pPr>
            <w:r w:rsidRPr="00AD68E3">
              <w:rPr>
                <w:i/>
              </w:rPr>
              <w:t xml:space="preserve">K – breast tissue loss or radiation </w:t>
            </w:r>
            <w:r>
              <w:rPr>
                <w:i/>
              </w:rPr>
              <w:t>(females only)</w:t>
            </w:r>
          </w:p>
          <w:p w14:paraId="79B57A8C" w14:textId="39A11EBF" w:rsidR="00AD68E3" w:rsidRDefault="00AD68E3" w:rsidP="00AD68E3">
            <w:pPr>
              <w:pStyle w:val="ListParagraph"/>
              <w:numPr>
                <w:ilvl w:val="0"/>
                <w:numId w:val="31"/>
              </w:numPr>
              <w:spacing w:before="240" w:after="240"/>
              <w:rPr>
                <w:i/>
              </w:rPr>
            </w:pPr>
            <w:r w:rsidRPr="00AD68E3">
              <w:rPr>
                <w:i/>
              </w:rPr>
              <w:t xml:space="preserve">S – statutory S may come into play during periods of temporary 100% evaluation for </w:t>
            </w:r>
            <w:r>
              <w:rPr>
                <w:i/>
              </w:rPr>
              <w:t>removal of uterus, active cancer, or surgical convalescence</w:t>
            </w:r>
          </w:p>
          <w:p w14:paraId="7525473F" w14:textId="3DBBC667" w:rsidR="00AD68E3" w:rsidRPr="00AD68E3" w:rsidRDefault="00AD68E3" w:rsidP="00AD68E3">
            <w:pPr>
              <w:pStyle w:val="ListParagraph"/>
              <w:numPr>
                <w:ilvl w:val="0"/>
                <w:numId w:val="31"/>
              </w:numPr>
              <w:spacing w:before="240" w:after="240"/>
              <w:rPr>
                <w:i/>
              </w:rPr>
            </w:pPr>
            <w:r>
              <w:rPr>
                <w:i/>
              </w:rPr>
              <w:t>L (A&amp;A) may be needed when fistula is present</w:t>
            </w:r>
          </w:p>
          <w:p w14:paraId="39BC537F" w14:textId="77777777" w:rsidR="00B84B65" w:rsidRDefault="004A655B" w:rsidP="00EB6EB9">
            <w:pPr>
              <w:numPr>
                <w:ilvl w:val="0"/>
                <w:numId w:val="29"/>
              </w:numPr>
              <w:spacing w:before="240" w:after="240"/>
            </w:pPr>
            <w:r>
              <w:t>Historical Rating Schedule</w:t>
            </w:r>
          </w:p>
          <w:p w14:paraId="06FED45E" w14:textId="797FB0F3" w:rsidR="004A655B" w:rsidRPr="004A655B" w:rsidRDefault="004A655B" w:rsidP="004A655B">
            <w:pPr>
              <w:spacing w:before="240" w:after="240"/>
              <w:ind w:left="720"/>
              <w:rPr>
                <w:i/>
              </w:rPr>
            </w:pPr>
            <w:r>
              <w:rPr>
                <w:i/>
              </w:rPr>
              <w:t xml:space="preserve">Important considerations: Staged ratings, Effective dates, and evaluations. </w:t>
            </w:r>
          </w:p>
        </w:tc>
      </w:tr>
      <w:tr w:rsidR="004354B4" w:rsidRPr="00787429" w14:paraId="3BD4ECBA" w14:textId="77777777" w:rsidTr="00701835">
        <w:trPr>
          <w:gridBefore w:val="2"/>
          <w:wBefore w:w="115" w:type="dxa"/>
          <w:trHeight w:val="3690"/>
        </w:trPr>
        <w:tc>
          <w:tcPr>
            <w:tcW w:w="2445" w:type="dxa"/>
            <w:gridSpan w:val="3"/>
            <w:tcBorders>
              <w:top w:val="nil"/>
              <w:left w:val="nil"/>
              <w:bottom w:val="nil"/>
              <w:right w:val="nil"/>
            </w:tcBorders>
          </w:tcPr>
          <w:p w14:paraId="35BA5072" w14:textId="08DBF62C" w:rsidR="004354B4" w:rsidRPr="00F135A5" w:rsidRDefault="004354B4" w:rsidP="006E0338">
            <w:pPr>
              <w:pStyle w:val="VBALevel2Heading"/>
              <w:rPr>
                <w:color w:val="auto"/>
              </w:rPr>
            </w:pPr>
            <w:r w:rsidRPr="00F135A5">
              <w:rPr>
                <w:color w:val="auto"/>
              </w:rPr>
              <w:lastRenderedPageBreak/>
              <w:t>Take a Look!</w:t>
            </w:r>
            <w:r w:rsidRPr="00F135A5">
              <w:rPr>
                <w:color w:val="auto"/>
              </w:rPr>
              <w:br/>
            </w:r>
          </w:p>
          <w:p w14:paraId="47ACF331" w14:textId="327BD702" w:rsidR="004354B4" w:rsidRPr="00F135A5" w:rsidRDefault="00A86DE5" w:rsidP="006E0338">
            <w:pPr>
              <w:pStyle w:val="VBASlideNumber"/>
              <w:rPr>
                <w:color w:val="auto"/>
              </w:rPr>
            </w:pPr>
            <w:r>
              <w:rPr>
                <w:color w:val="auto"/>
              </w:rPr>
              <w:t>Slide 30</w:t>
            </w:r>
            <w:r w:rsidR="004354B4" w:rsidRPr="00F135A5">
              <w:rPr>
                <w:color w:val="auto"/>
              </w:rPr>
              <w:br/>
            </w:r>
          </w:p>
          <w:p w14:paraId="50FA671B" w14:textId="77777777" w:rsidR="004354B4" w:rsidRPr="00F135A5" w:rsidRDefault="004354B4" w:rsidP="006E0338">
            <w:pPr>
              <w:pStyle w:val="VBAHandoutNumber"/>
              <w:rPr>
                <w:color w:val="auto"/>
              </w:rPr>
            </w:pPr>
          </w:p>
        </w:tc>
        <w:tc>
          <w:tcPr>
            <w:tcW w:w="7217" w:type="dxa"/>
            <w:gridSpan w:val="2"/>
            <w:tcBorders>
              <w:top w:val="nil"/>
              <w:left w:val="nil"/>
              <w:bottom w:val="nil"/>
              <w:right w:val="nil"/>
            </w:tcBorders>
          </w:tcPr>
          <w:p w14:paraId="70F2C7A6" w14:textId="418D3799" w:rsidR="00760A8B" w:rsidRPr="00F135A5" w:rsidRDefault="006C2D5F" w:rsidP="00A004B5">
            <w:pPr>
              <w:numPr>
                <w:ilvl w:val="0"/>
                <w:numId w:val="35"/>
              </w:numPr>
              <w:spacing w:before="240" w:after="240"/>
            </w:pPr>
            <w:r w:rsidRPr="00F135A5">
              <w:t>DBQs</w:t>
            </w:r>
            <w:r w:rsidR="00A004B5" w:rsidRPr="00F135A5">
              <w:t xml:space="preserve">: pull up </w:t>
            </w:r>
            <w:hyperlink r:id="rId15" w:history="1">
              <w:r w:rsidR="00A004B5" w:rsidRPr="00EE7368">
                <w:rPr>
                  <w:rStyle w:val="Hyperlink"/>
                </w:rPr>
                <w:t>DBQ switchboard</w:t>
              </w:r>
            </w:hyperlink>
            <w:r w:rsidR="00A004B5" w:rsidRPr="00F135A5">
              <w:t xml:space="preserve"> </w:t>
            </w:r>
          </w:p>
          <w:p w14:paraId="5E5ED293" w14:textId="00731855" w:rsidR="00A004B5" w:rsidRPr="00F135A5" w:rsidRDefault="008B372B" w:rsidP="00A004B5">
            <w:pPr>
              <w:numPr>
                <w:ilvl w:val="0"/>
                <w:numId w:val="36"/>
              </w:numPr>
              <w:tabs>
                <w:tab w:val="clear" w:pos="720"/>
                <w:tab w:val="num" w:pos="1220"/>
              </w:tabs>
              <w:spacing w:before="240" w:after="240"/>
              <w:ind w:left="1220"/>
            </w:pPr>
            <w:r w:rsidRPr="00F135A5">
              <w:t>Briefly s</w:t>
            </w:r>
            <w:r w:rsidR="00A004B5" w:rsidRPr="00F135A5">
              <w:t xml:space="preserve">how Gynecological Conditions DBQ </w:t>
            </w:r>
          </w:p>
          <w:p w14:paraId="68014971" w14:textId="5A792D94" w:rsidR="00A004B5" w:rsidRPr="00F135A5" w:rsidRDefault="00A004B5" w:rsidP="00A004B5">
            <w:pPr>
              <w:numPr>
                <w:ilvl w:val="0"/>
                <w:numId w:val="36"/>
              </w:numPr>
              <w:tabs>
                <w:tab w:val="clear" w:pos="720"/>
                <w:tab w:val="num" w:pos="1220"/>
              </w:tabs>
              <w:spacing w:before="240" w:after="240"/>
              <w:ind w:left="1220"/>
            </w:pPr>
            <w:r w:rsidRPr="00F135A5">
              <w:t xml:space="preserve">Show Breast Conditions and Disorders DBQ </w:t>
            </w:r>
          </w:p>
          <w:p w14:paraId="6AA1A349" w14:textId="0F31B17F" w:rsidR="00A004B5" w:rsidRPr="00F135A5" w:rsidRDefault="00A004B5" w:rsidP="00F135A5">
            <w:pPr>
              <w:numPr>
                <w:ilvl w:val="0"/>
                <w:numId w:val="36"/>
              </w:numPr>
              <w:tabs>
                <w:tab w:val="clear" w:pos="720"/>
                <w:tab w:val="num" w:pos="1220"/>
              </w:tabs>
              <w:spacing w:before="240" w:after="240"/>
              <w:ind w:left="1220"/>
            </w:pPr>
            <w:r w:rsidRPr="00F135A5">
              <w:t xml:space="preserve">Point out </w:t>
            </w:r>
            <w:r w:rsidR="00F135A5" w:rsidRPr="00F135A5">
              <w:t>Scars section which</w:t>
            </w:r>
            <w:r w:rsidRPr="00F135A5">
              <w:t xml:space="preserve"> would reasonably raise issue of any surgical scars and would be evaluated separately</w:t>
            </w:r>
          </w:p>
          <w:p w14:paraId="2CE21A46" w14:textId="51C3DE1C" w:rsidR="00760A8B" w:rsidRPr="00F135A5" w:rsidRDefault="006C2D5F" w:rsidP="00A004B5">
            <w:pPr>
              <w:numPr>
                <w:ilvl w:val="0"/>
                <w:numId w:val="35"/>
              </w:numPr>
              <w:spacing w:before="240" w:after="240"/>
            </w:pPr>
            <w:r w:rsidRPr="00F135A5">
              <w:t>Rating Schedule</w:t>
            </w:r>
            <w:r w:rsidR="00A004B5" w:rsidRPr="00F135A5">
              <w:t xml:space="preserve"> 38 CFR 4.116</w:t>
            </w:r>
          </w:p>
          <w:p w14:paraId="622CB71B" w14:textId="687965F7" w:rsidR="00A004B5" w:rsidRPr="00F135A5" w:rsidRDefault="00A004B5" w:rsidP="00A004B5">
            <w:pPr>
              <w:numPr>
                <w:ilvl w:val="0"/>
                <w:numId w:val="38"/>
              </w:numPr>
              <w:tabs>
                <w:tab w:val="clear" w:pos="720"/>
                <w:tab w:val="num" w:pos="1220"/>
              </w:tabs>
              <w:spacing w:before="240" w:after="240"/>
              <w:ind w:left="1220"/>
              <w:rPr>
                <w:i/>
              </w:rPr>
            </w:pPr>
            <w:r w:rsidRPr="00F135A5">
              <w:rPr>
                <w:i/>
              </w:rPr>
              <w:t>Point out notes 1 &amp; 2 at beginning of schedule</w:t>
            </w:r>
          </w:p>
          <w:p w14:paraId="1449A8CC" w14:textId="68DD5B72" w:rsidR="00A004B5" w:rsidRPr="00F135A5" w:rsidRDefault="00A004B5" w:rsidP="00A004B5">
            <w:pPr>
              <w:numPr>
                <w:ilvl w:val="0"/>
                <w:numId w:val="38"/>
              </w:numPr>
              <w:tabs>
                <w:tab w:val="clear" w:pos="720"/>
                <w:tab w:val="num" w:pos="1220"/>
              </w:tabs>
              <w:spacing w:before="240" w:after="240"/>
              <w:ind w:left="1220"/>
              <w:rPr>
                <w:i/>
              </w:rPr>
            </w:pPr>
            <w:r w:rsidRPr="00F135A5">
              <w:rPr>
                <w:i/>
              </w:rPr>
              <w:t>Point out that breast surgery would apply to male Veterans but only female Veterans would be granted SMC for this</w:t>
            </w:r>
          </w:p>
          <w:p w14:paraId="79DF18FE" w14:textId="77777777" w:rsidR="00A004B5" w:rsidRPr="00F135A5" w:rsidRDefault="00A004B5" w:rsidP="00A004B5">
            <w:pPr>
              <w:numPr>
                <w:ilvl w:val="0"/>
                <w:numId w:val="38"/>
              </w:numPr>
              <w:tabs>
                <w:tab w:val="clear" w:pos="720"/>
                <w:tab w:val="num" w:pos="1220"/>
              </w:tabs>
              <w:spacing w:before="240" w:after="240"/>
              <w:ind w:left="1220"/>
              <w:rPr>
                <w:i/>
              </w:rPr>
            </w:pPr>
            <w:r w:rsidRPr="00F135A5">
              <w:rPr>
                <w:i/>
              </w:rPr>
              <w:t xml:space="preserve">Discuss that recently malignant neoplasms of gynecological system and breast were separated to two different </w:t>
            </w:r>
            <w:proofErr w:type="spellStart"/>
            <w:r w:rsidRPr="00F135A5">
              <w:rPr>
                <w:i/>
              </w:rPr>
              <w:t>diagnositic</w:t>
            </w:r>
            <w:proofErr w:type="spellEnd"/>
            <w:r w:rsidRPr="00F135A5">
              <w:rPr>
                <w:i/>
              </w:rPr>
              <w:t xml:space="preserve"> codes</w:t>
            </w:r>
          </w:p>
          <w:p w14:paraId="7ECECC38" w14:textId="61606EC2" w:rsidR="00A004B5" w:rsidRPr="00F135A5" w:rsidRDefault="00A004B5" w:rsidP="00A004B5">
            <w:pPr>
              <w:numPr>
                <w:ilvl w:val="0"/>
                <w:numId w:val="38"/>
              </w:numPr>
              <w:tabs>
                <w:tab w:val="clear" w:pos="720"/>
                <w:tab w:val="num" w:pos="1220"/>
              </w:tabs>
              <w:spacing w:before="240" w:after="240"/>
              <w:ind w:left="1220"/>
              <w:rPr>
                <w:i/>
              </w:rPr>
            </w:pPr>
            <w:r w:rsidRPr="00F135A5">
              <w:rPr>
                <w:i/>
              </w:rPr>
              <w:t xml:space="preserve">Benign neoplasms would be rated on impairment of function in urinary </w:t>
            </w:r>
            <w:r w:rsidR="00BE24ED" w:rsidRPr="00F135A5">
              <w:rPr>
                <w:i/>
              </w:rPr>
              <w:t xml:space="preserve">or </w:t>
            </w:r>
            <w:proofErr w:type="spellStart"/>
            <w:r w:rsidR="00BE24ED" w:rsidRPr="00F135A5">
              <w:rPr>
                <w:i/>
              </w:rPr>
              <w:t>gynelogical</w:t>
            </w:r>
            <w:proofErr w:type="spellEnd"/>
            <w:r w:rsidR="00BE24ED" w:rsidRPr="00F135A5">
              <w:rPr>
                <w:i/>
              </w:rPr>
              <w:t xml:space="preserve"> systems or skin</w:t>
            </w:r>
          </w:p>
          <w:p w14:paraId="7916C9B7" w14:textId="53F44683" w:rsidR="00760A8B" w:rsidRPr="00F135A5" w:rsidRDefault="006C2D5F" w:rsidP="00A004B5">
            <w:pPr>
              <w:numPr>
                <w:ilvl w:val="0"/>
                <w:numId w:val="35"/>
              </w:numPr>
              <w:spacing w:before="240" w:after="240"/>
            </w:pPr>
            <w:r w:rsidRPr="00F135A5">
              <w:t xml:space="preserve">Manual </w:t>
            </w:r>
            <w:r w:rsidR="00BE24ED" w:rsidRPr="00F135A5">
              <w:t>M21-1, Part III, Subpart iv.4.</w:t>
            </w:r>
            <w:r w:rsidR="00EE7368">
              <w:t>J</w:t>
            </w:r>
            <w:r w:rsidR="00BE24ED" w:rsidRPr="00F135A5">
              <w:t>.4 – Gynecological conditions</w:t>
            </w:r>
            <w:r w:rsidR="00701835">
              <w:t>. Cover anything not already shown in class such as.</w:t>
            </w:r>
          </w:p>
          <w:p w14:paraId="1744096B" w14:textId="77777777" w:rsidR="00BE24ED" w:rsidRPr="00F135A5" w:rsidRDefault="00BE24ED" w:rsidP="00701835">
            <w:pPr>
              <w:numPr>
                <w:ilvl w:val="0"/>
                <w:numId w:val="39"/>
              </w:numPr>
              <w:tabs>
                <w:tab w:val="clear" w:pos="720"/>
              </w:tabs>
              <w:spacing w:before="0" w:after="120"/>
              <w:ind w:left="1310"/>
            </w:pPr>
            <w:r w:rsidRPr="00F135A5">
              <w:t xml:space="preserve">FSAD is defined and there are specific criteria for requesting exams. </w:t>
            </w:r>
          </w:p>
          <w:p w14:paraId="3184696E" w14:textId="282A0C96" w:rsidR="00BE24ED" w:rsidRPr="00F135A5" w:rsidRDefault="00BE24ED" w:rsidP="00701835">
            <w:pPr>
              <w:numPr>
                <w:ilvl w:val="0"/>
                <w:numId w:val="40"/>
              </w:numPr>
              <w:tabs>
                <w:tab w:val="clear" w:pos="720"/>
                <w:tab w:val="num" w:pos="1670"/>
              </w:tabs>
              <w:spacing w:before="0" w:after="120"/>
              <w:ind w:left="1760"/>
            </w:pPr>
            <w:r w:rsidRPr="00F135A5">
              <w:t xml:space="preserve">Even if FSAD is not expressly claimed, text is included in all </w:t>
            </w:r>
            <w:proofErr w:type="spellStart"/>
            <w:r w:rsidRPr="00F135A5">
              <w:t>gyn</w:t>
            </w:r>
            <w:proofErr w:type="spellEnd"/>
            <w:r w:rsidRPr="00F135A5">
              <w:t xml:space="preserve"> exam requests as stated in the manual. </w:t>
            </w:r>
          </w:p>
          <w:p w14:paraId="30809774" w14:textId="77777777" w:rsidR="00BE24ED" w:rsidRPr="00F135A5" w:rsidRDefault="00BE24ED" w:rsidP="00701835">
            <w:pPr>
              <w:numPr>
                <w:ilvl w:val="0"/>
                <w:numId w:val="41"/>
              </w:numPr>
              <w:tabs>
                <w:tab w:val="clear" w:pos="720"/>
                <w:tab w:val="num" w:pos="1670"/>
              </w:tabs>
              <w:spacing w:before="0" w:after="120"/>
              <w:ind w:left="1670"/>
            </w:pPr>
            <w:r w:rsidRPr="00F135A5">
              <w:t>Do not infer to deny FSAD.</w:t>
            </w:r>
          </w:p>
          <w:p w14:paraId="25997571" w14:textId="77777777" w:rsidR="00BE24ED" w:rsidRPr="00F135A5" w:rsidRDefault="00BE24ED" w:rsidP="00701835">
            <w:pPr>
              <w:numPr>
                <w:ilvl w:val="0"/>
                <w:numId w:val="41"/>
              </w:numPr>
              <w:tabs>
                <w:tab w:val="clear" w:pos="720"/>
                <w:tab w:val="num" w:pos="1670"/>
              </w:tabs>
              <w:spacing w:before="0" w:after="120"/>
              <w:ind w:left="1670"/>
            </w:pPr>
            <w:r w:rsidRPr="00F135A5">
              <w:t>Only infer to grant if a claim for sexual dysfunction or other gynecological disability can be reasonably interpreted as a claim for FSAD.</w:t>
            </w:r>
          </w:p>
          <w:p w14:paraId="10537934" w14:textId="43BCD1FC" w:rsidR="00BE24ED" w:rsidRPr="00F135A5" w:rsidRDefault="00BE24ED" w:rsidP="00701835">
            <w:pPr>
              <w:numPr>
                <w:ilvl w:val="0"/>
                <w:numId w:val="39"/>
              </w:numPr>
              <w:tabs>
                <w:tab w:val="clear" w:pos="720"/>
              </w:tabs>
              <w:spacing w:before="0" w:after="120"/>
              <w:ind w:left="1310"/>
            </w:pPr>
            <w:r w:rsidRPr="00F135A5">
              <w:t>Don’t routinely grant SC for fibrocystic breast disease, cervical dysplasia, or HPV. Explore additional information in manual with students.</w:t>
            </w:r>
          </w:p>
          <w:p w14:paraId="3DD07F12" w14:textId="01854364" w:rsidR="00BE24ED" w:rsidRPr="00F135A5" w:rsidRDefault="00BE24ED" w:rsidP="00701835">
            <w:pPr>
              <w:numPr>
                <w:ilvl w:val="0"/>
                <w:numId w:val="39"/>
              </w:numPr>
              <w:tabs>
                <w:tab w:val="clear" w:pos="720"/>
              </w:tabs>
              <w:spacing w:before="0" w:after="120"/>
              <w:ind w:left="1310"/>
            </w:pPr>
            <w:r w:rsidRPr="00F135A5">
              <w:t xml:space="preserve">Elective breast surgery will not be granted SC unless there is a medical necessity. </w:t>
            </w:r>
          </w:p>
          <w:p w14:paraId="6E5A3F87" w14:textId="77777777" w:rsidR="00BE24ED" w:rsidRPr="00F135A5" w:rsidRDefault="00BE24ED" w:rsidP="00BE24ED">
            <w:pPr>
              <w:spacing w:before="240" w:after="240"/>
              <w:ind w:left="360"/>
            </w:pPr>
          </w:p>
          <w:p w14:paraId="7A456CF6" w14:textId="51A117DB" w:rsidR="00760A8B" w:rsidRPr="00F135A5" w:rsidRDefault="006C2D5F" w:rsidP="00A004B5">
            <w:pPr>
              <w:numPr>
                <w:ilvl w:val="0"/>
                <w:numId w:val="35"/>
              </w:numPr>
              <w:spacing w:before="240" w:after="240"/>
            </w:pPr>
            <w:r w:rsidRPr="00F135A5">
              <w:lastRenderedPageBreak/>
              <w:t>VBMS</w:t>
            </w:r>
            <w:r w:rsidR="00EE7368">
              <w:t>-R</w:t>
            </w:r>
            <w:r w:rsidRPr="00F135A5">
              <w:t xml:space="preserve"> Demo</w:t>
            </w:r>
          </w:p>
          <w:p w14:paraId="242FA6C8" w14:textId="34499158" w:rsidR="00BE24ED" w:rsidRPr="00F135A5" w:rsidRDefault="00BE24ED" w:rsidP="00BE24ED">
            <w:pPr>
              <w:numPr>
                <w:ilvl w:val="0"/>
                <w:numId w:val="35"/>
              </w:numPr>
              <w:tabs>
                <w:tab w:val="clear" w:pos="720"/>
                <w:tab w:val="num" w:pos="1310"/>
              </w:tabs>
              <w:spacing w:before="240" w:after="240"/>
              <w:ind w:left="1400"/>
            </w:pPr>
            <w:r w:rsidRPr="00F135A5">
              <w:t>Grant breast cancer</w:t>
            </w:r>
          </w:p>
          <w:p w14:paraId="0559A3C8" w14:textId="77777777" w:rsidR="00BE24ED" w:rsidRPr="00F135A5" w:rsidRDefault="00BE24ED" w:rsidP="00BE24ED">
            <w:pPr>
              <w:numPr>
                <w:ilvl w:val="0"/>
                <w:numId w:val="35"/>
              </w:numPr>
              <w:tabs>
                <w:tab w:val="clear" w:pos="720"/>
                <w:tab w:val="num" w:pos="1310"/>
              </w:tabs>
              <w:spacing w:before="240" w:after="240"/>
              <w:ind w:left="1400"/>
            </w:pPr>
            <w:r w:rsidRPr="00F135A5">
              <w:t>Deny fibrocystic breast disease</w:t>
            </w:r>
          </w:p>
          <w:p w14:paraId="4ACFD82C" w14:textId="77777777" w:rsidR="00BE24ED" w:rsidRPr="00F135A5" w:rsidRDefault="00BE24ED" w:rsidP="00BE24ED">
            <w:pPr>
              <w:numPr>
                <w:ilvl w:val="0"/>
                <w:numId w:val="35"/>
              </w:numPr>
              <w:tabs>
                <w:tab w:val="clear" w:pos="720"/>
                <w:tab w:val="num" w:pos="1310"/>
              </w:tabs>
              <w:spacing w:before="240" w:after="240"/>
              <w:ind w:left="1400"/>
            </w:pPr>
            <w:r w:rsidRPr="00F135A5">
              <w:t>Grant FSAD</w:t>
            </w:r>
          </w:p>
          <w:p w14:paraId="040EA4B1" w14:textId="77777777" w:rsidR="004354B4" w:rsidRPr="00F135A5" w:rsidRDefault="00BE24ED" w:rsidP="00EB6EB9">
            <w:pPr>
              <w:numPr>
                <w:ilvl w:val="0"/>
                <w:numId w:val="35"/>
              </w:numPr>
              <w:tabs>
                <w:tab w:val="clear" w:pos="720"/>
                <w:tab w:val="num" w:pos="1310"/>
              </w:tabs>
              <w:spacing w:before="240" w:after="240"/>
              <w:ind w:left="1400"/>
            </w:pPr>
            <w:r w:rsidRPr="00F135A5">
              <w:t>Grant removal of uterus and both ovaries with SMC</w:t>
            </w:r>
          </w:p>
          <w:p w14:paraId="3AD5EC3E" w14:textId="0374E398" w:rsidR="00EB6EB9" w:rsidRPr="00787429" w:rsidRDefault="00EB6EB9" w:rsidP="00EB6EB9">
            <w:pPr>
              <w:spacing w:before="240" w:after="240"/>
              <w:ind w:left="1040"/>
            </w:pPr>
          </w:p>
        </w:tc>
      </w:tr>
      <w:tr w:rsidR="008B372B" w:rsidRPr="00787429" w14:paraId="514ABEA0" w14:textId="77777777" w:rsidTr="00701835">
        <w:trPr>
          <w:gridBefore w:val="2"/>
          <w:wBefore w:w="115" w:type="dxa"/>
          <w:trHeight w:val="212"/>
        </w:trPr>
        <w:tc>
          <w:tcPr>
            <w:tcW w:w="2445" w:type="dxa"/>
            <w:gridSpan w:val="3"/>
            <w:tcBorders>
              <w:top w:val="nil"/>
              <w:left w:val="nil"/>
              <w:bottom w:val="nil"/>
              <w:right w:val="nil"/>
            </w:tcBorders>
          </w:tcPr>
          <w:p w14:paraId="004889B3" w14:textId="77777777" w:rsidR="008B372B" w:rsidRPr="00787429" w:rsidRDefault="008B372B" w:rsidP="006E0338">
            <w:pPr>
              <w:pStyle w:val="VBAEXERCISE"/>
            </w:pPr>
            <w:r>
              <w:lastRenderedPageBreak/>
              <w:t xml:space="preserve">Practical </w:t>
            </w:r>
            <w:r w:rsidRPr="00787429">
              <w:t>Exercise</w:t>
            </w:r>
          </w:p>
        </w:tc>
        <w:tc>
          <w:tcPr>
            <w:tcW w:w="7217" w:type="dxa"/>
            <w:gridSpan w:val="2"/>
            <w:tcBorders>
              <w:top w:val="nil"/>
              <w:left w:val="nil"/>
              <w:bottom w:val="nil"/>
              <w:right w:val="nil"/>
            </w:tcBorders>
          </w:tcPr>
          <w:p w14:paraId="79D73CF7" w14:textId="77777777" w:rsidR="008B372B" w:rsidRPr="00787429" w:rsidRDefault="008B372B" w:rsidP="006E0338">
            <w:pPr>
              <w:pStyle w:val="VBABodyText"/>
              <w:rPr>
                <w:color w:val="auto"/>
              </w:rPr>
            </w:pPr>
            <w:r w:rsidRPr="00787429">
              <w:rPr>
                <w:color w:val="auto"/>
              </w:rPr>
              <w:t>Gynecological E-Case</w:t>
            </w:r>
          </w:p>
        </w:tc>
      </w:tr>
      <w:tr w:rsidR="008B372B" w:rsidRPr="00787429" w14:paraId="30060F70" w14:textId="77777777" w:rsidTr="00701835">
        <w:trPr>
          <w:gridBefore w:val="2"/>
          <w:wBefore w:w="115" w:type="dxa"/>
          <w:trHeight w:val="212"/>
        </w:trPr>
        <w:tc>
          <w:tcPr>
            <w:tcW w:w="2445" w:type="dxa"/>
            <w:gridSpan w:val="3"/>
            <w:tcBorders>
              <w:top w:val="nil"/>
              <w:left w:val="nil"/>
              <w:bottom w:val="nil"/>
              <w:right w:val="nil"/>
            </w:tcBorders>
          </w:tcPr>
          <w:p w14:paraId="40ABEB54" w14:textId="77777777" w:rsidR="008B372B" w:rsidRDefault="008B372B" w:rsidP="006E0338">
            <w:pPr>
              <w:pStyle w:val="VBANOTES"/>
            </w:pPr>
            <w:r w:rsidRPr="00787429">
              <w:t>note(s)</w:t>
            </w:r>
          </w:p>
          <w:p w14:paraId="1E6FC791" w14:textId="77777777" w:rsidR="00701835" w:rsidRDefault="00701835" w:rsidP="006E0338">
            <w:pPr>
              <w:pStyle w:val="VBANOTES"/>
            </w:pPr>
          </w:p>
          <w:p w14:paraId="3B7FE1C2" w14:textId="77777777" w:rsidR="00701835" w:rsidRPr="00787429" w:rsidRDefault="00701835" w:rsidP="006E0338">
            <w:pPr>
              <w:pStyle w:val="VBANOTES"/>
            </w:pPr>
          </w:p>
        </w:tc>
        <w:tc>
          <w:tcPr>
            <w:tcW w:w="7217" w:type="dxa"/>
            <w:gridSpan w:val="2"/>
            <w:tcBorders>
              <w:top w:val="nil"/>
              <w:left w:val="nil"/>
              <w:bottom w:val="nil"/>
              <w:right w:val="nil"/>
            </w:tcBorders>
          </w:tcPr>
          <w:p w14:paraId="34049CF4" w14:textId="77777777" w:rsidR="008B372B" w:rsidRPr="00787429" w:rsidRDefault="008B372B" w:rsidP="006E0338">
            <w:pPr>
              <w:pStyle w:val="VBABodyText"/>
              <w:rPr>
                <w:color w:val="auto"/>
              </w:rPr>
            </w:pPr>
            <w:r w:rsidRPr="00787429">
              <w:rPr>
                <w:color w:val="auto"/>
              </w:rPr>
              <w:t>N/A</w:t>
            </w:r>
          </w:p>
        </w:tc>
      </w:tr>
      <w:tr w:rsidR="00787429" w:rsidRPr="00787429" w14:paraId="235F424F" w14:textId="77777777" w:rsidTr="00701835">
        <w:trPr>
          <w:gridAfter w:val="1"/>
          <w:wAfter w:w="250" w:type="dxa"/>
          <w:trHeight w:val="212"/>
        </w:trPr>
        <w:tc>
          <w:tcPr>
            <w:tcW w:w="9527" w:type="dxa"/>
            <w:gridSpan w:val="6"/>
            <w:tcBorders>
              <w:top w:val="nil"/>
              <w:left w:val="nil"/>
              <w:bottom w:val="nil"/>
              <w:right w:val="nil"/>
            </w:tcBorders>
          </w:tcPr>
          <w:p w14:paraId="235F424E" w14:textId="1B72CE3B" w:rsidR="009B2F5A" w:rsidRPr="00787429" w:rsidRDefault="009B2F5A">
            <w:pPr>
              <w:pStyle w:val="Heading1"/>
            </w:pPr>
            <w:bookmarkStart w:id="41" w:name="_Toc269888426"/>
            <w:bookmarkStart w:id="42" w:name="_Toc269888769"/>
            <w:bookmarkStart w:id="43" w:name="_Toc269888792"/>
            <w:bookmarkStart w:id="44" w:name="_Toc501522087"/>
            <w:r w:rsidRPr="00787429">
              <w:t>Lesson Review, Assessment, and Wrap-up</w:t>
            </w:r>
            <w:bookmarkEnd w:id="41"/>
            <w:bookmarkEnd w:id="42"/>
            <w:bookmarkEnd w:id="43"/>
            <w:bookmarkEnd w:id="44"/>
          </w:p>
        </w:tc>
      </w:tr>
      <w:tr w:rsidR="00787429" w:rsidRPr="00787429" w14:paraId="235F4254" w14:textId="77777777" w:rsidTr="00701835">
        <w:trPr>
          <w:gridAfter w:val="1"/>
          <w:wAfter w:w="250" w:type="dxa"/>
          <w:trHeight w:val="1651"/>
        </w:trPr>
        <w:tc>
          <w:tcPr>
            <w:tcW w:w="2553" w:type="dxa"/>
            <w:gridSpan w:val="4"/>
            <w:tcBorders>
              <w:top w:val="nil"/>
              <w:left w:val="nil"/>
              <w:bottom w:val="nil"/>
              <w:right w:val="nil"/>
            </w:tcBorders>
          </w:tcPr>
          <w:p w14:paraId="235F4250" w14:textId="77777777" w:rsidR="009B2F5A" w:rsidRPr="00787429" w:rsidRDefault="009B2F5A">
            <w:pPr>
              <w:pStyle w:val="VBALevel1Heading"/>
            </w:pPr>
            <w:bookmarkStart w:id="45" w:name="_Toc269888427"/>
            <w:bookmarkStart w:id="46" w:name="_Toc269888770"/>
            <w:r w:rsidRPr="00787429">
              <w:t>Introduction</w:t>
            </w:r>
            <w:bookmarkEnd w:id="45"/>
            <w:bookmarkEnd w:id="46"/>
          </w:p>
          <w:p w14:paraId="235F4251" w14:textId="77777777" w:rsidR="009B2F5A" w:rsidRPr="00787429" w:rsidRDefault="009B2F5A">
            <w:pPr>
              <w:pStyle w:val="VBAInstructorExplanation"/>
              <w:rPr>
                <w:color w:val="auto"/>
              </w:rPr>
            </w:pPr>
            <w:r w:rsidRPr="00787429">
              <w:rPr>
                <w:color w:val="auto"/>
              </w:rPr>
              <w:t>Discuss the following:</w:t>
            </w:r>
          </w:p>
        </w:tc>
        <w:tc>
          <w:tcPr>
            <w:tcW w:w="6974" w:type="dxa"/>
            <w:gridSpan w:val="2"/>
            <w:tcBorders>
              <w:top w:val="nil"/>
              <w:left w:val="nil"/>
              <w:bottom w:val="nil"/>
              <w:right w:val="nil"/>
            </w:tcBorders>
          </w:tcPr>
          <w:p w14:paraId="235F4252" w14:textId="4A4F0DF7" w:rsidR="009B2F5A" w:rsidRPr="00787429" w:rsidRDefault="009B2F5A">
            <w:pPr>
              <w:pStyle w:val="VBABodyText"/>
              <w:rPr>
                <w:color w:val="auto"/>
              </w:rPr>
            </w:pPr>
            <w:r w:rsidRPr="00787429">
              <w:rPr>
                <w:color w:val="auto"/>
              </w:rPr>
              <w:t xml:space="preserve">The </w:t>
            </w:r>
            <w:r w:rsidR="00774902" w:rsidRPr="00787429">
              <w:rPr>
                <w:color w:val="auto"/>
              </w:rPr>
              <w:t>Gynecological Conditions and Disorders of the Breast</w:t>
            </w:r>
            <w:r w:rsidRPr="00787429">
              <w:rPr>
                <w:color w:val="auto"/>
              </w:rPr>
              <w:t xml:space="preserve"> lesson is complete. </w:t>
            </w:r>
          </w:p>
          <w:p w14:paraId="235F4253" w14:textId="77777777" w:rsidR="009B2F5A" w:rsidRPr="00787429" w:rsidRDefault="009B2F5A">
            <w:pPr>
              <w:pStyle w:val="VBABodyText"/>
              <w:spacing w:after="120"/>
              <w:rPr>
                <w:color w:val="auto"/>
              </w:rPr>
            </w:pPr>
            <w:r w:rsidRPr="00787429">
              <w:rPr>
                <w:color w:val="auto"/>
              </w:rPr>
              <w:t>Review each lesson objective and ask the trainees for any questions or comments.</w:t>
            </w:r>
          </w:p>
        </w:tc>
      </w:tr>
      <w:tr w:rsidR="00787429" w:rsidRPr="00787429" w14:paraId="235F4257" w14:textId="77777777" w:rsidTr="00701835">
        <w:trPr>
          <w:gridAfter w:val="1"/>
          <w:wAfter w:w="250" w:type="dxa"/>
        </w:trPr>
        <w:tc>
          <w:tcPr>
            <w:tcW w:w="2553" w:type="dxa"/>
            <w:gridSpan w:val="4"/>
            <w:tcBorders>
              <w:top w:val="nil"/>
              <w:left w:val="nil"/>
              <w:bottom w:val="nil"/>
              <w:right w:val="nil"/>
            </w:tcBorders>
          </w:tcPr>
          <w:p w14:paraId="235F4255" w14:textId="77777777" w:rsidR="009B2F5A" w:rsidRPr="00F135A5" w:rsidRDefault="009B2F5A">
            <w:pPr>
              <w:pStyle w:val="VBALevel1Heading"/>
            </w:pPr>
            <w:bookmarkStart w:id="47" w:name="_Toc269888428"/>
            <w:bookmarkStart w:id="48" w:name="_Toc269888771"/>
            <w:r w:rsidRPr="00F135A5">
              <w:t>Time Required</w:t>
            </w:r>
            <w:bookmarkEnd w:id="47"/>
            <w:bookmarkEnd w:id="48"/>
          </w:p>
        </w:tc>
        <w:tc>
          <w:tcPr>
            <w:tcW w:w="6974" w:type="dxa"/>
            <w:gridSpan w:val="2"/>
            <w:tcBorders>
              <w:top w:val="nil"/>
              <w:left w:val="nil"/>
              <w:bottom w:val="nil"/>
              <w:right w:val="nil"/>
            </w:tcBorders>
          </w:tcPr>
          <w:p w14:paraId="235F4256" w14:textId="73C9433C" w:rsidR="009B2F5A" w:rsidRPr="00F135A5" w:rsidRDefault="00E63289" w:rsidP="00774902">
            <w:pPr>
              <w:pStyle w:val="VBABodyText"/>
              <w:spacing w:after="120"/>
              <w:rPr>
                <w:b/>
                <w:color w:val="auto"/>
              </w:rPr>
            </w:pPr>
            <w:r w:rsidRPr="00F135A5">
              <w:rPr>
                <w:bCs/>
                <w:color w:val="auto"/>
              </w:rPr>
              <w:t>0.25 hours</w:t>
            </w:r>
          </w:p>
        </w:tc>
      </w:tr>
      <w:tr w:rsidR="00787429" w:rsidRPr="00787429" w14:paraId="235F425E" w14:textId="77777777" w:rsidTr="00701835">
        <w:trPr>
          <w:gridAfter w:val="1"/>
          <w:wAfter w:w="250" w:type="dxa"/>
          <w:trHeight w:val="212"/>
        </w:trPr>
        <w:tc>
          <w:tcPr>
            <w:tcW w:w="2553" w:type="dxa"/>
            <w:gridSpan w:val="4"/>
            <w:tcBorders>
              <w:top w:val="nil"/>
              <w:left w:val="nil"/>
              <w:bottom w:val="nil"/>
              <w:right w:val="nil"/>
            </w:tcBorders>
          </w:tcPr>
          <w:p w14:paraId="235F4258" w14:textId="77777777" w:rsidR="009B2F5A" w:rsidRPr="00787429" w:rsidRDefault="009B2F5A">
            <w:pPr>
              <w:pStyle w:val="VBALevel1Heading"/>
            </w:pPr>
            <w:bookmarkStart w:id="49" w:name="_Toc269888429"/>
            <w:bookmarkStart w:id="50" w:name="_Toc269888772"/>
            <w:r w:rsidRPr="00787429">
              <w:t>Lesson Objectives</w:t>
            </w:r>
            <w:bookmarkEnd w:id="49"/>
            <w:bookmarkEnd w:id="50"/>
          </w:p>
        </w:tc>
        <w:tc>
          <w:tcPr>
            <w:tcW w:w="6974" w:type="dxa"/>
            <w:gridSpan w:val="2"/>
            <w:tcBorders>
              <w:top w:val="nil"/>
              <w:left w:val="nil"/>
              <w:bottom w:val="nil"/>
              <w:right w:val="nil"/>
            </w:tcBorders>
          </w:tcPr>
          <w:p w14:paraId="235F4259" w14:textId="4439E2CF" w:rsidR="009B2F5A" w:rsidRPr="00787429" w:rsidRDefault="009B2F5A">
            <w:pPr>
              <w:spacing w:after="120"/>
            </w:pPr>
            <w:r w:rsidRPr="00787429">
              <w:t xml:space="preserve">You have completed the </w:t>
            </w:r>
            <w:r w:rsidR="00774902" w:rsidRPr="00787429">
              <w:t>Gynecological Conditions and Disorder of the Breast</w:t>
            </w:r>
            <w:r w:rsidRPr="00787429">
              <w:t xml:space="preserve"> lesson. </w:t>
            </w:r>
          </w:p>
          <w:p w14:paraId="235F425A" w14:textId="77777777" w:rsidR="009B2F5A" w:rsidRPr="00787429" w:rsidRDefault="009B2F5A">
            <w:pPr>
              <w:spacing w:after="120"/>
            </w:pPr>
            <w:r w:rsidRPr="00787429">
              <w:t xml:space="preserve">The trainee should be able to:  </w:t>
            </w:r>
          </w:p>
          <w:p w14:paraId="77C0704E" w14:textId="2FD3248D" w:rsidR="00774902" w:rsidRPr="00787429" w:rsidRDefault="00774902" w:rsidP="00774902">
            <w:pPr>
              <w:numPr>
                <w:ilvl w:val="0"/>
                <w:numId w:val="19"/>
              </w:numPr>
              <w:spacing w:before="60" w:after="60"/>
            </w:pPr>
            <w:r w:rsidRPr="00787429">
              <w:t>evaluate conditions of the gynecologica</w:t>
            </w:r>
            <w:r w:rsidR="00BB4C32">
              <w:t>l system and breast condition</w:t>
            </w:r>
            <w:r w:rsidRPr="00787429">
              <w:t>.</w:t>
            </w:r>
          </w:p>
          <w:p w14:paraId="235F425D" w14:textId="20A5126C" w:rsidR="009B2F5A" w:rsidRPr="00787429" w:rsidRDefault="009B2F5A" w:rsidP="00774902">
            <w:pPr>
              <w:spacing w:before="60" w:after="60"/>
              <w:ind w:left="720"/>
            </w:pPr>
          </w:p>
        </w:tc>
      </w:tr>
      <w:tr w:rsidR="00787429" w:rsidRPr="00787429" w14:paraId="235F4263" w14:textId="77777777" w:rsidTr="00701835">
        <w:trPr>
          <w:gridAfter w:val="1"/>
          <w:wAfter w:w="250" w:type="dxa"/>
          <w:trHeight w:val="212"/>
        </w:trPr>
        <w:tc>
          <w:tcPr>
            <w:tcW w:w="2553" w:type="dxa"/>
            <w:gridSpan w:val="4"/>
            <w:tcBorders>
              <w:top w:val="nil"/>
              <w:left w:val="nil"/>
              <w:bottom w:val="nil"/>
              <w:right w:val="nil"/>
            </w:tcBorders>
          </w:tcPr>
          <w:p w14:paraId="235F425F" w14:textId="77777777" w:rsidR="009B2F5A" w:rsidRPr="00787429" w:rsidRDefault="009B2F5A">
            <w:pPr>
              <w:pStyle w:val="VBALevel1Heading"/>
              <w:spacing w:after="120"/>
            </w:pPr>
            <w:r w:rsidRPr="00787429">
              <w:t xml:space="preserve">Assessment </w:t>
            </w:r>
          </w:p>
          <w:p w14:paraId="235F4260" w14:textId="77777777" w:rsidR="009B2F5A" w:rsidRPr="00787429" w:rsidRDefault="009B2F5A">
            <w:pPr>
              <w:pStyle w:val="VBALevel3Heading"/>
              <w:rPr>
                <w:i w:val="0"/>
                <w:color w:val="auto"/>
              </w:rPr>
            </w:pPr>
          </w:p>
        </w:tc>
        <w:tc>
          <w:tcPr>
            <w:tcW w:w="6974" w:type="dxa"/>
            <w:gridSpan w:val="2"/>
            <w:tcBorders>
              <w:top w:val="nil"/>
              <w:left w:val="nil"/>
              <w:bottom w:val="nil"/>
              <w:right w:val="nil"/>
            </w:tcBorders>
          </w:tcPr>
          <w:p w14:paraId="235F4261" w14:textId="77777777" w:rsidR="009B2F5A" w:rsidRPr="00787429" w:rsidRDefault="009B2F5A">
            <w:pPr>
              <w:pStyle w:val="VBABodyText"/>
              <w:spacing w:after="120"/>
              <w:rPr>
                <w:color w:val="auto"/>
              </w:rPr>
            </w:pPr>
            <w:r w:rsidRPr="00787429">
              <w:rPr>
                <w:color w:val="auto"/>
              </w:rPr>
              <w:t>Remind the trainees to complete the on-line assessment in TMS to receive credit for completion of the course.</w:t>
            </w:r>
          </w:p>
          <w:p w14:paraId="235F4262" w14:textId="77777777" w:rsidR="009B2F5A" w:rsidRPr="00787429" w:rsidRDefault="009B2F5A">
            <w:pPr>
              <w:pStyle w:val="VBABodyText"/>
              <w:spacing w:after="120"/>
              <w:rPr>
                <w:b/>
                <w:color w:val="auto"/>
              </w:rPr>
            </w:pPr>
            <w:r w:rsidRPr="00787429">
              <w:rPr>
                <w:color w:val="auto"/>
              </w:rPr>
              <w:t>The assessment will allow the participants to demonstrate their understanding of the information presented in this lesson.</w:t>
            </w:r>
          </w:p>
        </w:tc>
      </w:tr>
    </w:tbl>
    <w:p w14:paraId="235F4264" w14:textId="1C3B04DF" w:rsidR="009B2F5A" w:rsidRDefault="009B2F5A" w:rsidP="00701835">
      <w:pPr>
        <w:tabs>
          <w:tab w:val="left" w:pos="240"/>
        </w:tabs>
        <w:rPr>
          <w:b/>
        </w:rPr>
      </w:pPr>
    </w:p>
    <w:sectPr w:rsidR="009B2F5A" w:rsidSect="00701835">
      <w:footerReference w:type="default" r:id="rId16"/>
      <w:pgSz w:w="12240" w:h="15840"/>
      <w:pgMar w:top="1440" w:right="1440" w:bottom="180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8C377" w14:textId="77777777" w:rsidR="005A3AFA" w:rsidRDefault="005A3AFA">
      <w:r>
        <w:separator/>
      </w:r>
    </w:p>
  </w:endnote>
  <w:endnote w:type="continuationSeparator" w:id="0">
    <w:p w14:paraId="508B3C80" w14:textId="77777777" w:rsidR="005A3AFA" w:rsidRDefault="005A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158834"/>
      <w:docPartObj>
        <w:docPartGallery w:val="Page Numbers (Bottom of Page)"/>
        <w:docPartUnique/>
      </w:docPartObj>
    </w:sdtPr>
    <w:sdtEndPr>
      <w:rPr>
        <w:noProof/>
      </w:rPr>
    </w:sdtEndPr>
    <w:sdtContent>
      <w:p w14:paraId="7A92522E" w14:textId="6002F519" w:rsidR="00B8768F" w:rsidRDefault="00B8768F">
        <w:pPr>
          <w:pStyle w:val="Footer"/>
          <w:jc w:val="right"/>
        </w:pPr>
        <w:r>
          <w:t>May 2018</w:t>
        </w:r>
        <w:r>
          <w:tab/>
        </w:r>
        <w:r>
          <w:tab/>
        </w:r>
        <w:r>
          <w:fldChar w:fldCharType="begin"/>
        </w:r>
        <w:r>
          <w:instrText xml:space="preserve"> PAGE   \* MERGEFORMAT </w:instrText>
        </w:r>
        <w:r>
          <w:fldChar w:fldCharType="separate"/>
        </w:r>
        <w:r w:rsidR="0054288C">
          <w:rPr>
            <w:noProof/>
          </w:rPr>
          <w:t>19</w:t>
        </w:r>
        <w:r>
          <w:rPr>
            <w:noProof/>
          </w:rPr>
          <w:fldChar w:fldCharType="end"/>
        </w:r>
      </w:p>
    </w:sdtContent>
  </w:sdt>
  <w:p w14:paraId="235F426A" w14:textId="77777777" w:rsidR="00B8768F" w:rsidRDefault="00B8768F">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071FF" w14:textId="77777777" w:rsidR="005A3AFA" w:rsidRDefault="005A3AFA">
      <w:r>
        <w:separator/>
      </w:r>
    </w:p>
  </w:footnote>
  <w:footnote w:type="continuationSeparator" w:id="0">
    <w:p w14:paraId="1CA3F5EF" w14:textId="77777777" w:rsidR="005A3AFA" w:rsidRDefault="005A3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E6C"/>
    <w:multiLevelType w:val="hybridMultilevel"/>
    <w:tmpl w:val="EEFCE91C"/>
    <w:lvl w:ilvl="0" w:tplc="5E7E9CC2">
      <w:start w:val="1"/>
      <w:numFmt w:val="bullet"/>
      <w:lvlText w:val=""/>
      <w:lvlJc w:val="left"/>
      <w:pPr>
        <w:tabs>
          <w:tab w:val="num" w:pos="720"/>
        </w:tabs>
        <w:ind w:left="720" w:hanging="360"/>
      </w:pPr>
      <w:rPr>
        <w:rFonts w:ascii="Wingdings" w:hAnsi="Wingdings" w:hint="default"/>
      </w:rPr>
    </w:lvl>
    <w:lvl w:ilvl="1" w:tplc="43B28FAE" w:tentative="1">
      <w:start w:val="1"/>
      <w:numFmt w:val="bullet"/>
      <w:lvlText w:val=""/>
      <w:lvlJc w:val="left"/>
      <w:pPr>
        <w:tabs>
          <w:tab w:val="num" w:pos="1440"/>
        </w:tabs>
        <w:ind w:left="1440" w:hanging="360"/>
      </w:pPr>
      <w:rPr>
        <w:rFonts w:ascii="Wingdings" w:hAnsi="Wingdings" w:hint="default"/>
      </w:rPr>
    </w:lvl>
    <w:lvl w:ilvl="2" w:tplc="6E38DAD4" w:tentative="1">
      <w:start w:val="1"/>
      <w:numFmt w:val="bullet"/>
      <w:lvlText w:val=""/>
      <w:lvlJc w:val="left"/>
      <w:pPr>
        <w:tabs>
          <w:tab w:val="num" w:pos="2160"/>
        </w:tabs>
        <w:ind w:left="2160" w:hanging="360"/>
      </w:pPr>
      <w:rPr>
        <w:rFonts w:ascii="Wingdings" w:hAnsi="Wingdings" w:hint="default"/>
      </w:rPr>
    </w:lvl>
    <w:lvl w:ilvl="3" w:tplc="85D4B8BA" w:tentative="1">
      <w:start w:val="1"/>
      <w:numFmt w:val="bullet"/>
      <w:lvlText w:val=""/>
      <w:lvlJc w:val="left"/>
      <w:pPr>
        <w:tabs>
          <w:tab w:val="num" w:pos="2880"/>
        </w:tabs>
        <w:ind w:left="2880" w:hanging="360"/>
      </w:pPr>
      <w:rPr>
        <w:rFonts w:ascii="Wingdings" w:hAnsi="Wingdings" w:hint="default"/>
      </w:rPr>
    </w:lvl>
    <w:lvl w:ilvl="4" w:tplc="436CEDF6" w:tentative="1">
      <w:start w:val="1"/>
      <w:numFmt w:val="bullet"/>
      <w:lvlText w:val=""/>
      <w:lvlJc w:val="left"/>
      <w:pPr>
        <w:tabs>
          <w:tab w:val="num" w:pos="3600"/>
        </w:tabs>
        <w:ind w:left="3600" w:hanging="360"/>
      </w:pPr>
      <w:rPr>
        <w:rFonts w:ascii="Wingdings" w:hAnsi="Wingdings" w:hint="default"/>
      </w:rPr>
    </w:lvl>
    <w:lvl w:ilvl="5" w:tplc="93CA43A2" w:tentative="1">
      <w:start w:val="1"/>
      <w:numFmt w:val="bullet"/>
      <w:lvlText w:val=""/>
      <w:lvlJc w:val="left"/>
      <w:pPr>
        <w:tabs>
          <w:tab w:val="num" w:pos="4320"/>
        </w:tabs>
        <w:ind w:left="4320" w:hanging="360"/>
      </w:pPr>
      <w:rPr>
        <w:rFonts w:ascii="Wingdings" w:hAnsi="Wingdings" w:hint="default"/>
      </w:rPr>
    </w:lvl>
    <w:lvl w:ilvl="6" w:tplc="E83AAE20" w:tentative="1">
      <w:start w:val="1"/>
      <w:numFmt w:val="bullet"/>
      <w:lvlText w:val=""/>
      <w:lvlJc w:val="left"/>
      <w:pPr>
        <w:tabs>
          <w:tab w:val="num" w:pos="5040"/>
        </w:tabs>
        <w:ind w:left="5040" w:hanging="360"/>
      </w:pPr>
      <w:rPr>
        <w:rFonts w:ascii="Wingdings" w:hAnsi="Wingdings" w:hint="default"/>
      </w:rPr>
    </w:lvl>
    <w:lvl w:ilvl="7" w:tplc="B82623A8" w:tentative="1">
      <w:start w:val="1"/>
      <w:numFmt w:val="bullet"/>
      <w:lvlText w:val=""/>
      <w:lvlJc w:val="left"/>
      <w:pPr>
        <w:tabs>
          <w:tab w:val="num" w:pos="5760"/>
        </w:tabs>
        <w:ind w:left="5760" w:hanging="360"/>
      </w:pPr>
      <w:rPr>
        <w:rFonts w:ascii="Wingdings" w:hAnsi="Wingdings" w:hint="default"/>
      </w:rPr>
    </w:lvl>
    <w:lvl w:ilvl="8" w:tplc="639E06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23727"/>
    <w:multiLevelType w:val="hybridMultilevel"/>
    <w:tmpl w:val="4754EA0A"/>
    <w:lvl w:ilvl="0" w:tplc="04090003">
      <w:start w:val="1"/>
      <w:numFmt w:val="bullet"/>
      <w:lvlText w:val="o"/>
      <w:lvlJc w:val="left"/>
      <w:pPr>
        <w:ind w:left="1859" w:hanging="360"/>
      </w:pPr>
      <w:rPr>
        <w:rFonts w:ascii="Courier New" w:hAnsi="Courier New" w:cs="Courier New"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 w15:restartNumberingAfterBreak="0">
    <w:nsid w:val="10554FB8"/>
    <w:multiLevelType w:val="hybridMultilevel"/>
    <w:tmpl w:val="F8AC9BFA"/>
    <w:lvl w:ilvl="0" w:tplc="44CEF6EC">
      <w:start w:val="1"/>
      <w:numFmt w:val="bullet"/>
      <w:lvlText w:val=""/>
      <w:lvlJc w:val="left"/>
      <w:pPr>
        <w:tabs>
          <w:tab w:val="num" w:pos="720"/>
        </w:tabs>
        <w:ind w:left="720" w:hanging="360"/>
      </w:pPr>
      <w:rPr>
        <w:rFonts w:ascii="Wingdings" w:hAnsi="Wingdings" w:hint="default"/>
      </w:rPr>
    </w:lvl>
    <w:lvl w:ilvl="1" w:tplc="3FF0385E" w:tentative="1">
      <w:start w:val="1"/>
      <w:numFmt w:val="bullet"/>
      <w:lvlText w:val=""/>
      <w:lvlJc w:val="left"/>
      <w:pPr>
        <w:tabs>
          <w:tab w:val="num" w:pos="1440"/>
        </w:tabs>
        <w:ind w:left="1440" w:hanging="360"/>
      </w:pPr>
      <w:rPr>
        <w:rFonts w:ascii="Wingdings" w:hAnsi="Wingdings" w:hint="default"/>
      </w:rPr>
    </w:lvl>
    <w:lvl w:ilvl="2" w:tplc="EC1448E6" w:tentative="1">
      <w:start w:val="1"/>
      <w:numFmt w:val="bullet"/>
      <w:lvlText w:val=""/>
      <w:lvlJc w:val="left"/>
      <w:pPr>
        <w:tabs>
          <w:tab w:val="num" w:pos="2160"/>
        </w:tabs>
        <w:ind w:left="2160" w:hanging="360"/>
      </w:pPr>
      <w:rPr>
        <w:rFonts w:ascii="Wingdings" w:hAnsi="Wingdings" w:hint="default"/>
      </w:rPr>
    </w:lvl>
    <w:lvl w:ilvl="3" w:tplc="1FE84838" w:tentative="1">
      <w:start w:val="1"/>
      <w:numFmt w:val="bullet"/>
      <w:lvlText w:val=""/>
      <w:lvlJc w:val="left"/>
      <w:pPr>
        <w:tabs>
          <w:tab w:val="num" w:pos="2880"/>
        </w:tabs>
        <w:ind w:left="2880" w:hanging="360"/>
      </w:pPr>
      <w:rPr>
        <w:rFonts w:ascii="Wingdings" w:hAnsi="Wingdings" w:hint="default"/>
      </w:rPr>
    </w:lvl>
    <w:lvl w:ilvl="4" w:tplc="2312E182" w:tentative="1">
      <w:start w:val="1"/>
      <w:numFmt w:val="bullet"/>
      <w:lvlText w:val=""/>
      <w:lvlJc w:val="left"/>
      <w:pPr>
        <w:tabs>
          <w:tab w:val="num" w:pos="3600"/>
        </w:tabs>
        <w:ind w:left="3600" w:hanging="360"/>
      </w:pPr>
      <w:rPr>
        <w:rFonts w:ascii="Wingdings" w:hAnsi="Wingdings" w:hint="default"/>
      </w:rPr>
    </w:lvl>
    <w:lvl w:ilvl="5" w:tplc="E3025974" w:tentative="1">
      <w:start w:val="1"/>
      <w:numFmt w:val="bullet"/>
      <w:lvlText w:val=""/>
      <w:lvlJc w:val="left"/>
      <w:pPr>
        <w:tabs>
          <w:tab w:val="num" w:pos="4320"/>
        </w:tabs>
        <w:ind w:left="4320" w:hanging="360"/>
      </w:pPr>
      <w:rPr>
        <w:rFonts w:ascii="Wingdings" w:hAnsi="Wingdings" w:hint="default"/>
      </w:rPr>
    </w:lvl>
    <w:lvl w:ilvl="6" w:tplc="37CE3688" w:tentative="1">
      <w:start w:val="1"/>
      <w:numFmt w:val="bullet"/>
      <w:lvlText w:val=""/>
      <w:lvlJc w:val="left"/>
      <w:pPr>
        <w:tabs>
          <w:tab w:val="num" w:pos="5040"/>
        </w:tabs>
        <w:ind w:left="5040" w:hanging="360"/>
      </w:pPr>
      <w:rPr>
        <w:rFonts w:ascii="Wingdings" w:hAnsi="Wingdings" w:hint="default"/>
      </w:rPr>
    </w:lvl>
    <w:lvl w:ilvl="7" w:tplc="8988B716" w:tentative="1">
      <w:start w:val="1"/>
      <w:numFmt w:val="bullet"/>
      <w:lvlText w:val=""/>
      <w:lvlJc w:val="left"/>
      <w:pPr>
        <w:tabs>
          <w:tab w:val="num" w:pos="5760"/>
        </w:tabs>
        <w:ind w:left="5760" w:hanging="360"/>
      </w:pPr>
      <w:rPr>
        <w:rFonts w:ascii="Wingdings" w:hAnsi="Wingdings" w:hint="default"/>
      </w:rPr>
    </w:lvl>
    <w:lvl w:ilvl="8" w:tplc="6FD471F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E95"/>
    <w:multiLevelType w:val="hybridMultilevel"/>
    <w:tmpl w:val="64B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25268"/>
    <w:multiLevelType w:val="hybridMultilevel"/>
    <w:tmpl w:val="6DDC340E"/>
    <w:lvl w:ilvl="0" w:tplc="0409000D">
      <w:start w:val="1"/>
      <w:numFmt w:val="bullet"/>
      <w:lvlText w:val=""/>
      <w:lvlJc w:val="left"/>
      <w:pPr>
        <w:tabs>
          <w:tab w:val="num" w:pos="720"/>
        </w:tabs>
        <w:ind w:left="720" w:hanging="360"/>
      </w:pPr>
      <w:rPr>
        <w:rFonts w:ascii="Wingdings" w:hAnsi="Wingdings" w:hint="default"/>
      </w:rPr>
    </w:lvl>
    <w:lvl w:ilvl="1" w:tplc="5C92C368" w:tentative="1">
      <w:start w:val="1"/>
      <w:numFmt w:val="bullet"/>
      <w:lvlText w:val=""/>
      <w:lvlJc w:val="left"/>
      <w:pPr>
        <w:tabs>
          <w:tab w:val="num" w:pos="1440"/>
        </w:tabs>
        <w:ind w:left="1440" w:hanging="360"/>
      </w:pPr>
      <w:rPr>
        <w:rFonts w:ascii="Wingdings" w:hAnsi="Wingdings" w:hint="default"/>
      </w:rPr>
    </w:lvl>
    <w:lvl w:ilvl="2" w:tplc="F094F9B4" w:tentative="1">
      <w:start w:val="1"/>
      <w:numFmt w:val="bullet"/>
      <w:lvlText w:val=""/>
      <w:lvlJc w:val="left"/>
      <w:pPr>
        <w:tabs>
          <w:tab w:val="num" w:pos="2160"/>
        </w:tabs>
        <w:ind w:left="2160" w:hanging="360"/>
      </w:pPr>
      <w:rPr>
        <w:rFonts w:ascii="Wingdings" w:hAnsi="Wingdings" w:hint="default"/>
      </w:rPr>
    </w:lvl>
    <w:lvl w:ilvl="3" w:tplc="11B260E6" w:tentative="1">
      <w:start w:val="1"/>
      <w:numFmt w:val="bullet"/>
      <w:lvlText w:val=""/>
      <w:lvlJc w:val="left"/>
      <w:pPr>
        <w:tabs>
          <w:tab w:val="num" w:pos="2880"/>
        </w:tabs>
        <w:ind w:left="2880" w:hanging="360"/>
      </w:pPr>
      <w:rPr>
        <w:rFonts w:ascii="Wingdings" w:hAnsi="Wingdings" w:hint="default"/>
      </w:rPr>
    </w:lvl>
    <w:lvl w:ilvl="4" w:tplc="B9CC6942" w:tentative="1">
      <w:start w:val="1"/>
      <w:numFmt w:val="bullet"/>
      <w:lvlText w:val=""/>
      <w:lvlJc w:val="left"/>
      <w:pPr>
        <w:tabs>
          <w:tab w:val="num" w:pos="3600"/>
        </w:tabs>
        <w:ind w:left="3600" w:hanging="360"/>
      </w:pPr>
      <w:rPr>
        <w:rFonts w:ascii="Wingdings" w:hAnsi="Wingdings" w:hint="default"/>
      </w:rPr>
    </w:lvl>
    <w:lvl w:ilvl="5" w:tplc="99E2FA20" w:tentative="1">
      <w:start w:val="1"/>
      <w:numFmt w:val="bullet"/>
      <w:lvlText w:val=""/>
      <w:lvlJc w:val="left"/>
      <w:pPr>
        <w:tabs>
          <w:tab w:val="num" w:pos="4320"/>
        </w:tabs>
        <w:ind w:left="4320" w:hanging="360"/>
      </w:pPr>
      <w:rPr>
        <w:rFonts w:ascii="Wingdings" w:hAnsi="Wingdings" w:hint="default"/>
      </w:rPr>
    </w:lvl>
    <w:lvl w:ilvl="6" w:tplc="2DC8AC62" w:tentative="1">
      <w:start w:val="1"/>
      <w:numFmt w:val="bullet"/>
      <w:lvlText w:val=""/>
      <w:lvlJc w:val="left"/>
      <w:pPr>
        <w:tabs>
          <w:tab w:val="num" w:pos="5040"/>
        </w:tabs>
        <w:ind w:left="5040" w:hanging="360"/>
      </w:pPr>
      <w:rPr>
        <w:rFonts w:ascii="Wingdings" w:hAnsi="Wingdings" w:hint="default"/>
      </w:rPr>
    </w:lvl>
    <w:lvl w:ilvl="7" w:tplc="DDA83AB2" w:tentative="1">
      <w:start w:val="1"/>
      <w:numFmt w:val="bullet"/>
      <w:lvlText w:val=""/>
      <w:lvlJc w:val="left"/>
      <w:pPr>
        <w:tabs>
          <w:tab w:val="num" w:pos="5760"/>
        </w:tabs>
        <w:ind w:left="5760" w:hanging="360"/>
      </w:pPr>
      <w:rPr>
        <w:rFonts w:ascii="Wingdings" w:hAnsi="Wingdings" w:hint="default"/>
      </w:rPr>
    </w:lvl>
    <w:lvl w:ilvl="8" w:tplc="38FA210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15716"/>
    <w:multiLevelType w:val="hybridMultilevel"/>
    <w:tmpl w:val="535097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C061C"/>
    <w:multiLevelType w:val="hybridMultilevel"/>
    <w:tmpl w:val="3ABCBD10"/>
    <w:lvl w:ilvl="0" w:tplc="E0F01008">
      <w:start w:val="1"/>
      <w:numFmt w:val="decimal"/>
      <w:lvlText w:val="%1."/>
      <w:lvlJc w:val="left"/>
      <w:pPr>
        <w:tabs>
          <w:tab w:val="num" w:pos="720"/>
        </w:tabs>
        <w:ind w:left="720" w:hanging="360"/>
      </w:pPr>
    </w:lvl>
    <w:lvl w:ilvl="1" w:tplc="81EA75E6" w:tentative="1">
      <w:start w:val="1"/>
      <w:numFmt w:val="decimal"/>
      <w:lvlText w:val="%2."/>
      <w:lvlJc w:val="left"/>
      <w:pPr>
        <w:tabs>
          <w:tab w:val="num" w:pos="1440"/>
        </w:tabs>
        <w:ind w:left="1440" w:hanging="360"/>
      </w:pPr>
    </w:lvl>
    <w:lvl w:ilvl="2" w:tplc="57ACC728" w:tentative="1">
      <w:start w:val="1"/>
      <w:numFmt w:val="decimal"/>
      <w:lvlText w:val="%3."/>
      <w:lvlJc w:val="left"/>
      <w:pPr>
        <w:tabs>
          <w:tab w:val="num" w:pos="2160"/>
        </w:tabs>
        <w:ind w:left="2160" w:hanging="360"/>
      </w:pPr>
    </w:lvl>
    <w:lvl w:ilvl="3" w:tplc="F7DC5816" w:tentative="1">
      <w:start w:val="1"/>
      <w:numFmt w:val="decimal"/>
      <w:lvlText w:val="%4."/>
      <w:lvlJc w:val="left"/>
      <w:pPr>
        <w:tabs>
          <w:tab w:val="num" w:pos="2880"/>
        </w:tabs>
        <w:ind w:left="2880" w:hanging="360"/>
      </w:pPr>
    </w:lvl>
    <w:lvl w:ilvl="4" w:tplc="C8888A38" w:tentative="1">
      <w:start w:val="1"/>
      <w:numFmt w:val="decimal"/>
      <w:lvlText w:val="%5."/>
      <w:lvlJc w:val="left"/>
      <w:pPr>
        <w:tabs>
          <w:tab w:val="num" w:pos="3600"/>
        </w:tabs>
        <w:ind w:left="3600" w:hanging="360"/>
      </w:pPr>
    </w:lvl>
    <w:lvl w:ilvl="5" w:tplc="047ED2BE" w:tentative="1">
      <w:start w:val="1"/>
      <w:numFmt w:val="decimal"/>
      <w:lvlText w:val="%6."/>
      <w:lvlJc w:val="left"/>
      <w:pPr>
        <w:tabs>
          <w:tab w:val="num" w:pos="4320"/>
        </w:tabs>
        <w:ind w:left="4320" w:hanging="360"/>
      </w:pPr>
    </w:lvl>
    <w:lvl w:ilvl="6" w:tplc="76ECA40A" w:tentative="1">
      <w:start w:val="1"/>
      <w:numFmt w:val="decimal"/>
      <w:lvlText w:val="%7."/>
      <w:lvlJc w:val="left"/>
      <w:pPr>
        <w:tabs>
          <w:tab w:val="num" w:pos="5040"/>
        </w:tabs>
        <w:ind w:left="5040" w:hanging="360"/>
      </w:pPr>
    </w:lvl>
    <w:lvl w:ilvl="7" w:tplc="9DDEE1AA" w:tentative="1">
      <w:start w:val="1"/>
      <w:numFmt w:val="decimal"/>
      <w:lvlText w:val="%8."/>
      <w:lvlJc w:val="left"/>
      <w:pPr>
        <w:tabs>
          <w:tab w:val="num" w:pos="5760"/>
        </w:tabs>
        <w:ind w:left="5760" w:hanging="360"/>
      </w:pPr>
    </w:lvl>
    <w:lvl w:ilvl="8" w:tplc="EA06733E" w:tentative="1">
      <w:start w:val="1"/>
      <w:numFmt w:val="decimal"/>
      <w:lvlText w:val="%9."/>
      <w:lvlJc w:val="left"/>
      <w:pPr>
        <w:tabs>
          <w:tab w:val="num" w:pos="6480"/>
        </w:tabs>
        <w:ind w:left="6480" w:hanging="360"/>
      </w:pPr>
    </w:lvl>
  </w:abstractNum>
  <w:abstractNum w:abstractNumId="11" w15:restartNumberingAfterBreak="0">
    <w:nsid w:val="24E114F5"/>
    <w:multiLevelType w:val="hybridMultilevel"/>
    <w:tmpl w:val="6A5CABA0"/>
    <w:lvl w:ilvl="0" w:tplc="093A724A">
      <w:start w:val="1"/>
      <w:numFmt w:val="bullet"/>
      <w:lvlText w:val=""/>
      <w:lvlJc w:val="left"/>
      <w:pPr>
        <w:tabs>
          <w:tab w:val="num" w:pos="720"/>
        </w:tabs>
        <w:ind w:left="720" w:hanging="360"/>
      </w:pPr>
      <w:rPr>
        <w:rFonts w:ascii="Symbol" w:hAnsi="Symbol" w:hint="default"/>
        <w:color w:val="auto"/>
      </w:rPr>
    </w:lvl>
    <w:lvl w:ilvl="1" w:tplc="5C92C368" w:tentative="1">
      <w:start w:val="1"/>
      <w:numFmt w:val="bullet"/>
      <w:lvlText w:val=""/>
      <w:lvlJc w:val="left"/>
      <w:pPr>
        <w:tabs>
          <w:tab w:val="num" w:pos="1440"/>
        </w:tabs>
        <w:ind w:left="1440" w:hanging="360"/>
      </w:pPr>
      <w:rPr>
        <w:rFonts w:ascii="Wingdings" w:hAnsi="Wingdings" w:hint="default"/>
      </w:rPr>
    </w:lvl>
    <w:lvl w:ilvl="2" w:tplc="F094F9B4" w:tentative="1">
      <w:start w:val="1"/>
      <w:numFmt w:val="bullet"/>
      <w:lvlText w:val=""/>
      <w:lvlJc w:val="left"/>
      <w:pPr>
        <w:tabs>
          <w:tab w:val="num" w:pos="2160"/>
        </w:tabs>
        <w:ind w:left="2160" w:hanging="360"/>
      </w:pPr>
      <w:rPr>
        <w:rFonts w:ascii="Wingdings" w:hAnsi="Wingdings" w:hint="default"/>
      </w:rPr>
    </w:lvl>
    <w:lvl w:ilvl="3" w:tplc="11B260E6" w:tentative="1">
      <w:start w:val="1"/>
      <w:numFmt w:val="bullet"/>
      <w:lvlText w:val=""/>
      <w:lvlJc w:val="left"/>
      <w:pPr>
        <w:tabs>
          <w:tab w:val="num" w:pos="2880"/>
        </w:tabs>
        <w:ind w:left="2880" w:hanging="360"/>
      </w:pPr>
      <w:rPr>
        <w:rFonts w:ascii="Wingdings" w:hAnsi="Wingdings" w:hint="default"/>
      </w:rPr>
    </w:lvl>
    <w:lvl w:ilvl="4" w:tplc="B9CC6942" w:tentative="1">
      <w:start w:val="1"/>
      <w:numFmt w:val="bullet"/>
      <w:lvlText w:val=""/>
      <w:lvlJc w:val="left"/>
      <w:pPr>
        <w:tabs>
          <w:tab w:val="num" w:pos="3600"/>
        </w:tabs>
        <w:ind w:left="3600" w:hanging="360"/>
      </w:pPr>
      <w:rPr>
        <w:rFonts w:ascii="Wingdings" w:hAnsi="Wingdings" w:hint="default"/>
      </w:rPr>
    </w:lvl>
    <w:lvl w:ilvl="5" w:tplc="99E2FA20" w:tentative="1">
      <w:start w:val="1"/>
      <w:numFmt w:val="bullet"/>
      <w:lvlText w:val=""/>
      <w:lvlJc w:val="left"/>
      <w:pPr>
        <w:tabs>
          <w:tab w:val="num" w:pos="4320"/>
        </w:tabs>
        <w:ind w:left="4320" w:hanging="360"/>
      </w:pPr>
      <w:rPr>
        <w:rFonts w:ascii="Wingdings" w:hAnsi="Wingdings" w:hint="default"/>
      </w:rPr>
    </w:lvl>
    <w:lvl w:ilvl="6" w:tplc="2DC8AC62" w:tentative="1">
      <w:start w:val="1"/>
      <w:numFmt w:val="bullet"/>
      <w:lvlText w:val=""/>
      <w:lvlJc w:val="left"/>
      <w:pPr>
        <w:tabs>
          <w:tab w:val="num" w:pos="5040"/>
        </w:tabs>
        <w:ind w:left="5040" w:hanging="360"/>
      </w:pPr>
      <w:rPr>
        <w:rFonts w:ascii="Wingdings" w:hAnsi="Wingdings" w:hint="default"/>
      </w:rPr>
    </w:lvl>
    <w:lvl w:ilvl="7" w:tplc="DDA83AB2" w:tentative="1">
      <w:start w:val="1"/>
      <w:numFmt w:val="bullet"/>
      <w:lvlText w:val=""/>
      <w:lvlJc w:val="left"/>
      <w:pPr>
        <w:tabs>
          <w:tab w:val="num" w:pos="5760"/>
        </w:tabs>
        <w:ind w:left="5760" w:hanging="360"/>
      </w:pPr>
      <w:rPr>
        <w:rFonts w:ascii="Wingdings" w:hAnsi="Wingdings" w:hint="default"/>
      </w:rPr>
    </w:lvl>
    <w:lvl w:ilvl="8" w:tplc="38FA210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57A6B"/>
    <w:multiLevelType w:val="hybridMultilevel"/>
    <w:tmpl w:val="5C76A1CC"/>
    <w:lvl w:ilvl="0" w:tplc="A10A8AEC">
      <w:start w:val="1"/>
      <w:numFmt w:val="bullet"/>
      <w:lvlText w:val=""/>
      <w:lvlJc w:val="left"/>
      <w:pPr>
        <w:tabs>
          <w:tab w:val="num" w:pos="720"/>
        </w:tabs>
        <w:ind w:left="720" w:hanging="360"/>
      </w:pPr>
      <w:rPr>
        <w:rFonts w:ascii="Wingdings" w:hAnsi="Wingdings" w:hint="default"/>
      </w:rPr>
    </w:lvl>
    <w:lvl w:ilvl="1" w:tplc="E81612C4" w:tentative="1">
      <w:start w:val="1"/>
      <w:numFmt w:val="bullet"/>
      <w:lvlText w:val=""/>
      <w:lvlJc w:val="left"/>
      <w:pPr>
        <w:tabs>
          <w:tab w:val="num" w:pos="1440"/>
        </w:tabs>
        <w:ind w:left="1440" w:hanging="360"/>
      </w:pPr>
      <w:rPr>
        <w:rFonts w:ascii="Wingdings" w:hAnsi="Wingdings" w:hint="default"/>
      </w:rPr>
    </w:lvl>
    <w:lvl w:ilvl="2" w:tplc="45C04972" w:tentative="1">
      <w:start w:val="1"/>
      <w:numFmt w:val="bullet"/>
      <w:lvlText w:val=""/>
      <w:lvlJc w:val="left"/>
      <w:pPr>
        <w:tabs>
          <w:tab w:val="num" w:pos="2160"/>
        </w:tabs>
        <w:ind w:left="2160" w:hanging="360"/>
      </w:pPr>
      <w:rPr>
        <w:rFonts w:ascii="Wingdings" w:hAnsi="Wingdings" w:hint="default"/>
      </w:rPr>
    </w:lvl>
    <w:lvl w:ilvl="3" w:tplc="ED6AA610" w:tentative="1">
      <w:start w:val="1"/>
      <w:numFmt w:val="bullet"/>
      <w:lvlText w:val=""/>
      <w:lvlJc w:val="left"/>
      <w:pPr>
        <w:tabs>
          <w:tab w:val="num" w:pos="2880"/>
        </w:tabs>
        <w:ind w:left="2880" w:hanging="360"/>
      </w:pPr>
      <w:rPr>
        <w:rFonts w:ascii="Wingdings" w:hAnsi="Wingdings" w:hint="default"/>
      </w:rPr>
    </w:lvl>
    <w:lvl w:ilvl="4" w:tplc="396E7B3A" w:tentative="1">
      <w:start w:val="1"/>
      <w:numFmt w:val="bullet"/>
      <w:lvlText w:val=""/>
      <w:lvlJc w:val="left"/>
      <w:pPr>
        <w:tabs>
          <w:tab w:val="num" w:pos="3600"/>
        </w:tabs>
        <w:ind w:left="3600" w:hanging="360"/>
      </w:pPr>
      <w:rPr>
        <w:rFonts w:ascii="Wingdings" w:hAnsi="Wingdings" w:hint="default"/>
      </w:rPr>
    </w:lvl>
    <w:lvl w:ilvl="5" w:tplc="F4701B7C" w:tentative="1">
      <w:start w:val="1"/>
      <w:numFmt w:val="bullet"/>
      <w:lvlText w:val=""/>
      <w:lvlJc w:val="left"/>
      <w:pPr>
        <w:tabs>
          <w:tab w:val="num" w:pos="4320"/>
        </w:tabs>
        <w:ind w:left="4320" w:hanging="360"/>
      </w:pPr>
      <w:rPr>
        <w:rFonts w:ascii="Wingdings" w:hAnsi="Wingdings" w:hint="default"/>
      </w:rPr>
    </w:lvl>
    <w:lvl w:ilvl="6" w:tplc="E9CA96FA" w:tentative="1">
      <w:start w:val="1"/>
      <w:numFmt w:val="bullet"/>
      <w:lvlText w:val=""/>
      <w:lvlJc w:val="left"/>
      <w:pPr>
        <w:tabs>
          <w:tab w:val="num" w:pos="5040"/>
        </w:tabs>
        <w:ind w:left="5040" w:hanging="360"/>
      </w:pPr>
      <w:rPr>
        <w:rFonts w:ascii="Wingdings" w:hAnsi="Wingdings" w:hint="default"/>
      </w:rPr>
    </w:lvl>
    <w:lvl w:ilvl="7" w:tplc="700AC68C" w:tentative="1">
      <w:start w:val="1"/>
      <w:numFmt w:val="bullet"/>
      <w:lvlText w:val=""/>
      <w:lvlJc w:val="left"/>
      <w:pPr>
        <w:tabs>
          <w:tab w:val="num" w:pos="5760"/>
        </w:tabs>
        <w:ind w:left="5760" w:hanging="360"/>
      </w:pPr>
      <w:rPr>
        <w:rFonts w:ascii="Wingdings" w:hAnsi="Wingdings" w:hint="default"/>
      </w:rPr>
    </w:lvl>
    <w:lvl w:ilvl="8" w:tplc="6FD851C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431D9"/>
    <w:multiLevelType w:val="hybridMultilevel"/>
    <w:tmpl w:val="3DC2B3F2"/>
    <w:lvl w:ilvl="0" w:tplc="F29CDEEA">
      <w:start w:val="1"/>
      <w:numFmt w:val="bullet"/>
      <w:lvlText w:val="•"/>
      <w:lvlJc w:val="left"/>
      <w:pPr>
        <w:tabs>
          <w:tab w:val="num" w:pos="720"/>
        </w:tabs>
        <w:ind w:left="720" w:hanging="360"/>
      </w:pPr>
      <w:rPr>
        <w:rFonts w:ascii="Arial" w:hAnsi="Arial" w:hint="default"/>
      </w:rPr>
    </w:lvl>
    <w:lvl w:ilvl="1" w:tplc="6B8C4B70" w:tentative="1">
      <w:start w:val="1"/>
      <w:numFmt w:val="bullet"/>
      <w:lvlText w:val="•"/>
      <w:lvlJc w:val="left"/>
      <w:pPr>
        <w:tabs>
          <w:tab w:val="num" w:pos="1440"/>
        </w:tabs>
        <w:ind w:left="1440" w:hanging="360"/>
      </w:pPr>
      <w:rPr>
        <w:rFonts w:ascii="Arial" w:hAnsi="Arial" w:hint="default"/>
      </w:rPr>
    </w:lvl>
    <w:lvl w:ilvl="2" w:tplc="657246CE" w:tentative="1">
      <w:start w:val="1"/>
      <w:numFmt w:val="bullet"/>
      <w:lvlText w:val="•"/>
      <w:lvlJc w:val="left"/>
      <w:pPr>
        <w:tabs>
          <w:tab w:val="num" w:pos="2160"/>
        </w:tabs>
        <w:ind w:left="2160" w:hanging="360"/>
      </w:pPr>
      <w:rPr>
        <w:rFonts w:ascii="Arial" w:hAnsi="Arial" w:hint="default"/>
      </w:rPr>
    </w:lvl>
    <w:lvl w:ilvl="3" w:tplc="B5E80652" w:tentative="1">
      <w:start w:val="1"/>
      <w:numFmt w:val="bullet"/>
      <w:lvlText w:val="•"/>
      <w:lvlJc w:val="left"/>
      <w:pPr>
        <w:tabs>
          <w:tab w:val="num" w:pos="2880"/>
        </w:tabs>
        <w:ind w:left="2880" w:hanging="360"/>
      </w:pPr>
      <w:rPr>
        <w:rFonts w:ascii="Arial" w:hAnsi="Arial" w:hint="default"/>
      </w:rPr>
    </w:lvl>
    <w:lvl w:ilvl="4" w:tplc="BA0E4826" w:tentative="1">
      <w:start w:val="1"/>
      <w:numFmt w:val="bullet"/>
      <w:lvlText w:val="•"/>
      <w:lvlJc w:val="left"/>
      <w:pPr>
        <w:tabs>
          <w:tab w:val="num" w:pos="3600"/>
        </w:tabs>
        <w:ind w:left="3600" w:hanging="360"/>
      </w:pPr>
      <w:rPr>
        <w:rFonts w:ascii="Arial" w:hAnsi="Arial" w:hint="default"/>
      </w:rPr>
    </w:lvl>
    <w:lvl w:ilvl="5" w:tplc="26B0A140" w:tentative="1">
      <w:start w:val="1"/>
      <w:numFmt w:val="bullet"/>
      <w:lvlText w:val="•"/>
      <w:lvlJc w:val="left"/>
      <w:pPr>
        <w:tabs>
          <w:tab w:val="num" w:pos="4320"/>
        </w:tabs>
        <w:ind w:left="4320" w:hanging="360"/>
      </w:pPr>
      <w:rPr>
        <w:rFonts w:ascii="Arial" w:hAnsi="Arial" w:hint="default"/>
      </w:rPr>
    </w:lvl>
    <w:lvl w:ilvl="6" w:tplc="95CC3EEE" w:tentative="1">
      <w:start w:val="1"/>
      <w:numFmt w:val="bullet"/>
      <w:lvlText w:val="•"/>
      <w:lvlJc w:val="left"/>
      <w:pPr>
        <w:tabs>
          <w:tab w:val="num" w:pos="5040"/>
        </w:tabs>
        <w:ind w:left="5040" w:hanging="360"/>
      </w:pPr>
      <w:rPr>
        <w:rFonts w:ascii="Arial" w:hAnsi="Arial" w:hint="default"/>
      </w:rPr>
    </w:lvl>
    <w:lvl w:ilvl="7" w:tplc="7992410C" w:tentative="1">
      <w:start w:val="1"/>
      <w:numFmt w:val="bullet"/>
      <w:lvlText w:val="•"/>
      <w:lvlJc w:val="left"/>
      <w:pPr>
        <w:tabs>
          <w:tab w:val="num" w:pos="5760"/>
        </w:tabs>
        <w:ind w:left="5760" w:hanging="360"/>
      </w:pPr>
      <w:rPr>
        <w:rFonts w:ascii="Arial" w:hAnsi="Arial" w:hint="default"/>
      </w:rPr>
    </w:lvl>
    <w:lvl w:ilvl="8" w:tplc="B8787B9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E8205A"/>
    <w:multiLevelType w:val="hybridMultilevel"/>
    <w:tmpl w:val="9D9E302A"/>
    <w:lvl w:ilvl="0" w:tplc="1310BD26">
      <w:start w:val="1"/>
      <w:numFmt w:val="bullet"/>
      <w:lvlText w:val=""/>
      <w:lvlJc w:val="left"/>
      <w:pPr>
        <w:tabs>
          <w:tab w:val="num" w:pos="720"/>
        </w:tabs>
        <w:ind w:left="720" w:hanging="360"/>
      </w:pPr>
      <w:rPr>
        <w:rFonts w:ascii="Wingdings" w:hAnsi="Wingdings" w:hint="default"/>
      </w:rPr>
    </w:lvl>
    <w:lvl w:ilvl="1" w:tplc="15EEABDA" w:tentative="1">
      <w:start w:val="1"/>
      <w:numFmt w:val="bullet"/>
      <w:lvlText w:val=""/>
      <w:lvlJc w:val="left"/>
      <w:pPr>
        <w:tabs>
          <w:tab w:val="num" w:pos="1440"/>
        </w:tabs>
        <w:ind w:left="1440" w:hanging="360"/>
      </w:pPr>
      <w:rPr>
        <w:rFonts w:ascii="Wingdings" w:hAnsi="Wingdings" w:hint="default"/>
      </w:rPr>
    </w:lvl>
    <w:lvl w:ilvl="2" w:tplc="61487FE0" w:tentative="1">
      <w:start w:val="1"/>
      <w:numFmt w:val="bullet"/>
      <w:lvlText w:val=""/>
      <w:lvlJc w:val="left"/>
      <w:pPr>
        <w:tabs>
          <w:tab w:val="num" w:pos="2160"/>
        </w:tabs>
        <w:ind w:left="2160" w:hanging="360"/>
      </w:pPr>
      <w:rPr>
        <w:rFonts w:ascii="Wingdings" w:hAnsi="Wingdings" w:hint="default"/>
      </w:rPr>
    </w:lvl>
    <w:lvl w:ilvl="3" w:tplc="5C464530" w:tentative="1">
      <w:start w:val="1"/>
      <w:numFmt w:val="bullet"/>
      <w:lvlText w:val=""/>
      <w:lvlJc w:val="left"/>
      <w:pPr>
        <w:tabs>
          <w:tab w:val="num" w:pos="2880"/>
        </w:tabs>
        <w:ind w:left="2880" w:hanging="360"/>
      </w:pPr>
      <w:rPr>
        <w:rFonts w:ascii="Wingdings" w:hAnsi="Wingdings" w:hint="default"/>
      </w:rPr>
    </w:lvl>
    <w:lvl w:ilvl="4" w:tplc="A230981C" w:tentative="1">
      <w:start w:val="1"/>
      <w:numFmt w:val="bullet"/>
      <w:lvlText w:val=""/>
      <w:lvlJc w:val="left"/>
      <w:pPr>
        <w:tabs>
          <w:tab w:val="num" w:pos="3600"/>
        </w:tabs>
        <w:ind w:left="3600" w:hanging="360"/>
      </w:pPr>
      <w:rPr>
        <w:rFonts w:ascii="Wingdings" w:hAnsi="Wingdings" w:hint="default"/>
      </w:rPr>
    </w:lvl>
    <w:lvl w:ilvl="5" w:tplc="DA86CD34" w:tentative="1">
      <w:start w:val="1"/>
      <w:numFmt w:val="bullet"/>
      <w:lvlText w:val=""/>
      <w:lvlJc w:val="left"/>
      <w:pPr>
        <w:tabs>
          <w:tab w:val="num" w:pos="4320"/>
        </w:tabs>
        <w:ind w:left="4320" w:hanging="360"/>
      </w:pPr>
      <w:rPr>
        <w:rFonts w:ascii="Wingdings" w:hAnsi="Wingdings" w:hint="default"/>
      </w:rPr>
    </w:lvl>
    <w:lvl w:ilvl="6" w:tplc="BF9E8BA0" w:tentative="1">
      <w:start w:val="1"/>
      <w:numFmt w:val="bullet"/>
      <w:lvlText w:val=""/>
      <w:lvlJc w:val="left"/>
      <w:pPr>
        <w:tabs>
          <w:tab w:val="num" w:pos="5040"/>
        </w:tabs>
        <w:ind w:left="5040" w:hanging="360"/>
      </w:pPr>
      <w:rPr>
        <w:rFonts w:ascii="Wingdings" w:hAnsi="Wingdings" w:hint="default"/>
      </w:rPr>
    </w:lvl>
    <w:lvl w:ilvl="7" w:tplc="E7CE54FA" w:tentative="1">
      <w:start w:val="1"/>
      <w:numFmt w:val="bullet"/>
      <w:lvlText w:val=""/>
      <w:lvlJc w:val="left"/>
      <w:pPr>
        <w:tabs>
          <w:tab w:val="num" w:pos="5760"/>
        </w:tabs>
        <w:ind w:left="5760" w:hanging="360"/>
      </w:pPr>
      <w:rPr>
        <w:rFonts w:ascii="Wingdings" w:hAnsi="Wingdings" w:hint="default"/>
      </w:rPr>
    </w:lvl>
    <w:lvl w:ilvl="8" w:tplc="5A7A978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63C22"/>
    <w:multiLevelType w:val="hybridMultilevel"/>
    <w:tmpl w:val="6EA4F69E"/>
    <w:lvl w:ilvl="0" w:tplc="8E840B72">
      <w:start w:val="1"/>
      <w:numFmt w:val="bullet"/>
      <w:lvlText w:val=""/>
      <w:lvlJc w:val="left"/>
      <w:pPr>
        <w:tabs>
          <w:tab w:val="num" w:pos="720"/>
        </w:tabs>
        <w:ind w:left="720" w:hanging="360"/>
      </w:pPr>
      <w:rPr>
        <w:rFonts w:ascii="Wingdings" w:hAnsi="Wingdings" w:hint="default"/>
      </w:rPr>
    </w:lvl>
    <w:lvl w:ilvl="1" w:tplc="4F8CFDFA" w:tentative="1">
      <w:start w:val="1"/>
      <w:numFmt w:val="bullet"/>
      <w:lvlText w:val=""/>
      <w:lvlJc w:val="left"/>
      <w:pPr>
        <w:tabs>
          <w:tab w:val="num" w:pos="1440"/>
        </w:tabs>
        <w:ind w:left="1440" w:hanging="360"/>
      </w:pPr>
      <w:rPr>
        <w:rFonts w:ascii="Wingdings" w:hAnsi="Wingdings" w:hint="default"/>
      </w:rPr>
    </w:lvl>
    <w:lvl w:ilvl="2" w:tplc="118ED25C" w:tentative="1">
      <w:start w:val="1"/>
      <w:numFmt w:val="bullet"/>
      <w:lvlText w:val=""/>
      <w:lvlJc w:val="left"/>
      <w:pPr>
        <w:tabs>
          <w:tab w:val="num" w:pos="2160"/>
        </w:tabs>
        <w:ind w:left="2160" w:hanging="360"/>
      </w:pPr>
      <w:rPr>
        <w:rFonts w:ascii="Wingdings" w:hAnsi="Wingdings" w:hint="default"/>
      </w:rPr>
    </w:lvl>
    <w:lvl w:ilvl="3" w:tplc="CD6E7AF2" w:tentative="1">
      <w:start w:val="1"/>
      <w:numFmt w:val="bullet"/>
      <w:lvlText w:val=""/>
      <w:lvlJc w:val="left"/>
      <w:pPr>
        <w:tabs>
          <w:tab w:val="num" w:pos="2880"/>
        </w:tabs>
        <w:ind w:left="2880" w:hanging="360"/>
      </w:pPr>
      <w:rPr>
        <w:rFonts w:ascii="Wingdings" w:hAnsi="Wingdings" w:hint="default"/>
      </w:rPr>
    </w:lvl>
    <w:lvl w:ilvl="4" w:tplc="0478E25A" w:tentative="1">
      <w:start w:val="1"/>
      <w:numFmt w:val="bullet"/>
      <w:lvlText w:val=""/>
      <w:lvlJc w:val="left"/>
      <w:pPr>
        <w:tabs>
          <w:tab w:val="num" w:pos="3600"/>
        </w:tabs>
        <w:ind w:left="3600" w:hanging="360"/>
      </w:pPr>
      <w:rPr>
        <w:rFonts w:ascii="Wingdings" w:hAnsi="Wingdings" w:hint="default"/>
      </w:rPr>
    </w:lvl>
    <w:lvl w:ilvl="5" w:tplc="461876DC" w:tentative="1">
      <w:start w:val="1"/>
      <w:numFmt w:val="bullet"/>
      <w:lvlText w:val=""/>
      <w:lvlJc w:val="left"/>
      <w:pPr>
        <w:tabs>
          <w:tab w:val="num" w:pos="4320"/>
        </w:tabs>
        <w:ind w:left="4320" w:hanging="360"/>
      </w:pPr>
      <w:rPr>
        <w:rFonts w:ascii="Wingdings" w:hAnsi="Wingdings" w:hint="default"/>
      </w:rPr>
    </w:lvl>
    <w:lvl w:ilvl="6" w:tplc="43243B58" w:tentative="1">
      <w:start w:val="1"/>
      <w:numFmt w:val="bullet"/>
      <w:lvlText w:val=""/>
      <w:lvlJc w:val="left"/>
      <w:pPr>
        <w:tabs>
          <w:tab w:val="num" w:pos="5040"/>
        </w:tabs>
        <w:ind w:left="5040" w:hanging="360"/>
      </w:pPr>
      <w:rPr>
        <w:rFonts w:ascii="Wingdings" w:hAnsi="Wingdings" w:hint="default"/>
      </w:rPr>
    </w:lvl>
    <w:lvl w:ilvl="7" w:tplc="0A64E516" w:tentative="1">
      <w:start w:val="1"/>
      <w:numFmt w:val="bullet"/>
      <w:lvlText w:val=""/>
      <w:lvlJc w:val="left"/>
      <w:pPr>
        <w:tabs>
          <w:tab w:val="num" w:pos="5760"/>
        </w:tabs>
        <w:ind w:left="5760" w:hanging="360"/>
      </w:pPr>
      <w:rPr>
        <w:rFonts w:ascii="Wingdings" w:hAnsi="Wingdings" w:hint="default"/>
      </w:rPr>
    </w:lvl>
    <w:lvl w:ilvl="8" w:tplc="3522AB7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793FF1"/>
    <w:multiLevelType w:val="hybridMultilevel"/>
    <w:tmpl w:val="A6A4876C"/>
    <w:lvl w:ilvl="0" w:tplc="093A724A">
      <w:start w:val="1"/>
      <w:numFmt w:val="bullet"/>
      <w:lvlText w:val=""/>
      <w:lvlJc w:val="left"/>
      <w:pPr>
        <w:tabs>
          <w:tab w:val="num" w:pos="720"/>
        </w:tabs>
        <w:ind w:left="720" w:hanging="360"/>
      </w:pPr>
      <w:rPr>
        <w:rFonts w:ascii="Symbol" w:hAnsi="Symbol" w:hint="default"/>
        <w:color w:val="auto"/>
      </w:rPr>
    </w:lvl>
    <w:lvl w:ilvl="1" w:tplc="5C92C368" w:tentative="1">
      <w:start w:val="1"/>
      <w:numFmt w:val="bullet"/>
      <w:lvlText w:val=""/>
      <w:lvlJc w:val="left"/>
      <w:pPr>
        <w:tabs>
          <w:tab w:val="num" w:pos="1440"/>
        </w:tabs>
        <w:ind w:left="1440" w:hanging="360"/>
      </w:pPr>
      <w:rPr>
        <w:rFonts w:ascii="Wingdings" w:hAnsi="Wingdings" w:hint="default"/>
      </w:rPr>
    </w:lvl>
    <w:lvl w:ilvl="2" w:tplc="F094F9B4" w:tentative="1">
      <w:start w:val="1"/>
      <w:numFmt w:val="bullet"/>
      <w:lvlText w:val=""/>
      <w:lvlJc w:val="left"/>
      <w:pPr>
        <w:tabs>
          <w:tab w:val="num" w:pos="2160"/>
        </w:tabs>
        <w:ind w:left="2160" w:hanging="360"/>
      </w:pPr>
      <w:rPr>
        <w:rFonts w:ascii="Wingdings" w:hAnsi="Wingdings" w:hint="default"/>
      </w:rPr>
    </w:lvl>
    <w:lvl w:ilvl="3" w:tplc="11B260E6" w:tentative="1">
      <w:start w:val="1"/>
      <w:numFmt w:val="bullet"/>
      <w:lvlText w:val=""/>
      <w:lvlJc w:val="left"/>
      <w:pPr>
        <w:tabs>
          <w:tab w:val="num" w:pos="2880"/>
        </w:tabs>
        <w:ind w:left="2880" w:hanging="360"/>
      </w:pPr>
      <w:rPr>
        <w:rFonts w:ascii="Wingdings" w:hAnsi="Wingdings" w:hint="default"/>
      </w:rPr>
    </w:lvl>
    <w:lvl w:ilvl="4" w:tplc="B9CC6942" w:tentative="1">
      <w:start w:val="1"/>
      <w:numFmt w:val="bullet"/>
      <w:lvlText w:val=""/>
      <w:lvlJc w:val="left"/>
      <w:pPr>
        <w:tabs>
          <w:tab w:val="num" w:pos="3600"/>
        </w:tabs>
        <w:ind w:left="3600" w:hanging="360"/>
      </w:pPr>
      <w:rPr>
        <w:rFonts w:ascii="Wingdings" w:hAnsi="Wingdings" w:hint="default"/>
      </w:rPr>
    </w:lvl>
    <w:lvl w:ilvl="5" w:tplc="99E2FA20" w:tentative="1">
      <w:start w:val="1"/>
      <w:numFmt w:val="bullet"/>
      <w:lvlText w:val=""/>
      <w:lvlJc w:val="left"/>
      <w:pPr>
        <w:tabs>
          <w:tab w:val="num" w:pos="4320"/>
        </w:tabs>
        <w:ind w:left="4320" w:hanging="360"/>
      </w:pPr>
      <w:rPr>
        <w:rFonts w:ascii="Wingdings" w:hAnsi="Wingdings" w:hint="default"/>
      </w:rPr>
    </w:lvl>
    <w:lvl w:ilvl="6" w:tplc="2DC8AC62" w:tentative="1">
      <w:start w:val="1"/>
      <w:numFmt w:val="bullet"/>
      <w:lvlText w:val=""/>
      <w:lvlJc w:val="left"/>
      <w:pPr>
        <w:tabs>
          <w:tab w:val="num" w:pos="5040"/>
        </w:tabs>
        <w:ind w:left="5040" w:hanging="360"/>
      </w:pPr>
      <w:rPr>
        <w:rFonts w:ascii="Wingdings" w:hAnsi="Wingdings" w:hint="default"/>
      </w:rPr>
    </w:lvl>
    <w:lvl w:ilvl="7" w:tplc="DDA83AB2" w:tentative="1">
      <w:start w:val="1"/>
      <w:numFmt w:val="bullet"/>
      <w:lvlText w:val=""/>
      <w:lvlJc w:val="left"/>
      <w:pPr>
        <w:tabs>
          <w:tab w:val="num" w:pos="5760"/>
        </w:tabs>
        <w:ind w:left="5760" w:hanging="360"/>
      </w:pPr>
      <w:rPr>
        <w:rFonts w:ascii="Wingdings" w:hAnsi="Wingdings" w:hint="default"/>
      </w:rPr>
    </w:lvl>
    <w:lvl w:ilvl="8" w:tplc="38FA210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BB21DD"/>
    <w:multiLevelType w:val="hybridMultilevel"/>
    <w:tmpl w:val="C5909BA8"/>
    <w:lvl w:ilvl="0" w:tplc="E0F01008">
      <w:start w:val="1"/>
      <w:numFmt w:val="decimal"/>
      <w:lvlText w:val="%1."/>
      <w:lvlJc w:val="left"/>
      <w:pPr>
        <w:tabs>
          <w:tab w:val="num" w:pos="1080"/>
        </w:tabs>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F1114"/>
    <w:multiLevelType w:val="hybridMultilevel"/>
    <w:tmpl w:val="9EDA8EFA"/>
    <w:lvl w:ilvl="0" w:tplc="0409000D">
      <w:start w:val="1"/>
      <w:numFmt w:val="bullet"/>
      <w:lvlText w:val=""/>
      <w:lvlJc w:val="left"/>
      <w:pPr>
        <w:tabs>
          <w:tab w:val="num" w:pos="720"/>
        </w:tabs>
        <w:ind w:left="720" w:hanging="360"/>
      </w:pPr>
      <w:rPr>
        <w:rFonts w:ascii="Wingdings" w:hAnsi="Wingdings" w:hint="default"/>
      </w:rPr>
    </w:lvl>
    <w:lvl w:ilvl="1" w:tplc="7D0E1146" w:tentative="1">
      <w:start w:val="1"/>
      <w:numFmt w:val="bullet"/>
      <w:lvlText w:val=""/>
      <w:lvlJc w:val="left"/>
      <w:pPr>
        <w:tabs>
          <w:tab w:val="num" w:pos="1440"/>
        </w:tabs>
        <w:ind w:left="1440" w:hanging="360"/>
      </w:pPr>
      <w:rPr>
        <w:rFonts w:ascii="Wingdings" w:hAnsi="Wingdings" w:hint="default"/>
      </w:rPr>
    </w:lvl>
    <w:lvl w:ilvl="2" w:tplc="0D3C2CC6" w:tentative="1">
      <w:start w:val="1"/>
      <w:numFmt w:val="bullet"/>
      <w:lvlText w:val=""/>
      <w:lvlJc w:val="left"/>
      <w:pPr>
        <w:tabs>
          <w:tab w:val="num" w:pos="2160"/>
        </w:tabs>
        <w:ind w:left="2160" w:hanging="360"/>
      </w:pPr>
      <w:rPr>
        <w:rFonts w:ascii="Wingdings" w:hAnsi="Wingdings" w:hint="default"/>
      </w:rPr>
    </w:lvl>
    <w:lvl w:ilvl="3" w:tplc="FD265168" w:tentative="1">
      <w:start w:val="1"/>
      <w:numFmt w:val="bullet"/>
      <w:lvlText w:val=""/>
      <w:lvlJc w:val="left"/>
      <w:pPr>
        <w:tabs>
          <w:tab w:val="num" w:pos="2880"/>
        </w:tabs>
        <w:ind w:left="2880" w:hanging="360"/>
      </w:pPr>
      <w:rPr>
        <w:rFonts w:ascii="Wingdings" w:hAnsi="Wingdings" w:hint="default"/>
      </w:rPr>
    </w:lvl>
    <w:lvl w:ilvl="4" w:tplc="958A33DC" w:tentative="1">
      <w:start w:val="1"/>
      <w:numFmt w:val="bullet"/>
      <w:lvlText w:val=""/>
      <w:lvlJc w:val="left"/>
      <w:pPr>
        <w:tabs>
          <w:tab w:val="num" w:pos="3600"/>
        </w:tabs>
        <w:ind w:left="3600" w:hanging="360"/>
      </w:pPr>
      <w:rPr>
        <w:rFonts w:ascii="Wingdings" w:hAnsi="Wingdings" w:hint="default"/>
      </w:rPr>
    </w:lvl>
    <w:lvl w:ilvl="5" w:tplc="0278127C" w:tentative="1">
      <w:start w:val="1"/>
      <w:numFmt w:val="bullet"/>
      <w:lvlText w:val=""/>
      <w:lvlJc w:val="left"/>
      <w:pPr>
        <w:tabs>
          <w:tab w:val="num" w:pos="4320"/>
        </w:tabs>
        <w:ind w:left="4320" w:hanging="360"/>
      </w:pPr>
      <w:rPr>
        <w:rFonts w:ascii="Wingdings" w:hAnsi="Wingdings" w:hint="default"/>
      </w:rPr>
    </w:lvl>
    <w:lvl w:ilvl="6" w:tplc="77907094" w:tentative="1">
      <w:start w:val="1"/>
      <w:numFmt w:val="bullet"/>
      <w:lvlText w:val=""/>
      <w:lvlJc w:val="left"/>
      <w:pPr>
        <w:tabs>
          <w:tab w:val="num" w:pos="5040"/>
        </w:tabs>
        <w:ind w:left="5040" w:hanging="360"/>
      </w:pPr>
      <w:rPr>
        <w:rFonts w:ascii="Wingdings" w:hAnsi="Wingdings" w:hint="default"/>
      </w:rPr>
    </w:lvl>
    <w:lvl w:ilvl="7" w:tplc="3948DA28" w:tentative="1">
      <w:start w:val="1"/>
      <w:numFmt w:val="bullet"/>
      <w:lvlText w:val=""/>
      <w:lvlJc w:val="left"/>
      <w:pPr>
        <w:tabs>
          <w:tab w:val="num" w:pos="5760"/>
        </w:tabs>
        <w:ind w:left="5760" w:hanging="360"/>
      </w:pPr>
      <w:rPr>
        <w:rFonts w:ascii="Wingdings" w:hAnsi="Wingdings" w:hint="default"/>
      </w:rPr>
    </w:lvl>
    <w:lvl w:ilvl="8" w:tplc="D906542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2A2F0C"/>
    <w:multiLevelType w:val="hybridMultilevel"/>
    <w:tmpl w:val="52F4B010"/>
    <w:lvl w:ilvl="0" w:tplc="E36A0302">
      <w:start w:val="1"/>
      <w:numFmt w:val="bullet"/>
      <w:lvlText w:val=""/>
      <w:lvlJc w:val="left"/>
      <w:pPr>
        <w:tabs>
          <w:tab w:val="num" w:pos="720"/>
        </w:tabs>
        <w:ind w:left="720" w:hanging="360"/>
      </w:pPr>
      <w:rPr>
        <w:rFonts w:ascii="Wingdings" w:hAnsi="Wingdings" w:hint="default"/>
      </w:rPr>
    </w:lvl>
    <w:lvl w:ilvl="1" w:tplc="B628BFDA" w:tentative="1">
      <w:start w:val="1"/>
      <w:numFmt w:val="bullet"/>
      <w:lvlText w:val=""/>
      <w:lvlJc w:val="left"/>
      <w:pPr>
        <w:tabs>
          <w:tab w:val="num" w:pos="1440"/>
        </w:tabs>
        <w:ind w:left="1440" w:hanging="360"/>
      </w:pPr>
      <w:rPr>
        <w:rFonts w:ascii="Wingdings" w:hAnsi="Wingdings" w:hint="default"/>
      </w:rPr>
    </w:lvl>
    <w:lvl w:ilvl="2" w:tplc="8CEE2E6C" w:tentative="1">
      <w:start w:val="1"/>
      <w:numFmt w:val="bullet"/>
      <w:lvlText w:val=""/>
      <w:lvlJc w:val="left"/>
      <w:pPr>
        <w:tabs>
          <w:tab w:val="num" w:pos="2160"/>
        </w:tabs>
        <w:ind w:left="2160" w:hanging="360"/>
      </w:pPr>
      <w:rPr>
        <w:rFonts w:ascii="Wingdings" w:hAnsi="Wingdings" w:hint="default"/>
      </w:rPr>
    </w:lvl>
    <w:lvl w:ilvl="3" w:tplc="360A6F12" w:tentative="1">
      <w:start w:val="1"/>
      <w:numFmt w:val="bullet"/>
      <w:lvlText w:val=""/>
      <w:lvlJc w:val="left"/>
      <w:pPr>
        <w:tabs>
          <w:tab w:val="num" w:pos="2880"/>
        </w:tabs>
        <w:ind w:left="2880" w:hanging="360"/>
      </w:pPr>
      <w:rPr>
        <w:rFonts w:ascii="Wingdings" w:hAnsi="Wingdings" w:hint="default"/>
      </w:rPr>
    </w:lvl>
    <w:lvl w:ilvl="4" w:tplc="9576592C" w:tentative="1">
      <w:start w:val="1"/>
      <w:numFmt w:val="bullet"/>
      <w:lvlText w:val=""/>
      <w:lvlJc w:val="left"/>
      <w:pPr>
        <w:tabs>
          <w:tab w:val="num" w:pos="3600"/>
        </w:tabs>
        <w:ind w:left="3600" w:hanging="360"/>
      </w:pPr>
      <w:rPr>
        <w:rFonts w:ascii="Wingdings" w:hAnsi="Wingdings" w:hint="default"/>
      </w:rPr>
    </w:lvl>
    <w:lvl w:ilvl="5" w:tplc="8A7E81B8" w:tentative="1">
      <w:start w:val="1"/>
      <w:numFmt w:val="bullet"/>
      <w:lvlText w:val=""/>
      <w:lvlJc w:val="left"/>
      <w:pPr>
        <w:tabs>
          <w:tab w:val="num" w:pos="4320"/>
        </w:tabs>
        <w:ind w:left="4320" w:hanging="360"/>
      </w:pPr>
      <w:rPr>
        <w:rFonts w:ascii="Wingdings" w:hAnsi="Wingdings" w:hint="default"/>
      </w:rPr>
    </w:lvl>
    <w:lvl w:ilvl="6" w:tplc="E6F84632" w:tentative="1">
      <w:start w:val="1"/>
      <w:numFmt w:val="bullet"/>
      <w:lvlText w:val=""/>
      <w:lvlJc w:val="left"/>
      <w:pPr>
        <w:tabs>
          <w:tab w:val="num" w:pos="5040"/>
        </w:tabs>
        <w:ind w:left="5040" w:hanging="360"/>
      </w:pPr>
      <w:rPr>
        <w:rFonts w:ascii="Wingdings" w:hAnsi="Wingdings" w:hint="default"/>
      </w:rPr>
    </w:lvl>
    <w:lvl w:ilvl="7" w:tplc="72C0C13E" w:tentative="1">
      <w:start w:val="1"/>
      <w:numFmt w:val="bullet"/>
      <w:lvlText w:val=""/>
      <w:lvlJc w:val="left"/>
      <w:pPr>
        <w:tabs>
          <w:tab w:val="num" w:pos="5760"/>
        </w:tabs>
        <w:ind w:left="5760" w:hanging="360"/>
      </w:pPr>
      <w:rPr>
        <w:rFonts w:ascii="Wingdings" w:hAnsi="Wingdings" w:hint="default"/>
      </w:rPr>
    </w:lvl>
    <w:lvl w:ilvl="8" w:tplc="DF12644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4C4C63"/>
    <w:multiLevelType w:val="hybridMultilevel"/>
    <w:tmpl w:val="8AA6905A"/>
    <w:lvl w:ilvl="0" w:tplc="6F1C1CDA">
      <w:start w:val="1"/>
      <w:numFmt w:val="bullet"/>
      <w:lvlText w:val=""/>
      <w:lvlJc w:val="left"/>
      <w:pPr>
        <w:tabs>
          <w:tab w:val="num" w:pos="720"/>
        </w:tabs>
        <w:ind w:left="720" w:hanging="360"/>
      </w:pPr>
      <w:rPr>
        <w:rFonts w:ascii="Wingdings" w:hAnsi="Wingdings" w:hint="default"/>
      </w:rPr>
    </w:lvl>
    <w:lvl w:ilvl="1" w:tplc="579C6274" w:tentative="1">
      <w:start w:val="1"/>
      <w:numFmt w:val="bullet"/>
      <w:lvlText w:val=""/>
      <w:lvlJc w:val="left"/>
      <w:pPr>
        <w:tabs>
          <w:tab w:val="num" w:pos="1440"/>
        </w:tabs>
        <w:ind w:left="1440" w:hanging="360"/>
      </w:pPr>
      <w:rPr>
        <w:rFonts w:ascii="Wingdings" w:hAnsi="Wingdings" w:hint="default"/>
      </w:rPr>
    </w:lvl>
    <w:lvl w:ilvl="2" w:tplc="99D4C82C" w:tentative="1">
      <w:start w:val="1"/>
      <w:numFmt w:val="bullet"/>
      <w:lvlText w:val=""/>
      <w:lvlJc w:val="left"/>
      <w:pPr>
        <w:tabs>
          <w:tab w:val="num" w:pos="2160"/>
        </w:tabs>
        <w:ind w:left="2160" w:hanging="360"/>
      </w:pPr>
      <w:rPr>
        <w:rFonts w:ascii="Wingdings" w:hAnsi="Wingdings" w:hint="default"/>
      </w:rPr>
    </w:lvl>
    <w:lvl w:ilvl="3" w:tplc="F31E7B40" w:tentative="1">
      <w:start w:val="1"/>
      <w:numFmt w:val="bullet"/>
      <w:lvlText w:val=""/>
      <w:lvlJc w:val="left"/>
      <w:pPr>
        <w:tabs>
          <w:tab w:val="num" w:pos="2880"/>
        </w:tabs>
        <w:ind w:left="2880" w:hanging="360"/>
      </w:pPr>
      <w:rPr>
        <w:rFonts w:ascii="Wingdings" w:hAnsi="Wingdings" w:hint="default"/>
      </w:rPr>
    </w:lvl>
    <w:lvl w:ilvl="4" w:tplc="C3042418" w:tentative="1">
      <w:start w:val="1"/>
      <w:numFmt w:val="bullet"/>
      <w:lvlText w:val=""/>
      <w:lvlJc w:val="left"/>
      <w:pPr>
        <w:tabs>
          <w:tab w:val="num" w:pos="3600"/>
        </w:tabs>
        <w:ind w:left="3600" w:hanging="360"/>
      </w:pPr>
      <w:rPr>
        <w:rFonts w:ascii="Wingdings" w:hAnsi="Wingdings" w:hint="default"/>
      </w:rPr>
    </w:lvl>
    <w:lvl w:ilvl="5" w:tplc="28B86F60" w:tentative="1">
      <w:start w:val="1"/>
      <w:numFmt w:val="bullet"/>
      <w:lvlText w:val=""/>
      <w:lvlJc w:val="left"/>
      <w:pPr>
        <w:tabs>
          <w:tab w:val="num" w:pos="4320"/>
        </w:tabs>
        <w:ind w:left="4320" w:hanging="360"/>
      </w:pPr>
      <w:rPr>
        <w:rFonts w:ascii="Wingdings" w:hAnsi="Wingdings" w:hint="default"/>
      </w:rPr>
    </w:lvl>
    <w:lvl w:ilvl="6" w:tplc="34B8C7C4" w:tentative="1">
      <w:start w:val="1"/>
      <w:numFmt w:val="bullet"/>
      <w:lvlText w:val=""/>
      <w:lvlJc w:val="left"/>
      <w:pPr>
        <w:tabs>
          <w:tab w:val="num" w:pos="5040"/>
        </w:tabs>
        <w:ind w:left="5040" w:hanging="360"/>
      </w:pPr>
      <w:rPr>
        <w:rFonts w:ascii="Wingdings" w:hAnsi="Wingdings" w:hint="default"/>
      </w:rPr>
    </w:lvl>
    <w:lvl w:ilvl="7" w:tplc="54B04288" w:tentative="1">
      <w:start w:val="1"/>
      <w:numFmt w:val="bullet"/>
      <w:lvlText w:val=""/>
      <w:lvlJc w:val="left"/>
      <w:pPr>
        <w:tabs>
          <w:tab w:val="num" w:pos="5760"/>
        </w:tabs>
        <w:ind w:left="5760" w:hanging="360"/>
      </w:pPr>
      <w:rPr>
        <w:rFonts w:ascii="Wingdings" w:hAnsi="Wingdings" w:hint="default"/>
      </w:rPr>
    </w:lvl>
    <w:lvl w:ilvl="8" w:tplc="BBAC5B4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AE6CB6"/>
    <w:multiLevelType w:val="hybridMultilevel"/>
    <w:tmpl w:val="A5065F5C"/>
    <w:lvl w:ilvl="0" w:tplc="D8E8C3F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4E5C58F6"/>
    <w:multiLevelType w:val="hybridMultilevel"/>
    <w:tmpl w:val="3C0C21E0"/>
    <w:lvl w:ilvl="0" w:tplc="0409000D">
      <w:start w:val="1"/>
      <w:numFmt w:val="bullet"/>
      <w:lvlText w:val=""/>
      <w:lvlJc w:val="left"/>
      <w:pPr>
        <w:tabs>
          <w:tab w:val="num" w:pos="720"/>
        </w:tabs>
        <w:ind w:left="720" w:hanging="360"/>
      </w:pPr>
      <w:rPr>
        <w:rFonts w:ascii="Wingdings" w:hAnsi="Wingdings" w:hint="default"/>
      </w:rPr>
    </w:lvl>
    <w:lvl w:ilvl="1" w:tplc="5C92C368" w:tentative="1">
      <w:start w:val="1"/>
      <w:numFmt w:val="bullet"/>
      <w:lvlText w:val=""/>
      <w:lvlJc w:val="left"/>
      <w:pPr>
        <w:tabs>
          <w:tab w:val="num" w:pos="1440"/>
        </w:tabs>
        <w:ind w:left="1440" w:hanging="360"/>
      </w:pPr>
      <w:rPr>
        <w:rFonts w:ascii="Wingdings" w:hAnsi="Wingdings" w:hint="default"/>
      </w:rPr>
    </w:lvl>
    <w:lvl w:ilvl="2" w:tplc="F094F9B4" w:tentative="1">
      <w:start w:val="1"/>
      <w:numFmt w:val="bullet"/>
      <w:lvlText w:val=""/>
      <w:lvlJc w:val="left"/>
      <w:pPr>
        <w:tabs>
          <w:tab w:val="num" w:pos="2160"/>
        </w:tabs>
        <w:ind w:left="2160" w:hanging="360"/>
      </w:pPr>
      <w:rPr>
        <w:rFonts w:ascii="Wingdings" w:hAnsi="Wingdings" w:hint="default"/>
      </w:rPr>
    </w:lvl>
    <w:lvl w:ilvl="3" w:tplc="11B260E6" w:tentative="1">
      <w:start w:val="1"/>
      <w:numFmt w:val="bullet"/>
      <w:lvlText w:val=""/>
      <w:lvlJc w:val="left"/>
      <w:pPr>
        <w:tabs>
          <w:tab w:val="num" w:pos="2880"/>
        </w:tabs>
        <w:ind w:left="2880" w:hanging="360"/>
      </w:pPr>
      <w:rPr>
        <w:rFonts w:ascii="Wingdings" w:hAnsi="Wingdings" w:hint="default"/>
      </w:rPr>
    </w:lvl>
    <w:lvl w:ilvl="4" w:tplc="B9CC6942" w:tentative="1">
      <w:start w:val="1"/>
      <w:numFmt w:val="bullet"/>
      <w:lvlText w:val=""/>
      <w:lvlJc w:val="left"/>
      <w:pPr>
        <w:tabs>
          <w:tab w:val="num" w:pos="3600"/>
        </w:tabs>
        <w:ind w:left="3600" w:hanging="360"/>
      </w:pPr>
      <w:rPr>
        <w:rFonts w:ascii="Wingdings" w:hAnsi="Wingdings" w:hint="default"/>
      </w:rPr>
    </w:lvl>
    <w:lvl w:ilvl="5" w:tplc="99E2FA20" w:tentative="1">
      <w:start w:val="1"/>
      <w:numFmt w:val="bullet"/>
      <w:lvlText w:val=""/>
      <w:lvlJc w:val="left"/>
      <w:pPr>
        <w:tabs>
          <w:tab w:val="num" w:pos="4320"/>
        </w:tabs>
        <w:ind w:left="4320" w:hanging="360"/>
      </w:pPr>
      <w:rPr>
        <w:rFonts w:ascii="Wingdings" w:hAnsi="Wingdings" w:hint="default"/>
      </w:rPr>
    </w:lvl>
    <w:lvl w:ilvl="6" w:tplc="2DC8AC62" w:tentative="1">
      <w:start w:val="1"/>
      <w:numFmt w:val="bullet"/>
      <w:lvlText w:val=""/>
      <w:lvlJc w:val="left"/>
      <w:pPr>
        <w:tabs>
          <w:tab w:val="num" w:pos="5040"/>
        </w:tabs>
        <w:ind w:left="5040" w:hanging="360"/>
      </w:pPr>
      <w:rPr>
        <w:rFonts w:ascii="Wingdings" w:hAnsi="Wingdings" w:hint="default"/>
      </w:rPr>
    </w:lvl>
    <w:lvl w:ilvl="7" w:tplc="DDA83AB2" w:tentative="1">
      <w:start w:val="1"/>
      <w:numFmt w:val="bullet"/>
      <w:lvlText w:val=""/>
      <w:lvlJc w:val="left"/>
      <w:pPr>
        <w:tabs>
          <w:tab w:val="num" w:pos="5760"/>
        </w:tabs>
        <w:ind w:left="5760" w:hanging="360"/>
      </w:pPr>
      <w:rPr>
        <w:rFonts w:ascii="Wingdings" w:hAnsi="Wingdings" w:hint="default"/>
      </w:rPr>
    </w:lvl>
    <w:lvl w:ilvl="8" w:tplc="38FA210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943837"/>
    <w:multiLevelType w:val="hybridMultilevel"/>
    <w:tmpl w:val="85E65F52"/>
    <w:lvl w:ilvl="0" w:tplc="6672BA0A">
      <w:start w:val="1"/>
      <w:numFmt w:val="bullet"/>
      <w:lvlText w:val=""/>
      <w:lvlJc w:val="left"/>
      <w:pPr>
        <w:tabs>
          <w:tab w:val="num" w:pos="720"/>
        </w:tabs>
        <w:ind w:left="720" w:hanging="360"/>
      </w:pPr>
      <w:rPr>
        <w:rFonts w:ascii="Wingdings" w:hAnsi="Wingdings" w:hint="default"/>
      </w:rPr>
    </w:lvl>
    <w:lvl w:ilvl="1" w:tplc="87A664C0" w:tentative="1">
      <w:start w:val="1"/>
      <w:numFmt w:val="bullet"/>
      <w:lvlText w:val=""/>
      <w:lvlJc w:val="left"/>
      <w:pPr>
        <w:tabs>
          <w:tab w:val="num" w:pos="1440"/>
        </w:tabs>
        <w:ind w:left="1440" w:hanging="360"/>
      </w:pPr>
      <w:rPr>
        <w:rFonts w:ascii="Wingdings" w:hAnsi="Wingdings" w:hint="default"/>
      </w:rPr>
    </w:lvl>
    <w:lvl w:ilvl="2" w:tplc="AE38463A" w:tentative="1">
      <w:start w:val="1"/>
      <w:numFmt w:val="bullet"/>
      <w:lvlText w:val=""/>
      <w:lvlJc w:val="left"/>
      <w:pPr>
        <w:tabs>
          <w:tab w:val="num" w:pos="2160"/>
        </w:tabs>
        <w:ind w:left="2160" w:hanging="360"/>
      </w:pPr>
      <w:rPr>
        <w:rFonts w:ascii="Wingdings" w:hAnsi="Wingdings" w:hint="default"/>
      </w:rPr>
    </w:lvl>
    <w:lvl w:ilvl="3" w:tplc="9B6E3E96" w:tentative="1">
      <w:start w:val="1"/>
      <w:numFmt w:val="bullet"/>
      <w:lvlText w:val=""/>
      <w:lvlJc w:val="left"/>
      <w:pPr>
        <w:tabs>
          <w:tab w:val="num" w:pos="2880"/>
        </w:tabs>
        <w:ind w:left="2880" w:hanging="360"/>
      </w:pPr>
      <w:rPr>
        <w:rFonts w:ascii="Wingdings" w:hAnsi="Wingdings" w:hint="default"/>
      </w:rPr>
    </w:lvl>
    <w:lvl w:ilvl="4" w:tplc="51AC8976" w:tentative="1">
      <w:start w:val="1"/>
      <w:numFmt w:val="bullet"/>
      <w:lvlText w:val=""/>
      <w:lvlJc w:val="left"/>
      <w:pPr>
        <w:tabs>
          <w:tab w:val="num" w:pos="3600"/>
        </w:tabs>
        <w:ind w:left="3600" w:hanging="360"/>
      </w:pPr>
      <w:rPr>
        <w:rFonts w:ascii="Wingdings" w:hAnsi="Wingdings" w:hint="default"/>
      </w:rPr>
    </w:lvl>
    <w:lvl w:ilvl="5" w:tplc="113A4284" w:tentative="1">
      <w:start w:val="1"/>
      <w:numFmt w:val="bullet"/>
      <w:lvlText w:val=""/>
      <w:lvlJc w:val="left"/>
      <w:pPr>
        <w:tabs>
          <w:tab w:val="num" w:pos="4320"/>
        </w:tabs>
        <w:ind w:left="4320" w:hanging="360"/>
      </w:pPr>
      <w:rPr>
        <w:rFonts w:ascii="Wingdings" w:hAnsi="Wingdings" w:hint="default"/>
      </w:rPr>
    </w:lvl>
    <w:lvl w:ilvl="6" w:tplc="2554932A" w:tentative="1">
      <w:start w:val="1"/>
      <w:numFmt w:val="bullet"/>
      <w:lvlText w:val=""/>
      <w:lvlJc w:val="left"/>
      <w:pPr>
        <w:tabs>
          <w:tab w:val="num" w:pos="5040"/>
        </w:tabs>
        <w:ind w:left="5040" w:hanging="360"/>
      </w:pPr>
      <w:rPr>
        <w:rFonts w:ascii="Wingdings" w:hAnsi="Wingdings" w:hint="default"/>
      </w:rPr>
    </w:lvl>
    <w:lvl w:ilvl="7" w:tplc="2564C730" w:tentative="1">
      <w:start w:val="1"/>
      <w:numFmt w:val="bullet"/>
      <w:lvlText w:val=""/>
      <w:lvlJc w:val="left"/>
      <w:pPr>
        <w:tabs>
          <w:tab w:val="num" w:pos="5760"/>
        </w:tabs>
        <w:ind w:left="5760" w:hanging="360"/>
      </w:pPr>
      <w:rPr>
        <w:rFonts w:ascii="Wingdings" w:hAnsi="Wingdings" w:hint="default"/>
      </w:rPr>
    </w:lvl>
    <w:lvl w:ilvl="8" w:tplc="18CCD14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617233"/>
    <w:multiLevelType w:val="hybridMultilevel"/>
    <w:tmpl w:val="D2F22C12"/>
    <w:lvl w:ilvl="0" w:tplc="2160B9A4">
      <w:start w:val="1"/>
      <w:numFmt w:val="bullet"/>
      <w:lvlText w:val=""/>
      <w:lvlJc w:val="left"/>
      <w:pPr>
        <w:tabs>
          <w:tab w:val="num" w:pos="720"/>
        </w:tabs>
        <w:ind w:left="720" w:hanging="360"/>
      </w:pPr>
      <w:rPr>
        <w:rFonts w:ascii="Wingdings" w:hAnsi="Wingdings" w:hint="default"/>
      </w:rPr>
    </w:lvl>
    <w:lvl w:ilvl="1" w:tplc="62409D62" w:tentative="1">
      <w:start w:val="1"/>
      <w:numFmt w:val="bullet"/>
      <w:lvlText w:val=""/>
      <w:lvlJc w:val="left"/>
      <w:pPr>
        <w:tabs>
          <w:tab w:val="num" w:pos="1440"/>
        </w:tabs>
        <w:ind w:left="1440" w:hanging="360"/>
      </w:pPr>
      <w:rPr>
        <w:rFonts w:ascii="Wingdings" w:hAnsi="Wingdings" w:hint="default"/>
      </w:rPr>
    </w:lvl>
    <w:lvl w:ilvl="2" w:tplc="25546F82" w:tentative="1">
      <w:start w:val="1"/>
      <w:numFmt w:val="bullet"/>
      <w:lvlText w:val=""/>
      <w:lvlJc w:val="left"/>
      <w:pPr>
        <w:tabs>
          <w:tab w:val="num" w:pos="2160"/>
        </w:tabs>
        <w:ind w:left="2160" w:hanging="360"/>
      </w:pPr>
      <w:rPr>
        <w:rFonts w:ascii="Wingdings" w:hAnsi="Wingdings" w:hint="default"/>
      </w:rPr>
    </w:lvl>
    <w:lvl w:ilvl="3" w:tplc="60DC73AE" w:tentative="1">
      <w:start w:val="1"/>
      <w:numFmt w:val="bullet"/>
      <w:lvlText w:val=""/>
      <w:lvlJc w:val="left"/>
      <w:pPr>
        <w:tabs>
          <w:tab w:val="num" w:pos="2880"/>
        </w:tabs>
        <w:ind w:left="2880" w:hanging="360"/>
      </w:pPr>
      <w:rPr>
        <w:rFonts w:ascii="Wingdings" w:hAnsi="Wingdings" w:hint="default"/>
      </w:rPr>
    </w:lvl>
    <w:lvl w:ilvl="4" w:tplc="712AB740" w:tentative="1">
      <w:start w:val="1"/>
      <w:numFmt w:val="bullet"/>
      <w:lvlText w:val=""/>
      <w:lvlJc w:val="left"/>
      <w:pPr>
        <w:tabs>
          <w:tab w:val="num" w:pos="3600"/>
        </w:tabs>
        <w:ind w:left="3600" w:hanging="360"/>
      </w:pPr>
      <w:rPr>
        <w:rFonts w:ascii="Wingdings" w:hAnsi="Wingdings" w:hint="default"/>
      </w:rPr>
    </w:lvl>
    <w:lvl w:ilvl="5" w:tplc="8DB49DAC" w:tentative="1">
      <w:start w:val="1"/>
      <w:numFmt w:val="bullet"/>
      <w:lvlText w:val=""/>
      <w:lvlJc w:val="left"/>
      <w:pPr>
        <w:tabs>
          <w:tab w:val="num" w:pos="4320"/>
        </w:tabs>
        <w:ind w:left="4320" w:hanging="360"/>
      </w:pPr>
      <w:rPr>
        <w:rFonts w:ascii="Wingdings" w:hAnsi="Wingdings" w:hint="default"/>
      </w:rPr>
    </w:lvl>
    <w:lvl w:ilvl="6" w:tplc="492EC590" w:tentative="1">
      <w:start w:val="1"/>
      <w:numFmt w:val="bullet"/>
      <w:lvlText w:val=""/>
      <w:lvlJc w:val="left"/>
      <w:pPr>
        <w:tabs>
          <w:tab w:val="num" w:pos="5040"/>
        </w:tabs>
        <w:ind w:left="5040" w:hanging="360"/>
      </w:pPr>
      <w:rPr>
        <w:rFonts w:ascii="Wingdings" w:hAnsi="Wingdings" w:hint="default"/>
      </w:rPr>
    </w:lvl>
    <w:lvl w:ilvl="7" w:tplc="C1381C32" w:tentative="1">
      <w:start w:val="1"/>
      <w:numFmt w:val="bullet"/>
      <w:lvlText w:val=""/>
      <w:lvlJc w:val="left"/>
      <w:pPr>
        <w:tabs>
          <w:tab w:val="num" w:pos="5760"/>
        </w:tabs>
        <w:ind w:left="5760" w:hanging="360"/>
      </w:pPr>
      <w:rPr>
        <w:rFonts w:ascii="Wingdings" w:hAnsi="Wingdings" w:hint="default"/>
      </w:rPr>
    </w:lvl>
    <w:lvl w:ilvl="8" w:tplc="08A64C9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B0B0B"/>
    <w:multiLevelType w:val="hybridMultilevel"/>
    <w:tmpl w:val="C2EEA840"/>
    <w:lvl w:ilvl="0" w:tplc="0409000D">
      <w:start w:val="1"/>
      <w:numFmt w:val="bullet"/>
      <w:lvlText w:val=""/>
      <w:lvlJc w:val="left"/>
      <w:pPr>
        <w:tabs>
          <w:tab w:val="num" w:pos="720"/>
        </w:tabs>
        <w:ind w:left="720" w:hanging="360"/>
      </w:pPr>
      <w:rPr>
        <w:rFonts w:ascii="Wingdings" w:hAnsi="Wingdings" w:hint="default"/>
      </w:rPr>
    </w:lvl>
    <w:lvl w:ilvl="1" w:tplc="7AF8E9D0" w:tentative="1">
      <w:start w:val="1"/>
      <w:numFmt w:val="bullet"/>
      <w:lvlText w:val=""/>
      <w:lvlJc w:val="left"/>
      <w:pPr>
        <w:tabs>
          <w:tab w:val="num" w:pos="1440"/>
        </w:tabs>
        <w:ind w:left="1440" w:hanging="360"/>
      </w:pPr>
      <w:rPr>
        <w:rFonts w:ascii="Wingdings" w:hAnsi="Wingdings" w:hint="default"/>
      </w:rPr>
    </w:lvl>
    <w:lvl w:ilvl="2" w:tplc="8E689778" w:tentative="1">
      <w:start w:val="1"/>
      <w:numFmt w:val="bullet"/>
      <w:lvlText w:val=""/>
      <w:lvlJc w:val="left"/>
      <w:pPr>
        <w:tabs>
          <w:tab w:val="num" w:pos="2160"/>
        </w:tabs>
        <w:ind w:left="2160" w:hanging="360"/>
      </w:pPr>
      <w:rPr>
        <w:rFonts w:ascii="Wingdings" w:hAnsi="Wingdings" w:hint="default"/>
      </w:rPr>
    </w:lvl>
    <w:lvl w:ilvl="3" w:tplc="7550F9C8" w:tentative="1">
      <w:start w:val="1"/>
      <w:numFmt w:val="bullet"/>
      <w:lvlText w:val=""/>
      <w:lvlJc w:val="left"/>
      <w:pPr>
        <w:tabs>
          <w:tab w:val="num" w:pos="2880"/>
        </w:tabs>
        <w:ind w:left="2880" w:hanging="360"/>
      </w:pPr>
      <w:rPr>
        <w:rFonts w:ascii="Wingdings" w:hAnsi="Wingdings" w:hint="default"/>
      </w:rPr>
    </w:lvl>
    <w:lvl w:ilvl="4" w:tplc="F98E595E" w:tentative="1">
      <w:start w:val="1"/>
      <w:numFmt w:val="bullet"/>
      <w:lvlText w:val=""/>
      <w:lvlJc w:val="left"/>
      <w:pPr>
        <w:tabs>
          <w:tab w:val="num" w:pos="3600"/>
        </w:tabs>
        <w:ind w:left="3600" w:hanging="360"/>
      </w:pPr>
      <w:rPr>
        <w:rFonts w:ascii="Wingdings" w:hAnsi="Wingdings" w:hint="default"/>
      </w:rPr>
    </w:lvl>
    <w:lvl w:ilvl="5" w:tplc="F198145A" w:tentative="1">
      <w:start w:val="1"/>
      <w:numFmt w:val="bullet"/>
      <w:lvlText w:val=""/>
      <w:lvlJc w:val="left"/>
      <w:pPr>
        <w:tabs>
          <w:tab w:val="num" w:pos="4320"/>
        </w:tabs>
        <w:ind w:left="4320" w:hanging="360"/>
      </w:pPr>
      <w:rPr>
        <w:rFonts w:ascii="Wingdings" w:hAnsi="Wingdings" w:hint="default"/>
      </w:rPr>
    </w:lvl>
    <w:lvl w:ilvl="6" w:tplc="2682A7EE" w:tentative="1">
      <w:start w:val="1"/>
      <w:numFmt w:val="bullet"/>
      <w:lvlText w:val=""/>
      <w:lvlJc w:val="left"/>
      <w:pPr>
        <w:tabs>
          <w:tab w:val="num" w:pos="5040"/>
        </w:tabs>
        <w:ind w:left="5040" w:hanging="360"/>
      </w:pPr>
      <w:rPr>
        <w:rFonts w:ascii="Wingdings" w:hAnsi="Wingdings" w:hint="default"/>
      </w:rPr>
    </w:lvl>
    <w:lvl w:ilvl="7" w:tplc="DBCE1208" w:tentative="1">
      <w:start w:val="1"/>
      <w:numFmt w:val="bullet"/>
      <w:lvlText w:val=""/>
      <w:lvlJc w:val="left"/>
      <w:pPr>
        <w:tabs>
          <w:tab w:val="num" w:pos="5760"/>
        </w:tabs>
        <w:ind w:left="5760" w:hanging="360"/>
      </w:pPr>
      <w:rPr>
        <w:rFonts w:ascii="Wingdings" w:hAnsi="Wingdings" w:hint="default"/>
      </w:rPr>
    </w:lvl>
    <w:lvl w:ilvl="8" w:tplc="01743D1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8E5705"/>
    <w:multiLevelType w:val="hybridMultilevel"/>
    <w:tmpl w:val="552A8442"/>
    <w:lvl w:ilvl="0" w:tplc="7AE4051E">
      <w:start w:val="1"/>
      <w:numFmt w:val="bullet"/>
      <w:lvlText w:val=""/>
      <w:lvlJc w:val="left"/>
      <w:pPr>
        <w:tabs>
          <w:tab w:val="num" w:pos="720"/>
        </w:tabs>
        <w:ind w:left="720" w:hanging="360"/>
      </w:pPr>
      <w:rPr>
        <w:rFonts w:ascii="Wingdings" w:hAnsi="Wingdings" w:hint="default"/>
      </w:rPr>
    </w:lvl>
    <w:lvl w:ilvl="1" w:tplc="BDB4563A" w:tentative="1">
      <w:start w:val="1"/>
      <w:numFmt w:val="bullet"/>
      <w:lvlText w:val=""/>
      <w:lvlJc w:val="left"/>
      <w:pPr>
        <w:tabs>
          <w:tab w:val="num" w:pos="1440"/>
        </w:tabs>
        <w:ind w:left="1440" w:hanging="360"/>
      </w:pPr>
      <w:rPr>
        <w:rFonts w:ascii="Wingdings" w:hAnsi="Wingdings" w:hint="default"/>
      </w:rPr>
    </w:lvl>
    <w:lvl w:ilvl="2" w:tplc="63867238" w:tentative="1">
      <w:start w:val="1"/>
      <w:numFmt w:val="bullet"/>
      <w:lvlText w:val=""/>
      <w:lvlJc w:val="left"/>
      <w:pPr>
        <w:tabs>
          <w:tab w:val="num" w:pos="2160"/>
        </w:tabs>
        <w:ind w:left="2160" w:hanging="360"/>
      </w:pPr>
      <w:rPr>
        <w:rFonts w:ascii="Wingdings" w:hAnsi="Wingdings" w:hint="default"/>
      </w:rPr>
    </w:lvl>
    <w:lvl w:ilvl="3" w:tplc="592EB5AC" w:tentative="1">
      <w:start w:val="1"/>
      <w:numFmt w:val="bullet"/>
      <w:lvlText w:val=""/>
      <w:lvlJc w:val="left"/>
      <w:pPr>
        <w:tabs>
          <w:tab w:val="num" w:pos="2880"/>
        </w:tabs>
        <w:ind w:left="2880" w:hanging="360"/>
      </w:pPr>
      <w:rPr>
        <w:rFonts w:ascii="Wingdings" w:hAnsi="Wingdings" w:hint="default"/>
      </w:rPr>
    </w:lvl>
    <w:lvl w:ilvl="4" w:tplc="28B042BE" w:tentative="1">
      <w:start w:val="1"/>
      <w:numFmt w:val="bullet"/>
      <w:lvlText w:val=""/>
      <w:lvlJc w:val="left"/>
      <w:pPr>
        <w:tabs>
          <w:tab w:val="num" w:pos="3600"/>
        </w:tabs>
        <w:ind w:left="3600" w:hanging="360"/>
      </w:pPr>
      <w:rPr>
        <w:rFonts w:ascii="Wingdings" w:hAnsi="Wingdings" w:hint="default"/>
      </w:rPr>
    </w:lvl>
    <w:lvl w:ilvl="5" w:tplc="C54ECDF6" w:tentative="1">
      <w:start w:val="1"/>
      <w:numFmt w:val="bullet"/>
      <w:lvlText w:val=""/>
      <w:lvlJc w:val="left"/>
      <w:pPr>
        <w:tabs>
          <w:tab w:val="num" w:pos="4320"/>
        </w:tabs>
        <w:ind w:left="4320" w:hanging="360"/>
      </w:pPr>
      <w:rPr>
        <w:rFonts w:ascii="Wingdings" w:hAnsi="Wingdings" w:hint="default"/>
      </w:rPr>
    </w:lvl>
    <w:lvl w:ilvl="6" w:tplc="D9482A8C" w:tentative="1">
      <w:start w:val="1"/>
      <w:numFmt w:val="bullet"/>
      <w:lvlText w:val=""/>
      <w:lvlJc w:val="left"/>
      <w:pPr>
        <w:tabs>
          <w:tab w:val="num" w:pos="5040"/>
        </w:tabs>
        <w:ind w:left="5040" w:hanging="360"/>
      </w:pPr>
      <w:rPr>
        <w:rFonts w:ascii="Wingdings" w:hAnsi="Wingdings" w:hint="default"/>
      </w:rPr>
    </w:lvl>
    <w:lvl w:ilvl="7" w:tplc="961C59D2" w:tentative="1">
      <w:start w:val="1"/>
      <w:numFmt w:val="bullet"/>
      <w:lvlText w:val=""/>
      <w:lvlJc w:val="left"/>
      <w:pPr>
        <w:tabs>
          <w:tab w:val="num" w:pos="5760"/>
        </w:tabs>
        <w:ind w:left="5760" w:hanging="360"/>
      </w:pPr>
      <w:rPr>
        <w:rFonts w:ascii="Wingdings" w:hAnsi="Wingdings" w:hint="default"/>
      </w:rPr>
    </w:lvl>
    <w:lvl w:ilvl="8" w:tplc="6418769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6A4D0C"/>
    <w:multiLevelType w:val="hybridMultilevel"/>
    <w:tmpl w:val="2168E58A"/>
    <w:lvl w:ilvl="0" w:tplc="87647496">
      <w:start w:val="1"/>
      <w:numFmt w:val="bullet"/>
      <w:lvlText w:val=""/>
      <w:lvlJc w:val="left"/>
      <w:pPr>
        <w:tabs>
          <w:tab w:val="num" w:pos="720"/>
        </w:tabs>
        <w:ind w:left="720" w:hanging="360"/>
      </w:pPr>
      <w:rPr>
        <w:rFonts w:ascii="Wingdings" w:hAnsi="Wingdings" w:hint="default"/>
      </w:rPr>
    </w:lvl>
    <w:lvl w:ilvl="1" w:tplc="180279AE" w:tentative="1">
      <w:start w:val="1"/>
      <w:numFmt w:val="bullet"/>
      <w:lvlText w:val=""/>
      <w:lvlJc w:val="left"/>
      <w:pPr>
        <w:tabs>
          <w:tab w:val="num" w:pos="1440"/>
        </w:tabs>
        <w:ind w:left="1440" w:hanging="360"/>
      </w:pPr>
      <w:rPr>
        <w:rFonts w:ascii="Wingdings" w:hAnsi="Wingdings" w:hint="default"/>
      </w:rPr>
    </w:lvl>
    <w:lvl w:ilvl="2" w:tplc="AE56BF60" w:tentative="1">
      <w:start w:val="1"/>
      <w:numFmt w:val="bullet"/>
      <w:lvlText w:val=""/>
      <w:lvlJc w:val="left"/>
      <w:pPr>
        <w:tabs>
          <w:tab w:val="num" w:pos="2160"/>
        </w:tabs>
        <w:ind w:left="2160" w:hanging="360"/>
      </w:pPr>
      <w:rPr>
        <w:rFonts w:ascii="Wingdings" w:hAnsi="Wingdings" w:hint="default"/>
      </w:rPr>
    </w:lvl>
    <w:lvl w:ilvl="3" w:tplc="7C262A1E" w:tentative="1">
      <w:start w:val="1"/>
      <w:numFmt w:val="bullet"/>
      <w:lvlText w:val=""/>
      <w:lvlJc w:val="left"/>
      <w:pPr>
        <w:tabs>
          <w:tab w:val="num" w:pos="2880"/>
        </w:tabs>
        <w:ind w:left="2880" w:hanging="360"/>
      </w:pPr>
      <w:rPr>
        <w:rFonts w:ascii="Wingdings" w:hAnsi="Wingdings" w:hint="default"/>
      </w:rPr>
    </w:lvl>
    <w:lvl w:ilvl="4" w:tplc="4A8E8A02" w:tentative="1">
      <w:start w:val="1"/>
      <w:numFmt w:val="bullet"/>
      <w:lvlText w:val=""/>
      <w:lvlJc w:val="left"/>
      <w:pPr>
        <w:tabs>
          <w:tab w:val="num" w:pos="3600"/>
        </w:tabs>
        <w:ind w:left="3600" w:hanging="360"/>
      </w:pPr>
      <w:rPr>
        <w:rFonts w:ascii="Wingdings" w:hAnsi="Wingdings" w:hint="default"/>
      </w:rPr>
    </w:lvl>
    <w:lvl w:ilvl="5" w:tplc="05F04810" w:tentative="1">
      <w:start w:val="1"/>
      <w:numFmt w:val="bullet"/>
      <w:lvlText w:val=""/>
      <w:lvlJc w:val="left"/>
      <w:pPr>
        <w:tabs>
          <w:tab w:val="num" w:pos="4320"/>
        </w:tabs>
        <w:ind w:left="4320" w:hanging="360"/>
      </w:pPr>
      <w:rPr>
        <w:rFonts w:ascii="Wingdings" w:hAnsi="Wingdings" w:hint="default"/>
      </w:rPr>
    </w:lvl>
    <w:lvl w:ilvl="6" w:tplc="FA1A792C" w:tentative="1">
      <w:start w:val="1"/>
      <w:numFmt w:val="bullet"/>
      <w:lvlText w:val=""/>
      <w:lvlJc w:val="left"/>
      <w:pPr>
        <w:tabs>
          <w:tab w:val="num" w:pos="5040"/>
        </w:tabs>
        <w:ind w:left="5040" w:hanging="360"/>
      </w:pPr>
      <w:rPr>
        <w:rFonts w:ascii="Wingdings" w:hAnsi="Wingdings" w:hint="default"/>
      </w:rPr>
    </w:lvl>
    <w:lvl w:ilvl="7" w:tplc="F77E5E8A" w:tentative="1">
      <w:start w:val="1"/>
      <w:numFmt w:val="bullet"/>
      <w:lvlText w:val=""/>
      <w:lvlJc w:val="left"/>
      <w:pPr>
        <w:tabs>
          <w:tab w:val="num" w:pos="5760"/>
        </w:tabs>
        <w:ind w:left="5760" w:hanging="360"/>
      </w:pPr>
      <w:rPr>
        <w:rFonts w:ascii="Wingdings" w:hAnsi="Wingdings" w:hint="default"/>
      </w:rPr>
    </w:lvl>
    <w:lvl w:ilvl="8" w:tplc="5686A7B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7B2E37"/>
    <w:multiLevelType w:val="hybridMultilevel"/>
    <w:tmpl w:val="7D4A080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A505D8"/>
    <w:multiLevelType w:val="hybridMultilevel"/>
    <w:tmpl w:val="DF88EBBC"/>
    <w:lvl w:ilvl="0" w:tplc="1196FB32">
      <w:start w:val="1"/>
      <w:numFmt w:val="bullet"/>
      <w:lvlText w:val=""/>
      <w:lvlJc w:val="left"/>
      <w:pPr>
        <w:tabs>
          <w:tab w:val="num" w:pos="720"/>
        </w:tabs>
        <w:ind w:left="720" w:hanging="360"/>
      </w:pPr>
      <w:rPr>
        <w:rFonts w:ascii="Wingdings" w:hAnsi="Wingdings" w:hint="default"/>
      </w:rPr>
    </w:lvl>
    <w:lvl w:ilvl="1" w:tplc="5C92C368" w:tentative="1">
      <w:start w:val="1"/>
      <w:numFmt w:val="bullet"/>
      <w:lvlText w:val=""/>
      <w:lvlJc w:val="left"/>
      <w:pPr>
        <w:tabs>
          <w:tab w:val="num" w:pos="1440"/>
        </w:tabs>
        <w:ind w:left="1440" w:hanging="360"/>
      </w:pPr>
      <w:rPr>
        <w:rFonts w:ascii="Wingdings" w:hAnsi="Wingdings" w:hint="default"/>
      </w:rPr>
    </w:lvl>
    <w:lvl w:ilvl="2" w:tplc="F094F9B4" w:tentative="1">
      <w:start w:val="1"/>
      <w:numFmt w:val="bullet"/>
      <w:lvlText w:val=""/>
      <w:lvlJc w:val="left"/>
      <w:pPr>
        <w:tabs>
          <w:tab w:val="num" w:pos="2160"/>
        </w:tabs>
        <w:ind w:left="2160" w:hanging="360"/>
      </w:pPr>
      <w:rPr>
        <w:rFonts w:ascii="Wingdings" w:hAnsi="Wingdings" w:hint="default"/>
      </w:rPr>
    </w:lvl>
    <w:lvl w:ilvl="3" w:tplc="11B260E6" w:tentative="1">
      <w:start w:val="1"/>
      <w:numFmt w:val="bullet"/>
      <w:lvlText w:val=""/>
      <w:lvlJc w:val="left"/>
      <w:pPr>
        <w:tabs>
          <w:tab w:val="num" w:pos="2880"/>
        </w:tabs>
        <w:ind w:left="2880" w:hanging="360"/>
      </w:pPr>
      <w:rPr>
        <w:rFonts w:ascii="Wingdings" w:hAnsi="Wingdings" w:hint="default"/>
      </w:rPr>
    </w:lvl>
    <w:lvl w:ilvl="4" w:tplc="B9CC6942" w:tentative="1">
      <w:start w:val="1"/>
      <w:numFmt w:val="bullet"/>
      <w:lvlText w:val=""/>
      <w:lvlJc w:val="left"/>
      <w:pPr>
        <w:tabs>
          <w:tab w:val="num" w:pos="3600"/>
        </w:tabs>
        <w:ind w:left="3600" w:hanging="360"/>
      </w:pPr>
      <w:rPr>
        <w:rFonts w:ascii="Wingdings" w:hAnsi="Wingdings" w:hint="default"/>
      </w:rPr>
    </w:lvl>
    <w:lvl w:ilvl="5" w:tplc="99E2FA20" w:tentative="1">
      <w:start w:val="1"/>
      <w:numFmt w:val="bullet"/>
      <w:lvlText w:val=""/>
      <w:lvlJc w:val="left"/>
      <w:pPr>
        <w:tabs>
          <w:tab w:val="num" w:pos="4320"/>
        </w:tabs>
        <w:ind w:left="4320" w:hanging="360"/>
      </w:pPr>
      <w:rPr>
        <w:rFonts w:ascii="Wingdings" w:hAnsi="Wingdings" w:hint="default"/>
      </w:rPr>
    </w:lvl>
    <w:lvl w:ilvl="6" w:tplc="2DC8AC62" w:tentative="1">
      <w:start w:val="1"/>
      <w:numFmt w:val="bullet"/>
      <w:lvlText w:val=""/>
      <w:lvlJc w:val="left"/>
      <w:pPr>
        <w:tabs>
          <w:tab w:val="num" w:pos="5040"/>
        </w:tabs>
        <w:ind w:left="5040" w:hanging="360"/>
      </w:pPr>
      <w:rPr>
        <w:rFonts w:ascii="Wingdings" w:hAnsi="Wingdings" w:hint="default"/>
      </w:rPr>
    </w:lvl>
    <w:lvl w:ilvl="7" w:tplc="DDA83AB2" w:tentative="1">
      <w:start w:val="1"/>
      <w:numFmt w:val="bullet"/>
      <w:lvlText w:val=""/>
      <w:lvlJc w:val="left"/>
      <w:pPr>
        <w:tabs>
          <w:tab w:val="num" w:pos="5760"/>
        </w:tabs>
        <w:ind w:left="5760" w:hanging="360"/>
      </w:pPr>
      <w:rPr>
        <w:rFonts w:ascii="Wingdings" w:hAnsi="Wingdings" w:hint="default"/>
      </w:rPr>
    </w:lvl>
    <w:lvl w:ilvl="8" w:tplc="38FA210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8DF2762"/>
    <w:multiLevelType w:val="hybridMultilevel"/>
    <w:tmpl w:val="0A0CDB86"/>
    <w:lvl w:ilvl="0" w:tplc="2CD44806">
      <w:start w:val="1"/>
      <w:numFmt w:val="bullet"/>
      <w:lvlText w:val=""/>
      <w:lvlJc w:val="left"/>
      <w:pPr>
        <w:tabs>
          <w:tab w:val="num" w:pos="720"/>
        </w:tabs>
        <w:ind w:left="720" w:hanging="360"/>
      </w:pPr>
      <w:rPr>
        <w:rFonts w:ascii="Wingdings" w:hAnsi="Wingdings" w:hint="default"/>
      </w:rPr>
    </w:lvl>
    <w:lvl w:ilvl="1" w:tplc="7AF8E9D0" w:tentative="1">
      <w:start w:val="1"/>
      <w:numFmt w:val="bullet"/>
      <w:lvlText w:val=""/>
      <w:lvlJc w:val="left"/>
      <w:pPr>
        <w:tabs>
          <w:tab w:val="num" w:pos="1440"/>
        </w:tabs>
        <w:ind w:left="1440" w:hanging="360"/>
      </w:pPr>
      <w:rPr>
        <w:rFonts w:ascii="Wingdings" w:hAnsi="Wingdings" w:hint="default"/>
      </w:rPr>
    </w:lvl>
    <w:lvl w:ilvl="2" w:tplc="8E689778" w:tentative="1">
      <w:start w:val="1"/>
      <w:numFmt w:val="bullet"/>
      <w:lvlText w:val=""/>
      <w:lvlJc w:val="left"/>
      <w:pPr>
        <w:tabs>
          <w:tab w:val="num" w:pos="2160"/>
        </w:tabs>
        <w:ind w:left="2160" w:hanging="360"/>
      </w:pPr>
      <w:rPr>
        <w:rFonts w:ascii="Wingdings" w:hAnsi="Wingdings" w:hint="default"/>
      </w:rPr>
    </w:lvl>
    <w:lvl w:ilvl="3" w:tplc="7550F9C8" w:tentative="1">
      <w:start w:val="1"/>
      <w:numFmt w:val="bullet"/>
      <w:lvlText w:val=""/>
      <w:lvlJc w:val="left"/>
      <w:pPr>
        <w:tabs>
          <w:tab w:val="num" w:pos="2880"/>
        </w:tabs>
        <w:ind w:left="2880" w:hanging="360"/>
      </w:pPr>
      <w:rPr>
        <w:rFonts w:ascii="Wingdings" w:hAnsi="Wingdings" w:hint="default"/>
      </w:rPr>
    </w:lvl>
    <w:lvl w:ilvl="4" w:tplc="F98E595E" w:tentative="1">
      <w:start w:val="1"/>
      <w:numFmt w:val="bullet"/>
      <w:lvlText w:val=""/>
      <w:lvlJc w:val="left"/>
      <w:pPr>
        <w:tabs>
          <w:tab w:val="num" w:pos="3600"/>
        </w:tabs>
        <w:ind w:left="3600" w:hanging="360"/>
      </w:pPr>
      <w:rPr>
        <w:rFonts w:ascii="Wingdings" w:hAnsi="Wingdings" w:hint="default"/>
      </w:rPr>
    </w:lvl>
    <w:lvl w:ilvl="5" w:tplc="F198145A" w:tentative="1">
      <w:start w:val="1"/>
      <w:numFmt w:val="bullet"/>
      <w:lvlText w:val=""/>
      <w:lvlJc w:val="left"/>
      <w:pPr>
        <w:tabs>
          <w:tab w:val="num" w:pos="4320"/>
        </w:tabs>
        <w:ind w:left="4320" w:hanging="360"/>
      </w:pPr>
      <w:rPr>
        <w:rFonts w:ascii="Wingdings" w:hAnsi="Wingdings" w:hint="default"/>
      </w:rPr>
    </w:lvl>
    <w:lvl w:ilvl="6" w:tplc="2682A7EE" w:tentative="1">
      <w:start w:val="1"/>
      <w:numFmt w:val="bullet"/>
      <w:lvlText w:val=""/>
      <w:lvlJc w:val="left"/>
      <w:pPr>
        <w:tabs>
          <w:tab w:val="num" w:pos="5040"/>
        </w:tabs>
        <w:ind w:left="5040" w:hanging="360"/>
      </w:pPr>
      <w:rPr>
        <w:rFonts w:ascii="Wingdings" w:hAnsi="Wingdings" w:hint="default"/>
      </w:rPr>
    </w:lvl>
    <w:lvl w:ilvl="7" w:tplc="DBCE1208" w:tentative="1">
      <w:start w:val="1"/>
      <w:numFmt w:val="bullet"/>
      <w:lvlText w:val=""/>
      <w:lvlJc w:val="left"/>
      <w:pPr>
        <w:tabs>
          <w:tab w:val="num" w:pos="5760"/>
        </w:tabs>
        <w:ind w:left="5760" w:hanging="360"/>
      </w:pPr>
      <w:rPr>
        <w:rFonts w:ascii="Wingdings" w:hAnsi="Wingdings" w:hint="default"/>
      </w:rPr>
    </w:lvl>
    <w:lvl w:ilvl="8" w:tplc="01743D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37" w15:restartNumberingAfterBreak="0">
    <w:nsid w:val="5A3917A2"/>
    <w:multiLevelType w:val="hybridMultilevel"/>
    <w:tmpl w:val="9B688E74"/>
    <w:lvl w:ilvl="0" w:tplc="04090001">
      <w:start w:val="1"/>
      <w:numFmt w:val="bullet"/>
      <w:lvlText w:val=""/>
      <w:lvlJc w:val="left"/>
      <w:pPr>
        <w:tabs>
          <w:tab w:val="num" w:pos="720"/>
        </w:tabs>
        <w:ind w:left="720" w:hanging="360"/>
      </w:pPr>
      <w:rPr>
        <w:rFonts w:ascii="Symbol" w:hAnsi="Symbol" w:hint="default"/>
      </w:rPr>
    </w:lvl>
    <w:lvl w:ilvl="1" w:tplc="7D0E1146" w:tentative="1">
      <w:start w:val="1"/>
      <w:numFmt w:val="bullet"/>
      <w:lvlText w:val=""/>
      <w:lvlJc w:val="left"/>
      <w:pPr>
        <w:tabs>
          <w:tab w:val="num" w:pos="1440"/>
        </w:tabs>
        <w:ind w:left="1440" w:hanging="360"/>
      </w:pPr>
      <w:rPr>
        <w:rFonts w:ascii="Wingdings" w:hAnsi="Wingdings" w:hint="default"/>
      </w:rPr>
    </w:lvl>
    <w:lvl w:ilvl="2" w:tplc="0D3C2CC6" w:tentative="1">
      <w:start w:val="1"/>
      <w:numFmt w:val="bullet"/>
      <w:lvlText w:val=""/>
      <w:lvlJc w:val="left"/>
      <w:pPr>
        <w:tabs>
          <w:tab w:val="num" w:pos="2160"/>
        </w:tabs>
        <w:ind w:left="2160" w:hanging="360"/>
      </w:pPr>
      <w:rPr>
        <w:rFonts w:ascii="Wingdings" w:hAnsi="Wingdings" w:hint="default"/>
      </w:rPr>
    </w:lvl>
    <w:lvl w:ilvl="3" w:tplc="FD265168" w:tentative="1">
      <w:start w:val="1"/>
      <w:numFmt w:val="bullet"/>
      <w:lvlText w:val=""/>
      <w:lvlJc w:val="left"/>
      <w:pPr>
        <w:tabs>
          <w:tab w:val="num" w:pos="2880"/>
        </w:tabs>
        <w:ind w:left="2880" w:hanging="360"/>
      </w:pPr>
      <w:rPr>
        <w:rFonts w:ascii="Wingdings" w:hAnsi="Wingdings" w:hint="default"/>
      </w:rPr>
    </w:lvl>
    <w:lvl w:ilvl="4" w:tplc="958A33DC" w:tentative="1">
      <w:start w:val="1"/>
      <w:numFmt w:val="bullet"/>
      <w:lvlText w:val=""/>
      <w:lvlJc w:val="left"/>
      <w:pPr>
        <w:tabs>
          <w:tab w:val="num" w:pos="3600"/>
        </w:tabs>
        <w:ind w:left="3600" w:hanging="360"/>
      </w:pPr>
      <w:rPr>
        <w:rFonts w:ascii="Wingdings" w:hAnsi="Wingdings" w:hint="default"/>
      </w:rPr>
    </w:lvl>
    <w:lvl w:ilvl="5" w:tplc="0278127C" w:tentative="1">
      <w:start w:val="1"/>
      <w:numFmt w:val="bullet"/>
      <w:lvlText w:val=""/>
      <w:lvlJc w:val="left"/>
      <w:pPr>
        <w:tabs>
          <w:tab w:val="num" w:pos="4320"/>
        </w:tabs>
        <w:ind w:left="4320" w:hanging="360"/>
      </w:pPr>
      <w:rPr>
        <w:rFonts w:ascii="Wingdings" w:hAnsi="Wingdings" w:hint="default"/>
      </w:rPr>
    </w:lvl>
    <w:lvl w:ilvl="6" w:tplc="77907094" w:tentative="1">
      <w:start w:val="1"/>
      <w:numFmt w:val="bullet"/>
      <w:lvlText w:val=""/>
      <w:lvlJc w:val="left"/>
      <w:pPr>
        <w:tabs>
          <w:tab w:val="num" w:pos="5040"/>
        </w:tabs>
        <w:ind w:left="5040" w:hanging="360"/>
      </w:pPr>
      <w:rPr>
        <w:rFonts w:ascii="Wingdings" w:hAnsi="Wingdings" w:hint="default"/>
      </w:rPr>
    </w:lvl>
    <w:lvl w:ilvl="7" w:tplc="3948DA28" w:tentative="1">
      <w:start w:val="1"/>
      <w:numFmt w:val="bullet"/>
      <w:lvlText w:val=""/>
      <w:lvlJc w:val="left"/>
      <w:pPr>
        <w:tabs>
          <w:tab w:val="num" w:pos="5760"/>
        </w:tabs>
        <w:ind w:left="5760" w:hanging="360"/>
      </w:pPr>
      <w:rPr>
        <w:rFonts w:ascii="Wingdings" w:hAnsi="Wingdings" w:hint="default"/>
      </w:rPr>
    </w:lvl>
    <w:lvl w:ilvl="8" w:tplc="D90654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453A54"/>
    <w:multiLevelType w:val="hybridMultilevel"/>
    <w:tmpl w:val="E68ACE42"/>
    <w:lvl w:ilvl="0" w:tplc="5A469C8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1B7F57"/>
    <w:multiLevelType w:val="hybridMultilevel"/>
    <w:tmpl w:val="0764CFF4"/>
    <w:lvl w:ilvl="0" w:tplc="6504D612">
      <w:start w:val="1"/>
      <w:numFmt w:val="bullet"/>
      <w:lvlText w:val=""/>
      <w:lvlJc w:val="left"/>
      <w:pPr>
        <w:tabs>
          <w:tab w:val="num" w:pos="720"/>
        </w:tabs>
        <w:ind w:left="720" w:hanging="360"/>
      </w:pPr>
      <w:rPr>
        <w:rFonts w:ascii="Wingdings" w:hAnsi="Wingdings" w:hint="default"/>
      </w:rPr>
    </w:lvl>
    <w:lvl w:ilvl="1" w:tplc="ED66FA10" w:tentative="1">
      <w:start w:val="1"/>
      <w:numFmt w:val="bullet"/>
      <w:lvlText w:val=""/>
      <w:lvlJc w:val="left"/>
      <w:pPr>
        <w:tabs>
          <w:tab w:val="num" w:pos="1440"/>
        </w:tabs>
        <w:ind w:left="1440" w:hanging="360"/>
      </w:pPr>
      <w:rPr>
        <w:rFonts w:ascii="Wingdings" w:hAnsi="Wingdings" w:hint="default"/>
      </w:rPr>
    </w:lvl>
    <w:lvl w:ilvl="2" w:tplc="F000C706" w:tentative="1">
      <w:start w:val="1"/>
      <w:numFmt w:val="bullet"/>
      <w:lvlText w:val=""/>
      <w:lvlJc w:val="left"/>
      <w:pPr>
        <w:tabs>
          <w:tab w:val="num" w:pos="2160"/>
        </w:tabs>
        <w:ind w:left="2160" w:hanging="360"/>
      </w:pPr>
      <w:rPr>
        <w:rFonts w:ascii="Wingdings" w:hAnsi="Wingdings" w:hint="default"/>
      </w:rPr>
    </w:lvl>
    <w:lvl w:ilvl="3" w:tplc="BE545592" w:tentative="1">
      <w:start w:val="1"/>
      <w:numFmt w:val="bullet"/>
      <w:lvlText w:val=""/>
      <w:lvlJc w:val="left"/>
      <w:pPr>
        <w:tabs>
          <w:tab w:val="num" w:pos="2880"/>
        </w:tabs>
        <w:ind w:left="2880" w:hanging="360"/>
      </w:pPr>
      <w:rPr>
        <w:rFonts w:ascii="Wingdings" w:hAnsi="Wingdings" w:hint="default"/>
      </w:rPr>
    </w:lvl>
    <w:lvl w:ilvl="4" w:tplc="3B6E618C" w:tentative="1">
      <w:start w:val="1"/>
      <w:numFmt w:val="bullet"/>
      <w:lvlText w:val=""/>
      <w:lvlJc w:val="left"/>
      <w:pPr>
        <w:tabs>
          <w:tab w:val="num" w:pos="3600"/>
        </w:tabs>
        <w:ind w:left="3600" w:hanging="360"/>
      </w:pPr>
      <w:rPr>
        <w:rFonts w:ascii="Wingdings" w:hAnsi="Wingdings" w:hint="default"/>
      </w:rPr>
    </w:lvl>
    <w:lvl w:ilvl="5" w:tplc="C74C26E6" w:tentative="1">
      <w:start w:val="1"/>
      <w:numFmt w:val="bullet"/>
      <w:lvlText w:val=""/>
      <w:lvlJc w:val="left"/>
      <w:pPr>
        <w:tabs>
          <w:tab w:val="num" w:pos="4320"/>
        </w:tabs>
        <w:ind w:left="4320" w:hanging="360"/>
      </w:pPr>
      <w:rPr>
        <w:rFonts w:ascii="Wingdings" w:hAnsi="Wingdings" w:hint="default"/>
      </w:rPr>
    </w:lvl>
    <w:lvl w:ilvl="6" w:tplc="D160F376" w:tentative="1">
      <w:start w:val="1"/>
      <w:numFmt w:val="bullet"/>
      <w:lvlText w:val=""/>
      <w:lvlJc w:val="left"/>
      <w:pPr>
        <w:tabs>
          <w:tab w:val="num" w:pos="5040"/>
        </w:tabs>
        <w:ind w:left="5040" w:hanging="360"/>
      </w:pPr>
      <w:rPr>
        <w:rFonts w:ascii="Wingdings" w:hAnsi="Wingdings" w:hint="default"/>
      </w:rPr>
    </w:lvl>
    <w:lvl w:ilvl="7" w:tplc="7AEE74C8" w:tentative="1">
      <w:start w:val="1"/>
      <w:numFmt w:val="bullet"/>
      <w:lvlText w:val=""/>
      <w:lvlJc w:val="left"/>
      <w:pPr>
        <w:tabs>
          <w:tab w:val="num" w:pos="5760"/>
        </w:tabs>
        <w:ind w:left="5760" w:hanging="360"/>
      </w:pPr>
      <w:rPr>
        <w:rFonts w:ascii="Wingdings" w:hAnsi="Wingdings" w:hint="default"/>
      </w:rPr>
    </w:lvl>
    <w:lvl w:ilvl="8" w:tplc="8B70A81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2256AC"/>
    <w:multiLevelType w:val="hybridMultilevel"/>
    <w:tmpl w:val="9C307846"/>
    <w:lvl w:ilvl="0" w:tplc="0409000D">
      <w:start w:val="1"/>
      <w:numFmt w:val="bullet"/>
      <w:lvlText w:val=""/>
      <w:lvlJc w:val="left"/>
      <w:pPr>
        <w:tabs>
          <w:tab w:val="num" w:pos="720"/>
        </w:tabs>
        <w:ind w:left="720" w:hanging="360"/>
      </w:pPr>
      <w:rPr>
        <w:rFonts w:ascii="Wingdings" w:hAnsi="Wingdings" w:hint="default"/>
      </w:rPr>
    </w:lvl>
    <w:lvl w:ilvl="1" w:tplc="5C92C368" w:tentative="1">
      <w:start w:val="1"/>
      <w:numFmt w:val="bullet"/>
      <w:lvlText w:val=""/>
      <w:lvlJc w:val="left"/>
      <w:pPr>
        <w:tabs>
          <w:tab w:val="num" w:pos="1440"/>
        </w:tabs>
        <w:ind w:left="1440" w:hanging="360"/>
      </w:pPr>
      <w:rPr>
        <w:rFonts w:ascii="Wingdings" w:hAnsi="Wingdings" w:hint="default"/>
      </w:rPr>
    </w:lvl>
    <w:lvl w:ilvl="2" w:tplc="F094F9B4" w:tentative="1">
      <w:start w:val="1"/>
      <w:numFmt w:val="bullet"/>
      <w:lvlText w:val=""/>
      <w:lvlJc w:val="left"/>
      <w:pPr>
        <w:tabs>
          <w:tab w:val="num" w:pos="2160"/>
        </w:tabs>
        <w:ind w:left="2160" w:hanging="360"/>
      </w:pPr>
      <w:rPr>
        <w:rFonts w:ascii="Wingdings" w:hAnsi="Wingdings" w:hint="default"/>
      </w:rPr>
    </w:lvl>
    <w:lvl w:ilvl="3" w:tplc="11B260E6" w:tentative="1">
      <w:start w:val="1"/>
      <w:numFmt w:val="bullet"/>
      <w:lvlText w:val=""/>
      <w:lvlJc w:val="left"/>
      <w:pPr>
        <w:tabs>
          <w:tab w:val="num" w:pos="2880"/>
        </w:tabs>
        <w:ind w:left="2880" w:hanging="360"/>
      </w:pPr>
      <w:rPr>
        <w:rFonts w:ascii="Wingdings" w:hAnsi="Wingdings" w:hint="default"/>
      </w:rPr>
    </w:lvl>
    <w:lvl w:ilvl="4" w:tplc="B9CC6942" w:tentative="1">
      <w:start w:val="1"/>
      <w:numFmt w:val="bullet"/>
      <w:lvlText w:val=""/>
      <w:lvlJc w:val="left"/>
      <w:pPr>
        <w:tabs>
          <w:tab w:val="num" w:pos="3600"/>
        </w:tabs>
        <w:ind w:left="3600" w:hanging="360"/>
      </w:pPr>
      <w:rPr>
        <w:rFonts w:ascii="Wingdings" w:hAnsi="Wingdings" w:hint="default"/>
      </w:rPr>
    </w:lvl>
    <w:lvl w:ilvl="5" w:tplc="99E2FA20" w:tentative="1">
      <w:start w:val="1"/>
      <w:numFmt w:val="bullet"/>
      <w:lvlText w:val=""/>
      <w:lvlJc w:val="left"/>
      <w:pPr>
        <w:tabs>
          <w:tab w:val="num" w:pos="4320"/>
        </w:tabs>
        <w:ind w:left="4320" w:hanging="360"/>
      </w:pPr>
      <w:rPr>
        <w:rFonts w:ascii="Wingdings" w:hAnsi="Wingdings" w:hint="default"/>
      </w:rPr>
    </w:lvl>
    <w:lvl w:ilvl="6" w:tplc="2DC8AC62" w:tentative="1">
      <w:start w:val="1"/>
      <w:numFmt w:val="bullet"/>
      <w:lvlText w:val=""/>
      <w:lvlJc w:val="left"/>
      <w:pPr>
        <w:tabs>
          <w:tab w:val="num" w:pos="5040"/>
        </w:tabs>
        <w:ind w:left="5040" w:hanging="360"/>
      </w:pPr>
      <w:rPr>
        <w:rFonts w:ascii="Wingdings" w:hAnsi="Wingdings" w:hint="default"/>
      </w:rPr>
    </w:lvl>
    <w:lvl w:ilvl="7" w:tplc="DDA83AB2" w:tentative="1">
      <w:start w:val="1"/>
      <w:numFmt w:val="bullet"/>
      <w:lvlText w:val=""/>
      <w:lvlJc w:val="left"/>
      <w:pPr>
        <w:tabs>
          <w:tab w:val="num" w:pos="5760"/>
        </w:tabs>
        <w:ind w:left="5760" w:hanging="360"/>
      </w:pPr>
      <w:rPr>
        <w:rFonts w:ascii="Wingdings" w:hAnsi="Wingdings" w:hint="default"/>
      </w:rPr>
    </w:lvl>
    <w:lvl w:ilvl="8" w:tplc="38FA210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DC49D7"/>
    <w:multiLevelType w:val="hybridMultilevel"/>
    <w:tmpl w:val="192E716E"/>
    <w:lvl w:ilvl="0" w:tplc="00647636">
      <w:start w:val="1"/>
      <w:numFmt w:val="bullet"/>
      <w:lvlText w:val=""/>
      <w:lvlJc w:val="left"/>
      <w:pPr>
        <w:tabs>
          <w:tab w:val="num" w:pos="720"/>
        </w:tabs>
        <w:ind w:left="720" w:hanging="360"/>
      </w:pPr>
      <w:rPr>
        <w:rFonts w:ascii="Wingdings" w:hAnsi="Wingdings" w:hint="default"/>
      </w:rPr>
    </w:lvl>
    <w:lvl w:ilvl="1" w:tplc="6A42C9C4" w:tentative="1">
      <w:start w:val="1"/>
      <w:numFmt w:val="bullet"/>
      <w:lvlText w:val=""/>
      <w:lvlJc w:val="left"/>
      <w:pPr>
        <w:tabs>
          <w:tab w:val="num" w:pos="1440"/>
        </w:tabs>
        <w:ind w:left="1440" w:hanging="360"/>
      </w:pPr>
      <w:rPr>
        <w:rFonts w:ascii="Wingdings" w:hAnsi="Wingdings" w:hint="default"/>
      </w:rPr>
    </w:lvl>
    <w:lvl w:ilvl="2" w:tplc="FDEE464E" w:tentative="1">
      <w:start w:val="1"/>
      <w:numFmt w:val="bullet"/>
      <w:lvlText w:val=""/>
      <w:lvlJc w:val="left"/>
      <w:pPr>
        <w:tabs>
          <w:tab w:val="num" w:pos="2160"/>
        </w:tabs>
        <w:ind w:left="2160" w:hanging="360"/>
      </w:pPr>
      <w:rPr>
        <w:rFonts w:ascii="Wingdings" w:hAnsi="Wingdings" w:hint="default"/>
      </w:rPr>
    </w:lvl>
    <w:lvl w:ilvl="3" w:tplc="9A96D7B8" w:tentative="1">
      <w:start w:val="1"/>
      <w:numFmt w:val="bullet"/>
      <w:lvlText w:val=""/>
      <w:lvlJc w:val="left"/>
      <w:pPr>
        <w:tabs>
          <w:tab w:val="num" w:pos="2880"/>
        </w:tabs>
        <w:ind w:left="2880" w:hanging="360"/>
      </w:pPr>
      <w:rPr>
        <w:rFonts w:ascii="Wingdings" w:hAnsi="Wingdings" w:hint="default"/>
      </w:rPr>
    </w:lvl>
    <w:lvl w:ilvl="4" w:tplc="53A08D7E" w:tentative="1">
      <w:start w:val="1"/>
      <w:numFmt w:val="bullet"/>
      <w:lvlText w:val=""/>
      <w:lvlJc w:val="left"/>
      <w:pPr>
        <w:tabs>
          <w:tab w:val="num" w:pos="3600"/>
        </w:tabs>
        <w:ind w:left="3600" w:hanging="360"/>
      </w:pPr>
      <w:rPr>
        <w:rFonts w:ascii="Wingdings" w:hAnsi="Wingdings" w:hint="default"/>
      </w:rPr>
    </w:lvl>
    <w:lvl w:ilvl="5" w:tplc="8D6C1070" w:tentative="1">
      <w:start w:val="1"/>
      <w:numFmt w:val="bullet"/>
      <w:lvlText w:val=""/>
      <w:lvlJc w:val="left"/>
      <w:pPr>
        <w:tabs>
          <w:tab w:val="num" w:pos="4320"/>
        </w:tabs>
        <w:ind w:left="4320" w:hanging="360"/>
      </w:pPr>
      <w:rPr>
        <w:rFonts w:ascii="Wingdings" w:hAnsi="Wingdings" w:hint="default"/>
      </w:rPr>
    </w:lvl>
    <w:lvl w:ilvl="6" w:tplc="DEB0C976" w:tentative="1">
      <w:start w:val="1"/>
      <w:numFmt w:val="bullet"/>
      <w:lvlText w:val=""/>
      <w:lvlJc w:val="left"/>
      <w:pPr>
        <w:tabs>
          <w:tab w:val="num" w:pos="5040"/>
        </w:tabs>
        <w:ind w:left="5040" w:hanging="360"/>
      </w:pPr>
      <w:rPr>
        <w:rFonts w:ascii="Wingdings" w:hAnsi="Wingdings" w:hint="default"/>
      </w:rPr>
    </w:lvl>
    <w:lvl w:ilvl="7" w:tplc="55D41352" w:tentative="1">
      <w:start w:val="1"/>
      <w:numFmt w:val="bullet"/>
      <w:lvlText w:val=""/>
      <w:lvlJc w:val="left"/>
      <w:pPr>
        <w:tabs>
          <w:tab w:val="num" w:pos="5760"/>
        </w:tabs>
        <w:ind w:left="5760" w:hanging="360"/>
      </w:pPr>
      <w:rPr>
        <w:rFonts w:ascii="Wingdings" w:hAnsi="Wingdings" w:hint="default"/>
      </w:rPr>
    </w:lvl>
    <w:lvl w:ilvl="8" w:tplc="7C58B4F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442888"/>
    <w:multiLevelType w:val="hybridMultilevel"/>
    <w:tmpl w:val="245E74A2"/>
    <w:lvl w:ilvl="0" w:tplc="F7C4D97A">
      <w:start w:val="1"/>
      <w:numFmt w:val="bullet"/>
      <w:lvlText w:val=""/>
      <w:lvlJc w:val="left"/>
      <w:pPr>
        <w:tabs>
          <w:tab w:val="num" w:pos="720"/>
        </w:tabs>
        <w:ind w:left="720" w:hanging="360"/>
      </w:pPr>
      <w:rPr>
        <w:rFonts w:ascii="Wingdings" w:hAnsi="Wingdings" w:hint="default"/>
      </w:rPr>
    </w:lvl>
    <w:lvl w:ilvl="1" w:tplc="AB080404" w:tentative="1">
      <w:start w:val="1"/>
      <w:numFmt w:val="bullet"/>
      <w:lvlText w:val=""/>
      <w:lvlJc w:val="left"/>
      <w:pPr>
        <w:tabs>
          <w:tab w:val="num" w:pos="1440"/>
        </w:tabs>
        <w:ind w:left="1440" w:hanging="360"/>
      </w:pPr>
      <w:rPr>
        <w:rFonts w:ascii="Wingdings" w:hAnsi="Wingdings" w:hint="default"/>
      </w:rPr>
    </w:lvl>
    <w:lvl w:ilvl="2" w:tplc="91306C34" w:tentative="1">
      <w:start w:val="1"/>
      <w:numFmt w:val="bullet"/>
      <w:lvlText w:val=""/>
      <w:lvlJc w:val="left"/>
      <w:pPr>
        <w:tabs>
          <w:tab w:val="num" w:pos="2160"/>
        </w:tabs>
        <w:ind w:left="2160" w:hanging="360"/>
      </w:pPr>
      <w:rPr>
        <w:rFonts w:ascii="Wingdings" w:hAnsi="Wingdings" w:hint="default"/>
      </w:rPr>
    </w:lvl>
    <w:lvl w:ilvl="3" w:tplc="8D90630E" w:tentative="1">
      <w:start w:val="1"/>
      <w:numFmt w:val="bullet"/>
      <w:lvlText w:val=""/>
      <w:lvlJc w:val="left"/>
      <w:pPr>
        <w:tabs>
          <w:tab w:val="num" w:pos="2880"/>
        </w:tabs>
        <w:ind w:left="2880" w:hanging="360"/>
      </w:pPr>
      <w:rPr>
        <w:rFonts w:ascii="Wingdings" w:hAnsi="Wingdings" w:hint="default"/>
      </w:rPr>
    </w:lvl>
    <w:lvl w:ilvl="4" w:tplc="A7BC7978" w:tentative="1">
      <w:start w:val="1"/>
      <w:numFmt w:val="bullet"/>
      <w:lvlText w:val=""/>
      <w:lvlJc w:val="left"/>
      <w:pPr>
        <w:tabs>
          <w:tab w:val="num" w:pos="3600"/>
        </w:tabs>
        <w:ind w:left="3600" w:hanging="360"/>
      </w:pPr>
      <w:rPr>
        <w:rFonts w:ascii="Wingdings" w:hAnsi="Wingdings" w:hint="default"/>
      </w:rPr>
    </w:lvl>
    <w:lvl w:ilvl="5" w:tplc="7F3CBAD8" w:tentative="1">
      <w:start w:val="1"/>
      <w:numFmt w:val="bullet"/>
      <w:lvlText w:val=""/>
      <w:lvlJc w:val="left"/>
      <w:pPr>
        <w:tabs>
          <w:tab w:val="num" w:pos="4320"/>
        </w:tabs>
        <w:ind w:left="4320" w:hanging="360"/>
      </w:pPr>
      <w:rPr>
        <w:rFonts w:ascii="Wingdings" w:hAnsi="Wingdings" w:hint="default"/>
      </w:rPr>
    </w:lvl>
    <w:lvl w:ilvl="6" w:tplc="7F86C088" w:tentative="1">
      <w:start w:val="1"/>
      <w:numFmt w:val="bullet"/>
      <w:lvlText w:val=""/>
      <w:lvlJc w:val="left"/>
      <w:pPr>
        <w:tabs>
          <w:tab w:val="num" w:pos="5040"/>
        </w:tabs>
        <w:ind w:left="5040" w:hanging="360"/>
      </w:pPr>
      <w:rPr>
        <w:rFonts w:ascii="Wingdings" w:hAnsi="Wingdings" w:hint="default"/>
      </w:rPr>
    </w:lvl>
    <w:lvl w:ilvl="7" w:tplc="964ECAAC" w:tentative="1">
      <w:start w:val="1"/>
      <w:numFmt w:val="bullet"/>
      <w:lvlText w:val=""/>
      <w:lvlJc w:val="left"/>
      <w:pPr>
        <w:tabs>
          <w:tab w:val="num" w:pos="5760"/>
        </w:tabs>
        <w:ind w:left="5760" w:hanging="360"/>
      </w:pPr>
      <w:rPr>
        <w:rFonts w:ascii="Wingdings" w:hAnsi="Wingdings" w:hint="default"/>
      </w:rPr>
    </w:lvl>
    <w:lvl w:ilvl="8" w:tplc="E5CC84F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312317"/>
    <w:multiLevelType w:val="hybridMultilevel"/>
    <w:tmpl w:val="CF301AE4"/>
    <w:lvl w:ilvl="0" w:tplc="12F6DA7A">
      <w:start w:val="1"/>
      <w:numFmt w:val="bullet"/>
      <w:lvlText w:val=""/>
      <w:lvlJc w:val="left"/>
      <w:pPr>
        <w:tabs>
          <w:tab w:val="num" w:pos="720"/>
        </w:tabs>
        <w:ind w:left="720" w:hanging="360"/>
      </w:pPr>
      <w:rPr>
        <w:rFonts w:ascii="Wingdings" w:hAnsi="Wingdings" w:hint="default"/>
      </w:rPr>
    </w:lvl>
    <w:lvl w:ilvl="1" w:tplc="2BC44A9C" w:tentative="1">
      <w:start w:val="1"/>
      <w:numFmt w:val="bullet"/>
      <w:lvlText w:val=""/>
      <w:lvlJc w:val="left"/>
      <w:pPr>
        <w:tabs>
          <w:tab w:val="num" w:pos="1440"/>
        </w:tabs>
        <w:ind w:left="1440" w:hanging="360"/>
      </w:pPr>
      <w:rPr>
        <w:rFonts w:ascii="Wingdings" w:hAnsi="Wingdings" w:hint="default"/>
      </w:rPr>
    </w:lvl>
    <w:lvl w:ilvl="2" w:tplc="9CFAD242" w:tentative="1">
      <w:start w:val="1"/>
      <w:numFmt w:val="bullet"/>
      <w:lvlText w:val=""/>
      <w:lvlJc w:val="left"/>
      <w:pPr>
        <w:tabs>
          <w:tab w:val="num" w:pos="2160"/>
        </w:tabs>
        <w:ind w:left="2160" w:hanging="360"/>
      </w:pPr>
      <w:rPr>
        <w:rFonts w:ascii="Wingdings" w:hAnsi="Wingdings" w:hint="default"/>
      </w:rPr>
    </w:lvl>
    <w:lvl w:ilvl="3" w:tplc="EA043E3A" w:tentative="1">
      <w:start w:val="1"/>
      <w:numFmt w:val="bullet"/>
      <w:lvlText w:val=""/>
      <w:lvlJc w:val="left"/>
      <w:pPr>
        <w:tabs>
          <w:tab w:val="num" w:pos="2880"/>
        </w:tabs>
        <w:ind w:left="2880" w:hanging="360"/>
      </w:pPr>
      <w:rPr>
        <w:rFonts w:ascii="Wingdings" w:hAnsi="Wingdings" w:hint="default"/>
      </w:rPr>
    </w:lvl>
    <w:lvl w:ilvl="4" w:tplc="99A01358" w:tentative="1">
      <w:start w:val="1"/>
      <w:numFmt w:val="bullet"/>
      <w:lvlText w:val=""/>
      <w:lvlJc w:val="left"/>
      <w:pPr>
        <w:tabs>
          <w:tab w:val="num" w:pos="3600"/>
        </w:tabs>
        <w:ind w:left="3600" w:hanging="360"/>
      </w:pPr>
      <w:rPr>
        <w:rFonts w:ascii="Wingdings" w:hAnsi="Wingdings" w:hint="default"/>
      </w:rPr>
    </w:lvl>
    <w:lvl w:ilvl="5" w:tplc="6EFE75B8" w:tentative="1">
      <w:start w:val="1"/>
      <w:numFmt w:val="bullet"/>
      <w:lvlText w:val=""/>
      <w:lvlJc w:val="left"/>
      <w:pPr>
        <w:tabs>
          <w:tab w:val="num" w:pos="4320"/>
        </w:tabs>
        <w:ind w:left="4320" w:hanging="360"/>
      </w:pPr>
      <w:rPr>
        <w:rFonts w:ascii="Wingdings" w:hAnsi="Wingdings" w:hint="default"/>
      </w:rPr>
    </w:lvl>
    <w:lvl w:ilvl="6" w:tplc="ADC28FCE" w:tentative="1">
      <w:start w:val="1"/>
      <w:numFmt w:val="bullet"/>
      <w:lvlText w:val=""/>
      <w:lvlJc w:val="left"/>
      <w:pPr>
        <w:tabs>
          <w:tab w:val="num" w:pos="5040"/>
        </w:tabs>
        <w:ind w:left="5040" w:hanging="360"/>
      </w:pPr>
      <w:rPr>
        <w:rFonts w:ascii="Wingdings" w:hAnsi="Wingdings" w:hint="default"/>
      </w:rPr>
    </w:lvl>
    <w:lvl w:ilvl="7" w:tplc="469E8BCA" w:tentative="1">
      <w:start w:val="1"/>
      <w:numFmt w:val="bullet"/>
      <w:lvlText w:val=""/>
      <w:lvlJc w:val="left"/>
      <w:pPr>
        <w:tabs>
          <w:tab w:val="num" w:pos="5760"/>
        </w:tabs>
        <w:ind w:left="5760" w:hanging="360"/>
      </w:pPr>
      <w:rPr>
        <w:rFonts w:ascii="Wingdings" w:hAnsi="Wingdings" w:hint="default"/>
      </w:rPr>
    </w:lvl>
    <w:lvl w:ilvl="8" w:tplc="6534F9C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400C8E"/>
    <w:multiLevelType w:val="hybridMultilevel"/>
    <w:tmpl w:val="AA1698BA"/>
    <w:lvl w:ilvl="0" w:tplc="A5E01BEE">
      <w:start w:val="1"/>
      <w:numFmt w:val="bullet"/>
      <w:lvlText w:val=""/>
      <w:lvlJc w:val="left"/>
      <w:pPr>
        <w:tabs>
          <w:tab w:val="num" w:pos="720"/>
        </w:tabs>
        <w:ind w:left="720" w:hanging="360"/>
      </w:pPr>
      <w:rPr>
        <w:rFonts w:ascii="Wingdings" w:hAnsi="Wingdings" w:hint="default"/>
      </w:rPr>
    </w:lvl>
    <w:lvl w:ilvl="1" w:tplc="CD5CD086" w:tentative="1">
      <w:start w:val="1"/>
      <w:numFmt w:val="bullet"/>
      <w:lvlText w:val=""/>
      <w:lvlJc w:val="left"/>
      <w:pPr>
        <w:tabs>
          <w:tab w:val="num" w:pos="1440"/>
        </w:tabs>
        <w:ind w:left="1440" w:hanging="360"/>
      </w:pPr>
      <w:rPr>
        <w:rFonts w:ascii="Wingdings" w:hAnsi="Wingdings" w:hint="default"/>
      </w:rPr>
    </w:lvl>
    <w:lvl w:ilvl="2" w:tplc="22AC6A7C" w:tentative="1">
      <w:start w:val="1"/>
      <w:numFmt w:val="bullet"/>
      <w:lvlText w:val=""/>
      <w:lvlJc w:val="left"/>
      <w:pPr>
        <w:tabs>
          <w:tab w:val="num" w:pos="2160"/>
        </w:tabs>
        <w:ind w:left="2160" w:hanging="360"/>
      </w:pPr>
      <w:rPr>
        <w:rFonts w:ascii="Wingdings" w:hAnsi="Wingdings" w:hint="default"/>
      </w:rPr>
    </w:lvl>
    <w:lvl w:ilvl="3" w:tplc="77D242FA" w:tentative="1">
      <w:start w:val="1"/>
      <w:numFmt w:val="bullet"/>
      <w:lvlText w:val=""/>
      <w:lvlJc w:val="left"/>
      <w:pPr>
        <w:tabs>
          <w:tab w:val="num" w:pos="2880"/>
        </w:tabs>
        <w:ind w:left="2880" w:hanging="360"/>
      </w:pPr>
      <w:rPr>
        <w:rFonts w:ascii="Wingdings" w:hAnsi="Wingdings" w:hint="default"/>
      </w:rPr>
    </w:lvl>
    <w:lvl w:ilvl="4" w:tplc="F0A6AD46" w:tentative="1">
      <w:start w:val="1"/>
      <w:numFmt w:val="bullet"/>
      <w:lvlText w:val=""/>
      <w:lvlJc w:val="left"/>
      <w:pPr>
        <w:tabs>
          <w:tab w:val="num" w:pos="3600"/>
        </w:tabs>
        <w:ind w:left="3600" w:hanging="360"/>
      </w:pPr>
      <w:rPr>
        <w:rFonts w:ascii="Wingdings" w:hAnsi="Wingdings" w:hint="default"/>
      </w:rPr>
    </w:lvl>
    <w:lvl w:ilvl="5" w:tplc="05D07246" w:tentative="1">
      <w:start w:val="1"/>
      <w:numFmt w:val="bullet"/>
      <w:lvlText w:val=""/>
      <w:lvlJc w:val="left"/>
      <w:pPr>
        <w:tabs>
          <w:tab w:val="num" w:pos="4320"/>
        </w:tabs>
        <w:ind w:left="4320" w:hanging="360"/>
      </w:pPr>
      <w:rPr>
        <w:rFonts w:ascii="Wingdings" w:hAnsi="Wingdings" w:hint="default"/>
      </w:rPr>
    </w:lvl>
    <w:lvl w:ilvl="6" w:tplc="706E8DB8" w:tentative="1">
      <w:start w:val="1"/>
      <w:numFmt w:val="bullet"/>
      <w:lvlText w:val=""/>
      <w:lvlJc w:val="left"/>
      <w:pPr>
        <w:tabs>
          <w:tab w:val="num" w:pos="5040"/>
        </w:tabs>
        <w:ind w:left="5040" w:hanging="360"/>
      </w:pPr>
      <w:rPr>
        <w:rFonts w:ascii="Wingdings" w:hAnsi="Wingdings" w:hint="default"/>
      </w:rPr>
    </w:lvl>
    <w:lvl w:ilvl="7" w:tplc="5CCC7DA4" w:tentative="1">
      <w:start w:val="1"/>
      <w:numFmt w:val="bullet"/>
      <w:lvlText w:val=""/>
      <w:lvlJc w:val="left"/>
      <w:pPr>
        <w:tabs>
          <w:tab w:val="num" w:pos="5760"/>
        </w:tabs>
        <w:ind w:left="5760" w:hanging="360"/>
      </w:pPr>
      <w:rPr>
        <w:rFonts w:ascii="Wingdings" w:hAnsi="Wingdings" w:hint="default"/>
      </w:rPr>
    </w:lvl>
    <w:lvl w:ilvl="8" w:tplc="918885A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EF308F"/>
    <w:multiLevelType w:val="hybridMultilevel"/>
    <w:tmpl w:val="51301AD4"/>
    <w:lvl w:ilvl="0" w:tplc="80A81E14">
      <w:start w:val="1"/>
      <w:numFmt w:val="bullet"/>
      <w:lvlText w:val=""/>
      <w:lvlJc w:val="left"/>
      <w:pPr>
        <w:tabs>
          <w:tab w:val="num" w:pos="720"/>
        </w:tabs>
        <w:ind w:left="720" w:hanging="360"/>
      </w:pPr>
      <w:rPr>
        <w:rFonts w:ascii="Wingdings" w:hAnsi="Wingdings" w:hint="default"/>
      </w:rPr>
    </w:lvl>
    <w:lvl w:ilvl="1" w:tplc="6DA4C2C0" w:tentative="1">
      <w:start w:val="1"/>
      <w:numFmt w:val="bullet"/>
      <w:lvlText w:val=""/>
      <w:lvlJc w:val="left"/>
      <w:pPr>
        <w:tabs>
          <w:tab w:val="num" w:pos="1440"/>
        </w:tabs>
        <w:ind w:left="1440" w:hanging="360"/>
      </w:pPr>
      <w:rPr>
        <w:rFonts w:ascii="Wingdings" w:hAnsi="Wingdings" w:hint="default"/>
      </w:rPr>
    </w:lvl>
    <w:lvl w:ilvl="2" w:tplc="D55A9BF8" w:tentative="1">
      <w:start w:val="1"/>
      <w:numFmt w:val="bullet"/>
      <w:lvlText w:val=""/>
      <w:lvlJc w:val="left"/>
      <w:pPr>
        <w:tabs>
          <w:tab w:val="num" w:pos="2160"/>
        </w:tabs>
        <w:ind w:left="2160" w:hanging="360"/>
      </w:pPr>
      <w:rPr>
        <w:rFonts w:ascii="Wingdings" w:hAnsi="Wingdings" w:hint="default"/>
      </w:rPr>
    </w:lvl>
    <w:lvl w:ilvl="3" w:tplc="FA96F154" w:tentative="1">
      <w:start w:val="1"/>
      <w:numFmt w:val="bullet"/>
      <w:lvlText w:val=""/>
      <w:lvlJc w:val="left"/>
      <w:pPr>
        <w:tabs>
          <w:tab w:val="num" w:pos="2880"/>
        </w:tabs>
        <w:ind w:left="2880" w:hanging="360"/>
      </w:pPr>
      <w:rPr>
        <w:rFonts w:ascii="Wingdings" w:hAnsi="Wingdings" w:hint="default"/>
      </w:rPr>
    </w:lvl>
    <w:lvl w:ilvl="4" w:tplc="A7A272C4" w:tentative="1">
      <w:start w:val="1"/>
      <w:numFmt w:val="bullet"/>
      <w:lvlText w:val=""/>
      <w:lvlJc w:val="left"/>
      <w:pPr>
        <w:tabs>
          <w:tab w:val="num" w:pos="3600"/>
        </w:tabs>
        <w:ind w:left="3600" w:hanging="360"/>
      </w:pPr>
      <w:rPr>
        <w:rFonts w:ascii="Wingdings" w:hAnsi="Wingdings" w:hint="default"/>
      </w:rPr>
    </w:lvl>
    <w:lvl w:ilvl="5" w:tplc="307A0B3C" w:tentative="1">
      <w:start w:val="1"/>
      <w:numFmt w:val="bullet"/>
      <w:lvlText w:val=""/>
      <w:lvlJc w:val="left"/>
      <w:pPr>
        <w:tabs>
          <w:tab w:val="num" w:pos="4320"/>
        </w:tabs>
        <w:ind w:left="4320" w:hanging="360"/>
      </w:pPr>
      <w:rPr>
        <w:rFonts w:ascii="Wingdings" w:hAnsi="Wingdings" w:hint="default"/>
      </w:rPr>
    </w:lvl>
    <w:lvl w:ilvl="6" w:tplc="40568696" w:tentative="1">
      <w:start w:val="1"/>
      <w:numFmt w:val="bullet"/>
      <w:lvlText w:val=""/>
      <w:lvlJc w:val="left"/>
      <w:pPr>
        <w:tabs>
          <w:tab w:val="num" w:pos="5040"/>
        </w:tabs>
        <w:ind w:left="5040" w:hanging="360"/>
      </w:pPr>
      <w:rPr>
        <w:rFonts w:ascii="Wingdings" w:hAnsi="Wingdings" w:hint="default"/>
      </w:rPr>
    </w:lvl>
    <w:lvl w:ilvl="7" w:tplc="BF1A0130" w:tentative="1">
      <w:start w:val="1"/>
      <w:numFmt w:val="bullet"/>
      <w:lvlText w:val=""/>
      <w:lvlJc w:val="left"/>
      <w:pPr>
        <w:tabs>
          <w:tab w:val="num" w:pos="5760"/>
        </w:tabs>
        <w:ind w:left="5760" w:hanging="360"/>
      </w:pPr>
      <w:rPr>
        <w:rFonts w:ascii="Wingdings" w:hAnsi="Wingdings" w:hint="default"/>
      </w:rPr>
    </w:lvl>
    <w:lvl w:ilvl="8" w:tplc="F0F0E51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F7F21D8"/>
    <w:multiLevelType w:val="hybridMultilevel"/>
    <w:tmpl w:val="0186ABE0"/>
    <w:lvl w:ilvl="0" w:tplc="1D06BF4C">
      <w:start w:val="1"/>
      <w:numFmt w:val="bullet"/>
      <w:lvlText w:val=""/>
      <w:lvlJc w:val="left"/>
      <w:pPr>
        <w:tabs>
          <w:tab w:val="num" w:pos="720"/>
        </w:tabs>
        <w:ind w:left="720" w:hanging="360"/>
      </w:pPr>
      <w:rPr>
        <w:rFonts w:ascii="Wingdings" w:hAnsi="Wingdings" w:hint="default"/>
      </w:rPr>
    </w:lvl>
    <w:lvl w:ilvl="1" w:tplc="7D0E1146" w:tentative="1">
      <w:start w:val="1"/>
      <w:numFmt w:val="bullet"/>
      <w:lvlText w:val=""/>
      <w:lvlJc w:val="left"/>
      <w:pPr>
        <w:tabs>
          <w:tab w:val="num" w:pos="1440"/>
        </w:tabs>
        <w:ind w:left="1440" w:hanging="360"/>
      </w:pPr>
      <w:rPr>
        <w:rFonts w:ascii="Wingdings" w:hAnsi="Wingdings" w:hint="default"/>
      </w:rPr>
    </w:lvl>
    <w:lvl w:ilvl="2" w:tplc="0D3C2CC6" w:tentative="1">
      <w:start w:val="1"/>
      <w:numFmt w:val="bullet"/>
      <w:lvlText w:val=""/>
      <w:lvlJc w:val="left"/>
      <w:pPr>
        <w:tabs>
          <w:tab w:val="num" w:pos="2160"/>
        </w:tabs>
        <w:ind w:left="2160" w:hanging="360"/>
      </w:pPr>
      <w:rPr>
        <w:rFonts w:ascii="Wingdings" w:hAnsi="Wingdings" w:hint="default"/>
      </w:rPr>
    </w:lvl>
    <w:lvl w:ilvl="3" w:tplc="FD265168" w:tentative="1">
      <w:start w:val="1"/>
      <w:numFmt w:val="bullet"/>
      <w:lvlText w:val=""/>
      <w:lvlJc w:val="left"/>
      <w:pPr>
        <w:tabs>
          <w:tab w:val="num" w:pos="2880"/>
        </w:tabs>
        <w:ind w:left="2880" w:hanging="360"/>
      </w:pPr>
      <w:rPr>
        <w:rFonts w:ascii="Wingdings" w:hAnsi="Wingdings" w:hint="default"/>
      </w:rPr>
    </w:lvl>
    <w:lvl w:ilvl="4" w:tplc="958A33DC" w:tentative="1">
      <w:start w:val="1"/>
      <w:numFmt w:val="bullet"/>
      <w:lvlText w:val=""/>
      <w:lvlJc w:val="left"/>
      <w:pPr>
        <w:tabs>
          <w:tab w:val="num" w:pos="3600"/>
        </w:tabs>
        <w:ind w:left="3600" w:hanging="360"/>
      </w:pPr>
      <w:rPr>
        <w:rFonts w:ascii="Wingdings" w:hAnsi="Wingdings" w:hint="default"/>
      </w:rPr>
    </w:lvl>
    <w:lvl w:ilvl="5" w:tplc="0278127C" w:tentative="1">
      <w:start w:val="1"/>
      <w:numFmt w:val="bullet"/>
      <w:lvlText w:val=""/>
      <w:lvlJc w:val="left"/>
      <w:pPr>
        <w:tabs>
          <w:tab w:val="num" w:pos="4320"/>
        </w:tabs>
        <w:ind w:left="4320" w:hanging="360"/>
      </w:pPr>
      <w:rPr>
        <w:rFonts w:ascii="Wingdings" w:hAnsi="Wingdings" w:hint="default"/>
      </w:rPr>
    </w:lvl>
    <w:lvl w:ilvl="6" w:tplc="77907094" w:tentative="1">
      <w:start w:val="1"/>
      <w:numFmt w:val="bullet"/>
      <w:lvlText w:val=""/>
      <w:lvlJc w:val="left"/>
      <w:pPr>
        <w:tabs>
          <w:tab w:val="num" w:pos="5040"/>
        </w:tabs>
        <w:ind w:left="5040" w:hanging="360"/>
      </w:pPr>
      <w:rPr>
        <w:rFonts w:ascii="Wingdings" w:hAnsi="Wingdings" w:hint="default"/>
      </w:rPr>
    </w:lvl>
    <w:lvl w:ilvl="7" w:tplc="3948DA28" w:tentative="1">
      <w:start w:val="1"/>
      <w:numFmt w:val="bullet"/>
      <w:lvlText w:val=""/>
      <w:lvlJc w:val="left"/>
      <w:pPr>
        <w:tabs>
          <w:tab w:val="num" w:pos="5760"/>
        </w:tabs>
        <w:ind w:left="5760" w:hanging="360"/>
      </w:pPr>
      <w:rPr>
        <w:rFonts w:ascii="Wingdings" w:hAnsi="Wingdings" w:hint="default"/>
      </w:rPr>
    </w:lvl>
    <w:lvl w:ilvl="8" w:tplc="D9065424"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0D7F1A"/>
    <w:multiLevelType w:val="hybridMultilevel"/>
    <w:tmpl w:val="93E4F500"/>
    <w:lvl w:ilvl="0" w:tplc="A0C2C618">
      <w:start w:val="1"/>
      <w:numFmt w:val="bullet"/>
      <w:lvlText w:val=""/>
      <w:lvlJc w:val="left"/>
      <w:pPr>
        <w:tabs>
          <w:tab w:val="num" w:pos="720"/>
        </w:tabs>
        <w:ind w:left="720" w:hanging="360"/>
      </w:pPr>
      <w:rPr>
        <w:rFonts w:ascii="Wingdings" w:hAnsi="Wingdings" w:hint="default"/>
      </w:rPr>
    </w:lvl>
    <w:lvl w:ilvl="1" w:tplc="0B564CB6" w:tentative="1">
      <w:start w:val="1"/>
      <w:numFmt w:val="bullet"/>
      <w:lvlText w:val=""/>
      <w:lvlJc w:val="left"/>
      <w:pPr>
        <w:tabs>
          <w:tab w:val="num" w:pos="1440"/>
        </w:tabs>
        <w:ind w:left="1440" w:hanging="360"/>
      </w:pPr>
      <w:rPr>
        <w:rFonts w:ascii="Wingdings" w:hAnsi="Wingdings" w:hint="default"/>
      </w:rPr>
    </w:lvl>
    <w:lvl w:ilvl="2" w:tplc="561E22DA" w:tentative="1">
      <w:start w:val="1"/>
      <w:numFmt w:val="bullet"/>
      <w:lvlText w:val=""/>
      <w:lvlJc w:val="left"/>
      <w:pPr>
        <w:tabs>
          <w:tab w:val="num" w:pos="2160"/>
        </w:tabs>
        <w:ind w:left="2160" w:hanging="360"/>
      </w:pPr>
      <w:rPr>
        <w:rFonts w:ascii="Wingdings" w:hAnsi="Wingdings" w:hint="default"/>
      </w:rPr>
    </w:lvl>
    <w:lvl w:ilvl="3" w:tplc="7C8A371C" w:tentative="1">
      <w:start w:val="1"/>
      <w:numFmt w:val="bullet"/>
      <w:lvlText w:val=""/>
      <w:lvlJc w:val="left"/>
      <w:pPr>
        <w:tabs>
          <w:tab w:val="num" w:pos="2880"/>
        </w:tabs>
        <w:ind w:left="2880" w:hanging="360"/>
      </w:pPr>
      <w:rPr>
        <w:rFonts w:ascii="Wingdings" w:hAnsi="Wingdings" w:hint="default"/>
      </w:rPr>
    </w:lvl>
    <w:lvl w:ilvl="4" w:tplc="7EA04452" w:tentative="1">
      <w:start w:val="1"/>
      <w:numFmt w:val="bullet"/>
      <w:lvlText w:val=""/>
      <w:lvlJc w:val="left"/>
      <w:pPr>
        <w:tabs>
          <w:tab w:val="num" w:pos="3600"/>
        </w:tabs>
        <w:ind w:left="3600" w:hanging="360"/>
      </w:pPr>
      <w:rPr>
        <w:rFonts w:ascii="Wingdings" w:hAnsi="Wingdings" w:hint="default"/>
      </w:rPr>
    </w:lvl>
    <w:lvl w:ilvl="5" w:tplc="824044CA" w:tentative="1">
      <w:start w:val="1"/>
      <w:numFmt w:val="bullet"/>
      <w:lvlText w:val=""/>
      <w:lvlJc w:val="left"/>
      <w:pPr>
        <w:tabs>
          <w:tab w:val="num" w:pos="4320"/>
        </w:tabs>
        <w:ind w:left="4320" w:hanging="360"/>
      </w:pPr>
      <w:rPr>
        <w:rFonts w:ascii="Wingdings" w:hAnsi="Wingdings" w:hint="default"/>
      </w:rPr>
    </w:lvl>
    <w:lvl w:ilvl="6" w:tplc="859C43B2" w:tentative="1">
      <w:start w:val="1"/>
      <w:numFmt w:val="bullet"/>
      <w:lvlText w:val=""/>
      <w:lvlJc w:val="left"/>
      <w:pPr>
        <w:tabs>
          <w:tab w:val="num" w:pos="5040"/>
        </w:tabs>
        <w:ind w:left="5040" w:hanging="360"/>
      </w:pPr>
      <w:rPr>
        <w:rFonts w:ascii="Wingdings" w:hAnsi="Wingdings" w:hint="default"/>
      </w:rPr>
    </w:lvl>
    <w:lvl w:ilvl="7" w:tplc="63C62DF2" w:tentative="1">
      <w:start w:val="1"/>
      <w:numFmt w:val="bullet"/>
      <w:lvlText w:val=""/>
      <w:lvlJc w:val="left"/>
      <w:pPr>
        <w:tabs>
          <w:tab w:val="num" w:pos="5760"/>
        </w:tabs>
        <w:ind w:left="5760" w:hanging="360"/>
      </w:pPr>
      <w:rPr>
        <w:rFonts w:ascii="Wingdings" w:hAnsi="Wingdings" w:hint="default"/>
      </w:rPr>
    </w:lvl>
    <w:lvl w:ilvl="8" w:tplc="2B4C8804"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C66D78"/>
    <w:multiLevelType w:val="hybridMultilevel"/>
    <w:tmpl w:val="D15E99DC"/>
    <w:lvl w:ilvl="0" w:tplc="1F8E16DA">
      <w:start w:val="1"/>
      <w:numFmt w:val="bullet"/>
      <w:lvlText w:val=""/>
      <w:lvlJc w:val="left"/>
      <w:pPr>
        <w:tabs>
          <w:tab w:val="num" w:pos="720"/>
        </w:tabs>
        <w:ind w:left="720" w:hanging="360"/>
      </w:pPr>
      <w:rPr>
        <w:rFonts w:ascii="Wingdings" w:hAnsi="Wingdings" w:hint="default"/>
      </w:rPr>
    </w:lvl>
    <w:lvl w:ilvl="1" w:tplc="2158B95A" w:tentative="1">
      <w:start w:val="1"/>
      <w:numFmt w:val="bullet"/>
      <w:lvlText w:val=""/>
      <w:lvlJc w:val="left"/>
      <w:pPr>
        <w:tabs>
          <w:tab w:val="num" w:pos="1440"/>
        </w:tabs>
        <w:ind w:left="1440" w:hanging="360"/>
      </w:pPr>
      <w:rPr>
        <w:rFonts w:ascii="Wingdings" w:hAnsi="Wingdings" w:hint="default"/>
      </w:rPr>
    </w:lvl>
    <w:lvl w:ilvl="2" w:tplc="1FFE9934" w:tentative="1">
      <w:start w:val="1"/>
      <w:numFmt w:val="bullet"/>
      <w:lvlText w:val=""/>
      <w:lvlJc w:val="left"/>
      <w:pPr>
        <w:tabs>
          <w:tab w:val="num" w:pos="2160"/>
        </w:tabs>
        <w:ind w:left="2160" w:hanging="360"/>
      </w:pPr>
      <w:rPr>
        <w:rFonts w:ascii="Wingdings" w:hAnsi="Wingdings" w:hint="default"/>
      </w:rPr>
    </w:lvl>
    <w:lvl w:ilvl="3" w:tplc="0CB4B7AA" w:tentative="1">
      <w:start w:val="1"/>
      <w:numFmt w:val="bullet"/>
      <w:lvlText w:val=""/>
      <w:lvlJc w:val="left"/>
      <w:pPr>
        <w:tabs>
          <w:tab w:val="num" w:pos="2880"/>
        </w:tabs>
        <w:ind w:left="2880" w:hanging="360"/>
      </w:pPr>
      <w:rPr>
        <w:rFonts w:ascii="Wingdings" w:hAnsi="Wingdings" w:hint="default"/>
      </w:rPr>
    </w:lvl>
    <w:lvl w:ilvl="4" w:tplc="8A649C40" w:tentative="1">
      <w:start w:val="1"/>
      <w:numFmt w:val="bullet"/>
      <w:lvlText w:val=""/>
      <w:lvlJc w:val="left"/>
      <w:pPr>
        <w:tabs>
          <w:tab w:val="num" w:pos="3600"/>
        </w:tabs>
        <w:ind w:left="3600" w:hanging="360"/>
      </w:pPr>
      <w:rPr>
        <w:rFonts w:ascii="Wingdings" w:hAnsi="Wingdings" w:hint="default"/>
      </w:rPr>
    </w:lvl>
    <w:lvl w:ilvl="5" w:tplc="E4DC57E6" w:tentative="1">
      <w:start w:val="1"/>
      <w:numFmt w:val="bullet"/>
      <w:lvlText w:val=""/>
      <w:lvlJc w:val="left"/>
      <w:pPr>
        <w:tabs>
          <w:tab w:val="num" w:pos="4320"/>
        </w:tabs>
        <w:ind w:left="4320" w:hanging="360"/>
      </w:pPr>
      <w:rPr>
        <w:rFonts w:ascii="Wingdings" w:hAnsi="Wingdings" w:hint="default"/>
      </w:rPr>
    </w:lvl>
    <w:lvl w:ilvl="6" w:tplc="8C82C2BC" w:tentative="1">
      <w:start w:val="1"/>
      <w:numFmt w:val="bullet"/>
      <w:lvlText w:val=""/>
      <w:lvlJc w:val="left"/>
      <w:pPr>
        <w:tabs>
          <w:tab w:val="num" w:pos="5040"/>
        </w:tabs>
        <w:ind w:left="5040" w:hanging="360"/>
      </w:pPr>
      <w:rPr>
        <w:rFonts w:ascii="Wingdings" w:hAnsi="Wingdings" w:hint="default"/>
      </w:rPr>
    </w:lvl>
    <w:lvl w:ilvl="7" w:tplc="47308D2E" w:tentative="1">
      <w:start w:val="1"/>
      <w:numFmt w:val="bullet"/>
      <w:lvlText w:val=""/>
      <w:lvlJc w:val="left"/>
      <w:pPr>
        <w:tabs>
          <w:tab w:val="num" w:pos="5760"/>
        </w:tabs>
        <w:ind w:left="5760" w:hanging="360"/>
      </w:pPr>
      <w:rPr>
        <w:rFonts w:ascii="Wingdings" w:hAnsi="Wingdings" w:hint="default"/>
      </w:rPr>
    </w:lvl>
    <w:lvl w:ilvl="8" w:tplc="9C38755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52" w15:restartNumberingAfterBreak="0">
    <w:nsid w:val="7F2F0E09"/>
    <w:multiLevelType w:val="hybridMultilevel"/>
    <w:tmpl w:val="589CD5C4"/>
    <w:lvl w:ilvl="0" w:tplc="093A724A">
      <w:start w:val="1"/>
      <w:numFmt w:val="bullet"/>
      <w:lvlText w:val=""/>
      <w:lvlJc w:val="left"/>
      <w:pPr>
        <w:tabs>
          <w:tab w:val="num" w:pos="720"/>
        </w:tabs>
        <w:ind w:left="720" w:hanging="360"/>
      </w:pPr>
      <w:rPr>
        <w:rFonts w:ascii="Symbol" w:hAnsi="Symbol" w:hint="default"/>
        <w:color w:val="auto"/>
      </w:rPr>
    </w:lvl>
    <w:lvl w:ilvl="1" w:tplc="5C92C368" w:tentative="1">
      <w:start w:val="1"/>
      <w:numFmt w:val="bullet"/>
      <w:lvlText w:val=""/>
      <w:lvlJc w:val="left"/>
      <w:pPr>
        <w:tabs>
          <w:tab w:val="num" w:pos="1440"/>
        </w:tabs>
        <w:ind w:left="1440" w:hanging="360"/>
      </w:pPr>
      <w:rPr>
        <w:rFonts w:ascii="Wingdings" w:hAnsi="Wingdings" w:hint="default"/>
      </w:rPr>
    </w:lvl>
    <w:lvl w:ilvl="2" w:tplc="F094F9B4" w:tentative="1">
      <w:start w:val="1"/>
      <w:numFmt w:val="bullet"/>
      <w:lvlText w:val=""/>
      <w:lvlJc w:val="left"/>
      <w:pPr>
        <w:tabs>
          <w:tab w:val="num" w:pos="2160"/>
        </w:tabs>
        <w:ind w:left="2160" w:hanging="360"/>
      </w:pPr>
      <w:rPr>
        <w:rFonts w:ascii="Wingdings" w:hAnsi="Wingdings" w:hint="default"/>
      </w:rPr>
    </w:lvl>
    <w:lvl w:ilvl="3" w:tplc="11B260E6" w:tentative="1">
      <w:start w:val="1"/>
      <w:numFmt w:val="bullet"/>
      <w:lvlText w:val=""/>
      <w:lvlJc w:val="left"/>
      <w:pPr>
        <w:tabs>
          <w:tab w:val="num" w:pos="2880"/>
        </w:tabs>
        <w:ind w:left="2880" w:hanging="360"/>
      </w:pPr>
      <w:rPr>
        <w:rFonts w:ascii="Wingdings" w:hAnsi="Wingdings" w:hint="default"/>
      </w:rPr>
    </w:lvl>
    <w:lvl w:ilvl="4" w:tplc="B9CC6942" w:tentative="1">
      <w:start w:val="1"/>
      <w:numFmt w:val="bullet"/>
      <w:lvlText w:val=""/>
      <w:lvlJc w:val="left"/>
      <w:pPr>
        <w:tabs>
          <w:tab w:val="num" w:pos="3600"/>
        </w:tabs>
        <w:ind w:left="3600" w:hanging="360"/>
      </w:pPr>
      <w:rPr>
        <w:rFonts w:ascii="Wingdings" w:hAnsi="Wingdings" w:hint="default"/>
      </w:rPr>
    </w:lvl>
    <w:lvl w:ilvl="5" w:tplc="99E2FA20" w:tentative="1">
      <w:start w:val="1"/>
      <w:numFmt w:val="bullet"/>
      <w:lvlText w:val=""/>
      <w:lvlJc w:val="left"/>
      <w:pPr>
        <w:tabs>
          <w:tab w:val="num" w:pos="4320"/>
        </w:tabs>
        <w:ind w:left="4320" w:hanging="360"/>
      </w:pPr>
      <w:rPr>
        <w:rFonts w:ascii="Wingdings" w:hAnsi="Wingdings" w:hint="default"/>
      </w:rPr>
    </w:lvl>
    <w:lvl w:ilvl="6" w:tplc="2DC8AC62" w:tentative="1">
      <w:start w:val="1"/>
      <w:numFmt w:val="bullet"/>
      <w:lvlText w:val=""/>
      <w:lvlJc w:val="left"/>
      <w:pPr>
        <w:tabs>
          <w:tab w:val="num" w:pos="5040"/>
        </w:tabs>
        <w:ind w:left="5040" w:hanging="360"/>
      </w:pPr>
      <w:rPr>
        <w:rFonts w:ascii="Wingdings" w:hAnsi="Wingdings" w:hint="default"/>
      </w:rPr>
    </w:lvl>
    <w:lvl w:ilvl="7" w:tplc="DDA83AB2" w:tentative="1">
      <w:start w:val="1"/>
      <w:numFmt w:val="bullet"/>
      <w:lvlText w:val=""/>
      <w:lvlJc w:val="left"/>
      <w:pPr>
        <w:tabs>
          <w:tab w:val="num" w:pos="5760"/>
        </w:tabs>
        <w:ind w:left="5760" w:hanging="360"/>
      </w:pPr>
      <w:rPr>
        <w:rFonts w:ascii="Wingdings" w:hAnsi="Wingdings" w:hint="default"/>
      </w:rPr>
    </w:lvl>
    <w:lvl w:ilvl="8" w:tplc="38FA2102"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4"/>
  </w:num>
  <w:num w:numId="3">
    <w:abstractNumId w:val="8"/>
  </w:num>
  <w:num w:numId="4">
    <w:abstractNumId w:val="45"/>
  </w:num>
  <w:num w:numId="5">
    <w:abstractNumId w:val="33"/>
  </w:num>
  <w:num w:numId="6">
    <w:abstractNumId w:val="23"/>
  </w:num>
  <w:num w:numId="7">
    <w:abstractNumId w:val="7"/>
  </w:num>
  <w:num w:numId="8">
    <w:abstractNumId w:val="9"/>
  </w:num>
  <w:num w:numId="9">
    <w:abstractNumId w:val="36"/>
  </w:num>
  <w:num w:numId="10">
    <w:abstractNumId w:val="27"/>
  </w:num>
  <w:num w:numId="11">
    <w:abstractNumId w:val="22"/>
  </w:num>
  <w:num w:numId="1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num>
  <w:num w:numId="15">
    <w:abstractNumId w:val="23"/>
  </w:num>
  <w:num w:numId="16">
    <w:abstractNumId w:val="23"/>
  </w:num>
  <w:num w:numId="17">
    <w:abstractNumId w:val="23"/>
  </w:num>
  <w:num w:numId="18">
    <w:abstractNumId w:val="23"/>
  </w:num>
  <w:num w:numId="19">
    <w:abstractNumId w:val="39"/>
  </w:num>
  <w:num w:numId="20">
    <w:abstractNumId w:val="15"/>
  </w:num>
  <w:num w:numId="21">
    <w:abstractNumId w:val="2"/>
  </w:num>
  <w:num w:numId="22">
    <w:abstractNumId w:val="46"/>
  </w:num>
  <w:num w:numId="23">
    <w:abstractNumId w:val="47"/>
  </w:num>
  <w:num w:numId="24">
    <w:abstractNumId w:val="49"/>
  </w:num>
  <w:num w:numId="25">
    <w:abstractNumId w:val="0"/>
  </w:num>
  <w:num w:numId="26">
    <w:abstractNumId w:val="48"/>
  </w:num>
  <w:num w:numId="27">
    <w:abstractNumId w:val="14"/>
  </w:num>
  <w:num w:numId="28">
    <w:abstractNumId w:val="20"/>
  </w:num>
  <w:num w:numId="29">
    <w:abstractNumId w:val="35"/>
  </w:num>
  <w:num w:numId="30">
    <w:abstractNumId w:val="28"/>
  </w:num>
  <w:num w:numId="31">
    <w:abstractNumId w:val="31"/>
  </w:num>
  <w:num w:numId="32">
    <w:abstractNumId w:val="13"/>
  </w:num>
  <w:num w:numId="33">
    <w:abstractNumId w:val="26"/>
  </w:num>
  <w:num w:numId="34">
    <w:abstractNumId w:val="18"/>
  </w:num>
  <w:num w:numId="35">
    <w:abstractNumId w:val="32"/>
  </w:num>
  <w:num w:numId="36">
    <w:abstractNumId w:val="41"/>
  </w:num>
  <w:num w:numId="37">
    <w:abstractNumId w:val="11"/>
  </w:num>
  <w:num w:numId="38">
    <w:abstractNumId w:val="24"/>
  </w:num>
  <w:num w:numId="39">
    <w:abstractNumId w:val="5"/>
  </w:num>
  <w:num w:numId="40">
    <w:abstractNumId w:val="52"/>
  </w:num>
  <w:num w:numId="41">
    <w:abstractNumId w:val="16"/>
  </w:num>
  <w:num w:numId="42">
    <w:abstractNumId w:val="12"/>
  </w:num>
  <w:num w:numId="43">
    <w:abstractNumId w:val="6"/>
  </w:num>
  <w:num w:numId="44">
    <w:abstractNumId w:val="38"/>
  </w:num>
  <w:num w:numId="45">
    <w:abstractNumId w:val="21"/>
  </w:num>
  <w:num w:numId="46">
    <w:abstractNumId w:val="37"/>
  </w:num>
  <w:num w:numId="47">
    <w:abstractNumId w:val="29"/>
  </w:num>
  <w:num w:numId="48">
    <w:abstractNumId w:val="30"/>
  </w:num>
  <w:num w:numId="49">
    <w:abstractNumId w:val="3"/>
  </w:num>
  <w:num w:numId="50">
    <w:abstractNumId w:val="19"/>
  </w:num>
  <w:num w:numId="51">
    <w:abstractNumId w:val="25"/>
  </w:num>
  <w:num w:numId="52">
    <w:abstractNumId w:val="10"/>
  </w:num>
  <w:num w:numId="53">
    <w:abstractNumId w:val="17"/>
  </w:num>
  <w:num w:numId="54">
    <w:abstractNumId w:val="43"/>
  </w:num>
  <w:num w:numId="55">
    <w:abstractNumId w:val="42"/>
  </w:num>
  <w:num w:numId="56">
    <w:abstractNumId w:val="50"/>
  </w:num>
  <w:num w:numId="57">
    <w:abstractNumId w:val="44"/>
  </w:num>
  <w:num w:numId="58">
    <w:abstractNumId w:val="40"/>
  </w:num>
  <w:num w:numId="59">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02C7B"/>
    <w:rsid w:val="00036461"/>
    <w:rsid w:val="00037335"/>
    <w:rsid w:val="00044487"/>
    <w:rsid w:val="00071538"/>
    <w:rsid w:val="00094C34"/>
    <w:rsid w:val="000C1D4E"/>
    <w:rsid w:val="000F1A72"/>
    <w:rsid w:val="000F284C"/>
    <w:rsid w:val="000F78B6"/>
    <w:rsid w:val="0010219D"/>
    <w:rsid w:val="00114204"/>
    <w:rsid w:val="0012177F"/>
    <w:rsid w:val="00122B9E"/>
    <w:rsid w:val="00133049"/>
    <w:rsid w:val="0015511A"/>
    <w:rsid w:val="00155B56"/>
    <w:rsid w:val="001C2FDD"/>
    <w:rsid w:val="001C464F"/>
    <w:rsid w:val="001D06F1"/>
    <w:rsid w:val="001E1386"/>
    <w:rsid w:val="00203F4F"/>
    <w:rsid w:val="00211A30"/>
    <w:rsid w:val="00220AA3"/>
    <w:rsid w:val="00227568"/>
    <w:rsid w:val="002570A6"/>
    <w:rsid w:val="002939D1"/>
    <w:rsid w:val="002A63CC"/>
    <w:rsid w:val="002A71E0"/>
    <w:rsid w:val="002B7C4D"/>
    <w:rsid w:val="002D2B35"/>
    <w:rsid w:val="002F0924"/>
    <w:rsid w:val="002F1735"/>
    <w:rsid w:val="002F3BD7"/>
    <w:rsid w:val="003011C9"/>
    <w:rsid w:val="00302E9E"/>
    <w:rsid w:val="00314D43"/>
    <w:rsid w:val="00320AF0"/>
    <w:rsid w:val="0032349F"/>
    <w:rsid w:val="003B0E63"/>
    <w:rsid w:val="003C061A"/>
    <w:rsid w:val="003D19E7"/>
    <w:rsid w:val="003D5977"/>
    <w:rsid w:val="00406EF9"/>
    <w:rsid w:val="004354B4"/>
    <w:rsid w:val="00451375"/>
    <w:rsid w:val="00477FA6"/>
    <w:rsid w:val="004A655B"/>
    <w:rsid w:val="004C1915"/>
    <w:rsid w:val="004E704B"/>
    <w:rsid w:val="0054288C"/>
    <w:rsid w:val="00577F25"/>
    <w:rsid w:val="00586264"/>
    <w:rsid w:val="00595DC5"/>
    <w:rsid w:val="005A3AFA"/>
    <w:rsid w:val="005B0432"/>
    <w:rsid w:val="00603588"/>
    <w:rsid w:val="00635C1C"/>
    <w:rsid w:val="00670B01"/>
    <w:rsid w:val="006B2E02"/>
    <w:rsid w:val="006C2D5F"/>
    <w:rsid w:val="006E0338"/>
    <w:rsid w:val="006E0FDB"/>
    <w:rsid w:val="006E2266"/>
    <w:rsid w:val="00701835"/>
    <w:rsid w:val="00760A8B"/>
    <w:rsid w:val="0076175F"/>
    <w:rsid w:val="00774902"/>
    <w:rsid w:val="007824CA"/>
    <w:rsid w:val="00787429"/>
    <w:rsid w:val="00787FFC"/>
    <w:rsid w:val="007A0089"/>
    <w:rsid w:val="007D5E7E"/>
    <w:rsid w:val="007E3935"/>
    <w:rsid w:val="007F57F5"/>
    <w:rsid w:val="00803E38"/>
    <w:rsid w:val="0083585F"/>
    <w:rsid w:val="00843439"/>
    <w:rsid w:val="00844FCC"/>
    <w:rsid w:val="00856ADB"/>
    <w:rsid w:val="00876708"/>
    <w:rsid w:val="008B372B"/>
    <w:rsid w:val="008B5C02"/>
    <w:rsid w:val="008B68A5"/>
    <w:rsid w:val="008F3937"/>
    <w:rsid w:val="00922AA8"/>
    <w:rsid w:val="009258D1"/>
    <w:rsid w:val="00964D36"/>
    <w:rsid w:val="0098220D"/>
    <w:rsid w:val="009B1B3F"/>
    <w:rsid w:val="009B2F5A"/>
    <w:rsid w:val="009D4E26"/>
    <w:rsid w:val="00A004B5"/>
    <w:rsid w:val="00A02A3F"/>
    <w:rsid w:val="00A36355"/>
    <w:rsid w:val="00A6060F"/>
    <w:rsid w:val="00A8162F"/>
    <w:rsid w:val="00A81ECE"/>
    <w:rsid w:val="00A86AED"/>
    <w:rsid w:val="00A86DE5"/>
    <w:rsid w:val="00A86EBB"/>
    <w:rsid w:val="00AA0FF8"/>
    <w:rsid w:val="00AA2483"/>
    <w:rsid w:val="00AC241A"/>
    <w:rsid w:val="00AD68E3"/>
    <w:rsid w:val="00AF7580"/>
    <w:rsid w:val="00B10EA6"/>
    <w:rsid w:val="00B13CC6"/>
    <w:rsid w:val="00B22EC0"/>
    <w:rsid w:val="00B46B78"/>
    <w:rsid w:val="00B50204"/>
    <w:rsid w:val="00B6364D"/>
    <w:rsid w:val="00B71A72"/>
    <w:rsid w:val="00B84B65"/>
    <w:rsid w:val="00B8768F"/>
    <w:rsid w:val="00B93BC9"/>
    <w:rsid w:val="00B95B3E"/>
    <w:rsid w:val="00BA13A6"/>
    <w:rsid w:val="00BA57AF"/>
    <w:rsid w:val="00BB2098"/>
    <w:rsid w:val="00BB4C32"/>
    <w:rsid w:val="00BC17E4"/>
    <w:rsid w:val="00BD3B71"/>
    <w:rsid w:val="00BE24ED"/>
    <w:rsid w:val="00C04A91"/>
    <w:rsid w:val="00C12DDA"/>
    <w:rsid w:val="00C171EE"/>
    <w:rsid w:val="00C23C05"/>
    <w:rsid w:val="00C41A40"/>
    <w:rsid w:val="00C63EEC"/>
    <w:rsid w:val="00C658A4"/>
    <w:rsid w:val="00C8092F"/>
    <w:rsid w:val="00C8667D"/>
    <w:rsid w:val="00CB6917"/>
    <w:rsid w:val="00CD6CD3"/>
    <w:rsid w:val="00CE4401"/>
    <w:rsid w:val="00CE4DC1"/>
    <w:rsid w:val="00CF50F7"/>
    <w:rsid w:val="00D141F5"/>
    <w:rsid w:val="00D22AED"/>
    <w:rsid w:val="00D23C72"/>
    <w:rsid w:val="00D95EC8"/>
    <w:rsid w:val="00DB4FA0"/>
    <w:rsid w:val="00DF348A"/>
    <w:rsid w:val="00DF3925"/>
    <w:rsid w:val="00DF5830"/>
    <w:rsid w:val="00E272DF"/>
    <w:rsid w:val="00E46583"/>
    <w:rsid w:val="00E602CE"/>
    <w:rsid w:val="00E63289"/>
    <w:rsid w:val="00E6750D"/>
    <w:rsid w:val="00E803E2"/>
    <w:rsid w:val="00E93036"/>
    <w:rsid w:val="00EB6EB9"/>
    <w:rsid w:val="00EE7368"/>
    <w:rsid w:val="00EF07C3"/>
    <w:rsid w:val="00EF587B"/>
    <w:rsid w:val="00F13166"/>
    <w:rsid w:val="00F135A5"/>
    <w:rsid w:val="00F14B50"/>
    <w:rsid w:val="00F61A02"/>
    <w:rsid w:val="00F86A2B"/>
    <w:rsid w:val="00FA3202"/>
    <w:rsid w:val="00FB3BCA"/>
    <w:rsid w:val="00FF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47D77768-2E37-452D-B5EE-44B0948E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QSTBody">
    <w:name w:val="QST Body"/>
    <w:basedOn w:val="Normal"/>
    <w:uiPriority w:val="99"/>
    <w:qFormat/>
    <w:rsid w:val="00071538"/>
    <w:pPr>
      <w:overflowPunct/>
      <w:autoSpaceDE/>
      <w:autoSpaceDN/>
      <w:adjustRightInd/>
      <w:spacing w:after="120"/>
      <w:jc w:val="both"/>
      <w:textAlignment w:val="auto"/>
    </w:pPr>
    <w:rPr>
      <w:rFonts w:ascii="Verdana" w:eastAsia="Calibri" w:hAnsi="Verdana"/>
      <w:sz w:val="22"/>
      <w:szCs w:val="22"/>
    </w:rPr>
  </w:style>
  <w:style w:type="character" w:customStyle="1" w:styleId="FooterChar">
    <w:name w:val="Footer Char"/>
    <w:basedOn w:val="DefaultParagraphFont"/>
    <w:link w:val="Footer"/>
    <w:uiPriority w:val="99"/>
    <w:rsid w:val="00CF50F7"/>
    <w:rPr>
      <w:sz w:val="24"/>
    </w:rPr>
  </w:style>
  <w:style w:type="character" w:styleId="Strong">
    <w:name w:val="Strong"/>
    <w:basedOn w:val="DefaultParagraphFont"/>
    <w:uiPriority w:val="22"/>
    <w:qFormat/>
    <w:rsid w:val="00094C34"/>
    <w:rPr>
      <w:b/>
      <w:bCs/>
    </w:rPr>
  </w:style>
  <w:style w:type="paragraph" w:styleId="Revision">
    <w:name w:val="Revision"/>
    <w:hidden/>
    <w:uiPriority w:val="99"/>
    <w:semiHidden/>
    <w:rsid w:val="00A86DE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59195">
      <w:bodyDiv w:val="1"/>
      <w:marLeft w:val="0"/>
      <w:marRight w:val="0"/>
      <w:marTop w:val="0"/>
      <w:marBottom w:val="0"/>
      <w:divBdr>
        <w:top w:val="none" w:sz="0" w:space="0" w:color="auto"/>
        <w:left w:val="none" w:sz="0" w:space="0" w:color="auto"/>
        <w:bottom w:val="none" w:sz="0" w:space="0" w:color="auto"/>
        <w:right w:val="none" w:sz="0" w:space="0" w:color="auto"/>
      </w:divBdr>
      <w:divsChild>
        <w:div w:id="1130782827">
          <w:marLeft w:val="547"/>
          <w:marRight w:val="0"/>
          <w:marTop w:val="154"/>
          <w:marBottom w:val="0"/>
          <w:divBdr>
            <w:top w:val="none" w:sz="0" w:space="0" w:color="auto"/>
            <w:left w:val="none" w:sz="0" w:space="0" w:color="auto"/>
            <w:bottom w:val="none" w:sz="0" w:space="0" w:color="auto"/>
            <w:right w:val="none" w:sz="0" w:space="0" w:color="auto"/>
          </w:divBdr>
        </w:div>
      </w:divsChild>
    </w:div>
    <w:div w:id="199172361">
      <w:bodyDiv w:val="1"/>
      <w:marLeft w:val="0"/>
      <w:marRight w:val="0"/>
      <w:marTop w:val="0"/>
      <w:marBottom w:val="0"/>
      <w:divBdr>
        <w:top w:val="none" w:sz="0" w:space="0" w:color="auto"/>
        <w:left w:val="none" w:sz="0" w:space="0" w:color="auto"/>
        <w:bottom w:val="none" w:sz="0" w:space="0" w:color="auto"/>
        <w:right w:val="none" w:sz="0" w:space="0" w:color="auto"/>
      </w:divBdr>
      <w:divsChild>
        <w:div w:id="2089762177">
          <w:marLeft w:val="547"/>
          <w:marRight w:val="0"/>
          <w:marTop w:val="134"/>
          <w:marBottom w:val="0"/>
          <w:divBdr>
            <w:top w:val="none" w:sz="0" w:space="0" w:color="auto"/>
            <w:left w:val="none" w:sz="0" w:space="0" w:color="auto"/>
            <w:bottom w:val="none" w:sz="0" w:space="0" w:color="auto"/>
            <w:right w:val="none" w:sz="0" w:space="0" w:color="auto"/>
          </w:divBdr>
        </w:div>
      </w:divsChild>
    </w:div>
    <w:div w:id="199979357">
      <w:bodyDiv w:val="1"/>
      <w:marLeft w:val="0"/>
      <w:marRight w:val="0"/>
      <w:marTop w:val="0"/>
      <w:marBottom w:val="0"/>
      <w:divBdr>
        <w:top w:val="none" w:sz="0" w:space="0" w:color="auto"/>
        <w:left w:val="none" w:sz="0" w:space="0" w:color="auto"/>
        <w:bottom w:val="none" w:sz="0" w:space="0" w:color="auto"/>
        <w:right w:val="none" w:sz="0" w:space="0" w:color="auto"/>
      </w:divBdr>
    </w:div>
    <w:div w:id="278072892">
      <w:bodyDiv w:val="1"/>
      <w:marLeft w:val="0"/>
      <w:marRight w:val="0"/>
      <w:marTop w:val="0"/>
      <w:marBottom w:val="0"/>
      <w:divBdr>
        <w:top w:val="none" w:sz="0" w:space="0" w:color="auto"/>
        <w:left w:val="none" w:sz="0" w:space="0" w:color="auto"/>
        <w:bottom w:val="none" w:sz="0" w:space="0" w:color="auto"/>
        <w:right w:val="none" w:sz="0" w:space="0" w:color="auto"/>
      </w:divBdr>
    </w:div>
    <w:div w:id="287980736">
      <w:bodyDiv w:val="1"/>
      <w:marLeft w:val="0"/>
      <w:marRight w:val="0"/>
      <w:marTop w:val="0"/>
      <w:marBottom w:val="0"/>
      <w:divBdr>
        <w:top w:val="none" w:sz="0" w:space="0" w:color="auto"/>
        <w:left w:val="none" w:sz="0" w:space="0" w:color="auto"/>
        <w:bottom w:val="none" w:sz="0" w:space="0" w:color="auto"/>
        <w:right w:val="none" w:sz="0" w:space="0" w:color="auto"/>
      </w:divBdr>
      <w:divsChild>
        <w:div w:id="81149247">
          <w:marLeft w:val="547"/>
          <w:marRight w:val="0"/>
          <w:marTop w:val="106"/>
          <w:marBottom w:val="0"/>
          <w:divBdr>
            <w:top w:val="none" w:sz="0" w:space="0" w:color="auto"/>
            <w:left w:val="none" w:sz="0" w:space="0" w:color="auto"/>
            <w:bottom w:val="none" w:sz="0" w:space="0" w:color="auto"/>
            <w:right w:val="none" w:sz="0" w:space="0" w:color="auto"/>
          </w:divBdr>
        </w:div>
        <w:div w:id="977229108">
          <w:marLeft w:val="547"/>
          <w:marRight w:val="0"/>
          <w:marTop w:val="106"/>
          <w:marBottom w:val="0"/>
          <w:divBdr>
            <w:top w:val="none" w:sz="0" w:space="0" w:color="auto"/>
            <w:left w:val="none" w:sz="0" w:space="0" w:color="auto"/>
            <w:bottom w:val="none" w:sz="0" w:space="0" w:color="auto"/>
            <w:right w:val="none" w:sz="0" w:space="0" w:color="auto"/>
          </w:divBdr>
        </w:div>
        <w:div w:id="1911233455">
          <w:marLeft w:val="547"/>
          <w:marRight w:val="0"/>
          <w:marTop w:val="106"/>
          <w:marBottom w:val="0"/>
          <w:divBdr>
            <w:top w:val="none" w:sz="0" w:space="0" w:color="auto"/>
            <w:left w:val="none" w:sz="0" w:space="0" w:color="auto"/>
            <w:bottom w:val="none" w:sz="0" w:space="0" w:color="auto"/>
            <w:right w:val="none" w:sz="0" w:space="0" w:color="auto"/>
          </w:divBdr>
        </w:div>
        <w:div w:id="623384266">
          <w:marLeft w:val="547"/>
          <w:marRight w:val="0"/>
          <w:marTop w:val="106"/>
          <w:marBottom w:val="0"/>
          <w:divBdr>
            <w:top w:val="none" w:sz="0" w:space="0" w:color="auto"/>
            <w:left w:val="none" w:sz="0" w:space="0" w:color="auto"/>
            <w:bottom w:val="none" w:sz="0" w:space="0" w:color="auto"/>
            <w:right w:val="none" w:sz="0" w:space="0" w:color="auto"/>
          </w:divBdr>
        </w:div>
        <w:div w:id="1831677408">
          <w:marLeft w:val="547"/>
          <w:marRight w:val="0"/>
          <w:marTop w:val="106"/>
          <w:marBottom w:val="0"/>
          <w:divBdr>
            <w:top w:val="none" w:sz="0" w:space="0" w:color="auto"/>
            <w:left w:val="none" w:sz="0" w:space="0" w:color="auto"/>
            <w:bottom w:val="none" w:sz="0" w:space="0" w:color="auto"/>
            <w:right w:val="none" w:sz="0" w:space="0" w:color="auto"/>
          </w:divBdr>
        </w:div>
      </w:divsChild>
    </w:div>
    <w:div w:id="374744361">
      <w:bodyDiv w:val="1"/>
      <w:marLeft w:val="0"/>
      <w:marRight w:val="0"/>
      <w:marTop w:val="0"/>
      <w:marBottom w:val="0"/>
      <w:divBdr>
        <w:top w:val="none" w:sz="0" w:space="0" w:color="auto"/>
        <w:left w:val="none" w:sz="0" w:space="0" w:color="auto"/>
        <w:bottom w:val="none" w:sz="0" w:space="0" w:color="auto"/>
        <w:right w:val="none" w:sz="0" w:space="0" w:color="auto"/>
      </w:divBdr>
    </w:div>
    <w:div w:id="388842625">
      <w:bodyDiv w:val="1"/>
      <w:marLeft w:val="0"/>
      <w:marRight w:val="0"/>
      <w:marTop w:val="0"/>
      <w:marBottom w:val="0"/>
      <w:divBdr>
        <w:top w:val="none" w:sz="0" w:space="0" w:color="auto"/>
        <w:left w:val="none" w:sz="0" w:space="0" w:color="auto"/>
        <w:bottom w:val="none" w:sz="0" w:space="0" w:color="auto"/>
        <w:right w:val="none" w:sz="0" w:space="0" w:color="auto"/>
      </w:divBdr>
      <w:divsChild>
        <w:div w:id="312179225">
          <w:marLeft w:val="720"/>
          <w:marRight w:val="0"/>
          <w:marTop w:val="0"/>
          <w:marBottom w:val="120"/>
          <w:divBdr>
            <w:top w:val="none" w:sz="0" w:space="0" w:color="auto"/>
            <w:left w:val="none" w:sz="0" w:space="0" w:color="auto"/>
            <w:bottom w:val="none" w:sz="0" w:space="0" w:color="auto"/>
            <w:right w:val="none" w:sz="0" w:space="0" w:color="auto"/>
          </w:divBdr>
        </w:div>
        <w:div w:id="1288661850">
          <w:marLeft w:val="720"/>
          <w:marRight w:val="0"/>
          <w:marTop w:val="0"/>
          <w:marBottom w:val="120"/>
          <w:divBdr>
            <w:top w:val="none" w:sz="0" w:space="0" w:color="auto"/>
            <w:left w:val="none" w:sz="0" w:space="0" w:color="auto"/>
            <w:bottom w:val="none" w:sz="0" w:space="0" w:color="auto"/>
            <w:right w:val="none" w:sz="0" w:space="0" w:color="auto"/>
          </w:divBdr>
        </w:div>
        <w:div w:id="1508596782">
          <w:marLeft w:val="720"/>
          <w:marRight w:val="0"/>
          <w:marTop w:val="0"/>
          <w:marBottom w:val="120"/>
          <w:divBdr>
            <w:top w:val="none" w:sz="0" w:space="0" w:color="auto"/>
            <w:left w:val="none" w:sz="0" w:space="0" w:color="auto"/>
            <w:bottom w:val="none" w:sz="0" w:space="0" w:color="auto"/>
            <w:right w:val="none" w:sz="0" w:space="0" w:color="auto"/>
          </w:divBdr>
        </w:div>
        <w:div w:id="669793517">
          <w:marLeft w:val="720"/>
          <w:marRight w:val="0"/>
          <w:marTop w:val="0"/>
          <w:marBottom w:val="120"/>
          <w:divBdr>
            <w:top w:val="none" w:sz="0" w:space="0" w:color="auto"/>
            <w:left w:val="none" w:sz="0" w:space="0" w:color="auto"/>
            <w:bottom w:val="none" w:sz="0" w:space="0" w:color="auto"/>
            <w:right w:val="none" w:sz="0" w:space="0" w:color="auto"/>
          </w:divBdr>
        </w:div>
        <w:div w:id="1220167955">
          <w:marLeft w:val="720"/>
          <w:marRight w:val="0"/>
          <w:marTop w:val="0"/>
          <w:marBottom w:val="120"/>
          <w:divBdr>
            <w:top w:val="none" w:sz="0" w:space="0" w:color="auto"/>
            <w:left w:val="none" w:sz="0" w:space="0" w:color="auto"/>
            <w:bottom w:val="none" w:sz="0" w:space="0" w:color="auto"/>
            <w:right w:val="none" w:sz="0" w:space="0" w:color="auto"/>
          </w:divBdr>
        </w:div>
        <w:div w:id="1694958830">
          <w:marLeft w:val="720"/>
          <w:marRight w:val="0"/>
          <w:marTop w:val="0"/>
          <w:marBottom w:val="120"/>
          <w:divBdr>
            <w:top w:val="none" w:sz="0" w:space="0" w:color="auto"/>
            <w:left w:val="none" w:sz="0" w:space="0" w:color="auto"/>
            <w:bottom w:val="none" w:sz="0" w:space="0" w:color="auto"/>
            <w:right w:val="none" w:sz="0" w:space="0" w:color="auto"/>
          </w:divBdr>
        </w:div>
        <w:div w:id="758258971">
          <w:marLeft w:val="720"/>
          <w:marRight w:val="0"/>
          <w:marTop w:val="0"/>
          <w:marBottom w:val="120"/>
          <w:divBdr>
            <w:top w:val="none" w:sz="0" w:space="0" w:color="auto"/>
            <w:left w:val="none" w:sz="0" w:space="0" w:color="auto"/>
            <w:bottom w:val="none" w:sz="0" w:space="0" w:color="auto"/>
            <w:right w:val="none" w:sz="0" w:space="0" w:color="auto"/>
          </w:divBdr>
        </w:div>
      </w:divsChild>
    </w:div>
    <w:div w:id="422461139">
      <w:bodyDiv w:val="1"/>
      <w:marLeft w:val="0"/>
      <w:marRight w:val="0"/>
      <w:marTop w:val="0"/>
      <w:marBottom w:val="0"/>
      <w:divBdr>
        <w:top w:val="none" w:sz="0" w:space="0" w:color="auto"/>
        <w:left w:val="none" w:sz="0" w:space="0" w:color="auto"/>
        <w:bottom w:val="none" w:sz="0" w:space="0" w:color="auto"/>
        <w:right w:val="none" w:sz="0" w:space="0" w:color="auto"/>
      </w:divBdr>
      <w:divsChild>
        <w:div w:id="1442384861">
          <w:marLeft w:val="547"/>
          <w:marRight w:val="0"/>
          <w:marTop w:val="134"/>
          <w:marBottom w:val="0"/>
          <w:divBdr>
            <w:top w:val="none" w:sz="0" w:space="0" w:color="auto"/>
            <w:left w:val="none" w:sz="0" w:space="0" w:color="auto"/>
            <w:bottom w:val="none" w:sz="0" w:space="0" w:color="auto"/>
            <w:right w:val="none" w:sz="0" w:space="0" w:color="auto"/>
          </w:divBdr>
        </w:div>
      </w:divsChild>
    </w:div>
    <w:div w:id="433402660">
      <w:bodyDiv w:val="1"/>
      <w:marLeft w:val="0"/>
      <w:marRight w:val="0"/>
      <w:marTop w:val="0"/>
      <w:marBottom w:val="0"/>
      <w:divBdr>
        <w:top w:val="none" w:sz="0" w:space="0" w:color="auto"/>
        <w:left w:val="none" w:sz="0" w:space="0" w:color="auto"/>
        <w:bottom w:val="none" w:sz="0" w:space="0" w:color="auto"/>
        <w:right w:val="none" w:sz="0" w:space="0" w:color="auto"/>
      </w:divBdr>
      <w:divsChild>
        <w:div w:id="274559003">
          <w:marLeft w:val="547"/>
          <w:marRight w:val="0"/>
          <w:marTop w:val="134"/>
          <w:marBottom w:val="0"/>
          <w:divBdr>
            <w:top w:val="none" w:sz="0" w:space="0" w:color="auto"/>
            <w:left w:val="none" w:sz="0" w:space="0" w:color="auto"/>
            <w:bottom w:val="none" w:sz="0" w:space="0" w:color="auto"/>
            <w:right w:val="none" w:sz="0" w:space="0" w:color="auto"/>
          </w:divBdr>
        </w:div>
        <w:div w:id="171994634">
          <w:marLeft w:val="547"/>
          <w:marRight w:val="0"/>
          <w:marTop w:val="134"/>
          <w:marBottom w:val="0"/>
          <w:divBdr>
            <w:top w:val="none" w:sz="0" w:space="0" w:color="auto"/>
            <w:left w:val="none" w:sz="0" w:space="0" w:color="auto"/>
            <w:bottom w:val="none" w:sz="0" w:space="0" w:color="auto"/>
            <w:right w:val="none" w:sz="0" w:space="0" w:color="auto"/>
          </w:divBdr>
        </w:div>
      </w:divsChild>
    </w:div>
    <w:div w:id="471752811">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95415939">
      <w:bodyDiv w:val="1"/>
      <w:marLeft w:val="0"/>
      <w:marRight w:val="0"/>
      <w:marTop w:val="0"/>
      <w:marBottom w:val="0"/>
      <w:divBdr>
        <w:top w:val="none" w:sz="0" w:space="0" w:color="auto"/>
        <w:left w:val="none" w:sz="0" w:space="0" w:color="auto"/>
        <w:bottom w:val="none" w:sz="0" w:space="0" w:color="auto"/>
        <w:right w:val="none" w:sz="0" w:space="0" w:color="auto"/>
      </w:divBdr>
    </w:div>
    <w:div w:id="601687963">
      <w:bodyDiv w:val="1"/>
      <w:marLeft w:val="0"/>
      <w:marRight w:val="0"/>
      <w:marTop w:val="0"/>
      <w:marBottom w:val="0"/>
      <w:divBdr>
        <w:top w:val="none" w:sz="0" w:space="0" w:color="auto"/>
        <w:left w:val="none" w:sz="0" w:space="0" w:color="auto"/>
        <w:bottom w:val="none" w:sz="0" w:space="0" w:color="auto"/>
        <w:right w:val="none" w:sz="0" w:space="0" w:color="auto"/>
      </w:divBdr>
      <w:divsChild>
        <w:div w:id="1497645381">
          <w:marLeft w:val="547"/>
          <w:marRight w:val="0"/>
          <w:marTop w:val="134"/>
          <w:marBottom w:val="0"/>
          <w:divBdr>
            <w:top w:val="none" w:sz="0" w:space="0" w:color="auto"/>
            <w:left w:val="none" w:sz="0" w:space="0" w:color="auto"/>
            <w:bottom w:val="none" w:sz="0" w:space="0" w:color="auto"/>
            <w:right w:val="none" w:sz="0" w:space="0" w:color="auto"/>
          </w:divBdr>
        </w:div>
        <w:div w:id="1836601924">
          <w:marLeft w:val="547"/>
          <w:marRight w:val="0"/>
          <w:marTop w:val="134"/>
          <w:marBottom w:val="0"/>
          <w:divBdr>
            <w:top w:val="none" w:sz="0" w:space="0" w:color="auto"/>
            <w:left w:val="none" w:sz="0" w:space="0" w:color="auto"/>
            <w:bottom w:val="none" w:sz="0" w:space="0" w:color="auto"/>
            <w:right w:val="none" w:sz="0" w:space="0" w:color="auto"/>
          </w:divBdr>
        </w:div>
      </w:divsChild>
    </w:div>
    <w:div w:id="611205322">
      <w:bodyDiv w:val="1"/>
      <w:marLeft w:val="0"/>
      <w:marRight w:val="0"/>
      <w:marTop w:val="0"/>
      <w:marBottom w:val="0"/>
      <w:divBdr>
        <w:top w:val="none" w:sz="0" w:space="0" w:color="auto"/>
        <w:left w:val="none" w:sz="0" w:space="0" w:color="auto"/>
        <w:bottom w:val="none" w:sz="0" w:space="0" w:color="auto"/>
        <w:right w:val="none" w:sz="0" w:space="0" w:color="auto"/>
      </w:divBdr>
      <w:divsChild>
        <w:div w:id="829174354">
          <w:marLeft w:val="0"/>
          <w:marRight w:val="0"/>
          <w:marTop w:val="0"/>
          <w:marBottom w:val="240"/>
          <w:divBdr>
            <w:top w:val="none" w:sz="0" w:space="0" w:color="auto"/>
            <w:left w:val="none" w:sz="0" w:space="0" w:color="auto"/>
            <w:bottom w:val="none" w:sz="0" w:space="0" w:color="auto"/>
            <w:right w:val="none" w:sz="0" w:space="0" w:color="auto"/>
          </w:divBdr>
        </w:div>
        <w:div w:id="857886445">
          <w:marLeft w:val="0"/>
          <w:marRight w:val="0"/>
          <w:marTop w:val="0"/>
          <w:marBottom w:val="240"/>
          <w:divBdr>
            <w:top w:val="none" w:sz="0" w:space="0" w:color="auto"/>
            <w:left w:val="none" w:sz="0" w:space="0" w:color="auto"/>
            <w:bottom w:val="none" w:sz="0" w:space="0" w:color="auto"/>
            <w:right w:val="none" w:sz="0" w:space="0" w:color="auto"/>
          </w:divBdr>
        </w:div>
        <w:div w:id="1802533795">
          <w:marLeft w:val="0"/>
          <w:marRight w:val="0"/>
          <w:marTop w:val="0"/>
          <w:marBottom w:val="240"/>
          <w:divBdr>
            <w:top w:val="none" w:sz="0" w:space="0" w:color="auto"/>
            <w:left w:val="none" w:sz="0" w:space="0" w:color="auto"/>
            <w:bottom w:val="none" w:sz="0" w:space="0" w:color="auto"/>
            <w:right w:val="none" w:sz="0" w:space="0" w:color="auto"/>
          </w:divBdr>
        </w:div>
        <w:div w:id="2129813159">
          <w:marLeft w:val="0"/>
          <w:marRight w:val="0"/>
          <w:marTop w:val="0"/>
          <w:marBottom w:val="240"/>
          <w:divBdr>
            <w:top w:val="none" w:sz="0" w:space="0" w:color="auto"/>
            <w:left w:val="none" w:sz="0" w:space="0" w:color="auto"/>
            <w:bottom w:val="none" w:sz="0" w:space="0" w:color="auto"/>
            <w:right w:val="none" w:sz="0" w:space="0" w:color="auto"/>
          </w:divBdr>
        </w:div>
        <w:div w:id="167061172">
          <w:marLeft w:val="0"/>
          <w:marRight w:val="0"/>
          <w:marTop w:val="0"/>
          <w:marBottom w:val="240"/>
          <w:divBdr>
            <w:top w:val="none" w:sz="0" w:space="0" w:color="auto"/>
            <w:left w:val="none" w:sz="0" w:space="0" w:color="auto"/>
            <w:bottom w:val="none" w:sz="0" w:space="0" w:color="auto"/>
            <w:right w:val="none" w:sz="0" w:space="0" w:color="auto"/>
          </w:divBdr>
        </w:div>
        <w:div w:id="495190774">
          <w:marLeft w:val="0"/>
          <w:marRight w:val="0"/>
          <w:marTop w:val="0"/>
          <w:marBottom w:val="240"/>
          <w:divBdr>
            <w:top w:val="none" w:sz="0" w:space="0" w:color="auto"/>
            <w:left w:val="none" w:sz="0" w:space="0" w:color="auto"/>
            <w:bottom w:val="none" w:sz="0" w:space="0" w:color="auto"/>
            <w:right w:val="none" w:sz="0" w:space="0" w:color="auto"/>
          </w:divBdr>
        </w:div>
      </w:divsChild>
    </w:div>
    <w:div w:id="647438564">
      <w:bodyDiv w:val="1"/>
      <w:marLeft w:val="0"/>
      <w:marRight w:val="0"/>
      <w:marTop w:val="0"/>
      <w:marBottom w:val="0"/>
      <w:divBdr>
        <w:top w:val="none" w:sz="0" w:space="0" w:color="auto"/>
        <w:left w:val="none" w:sz="0" w:space="0" w:color="auto"/>
        <w:bottom w:val="none" w:sz="0" w:space="0" w:color="auto"/>
        <w:right w:val="none" w:sz="0" w:space="0" w:color="auto"/>
      </w:divBdr>
      <w:divsChild>
        <w:div w:id="232158791">
          <w:marLeft w:val="547"/>
          <w:marRight w:val="0"/>
          <w:marTop w:val="154"/>
          <w:marBottom w:val="0"/>
          <w:divBdr>
            <w:top w:val="none" w:sz="0" w:space="0" w:color="auto"/>
            <w:left w:val="none" w:sz="0" w:space="0" w:color="auto"/>
            <w:bottom w:val="none" w:sz="0" w:space="0" w:color="auto"/>
            <w:right w:val="none" w:sz="0" w:space="0" w:color="auto"/>
          </w:divBdr>
        </w:div>
      </w:divsChild>
    </w:div>
    <w:div w:id="662855722">
      <w:bodyDiv w:val="1"/>
      <w:marLeft w:val="0"/>
      <w:marRight w:val="0"/>
      <w:marTop w:val="0"/>
      <w:marBottom w:val="0"/>
      <w:divBdr>
        <w:top w:val="none" w:sz="0" w:space="0" w:color="auto"/>
        <w:left w:val="none" w:sz="0" w:space="0" w:color="auto"/>
        <w:bottom w:val="none" w:sz="0" w:space="0" w:color="auto"/>
        <w:right w:val="none" w:sz="0" w:space="0" w:color="auto"/>
      </w:divBdr>
      <w:divsChild>
        <w:div w:id="1199975620">
          <w:marLeft w:val="547"/>
          <w:marRight w:val="0"/>
          <w:marTop w:val="0"/>
          <w:marBottom w:val="0"/>
          <w:divBdr>
            <w:top w:val="none" w:sz="0" w:space="0" w:color="auto"/>
            <w:left w:val="none" w:sz="0" w:space="0" w:color="auto"/>
            <w:bottom w:val="none" w:sz="0" w:space="0" w:color="auto"/>
            <w:right w:val="none" w:sz="0" w:space="0" w:color="auto"/>
          </w:divBdr>
        </w:div>
        <w:div w:id="876160560">
          <w:marLeft w:val="547"/>
          <w:marRight w:val="0"/>
          <w:marTop w:val="0"/>
          <w:marBottom w:val="0"/>
          <w:divBdr>
            <w:top w:val="none" w:sz="0" w:space="0" w:color="auto"/>
            <w:left w:val="none" w:sz="0" w:space="0" w:color="auto"/>
            <w:bottom w:val="none" w:sz="0" w:space="0" w:color="auto"/>
            <w:right w:val="none" w:sz="0" w:space="0" w:color="auto"/>
          </w:divBdr>
        </w:div>
        <w:div w:id="272595373">
          <w:marLeft w:val="547"/>
          <w:marRight w:val="0"/>
          <w:marTop w:val="0"/>
          <w:marBottom w:val="0"/>
          <w:divBdr>
            <w:top w:val="none" w:sz="0" w:space="0" w:color="auto"/>
            <w:left w:val="none" w:sz="0" w:space="0" w:color="auto"/>
            <w:bottom w:val="none" w:sz="0" w:space="0" w:color="auto"/>
            <w:right w:val="none" w:sz="0" w:space="0" w:color="auto"/>
          </w:divBdr>
        </w:div>
        <w:div w:id="1447576899">
          <w:marLeft w:val="547"/>
          <w:marRight w:val="0"/>
          <w:marTop w:val="0"/>
          <w:marBottom w:val="0"/>
          <w:divBdr>
            <w:top w:val="none" w:sz="0" w:space="0" w:color="auto"/>
            <w:left w:val="none" w:sz="0" w:space="0" w:color="auto"/>
            <w:bottom w:val="none" w:sz="0" w:space="0" w:color="auto"/>
            <w:right w:val="none" w:sz="0" w:space="0" w:color="auto"/>
          </w:divBdr>
        </w:div>
      </w:divsChild>
    </w:div>
    <w:div w:id="674188115">
      <w:bodyDiv w:val="1"/>
      <w:marLeft w:val="0"/>
      <w:marRight w:val="0"/>
      <w:marTop w:val="0"/>
      <w:marBottom w:val="0"/>
      <w:divBdr>
        <w:top w:val="none" w:sz="0" w:space="0" w:color="auto"/>
        <w:left w:val="none" w:sz="0" w:space="0" w:color="auto"/>
        <w:bottom w:val="none" w:sz="0" w:space="0" w:color="auto"/>
        <w:right w:val="none" w:sz="0" w:space="0" w:color="auto"/>
      </w:divBdr>
    </w:div>
    <w:div w:id="682901944">
      <w:bodyDiv w:val="1"/>
      <w:marLeft w:val="0"/>
      <w:marRight w:val="0"/>
      <w:marTop w:val="0"/>
      <w:marBottom w:val="0"/>
      <w:divBdr>
        <w:top w:val="none" w:sz="0" w:space="0" w:color="auto"/>
        <w:left w:val="none" w:sz="0" w:space="0" w:color="auto"/>
        <w:bottom w:val="none" w:sz="0" w:space="0" w:color="auto"/>
        <w:right w:val="none" w:sz="0" w:space="0" w:color="auto"/>
      </w:divBdr>
    </w:div>
    <w:div w:id="781464242">
      <w:bodyDiv w:val="1"/>
      <w:marLeft w:val="0"/>
      <w:marRight w:val="0"/>
      <w:marTop w:val="0"/>
      <w:marBottom w:val="0"/>
      <w:divBdr>
        <w:top w:val="none" w:sz="0" w:space="0" w:color="auto"/>
        <w:left w:val="none" w:sz="0" w:space="0" w:color="auto"/>
        <w:bottom w:val="none" w:sz="0" w:space="0" w:color="auto"/>
        <w:right w:val="none" w:sz="0" w:space="0" w:color="auto"/>
      </w:divBdr>
      <w:divsChild>
        <w:div w:id="1729181010">
          <w:marLeft w:val="547"/>
          <w:marRight w:val="0"/>
          <w:marTop w:val="134"/>
          <w:marBottom w:val="0"/>
          <w:divBdr>
            <w:top w:val="none" w:sz="0" w:space="0" w:color="auto"/>
            <w:left w:val="none" w:sz="0" w:space="0" w:color="auto"/>
            <w:bottom w:val="none" w:sz="0" w:space="0" w:color="auto"/>
            <w:right w:val="none" w:sz="0" w:space="0" w:color="auto"/>
          </w:divBdr>
        </w:div>
        <w:div w:id="811560015">
          <w:marLeft w:val="547"/>
          <w:marRight w:val="0"/>
          <w:marTop w:val="134"/>
          <w:marBottom w:val="0"/>
          <w:divBdr>
            <w:top w:val="none" w:sz="0" w:space="0" w:color="auto"/>
            <w:left w:val="none" w:sz="0" w:space="0" w:color="auto"/>
            <w:bottom w:val="none" w:sz="0" w:space="0" w:color="auto"/>
            <w:right w:val="none" w:sz="0" w:space="0" w:color="auto"/>
          </w:divBdr>
        </w:div>
      </w:divsChild>
    </w:div>
    <w:div w:id="787118614">
      <w:bodyDiv w:val="1"/>
      <w:marLeft w:val="0"/>
      <w:marRight w:val="0"/>
      <w:marTop w:val="0"/>
      <w:marBottom w:val="0"/>
      <w:divBdr>
        <w:top w:val="none" w:sz="0" w:space="0" w:color="auto"/>
        <w:left w:val="none" w:sz="0" w:space="0" w:color="auto"/>
        <w:bottom w:val="none" w:sz="0" w:space="0" w:color="auto"/>
        <w:right w:val="none" w:sz="0" w:space="0" w:color="auto"/>
      </w:divBdr>
      <w:divsChild>
        <w:div w:id="1338341841">
          <w:marLeft w:val="547"/>
          <w:marRight w:val="0"/>
          <w:marTop w:val="134"/>
          <w:marBottom w:val="0"/>
          <w:divBdr>
            <w:top w:val="none" w:sz="0" w:space="0" w:color="auto"/>
            <w:left w:val="none" w:sz="0" w:space="0" w:color="auto"/>
            <w:bottom w:val="none" w:sz="0" w:space="0" w:color="auto"/>
            <w:right w:val="none" w:sz="0" w:space="0" w:color="auto"/>
          </w:divBdr>
        </w:div>
        <w:div w:id="863321001">
          <w:marLeft w:val="547"/>
          <w:marRight w:val="0"/>
          <w:marTop w:val="134"/>
          <w:marBottom w:val="0"/>
          <w:divBdr>
            <w:top w:val="none" w:sz="0" w:space="0" w:color="auto"/>
            <w:left w:val="none" w:sz="0" w:space="0" w:color="auto"/>
            <w:bottom w:val="none" w:sz="0" w:space="0" w:color="auto"/>
            <w:right w:val="none" w:sz="0" w:space="0" w:color="auto"/>
          </w:divBdr>
        </w:div>
        <w:div w:id="1845513772">
          <w:marLeft w:val="547"/>
          <w:marRight w:val="0"/>
          <w:marTop w:val="134"/>
          <w:marBottom w:val="0"/>
          <w:divBdr>
            <w:top w:val="none" w:sz="0" w:space="0" w:color="auto"/>
            <w:left w:val="none" w:sz="0" w:space="0" w:color="auto"/>
            <w:bottom w:val="none" w:sz="0" w:space="0" w:color="auto"/>
            <w:right w:val="none" w:sz="0" w:space="0" w:color="auto"/>
          </w:divBdr>
        </w:div>
        <w:div w:id="817309149">
          <w:marLeft w:val="547"/>
          <w:marRight w:val="0"/>
          <w:marTop w:val="134"/>
          <w:marBottom w:val="0"/>
          <w:divBdr>
            <w:top w:val="none" w:sz="0" w:space="0" w:color="auto"/>
            <w:left w:val="none" w:sz="0" w:space="0" w:color="auto"/>
            <w:bottom w:val="none" w:sz="0" w:space="0" w:color="auto"/>
            <w:right w:val="none" w:sz="0" w:space="0" w:color="auto"/>
          </w:divBdr>
        </w:div>
      </w:divsChild>
    </w:div>
    <w:div w:id="804859145">
      <w:bodyDiv w:val="1"/>
      <w:marLeft w:val="0"/>
      <w:marRight w:val="0"/>
      <w:marTop w:val="0"/>
      <w:marBottom w:val="0"/>
      <w:divBdr>
        <w:top w:val="none" w:sz="0" w:space="0" w:color="auto"/>
        <w:left w:val="none" w:sz="0" w:space="0" w:color="auto"/>
        <w:bottom w:val="none" w:sz="0" w:space="0" w:color="auto"/>
        <w:right w:val="none" w:sz="0" w:space="0" w:color="auto"/>
      </w:divBdr>
      <w:divsChild>
        <w:div w:id="1913392654">
          <w:marLeft w:val="547"/>
          <w:marRight w:val="0"/>
          <w:marTop w:val="134"/>
          <w:marBottom w:val="0"/>
          <w:divBdr>
            <w:top w:val="none" w:sz="0" w:space="0" w:color="auto"/>
            <w:left w:val="none" w:sz="0" w:space="0" w:color="auto"/>
            <w:bottom w:val="none" w:sz="0" w:space="0" w:color="auto"/>
            <w:right w:val="none" w:sz="0" w:space="0" w:color="auto"/>
          </w:divBdr>
        </w:div>
      </w:divsChild>
    </w:div>
    <w:div w:id="807285991">
      <w:bodyDiv w:val="1"/>
      <w:marLeft w:val="0"/>
      <w:marRight w:val="0"/>
      <w:marTop w:val="0"/>
      <w:marBottom w:val="0"/>
      <w:divBdr>
        <w:top w:val="none" w:sz="0" w:space="0" w:color="auto"/>
        <w:left w:val="none" w:sz="0" w:space="0" w:color="auto"/>
        <w:bottom w:val="none" w:sz="0" w:space="0" w:color="auto"/>
        <w:right w:val="none" w:sz="0" w:space="0" w:color="auto"/>
      </w:divBdr>
      <w:divsChild>
        <w:div w:id="1378974310">
          <w:marLeft w:val="547"/>
          <w:marRight w:val="0"/>
          <w:marTop w:val="0"/>
          <w:marBottom w:val="0"/>
          <w:divBdr>
            <w:top w:val="none" w:sz="0" w:space="0" w:color="auto"/>
            <w:left w:val="none" w:sz="0" w:space="0" w:color="auto"/>
            <w:bottom w:val="none" w:sz="0" w:space="0" w:color="auto"/>
            <w:right w:val="none" w:sz="0" w:space="0" w:color="auto"/>
          </w:divBdr>
        </w:div>
        <w:div w:id="77097111">
          <w:marLeft w:val="547"/>
          <w:marRight w:val="0"/>
          <w:marTop w:val="0"/>
          <w:marBottom w:val="0"/>
          <w:divBdr>
            <w:top w:val="none" w:sz="0" w:space="0" w:color="auto"/>
            <w:left w:val="none" w:sz="0" w:space="0" w:color="auto"/>
            <w:bottom w:val="none" w:sz="0" w:space="0" w:color="auto"/>
            <w:right w:val="none" w:sz="0" w:space="0" w:color="auto"/>
          </w:divBdr>
        </w:div>
        <w:div w:id="1442191360">
          <w:marLeft w:val="547"/>
          <w:marRight w:val="0"/>
          <w:marTop w:val="0"/>
          <w:marBottom w:val="0"/>
          <w:divBdr>
            <w:top w:val="none" w:sz="0" w:space="0" w:color="auto"/>
            <w:left w:val="none" w:sz="0" w:space="0" w:color="auto"/>
            <w:bottom w:val="none" w:sz="0" w:space="0" w:color="auto"/>
            <w:right w:val="none" w:sz="0" w:space="0" w:color="auto"/>
          </w:divBdr>
        </w:div>
        <w:div w:id="751925227">
          <w:marLeft w:val="547"/>
          <w:marRight w:val="0"/>
          <w:marTop w:val="0"/>
          <w:marBottom w:val="0"/>
          <w:divBdr>
            <w:top w:val="none" w:sz="0" w:space="0" w:color="auto"/>
            <w:left w:val="none" w:sz="0" w:space="0" w:color="auto"/>
            <w:bottom w:val="none" w:sz="0" w:space="0" w:color="auto"/>
            <w:right w:val="none" w:sz="0" w:space="0" w:color="auto"/>
          </w:divBdr>
        </w:div>
      </w:divsChild>
    </w:div>
    <w:div w:id="839778419">
      <w:bodyDiv w:val="1"/>
      <w:marLeft w:val="0"/>
      <w:marRight w:val="0"/>
      <w:marTop w:val="0"/>
      <w:marBottom w:val="0"/>
      <w:divBdr>
        <w:top w:val="none" w:sz="0" w:space="0" w:color="auto"/>
        <w:left w:val="none" w:sz="0" w:space="0" w:color="auto"/>
        <w:bottom w:val="none" w:sz="0" w:space="0" w:color="auto"/>
        <w:right w:val="none" w:sz="0" w:space="0" w:color="auto"/>
      </w:divBdr>
      <w:divsChild>
        <w:div w:id="398749602">
          <w:marLeft w:val="547"/>
          <w:marRight w:val="0"/>
          <w:marTop w:val="134"/>
          <w:marBottom w:val="0"/>
          <w:divBdr>
            <w:top w:val="none" w:sz="0" w:space="0" w:color="auto"/>
            <w:left w:val="none" w:sz="0" w:space="0" w:color="auto"/>
            <w:bottom w:val="none" w:sz="0" w:space="0" w:color="auto"/>
            <w:right w:val="none" w:sz="0" w:space="0" w:color="auto"/>
          </w:divBdr>
        </w:div>
        <w:div w:id="197863901">
          <w:marLeft w:val="547"/>
          <w:marRight w:val="0"/>
          <w:marTop w:val="134"/>
          <w:marBottom w:val="0"/>
          <w:divBdr>
            <w:top w:val="none" w:sz="0" w:space="0" w:color="auto"/>
            <w:left w:val="none" w:sz="0" w:space="0" w:color="auto"/>
            <w:bottom w:val="none" w:sz="0" w:space="0" w:color="auto"/>
            <w:right w:val="none" w:sz="0" w:space="0" w:color="auto"/>
          </w:divBdr>
        </w:div>
        <w:div w:id="91316025">
          <w:marLeft w:val="547"/>
          <w:marRight w:val="0"/>
          <w:marTop w:val="134"/>
          <w:marBottom w:val="0"/>
          <w:divBdr>
            <w:top w:val="none" w:sz="0" w:space="0" w:color="auto"/>
            <w:left w:val="none" w:sz="0" w:space="0" w:color="auto"/>
            <w:bottom w:val="none" w:sz="0" w:space="0" w:color="auto"/>
            <w:right w:val="none" w:sz="0" w:space="0" w:color="auto"/>
          </w:divBdr>
        </w:div>
      </w:divsChild>
    </w:div>
    <w:div w:id="849104657">
      <w:bodyDiv w:val="1"/>
      <w:marLeft w:val="0"/>
      <w:marRight w:val="0"/>
      <w:marTop w:val="0"/>
      <w:marBottom w:val="0"/>
      <w:divBdr>
        <w:top w:val="none" w:sz="0" w:space="0" w:color="auto"/>
        <w:left w:val="none" w:sz="0" w:space="0" w:color="auto"/>
        <w:bottom w:val="none" w:sz="0" w:space="0" w:color="auto"/>
        <w:right w:val="none" w:sz="0" w:space="0" w:color="auto"/>
      </w:divBdr>
      <w:divsChild>
        <w:div w:id="610864948">
          <w:marLeft w:val="547"/>
          <w:marRight w:val="0"/>
          <w:marTop w:val="134"/>
          <w:marBottom w:val="0"/>
          <w:divBdr>
            <w:top w:val="none" w:sz="0" w:space="0" w:color="auto"/>
            <w:left w:val="none" w:sz="0" w:space="0" w:color="auto"/>
            <w:bottom w:val="none" w:sz="0" w:space="0" w:color="auto"/>
            <w:right w:val="none" w:sz="0" w:space="0" w:color="auto"/>
          </w:divBdr>
        </w:div>
        <w:div w:id="302345957">
          <w:marLeft w:val="547"/>
          <w:marRight w:val="0"/>
          <w:marTop w:val="134"/>
          <w:marBottom w:val="0"/>
          <w:divBdr>
            <w:top w:val="none" w:sz="0" w:space="0" w:color="auto"/>
            <w:left w:val="none" w:sz="0" w:space="0" w:color="auto"/>
            <w:bottom w:val="none" w:sz="0" w:space="0" w:color="auto"/>
            <w:right w:val="none" w:sz="0" w:space="0" w:color="auto"/>
          </w:divBdr>
        </w:div>
        <w:div w:id="308244803">
          <w:marLeft w:val="547"/>
          <w:marRight w:val="0"/>
          <w:marTop w:val="134"/>
          <w:marBottom w:val="0"/>
          <w:divBdr>
            <w:top w:val="none" w:sz="0" w:space="0" w:color="auto"/>
            <w:left w:val="none" w:sz="0" w:space="0" w:color="auto"/>
            <w:bottom w:val="none" w:sz="0" w:space="0" w:color="auto"/>
            <w:right w:val="none" w:sz="0" w:space="0" w:color="auto"/>
          </w:divBdr>
        </w:div>
      </w:divsChild>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117454402">
      <w:bodyDiv w:val="1"/>
      <w:marLeft w:val="0"/>
      <w:marRight w:val="0"/>
      <w:marTop w:val="0"/>
      <w:marBottom w:val="0"/>
      <w:divBdr>
        <w:top w:val="none" w:sz="0" w:space="0" w:color="auto"/>
        <w:left w:val="none" w:sz="0" w:space="0" w:color="auto"/>
        <w:bottom w:val="none" w:sz="0" w:space="0" w:color="auto"/>
        <w:right w:val="none" w:sz="0" w:space="0" w:color="auto"/>
      </w:divBdr>
      <w:divsChild>
        <w:div w:id="1811748520">
          <w:marLeft w:val="547"/>
          <w:marRight w:val="0"/>
          <w:marTop w:val="134"/>
          <w:marBottom w:val="0"/>
          <w:divBdr>
            <w:top w:val="none" w:sz="0" w:space="0" w:color="auto"/>
            <w:left w:val="none" w:sz="0" w:space="0" w:color="auto"/>
            <w:bottom w:val="none" w:sz="0" w:space="0" w:color="auto"/>
            <w:right w:val="none" w:sz="0" w:space="0" w:color="auto"/>
          </w:divBdr>
        </w:div>
        <w:div w:id="1999922922">
          <w:marLeft w:val="547"/>
          <w:marRight w:val="0"/>
          <w:marTop w:val="134"/>
          <w:marBottom w:val="0"/>
          <w:divBdr>
            <w:top w:val="none" w:sz="0" w:space="0" w:color="auto"/>
            <w:left w:val="none" w:sz="0" w:space="0" w:color="auto"/>
            <w:bottom w:val="none" w:sz="0" w:space="0" w:color="auto"/>
            <w:right w:val="none" w:sz="0" w:space="0" w:color="auto"/>
          </w:divBdr>
        </w:div>
        <w:div w:id="566309279">
          <w:marLeft w:val="547"/>
          <w:marRight w:val="0"/>
          <w:marTop w:val="134"/>
          <w:marBottom w:val="0"/>
          <w:divBdr>
            <w:top w:val="none" w:sz="0" w:space="0" w:color="auto"/>
            <w:left w:val="none" w:sz="0" w:space="0" w:color="auto"/>
            <w:bottom w:val="none" w:sz="0" w:space="0" w:color="auto"/>
            <w:right w:val="none" w:sz="0" w:space="0" w:color="auto"/>
          </w:divBdr>
        </w:div>
      </w:divsChild>
    </w:div>
    <w:div w:id="1156414839">
      <w:bodyDiv w:val="1"/>
      <w:marLeft w:val="0"/>
      <w:marRight w:val="0"/>
      <w:marTop w:val="0"/>
      <w:marBottom w:val="0"/>
      <w:divBdr>
        <w:top w:val="none" w:sz="0" w:space="0" w:color="auto"/>
        <w:left w:val="none" w:sz="0" w:space="0" w:color="auto"/>
        <w:bottom w:val="none" w:sz="0" w:space="0" w:color="auto"/>
        <w:right w:val="none" w:sz="0" w:space="0" w:color="auto"/>
      </w:divBdr>
      <w:divsChild>
        <w:div w:id="1256671427">
          <w:marLeft w:val="547"/>
          <w:marRight w:val="0"/>
          <w:marTop w:val="115"/>
          <w:marBottom w:val="0"/>
          <w:divBdr>
            <w:top w:val="none" w:sz="0" w:space="0" w:color="auto"/>
            <w:left w:val="none" w:sz="0" w:space="0" w:color="auto"/>
            <w:bottom w:val="none" w:sz="0" w:space="0" w:color="auto"/>
            <w:right w:val="none" w:sz="0" w:space="0" w:color="auto"/>
          </w:divBdr>
        </w:div>
        <w:div w:id="679281049">
          <w:marLeft w:val="547"/>
          <w:marRight w:val="0"/>
          <w:marTop w:val="115"/>
          <w:marBottom w:val="0"/>
          <w:divBdr>
            <w:top w:val="none" w:sz="0" w:space="0" w:color="auto"/>
            <w:left w:val="none" w:sz="0" w:space="0" w:color="auto"/>
            <w:bottom w:val="none" w:sz="0" w:space="0" w:color="auto"/>
            <w:right w:val="none" w:sz="0" w:space="0" w:color="auto"/>
          </w:divBdr>
        </w:div>
        <w:div w:id="1655647873">
          <w:marLeft w:val="547"/>
          <w:marRight w:val="0"/>
          <w:marTop w:val="115"/>
          <w:marBottom w:val="0"/>
          <w:divBdr>
            <w:top w:val="none" w:sz="0" w:space="0" w:color="auto"/>
            <w:left w:val="none" w:sz="0" w:space="0" w:color="auto"/>
            <w:bottom w:val="none" w:sz="0" w:space="0" w:color="auto"/>
            <w:right w:val="none" w:sz="0" w:space="0" w:color="auto"/>
          </w:divBdr>
        </w:div>
        <w:div w:id="554319921">
          <w:marLeft w:val="547"/>
          <w:marRight w:val="0"/>
          <w:marTop w:val="115"/>
          <w:marBottom w:val="0"/>
          <w:divBdr>
            <w:top w:val="none" w:sz="0" w:space="0" w:color="auto"/>
            <w:left w:val="none" w:sz="0" w:space="0" w:color="auto"/>
            <w:bottom w:val="none" w:sz="0" w:space="0" w:color="auto"/>
            <w:right w:val="none" w:sz="0" w:space="0" w:color="auto"/>
          </w:divBdr>
        </w:div>
      </w:divsChild>
    </w:div>
    <w:div w:id="1268854700">
      <w:bodyDiv w:val="1"/>
      <w:marLeft w:val="0"/>
      <w:marRight w:val="0"/>
      <w:marTop w:val="0"/>
      <w:marBottom w:val="0"/>
      <w:divBdr>
        <w:top w:val="none" w:sz="0" w:space="0" w:color="auto"/>
        <w:left w:val="none" w:sz="0" w:space="0" w:color="auto"/>
        <w:bottom w:val="none" w:sz="0" w:space="0" w:color="auto"/>
        <w:right w:val="none" w:sz="0" w:space="0" w:color="auto"/>
      </w:divBdr>
      <w:divsChild>
        <w:div w:id="2083870288">
          <w:marLeft w:val="547"/>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87877778">
      <w:bodyDiv w:val="1"/>
      <w:marLeft w:val="0"/>
      <w:marRight w:val="0"/>
      <w:marTop w:val="0"/>
      <w:marBottom w:val="0"/>
      <w:divBdr>
        <w:top w:val="none" w:sz="0" w:space="0" w:color="auto"/>
        <w:left w:val="none" w:sz="0" w:space="0" w:color="auto"/>
        <w:bottom w:val="none" w:sz="0" w:space="0" w:color="auto"/>
        <w:right w:val="none" w:sz="0" w:space="0" w:color="auto"/>
      </w:divBdr>
      <w:divsChild>
        <w:div w:id="1552187315">
          <w:marLeft w:val="547"/>
          <w:marRight w:val="0"/>
          <w:marTop w:val="134"/>
          <w:marBottom w:val="0"/>
          <w:divBdr>
            <w:top w:val="none" w:sz="0" w:space="0" w:color="auto"/>
            <w:left w:val="none" w:sz="0" w:space="0" w:color="auto"/>
            <w:bottom w:val="none" w:sz="0" w:space="0" w:color="auto"/>
            <w:right w:val="none" w:sz="0" w:space="0" w:color="auto"/>
          </w:divBdr>
        </w:div>
        <w:div w:id="1079981639">
          <w:marLeft w:val="547"/>
          <w:marRight w:val="0"/>
          <w:marTop w:val="134"/>
          <w:marBottom w:val="0"/>
          <w:divBdr>
            <w:top w:val="none" w:sz="0" w:space="0" w:color="auto"/>
            <w:left w:val="none" w:sz="0" w:space="0" w:color="auto"/>
            <w:bottom w:val="none" w:sz="0" w:space="0" w:color="auto"/>
            <w:right w:val="none" w:sz="0" w:space="0" w:color="auto"/>
          </w:divBdr>
        </w:div>
      </w:divsChild>
    </w:div>
    <w:div w:id="1404913985">
      <w:bodyDiv w:val="1"/>
      <w:marLeft w:val="0"/>
      <w:marRight w:val="0"/>
      <w:marTop w:val="0"/>
      <w:marBottom w:val="0"/>
      <w:divBdr>
        <w:top w:val="none" w:sz="0" w:space="0" w:color="auto"/>
        <w:left w:val="none" w:sz="0" w:space="0" w:color="auto"/>
        <w:bottom w:val="none" w:sz="0" w:space="0" w:color="auto"/>
        <w:right w:val="none" w:sz="0" w:space="0" w:color="auto"/>
      </w:divBdr>
    </w:div>
    <w:div w:id="1431120731">
      <w:bodyDiv w:val="1"/>
      <w:marLeft w:val="0"/>
      <w:marRight w:val="0"/>
      <w:marTop w:val="0"/>
      <w:marBottom w:val="0"/>
      <w:divBdr>
        <w:top w:val="none" w:sz="0" w:space="0" w:color="auto"/>
        <w:left w:val="none" w:sz="0" w:space="0" w:color="auto"/>
        <w:bottom w:val="none" w:sz="0" w:space="0" w:color="auto"/>
        <w:right w:val="none" w:sz="0" w:space="0" w:color="auto"/>
      </w:divBdr>
    </w:div>
    <w:div w:id="1450201913">
      <w:bodyDiv w:val="1"/>
      <w:marLeft w:val="0"/>
      <w:marRight w:val="0"/>
      <w:marTop w:val="0"/>
      <w:marBottom w:val="0"/>
      <w:divBdr>
        <w:top w:val="none" w:sz="0" w:space="0" w:color="auto"/>
        <w:left w:val="none" w:sz="0" w:space="0" w:color="auto"/>
        <w:bottom w:val="none" w:sz="0" w:space="0" w:color="auto"/>
        <w:right w:val="none" w:sz="0" w:space="0" w:color="auto"/>
      </w:divBdr>
      <w:divsChild>
        <w:div w:id="666633292">
          <w:marLeft w:val="547"/>
          <w:marRight w:val="0"/>
          <w:marTop w:val="134"/>
          <w:marBottom w:val="0"/>
          <w:divBdr>
            <w:top w:val="none" w:sz="0" w:space="0" w:color="auto"/>
            <w:left w:val="none" w:sz="0" w:space="0" w:color="auto"/>
            <w:bottom w:val="none" w:sz="0" w:space="0" w:color="auto"/>
            <w:right w:val="none" w:sz="0" w:space="0" w:color="auto"/>
          </w:divBdr>
        </w:div>
        <w:div w:id="1788548610">
          <w:marLeft w:val="547"/>
          <w:marRight w:val="0"/>
          <w:marTop w:val="134"/>
          <w:marBottom w:val="0"/>
          <w:divBdr>
            <w:top w:val="none" w:sz="0" w:space="0" w:color="auto"/>
            <w:left w:val="none" w:sz="0" w:space="0" w:color="auto"/>
            <w:bottom w:val="none" w:sz="0" w:space="0" w:color="auto"/>
            <w:right w:val="none" w:sz="0" w:space="0" w:color="auto"/>
          </w:divBdr>
        </w:div>
      </w:divsChild>
    </w:div>
    <w:div w:id="1484468622">
      <w:bodyDiv w:val="1"/>
      <w:marLeft w:val="0"/>
      <w:marRight w:val="0"/>
      <w:marTop w:val="0"/>
      <w:marBottom w:val="0"/>
      <w:divBdr>
        <w:top w:val="none" w:sz="0" w:space="0" w:color="auto"/>
        <w:left w:val="none" w:sz="0" w:space="0" w:color="auto"/>
        <w:bottom w:val="none" w:sz="0" w:space="0" w:color="auto"/>
        <w:right w:val="none" w:sz="0" w:space="0" w:color="auto"/>
      </w:divBdr>
    </w:div>
    <w:div w:id="1543397605">
      <w:bodyDiv w:val="1"/>
      <w:marLeft w:val="0"/>
      <w:marRight w:val="0"/>
      <w:marTop w:val="0"/>
      <w:marBottom w:val="0"/>
      <w:divBdr>
        <w:top w:val="none" w:sz="0" w:space="0" w:color="auto"/>
        <w:left w:val="none" w:sz="0" w:space="0" w:color="auto"/>
        <w:bottom w:val="none" w:sz="0" w:space="0" w:color="auto"/>
        <w:right w:val="none" w:sz="0" w:space="0" w:color="auto"/>
      </w:divBdr>
      <w:divsChild>
        <w:div w:id="911349420">
          <w:marLeft w:val="547"/>
          <w:marRight w:val="0"/>
          <w:marTop w:val="134"/>
          <w:marBottom w:val="0"/>
          <w:divBdr>
            <w:top w:val="none" w:sz="0" w:space="0" w:color="auto"/>
            <w:left w:val="none" w:sz="0" w:space="0" w:color="auto"/>
            <w:bottom w:val="none" w:sz="0" w:space="0" w:color="auto"/>
            <w:right w:val="none" w:sz="0" w:space="0" w:color="auto"/>
          </w:divBdr>
        </w:div>
        <w:div w:id="1951163889">
          <w:marLeft w:val="547"/>
          <w:marRight w:val="0"/>
          <w:marTop w:val="134"/>
          <w:marBottom w:val="0"/>
          <w:divBdr>
            <w:top w:val="none" w:sz="0" w:space="0" w:color="auto"/>
            <w:left w:val="none" w:sz="0" w:space="0" w:color="auto"/>
            <w:bottom w:val="none" w:sz="0" w:space="0" w:color="auto"/>
            <w:right w:val="none" w:sz="0" w:space="0" w:color="auto"/>
          </w:divBdr>
        </w:div>
        <w:div w:id="1000038536">
          <w:marLeft w:val="547"/>
          <w:marRight w:val="0"/>
          <w:marTop w:val="134"/>
          <w:marBottom w:val="0"/>
          <w:divBdr>
            <w:top w:val="none" w:sz="0" w:space="0" w:color="auto"/>
            <w:left w:val="none" w:sz="0" w:space="0" w:color="auto"/>
            <w:bottom w:val="none" w:sz="0" w:space="0" w:color="auto"/>
            <w:right w:val="none" w:sz="0" w:space="0" w:color="auto"/>
          </w:divBdr>
        </w:div>
      </w:divsChild>
    </w:div>
    <w:div w:id="1567182121">
      <w:bodyDiv w:val="1"/>
      <w:marLeft w:val="0"/>
      <w:marRight w:val="0"/>
      <w:marTop w:val="0"/>
      <w:marBottom w:val="0"/>
      <w:divBdr>
        <w:top w:val="none" w:sz="0" w:space="0" w:color="auto"/>
        <w:left w:val="none" w:sz="0" w:space="0" w:color="auto"/>
        <w:bottom w:val="none" w:sz="0" w:space="0" w:color="auto"/>
        <w:right w:val="none" w:sz="0" w:space="0" w:color="auto"/>
      </w:divBdr>
    </w:div>
    <w:div w:id="1583173422">
      <w:bodyDiv w:val="1"/>
      <w:marLeft w:val="0"/>
      <w:marRight w:val="0"/>
      <w:marTop w:val="0"/>
      <w:marBottom w:val="0"/>
      <w:divBdr>
        <w:top w:val="none" w:sz="0" w:space="0" w:color="auto"/>
        <w:left w:val="none" w:sz="0" w:space="0" w:color="auto"/>
        <w:bottom w:val="none" w:sz="0" w:space="0" w:color="auto"/>
        <w:right w:val="none" w:sz="0" w:space="0" w:color="auto"/>
      </w:divBdr>
    </w:div>
    <w:div w:id="1585872235">
      <w:bodyDiv w:val="1"/>
      <w:marLeft w:val="0"/>
      <w:marRight w:val="0"/>
      <w:marTop w:val="0"/>
      <w:marBottom w:val="0"/>
      <w:divBdr>
        <w:top w:val="none" w:sz="0" w:space="0" w:color="auto"/>
        <w:left w:val="none" w:sz="0" w:space="0" w:color="auto"/>
        <w:bottom w:val="none" w:sz="0" w:space="0" w:color="auto"/>
        <w:right w:val="none" w:sz="0" w:space="0" w:color="auto"/>
      </w:divBdr>
      <w:divsChild>
        <w:div w:id="130367721">
          <w:marLeft w:val="547"/>
          <w:marRight w:val="0"/>
          <w:marTop w:val="144"/>
          <w:marBottom w:val="0"/>
          <w:divBdr>
            <w:top w:val="none" w:sz="0" w:space="0" w:color="auto"/>
            <w:left w:val="none" w:sz="0" w:space="0" w:color="auto"/>
            <w:bottom w:val="none" w:sz="0" w:space="0" w:color="auto"/>
            <w:right w:val="none" w:sz="0" w:space="0" w:color="auto"/>
          </w:divBdr>
        </w:div>
        <w:div w:id="1691103778">
          <w:marLeft w:val="547"/>
          <w:marRight w:val="0"/>
          <w:marTop w:val="144"/>
          <w:marBottom w:val="0"/>
          <w:divBdr>
            <w:top w:val="none" w:sz="0" w:space="0" w:color="auto"/>
            <w:left w:val="none" w:sz="0" w:space="0" w:color="auto"/>
            <w:bottom w:val="none" w:sz="0" w:space="0" w:color="auto"/>
            <w:right w:val="none" w:sz="0" w:space="0" w:color="auto"/>
          </w:divBdr>
        </w:div>
        <w:div w:id="1164011400">
          <w:marLeft w:val="547"/>
          <w:marRight w:val="0"/>
          <w:marTop w:val="144"/>
          <w:marBottom w:val="0"/>
          <w:divBdr>
            <w:top w:val="none" w:sz="0" w:space="0" w:color="auto"/>
            <w:left w:val="none" w:sz="0" w:space="0" w:color="auto"/>
            <w:bottom w:val="none" w:sz="0" w:space="0" w:color="auto"/>
            <w:right w:val="none" w:sz="0" w:space="0" w:color="auto"/>
          </w:divBdr>
        </w:div>
        <w:div w:id="2072388559">
          <w:marLeft w:val="547"/>
          <w:marRight w:val="0"/>
          <w:marTop w:val="144"/>
          <w:marBottom w:val="0"/>
          <w:divBdr>
            <w:top w:val="none" w:sz="0" w:space="0" w:color="auto"/>
            <w:left w:val="none" w:sz="0" w:space="0" w:color="auto"/>
            <w:bottom w:val="none" w:sz="0" w:space="0" w:color="auto"/>
            <w:right w:val="none" w:sz="0" w:space="0" w:color="auto"/>
          </w:divBdr>
        </w:div>
      </w:divsChild>
    </w:div>
    <w:div w:id="1703361635">
      <w:bodyDiv w:val="1"/>
      <w:marLeft w:val="0"/>
      <w:marRight w:val="0"/>
      <w:marTop w:val="0"/>
      <w:marBottom w:val="0"/>
      <w:divBdr>
        <w:top w:val="none" w:sz="0" w:space="0" w:color="auto"/>
        <w:left w:val="none" w:sz="0" w:space="0" w:color="auto"/>
        <w:bottom w:val="none" w:sz="0" w:space="0" w:color="auto"/>
        <w:right w:val="none" w:sz="0" w:space="0" w:color="auto"/>
      </w:divBdr>
      <w:divsChild>
        <w:div w:id="1014306557">
          <w:marLeft w:val="547"/>
          <w:marRight w:val="0"/>
          <w:marTop w:val="134"/>
          <w:marBottom w:val="0"/>
          <w:divBdr>
            <w:top w:val="none" w:sz="0" w:space="0" w:color="auto"/>
            <w:left w:val="none" w:sz="0" w:space="0" w:color="auto"/>
            <w:bottom w:val="none" w:sz="0" w:space="0" w:color="auto"/>
            <w:right w:val="none" w:sz="0" w:space="0" w:color="auto"/>
          </w:divBdr>
        </w:div>
      </w:divsChild>
    </w:div>
    <w:div w:id="1748842786">
      <w:bodyDiv w:val="1"/>
      <w:marLeft w:val="0"/>
      <w:marRight w:val="0"/>
      <w:marTop w:val="0"/>
      <w:marBottom w:val="0"/>
      <w:divBdr>
        <w:top w:val="none" w:sz="0" w:space="0" w:color="auto"/>
        <w:left w:val="none" w:sz="0" w:space="0" w:color="auto"/>
        <w:bottom w:val="none" w:sz="0" w:space="0" w:color="auto"/>
        <w:right w:val="none" w:sz="0" w:space="0" w:color="auto"/>
      </w:divBdr>
      <w:divsChild>
        <w:div w:id="920454894">
          <w:marLeft w:val="547"/>
          <w:marRight w:val="0"/>
          <w:marTop w:val="115"/>
          <w:marBottom w:val="0"/>
          <w:divBdr>
            <w:top w:val="none" w:sz="0" w:space="0" w:color="auto"/>
            <w:left w:val="none" w:sz="0" w:space="0" w:color="auto"/>
            <w:bottom w:val="none" w:sz="0" w:space="0" w:color="auto"/>
            <w:right w:val="none" w:sz="0" w:space="0" w:color="auto"/>
          </w:divBdr>
        </w:div>
        <w:div w:id="160201850">
          <w:marLeft w:val="547"/>
          <w:marRight w:val="0"/>
          <w:marTop w:val="115"/>
          <w:marBottom w:val="0"/>
          <w:divBdr>
            <w:top w:val="none" w:sz="0" w:space="0" w:color="auto"/>
            <w:left w:val="none" w:sz="0" w:space="0" w:color="auto"/>
            <w:bottom w:val="none" w:sz="0" w:space="0" w:color="auto"/>
            <w:right w:val="none" w:sz="0" w:space="0" w:color="auto"/>
          </w:divBdr>
        </w:div>
        <w:div w:id="522864814">
          <w:marLeft w:val="547"/>
          <w:marRight w:val="0"/>
          <w:marTop w:val="115"/>
          <w:marBottom w:val="0"/>
          <w:divBdr>
            <w:top w:val="none" w:sz="0" w:space="0" w:color="auto"/>
            <w:left w:val="none" w:sz="0" w:space="0" w:color="auto"/>
            <w:bottom w:val="none" w:sz="0" w:space="0" w:color="auto"/>
            <w:right w:val="none" w:sz="0" w:space="0" w:color="auto"/>
          </w:divBdr>
        </w:div>
        <w:div w:id="568030321">
          <w:marLeft w:val="547"/>
          <w:marRight w:val="0"/>
          <w:marTop w:val="115"/>
          <w:marBottom w:val="0"/>
          <w:divBdr>
            <w:top w:val="none" w:sz="0" w:space="0" w:color="auto"/>
            <w:left w:val="none" w:sz="0" w:space="0" w:color="auto"/>
            <w:bottom w:val="none" w:sz="0" w:space="0" w:color="auto"/>
            <w:right w:val="none" w:sz="0" w:space="0" w:color="auto"/>
          </w:divBdr>
        </w:div>
        <w:div w:id="413167333">
          <w:marLeft w:val="547"/>
          <w:marRight w:val="0"/>
          <w:marTop w:val="115"/>
          <w:marBottom w:val="0"/>
          <w:divBdr>
            <w:top w:val="none" w:sz="0" w:space="0" w:color="auto"/>
            <w:left w:val="none" w:sz="0" w:space="0" w:color="auto"/>
            <w:bottom w:val="none" w:sz="0" w:space="0" w:color="auto"/>
            <w:right w:val="none" w:sz="0" w:space="0" w:color="auto"/>
          </w:divBdr>
        </w:div>
      </w:divsChild>
    </w:div>
    <w:div w:id="1773938484">
      <w:bodyDiv w:val="1"/>
      <w:marLeft w:val="0"/>
      <w:marRight w:val="0"/>
      <w:marTop w:val="0"/>
      <w:marBottom w:val="0"/>
      <w:divBdr>
        <w:top w:val="none" w:sz="0" w:space="0" w:color="auto"/>
        <w:left w:val="none" w:sz="0" w:space="0" w:color="auto"/>
        <w:bottom w:val="none" w:sz="0" w:space="0" w:color="auto"/>
        <w:right w:val="none" w:sz="0" w:space="0" w:color="auto"/>
      </w:divBdr>
      <w:divsChild>
        <w:div w:id="269434470">
          <w:marLeft w:val="547"/>
          <w:marRight w:val="0"/>
          <w:marTop w:val="134"/>
          <w:marBottom w:val="0"/>
          <w:divBdr>
            <w:top w:val="none" w:sz="0" w:space="0" w:color="auto"/>
            <w:left w:val="none" w:sz="0" w:space="0" w:color="auto"/>
            <w:bottom w:val="none" w:sz="0" w:space="0" w:color="auto"/>
            <w:right w:val="none" w:sz="0" w:space="0" w:color="auto"/>
          </w:divBdr>
        </w:div>
      </w:divsChild>
    </w:div>
    <w:div w:id="1928270760">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79473288">
      <w:bodyDiv w:val="1"/>
      <w:marLeft w:val="0"/>
      <w:marRight w:val="0"/>
      <w:marTop w:val="0"/>
      <w:marBottom w:val="0"/>
      <w:divBdr>
        <w:top w:val="none" w:sz="0" w:space="0" w:color="auto"/>
        <w:left w:val="none" w:sz="0" w:space="0" w:color="auto"/>
        <w:bottom w:val="none" w:sz="0" w:space="0" w:color="auto"/>
        <w:right w:val="none" w:sz="0" w:space="0" w:color="auto"/>
      </w:divBdr>
    </w:div>
    <w:div w:id="2111507387">
      <w:bodyDiv w:val="1"/>
      <w:marLeft w:val="0"/>
      <w:marRight w:val="0"/>
      <w:marTop w:val="0"/>
      <w:marBottom w:val="0"/>
      <w:divBdr>
        <w:top w:val="none" w:sz="0" w:space="0" w:color="auto"/>
        <w:left w:val="none" w:sz="0" w:space="0" w:color="auto"/>
        <w:bottom w:val="none" w:sz="0" w:space="0" w:color="auto"/>
        <w:right w:val="none" w:sz="0" w:space="0" w:color="auto"/>
      </w:divBdr>
    </w:div>
    <w:div w:id="2144108000">
      <w:bodyDiv w:val="1"/>
      <w:marLeft w:val="0"/>
      <w:marRight w:val="0"/>
      <w:marTop w:val="0"/>
      <w:marBottom w:val="0"/>
      <w:divBdr>
        <w:top w:val="none" w:sz="0" w:space="0" w:color="auto"/>
        <w:left w:val="none" w:sz="0" w:space="0" w:color="auto"/>
        <w:bottom w:val="none" w:sz="0" w:space="0" w:color="auto"/>
        <w:right w:val="none" w:sz="0" w:space="0" w:color="auto"/>
      </w:divBdr>
      <w:divsChild>
        <w:div w:id="1572688926">
          <w:marLeft w:val="547"/>
          <w:marRight w:val="0"/>
          <w:marTop w:val="120"/>
          <w:marBottom w:val="0"/>
          <w:divBdr>
            <w:top w:val="none" w:sz="0" w:space="0" w:color="auto"/>
            <w:left w:val="none" w:sz="0" w:space="0" w:color="auto"/>
            <w:bottom w:val="none" w:sz="0" w:space="0" w:color="auto"/>
            <w:right w:val="none" w:sz="0" w:space="0" w:color="auto"/>
          </w:divBdr>
        </w:div>
        <w:div w:id="926116350">
          <w:marLeft w:val="547"/>
          <w:marRight w:val="0"/>
          <w:marTop w:val="120"/>
          <w:marBottom w:val="0"/>
          <w:divBdr>
            <w:top w:val="none" w:sz="0" w:space="0" w:color="auto"/>
            <w:left w:val="none" w:sz="0" w:space="0" w:color="auto"/>
            <w:bottom w:val="none" w:sz="0" w:space="0" w:color="auto"/>
            <w:right w:val="none" w:sz="0" w:space="0" w:color="auto"/>
          </w:divBdr>
        </w:div>
        <w:div w:id="168835493">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baw.vba.va.gov/bl/21/publicat/Regs/Part3/3_35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gi-bin/text-idx?SID=235eda989da86f124d10851943899cce&amp;mc=true&amp;node=se38.1.4_1116&amp;rgn=div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SID=235eda989da86f124d10851943899cce&amp;mc=true&amp;node=se38.1.4_1116&amp;rgn=div8" TargetMode="External"/><Relationship Id="rId5" Type="http://schemas.openxmlformats.org/officeDocument/2006/relationships/numbering" Target="numbering.xml"/><Relationship Id="rId15" Type="http://schemas.openxmlformats.org/officeDocument/2006/relationships/hyperlink" Target="http://vbacoweb03.dva.va.gov/bl/21/DBQ/default.as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246B42-A996-4214-9306-C4CBAF03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4</TotalTime>
  <Pages>19</Pages>
  <Words>4325</Words>
  <Characters>24656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Gynecological Disorders and Conditions of the Breast Lesson Plan</vt:lpstr>
    </vt:vector>
  </TitlesOfParts>
  <Company>Veterans Benefits Administration</Company>
  <LinksUpToDate>false</LinksUpToDate>
  <CharactersWithSpaces>28924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Gynecological Disorders and Conditions of the Breast Lesson Plan</dc:title>
  <dc:subject>RVSR</dc:subject>
  <dc:creator>Department of Veterans Affairs, Veterans Benefits Administration, Compensation Service, STAFF</dc:creator>
  <cp:keywords>gynecological system,breast conditions,RVSR,Challenge</cp:keywords>
  <dc:description>This lesson provides an overview of gynecological disorders and conditions of the breast.</dc:description>
  <cp:lastModifiedBy>Kathy Poole</cp:lastModifiedBy>
  <cp:revision>4</cp:revision>
  <cp:lastPrinted>2010-09-08T15:08:00Z</cp:lastPrinted>
  <dcterms:created xsi:type="dcterms:W3CDTF">2018-04-17T21:25:00Z</dcterms:created>
  <dcterms:modified xsi:type="dcterms:W3CDTF">2018-04-30T19:50:00Z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