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B27B" w14:textId="77777777" w:rsidR="00643BEF" w:rsidRDefault="00643BEF" w:rsidP="00643BEF">
      <w:pPr>
        <w:pStyle w:val="LessonTitle"/>
      </w:pPr>
      <w:bookmarkStart w:id="0" w:name="_GoBack"/>
      <w:bookmarkEnd w:id="0"/>
    </w:p>
    <w:p w14:paraId="167ECAD0" w14:textId="77777777" w:rsidR="00643BEF" w:rsidRPr="00791973" w:rsidRDefault="00643BEF" w:rsidP="00643BEF">
      <w:pPr>
        <w:pStyle w:val="LessonTitle"/>
      </w:pPr>
    </w:p>
    <w:p w14:paraId="193754E6" w14:textId="145BAC41" w:rsidR="00643BEF" w:rsidRPr="00791973" w:rsidRDefault="00992DC4" w:rsidP="00643BEF">
      <w:pPr>
        <w:pStyle w:val="VBALessonPlanName"/>
        <w:rPr>
          <w:color w:val="auto"/>
        </w:rPr>
      </w:pPr>
      <w:r>
        <w:rPr>
          <w:color w:val="auto"/>
        </w:rPr>
        <w:t xml:space="preserve">(VSR Challenge) </w:t>
      </w:r>
      <w:r w:rsidR="009402A1" w:rsidRPr="00791973">
        <w:rPr>
          <w:color w:val="auto"/>
        </w:rPr>
        <w:t>Introduction to Dependency Development</w:t>
      </w:r>
    </w:p>
    <w:p w14:paraId="7AC0AC08" w14:textId="77777777" w:rsidR="00643BEF" w:rsidRPr="00791973" w:rsidRDefault="00643BEF" w:rsidP="00643BEF">
      <w:pPr>
        <w:pStyle w:val="VBALessonPlanTitle"/>
        <w:rPr>
          <w:color w:val="auto"/>
        </w:rPr>
      </w:pPr>
      <w:bookmarkStart w:id="1" w:name="_Toc277338715"/>
      <w:r w:rsidRPr="00791973">
        <w:rPr>
          <w:color w:val="auto"/>
        </w:rPr>
        <w:t>Instructor Lesson Plan</w:t>
      </w:r>
      <w:bookmarkEnd w:id="1"/>
    </w:p>
    <w:p w14:paraId="4C949CC0" w14:textId="77777777" w:rsidR="00643BEF" w:rsidRPr="00791973" w:rsidRDefault="00643BEF" w:rsidP="00643BEF">
      <w:pPr>
        <w:pStyle w:val="VBALessonPlanName"/>
        <w:rPr>
          <w:color w:val="auto"/>
        </w:rPr>
      </w:pPr>
      <w:bookmarkStart w:id="2" w:name="_Toc269888738"/>
      <w:bookmarkStart w:id="3" w:name="_Toc269888786"/>
      <w:bookmarkStart w:id="4" w:name="_Toc277338716"/>
      <w:r w:rsidRPr="00791973">
        <w:rPr>
          <w:color w:val="auto"/>
        </w:rPr>
        <w:t xml:space="preserve">Time Required: </w:t>
      </w:r>
      <w:r w:rsidR="00791973" w:rsidRPr="00791973">
        <w:rPr>
          <w:color w:val="auto"/>
        </w:rPr>
        <w:t>4.75</w:t>
      </w:r>
      <w:r w:rsidRPr="00791973">
        <w:rPr>
          <w:color w:val="auto"/>
        </w:rPr>
        <w:t xml:space="preserve"> Hours</w:t>
      </w:r>
      <w:bookmarkEnd w:id="2"/>
      <w:bookmarkEnd w:id="3"/>
      <w:bookmarkEnd w:id="4"/>
    </w:p>
    <w:p w14:paraId="7C4E56AD" w14:textId="77777777" w:rsidR="00643BEF" w:rsidRDefault="00643BEF" w:rsidP="00643BEF">
      <w:pPr>
        <w:jc w:val="center"/>
        <w:rPr>
          <w:b/>
          <w:caps/>
          <w:sz w:val="32"/>
          <w:szCs w:val="32"/>
        </w:rPr>
      </w:pPr>
    </w:p>
    <w:p w14:paraId="64601E63" w14:textId="77777777" w:rsidR="00643BEF" w:rsidRDefault="00643BEF" w:rsidP="00643BEF">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567A9966" w14:textId="77777777" w:rsidR="00643BEF" w:rsidRDefault="00643BEF" w:rsidP="00643BEF"/>
    <w:p w14:paraId="3757133C" w14:textId="5CED186D" w:rsidR="00AE11BC" w:rsidRDefault="00643BEF">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33529371" w:history="1">
        <w:r w:rsidR="00AE11BC" w:rsidRPr="001C0A7E">
          <w:rPr>
            <w:rStyle w:val="Hyperlink"/>
          </w:rPr>
          <w:t>Lesson Description</w:t>
        </w:r>
        <w:r w:rsidR="00AE11BC">
          <w:rPr>
            <w:webHidden/>
          </w:rPr>
          <w:tab/>
        </w:r>
        <w:r w:rsidR="00AE11BC">
          <w:rPr>
            <w:webHidden/>
          </w:rPr>
          <w:fldChar w:fldCharType="begin"/>
        </w:r>
        <w:r w:rsidR="00AE11BC">
          <w:rPr>
            <w:webHidden/>
          </w:rPr>
          <w:instrText xml:space="preserve"> PAGEREF _Toc33529371 \h </w:instrText>
        </w:r>
        <w:r w:rsidR="00AE11BC">
          <w:rPr>
            <w:webHidden/>
          </w:rPr>
        </w:r>
        <w:r w:rsidR="00AE11BC">
          <w:rPr>
            <w:webHidden/>
          </w:rPr>
          <w:fldChar w:fldCharType="separate"/>
        </w:r>
        <w:r w:rsidR="00AE11BC">
          <w:rPr>
            <w:webHidden/>
          </w:rPr>
          <w:t>2</w:t>
        </w:r>
        <w:r w:rsidR="00AE11BC">
          <w:rPr>
            <w:webHidden/>
          </w:rPr>
          <w:fldChar w:fldCharType="end"/>
        </w:r>
      </w:hyperlink>
    </w:p>
    <w:p w14:paraId="2289B8F2" w14:textId="1E914A4C" w:rsidR="00AE11BC" w:rsidRDefault="00296EFB">
      <w:pPr>
        <w:pStyle w:val="TOC1"/>
        <w:rPr>
          <w:rFonts w:asciiTheme="minorHAnsi" w:eastAsiaTheme="minorEastAsia" w:hAnsiTheme="minorHAnsi" w:cstheme="minorBidi"/>
          <w:sz w:val="22"/>
        </w:rPr>
      </w:pPr>
      <w:hyperlink w:anchor="_Toc33529372" w:history="1">
        <w:r w:rsidR="00AE11BC" w:rsidRPr="001C0A7E">
          <w:rPr>
            <w:rStyle w:val="Hyperlink"/>
          </w:rPr>
          <w:t>Introduction to (VSR Challenge) Introduction to Dependency Development</w:t>
        </w:r>
        <w:r w:rsidR="00AE11BC">
          <w:rPr>
            <w:webHidden/>
          </w:rPr>
          <w:tab/>
        </w:r>
        <w:r w:rsidR="00AE11BC">
          <w:rPr>
            <w:webHidden/>
          </w:rPr>
          <w:fldChar w:fldCharType="begin"/>
        </w:r>
        <w:r w:rsidR="00AE11BC">
          <w:rPr>
            <w:webHidden/>
          </w:rPr>
          <w:instrText xml:space="preserve"> PAGEREF _Toc33529372 \h </w:instrText>
        </w:r>
        <w:r w:rsidR="00AE11BC">
          <w:rPr>
            <w:webHidden/>
          </w:rPr>
        </w:r>
        <w:r w:rsidR="00AE11BC">
          <w:rPr>
            <w:webHidden/>
          </w:rPr>
          <w:fldChar w:fldCharType="separate"/>
        </w:r>
        <w:r w:rsidR="00AE11BC">
          <w:rPr>
            <w:webHidden/>
          </w:rPr>
          <w:t>4</w:t>
        </w:r>
        <w:r w:rsidR="00AE11BC">
          <w:rPr>
            <w:webHidden/>
          </w:rPr>
          <w:fldChar w:fldCharType="end"/>
        </w:r>
      </w:hyperlink>
    </w:p>
    <w:p w14:paraId="1888CEB8" w14:textId="5CAE37CB" w:rsidR="00AE11BC" w:rsidRDefault="00296EFB">
      <w:pPr>
        <w:pStyle w:val="TOC1"/>
        <w:rPr>
          <w:rFonts w:asciiTheme="minorHAnsi" w:eastAsiaTheme="minorEastAsia" w:hAnsiTheme="minorHAnsi" w:cstheme="minorBidi"/>
          <w:sz w:val="22"/>
        </w:rPr>
      </w:pPr>
      <w:hyperlink w:anchor="_Toc33529373" w:history="1">
        <w:r w:rsidR="00AE11BC" w:rsidRPr="001C0A7E">
          <w:rPr>
            <w:rStyle w:val="Hyperlink"/>
          </w:rPr>
          <w:t>Topic 1: Basic Eligibility, End Product (EP) Control, and Development Policies</w:t>
        </w:r>
        <w:r w:rsidR="00AE11BC">
          <w:rPr>
            <w:webHidden/>
          </w:rPr>
          <w:tab/>
        </w:r>
        <w:r w:rsidR="00AE11BC">
          <w:rPr>
            <w:webHidden/>
          </w:rPr>
          <w:fldChar w:fldCharType="begin"/>
        </w:r>
        <w:r w:rsidR="00AE11BC">
          <w:rPr>
            <w:webHidden/>
          </w:rPr>
          <w:instrText xml:space="preserve"> PAGEREF _Toc33529373 \h </w:instrText>
        </w:r>
        <w:r w:rsidR="00AE11BC">
          <w:rPr>
            <w:webHidden/>
          </w:rPr>
        </w:r>
        <w:r w:rsidR="00AE11BC">
          <w:rPr>
            <w:webHidden/>
          </w:rPr>
          <w:fldChar w:fldCharType="separate"/>
        </w:r>
        <w:r w:rsidR="00AE11BC">
          <w:rPr>
            <w:webHidden/>
          </w:rPr>
          <w:t>6</w:t>
        </w:r>
        <w:r w:rsidR="00AE11BC">
          <w:rPr>
            <w:webHidden/>
          </w:rPr>
          <w:fldChar w:fldCharType="end"/>
        </w:r>
      </w:hyperlink>
    </w:p>
    <w:p w14:paraId="536F222A" w14:textId="2C8260A7" w:rsidR="00AE11BC" w:rsidRDefault="00296EFB">
      <w:pPr>
        <w:pStyle w:val="TOC1"/>
        <w:rPr>
          <w:rFonts w:asciiTheme="minorHAnsi" w:eastAsiaTheme="minorEastAsia" w:hAnsiTheme="minorHAnsi" w:cstheme="minorBidi"/>
          <w:sz w:val="22"/>
        </w:rPr>
      </w:pPr>
      <w:hyperlink w:anchor="_Toc33529374" w:history="1">
        <w:r w:rsidR="00AE11BC" w:rsidRPr="001C0A7E">
          <w:rPr>
            <w:rStyle w:val="Hyperlink"/>
          </w:rPr>
          <w:t>Topic 2: Information Needed to Establish a Dependent Spouse and/or Child for VA Purposes</w:t>
        </w:r>
        <w:r w:rsidR="00AE11BC">
          <w:rPr>
            <w:webHidden/>
          </w:rPr>
          <w:tab/>
        </w:r>
        <w:r w:rsidR="00AE11BC">
          <w:rPr>
            <w:webHidden/>
          </w:rPr>
          <w:fldChar w:fldCharType="begin"/>
        </w:r>
        <w:r w:rsidR="00AE11BC">
          <w:rPr>
            <w:webHidden/>
          </w:rPr>
          <w:instrText xml:space="preserve"> PAGEREF _Toc33529374 \h </w:instrText>
        </w:r>
        <w:r w:rsidR="00AE11BC">
          <w:rPr>
            <w:webHidden/>
          </w:rPr>
        </w:r>
        <w:r w:rsidR="00AE11BC">
          <w:rPr>
            <w:webHidden/>
          </w:rPr>
          <w:fldChar w:fldCharType="separate"/>
        </w:r>
        <w:r w:rsidR="00AE11BC">
          <w:rPr>
            <w:webHidden/>
          </w:rPr>
          <w:t>15</w:t>
        </w:r>
        <w:r w:rsidR="00AE11BC">
          <w:rPr>
            <w:webHidden/>
          </w:rPr>
          <w:fldChar w:fldCharType="end"/>
        </w:r>
      </w:hyperlink>
    </w:p>
    <w:p w14:paraId="697E7D5F" w14:textId="5D0806A8" w:rsidR="00AE11BC" w:rsidRDefault="00296EFB">
      <w:pPr>
        <w:pStyle w:val="TOC1"/>
        <w:rPr>
          <w:rFonts w:asciiTheme="minorHAnsi" w:eastAsiaTheme="minorEastAsia" w:hAnsiTheme="minorHAnsi" w:cstheme="minorBidi"/>
          <w:sz w:val="22"/>
        </w:rPr>
      </w:pPr>
      <w:hyperlink w:anchor="_Toc33529375" w:history="1">
        <w:r w:rsidR="00AE11BC" w:rsidRPr="001C0A7E">
          <w:rPr>
            <w:rStyle w:val="Hyperlink"/>
          </w:rPr>
          <w:t>Practical Exercise</w:t>
        </w:r>
        <w:r w:rsidR="00AE11BC">
          <w:rPr>
            <w:webHidden/>
          </w:rPr>
          <w:tab/>
        </w:r>
        <w:r w:rsidR="00AE11BC">
          <w:rPr>
            <w:webHidden/>
          </w:rPr>
          <w:fldChar w:fldCharType="begin"/>
        </w:r>
        <w:r w:rsidR="00AE11BC">
          <w:rPr>
            <w:webHidden/>
          </w:rPr>
          <w:instrText xml:space="preserve"> PAGEREF _Toc33529375 \h </w:instrText>
        </w:r>
        <w:r w:rsidR="00AE11BC">
          <w:rPr>
            <w:webHidden/>
          </w:rPr>
        </w:r>
        <w:r w:rsidR="00AE11BC">
          <w:rPr>
            <w:webHidden/>
          </w:rPr>
          <w:fldChar w:fldCharType="separate"/>
        </w:r>
        <w:r w:rsidR="00AE11BC">
          <w:rPr>
            <w:webHidden/>
          </w:rPr>
          <w:t>23</w:t>
        </w:r>
        <w:r w:rsidR="00AE11BC">
          <w:rPr>
            <w:webHidden/>
          </w:rPr>
          <w:fldChar w:fldCharType="end"/>
        </w:r>
      </w:hyperlink>
    </w:p>
    <w:p w14:paraId="349C96BB" w14:textId="5A378AFF" w:rsidR="00AE11BC" w:rsidRDefault="00296EFB">
      <w:pPr>
        <w:pStyle w:val="TOC1"/>
        <w:rPr>
          <w:rFonts w:asciiTheme="minorHAnsi" w:eastAsiaTheme="minorEastAsia" w:hAnsiTheme="minorHAnsi" w:cstheme="minorBidi"/>
          <w:sz w:val="22"/>
        </w:rPr>
      </w:pPr>
      <w:hyperlink w:anchor="_Toc33529376" w:history="1">
        <w:r w:rsidR="00AE11BC" w:rsidRPr="001C0A7E">
          <w:rPr>
            <w:rStyle w:val="Hyperlink"/>
          </w:rPr>
          <w:t>Lesson Review and Wrap-up</w:t>
        </w:r>
        <w:r w:rsidR="00AE11BC">
          <w:rPr>
            <w:webHidden/>
          </w:rPr>
          <w:tab/>
        </w:r>
        <w:r w:rsidR="00AE11BC">
          <w:rPr>
            <w:webHidden/>
          </w:rPr>
          <w:fldChar w:fldCharType="begin"/>
        </w:r>
        <w:r w:rsidR="00AE11BC">
          <w:rPr>
            <w:webHidden/>
          </w:rPr>
          <w:instrText xml:space="preserve"> PAGEREF _Toc33529376 \h </w:instrText>
        </w:r>
        <w:r w:rsidR="00AE11BC">
          <w:rPr>
            <w:webHidden/>
          </w:rPr>
        </w:r>
        <w:r w:rsidR="00AE11BC">
          <w:rPr>
            <w:webHidden/>
          </w:rPr>
          <w:fldChar w:fldCharType="separate"/>
        </w:r>
        <w:r w:rsidR="00AE11BC">
          <w:rPr>
            <w:webHidden/>
          </w:rPr>
          <w:t>23</w:t>
        </w:r>
        <w:r w:rsidR="00AE11BC">
          <w:rPr>
            <w:webHidden/>
          </w:rPr>
          <w:fldChar w:fldCharType="end"/>
        </w:r>
      </w:hyperlink>
    </w:p>
    <w:p w14:paraId="764F4904" w14:textId="4C1FE0D4" w:rsidR="00AE11BC" w:rsidRDefault="00296EFB">
      <w:pPr>
        <w:pStyle w:val="TOC1"/>
        <w:rPr>
          <w:rFonts w:asciiTheme="minorHAnsi" w:eastAsiaTheme="minorEastAsia" w:hAnsiTheme="minorHAnsi" w:cstheme="minorBidi"/>
          <w:sz w:val="22"/>
        </w:rPr>
      </w:pPr>
      <w:hyperlink w:anchor="_Toc33529377" w:history="1">
        <w:r w:rsidR="00AE11BC" w:rsidRPr="001C0A7E">
          <w:rPr>
            <w:rStyle w:val="Hyperlink"/>
          </w:rPr>
          <w:t>Demonstration</w:t>
        </w:r>
        <w:r w:rsidR="00AE11BC">
          <w:rPr>
            <w:webHidden/>
          </w:rPr>
          <w:tab/>
        </w:r>
        <w:r w:rsidR="00AE11BC">
          <w:rPr>
            <w:webHidden/>
          </w:rPr>
          <w:fldChar w:fldCharType="begin"/>
        </w:r>
        <w:r w:rsidR="00AE11BC">
          <w:rPr>
            <w:webHidden/>
          </w:rPr>
          <w:instrText xml:space="preserve"> PAGEREF _Toc33529377 \h </w:instrText>
        </w:r>
        <w:r w:rsidR="00AE11BC">
          <w:rPr>
            <w:webHidden/>
          </w:rPr>
        </w:r>
        <w:r w:rsidR="00AE11BC">
          <w:rPr>
            <w:webHidden/>
          </w:rPr>
          <w:fldChar w:fldCharType="separate"/>
        </w:r>
        <w:r w:rsidR="00AE11BC">
          <w:rPr>
            <w:webHidden/>
          </w:rPr>
          <w:t>24</w:t>
        </w:r>
        <w:r w:rsidR="00AE11BC">
          <w:rPr>
            <w:webHidden/>
          </w:rPr>
          <w:fldChar w:fldCharType="end"/>
        </w:r>
      </w:hyperlink>
    </w:p>
    <w:p w14:paraId="3F0DF6A0" w14:textId="5FC22D77" w:rsidR="00643BEF" w:rsidRDefault="00643BEF" w:rsidP="00376A1C">
      <w:pPr>
        <w:pStyle w:val="TOC1"/>
      </w:pPr>
      <w:r>
        <w:rPr>
          <w:rStyle w:val="Hyperlink"/>
          <w:bCs/>
          <w:szCs w:val="24"/>
        </w:rPr>
        <w:fldChar w:fldCharType="end"/>
      </w:r>
    </w:p>
    <w:p w14:paraId="15BB235B" w14:textId="77777777" w:rsidR="00643BEF" w:rsidRDefault="00643BEF" w:rsidP="00643BEF">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43BEF" w14:paraId="48D81A65" w14:textId="77777777" w:rsidTr="0020518A">
        <w:tc>
          <w:tcPr>
            <w:tcW w:w="9572" w:type="dxa"/>
            <w:gridSpan w:val="2"/>
            <w:tcBorders>
              <w:top w:val="nil"/>
              <w:left w:val="nil"/>
              <w:bottom w:val="nil"/>
              <w:right w:val="nil"/>
            </w:tcBorders>
          </w:tcPr>
          <w:p w14:paraId="1D57B56F" w14:textId="77777777" w:rsidR="00643BEF" w:rsidRDefault="00643BEF" w:rsidP="0020518A">
            <w:pPr>
              <w:pStyle w:val="VBALessonTopicTitle"/>
              <w:rPr>
                <w:color w:val="auto"/>
              </w:rPr>
            </w:pPr>
            <w:bookmarkStart w:id="6" w:name="_Toc271527085"/>
            <w:bookmarkStart w:id="7" w:name="_Toc33529371"/>
            <w:r>
              <w:rPr>
                <w:color w:val="auto"/>
              </w:rPr>
              <w:lastRenderedPageBreak/>
              <w:t>Lesson Description</w:t>
            </w:r>
            <w:bookmarkEnd w:id="6"/>
            <w:bookmarkEnd w:id="7"/>
          </w:p>
        </w:tc>
      </w:tr>
      <w:tr w:rsidR="00643BEF" w14:paraId="417AA795" w14:textId="77777777" w:rsidTr="0020518A">
        <w:tc>
          <w:tcPr>
            <w:tcW w:w="9572" w:type="dxa"/>
            <w:gridSpan w:val="2"/>
            <w:tcBorders>
              <w:top w:val="nil"/>
              <w:left w:val="nil"/>
              <w:bottom w:val="nil"/>
              <w:right w:val="nil"/>
            </w:tcBorders>
          </w:tcPr>
          <w:p w14:paraId="257981F0" w14:textId="77777777" w:rsidR="00643BEF" w:rsidRDefault="00643BEF" w:rsidP="0020518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643BEF" w14:paraId="1DAA284D" w14:textId="77777777" w:rsidTr="0020518A">
        <w:trPr>
          <w:trHeight w:val="80"/>
        </w:trPr>
        <w:tc>
          <w:tcPr>
            <w:tcW w:w="2348" w:type="dxa"/>
            <w:tcBorders>
              <w:top w:val="nil"/>
              <w:left w:val="nil"/>
              <w:bottom w:val="nil"/>
              <w:right w:val="nil"/>
            </w:tcBorders>
          </w:tcPr>
          <w:p w14:paraId="197BDF57" w14:textId="77777777" w:rsidR="00643BEF" w:rsidRPr="00553ADF" w:rsidRDefault="00643BEF" w:rsidP="0020518A">
            <w:pPr>
              <w:pStyle w:val="VBALevel1Heading"/>
              <w:spacing w:after="120"/>
            </w:pPr>
            <w:r w:rsidRPr="00553ADF">
              <w:t>TMS #</w:t>
            </w:r>
          </w:p>
        </w:tc>
        <w:tc>
          <w:tcPr>
            <w:tcW w:w="7224" w:type="dxa"/>
            <w:tcBorders>
              <w:top w:val="nil"/>
              <w:left w:val="nil"/>
              <w:bottom w:val="nil"/>
              <w:right w:val="nil"/>
            </w:tcBorders>
          </w:tcPr>
          <w:p w14:paraId="4033C8C6" w14:textId="77777777" w:rsidR="00643BEF" w:rsidRPr="00553ADF" w:rsidRDefault="00553ADF" w:rsidP="0020518A">
            <w:pPr>
              <w:pStyle w:val="VBALMS"/>
              <w:rPr>
                <w:color w:val="auto"/>
              </w:rPr>
            </w:pPr>
            <w:r w:rsidRPr="00553ADF">
              <w:rPr>
                <w:color w:val="auto"/>
              </w:rPr>
              <w:t>4441820</w:t>
            </w:r>
          </w:p>
        </w:tc>
      </w:tr>
      <w:tr w:rsidR="00553ADF" w:rsidRPr="00553ADF" w14:paraId="62DE29A5" w14:textId="77777777" w:rsidTr="0020518A">
        <w:trPr>
          <w:trHeight w:val="1296"/>
        </w:trPr>
        <w:tc>
          <w:tcPr>
            <w:tcW w:w="2348" w:type="dxa"/>
            <w:tcBorders>
              <w:top w:val="nil"/>
              <w:left w:val="nil"/>
              <w:bottom w:val="nil"/>
              <w:right w:val="nil"/>
            </w:tcBorders>
          </w:tcPr>
          <w:p w14:paraId="23D8D9AE" w14:textId="77777777" w:rsidR="00643BEF" w:rsidRPr="00553ADF" w:rsidRDefault="00643BEF" w:rsidP="0020518A">
            <w:pPr>
              <w:pStyle w:val="VBALevel1Heading"/>
            </w:pPr>
            <w:bookmarkStart w:id="8" w:name="_Toc269888397"/>
            <w:bookmarkStart w:id="9" w:name="_Toc269888740"/>
            <w:r w:rsidRPr="00553ADF">
              <w:t>Prerequisites</w:t>
            </w:r>
            <w:bookmarkEnd w:id="8"/>
            <w:bookmarkEnd w:id="9"/>
          </w:p>
        </w:tc>
        <w:tc>
          <w:tcPr>
            <w:tcW w:w="7224" w:type="dxa"/>
            <w:tcBorders>
              <w:top w:val="nil"/>
              <w:left w:val="nil"/>
              <w:bottom w:val="nil"/>
              <w:right w:val="nil"/>
            </w:tcBorders>
          </w:tcPr>
          <w:p w14:paraId="5123BB88" w14:textId="77777777" w:rsidR="00643BEF" w:rsidRPr="00553ADF" w:rsidRDefault="00643BEF" w:rsidP="0020518A">
            <w:pPr>
              <w:pStyle w:val="VBABodyText"/>
              <w:rPr>
                <w:b/>
                <w:color w:val="auto"/>
                <w:sz w:val="36"/>
                <w:szCs w:val="36"/>
              </w:rPr>
            </w:pPr>
            <w:r w:rsidRPr="00553ADF">
              <w:rPr>
                <w:color w:val="auto"/>
              </w:rPr>
              <w:t>Prior to this lesson, the</w:t>
            </w:r>
            <w:r w:rsidR="00553ADF" w:rsidRPr="00553ADF">
              <w:rPr>
                <w:color w:val="auto"/>
              </w:rPr>
              <w:t xml:space="preserve"> </w:t>
            </w:r>
            <w:r w:rsidRPr="00553ADF">
              <w:rPr>
                <w:color w:val="auto"/>
              </w:rPr>
              <w:t xml:space="preserve">Veteran Service Representatives (VSRs) should have </w:t>
            </w:r>
            <w:r w:rsidR="00553ADF" w:rsidRPr="00553ADF">
              <w:rPr>
                <w:color w:val="auto"/>
              </w:rPr>
              <w:t>completed all prior VSR Challenge lessons.</w:t>
            </w:r>
          </w:p>
        </w:tc>
      </w:tr>
      <w:tr w:rsidR="00553ADF" w:rsidRPr="00553ADF" w14:paraId="55104A0D" w14:textId="77777777" w:rsidTr="0020518A">
        <w:trPr>
          <w:trHeight w:val="1296"/>
        </w:trPr>
        <w:tc>
          <w:tcPr>
            <w:tcW w:w="2348" w:type="dxa"/>
            <w:tcBorders>
              <w:top w:val="nil"/>
              <w:left w:val="nil"/>
              <w:bottom w:val="nil"/>
              <w:right w:val="nil"/>
            </w:tcBorders>
          </w:tcPr>
          <w:p w14:paraId="7FF08597" w14:textId="77777777" w:rsidR="00643BEF" w:rsidRPr="00553ADF" w:rsidRDefault="00643BEF" w:rsidP="0020518A">
            <w:pPr>
              <w:pStyle w:val="VBALevel1Heading"/>
            </w:pPr>
            <w:r w:rsidRPr="00553ADF">
              <w:t>target audience</w:t>
            </w:r>
          </w:p>
        </w:tc>
        <w:tc>
          <w:tcPr>
            <w:tcW w:w="7224" w:type="dxa"/>
            <w:tcBorders>
              <w:top w:val="nil"/>
              <w:left w:val="nil"/>
              <w:bottom w:val="nil"/>
              <w:right w:val="nil"/>
            </w:tcBorders>
          </w:tcPr>
          <w:p w14:paraId="4941EC37" w14:textId="5EFEF4F8" w:rsidR="00643BEF" w:rsidRPr="00553ADF" w:rsidRDefault="00553ADF" w:rsidP="0020518A">
            <w:pPr>
              <w:pStyle w:val="VBABodyText"/>
              <w:rPr>
                <w:iCs/>
                <w:color w:val="auto"/>
              </w:rPr>
            </w:pPr>
            <w:r w:rsidRPr="00553ADF">
              <w:rPr>
                <w:color w:val="auto"/>
              </w:rPr>
              <w:t xml:space="preserve">The target audience for </w:t>
            </w:r>
            <w:r w:rsidR="00992DC4">
              <w:rPr>
                <w:color w:val="auto"/>
              </w:rPr>
              <w:t xml:space="preserve">(VSR Challenge) </w:t>
            </w:r>
            <w:r w:rsidRPr="00553ADF">
              <w:rPr>
                <w:color w:val="auto"/>
              </w:rPr>
              <w:t>Introduction to Dependency Development</w:t>
            </w:r>
            <w:r w:rsidR="00643BEF" w:rsidRPr="00553ADF">
              <w:rPr>
                <w:iCs/>
                <w:color w:val="auto"/>
              </w:rPr>
              <w:t xml:space="preserve"> is </w:t>
            </w:r>
            <w:r w:rsidRPr="00553ADF">
              <w:rPr>
                <w:color w:val="auto"/>
              </w:rPr>
              <w:t xml:space="preserve">VSR, Entry </w:t>
            </w:r>
            <w:r w:rsidR="00643BEF" w:rsidRPr="00553ADF">
              <w:rPr>
                <w:color w:val="auto"/>
              </w:rPr>
              <w:t>Level</w:t>
            </w:r>
            <w:r w:rsidR="00643BEF" w:rsidRPr="00553ADF">
              <w:rPr>
                <w:iCs/>
                <w:color w:val="auto"/>
              </w:rPr>
              <w:t>.</w:t>
            </w:r>
          </w:p>
          <w:p w14:paraId="010FC54A" w14:textId="77777777" w:rsidR="00643BEF" w:rsidRPr="00553ADF" w:rsidRDefault="00643BEF" w:rsidP="0020518A">
            <w:pPr>
              <w:pStyle w:val="VBABodyText"/>
              <w:rPr>
                <w:color w:val="auto"/>
              </w:rPr>
            </w:pPr>
            <w:r w:rsidRPr="00553ADF">
              <w:rPr>
                <w:iCs/>
                <w:color w:val="auto"/>
              </w:rPr>
              <w:t xml:space="preserve">Although this lesson is targeted to teach the </w:t>
            </w:r>
            <w:r w:rsidR="00553ADF" w:rsidRPr="00553ADF">
              <w:rPr>
                <w:color w:val="auto"/>
              </w:rPr>
              <w:t>VSR</w:t>
            </w:r>
            <w:r w:rsidRPr="00553ADF">
              <w:rPr>
                <w:color w:val="auto"/>
              </w:rPr>
              <w:t>, Entry Level</w:t>
            </w:r>
            <w:r w:rsidRPr="00553ADF">
              <w:rPr>
                <w:iCs/>
                <w:color w:val="auto"/>
              </w:rPr>
              <w:t xml:space="preserve"> employee, it may be taught to other VA personnel as mandatory or refresher type training.</w:t>
            </w:r>
          </w:p>
        </w:tc>
      </w:tr>
      <w:tr w:rsidR="00643BEF" w:rsidRPr="00791973" w14:paraId="6B8E51D8" w14:textId="77777777" w:rsidTr="0020518A">
        <w:trPr>
          <w:trHeight w:val="80"/>
        </w:trPr>
        <w:tc>
          <w:tcPr>
            <w:tcW w:w="2348" w:type="dxa"/>
            <w:tcBorders>
              <w:top w:val="nil"/>
              <w:left w:val="nil"/>
              <w:bottom w:val="nil"/>
              <w:right w:val="nil"/>
            </w:tcBorders>
          </w:tcPr>
          <w:p w14:paraId="6CF5A7F7" w14:textId="77777777" w:rsidR="00643BEF" w:rsidRPr="00791973" w:rsidRDefault="00643BEF" w:rsidP="0020518A">
            <w:pPr>
              <w:pStyle w:val="VBALevel1Heading"/>
            </w:pPr>
            <w:bookmarkStart w:id="10" w:name="_Toc269888398"/>
            <w:bookmarkStart w:id="11" w:name="_Toc269888741"/>
            <w:r w:rsidRPr="00791973">
              <w:t>Time Required</w:t>
            </w:r>
            <w:bookmarkEnd w:id="10"/>
            <w:bookmarkEnd w:id="11"/>
          </w:p>
        </w:tc>
        <w:tc>
          <w:tcPr>
            <w:tcW w:w="7224" w:type="dxa"/>
            <w:tcBorders>
              <w:top w:val="nil"/>
              <w:left w:val="nil"/>
              <w:bottom w:val="nil"/>
              <w:right w:val="nil"/>
            </w:tcBorders>
          </w:tcPr>
          <w:p w14:paraId="2739B2D5" w14:textId="77777777" w:rsidR="00643BEF" w:rsidRPr="00791973" w:rsidRDefault="00791973" w:rsidP="0020518A">
            <w:pPr>
              <w:pStyle w:val="VBATimeReq"/>
              <w:rPr>
                <w:color w:val="auto"/>
              </w:rPr>
            </w:pPr>
            <w:r w:rsidRPr="00791973">
              <w:rPr>
                <w:color w:val="auto"/>
              </w:rPr>
              <w:t>4.75</w:t>
            </w:r>
            <w:r w:rsidR="00643BEF" w:rsidRPr="00791973">
              <w:rPr>
                <w:color w:val="auto"/>
              </w:rPr>
              <w:t xml:space="preserve"> hour</w:t>
            </w:r>
            <w:r w:rsidRPr="00791973">
              <w:rPr>
                <w:color w:val="auto"/>
              </w:rPr>
              <w:t>s</w:t>
            </w:r>
          </w:p>
        </w:tc>
      </w:tr>
      <w:tr w:rsidR="00643BEF" w14:paraId="03F83902" w14:textId="77777777" w:rsidTr="0020518A">
        <w:trPr>
          <w:trHeight w:val="80"/>
        </w:trPr>
        <w:tc>
          <w:tcPr>
            <w:tcW w:w="2348" w:type="dxa"/>
            <w:tcBorders>
              <w:top w:val="nil"/>
              <w:left w:val="nil"/>
              <w:bottom w:val="nil"/>
              <w:right w:val="nil"/>
            </w:tcBorders>
          </w:tcPr>
          <w:p w14:paraId="4DE6BBB6" w14:textId="77777777" w:rsidR="00643BEF" w:rsidRDefault="00643BEF" w:rsidP="0020518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7BC12DB" w14:textId="77777777" w:rsidR="00643BEF" w:rsidRDefault="00643BEF" w:rsidP="0020518A">
            <w:pPr>
              <w:pStyle w:val="VBABodyText"/>
              <w:rPr>
                <w:color w:val="auto"/>
              </w:rPr>
            </w:pPr>
            <w:r>
              <w:rPr>
                <w:color w:val="auto"/>
              </w:rPr>
              <w:t>Lesson materials:</w:t>
            </w:r>
          </w:p>
          <w:p w14:paraId="752C17F3" w14:textId="6186EC74" w:rsidR="00643BEF" w:rsidRDefault="00992DC4" w:rsidP="0020518A">
            <w:pPr>
              <w:pStyle w:val="VBAFirstLevelBullet"/>
              <w:rPr>
                <w:color w:val="000000"/>
              </w:rPr>
            </w:pPr>
            <w:r>
              <w:t xml:space="preserve">(VSR Challenge) </w:t>
            </w:r>
            <w:r w:rsidR="00553ADF">
              <w:t>Introduction to Dependency Development</w:t>
            </w:r>
            <w:r w:rsidR="00553ADF">
              <w:rPr>
                <w:iCs/>
              </w:rPr>
              <w:t xml:space="preserve"> </w:t>
            </w:r>
            <w:r w:rsidR="00643BEF">
              <w:rPr>
                <w:color w:val="000000"/>
              </w:rPr>
              <w:t>PowerPoint Presentation</w:t>
            </w:r>
          </w:p>
          <w:p w14:paraId="379FAE8D" w14:textId="102A113C" w:rsidR="00643BEF" w:rsidRPr="00553ADF" w:rsidRDefault="00992DC4" w:rsidP="00553ADF">
            <w:pPr>
              <w:pStyle w:val="VBAFirstLevelBullet"/>
              <w:rPr>
                <w:color w:val="000000"/>
              </w:rPr>
            </w:pPr>
            <w:r>
              <w:t xml:space="preserve">(VSR Challenge) </w:t>
            </w:r>
            <w:r w:rsidR="00553ADF">
              <w:t>Introduction to Dependency Development</w:t>
            </w:r>
            <w:r w:rsidR="00553ADF">
              <w:rPr>
                <w:iCs/>
              </w:rPr>
              <w:t xml:space="preserve"> </w:t>
            </w:r>
            <w:r w:rsidR="00643BEF">
              <w:rPr>
                <w:color w:val="000000"/>
              </w:rPr>
              <w:t>Trainee Handout</w:t>
            </w:r>
          </w:p>
        </w:tc>
      </w:tr>
      <w:tr w:rsidR="00643BEF" w14:paraId="113350EE" w14:textId="77777777" w:rsidTr="0020518A">
        <w:trPr>
          <w:trHeight w:val="80"/>
        </w:trPr>
        <w:tc>
          <w:tcPr>
            <w:tcW w:w="2348" w:type="dxa"/>
            <w:tcBorders>
              <w:top w:val="nil"/>
              <w:left w:val="nil"/>
              <w:bottom w:val="nil"/>
              <w:right w:val="nil"/>
            </w:tcBorders>
          </w:tcPr>
          <w:p w14:paraId="64AFB6C6" w14:textId="77777777" w:rsidR="00643BEF" w:rsidRDefault="00643BEF" w:rsidP="0020518A">
            <w:pPr>
              <w:pStyle w:val="VBALevel1Heading"/>
            </w:pPr>
            <w:r>
              <w:t xml:space="preserve">Training Area/Tools </w:t>
            </w:r>
          </w:p>
        </w:tc>
        <w:tc>
          <w:tcPr>
            <w:tcW w:w="7224" w:type="dxa"/>
            <w:tcBorders>
              <w:top w:val="nil"/>
              <w:left w:val="nil"/>
              <w:bottom w:val="nil"/>
              <w:right w:val="nil"/>
            </w:tcBorders>
          </w:tcPr>
          <w:p w14:paraId="4403BAD9" w14:textId="48A7D1A2" w:rsidR="00643BEF" w:rsidRDefault="00643BEF" w:rsidP="0020518A">
            <w:pPr>
              <w:pStyle w:val="VBABodyText"/>
              <w:rPr>
                <w:color w:val="auto"/>
              </w:rPr>
            </w:pPr>
            <w:r>
              <w:rPr>
                <w:color w:val="auto"/>
              </w:rPr>
              <w:t xml:space="preserve">The following are required to ensure the trainees </w:t>
            </w:r>
            <w:r w:rsidR="00D97B86">
              <w:rPr>
                <w:color w:val="auto"/>
              </w:rPr>
              <w:t>can</w:t>
            </w:r>
            <w:r>
              <w:rPr>
                <w:color w:val="auto"/>
              </w:rPr>
              <w:t xml:space="preserve"> meet the lesson objectives: </w:t>
            </w:r>
          </w:p>
          <w:p w14:paraId="5E23E668" w14:textId="77777777" w:rsidR="00643BEF" w:rsidRDefault="00643BEF" w:rsidP="0020518A">
            <w:pPr>
              <w:pStyle w:val="VBAFirstLevelBullet"/>
            </w:pPr>
            <w:r>
              <w:t>Classroom or private area suitable for participatory discussions</w:t>
            </w:r>
          </w:p>
          <w:p w14:paraId="224AF9E0" w14:textId="77777777" w:rsidR="00643BEF" w:rsidRDefault="00643BEF" w:rsidP="0020518A">
            <w:pPr>
              <w:pStyle w:val="VBAFirstLevelBullet"/>
            </w:pPr>
            <w:r>
              <w:t xml:space="preserve">Seating, writing materials, and writing surfaces for trainee note taking and participation </w:t>
            </w:r>
          </w:p>
          <w:p w14:paraId="3160D4E7" w14:textId="77777777" w:rsidR="00643BEF" w:rsidRDefault="00643BEF" w:rsidP="0020518A">
            <w:pPr>
              <w:pStyle w:val="VBAFirstLevelBullet"/>
              <w:rPr>
                <w:color w:val="000000"/>
              </w:rPr>
            </w:pPr>
            <w:r>
              <w:t>Handouts, which include a practical exercise</w:t>
            </w:r>
          </w:p>
          <w:p w14:paraId="6AD4632E" w14:textId="77777777" w:rsidR="00643BEF" w:rsidRDefault="00643BEF" w:rsidP="0020518A">
            <w:pPr>
              <w:pStyle w:val="VBAFirstLevelBullet"/>
            </w:pPr>
            <w:r>
              <w:t>Large writing surface (easel pad, chalkboard, dry erase board, overhead projector, etc.) with appropriate writing materials</w:t>
            </w:r>
          </w:p>
          <w:p w14:paraId="70EDBD91" w14:textId="77777777" w:rsidR="00643BEF" w:rsidRDefault="00643BEF" w:rsidP="0020518A">
            <w:pPr>
              <w:pStyle w:val="VBAFirstLevelBullet"/>
              <w:rPr>
                <w:color w:val="000000"/>
              </w:rPr>
            </w:pPr>
            <w:r>
              <w:t>Computer with PowerPoint software to present the lesson material</w:t>
            </w:r>
          </w:p>
          <w:p w14:paraId="6B8E4634" w14:textId="77777777" w:rsidR="00643BEF" w:rsidRDefault="00643BEF" w:rsidP="0020518A">
            <w:pPr>
              <w:pStyle w:val="VBABodyText"/>
              <w:rPr>
                <w:color w:val="auto"/>
              </w:rPr>
            </w:pPr>
            <w:r>
              <w:rPr>
                <w:color w:val="auto"/>
              </w:rPr>
              <w:t xml:space="preserve">Trainees require access to the following tools: </w:t>
            </w:r>
          </w:p>
          <w:p w14:paraId="4C2833B3" w14:textId="77777777" w:rsidR="00553ADF" w:rsidRPr="00553ADF" w:rsidRDefault="00553ADF" w:rsidP="0020518A">
            <w:pPr>
              <w:pStyle w:val="VBAFirstLevelBullet"/>
              <w:rPr>
                <w:color w:val="000000"/>
              </w:rPr>
            </w:pPr>
            <w:r>
              <w:rPr>
                <w:color w:val="000000"/>
              </w:rPr>
              <w:t>Compensation Service Intranet Homepage</w:t>
            </w:r>
          </w:p>
          <w:p w14:paraId="3D5428C7" w14:textId="77777777" w:rsidR="00643BEF" w:rsidRPr="00553ADF" w:rsidRDefault="00553ADF" w:rsidP="0020518A">
            <w:pPr>
              <w:pStyle w:val="VBAFirstLevelBullet"/>
              <w:rPr>
                <w:color w:val="000000"/>
              </w:rPr>
            </w:pPr>
            <w:r w:rsidRPr="00553ADF">
              <w:rPr>
                <w:iCs/>
              </w:rPr>
              <w:t>VBA Leaning Catalog</w:t>
            </w:r>
          </w:p>
          <w:p w14:paraId="60AD3075" w14:textId="77777777" w:rsidR="00553ADF" w:rsidRPr="00553ADF" w:rsidRDefault="00553ADF" w:rsidP="0020518A">
            <w:pPr>
              <w:pStyle w:val="VBAFirstLevelBullet"/>
              <w:rPr>
                <w:color w:val="000000"/>
              </w:rPr>
            </w:pPr>
            <w:r>
              <w:rPr>
                <w:iCs/>
              </w:rPr>
              <w:t>VBMS Core</w:t>
            </w:r>
          </w:p>
          <w:p w14:paraId="6F28F45C" w14:textId="77777777" w:rsidR="00553ADF" w:rsidRPr="00553ADF" w:rsidRDefault="00553ADF" w:rsidP="0020518A">
            <w:pPr>
              <w:pStyle w:val="VBAFirstLevelBullet"/>
              <w:rPr>
                <w:color w:val="000000"/>
              </w:rPr>
            </w:pPr>
            <w:r>
              <w:rPr>
                <w:iCs/>
              </w:rPr>
              <w:t>Letter Creator tool</w:t>
            </w:r>
          </w:p>
        </w:tc>
      </w:tr>
      <w:tr w:rsidR="00643BEF" w14:paraId="1916318B" w14:textId="77777777" w:rsidTr="0020518A">
        <w:trPr>
          <w:trHeight w:val="80"/>
        </w:trPr>
        <w:tc>
          <w:tcPr>
            <w:tcW w:w="2348" w:type="dxa"/>
            <w:tcBorders>
              <w:top w:val="nil"/>
              <w:left w:val="nil"/>
              <w:bottom w:val="nil"/>
              <w:right w:val="nil"/>
            </w:tcBorders>
          </w:tcPr>
          <w:p w14:paraId="64D0DC79" w14:textId="402A32EC" w:rsidR="00643BEF" w:rsidRPr="00C064EF" w:rsidRDefault="00643BEF" w:rsidP="00B96CA0">
            <w:r>
              <w:lastRenderedPageBreak/>
              <w:t xml:space="preserve">Pre-Planning </w:t>
            </w:r>
          </w:p>
          <w:p w14:paraId="3E2C5360" w14:textId="77777777" w:rsidR="00643BEF" w:rsidRDefault="00643BEF" w:rsidP="0020518A">
            <w:pPr>
              <w:pStyle w:val="Heading2"/>
              <w:spacing w:before="60" w:after="60"/>
            </w:pPr>
          </w:p>
        </w:tc>
        <w:tc>
          <w:tcPr>
            <w:tcW w:w="7224" w:type="dxa"/>
            <w:tcBorders>
              <w:top w:val="nil"/>
              <w:left w:val="nil"/>
              <w:bottom w:val="nil"/>
              <w:right w:val="nil"/>
            </w:tcBorders>
          </w:tcPr>
          <w:p w14:paraId="45876237" w14:textId="77777777" w:rsidR="00643BEF" w:rsidRDefault="00643BEF" w:rsidP="00643BEF">
            <w:pPr>
              <w:pStyle w:val="VBABulletList"/>
              <w:ind w:left="360" w:hanging="360"/>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5CFB7BC" w14:textId="77777777" w:rsidR="00643BEF" w:rsidRDefault="00643BEF" w:rsidP="00643BEF">
            <w:pPr>
              <w:pStyle w:val="VBABulletList"/>
              <w:ind w:left="360" w:hanging="360"/>
            </w:pPr>
            <w:r>
              <w:t xml:space="preserve">Become familiar with the content of the trainee handouts and their association to the Lesson Plan. </w:t>
            </w:r>
          </w:p>
          <w:p w14:paraId="3CC8ACBF" w14:textId="77777777" w:rsidR="00643BEF" w:rsidRDefault="00643BEF" w:rsidP="00643BEF">
            <w:pPr>
              <w:pStyle w:val="VBABulletList"/>
              <w:ind w:left="360" w:hanging="360"/>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7997E231" w14:textId="77777777" w:rsidR="00643BEF" w:rsidRDefault="00643BEF" w:rsidP="00643BEF">
            <w:pPr>
              <w:pStyle w:val="VBABulletList"/>
              <w:ind w:left="360" w:hanging="360"/>
            </w:pPr>
            <w:r>
              <w:t>Ensure that there are copies of all handouts before the training session.</w:t>
            </w:r>
          </w:p>
          <w:p w14:paraId="52CD6497" w14:textId="77777777" w:rsidR="00643BEF" w:rsidRDefault="00643BEF" w:rsidP="00643BEF">
            <w:pPr>
              <w:pStyle w:val="VBABulletList"/>
              <w:ind w:left="360" w:hanging="360"/>
            </w:pPr>
            <w:r>
              <w:t>When required, reserve the training room.</w:t>
            </w:r>
          </w:p>
          <w:p w14:paraId="2C98D930" w14:textId="77777777" w:rsidR="00643BEF" w:rsidRDefault="00643BEF" w:rsidP="00643BEF">
            <w:pPr>
              <w:pStyle w:val="VBABulletList"/>
              <w:ind w:left="360" w:hanging="360"/>
            </w:pPr>
            <w:r>
              <w:t>Arrange for equipment such as flip charts, an overhead projector, and any other equipment (as needed).</w:t>
            </w:r>
          </w:p>
          <w:p w14:paraId="7ED0C23A" w14:textId="77777777" w:rsidR="00643BEF" w:rsidRDefault="00643BEF" w:rsidP="00643BEF">
            <w:pPr>
              <w:pStyle w:val="VBABulletList"/>
              <w:ind w:left="360" w:hanging="360"/>
            </w:pPr>
            <w:r>
              <w:t xml:space="preserve">Talk to people in your office who are most familiar with this topic to collect experiences that you can include as examples in the lesson. </w:t>
            </w:r>
          </w:p>
          <w:p w14:paraId="29B82954" w14:textId="77777777" w:rsidR="00643BEF" w:rsidRDefault="00643BEF" w:rsidP="00643BEF">
            <w:pPr>
              <w:pStyle w:val="VBABulletList"/>
              <w:ind w:left="360" w:hanging="360"/>
            </w:pPr>
            <w:r>
              <w:t xml:space="preserve">This lesson plan belongs to you. Feel free to highlight headings, key phrases, or other information to help the instruction flow smoothly. Feel free to add any notes or information that you need in the margins. </w:t>
            </w:r>
          </w:p>
        </w:tc>
      </w:tr>
      <w:tr w:rsidR="00643BEF" w14:paraId="1CBBA8C2" w14:textId="77777777" w:rsidTr="0020518A">
        <w:trPr>
          <w:trHeight w:val="80"/>
        </w:trPr>
        <w:tc>
          <w:tcPr>
            <w:tcW w:w="2348" w:type="dxa"/>
            <w:tcBorders>
              <w:top w:val="nil"/>
              <w:left w:val="nil"/>
              <w:bottom w:val="nil"/>
              <w:right w:val="nil"/>
            </w:tcBorders>
          </w:tcPr>
          <w:p w14:paraId="0377538D" w14:textId="77777777" w:rsidR="00643BEF" w:rsidRDefault="00643BEF" w:rsidP="0020518A">
            <w:pPr>
              <w:pStyle w:val="VBALevel1Heading"/>
            </w:pPr>
            <w:r>
              <w:t xml:space="preserve">Training Day </w:t>
            </w:r>
          </w:p>
          <w:p w14:paraId="13CD0897" w14:textId="77777777" w:rsidR="00643BEF" w:rsidRDefault="00643BEF" w:rsidP="0020518A">
            <w:pPr>
              <w:pStyle w:val="Heading2"/>
              <w:spacing w:before="60" w:after="60"/>
            </w:pPr>
          </w:p>
        </w:tc>
        <w:tc>
          <w:tcPr>
            <w:tcW w:w="7224" w:type="dxa"/>
            <w:tcBorders>
              <w:top w:val="nil"/>
              <w:left w:val="nil"/>
              <w:bottom w:val="nil"/>
              <w:right w:val="nil"/>
            </w:tcBorders>
          </w:tcPr>
          <w:p w14:paraId="3BCF3D75" w14:textId="77777777" w:rsidR="00643BEF" w:rsidRDefault="00643BEF" w:rsidP="00643BEF">
            <w:pPr>
              <w:pStyle w:val="VBABulletList"/>
              <w:ind w:left="360" w:hanging="360"/>
            </w:pPr>
            <w:r>
              <w:t xml:space="preserve">Arrive as early as possible to ensure access to the facility and computers. </w:t>
            </w:r>
          </w:p>
          <w:p w14:paraId="1875789D" w14:textId="77777777" w:rsidR="00643BEF" w:rsidRDefault="00643BEF" w:rsidP="00643BEF">
            <w:pPr>
              <w:pStyle w:val="VBABulletList"/>
              <w:ind w:left="360" w:hanging="360"/>
            </w:pPr>
            <w:r>
              <w:t xml:space="preserve">Become familiar with the location of restrooms and other facilities that the trainees will require. </w:t>
            </w:r>
          </w:p>
          <w:p w14:paraId="6DA0E0F8" w14:textId="77777777" w:rsidR="00643BEF" w:rsidRDefault="00643BEF" w:rsidP="00643BEF">
            <w:pPr>
              <w:pStyle w:val="VBABulletList"/>
              <w:ind w:left="360" w:hanging="360"/>
            </w:pPr>
            <w:r>
              <w:t xml:space="preserve">Test the computer and projector to ensure they are working properly. </w:t>
            </w:r>
          </w:p>
          <w:p w14:paraId="4FE3844D" w14:textId="77777777" w:rsidR="00643BEF" w:rsidRDefault="00643BEF" w:rsidP="00643BEF">
            <w:pPr>
              <w:pStyle w:val="VBABulletList"/>
              <w:ind w:left="360" w:hanging="360"/>
            </w:pPr>
            <w:r>
              <w:t xml:space="preserve">Before class begins, open the PowerPoint presentation to the first slide. This will help to ensure the presentation is functioning properly. </w:t>
            </w:r>
          </w:p>
          <w:p w14:paraId="665761B3" w14:textId="77777777" w:rsidR="00643BEF" w:rsidRDefault="00643BEF" w:rsidP="00643BEF">
            <w:pPr>
              <w:pStyle w:val="VBABulletList"/>
              <w:ind w:left="360" w:hanging="360"/>
            </w:pPr>
            <w:r>
              <w:t>Make sure that a whiteboard or flip chart and the associated markers are available.</w:t>
            </w:r>
          </w:p>
          <w:p w14:paraId="414C072A" w14:textId="77777777" w:rsidR="00643BEF" w:rsidRDefault="00643BEF" w:rsidP="00643BEF">
            <w:pPr>
              <w:pStyle w:val="VBABulletList"/>
              <w:ind w:left="360" w:hanging="360"/>
            </w:pPr>
            <w:r>
              <w:t xml:space="preserve">The instructor completes a roll call attendance sheet or provides a sign-in sheet to the students. The attendance records are forwarded to the Regional Office Training Managers. </w:t>
            </w:r>
          </w:p>
        </w:tc>
      </w:tr>
    </w:tbl>
    <w:p w14:paraId="02B28FD1" w14:textId="77777777" w:rsidR="00643BEF" w:rsidRDefault="00643BEF" w:rsidP="00643BEF">
      <w:pPr>
        <w:spacing w:before="60" w:after="60"/>
      </w:pPr>
    </w:p>
    <w:p w14:paraId="1743F94E" w14:textId="77777777" w:rsidR="00643BEF" w:rsidRDefault="00643BEF" w:rsidP="00643BEF">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2E760B" w:rsidRPr="002E760B" w14:paraId="207CC858" w14:textId="77777777" w:rsidTr="0020518A">
        <w:trPr>
          <w:trHeight w:val="630"/>
        </w:trPr>
        <w:tc>
          <w:tcPr>
            <w:tcW w:w="9752" w:type="dxa"/>
            <w:gridSpan w:val="3"/>
            <w:tcBorders>
              <w:top w:val="nil"/>
              <w:left w:val="nil"/>
              <w:bottom w:val="nil"/>
              <w:right w:val="nil"/>
            </w:tcBorders>
            <w:vAlign w:val="center"/>
          </w:tcPr>
          <w:p w14:paraId="4BBCAE6F" w14:textId="7F5B3CDE" w:rsidR="00643BEF" w:rsidRPr="002E760B" w:rsidRDefault="00643BEF" w:rsidP="0020518A">
            <w:pPr>
              <w:pStyle w:val="VBALessonTopicTitle"/>
              <w:rPr>
                <w:color w:val="auto"/>
              </w:rPr>
            </w:pPr>
            <w:bookmarkStart w:id="21" w:name="_Toc33529372"/>
            <w:r w:rsidRPr="002E760B">
              <w:rPr>
                <w:color w:val="auto"/>
              </w:rPr>
              <w:lastRenderedPageBreak/>
              <w:t>Introduction to</w:t>
            </w:r>
            <w:r w:rsidR="00553ADF" w:rsidRPr="002E760B">
              <w:rPr>
                <w:color w:val="auto"/>
              </w:rPr>
              <w:t xml:space="preserve"> </w:t>
            </w:r>
            <w:r w:rsidR="000B4FC4">
              <w:rPr>
                <w:color w:val="auto"/>
              </w:rPr>
              <w:t xml:space="preserve">(VSR Challenge) </w:t>
            </w:r>
            <w:r w:rsidR="00553ADF" w:rsidRPr="002E760B">
              <w:rPr>
                <w:color w:val="auto"/>
              </w:rPr>
              <w:t>Introduction to Dependency Development</w:t>
            </w:r>
            <w:bookmarkEnd w:id="21"/>
          </w:p>
        </w:tc>
      </w:tr>
      <w:tr w:rsidR="00643BEF" w14:paraId="03DF0C46" w14:textId="77777777" w:rsidTr="0020518A">
        <w:trPr>
          <w:trHeight w:val="1003"/>
        </w:trPr>
        <w:tc>
          <w:tcPr>
            <w:tcW w:w="2528" w:type="dxa"/>
            <w:gridSpan w:val="2"/>
            <w:tcBorders>
              <w:top w:val="nil"/>
              <w:left w:val="nil"/>
              <w:bottom w:val="nil"/>
              <w:right w:val="nil"/>
            </w:tcBorders>
          </w:tcPr>
          <w:p w14:paraId="6E1EA0A6" w14:textId="77777777" w:rsidR="00643BEF" w:rsidRDefault="00643BEF" w:rsidP="0020518A">
            <w:pPr>
              <w:pStyle w:val="VBALevel1Heading"/>
            </w:pPr>
            <w:r>
              <w:t>INSTRUCTOR INTRODUCTION</w:t>
            </w:r>
          </w:p>
        </w:tc>
        <w:tc>
          <w:tcPr>
            <w:tcW w:w="7224" w:type="dxa"/>
            <w:tcBorders>
              <w:top w:val="nil"/>
              <w:left w:val="nil"/>
              <w:bottom w:val="nil"/>
              <w:right w:val="nil"/>
            </w:tcBorders>
          </w:tcPr>
          <w:p w14:paraId="2805E17D" w14:textId="77777777" w:rsidR="00643BEF" w:rsidRDefault="00643BEF" w:rsidP="0020518A">
            <w:pPr>
              <w:pStyle w:val="VBABodyText"/>
              <w:rPr>
                <w:color w:val="auto"/>
              </w:rPr>
            </w:pPr>
            <w:r>
              <w:rPr>
                <w:color w:val="auto"/>
              </w:rPr>
              <w:t>Complete the following:</w:t>
            </w:r>
          </w:p>
          <w:p w14:paraId="04A84285" w14:textId="77777777" w:rsidR="00643BEF" w:rsidRDefault="00643BEF" w:rsidP="0020518A">
            <w:pPr>
              <w:pStyle w:val="VBAFirstLevelBullet"/>
            </w:pPr>
            <w:r>
              <w:t>Introduce yourself</w:t>
            </w:r>
          </w:p>
          <w:p w14:paraId="460C8E15" w14:textId="77777777" w:rsidR="00643BEF" w:rsidRDefault="00643BEF" w:rsidP="0020518A">
            <w:pPr>
              <w:pStyle w:val="VBAFirstLevelBullet"/>
            </w:pPr>
            <w:r>
              <w:t>Orient learners to the facilities</w:t>
            </w:r>
          </w:p>
          <w:p w14:paraId="6AB38415" w14:textId="5F0C6CEC" w:rsidR="00643BEF" w:rsidRDefault="00643BEF" w:rsidP="0020518A">
            <w:pPr>
              <w:pStyle w:val="VBAFirstLevelBullet"/>
            </w:pPr>
            <w:r>
              <w:t>Ensure that all learners have the required handouts</w:t>
            </w:r>
          </w:p>
        </w:tc>
      </w:tr>
      <w:tr w:rsidR="00643BEF" w:rsidRPr="0033233E" w14:paraId="27517010" w14:textId="77777777" w:rsidTr="0020518A">
        <w:trPr>
          <w:trHeight w:val="639"/>
        </w:trPr>
        <w:tc>
          <w:tcPr>
            <w:tcW w:w="2528" w:type="dxa"/>
            <w:gridSpan w:val="2"/>
            <w:tcBorders>
              <w:top w:val="nil"/>
              <w:left w:val="nil"/>
              <w:bottom w:val="nil"/>
              <w:right w:val="nil"/>
            </w:tcBorders>
          </w:tcPr>
          <w:p w14:paraId="1EE68976" w14:textId="77777777" w:rsidR="00643BEF" w:rsidRPr="0033233E" w:rsidRDefault="00643BEF" w:rsidP="0020518A">
            <w:pPr>
              <w:pStyle w:val="VBALevel1Heading"/>
              <w:spacing w:after="120"/>
            </w:pPr>
            <w:r w:rsidRPr="0033233E">
              <w:t>time required</w:t>
            </w:r>
          </w:p>
        </w:tc>
        <w:tc>
          <w:tcPr>
            <w:tcW w:w="7224" w:type="dxa"/>
            <w:tcBorders>
              <w:top w:val="nil"/>
              <w:left w:val="nil"/>
              <w:bottom w:val="nil"/>
              <w:right w:val="nil"/>
            </w:tcBorders>
          </w:tcPr>
          <w:p w14:paraId="0D3437E8" w14:textId="77777777" w:rsidR="00643BEF" w:rsidRPr="0033233E" w:rsidRDefault="0017033C" w:rsidP="0020518A">
            <w:pPr>
              <w:pStyle w:val="VBATimeReq"/>
              <w:spacing w:after="120"/>
              <w:rPr>
                <w:color w:val="auto"/>
              </w:rPr>
            </w:pPr>
            <w:r>
              <w:rPr>
                <w:color w:val="auto"/>
              </w:rPr>
              <w:t>0</w:t>
            </w:r>
            <w:r w:rsidR="0033233E" w:rsidRPr="0033233E">
              <w:rPr>
                <w:color w:val="auto"/>
              </w:rPr>
              <w:t>.25</w:t>
            </w:r>
            <w:r w:rsidR="00643BEF" w:rsidRPr="0033233E">
              <w:rPr>
                <w:color w:val="auto"/>
              </w:rPr>
              <w:t xml:space="preserve"> hours</w:t>
            </w:r>
          </w:p>
        </w:tc>
      </w:tr>
      <w:tr w:rsidR="00C20334" w:rsidRPr="00C20334" w14:paraId="6254DCA5" w14:textId="77777777" w:rsidTr="0020518A">
        <w:trPr>
          <w:trHeight w:val="1075"/>
        </w:trPr>
        <w:tc>
          <w:tcPr>
            <w:tcW w:w="2528" w:type="dxa"/>
            <w:gridSpan w:val="2"/>
            <w:tcBorders>
              <w:top w:val="nil"/>
              <w:left w:val="nil"/>
              <w:bottom w:val="nil"/>
              <w:right w:val="nil"/>
            </w:tcBorders>
          </w:tcPr>
          <w:p w14:paraId="7A44D2CD" w14:textId="77777777" w:rsidR="00643BEF" w:rsidRPr="00C20334" w:rsidRDefault="00643BEF" w:rsidP="0020518A">
            <w:pPr>
              <w:pStyle w:val="VBALevel1Heading"/>
            </w:pPr>
            <w:bookmarkStart w:id="22" w:name="_Toc269888401"/>
            <w:bookmarkStart w:id="23" w:name="_Toc269888744"/>
            <w:r w:rsidRPr="00C20334">
              <w:t>Purpose of Lesson</w:t>
            </w:r>
            <w:bookmarkEnd w:id="22"/>
            <w:bookmarkEnd w:id="23"/>
          </w:p>
          <w:p w14:paraId="3D57FD21" w14:textId="77777777" w:rsidR="00643BEF" w:rsidRPr="00C20334" w:rsidRDefault="00643BEF" w:rsidP="0020518A">
            <w:pPr>
              <w:pStyle w:val="VBAInstructorExplanation"/>
              <w:rPr>
                <w:b/>
                <w:bCs/>
                <w:color w:val="auto"/>
              </w:rPr>
            </w:pPr>
            <w:r w:rsidRPr="00C20334">
              <w:rPr>
                <w:color w:val="auto"/>
              </w:rPr>
              <w:t>Explain the following:</w:t>
            </w:r>
          </w:p>
          <w:p w14:paraId="7396C229" w14:textId="77777777" w:rsidR="00643BEF" w:rsidRPr="00C20334" w:rsidRDefault="00643BEF" w:rsidP="0020518A">
            <w:pPr>
              <w:pStyle w:val="Header"/>
              <w:spacing w:before="240" w:after="240"/>
              <w:rPr>
                <w:bCs/>
                <w:caps/>
                <w:szCs w:val="24"/>
              </w:rPr>
            </w:pPr>
          </w:p>
        </w:tc>
        <w:tc>
          <w:tcPr>
            <w:tcW w:w="7224" w:type="dxa"/>
            <w:tcBorders>
              <w:top w:val="nil"/>
              <w:left w:val="nil"/>
              <w:bottom w:val="nil"/>
              <w:right w:val="nil"/>
            </w:tcBorders>
          </w:tcPr>
          <w:p w14:paraId="79A3A3AA" w14:textId="77777777" w:rsidR="00643BEF" w:rsidRPr="00C20334" w:rsidRDefault="002E760B" w:rsidP="0020518A">
            <w:pPr>
              <w:pStyle w:val="VBABodyText"/>
              <w:rPr>
                <w:b/>
                <w:color w:val="auto"/>
                <w:szCs w:val="24"/>
              </w:rPr>
            </w:pPr>
            <w:r w:rsidRPr="00C20334">
              <w:rPr>
                <w:color w:val="auto"/>
                <w:szCs w:val="24"/>
              </w:rPr>
              <w:t>This lesson is intended to</w:t>
            </w:r>
            <w:r w:rsidRPr="00C20334">
              <w:rPr>
                <w:rStyle w:val="bodytext0"/>
                <w:color w:val="auto"/>
                <w:sz w:val="24"/>
                <w:szCs w:val="24"/>
              </w:rPr>
              <w:t xml:space="preserve"> teach the students the requirements to establish dependents, who can and cannot be considered dependents, acceptable forms and information needed to establish dependents, and the appropriate development action to take</w:t>
            </w:r>
            <w:r w:rsidRPr="00C20334">
              <w:rPr>
                <w:color w:val="auto"/>
                <w:szCs w:val="24"/>
              </w:rPr>
              <w:t xml:space="preserve"> </w:t>
            </w:r>
            <w:r w:rsidRPr="00C20334">
              <w:rPr>
                <w:rStyle w:val="bodytext0"/>
                <w:color w:val="auto"/>
                <w:sz w:val="24"/>
                <w:szCs w:val="24"/>
              </w:rPr>
              <w:t xml:space="preserve">when information is missing. </w:t>
            </w:r>
            <w:r w:rsidR="00643BEF" w:rsidRPr="00C20334">
              <w:rPr>
                <w:color w:val="auto"/>
                <w:szCs w:val="24"/>
              </w:rPr>
              <w:t xml:space="preserve">This lesson will contain discussions and exercises that will allow you to gain a better understanding of: </w:t>
            </w:r>
          </w:p>
          <w:p w14:paraId="15CAABDE" w14:textId="77777777" w:rsidR="00F97D2C" w:rsidRPr="00C20334" w:rsidRDefault="00F97D2C" w:rsidP="00F97D2C">
            <w:pPr>
              <w:pStyle w:val="VBAFirstLevelBullet"/>
            </w:pPr>
            <w:r w:rsidRPr="00C20334">
              <w:t>Basic Eligibility and Polici</w:t>
            </w:r>
            <w:r w:rsidR="00C20334">
              <w:t>e</w:t>
            </w:r>
            <w:r w:rsidRPr="00C20334">
              <w:t>s</w:t>
            </w:r>
          </w:p>
          <w:p w14:paraId="1B3027E9" w14:textId="77777777" w:rsidR="00F97D2C" w:rsidRPr="00C20334" w:rsidRDefault="00F97D2C" w:rsidP="00F97D2C">
            <w:pPr>
              <w:pStyle w:val="VBAFirstLevelBullet"/>
            </w:pPr>
            <w:r w:rsidRPr="00C20334">
              <w:t xml:space="preserve">Establishing a </w:t>
            </w:r>
            <w:r w:rsidR="00E05094">
              <w:t>Spouse</w:t>
            </w:r>
            <w:r w:rsidRPr="00C20334">
              <w:t xml:space="preserve"> for VA Purposes</w:t>
            </w:r>
          </w:p>
          <w:p w14:paraId="2177DB54" w14:textId="77777777" w:rsidR="00F97D2C" w:rsidRPr="00C20334" w:rsidRDefault="00F97D2C" w:rsidP="00F97D2C">
            <w:pPr>
              <w:pStyle w:val="VBAFirstLevelBullet"/>
            </w:pPr>
            <w:r w:rsidRPr="00C20334">
              <w:t xml:space="preserve">Establishing </w:t>
            </w:r>
            <w:r w:rsidR="00E05094">
              <w:t xml:space="preserve">a </w:t>
            </w:r>
            <w:r w:rsidRPr="00C20334">
              <w:t>Child</w:t>
            </w:r>
            <w:r w:rsidR="00E05094">
              <w:t xml:space="preserve"> for VA Purposes</w:t>
            </w:r>
          </w:p>
          <w:p w14:paraId="0E25FC83" w14:textId="77777777" w:rsidR="00643BEF" w:rsidRPr="00C20334" w:rsidRDefault="00F97D2C" w:rsidP="00F97D2C">
            <w:pPr>
              <w:pStyle w:val="VBAFirstLevelBullet"/>
              <w:rPr>
                <w:szCs w:val="24"/>
              </w:rPr>
            </w:pPr>
            <w:r w:rsidRPr="00C20334">
              <w:t>Dependency Development Requirements</w:t>
            </w:r>
          </w:p>
        </w:tc>
      </w:tr>
      <w:tr w:rsidR="00C20334" w:rsidRPr="00C20334" w14:paraId="7741ABA0" w14:textId="77777777" w:rsidTr="0020518A">
        <w:trPr>
          <w:trHeight w:val="212"/>
        </w:trPr>
        <w:tc>
          <w:tcPr>
            <w:tcW w:w="2520" w:type="dxa"/>
            <w:tcBorders>
              <w:top w:val="nil"/>
              <w:left w:val="nil"/>
              <w:bottom w:val="nil"/>
              <w:right w:val="nil"/>
            </w:tcBorders>
          </w:tcPr>
          <w:p w14:paraId="6CA1827A" w14:textId="77777777" w:rsidR="00643BEF" w:rsidRPr="00C20334" w:rsidRDefault="00643BEF" w:rsidP="0020518A">
            <w:pPr>
              <w:pStyle w:val="VBALevel1Heading"/>
            </w:pPr>
            <w:bookmarkStart w:id="24" w:name="_Toc269888402"/>
            <w:bookmarkStart w:id="25" w:name="_Toc269888745"/>
            <w:r w:rsidRPr="00C20334">
              <w:t>Lesson Objectives</w:t>
            </w:r>
            <w:bookmarkEnd w:id="24"/>
            <w:bookmarkEnd w:id="25"/>
          </w:p>
          <w:p w14:paraId="0B1768AD" w14:textId="77777777" w:rsidR="00643BEF" w:rsidRPr="00C20334" w:rsidRDefault="00643BEF" w:rsidP="0020518A">
            <w:pPr>
              <w:pStyle w:val="VBAInstructorExplanation"/>
              <w:rPr>
                <w:color w:val="auto"/>
              </w:rPr>
            </w:pPr>
            <w:r w:rsidRPr="00C20334">
              <w:rPr>
                <w:color w:val="auto"/>
              </w:rPr>
              <w:t>Discuss the following:</w:t>
            </w:r>
          </w:p>
          <w:p w14:paraId="1C176D1F" w14:textId="77777777" w:rsidR="00643BEF" w:rsidRPr="00C20334" w:rsidRDefault="00643BEF" w:rsidP="0020518A">
            <w:pPr>
              <w:pStyle w:val="VBASlideNumber"/>
              <w:rPr>
                <w:color w:val="auto"/>
              </w:rPr>
            </w:pPr>
            <w:r w:rsidRPr="00C20334">
              <w:rPr>
                <w:color w:val="auto"/>
              </w:rPr>
              <w:t xml:space="preserve">Slide </w:t>
            </w:r>
            <w:r w:rsidR="00C20334" w:rsidRPr="00C20334">
              <w:rPr>
                <w:color w:val="auto"/>
              </w:rPr>
              <w:t>2</w:t>
            </w:r>
          </w:p>
          <w:p w14:paraId="49C2018C" w14:textId="77777777" w:rsidR="00643BEF" w:rsidRPr="00C20334" w:rsidRDefault="00643BEF" w:rsidP="0020518A">
            <w:pPr>
              <w:pStyle w:val="VBAHandoutNumber"/>
              <w:rPr>
                <w:color w:val="auto"/>
              </w:rPr>
            </w:pPr>
            <w:r w:rsidRPr="00C20334">
              <w:rPr>
                <w:color w:val="auto"/>
              </w:rPr>
              <w:br/>
              <w:t xml:space="preserve"> Handout </w:t>
            </w:r>
            <w:r w:rsidR="00C20334" w:rsidRPr="00C20334">
              <w:rPr>
                <w:color w:val="auto"/>
              </w:rPr>
              <w:t>p.2</w:t>
            </w:r>
          </w:p>
        </w:tc>
        <w:tc>
          <w:tcPr>
            <w:tcW w:w="7232" w:type="dxa"/>
            <w:gridSpan w:val="2"/>
            <w:tcBorders>
              <w:top w:val="nil"/>
              <w:left w:val="nil"/>
              <w:bottom w:val="nil"/>
              <w:right w:val="nil"/>
            </w:tcBorders>
          </w:tcPr>
          <w:p w14:paraId="32C2360C" w14:textId="77777777" w:rsidR="00643BEF" w:rsidRPr="00C20334" w:rsidRDefault="00643BEF" w:rsidP="0020518A">
            <w:pPr>
              <w:pStyle w:val="VBABodyText"/>
              <w:rPr>
                <w:color w:val="auto"/>
              </w:rPr>
            </w:pPr>
            <w:r w:rsidRPr="00C20334">
              <w:rPr>
                <w:color w:val="auto"/>
              </w:rPr>
              <w:t>In order to accomplish the purpose of this lesson, the VSR will be required to accomplish the following lesson objectives.</w:t>
            </w:r>
          </w:p>
          <w:p w14:paraId="5FA02A32" w14:textId="77777777" w:rsidR="00643BEF" w:rsidRPr="00C20334" w:rsidRDefault="00643BEF" w:rsidP="0020518A">
            <w:pPr>
              <w:pStyle w:val="VBABodyText"/>
              <w:rPr>
                <w:color w:val="auto"/>
              </w:rPr>
            </w:pPr>
            <w:r w:rsidRPr="00C20334">
              <w:rPr>
                <w:color w:val="auto"/>
              </w:rPr>
              <w:t>The</w:t>
            </w:r>
            <w:r w:rsidRPr="00C20334">
              <w:rPr>
                <w:b/>
                <w:color w:val="auto"/>
              </w:rPr>
              <w:t xml:space="preserve"> </w:t>
            </w:r>
            <w:r w:rsidRPr="00C20334">
              <w:rPr>
                <w:color w:val="auto"/>
              </w:rPr>
              <w:t xml:space="preserve">VSR will be able to:  </w:t>
            </w:r>
          </w:p>
          <w:p w14:paraId="1E7FB714" w14:textId="69220EF6" w:rsidR="00C20334" w:rsidRPr="00C20334" w:rsidRDefault="00C20334" w:rsidP="00470B12">
            <w:pPr>
              <w:pStyle w:val="VBAFirstLevelBullet"/>
            </w:pPr>
            <w:r w:rsidRPr="00C20334">
              <w:t xml:space="preserve">Understand the basic eligibility requirements for dependency </w:t>
            </w:r>
          </w:p>
          <w:p w14:paraId="249F37DC" w14:textId="3FF2007A" w:rsidR="00C20334" w:rsidRDefault="00470B12" w:rsidP="00470B12">
            <w:pPr>
              <w:pStyle w:val="VBAFirstLevelBullet"/>
            </w:pPr>
            <w:r>
              <w:t>Know</w:t>
            </w:r>
            <w:r w:rsidRPr="00C20334">
              <w:t xml:space="preserve"> </w:t>
            </w:r>
            <w:r>
              <w:t>the correct</w:t>
            </w:r>
            <w:r w:rsidRPr="00C20334">
              <w:t xml:space="preserve"> </w:t>
            </w:r>
            <w:r>
              <w:t>E</w:t>
            </w:r>
            <w:r w:rsidR="00C20334" w:rsidRPr="00C20334">
              <w:t xml:space="preserve">nd </w:t>
            </w:r>
            <w:r>
              <w:t>P</w:t>
            </w:r>
            <w:r w:rsidR="00C20334" w:rsidRPr="00C20334">
              <w:t>roduct (EP) control for dependency claims</w:t>
            </w:r>
          </w:p>
          <w:p w14:paraId="6E643FBA" w14:textId="42090F47" w:rsidR="00470B12" w:rsidRPr="00C20334" w:rsidRDefault="00470B12" w:rsidP="00470B12">
            <w:pPr>
              <w:pStyle w:val="VBAFirstLevelBullet"/>
            </w:pPr>
            <w:r>
              <w:t>Understand</w:t>
            </w:r>
            <w:r w:rsidRPr="0049263E">
              <w:t xml:space="preserve"> proper development actions necessary for incomplete information and claims to include appropriate correspondence</w:t>
            </w:r>
          </w:p>
          <w:p w14:paraId="0B2EB23D" w14:textId="77777777" w:rsidR="00C20334" w:rsidRPr="00C20334" w:rsidRDefault="00C20334" w:rsidP="00470B12">
            <w:pPr>
              <w:pStyle w:val="VBAFirstLevelBullet"/>
            </w:pPr>
            <w:r w:rsidRPr="00C20334">
              <w:t>Discuss the specific requirements for establishing a spouse as a dependent</w:t>
            </w:r>
          </w:p>
          <w:p w14:paraId="1978944C" w14:textId="77777777" w:rsidR="00C20334" w:rsidRPr="00C20334" w:rsidRDefault="00C20334" w:rsidP="00470B12">
            <w:pPr>
              <w:pStyle w:val="VBAFirstLevelBullet"/>
            </w:pPr>
            <w:r w:rsidRPr="00C20334">
              <w:t>Discuss the specific requirements for establishing each type of child as a dependent</w:t>
            </w:r>
          </w:p>
          <w:p w14:paraId="41DDDBAF" w14:textId="297F679F" w:rsidR="00643BEF" w:rsidRPr="00C20334" w:rsidRDefault="00643BEF" w:rsidP="001A3FCA">
            <w:pPr>
              <w:pStyle w:val="VBAFirstLevelBullet"/>
              <w:numPr>
                <w:ilvl w:val="0"/>
                <w:numId w:val="0"/>
              </w:numPr>
              <w:ind w:left="720"/>
            </w:pPr>
          </w:p>
        </w:tc>
      </w:tr>
      <w:tr w:rsidR="00C20334" w:rsidRPr="00C20334" w14:paraId="5C63A07B" w14:textId="77777777" w:rsidTr="0020518A">
        <w:trPr>
          <w:trHeight w:val="212"/>
        </w:trPr>
        <w:tc>
          <w:tcPr>
            <w:tcW w:w="2520" w:type="dxa"/>
            <w:tcBorders>
              <w:top w:val="nil"/>
              <w:left w:val="nil"/>
              <w:bottom w:val="nil"/>
              <w:right w:val="nil"/>
            </w:tcBorders>
          </w:tcPr>
          <w:p w14:paraId="2D621E46" w14:textId="77777777" w:rsidR="00643BEF" w:rsidRPr="00C20334" w:rsidRDefault="00643BEF" w:rsidP="0020518A">
            <w:pPr>
              <w:pStyle w:val="VBAInstructorExplanation"/>
              <w:rPr>
                <w:color w:val="auto"/>
              </w:rPr>
            </w:pPr>
            <w:r w:rsidRPr="00C20334">
              <w:rPr>
                <w:color w:val="auto"/>
              </w:rPr>
              <w:t xml:space="preserve">Explain </w:t>
            </w:r>
            <w:r w:rsidRPr="00C20334">
              <w:rPr>
                <w:color w:val="auto"/>
                <w:szCs w:val="24"/>
              </w:rPr>
              <w:t>the</w:t>
            </w:r>
            <w:r w:rsidRPr="00C20334">
              <w:rPr>
                <w:color w:val="auto"/>
              </w:rPr>
              <w:t xml:space="preserve"> following:</w:t>
            </w:r>
          </w:p>
        </w:tc>
        <w:tc>
          <w:tcPr>
            <w:tcW w:w="7232" w:type="dxa"/>
            <w:gridSpan w:val="2"/>
            <w:tcBorders>
              <w:top w:val="nil"/>
              <w:left w:val="nil"/>
              <w:bottom w:val="nil"/>
              <w:right w:val="nil"/>
            </w:tcBorders>
          </w:tcPr>
          <w:p w14:paraId="283034BB" w14:textId="77777777" w:rsidR="00643BEF" w:rsidRPr="00C20334" w:rsidRDefault="00643BEF" w:rsidP="0020518A">
            <w:pPr>
              <w:pStyle w:val="VBABodyText"/>
              <w:rPr>
                <w:color w:val="auto"/>
                <w:szCs w:val="24"/>
              </w:rPr>
            </w:pPr>
            <w:r w:rsidRPr="00C20334">
              <w:rPr>
                <w:color w:val="auto"/>
              </w:rPr>
              <w:t xml:space="preserve">Each learning objective is covered in the associated topic. At the conclusion of the lesson, the learning objectives will be reviewed. </w:t>
            </w:r>
          </w:p>
        </w:tc>
      </w:tr>
      <w:tr w:rsidR="00C20334" w:rsidRPr="00C20334" w14:paraId="27DD2F1E" w14:textId="77777777" w:rsidTr="0020518A">
        <w:trPr>
          <w:trHeight w:val="212"/>
        </w:trPr>
        <w:tc>
          <w:tcPr>
            <w:tcW w:w="2520" w:type="dxa"/>
            <w:tcBorders>
              <w:top w:val="nil"/>
              <w:left w:val="nil"/>
              <w:bottom w:val="nil"/>
              <w:right w:val="nil"/>
            </w:tcBorders>
          </w:tcPr>
          <w:p w14:paraId="75107183" w14:textId="77777777" w:rsidR="00643BEF" w:rsidRPr="00C20334" w:rsidRDefault="00643BEF" w:rsidP="0020518A">
            <w:pPr>
              <w:pStyle w:val="VBALevel1Heading"/>
            </w:pPr>
            <w:bookmarkStart w:id="26" w:name="_Toc269888403"/>
            <w:bookmarkStart w:id="27" w:name="_Toc269888746"/>
            <w:r w:rsidRPr="00C20334">
              <w:t>Motivation</w:t>
            </w:r>
            <w:bookmarkEnd w:id="26"/>
            <w:bookmarkEnd w:id="27"/>
          </w:p>
        </w:tc>
        <w:tc>
          <w:tcPr>
            <w:tcW w:w="7232" w:type="dxa"/>
            <w:gridSpan w:val="2"/>
            <w:tcBorders>
              <w:top w:val="nil"/>
              <w:left w:val="nil"/>
              <w:bottom w:val="nil"/>
              <w:right w:val="nil"/>
            </w:tcBorders>
          </w:tcPr>
          <w:p w14:paraId="12DF9ED6" w14:textId="77777777" w:rsidR="00643BEF" w:rsidRPr="00C20334" w:rsidRDefault="00C20334" w:rsidP="0020518A">
            <w:pPr>
              <w:pStyle w:val="VBABodyText"/>
              <w:rPr>
                <w:color w:val="auto"/>
              </w:rPr>
            </w:pPr>
            <w:r w:rsidRPr="00C20334">
              <w:rPr>
                <w:color w:val="auto"/>
              </w:rPr>
              <w:t xml:space="preserve">Inform the trainee the importance of additional benefits and how dependency claims are actual claims for VA purposes. These benefits </w:t>
            </w:r>
            <w:r w:rsidRPr="00C20334">
              <w:rPr>
                <w:color w:val="auto"/>
              </w:rPr>
              <w:lastRenderedPageBreak/>
              <w:t>directly impact the Veterans compensation and should always be addressed in a timely manner.</w:t>
            </w:r>
          </w:p>
        </w:tc>
      </w:tr>
      <w:tr w:rsidR="00643BEF" w14:paraId="51EB1E50" w14:textId="77777777" w:rsidTr="0020518A">
        <w:trPr>
          <w:trHeight w:val="212"/>
        </w:trPr>
        <w:tc>
          <w:tcPr>
            <w:tcW w:w="2520" w:type="dxa"/>
            <w:tcBorders>
              <w:top w:val="nil"/>
              <w:left w:val="nil"/>
              <w:bottom w:val="nil"/>
              <w:right w:val="nil"/>
            </w:tcBorders>
          </w:tcPr>
          <w:p w14:paraId="6B654E4A" w14:textId="77777777" w:rsidR="00643BEF" w:rsidRDefault="00643BEF" w:rsidP="0020518A">
            <w:pPr>
              <w:pStyle w:val="VBALevel1Heading"/>
              <w:spacing w:after="120"/>
            </w:pPr>
            <w:r>
              <w:lastRenderedPageBreak/>
              <w:t>STAR Error code(s)</w:t>
            </w:r>
          </w:p>
        </w:tc>
        <w:tc>
          <w:tcPr>
            <w:tcW w:w="7232" w:type="dxa"/>
            <w:gridSpan w:val="2"/>
            <w:tcBorders>
              <w:top w:val="nil"/>
              <w:left w:val="nil"/>
              <w:bottom w:val="nil"/>
              <w:right w:val="nil"/>
            </w:tcBorders>
          </w:tcPr>
          <w:p w14:paraId="28795629" w14:textId="77777777" w:rsidR="00643BEF" w:rsidRDefault="00C20334" w:rsidP="0020518A">
            <w:pPr>
              <w:pStyle w:val="VBABodyText"/>
            </w:pPr>
            <w:r w:rsidRPr="002136BF">
              <w:rPr>
                <w:color w:val="auto"/>
              </w:rPr>
              <w:t>Task 1, 11</w:t>
            </w:r>
          </w:p>
        </w:tc>
      </w:tr>
      <w:tr w:rsidR="00643BEF" w14:paraId="74D2C5B0" w14:textId="77777777" w:rsidTr="0020518A">
        <w:trPr>
          <w:trHeight w:val="212"/>
        </w:trPr>
        <w:tc>
          <w:tcPr>
            <w:tcW w:w="2520" w:type="dxa"/>
            <w:tcBorders>
              <w:top w:val="nil"/>
              <w:left w:val="nil"/>
              <w:bottom w:val="nil"/>
              <w:right w:val="nil"/>
            </w:tcBorders>
          </w:tcPr>
          <w:p w14:paraId="43F6BE7A" w14:textId="77777777" w:rsidR="00643BEF" w:rsidRDefault="00643BEF" w:rsidP="0020518A">
            <w:pPr>
              <w:pStyle w:val="VBALevel1Heading"/>
            </w:pPr>
            <w:bookmarkStart w:id="28" w:name="_Toc269888405"/>
            <w:bookmarkStart w:id="29" w:name="_Toc269888748"/>
            <w:r>
              <w:t>References</w:t>
            </w:r>
            <w:bookmarkEnd w:id="28"/>
            <w:bookmarkEnd w:id="29"/>
          </w:p>
          <w:p w14:paraId="6BF618DF" w14:textId="77777777" w:rsidR="00643BEF" w:rsidRPr="00C20334" w:rsidRDefault="00643BEF" w:rsidP="0020518A">
            <w:pPr>
              <w:pStyle w:val="VBASlideNumber"/>
              <w:rPr>
                <w:color w:val="auto"/>
              </w:rPr>
            </w:pPr>
            <w:r w:rsidRPr="00C20334">
              <w:rPr>
                <w:color w:val="auto"/>
              </w:rPr>
              <w:t xml:space="preserve">Slide </w:t>
            </w:r>
            <w:r w:rsidR="00C20334" w:rsidRPr="00C20334">
              <w:rPr>
                <w:color w:val="auto"/>
              </w:rPr>
              <w:t>3</w:t>
            </w:r>
            <w:r w:rsidRPr="00C20334">
              <w:rPr>
                <w:color w:val="auto"/>
              </w:rPr>
              <w:br/>
            </w:r>
          </w:p>
          <w:p w14:paraId="5B2518F3" w14:textId="77777777" w:rsidR="00643BEF" w:rsidRDefault="00643BEF" w:rsidP="0020518A">
            <w:pPr>
              <w:pStyle w:val="VBAHandoutNumber"/>
            </w:pPr>
            <w:r w:rsidRPr="00C20334">
              <w:rPr>
                <w:color w:val="auto"/>
              </w:rPr>
              <w:t xml:space="preserve"> Handout </w:t>
            </w:r>
            <w:r w:rsidR="00C20334">
              <w:t>p.3</w:t>
            </w:r>
          </w:p>
        </w:tc>
        <w:tc>
          <w:tcPr>
            <w:tcW w:w="7232" w:type="dxa"/>
            <w:gridSpan w:val="2"/>
            <w:tcBorders>
              <w:top w:val="nil"/>
              <w:left w:val="nil"/>
              <w:bottom w:val="nil"/>
              <w:right w:val="nil"/>
            </w:tcBorders>
          </w:tcPr>
          <w:p w14:paraId="393AF885" w14:textId="77777777" w:rsidR="00643BEF" w:rsidRPr="00C20334" w:rsidRDefault="00643BEF" w:rsidP="0020518A">
            <w:pPr>
              <w:pStyle w:val="VBABodyText"/>
              <w:rPr>
                <w:noProof/>
                <w:color w:val="auto"/>
              </w:rPr>
            </w:pPr>
            <w:r w:rsidRPr="00C20334">
              <w:rPr>
                <w:noProof/>
                <w:color w:val="auto"/>
              </w:rPr>
              <w:t>Explain where these references are located in the workplace.</w:t>
            </w:r>
          </w:p>
          <w:p w14:paraId="265CE2C8" w14:textId="77777777" w:rsidR="00643BEF" w:rsidRDefault="00643BEF" w:rsidP="0020518A">
            <w:pPr>
              <w:pStyle w:val="VBABodyText"/>
              <w:spacing w:before="0" w:after="0"/>
              <w:rPr>
                <w:b/>
                <w:noProof/>
              </w:rPr>
            </w:pPr>
            <w:r w:rsidRPr="00C20334">
              <w:rPr>
                <w:noProof/>
                <w:color w:val="auto"/>
              </w:rPr>
              <w:t xml:space="preserve">All M21-1 references are found in the </w:t>
            </w:r>
            <w:hyperlink r:id="rId12" w:history="1">
              <w:r w:rsidRPr="00EC4B58">
                <w:rPr>
                  <w:rStyle w:val="Hyperlink"/>
                  <w:noProof/>
                </w:rPr>
                <w:t>Live Manual Website</w:t>
              </w:r>
            </w:hyperlink>
            <w:r>
              <w:rPr>
                <w:noProof/>
              </w:rPr>
              <w:t>.</w:t>
            </w:r>
          </w:p>
          <w:p w14:paraId="5474CBAD" w14:textId="77777777" w:rsidR="00C20334" w:rsidRPr="00EB73AB" w:rsidRDefault="00296EFB" w:rsidP="00470B12">
            <w:pPr>
              <w:pStyle w:val="VBAFirstLevelBullet"/>
            </w:pPr>
            <w:hyperlink r:id="rId13" w:history="1">
              <w:r w:rsidR="00C20334" w:rsidRPr="002F43AE">
                <w:rPr>
                  <w:rStyle w:val="Hyperlink"/>
                </w:rPr>
                <w:t>38 CFR 3.1(j)</w:t>
              </w:r>
            </w:hyperlink>
            <w:r w:rsidR="00C20334" w:rsidRPr="00EB73AB">
              <w:t>, Definitions, Marriage</w:t>
            </w:r>
          </w:p>
          <w:p w14:paraId="1FB68E75" w14:textId="77777777" w:rsidR="00C20334" w:rsidRPr="00EB73AB" w:rsidRDefault="00296EFB" w:rsidP="00470B12">
            <w:pPr>
              <w:pStyle w:val="VBAFirstLevelBullet"/>
            </w:pPr>
            <w:hyperlink r:id="rId14" w:history="1">
              <w:r w:rsidR="00C20334" w:rsidRPr="002F43AE">
                <w:rPr>
                  <w:rStyle w:val="Hyperlink"/>
                </w:rPr>
                <w:t>38 CFR 3.4(b)(2)</w:t>
              </w:r>
            </w:hyperlink>
            <w:r w:rsidR="00C20334" w:rsidRPr="00EB73AB">
              <w:t>, Compensation. Disability Compensation. An additional amount</w:t>
            </w:r>
          </w:p>
          <w:p w14:paraId="3983D37B" w14:textId="77777777" w:rsidR="00C20334" w:rsidRPr="00EB73AB" w:rsidRDefault="00296EFB" w:rsidP="00470B12">
            <w:pPr>
              <w:pStyle w:val="VBAFirstLevelBullet"/>
            </w:pPr>
            <w:hyperlink r:id="rId15" w:history="1">
              <w:r w:rsidR="00C20334" w:rsidRPr="002F43AE">
                <w:rPr>
                  <w:rStyle w:val="Hyperlink"/>
                </w:rPr>
                <w:t>38 CFR 3.50(a)(b)</w:t>
              </w:r>
            </w:hyperlink>
            <w:r w:rsidR="00C20334" w:rsidRPr="00EB73AB">
              <w:t>, Spouse and surviving spouse</w:t>
            </w:r>
          </w:p>
          <w:p w14:paraId="1154D946" w14:textId="77777777" w:rsidR="00C20334" w:rsidRPr="00EB73AB" w:rsidRDefault="00296EFB" w:rsidP="00470B12">
            <w:pPr>
              <w:pStyle w:val="VBAFirstLevelBullet"/>
            </w:pPr>
            <w:hyperlink r:id="rId16" w:history="1">
              <w:r w:rsidR="00C20334" w:rsidRPr="002F43AE">
                <w:rPr>
                  <w:rStyle w:val="Hyperlink"/>
                </w:rPr>
                <w:t>38 CFR 3.57</w:t>
              </w:r>
            </w:hyperlink>
            <w:r w:rsidR="00C20334" w:rsidRPr="00EB73AB">
              <w:t>, Child</w:t>
            </w:r>
          </w:p>
          <w:p w14:paraId="7F1FFFC2" w14:textId="77777777" w:rsidR="00C20334" w:rsidRPr="00EB73AB" w:rsidRDefault="00296EFB" w:rsidP="00470B12">
            <w:pPr>
              <w:pStyle w:val="VBAFirstLevelBullet"/>
            </w:pPr>
            <w:hyperlink r:id="rId17" w:history="1">
              <w:r w:rsidR="00C20334" w:rsidRPr="002F43AE">
                <w:rPr>
                  <w:rStyle w:val="Hyperlink"/>
                </w:rPr>
                <w:t>38 CFR 3.204</w:t>
              </w:r>
            </w:hyperlink>
            <w:r w:rsidR="00C20334" w:rsidRPr="00EB73AB">
              <w:t>, Evidence of dependents and age</w:t>
            </w:r>
          </w:p>
          <w:p w14:paraId="09A3B190" w14:textId="77777777" w:rsidR="00C20334" w:rsidRPr="00EB73AB" w:rsidRDefault="00296EFB" w:rsidP="00470B12">
            <w:pPr>
              <w:pStyle w:val="VBAFirstLevelBullet"/>
            </w:pPr>
            <w:hyperlink r:id="rId18" w:history="1">
              <w:r w:rsidR="00C20334" w:rsidRPr="002F43AE">
                <w:rPr>
                  <w:rStyle w:val="Hyperlink"/>
                </w:rPr>
                <w:t>38 CFR 3.210</w:t>
              </w:r>
            </w:hyperlink>
            <w:r w:rsidR="00C20334" w:rsidRPr="00EB73AB">
              <w:t>, Child’s relationship</w:t>
            </w:r>
          </w:p>
          <w:p w14:paraId="67DF8CFE" w14:textId="77777777" w:rsidR="00C20334" w:rsidRPr="00DF33E3" w:rsidRDefault="00296EFB" w:rsidP="00470B12">
            <w:pPr>
              <w:pStyle w:val="VBAFirstLevelBullet"/>
            </w:pPr>
            <w:hyperlink r:id="rId19" w:history="1">
              <w:r w:rsidR="00C20334" w:rsidRPr="002266A7">
                <w:rPr>
                  <w:rStyle w:val="Hyperlink"/>
                  <w:bCs/>
                  <w:szCs w:val="24"/>
                </w:rPr>
                <w:t>38 CFR 3.216</w:t>
              </w:r>
            </w:hyperlink>
            <w:r w:rsidR="00C20334">
              <w:rPr>
                <w:b/>
                <w:bCs/>
                <w:szCs w:val="24"/>
              </w:rPr>
              <w:t>,</w:t>
            </w:r>
            <w:r w:rsidR="00C20334" w:rsidRPr="00DF33E3">
              <w:rPr>
                <w:b/>
                <w:bCs/>
                <w:sz w:val="32"/>
                <w:szCs w:val="32"/>
              </w:rPr>
              <w:t xml:space="preserve"> </w:t>
            </w:r>
            <w:r w:rsidR="00C20334" w:rsidRPr="007C09E4">
              <w:rPr>
                <w:szCs w:val="24"/>
              </w:rPr>
              <w:t>Mandatory disclosure of Social Security numbers</w:t>
            </w:r>
          </w:p>
          <w:p w14:paraId="0630E882" w14:textId="77777777" w:rsidR="00C20334" w:rsidRPr="007C09E4" w:rsidRDefault="00296EFB" w:rsidP="00470B12">
            <w:pPr>
              <w:pStyle w:val="VBAFirstLevelBullet"/>
            </w:pPr>
            <w:hyperlink r:id="rId20" w:history="1">
              <w:r w:rsidR="00C20334" w:rsidRPr="00B15944">
                <w:rPr>
                  <w:rStyle w:val="Hyperlink"/>
                </w:rPr>
                <w:t>38 CFR 3.315(a)</w:t>
              </w:r>
            </w:hyperlink>
            <w:r w:rsidR="00C20334">
              <w:t>,</w:t>
            </w:r>
            <w:r w:rsidR="00C20334" w:rsidRPr="00DF33E3">
              <w:t xml:space="preserve"> </w:t>
            </w:r>
            <w:r w:rsidR="00C20334" w:rsidRPr="007C09E4">
              <w:rPr>
                <w:iCs/>
              </w:rPr>
              <w:t>Child over 18 years</w:t>
            </w:r>
          </w:p>
          <w:p w14:paraId="1D547CD9" w14:textId="77777777" w:rsidR="00C20334" w:rsidRPr="00DF33E3" w:rsidRDefault="00296EFB" w:rsidP="00470B12">
            <w:pPr>
              <w:pStyle w:val="VBAFirstLevelBullet"/>
            </w:pPr>
            <w:hyperlink r:id="rId21" w:history="1">
              <w:r w:rsidR="00C20334" w:rsidRPr="00B15944">
                <w:rPr>
                  <w:rStyle w:val="Hyperlink"/>
                </w:rPr>
                <w:t>38 CFR 3.401(b)</w:t>
              </w:r>
            </w:hyperlink>
            <w:r w:rsidR="00C20334">
              <w:t>,</w:t>
            </w:r>
            <w:r w:rsidR="00C20334" w:rsidRPr="00DF33E3">
              <w:t xml:space="preserve"> Veterans, </w:t>
            </w:r>
            <w:r w:rsidR="00C20334" w:rsidRPr="007C09E4">
              <w:rPr>
                <w:iCs/>
              </w:rPr>
              <w:t>Additional</w:t>
            </w:r>
            <w:r w:rsidR="00C20334" w:rsidRPr="007C09E4">
              <w:t xml:space="preserve"> </w:t>
            </w:r>
            <w:r w:rsidR="00C20334" w:rsidRPr="007C09E4">
              <w:rPr>
                <w:iCs/>
              </w:rPr>
              <w:t>compensation or pension for dependent</w:t>
            </w:r>
          </w:p>
          <w:p w14:paraId="4D465E75" w14:textId="77777777" w:rsidR="00C20334" w:rsidRDefault="00296EFB" w:rsidP="00470B12">
            <w:pPr>
              <w:pStyle w:val="VBAFirstLevelBullet"/>
            </w:pPr>
            <w:hyperlink r:id="rId22" w:history="1">
              <w:r w:rsidR="00C20334" w:rsidRPr="00B15944">
                <w:rPr>
                  <w:rStyle w:val="Hyperlink"/>
                </w:rPr>
                <w:t>38 CFR 3.403(a)(5)</w:t>
              </w:r>
            </w:hyperlink>
            <w:r w:rsidR="00C20334" w:rsidRPr="00EB73AB">
              <w:t>, School Attendance</w:t>
            </w:r>
          </w:p>
          <w:p w14:paraId="1FA28F3D" w14:textId="77777777" w:rsidR="00C20334" w:rsidRDefault="00296EFB" w:rsidP="00470B12">
            <w:pPr>
              <w:pStyle w:val="VBAFirstLevelBullet"/>
            </w:pPr>
            <w:hyperlink r:id="rId23" w:history="1">
              <w:r w:rsidR="00C20334" w:rsidRPr="007C18B6">
                <w:rPr>
                  <w:rStyle w:val="Hyperlink"/>
                </w:rPr>
                <w:t xml:space="preserve">M21-1, Part III, Subpart i, </w:t>
              </w:r>
              <w:proofErr w:type="gramStart"/>
              <w:r w:rsidR="00C20334" w:rsidRPr="007C18B6">
                <w:rPr>
                  <w:rStyle w:val="Hyperlink"/>
                </w:rPr>
                <w:t>3.B</w:t>
              </w:r>
              <w:proofErr w:type="gramEnd"/>
            </w:hyperlink>
            <w:r w:rsidR="00C20334">
              <w:t>, Processing Fully Developed Claims (FDCs)</w:t>
            </w:r>
          </w:p>
          <w:p w14:paraId="3A5DDDBE" w14:textId="77777777" w:rsidR="00C20334" w:rsidRDefault="00296EFB" w:rsidP="00470B12">
            <w:pPr>
              <w:pStyle w:val="VBAFirstLevelBullet"/>
            </w:pPr>
            <w:hyperlink r:id="rId24" w:history="1">
              <w:r w:rsidR="00C20334" w:rsidRPr="00994AC4">
                <w:rPr>
                  <w:rStyle w:val="Hyperlink"/>
                </w:rPr>
                <w:t xml:space="preserve">M21-1, Part III, Subpart iii, </w:t>
              </w:r>
              <w:proofErr w:type="gramStart"/>
              <w:r w:rsidR="00C20334" w:rsidRPr="00994AC4">
                <w:rPr>
                  <w:rStyle w:val="Hyperlink"/>
                </w:rPr>
                <w:t>1.B</w:t>
              </w:r>
              <w:proofErr w:type="gramEnd"/>
            </w:hyperlink>
            <w:r w:rsidR="00C20334">
              <w:t>, Evidence Requested from the Claimant</w:t>
            </w:r>
          </w:p>
          <w:p w14:paraId="3E109FE9" w14:textId="77777777" w:rsidR="00C20334" w:rsidRDefault="00296EFB" w:rsidP="00470B12">
            <w:pPr>
              <w:pStyle w:val="VBAFirstLevelBullet"/>
            </w:pPr>
            <w:hyperlink r:id="rId25" w:anchor="2" w:history="1">
              <w:r w:rsidR="00C20334" w:rsidRPr="007C09E4">
                <w:rPr>
                  <w:rStyle w:val="Hyperlink"/>
                </w:rPr>
                <w:t xml:space="preserve">M21-1, Part III, Subpart iii, </w:t>
              </w:r>
              <w:proofErr w:type="gramStart"/>
              <w:r w:rsidR="00C20334" w:rsidRPr="007C09E4">
                <w:rPr>
                  <w:rStyle w:val="Hyperlink"/>
                </w:rPr>
                <w:t>1.F.</w:t>
              </w:r>
              <w:proofErr w:type="gramEnd"/>
              <w:r w:rsidR="00C20334" w:rsidRPr="007C09E4">
                <w:rPr>
                  <w:rStyle w:val="Hyperlink"/>
                </w:rPr>
                <w:t>2</w:t>
              </w:r>
            </w:hyperlink>
            <w:r w:rsidR="00C20334">
              <w:t>, Utilizing Contentions and Special Issue Indicators Associated with the Claimed Issues</w:t>
            </w:r>
          </w:p>
          <w:p w14:paraId="1ED377FA" w14:textId="77777777" w:rsidR="00C20334" w:rsidRDefault="00296EFB" w:rsidP="00470B12">
            <w:pPr>
              <w:pStyle w:val="VBAFirstLevelBullet"/>
            </w:pPr>
            <w:hyperlink r:id="rId26" w:history="1">
              <w:r w:rsidR="00C20334" w:rsidRPr="007C18B6">
                <w:rPr>
                  <w:rStyle w:val="Hyperlink"/>
                </w:rPr>
                <w:t xml:space="preserve">M21-1, Part III, Subpart iii, </w:t>
              </w:r>
              <w:proofErr w:type="gramStart"/>
              <w:r w:rsidR="00C20334" w:rsidRPr="007C18B6">
                <w:rPr>
                  <w:rStyle w:val="Hyperlink"/>
                </w:rPr>
                <w:t>5.A</w:t>
              </w:r>
              <w:proofErr w:type="gramEnd"/>
            </w:hyperlink>
            <w:r w:rsidR="00C20334">
              <w:t xml:space="preserve"> - General Information on Relationship and Dependency</w:t>
            </w:r>
          </w:p>
          <w:p w14:paraId="31AE6C7E" w14:textId="77777777" w:rsidR="00C20334" w:rsidRDefault="00296EFB" w:rsidP="00470B12">
            <w:pPr>
              <w:pStyle w:val="VBAFirstLevelBullet"/>
            </w:pPr>
            <w:hyperlink r:id="rId27" w:history="1">
              <w:r w:rsidR="00C20334" w:rsidRPr="00E24D74">
                <w:rPr>
                  <w:rStyle w:val="Hyperlink"/>
                </w:rPr>
                <w:t xml:space="preserve">M21-1, Part III, Subpart iii, </w:t>
              </w:r>
              <w:proofErr w:type="gramStart"/>
              <w:r w:rsidR="00C20334" w:rsidRPr="00E24D74">
                <w:rPr>
                  <w:rStyle w:val="Hyperlink"/>
                </w:rPr>
                <w:t>5.B</w:t>
              </w:r>
              <w:proofErr w:type="gramEnd"/>
            </w:hyperlink>
            <w:r w:rsidR="00C20334">
              <w:t xml:space="preserve"> - Establishing the Validity of a Marriage for Department of Veterans Affairs (VA) Purposes</w:t>
            </w:r>
          </w:p>
          <w:p w14:paraId="0B84D9DF" w14:textId="77777777" w:rsidR="00C20334" w:rsidRPr="00E9220F" w:rsidRDefault="00296EFB" w:rsidP="00470B12">
            <w:pPr>
              <w:pStyle w:val="VBAFirstLevelBullet"/>
              <w:rPr>
                <w:i/>
                <w:szCs w:val="24"/>
              </w:rPr>
            </w:pPr>
            <w:hyperlink r:id="rId28" w:history="1">
              <w:r w:rsidR="00C20334" w:rsidRPr="0045658A">
                <w:rPr>
                  <w:rStyle w:val="Hyperlink"/>
                  <w:szCs w:val="24"/>
                </w:rPr>
                <w:t>M21-1 Part III. Subpart iii, 5.C</w:t>
              </w:r>
            </w:hyperlink>
            <w:r w:rsidR="00C20334">
              <w:rPr>
                <w:szCs w:val="24"/>
              </w:rPr>
              <w:t xml:space="preserve">, </w:t>
            </w:r>
            <w:r w:rsidR="00C20334" w:rsidRPr="007C09E4">
              <w:rPr>
                <w:szCs w:val="24"/>
              </w:rPr>
              <w:t>Establishing Common Law Marriages</w:t>
            </w:r>
          </w:p>
          <w:p w14:paraId="02A6E70E" w14:textId="77777777" w:rsidR="00C20334" w:rsidRPr="00E9220F" w:rsidRDefault="00296EFB" w:rsidP="00470B12">
            <w:pPr>
              <w:pStyle w:val="VBAFirstLevelBullet"/>
              <w:rPr>
                <w:i/>
                <w:szCs w:val="24"/>
              </w:rPr>
            </w:pPr>
            <w:hyperlink r:id="rId29" w:history="1">
              <w:r w:rsidR="00C20334" w:rsidRPr="0045658A">
                <w:rPr>
                  <w:rStyle w:val="Hyperlink"/>
                  <w:szCs w:val="24"/>
                </w:rPr>
                <w:t xml:space="preserve">M21-1 Part III. Subpart iii, </w:t>
              </w:r>
              <w:proofErr w:type="gramStart"/>
              <w:r w:rsidR="00C20334" w:rsidRPr="0045658A">
                <w:rPr>
                  <w:rStyle w:val="Hyperlink"/>
                  <w:szCs w:val="24"/>
                </w:rPr>
                <w:t>5.D</w:t>
              </w:r>
              <w:proofErr w:type="gramEnd"/>
            </w:hyperlink>
            <w:r w:rsidR="00C20334">
              <w:rPr>
                <w:szCs w:val="24"/>
              </w:rPr>
              <w:t xml:space="preserve">, </w:t>
            </w:r>
            <w:r w:rsidR="00C20334" w:rsidRPr="007C09E4">
              <w:rPr>
                <w:szCs w:val="24"/>
              </w:rPr>
              <w:t>Establishing Other Types of Marriages</w:t>
            </w:r>
          </w:p>
          <w:p w14:paraId="57FAA98D" w14:textId="77777777" w:rsidR="00C20334" w:rsidRDefault="00296EFB" w:rsidP="00470B12">
            <w:pPr>
              <w:pStyle w:val="VBAFirstLevelBullet"/>
            </w:pPr>
            <w:hyperlink r:id="rId30" w:history="1">
              <w:r w:rsidR="00C20334" w:rsidRPr="007C18B6">
                <w:rPr>
                  <w:rStyle w:val="Hyperlink"/>
                </w:rPr>
                <w:t xml:space="preserve">M21-1, Part III, Subpart iii, </w:t>
              </w:r>
              <w:proofErr w:type="gramStart"/>
              <w:r w:rsidR="00C20334" w:rsidRPr="007C18B6">
                <w:rPr>
                  <w:rStyle w:val="Hyperlink"/>
                </w:rPr>
                <w:t>5.F</w:t>
              </w:r>
              <w:proofErr w:type="gramEnd"/>
            </w:hyperlink>
            <w:r w:rsidR="00C20334">
              <w:t xml:space="preserve"> - Establishing a Child’s Age and Relationship</w:t>
            </w:r>
          </w:p>
          <w:p w14:paraId="71FC47EA" w14:textId="77777777" w:rsidR="00470B12" w:rsidRPr="000C1885" w:rsidRDefault="00296EFB" w:rsidP="00470B12">
            <w:pPr>
              <w:pStyle w:val="VBAFirstLevelBullet"/>
              <w:rPr>
                <w:b/>
                <w:smallCaps/>
              </w:rPr>
            </w:pPr>
            <w:hyperlink r:id="rId31" w:history="1">
              <w:r w:rsidR="00470B12" w:rsidRPr="00E24D74">
                <w:rPr>
                  <w:rStyle w:val="Hyperlink"/>
                  <w:lang w:val="en"/>
                </w:rPr>
                <w:t xml:space="preserve">M21-1, Part III, Subpart iii, </w:t>
              </w:r>
              <w:proofErr w:type="gramStart"/>
              <w:r w:rsidR="00470B12" w:rsidRPr="00E24D74">
                <w:rPr>
                  <w:rStyle w:val="Hyperlink"/>
                  <w:lang w:val="en"/>
                </w:rPr>
                <w:t>5.G</w:t>
              </w:r>
              <w:proofErr w:type="gramEnd"/>
            </w:hyperlink>
            <w:r w:rsidR="00470B12" w:rsidRPr="00791849">
              <w:rPr>
                <w:lang w:val="en"/>
              </w:rPr>
              <w:t xml:space="preserve"> - Biological Child</w:t>
            </w:r>
            <w:r w:rsidR="00470B12">
              <w:rPr>
                <w:lang w:val="en"/>
              </w:rPr>
              <w:t>ren</w:t>
            </w:r>
            <w:r w:rsidR="00470B12" w:rsidRPr="00791849">
              <w:rPr>
                <w:lang w:val="en"/>
              </w:rPr>
              <w:t>, Adopted Child</w:t>
            </w:r>
            <w:r w:rsidR="00470B12">
              <w:rPr>
                <w:lang w:val="en"/>
              </w:rPr>
              <w:t>ren</w:t>
            </w:r>
            <w:r w:rsidR="00470B12" w:rsidRPr="00791849">
              <w:rPr>
                <w:lang w:val="en"/>
              </w:rPr>
              <w:t xml:space="preserve">, </w:t>
            </w:r>
            <w:r w:rsidR="00470B12">
              <w:rPr>
                <w:lang w:val="en"/>
              </w:rPr>
              <w:t>and</w:t>
            </w:r>
            <w:r w:rsidR="00470B12" w:rsidRPr="00791849">
              <w:rPr>
                <w:lang w:val="en"/>
              </w:rPr>
              <w:t xml:space="preserve"> Stepchild</w:t>
            </w:r>
            <w:r w:rsidR="00470B12">
              <w:rPr>
                <w:lang w:val="en"/>
              </w:rPr>
              <w:t>ren</w:t>
            </w:r>
            <w:r w:rsidR="00470B12" w:rsidRPr="00791849">
              <w:rPr>
                <w:lang w:val="en"/>
              </w:rPr>
              <w:t xml:space="preserve"> </w:t>
            </w:r>
          </w:p>
          <w:p w14:paraId="765FDB75" w14:textId="77777777" w:rsidR="00470B12" w:rsidRPr="007C09E4" w:rsidRDefault="00296EFB" w:rsidP="00470B12">
            <w:pPr>
              <w:pStyle w:val="VBAFirstLevelBullet"/>
              <w:rPr>
                <w:b/>
                <w:smallCaps/>
              </w:rPr>
            </w:pPr>
            <w:hyperlink r:id="rId32" w:history="1">
              <w:r w:rsidR="00470B12" w:rsidRPr="00AD23B0">
                <w:rPr>
                  <w:rStyle w:val="Hyperlink"/>
                  <w:lang w:val="en"/>
                </w:rPr>
                <w:t>M21-1, Part III, Subpart iii, 5. L</w:t>
              </w:r>
            </w:hyperlink>
            <w:r w:rsidR="00470B12">
              <w:rPr>
                <w:lang w:val="en"/>
              </w:rPr>
              <w:t xml:space="preserve"> – Adjusting Awards for Dependents</w:t>
            </w:r>
          </w:p>
          <w:p w14:paraId="3A34BA63" w14:textId="77777777" w:rsidR="00C20334" w:rsidRDefault="00296EFB" w:rsidP="00470B12">
            <w:pPr>
              <w:pStyle w:val="VBAFirstLevelBullet"/>
            </w:pPr>
            <w:hyperlink r:id="rId33" w:history="1">
              <w:r w:rsidR="00C20334" w:rsidRPr="0045265C">
                <w:rPr>
                  <w:rStyle w:val="Hyperlink"/>
                </w:rPr>
                <w:t>Rating Job Aids</w:t>
              </w:r>
            </w:hyperlink>
            <w:r w:rsidR="00C20334">
              <w:t xml:space="preserve"> page - Letter Creator tool (Follow the link, then click on “Letter Creator.”)</w:t>
            </w:r>
          </w:p>
          <w:p w14:paraId="13DF33CC" w14:textId="77777777" w:rsidR="00643BEF" w:rsidRDefault="00296EFB" w:rsidP="00470B12">
            <w:pPr>
              <w:pStyle w:val="VBAFirstLevelBullet"/>
            </w:pPr>
            <w:hyperlink r:id="rId34" w:history="1">
              <w:r w:rsidR="00C20334" w:rsidRPr="0045658A">
                <w:rPr>
                  <w:rStyle w:val="Hyperlink"/>
                </w:rPr>
                <w:t>VBMS Core User Guide</w:t>
              </w:r>
            </w:hyperlink>
          </w:p>
        </w:tc>
      </w:tr>
    </w:tbl>
    <w:p w14:paraId="20FDDEDC" w14:textId="77777777" w:rsidR="00643BEF" w:rsidRDefault="00643BEF" w:rsidP="00643BEF">
      <w:pPr>
        <w:tabs>
          <w:tab w:val="left" w:pos="2610"/>
        </w:tabs>
        <w:rPr>
          <w:b/>
        </w:rPr>
      </w:pPr>
    </w:p>
    <w:p w14:paraId="465B579E" w14:textId="50A4D787" w:rsidR="002136BF" w:rsidRDefault="002136BF">
      <w:bookmarkStart w:id="30" w:name="_Toc269888406"/>
      <w:bookmarkStart w:id="31" w:name="_Toc269888749"/>
      <w:bookmarkStart w:id="32" w:name="_Toc269888789"/>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5094" w:rsidRPr="00E05094" w14:paraId="788E18E2" w14:textId="77777777" w:rsidTr="0020518A">
        <w:trPr>
          <w:trHeight w:val="212"/>
        </w:trPr>
        <w:tc>
          <w:tcPr>
            <w:tcW w:w="9777" w:type="dxa"/>
            <w:gridSpan w:val="2"/>
            <w:tcBorders>
              <w:top w:val="nil"/>
              <w:left w:val="nil"/>
              <w:bottom w:val="nil"/>
              <w:right w:val="nil"/>
            </w:tcBorders>
            <w:vAlign w:val="center"/>
          </w:tcPr>
          <w:p w14:paraId="393D1CFE" w14:textId="5FB563DF" w:rsidR="00643BEF" w:rsidRPr="00E05094" w:rsidRDefault="00643BEF" w:rsidP="0020518A">
            <w:pPr>
              <w:pStyle w:val="VBALessonTopicTitle"/>
              <w:rPr>
                <w:color w:val="auto"/>
              </w:rPr>
            </w:pPr>
            <w:bookmarkStart w:id="33" w:name="_Toc33529373"/>
            <w:r w:rsidRPr="00E05094">
              <w:rPr>
                <w:color w:val="auto"/>
              </w:rPr>
              <w:t xml:space="preserve">Topic 1: </w:t>
            </w:r>
            <w:bookmarkEnd w:id="30"/>
            <w:bookmarkEnd w:id="31"/>
            <w:bookmarkEnd w:id="32"/>
            <w:r w:rsidR="002136BF" w:rsidRPr="00E05094">
              <w:rPr>
                <w:color w:val="auto"/>
              </w:rPr>
              <w:t>Basic Eligibility</w:t>
            </w:r>
            <w:r w:rsidR="00470B12">
              <w:rPr>
                <w:color w:val="auto"/>
              </w:rPr>
              <w:t>, End Product (EP) Control,</w:t>
            </w:r>
            <w:r w:rsidR="002136BF" w:rsidRPr="00E05094">
              <w:rPr>
                <w:color w:val="auto"/>
              </w:rPr>
              <w:t xml:space="preserve"> and</w:t>
            </w:r>
            <w:r w:rsidR="00470B12">
              <w:rPr>
                <w:color w:val="auto"/>
              </w:rPr>
              <w:t xml:space="preserve"> Development</w:t>
            </w:r>
            <w:r w:rsidR="002136BF" w:rsidRPr="00E05094">
              <w:rPr>
                <w:color w:val="auto"/>
              </w:rPr>
              <w:t xml:space="preserve"> Policies</w:t>
            </w:r>
            <w:bookmarkEnd w:id="33"/>
          </w:p>
        </w:tc>
      </w:tr>
      <w:tr w:rsidR="00643BEF" w:rsidRPr="002422FE" w14:paraId="422BC99D" w14:textId="77777777" w:rsidTr="0020518A">
        <w:trPr>
          <w:trHeight w:val="212"/>
        </w:trPr>
        <w:tc>
          <w:tcPr>
            <w:tcW w:w="2560" w:type="dxa"/>
            <w:tcBorders>
              <w:top w:val="nil"/>
              <w:left w:val="nil"/>
              <w:bottom w:val="nil"/>
              <w:right w:val="nil"/>
            </w:tcBorders>
          </w:tcPr>
          <w:p w14:paraId="7E5D836B" w14:textId="77777777" w:rsidR="00643BEF" w:rsidRPr="002422FE" w:rsidRDefault="00643BEF" w:rsidP="0020518A">
            <w:pPr>
              <w:pStyle w:val="VBALevel1Heading"/>
            </w:pPr>
            <w:bookmarkStart w:id="34" w:name="_Toc269888407"/>
            <w:bookmarkStart w:id="35" w:name="_Toc269888750"/>
            <w:r w:rsidRPr="002422FE">
              <w:t>Introduction</w:t>
            </w:r>
            <w:bookmarkEnd w:id="34"/>
            <w:bookmarkEnd w:id="35"/>
          </w:p>
        </w:tc>
        <w:tc>
          <w:tcPr>
            <w:tcW w:w="7217" w:type="dxa"/>
            <w:tcBorders>
              <w:top w:val="nil"/>
              <w:left w:val="nil"/>
              <w:bottom w:val="nil"/>
              <w:right w:val="nil"/>
            </w:tcBorders>
          </w:tcPr>
          <w:p w14:paraId="6487A0AC" w14:textId="1BA3A6D5" w:rsidR="00643BEF" w:rsidRPr="002422FE" w:rsidRDefault="00643BEF" w:rsidP="0020518A">
            <w:pPr>
              <w:pStyle w:val="VBABodyText"/>
              <w:rPr>
                <w:b/>
                <w:color w:val="auto"/>
              </w:rPr>
            </w:pPr>
            <w:r w:rsidRPr="002422FE">
              <w:rPr>
                <w:color w:val="auto"/>
              </w:rPr>
              <w:t xml:space="preserve">This topic will allow the trainee to </w:t>
            </w:r>
            <w:r w:rsidR="0033233E" w:rsidRPr="002422FE">
              <w:rPr>
                <w:color w:val="auto"/>
              </w:rPr>
              <w:t>understand basic eligibility</w:t>
            </w:r>
            <w:r w:rsidR="00376A1C">
              <w:rPr>
                <w:color w:val="auto"/>
              </w:rPr>
              <w:t xml:space="preserve"> for additional benefits for dependents, correct End Product (</w:t>
            </w:r>
            <w:r w:rsidR="0033233E" w:rsidRPr="002422FE">
              <w:rPr>
                <w:color w:val="auto"/>
              </w:rPr>
              <w:t>EP</w:t>
            </w:r>
            <w:r w:rsidR="00376A1C">
              <w:rPr>
                <w:color w:val="auto"/>
              </w:rPr>
              <w:t>) control,</w:t>
            </w:r>
            <w:r w:rsidR="0033233E" w:rsidRPr="002422FE">
              <w:rPr>
                <w:color w:val="auto"/>
              </w:rPr>
              <w:t xml:space="preserve"> and </w:t>
            </w:r>
            <w:r w:rsidR="00376A1C">
              <w:rPr>
                <w:color w:val="auto"/>
              </w:rPr>
              <w:t>development procedures for missing information.</w:t>
            </w:r>
          </w:p>
        </w:tc>
      </w:tr>
      <w:tr w:rsidR="00791973" w:rsidRPr="00791973" w14:paraId="50A8AE5D" w14:textId="77777777" w:rsidTr="008F5D9B">
        <w:trPr>
          <w:trHeight w:val="495"/>
        </w:trPr>
        <w:tc>
          <w:tcPr>
            <w:tcW w:w="2560" w:type="dxa"/>
            <w:tcBorders>
              <w:top w:val="nil"/>
              <w:left w:val="nil"/>
              <w:bottom w:val="nil"/>
              <w:right w:val="nil"/>
            </w:tcBorders>
          </w:tcPr>
          <w:p w14:paraId="24E271CA" w14:textId="77777777" w:rsidR="00643BEF" w:rsidRPr="00791973" w:rsidRDefault="00643BEF" w:rsidP="0020518A">
            <w:pPr>
              <w:pStyle w:val="VBALevel1Heading"/>
            </w:pPr>
            <w:bookmarkStart w:id="36" w:name="_Toc269888408"/>
            <w:bookmarkStart w:id="37" w:name="_Toc269888751"/>
            <w:r w:rsidRPr="00791973">
              <w:t>Time Required</w:t>
            </w:r>
            <w:bookmarkEnd w:id="36"/>
            <w:bookmarkEnd w:id="37"/>
          </w:p>
        </w:tc>
        <w:tc>
          <w:tcPr>
            <w:tcW w:w="7217" w:type="dxa"/>
            <w:tcBorders>
              <w:top w:val="nil"/>
              <w:left w:val="nil"/>
              <w:bottom w:val="nil"/>
              <w:right w:val="nil"/>
            </w:tcBorders>
          </w:tcPr>
          <w:p w14:paraId="1E341F7D" w14:textId="25FBFC6B" w:rsidR="00643BEF" w:rsidRPr="00791973" w:rsidRDefault="0069160E" w:rsidP="0020518A">
            <w:pPr>
              <w:pStyle w:val="VBATimeReq"/>
              <w:rPr>
                <w:color w:val="auto"/>
              </w:rPr>
            </w:pPr>
            <w:r w:rsidRPr="00791973">
              <w:rPr>
                <w:color w:val="auto"/>
              </w:rPr>
              <w:t>1</w:t>
            </w:r>
            <w:r w:rsidR="00A11F91">
              <w:rPr>
                <w:color w:val="auto"/>
              </w:rPr>
              <w:t>.5</w:t>
            </w:r>
            <w:r w:rsidR="00643BEF" w:rsidRPr="00791973">
              <w:rPr>
                <w:color w:val="auto"/>
              </w:rPr>
              <w:t xml:space="preserve"> </w:t>
            </w:r>
            <w:r w:rsidRPr="00791973">
              <w:rPr>
                <w:color w:val="auto"/>
              </w:rPr>
              <w:t>hour</w:t>
            </w:r>
            <w:r w:rsidR="00A11F91">
              <w:rPr>
                <w:color w:val="auto"/>
              </w:rPr>
              <w:t>s</w:t>
            </w:r>
          </w:p>
        </w:tc>
      </w:tr>
      <w:tr w:rsidR="00643BEF" w14:paraId="581CFF51" w14:textId="77777777" w:rsidTr="008F5D9B">
        <w:trPr>
          <w:trHeight w:val="5130"/>
        </w:trPr>
        <w:tc>
          <w:tcPr>
            <w:tcW w:w="2560" w:type="dxa"/>
            <w:tcBorders>
              <w:top w:val="nil"/>
              <w:left w:val="nil"/>
              <w:bottom w:val="nil"/>
              <w:right w:val="nil"/>
            </w:tcBorders>
          </w:tcPr>
          <w:p w14:paraId="72360936" w14:textId="77777777" w:rsidR="00643BEF" w:rsidRDefault="00643BEF" w:rsidP="0020518A">
            <w:pPr>
              <w:pStyle w:val="VBALevel1Heading"/>
            </w:pPr>
            <w:r>
              <w:t>OBJECTIVES/</w:t>
            </w:r>
            <w:r>
              <w:br/>
              <w:t>Teaching Points</w:t>
            </w:r>
          </w:p>
          <w:p w14:paraId="1E0C5E3F" w14:textId="77777777" w:rsidR="00643BEF" w:rsidRDefault="00643BEF" w:rsidP="0020518A">
            <w:pPr>
              <w:pStyle w:val="VBALevel3Heading"/>
              <w:spacing w:after="120"/>
              <w:rPr>
                <w:i w:val="0"/>
                <w:szCs w:val="24"/>
              </w:rPr>
            </w:pPr>
          </w:p>
        </w:tc>
        <w:tc>
          <w:tcPr>
            <w:tcW w:w="7217" w:type="dxa"/>
            <w:tcBorders>
              <w:top w:val="nil"/>
              <w:left w:val="nil"/>
              <w:bottom w:val="nil"/>
              <w:right w:val="nil"/>
            </w:tcBorders>
          </w:tcPr>
          <w:p w14:paraId="5B8853A7" w14:textId="77777777" w:rsidR="00643BEF" w:rsidRDefault="00643BEF" w:rsidP="0020518A">
            <w:pPr>
              <w:tabs>
                <w:tab w:val="left" w:pos="590"/>
              </w:tabs>
              <w:spacing w:after="120"/>
              <w:rPr>
                <w:szCs w:val="24"/>
              </w:rPr>
            </w:pPr>
            <w:r>
              <w:rPr>
                <w:szCs w:val="24"/>
              </w:rPr>
              <w:t>Topic objectives:</w:t>
            </w:r>
          </w:p>
          <w:p w14:paraId="17FE136C" w14:textId="7043E86E" w:rsidR="0033233E" w:rsidRPr="0049263E" w:rsidRDefault="0033233E" w:rsidP="00290EC1">
            <w:pPr>
              <w:pStyle w:val="NoSpacing"/>
              <w:numPr>
                <w:ilvl w:val="0"/>
                <w:numId w:val="9"/>
              </w:numPr>
            </w:pPr>
            <w:r w:rsidRPr="0049263E">
              <w:t xml:space="preserve">Understand the basic eligibility requirements for dependency </w:t>
            </w:r>
          </w:p>
          <w:p w14:paraId="093BE357" w14:textId="3531CC5A" w:rsidR="0033233E" w:rsidRDefault="0033233E" w:rsidP="00290EC1">
            <w:pPr>
              <w:pStyle w:val="NoSpacing"/>
              <w:numPr>
                <w:ilvl w:val="0"/>
                <w:numId w:val="9"/>
              </w:numPr>
            </w:pPr>
            <w:r w:rsidRPr="0049263E">
              <w:t xml:space="preserve">Establish proper </w:t>
            </w:r>
            <w:r w:rsidR="00470B12">
              <w:t>E</w:t>
            </w:r>
            <w:r w:rsidRPr="0049263E">
              <w:t xml:space="preserve">nd </w:t>
            </w:r>
            <w:r w:rsidR="00470B12">
              <w:t>P</w:t>
            </w:r>
            <w:r w:rsidRPr="0049263E">
              <w:t>roduct (EP) control for dependency claims</w:t>
            </w:r>
          </w:p>
          <w:p w14:paraId="691ADFF8" w14:textId="09F5A865" w:rsidR="00290EC1" w:rsidRDefault="00290EC1" w:rsidP="00290EC1">
            <w:pPr>
              <w:pStyle w:val="NoSpacing"/>
              <w:numPr>
                <w:ilvl w:val="0"/>
                <w:numId w:val="9"/>
              </w:numPr>
            </w:pPr>
            <w:r w:rsidRPr="0049263E">
              <w:t>Complete proper development actions necessary for incomplete information and claims to include appropriate correspondence</w:t>
            </w:r>
          </w:p>
          <w:p w14:paraId="598D308F" w14:textId="77777777" w:rsidR="00643BEF" w:rsidRDefault="00643BEF" w:rsidP="0020518A">
            <w:pPr>
              <w:tabs>
                <w:tab w:val="left" w:pos="590"/>
              </w:tabs>
              <w:spacing w:after="120"/>
              <w:rPr>
                <w:bCs/>
                <w:szCs w:val="24"/>
              </w:rPr>
            </w:pPr>
            <w:r>
              <w:rPr>
                <w:szCs w:val="24"/>
              </w:rPr>
              <w:t>The following topic teaching points support the topic objectives</w:t>
            </w:r>
            <w:r>
              <w:rPr>
                <w:bCs/>
                <w:szCs w:val="24"/>
              </w:rPr>
              <w:t xml:space="preserve">: </w:t>
            </w:r>
          </w:p>
          <w:p w14:paraId="188CC162" w14:textId="77777777" w:rsidR="00643BEF" w:rsidRPr="00E05094" w:rsidRDefault="002136BF" w:rsidP="00290EC1">
            <w:pPr>
              <w:numPr>
                <w:ilvl w:val="0"/>
                <w:numId w:val="9"/>
              </w:numPr>
              <w:spacing w:before="60" w:after="60"/>
              <w:rPr>
                <w:szCs w:val="24"/>
              </w:rPr>
            </w:pPr>
            <w:r w:rsidRPr="00E05094">
              <w:rPr>
                <w:szCs w:val="24"/>
              </w:rPr>
              <w:t>Dependency Eligibility</w:t>
            </w:r>
          </w:p>
          <w:p w14:paraId="6AE38180" w14:textId="77777777" w:rsidR="002136BF" w:rsidRPr="00E05094" w:rsidRDefault="002136BF" w:rsidP="00290EC1">
            <w:pPr>
              <w:numPr>
                <w:ilvl w:val="0"/>
                <w:numId w:val="9"/>
              </w:numPr>
              <w:spacing w:before="60" w:after="60"/>
              <w:rPr>
                <w:szCs w:val="24"/>
              </w:rPr>
            </w:pPr>
            <w:r w:rsidRPr="00E05094">
              <w:rPr>
                <w:szCs w:val="24"/>
              </w:rPr>
              <w:t>Dependents for VA Purposes</w:t>
            </w:r>
          </w:p>
          <w:p w14:paraId="60BB3879" w14:textId="77777777" w:rsidR="00290EC1" w:rsidRPr="00E05094" w:rsidRDefault="00290EC1" w:rsidP="00290EC1">
            <w:pPr>
              <w:numPr>
                <w:ilvl w:val="0"/>
                <w:numId w:val="9"/>
              </w:numPr>
              <w:spacing w:before="60" w:after="60"/>
              <w:rPr>
                <w:szCs w:val="24"/>
              </w:rPr>
            </w:pPr>
            <w:proofErr w:type="gramStart"/>
            <w:r w:rsidRPr="00E05094">
              <w:rPr>
                <w:szCs w:val="24"/>
              </w:rPr>
              <w:t>End Product</w:t>
            </w:r>
            <w:proofErr w:type="gramEnd"/>
            <w:r w:rsidRPr="00E05094">
              <w:rPr>
                <w:szCs w:val="24"/>
              </w:rPr>
              <w:t xml:space="preserve"> (EP) Control and Contentions</w:t>
            </w:r>
          </w:p>
          <w:p w14:paraId="1EAF80EC" w14:textId="77777777" w:rsidR="00290EC1" w:rsidRPr="006F466F" w:rsidRDefault="00290EC1" w:rsidP="00290EC1">
            <w:pPr>
              <w:numPr>
                <w:ilvl w:val="0"/>
                <w:numId w:val="9"/>
              </w:numPr>
              <w:spacing w:before="60" w:after="60"/>
              <w:rPr>
                <w:color w:val="2A63A8"/>
                <w:szCs w:val="24"/>
              </w:rPr>
            </w:pPr>
            <w:r w:rsidRPr="00E05094">
              <w:rPr>
                <w:szCs w:val="24"/>
              </w:rPr>
              <w:t>Dependency and Fully Developed Claims</w:t>
            </w:r>
          </w:p>
          <w:p w14:paraId="34EBEE7B" w14:textId="064A7FE3" w:rsidR="002136BF" w:rsidRDefault="002136BF" w:rsidP="00290EC1">
            <w:pPr>
              <w:numPr>
                <w:ilvl w:val="0"/>
                <w:numId w:val="9"/>
              </w:numPr>
              <w:spacing w:before="60" w:after="60"/>
              <w:rPr>
                <w:szCs w:val="24"/>
              </w:rPr>
            </w:pPr>
            <w:r w:rsidRPr="00E05094">
              <w:rPr>
                <w:szCs w:val="24"/>
              </w:rPr>
              <w:t>Upfront Dependency Development</w:t>
            </w:r>
          </w:p>
          <w:p w14:paraId="5A28BC93" w14:textId="77777777" w:rsidR="002136BF" w:rsidRPr="00E05094" w:rsidRDefault="002136BF" w:rsidP="00290EC1">
            <w:pPr>
              <w:numPr>
                <w:ilvl w:val="0"/>
                <w:numId w:val="9"/>
              </w:numPr>
              <w:spacing w:before="60" w:after="60"/>
              <w:rPr>
                <w:szCs w:val="24"/>
              </w:rPr>
            </w:pPr>
            <w:r w:rsidRPr="00E05094">
              <w:rPr>
                <w:szCs w:val="24"/>
              </w:rPr>
              <w:t>When to Develop or Deny</w:t>
            </w:r>
          </w:p>
          <w:p w14:paraId="081A49BD" w14:textId="77777777" w:rsidR="00290EC1" w:rsidRPr="00E05094" w:rsidRDefault="00290EC1" w:rsidP="00290EC1">
            <w:pPr>
              <w:numPr>
                <w:ilvl w:val="0"/>
                <w:numId w:val="9"/>
              </w:numPr>
              <w:spacing w:before="60" w:after="60"/>
              <w:rPr>
                <w:szCs w:val="24"/>
              </w:rPr>
            </w:pPr>
            <w:r>
              <w:rPr>
                <w:szCs w:val="24"/>
              </w:rPr>
              <w:t>Dependency Information/Evidence of Record</w:t>
            </w:r>
          </w:p>
          <w:p w14:paraId="67D72FB6" w14:textId="77777777" w:rsidR="002136BF" w:rsidRPr="00E05094" w:rsidRDefault="002136BF" w:rsidP="00290EC1">
            <w:pPr>
              <w:numPr>
                <w:ilvl w:val="0"/>
                <w:numId w:val="9"/>
              </w:numPr>
              <w:spacing w:before="60" w:after="60"/>
              <w:rPr>
                <w:szCs w:val="24"/>
              </w:rPr>
            </w:pPr>
            <w:r w:rsidRPr="00E05094">
              <w:rPr>
                <w:szCs w:val="24"/>
              </w:rPr>
              <w:t>Prescribed Forms for Dependency</w:t>
            </w:r>
          </w:p>
          <w:p w14:paraId="454E50ED" w14:textId="77777777" w:rsidR="002136BF" w:rsidRPr="00E05094" w:rsidRDefault="002136BF" w:rsidP="00290EC1">
            <w:pPr>
              <w:numPr>
                <w:ilvl w:val="0"/>
                <w:numId w:val="9"/>
              </w:numPr>
              <w:spacing w:before="60" w:after="60"/>
              <w:rPr>
                <w:szCs w:val="24"/>
              </w:rPr>
            </w:pPr>
            <w:r w:rsidRPr="00E05094">
              <w:rPr>
                <w:szCs w:val="24"/>
              </w:rPr>
              <w:t>VA Form 21-686c</w:t>
            </w:r>
          </w:p>
          <w:p w14:paraId="0B00627B" w14:textId="10D2F818" w:rsidR="003E4FF8" w:rsidRPr="00D02519" w:rsidRDefault="003E4FF8" w:rsidP="00290EC1">
            <w:pPr>
              <w:numPr>
                <w:ilvl w:val="0"/>
                <w:numId w:val="9"/>
              </w:numPr>
              <w:spacing w:before="60" w:after="60"/>
              <w:rPr>
                <w:szCs w:val="24"/>
              </w:rPr>
            </w:pPr>
            <w:r w:rsidRPr="00D02519">
              <w:rPr>
                <w:szCs w:val="24"/>
              </w:rPr>
              <w:t>Claim Not Submitted on a Prescribed Form</w:t>
            </w:r>
          </w:p>
          <w:p w14:paraId="28CEB2DF" w14:textId="77777777" w:rsidR="003E4FF8" w:rsidRPr="00D02519" w:rsidRDefault="003E4FF8" w:rsidP="00290EC1">
            <w:pPr>
              <w:numPr>
                <w:ilvl w:val="0"/>
                <w:numId w:val="9"/>
              </w:numPr>
              <w:spacing w:before="60" w:after="60"/>
              <w:rPr>
                <w:szCs w:val="24"/>
              </w:rPr>
            </w:pPr>
            <w:r w:rsidRPr="00D02519">
              <w:rPr>
                <w:szCs w:val="24"/>
              </w:rPr>
              <w:t>Substantially Complete Claim</w:t>
            </w:r>
          </w:p>
          <w:p w14:paraId="1CB0D29B" w14:textId="77777777" w:rsidR="003E4FF8" w:rsidRPr="00D02519" w:rsidRDefault="003E4FF8" w:rsidP="00290EC1">
            <w:pPr>
              <w:numPr>
                <w:ilvl w:val="0"/>
                <w:numId w:val="9"/>
              </w:numPr>
              <w:spacing w:before="60" w:after="60"/>
              <w:rPr>
                <w:szCs w:val="24"/>
              </w:rPr>
            </w:pPr>
            <w:r w:rsidRPr="00D02519">
              <w:rPr>
                <w:szCs w:val="24"/>
              </w:rPr>
              <w:t>Incomplete Information – Substantially Complete</w:t>
            </w:r>
          </w:p>
          <w:p w14:paraId="468C439F" w14:textId="77777777" w:rsidR="003E4FF8" w:rsidRPr="00D02519" w:rsidRDefault="003E4FF8" w:rsidP="00290EC1">
            <w:pPr>
              <w:numPr>
                <w:ilvl w:val="0"/>
                <w:numId w:val="9"/>
              </w:numPr>
              <w:spacing w:before="60" w:after="60"/>
              <w:rPr>
                <w:szCs w:val="24"/>
              </w:rPr>
            </w:pPr>
            <w:r w:rsidRPr="00D02519">
              <w:rPr>
                <w:szCs w:val="24"/>
              </w:rPr>
              <w:t xml:space="preserve">Incomplete Information – </w:t>
            </w:r>
            <w:r w:rsidRPr="00D02519">
              <w:rPr>
                <w:i/>
                <w:szCs w:val="24"/>
              </w:rPr>
              <w:t>Not</w:t>
            </w:r>
            <w:r w:rsidRPr="00D02519">
              <w:rPr>
                <w:szCs w:val="24"/>
              </w:rPr>
              <w:t xml:space="preserve"> Substantially Complete</w:t>
            </w:r>
          </w:p>
          <w:p w14:paraId="6BAFF37D" w14:textId="0E0B1743" w:rsidR="003E4FF8" w:rsidRDefault="003E4FF8" w:rsidP="00290EC1">
            <w:pPr>
              <w:numPr>
                <w:ilvl w:val="0"/>
                <w:numId w:val="9"/>
              </w:numPr>
              <w:spacing w:before="60" w:after="60"/>
              <w:rPr>
                <w:color w:val="2A63A8"/>
                <w:szCs w:val="24"/>
              </w:rPr>
            </w:pPr>
            <w:r w:rsidRPr="00D02519">
              <w:rPr>
                <w:szCs w:val="24"/>
              </w:rPr>
              <w:t>Conflicting Information</w:t>
            </w:r>
          </w:p>
        </w:tc>
      </w:tr>
      <w:tr w:rsidR="002422FE" w:rsidRPr="002422FE" w14:paraId="2F92686C" w14:textId="77777777" w:rsidTr="008F5D9B">
        <w:trPr>
          <w:trHeight w:val="4230"/>
        </w:trPr>
        <w:tc>
          <w:tcPr>
            <w:tcW w:w="2560" w:type="dxa"/>
            <w:tcBorders>
              <w:top w:val="nil"/>
              <w:left w:val="nil"/>
              <w:bottom w:val="nil"/>
              <w:right w:val="nil"/>
            </w:tcBorders>
          </w:tcPr>
          <w:p w14:paraId="0F83A752" w14:textId="77777777" w:rsidR="00A75BD8" w:rsidRDefault="00A75BD8" w:rsidP="0020518A">
            <w:pPr>
              <w:pStyle w:val="VBALevel2Heading"/>
              <w:rPr>
                <w:color w:val="auto"/>
              </w:rPr>
            </w:pPr>
          </w:p>
          <w:p w14:paraId="6B7B9878" w14:textId="2B4EF7C2" w:rsidR="00643BEF" w:rsidRPr="002422FE" w:rsidRDefault="00E777AF" w:rsidP="0020518A">
            <w:pPr>
              <w:pStyle w:val="VBALevel2Heading"/>
              <w:rPr>
                <w:bCs/>
                <w:i/>
                <w:color w:val="auto"/>
              </w:rPr>
            </w:pPr>
            <w:r w:rsidRPr="002422FE">
              <w:rPr>
                <w:color w:val="auto"/>
              </w:rPr>
              <w:t>Dependency Eligibility</w:t>
            </w:r>
            <w:r w:rsidR="00643BEF" w:rsidRPr="002422FE">
              <w:rPr>
                <w:rFonts w:ascii="Times New Roman Bold" w:hAnsi="Times New Roman Bold"/>
                <w:color w:val="auto"/>
              </w:rPr>
              <w:br/>
            </w:r>
          </w:p>
          <w:p w14:paraId="7F952FD2" w14:textId="77777777" w:rsidR="00643BEF" w:rsidRPr="002422FE" w:rsidRDefault="00643BEF" w:rsidP="0020518A">
            <w:pPr>
              <w:pStyle w:val="VBASlideNumber"/>
              <w:rPr>
                <w:color w:val="auto"/>
              </w:rPr>
            </w:pPr>
            <w:r w:rsidRPr="002422FE">
              <w:rPr>
                <w:color w:val="auto"/>
              </w:rPr>
              <w:t xml:space="preserve">Slide </w:t>
            </w:r>
            <w:r w:rsidR="00E777AF" w:rsidRPr="002422FE">
              <w:rPr>
                <w:color w:val="auto"/>
              </w:rPr>
              <w:t>4</w:t>
            </w:r>
            <w:r w:rsidRPr="002422FE">
              <w:rPr>
                <w:color w:val="auto"/>
              </w:rPr>
              <w:br/>
            </w:r>
          </w:p>
          <w:p w14:paraId="195891CA" w14:textId="77777777" w:rsidR="00643BEF" w:rsidRPr="002422FE" w:rsidRDefault="00643BEF" w:rsidP="0020518A">
            <w:pPr>
              <w:pStyle w:val="VBAHandoutNumber"/>
              <w:rPr>
                <w:color w:val="auto"/>
              </w:rPr>
            </w:pPr>
            <w:r w:rsidRPr="002422FE">
              <w:rPr>
                <w:color w:val="auto"/>
              </w:rPr>
              <w:t xml:space="preserve">Handout </w:t>
            </w:r>
            <w:r w:rsidR="00E777AF" w:rsidRPr="002422FE">
              <w:rPr>
                <w:color w:val="auto"/>
              </w:rPr>
              <w:t>p.4</w:t>
            </w:r>
          </w:p>
        </w:tc>
        <w:tc>
          <w:tcPr>
            <w:tcW w:w="7217" w:type="dxa"/>
            <w:tcBorders>
              <w:top w:val="nil"/>
              <w:left w:val="nil"/>
              <w:bottom w:val="nil"/>
              <w:right w:val="nil"/>
            </w:tcBorders>
          </w:tcPr>
          <w:p w14:paraId="188116A8" w14:textId="77777777" w:rsidR="00A75BD8" w:rsidRDefault="00A75BD8" w:rsidP="006F7C83">
            <w:pPr>
              <w:pStyle w:val="NoSpacing"/>
              <w:rPr>
                <w:i/>
              </w:rPr>
            </w:pPr>
          </w:p>
          <w:p w14:paraId="2128B879" w14:textId="77777777" w:rsidR="00A75BD8" w:rsidRDefault="00A75BD8" w:rsidP="006F7C83">
            <w:pPr>
              <w:pStyle w:val="NoSpacing"/>
              <w:rPr>
                <w:i/>
              </w:rPr>
            </w:pPr>
          </w:p>
          <w:p w14:paraId="75DDA7A7" w14:textId="48B6A019" w:rsidR="006F7C83" w:rsidRPr="002422FE" w:rsidRDefault="006F7C83" w:rsidP="006F7C83">
            <w:pPr>
              <w:pStyle w:val="NoSpacing"/>
              <w:rPr>
                <w:i/>
              </w:rPr>
            </w:pPr>
            <w:r w:rsidRPr="002422FE">
              <w:rPr>
                <w:i/>
              </w:rPr>
              <w:t>Discuss the following:</w:t>
            </w:r>
          </w:p>
          <w:p w14:paraId="5375B77D" w14:textId="77777777" w:rsidR="006F7C83" w:rsidRPr="002422FE" w:rsidRDefault="006F7C83" w:rsidP="006F7C83">
            <w:pPr>
              <w:pStyle w:val="NoSpacing"/>
            </w:pPr>
          </w:p>
          <w:p w14:paraId="660D2022" w14:textId="77777777" w:rsidR="006F7C83" w:rsidRPr="002422FE" w:rsidRDefault="006F7C83" w:rsidP="006F7C83">
            <w:pPr>
              <w:pStyle w:val="NoSpacing"/>
            </w:pPr>
            <w:r w:rsidRPr="002422FE">
              <w:t>Establishing an individual relationship to a Veteran is critical in determining benefits because the Department of Veterans Affairs (VA) may pay additional compensation to a Veteran for his/her dependent(s).</w:t>
            </w:r>
          </w:p>
          <w:p w14:paraId="20969D82" w14:textId="77777777" w:rsidR="006F7C83" w:rsidRPr="002422FE" w:rsidRDefault="006F7C83" w:rsidP="006F7C83">
            <w:pPr>
              <w:pStyle w:val="NoSpacing"/>
            </w:pPr>
          </w:p>
          <w:p w14:paraId="4D253FF2" w14:textId="77777777" w:rsidR="00643BEF" w:rsidRPr="002422FE" w:rsidRDefault="006F7C83" w:rsidP="006F7C83">
            <w:pPr>
              <w:pStyle w:val="NoSpacing"/>
            </w:pPr>
            <w:r w:rsidRPr="002422FE">
              <w:t>First and foremost, a Veteran must have an overall combined disability rating of at least 30% to receive additional compensation for a spouse, child, and/or dependent parent(s).</w:t>
            </w:r>
          </w:p>
          <w:p w14:paraId="2912F7D7" w14:textId="77777777" w:rsidR="006F7C83" w:rsidRPr="002422FE" w:rsidRDefault="006F7C83" w:rsidP="006F7C83">
            <w:pPr>
              <w:pStyle w:val="NoSpacing"/>
            </w:pPr>
          </w:p>
          <w:p w14:paraId="57BAAD2C" w14:textId="77777777" w:rsidR="006F7C83" w:rsidRPr="000656AF" w:rsidRDefault="006F7C83" w:rsidP="006F7C83">
            <w:pPr>
              <w:pStyle w:val="NoSpacing"/>
            </w:pPr>
            <w:r w:rsidRPr="000656AF">
              <w:t xml:space="preserve">Explain that parental dependency will </w:t>
            </w:r>
            <w:r w:rsidRPr="000656AF">
              <w:rPr>
                <w:i/>
              </w:rPr>
              <w:t>not</w:t>
            </w:r>
            <w:r w:rsidRPr="000656AF">
              <w:t xml:space="preserve"> be discussed in this lesson, and those claims will not be worked during VSR Challenge. These are advanced claims that </w:t>
            </w:r>
            <w:r w:rsidR="00AB6DAD" w:rsidRPr="000656AF">
              <w:t xml:space="preserve">may involve income, expense, and net worth development, and </w:t>
            </w:r>
            <w:r w:rsidRPr="000656AF">
              <w:t>require administrative decision</w:t>
            </w:r>
            <w:r w:rsidR="00AB6DAD" w:rsidRPr="000656AF">
              <w:t>s for a final determination.</w:t>
            </w:r>
          </w:p>
        </w:tc>
      </w:tr>
    </w:tbl>
    <w:p w14:paraId="1EBCBF3E" w14:textId="08847030" w:rsidR="00AB6DAD" w:rsidRDefault="00AB6DAD"/>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422FE" w:rsidRPr="002422FE" w14:paraId="6FDF6D43" w14:textId="77777777" w:rsidTr="008F5D9B">
        <w:trPr>
          <w:trHeight w:val="2070"/>
        </w:trPr>
        <w:tc>
          <w:tcPr>
            <w:tcW w:w="2560" w:type="dxa"/>
            <w:tcBorders>
              <w:top w:val="nil"/>
              <w:left w:val="nil"/>
              <w:bottom w:val="nil"/>
              <w:right w:val="nil"/>
            </w:tcBorders>
          </w:tcPr>
          <w:p w14:paraId="4A01765A" w14:textId="77777777" w:rsidR="00643BEF" w:rsidRPr="002422FE" w:rsidRDefault="00E777AF" w:rsidP="0020518A">
            <w:pPr>
              <w:pStyle w:val="VBALevel2Heading"/>
              <w:rPr>
                <w:color w:val="auto"/>
              </w:rPr>
            </w:pPr>
            <w:r w:rsidRPr="002422FE">
              <w:rPr>
                <w:color w:val="auto"/>
              </w:rPr>
              <w:t>Dependen</w:t>
            </w:r>
            <w:r w:rsidR="00AB6DAD" w:rsidRPr="002422FE">
              <w:rPr>
                <w:color w:val="auto"/>
              </w:rPr>
              <w:t>ts</w:t>
            </w:r>
            <w:r w:rsidRPr="002422FE">
              <w:rPr>
                <w:color w:val="auto"/>
              </w:rPr>
              <w:t xml:space="preserve"> for VA Purposes</w:t>
            </w:r>
            <w:r w:rsidR="00643BEF" w:rsidRPr="002422FE">
              <w:rPr>
                <w:color w:val="auto"/>
              </w:rPr>
              <w:br/>
            </w:r>
          </w:p>
          <w:p w14:paraId="352649D1" w14:textId="77777777" w:rsidR="00643BEF" w:rsidRPr="002422FE" w:rsidRDefault="00643BEF" w:rsidP="0020518A">
            <w:pPr>
              <w:pStyle w:val="VBASlideNumber"/>
              <w:rPr>
                <w:color w:val="auto"/>
              </w:rPr>
            </w:pPr>
            <w:r w:rsidRPr="002422FE">
              <w:rPr>
                <w:color w:val="auto"/>
              </w:rPr>
              <w:t xml:space="preserve">Slide </w:t>
            </w:r>
            <w:r w:rsidR="00E777AF" w:rsidRPr="002422FE">
              <w:rPr>
                <w:color w:val="auto"/>
              </w:rPr>
              <w:t>5</w:t>
            </w:r>
            <w:r w:rsidRPr="002422FE">
              <w:rPr>
                <w:color w:val="auto"/>
              </w:rPr>
              <w:br/>
            </w:r>
          </w:p>
          <w:p w14:paraId="7833B5F5" w14:textId="77777777" w:rsidR="00643BEF" w:rsidRDefault="00643BEF" w:rsidP="0020518A">
            <w:pPr>
              <w:pStyle w:val="VBAHandoutNumber"/>
              <w:rPr>
                <w:color w:val="auto"/>
              </w:rPr>
            </w:pPr>
            <w:r w:rsidRPr="002422FE">
              <w:rPr>
                <w:color w:val="auto"/>
              </w:rPr>
              <w:t xml:space="preserve">Handout </w:t>
            </w:r>
            <w:r w:rsidR="00E777AF" w:rsidRPr="002422FE">
              <w:rPr>
                <w:color w:val="auto"/>
              </w:rPr>
              <w:t>p.4</w:t>
            </w:r>
          </w:p>
          <w:p w14:paraId="18EA98B7" w14:textId="72D86BB1" w:rsidR="006C0F08" w:rsidRPr="001A3FCA" w:rsidRDefault="006C0F08" w:rsidP="0020518A">
            <w:pPr>
              <w:pStyle w:val="VBAHandoutNumber"/>
              <w:rPr>
                <w:i w:val="0"/>
                <w:color w:val="auto"/>
              </w:rPr>
            </w:pPr>
          </w:p>
        </w:tc>
        <w:tc>
          <w:tcPr>
            <w:tcW w:w="7217" w:type="dxa"/>
            <w:tcBorders>
              <w:top w:val="nil"/>
              <w:left w:val="nil"/>
              <w:bottom w:val="nil"/>
              <w:right w:val="nil"/>
            </w:tcBorders>
          </w:tcPr>
          <w:p w14:paraId="7AF16A63" w14:textId="5BD08F24" w:rsidR="00AB6DAD" w:rsidRPr="00CC57AE" w:rsidRDefault="00AB6DAD" w:rsidP="00AB6DAD">
            <w:pPr>
              <w:pStyle w:val="NoSpacing"/>
            </w:pPr>
            <w:r w:rsidRPr="00CC57AE">
              <w:t>Review the lists on slide 5 and p.</w:t>
            </w:r>
            <w:r w:rsidR="004E74BD">
              <w:t>5</w:t>
            </w:r>
            <w:r w:rsidR="004E74BD" w:rsidRPr="00CC57AE">
              <w:t xml:space="preserve"> </w:t>
            </w:r>
            <w:r w:rsidRPr="00CC57AE">
              <w:t xml:space="preserve">of the trainee handout, with the trainees.  </w:t>
            </w:r>
          </w:p>
          <w:p w14:paraId="1A8B43DD" w14:textId="77777777" w:rsidR="00AB6DAD" w:rsidRPr="00CC57AE" w:rsidRDefault="00AB6DAD" w:rsidP="00AB6DAD">
            <w:pPr>
              <w:pStyle w:val="NoSpacing"/>
            </w:pPr>
          </w:p>
          <w:p w14:paraId="5E71750C" w14:textId="77777777" w:rsidR="00643BEF" w:rsidRDefault="00AB6DAD" w:rsidP="00AB6DAD">
            <w:pPr>
              <w:pStyle w:val="NoSpacing"/>
            </w:pPr>
            <w:r w:rsidRPr="00CC57AE">
              <w:t>Notify them that the requirements of specific types of dependents will be discussed later in the lesson.</w:t>
            </w:r>
          </w:p>
          <w:p w14:paraId="5235B90D" w14:textId="77777777" w:rsidR="006C0F08" w:rsidRDefault="006C0F08" w:rsidP="00AB6DAD">
            <w:pPr>
              <w:pStyle w:val="NoSpacing"/>
            </w:pPr>
          </w:p>
          <w:p w14:paraId="5FD2945E" w14:textId="77777777" w:rsidR="006C0F08" w:rsidRDefault="006C0F08" w:rsidP="00AB6DAD">
            <w:pPr>
              <w:pStyle w:val="NoSpacing"/>
            </w:pPr>
          </w:p>
          <w:p w14:paraId="17F50A33" w14:textId="77777777" w:rsidR="006C0F08" w:rsidRDefault="006C0F08" w:rsidP="00AB6DAD">
            <w:pPr>
              <w:pStyle w:val="NoSpacing"/>
            </w:pPr>
          </w:p>
          <w:p w14:paraId="6BB73E57" w14:textId="2C92D4A8" w:rsidR="006C0F08" w:rsidRPr="002422FE" w:rsidRDefault="006C0F08" w:rsidP="00AB6DAD">
            <w:pPr>
              <w:pStyle w:val="NoSpacing"/>
              <w:rPr>
                <w:i/>
              </w:rPr>
            </w:pPr>
          </w:p>
        </w:tc>
      </w:tr>
      <w:tr w:rsidR="006C0F08" w:rsidRPr="008F5D9B" w14:paraId="330A0F96" w14:textId="77777777" w:rsidTr="00641ECC">
        <w:trPr>
          <w:trHeight w:val="1440"/>
        </w:trPr>
        <w:tc>
          <w:tcPr>
            <w:tcW w:w="2560" w:type="dxa"/>
            <w:tcBorders>
              <w:top w:val="nil"/>
              <w:left w:val="nil"/>
              <w:bottom w:val="nil"/>
              <w:right w:val="nil"/>
            </w:tcBorders>
          </w:tcPr>
          <w:p w14:paraId="77A54A58" w14:textId="77777777" w:rsidR="006C0F08" w:rsidRPr="008F5D9B" w:rsidRDefault="006C0F08" w:rsidP="00641ECC">
            <w:pPr>
              <w:pStyle w:val="VBALevel2Heading"/>
              <w:rPr>
                <w:color w:val="auto"/>
              </w:rPr>
            </w:pPr>
            <w:proofErr w:type="gramStart"/>
            <w:r w:rsidRPr="008F5D9B">
              <w:rPr>
                <w:color w:val="auto"/>
              </w:rPr>
              <w:t>End Product</w:t>
            </w:r>
            <w:proofErr w:type="gramEnd"/>
            <w:r w:rsidRPr="008F5D9B">
              <w:rPr>
                <w:color w:val="auto"/>
              </w:rPr>
              <w:t xml:space="preserve"> (EP) Control and Contentions</w:t>
            </w:r>
            <w:r w:rsidRPr="008F5D9B">
              <w:rPr>
                <w:color w:val="auto"/>
              </w:rPr>
              <w:br/>
            </w:r>
          </w:p>
          <w:p w14:paraId="1B220BA8" w14:textId="00A41A44" w:rsidR="006C0F08" w:rsidRPr="008F5D9B" w:rsidRDefault="006C0F08" w:rsidP="00641ECC">
            <w:pPr>
              <w:pStyle w:val="VBASlideNumber"/>
              <w:rPr>
                <w:color w:val="auto"/>
              </w:rPr>
            </w:pPr>
            <w:r w:rsidRPr="008F5D9B">
              <w:rPr>
                <w:color w:val="auto"/>
              </w:rPr>
              <w:t xml:space="preserve">Slide </w:t>
            </w:r>
            <w:r>
              <w:rPr>
                <w:color w:val="auto"/>
              </w:rPr>
              <w:t>6-7</w:t>
            </w:r>
            <w:r w:rsidRPr="008F5D9B">
              <w:rPr>
                <w:color w:val="auto"/>
              </w:rPr>
              <w:br/>
            </w:r>
          </w:p>
          <w:p w14:paraId="0425DEE9" w14:textId="761F85FA" w:rsidR="006C0F08" w:rsidRPr="008F5D9B" w:rsidRDefault="006C0F08" w:rsidP="00641ECC">
            <w:pPr>
              <w:pStyle w:val="VBAHandoutNumber"/>
              <w:rPr>
                <w:color w:val="auto"/>
              </w:rPr>
            </w:pPr>
            <w:r w:rsidRPr="008F5D9B">
              <w:rPr>
                <w:color w:val="auto"/>
              </w:rPr>
              <w:t>Handout p.</w:t>
            </w:r>
            <w:r>
              <w:rPr>
                <w:color w:val="auto"/>
              </w:rPr>
              <w:t>4-5</w:t>
            </w:r>
          </w:p>
        </w:tc>
        <w:tc>
          <w:tcPr>
            <w:tcW w:w="7217" w:type="dxa"/>
            <w:tcBorders>
              <w:top w:val="nil"/>
              <w:left w:val="nil"/>
              <w:bottom w:val="nil"/>
              <w:right w:val="nil"/>
            </w:tcBorders>
          </w:tcPr>
          <w:p w14:paraId="3BE550EF" w14:textId="77777777" w:rsidR="006C0F08" w:rsidRPr="00CB25C1" w:rsidRDefault="006C0F08" w:rsidP="00641ECC">
            <w:pPr>
              <w:pStyle w:val="NoSpacing"/>
              <w:rPr>
                <w:i/>
              </w:rPr>
            </w:pPr>
            <w:r w:rsidRPr="00CB25C1">
              <w:rPr>
                <w:i/>
              </w:rPr>
              <w:t>Discuss that assigning a separate EP for a dependency claim depends on whether an initial claim for compensation has been processed.</w:t>
            </w:r>
          </w:p>
          <w:p w14:paraId="675EB4D1" w14:textId="77777777" w:rsidR="006C0F08" w:rsidRDefault="006C0F08" w:rsidP="00641ECC">
            <w:pPr>
              <w:pStyle w:val="NoSpacing"/>
              <w:rPr>
                <w:i/>
              </w:rPr>
            </w:pPr>
          </w:p>
          <w:p w14:paraId="374BA785" w14:textId="77777777" w:rsidR="006C0F08" w:rsidRPr="008F5D9B" w:rsidRDefault="006C0F08" w:rsidP="00641ECC">
            <w:pPr>
              <w:pStyle w:val="NoSpacing"/>
              <w:rPr>
                <w:i/>
                <w:szCs w:val="24"/>
              </w:rPr>
            </w:pPr>
            <w:r w:rsidRPr="008F5D9B">
              <w:rPr>
                <w:szCs w:val="24"/>
              </w:rPr>
              <w:t xml:space="preserve">Do not establish an independent EP 130 if a claim for dependents is received in conjunction with and </w:t>
            </w:r>
            <w:r>
              <w:rPr>
                <w:szCs w:val="24"/>
              </w:rPr>
              <w:t>initial</w:t>
            </w:r>
            <w:r w:rsidRPr="008F5D9B">
              <w:rPr>
                <w:szCs w:val="24"/>
              </w:rPr>
              <w:t xml:space="preserve"> claim for disability compensation, or while an EP 110 or 010 is pending, regardless of whether they were received at the same time. (</w:t>
            </w:r>
            <w:r w:rsidRPr="008F5D9B">
              <w:t>M21-1, Part III, Subpart iii, 5.A.1.i</w:t>
            </w:r>
            <w:r w:rsidRPr="008F5D9B">
              <w:rPr>
                <w:szCs w:val="24"/>
              </w:rPr>
              <w:t>)</w:t>
            </w:r>
          </w:p>
          <w:p w14:paraId="6C665AE0" w14:textId="77777777" w:rsidR="006C0F08" w:rsidRPr="008F5D9B" w:rsidRDefault="006C0F08" w:rsidP="00641ECC">
            <w:pPr>
              <w:pStyle w:val="NoSpacing"/>
              <w:rPr>
                <w:i/>
                <w:szCs w:val="24"/>
              </w:rPr>
            </w:pPr>
          </w:p>
          <w:p w14:paraId="2DB9411B" w14:textId="77777777" w:rsidR="006C0F08" w:rsidRPr="008F5D9B" w:rsidRDefault="006C0F08" w:rsidP="00641ECC">
            <w:pPr>
              <w:pStyle w:val="NoSpacing"/>
              <w:rPr>
                <w:szCs w:val="24"/>
              </w:rPr>
            </w:pPr>
            <w:r w:rsidRPr="008F5D9B">
              <w:rPr>
                <w:i/>
                <w:szCs w:val="24"/>
              </w:rPr>
              <w:t xml:space="preserve">Exception: </w:t>
            </w:r>
            <w:r w:rsidRPr="008F5D9B">
              <w:rPr>
                <w:szCs w:val="24"/>
              </w:rPr>
              <w:t xml:space="preserve">If a rating was completed on an EP 010 or 110, assigning a combined evaluation of at least 30%, and an issue is deferred (continuing said EP), a separate EP 130 should be established if a subsequent claim for dependents is received (M21-1, Part III, Subpart iii, 5.A.1.i). </w:t>
            </w:r>
          </w:p>
          <w:p w14:paraId="37037ADB" w14:textId="77777777" w:rsidR="006C0F08" w:rsidRPr="008F5D9B" w:rsidRDefault="006C0F08" w:rsidP="00641ECC">
            <w:pPr>
              <w:pStyle w:val="NoSpacing"/>
              <w:rPr>
                <w:szCs w:val="24"/>
              </w:rPr>
            </w:pPr>
          </w:p>
          <w:p w14:paraId="1B8CF96E" w14:textId="77777777" w:rsidR="006C0F08" w:rsidRPr="008F5D9B" w:rsidRDefault="006C0F08" w:rsidP="00641ECC">
            <w:pPr>
              <w:pStyle w:val="NoSpacing"/>
              <w:rPr>
                <w:i/>
                <w:szCs w:val="24"/>
              </w:rPr>
            </w:pPr>
            <w:r w:rsidRPr="008F5D9B">
              <w:rPr>
                <w:szCs w:val="24"/>
              </w:rPr>
              <w:t>Establish an EP 130 if the claim has been received by itself</w:t>
            </w:r>
            <w:r w:rsidRPr="008F5D9B">
              <w:rPr>
                <w:i/>
                <w:szCs w:val="24"/>
              </w:rPr>
              <w:t xml:space="preserve"> (after an initial EP has been finalized)</w:t>
            </w:r>
            <w:r w:rsidRPr="008F5D9B">
              <w:rPr>
                <w:szCs w:val="24"/>
              </w:rPr>
              <w:t xml:space="preserve"> or in conjunction with or while an EP 020 is pending. </w:t>
            </w:r>
          </w:p>
          <w:p w14:paraId="0A49AA96" w14:textId="77777777" w:rsidR="006C0F08" w:rsidRPr="008F5D9B" w:rsidRDefault="006C0F08" w:rsidP="00641ECC">
            <w:pPr>
              <w:pStyle w:val="NoSpacing"/>
              <w:rPr>
                <w:i/>
                <w:szCs w:val="24"/>
              </w:rPr>
            </w:pPr>
          </w:p>
          <w:p w14:paraId="4721E3C1" w14:textId="77777777" w:rsidR="006C0F08" w:rsidRPr="00CC57AE" w:rsidRDefault="006C0F08" w:rsidP="00641ECC">
            <w:pPr>
              <w:pStyle w:val="NoSpacing"/>
              <w:rPr>
                <w:szCs w:val="24"/>
              </w:rPr>
            </w:pPr>
            <w:r w:rsidRPr="00CC57AE">
              <w:rPr>
                <w:szCs w:val="24"/>
              </w:rPr>
              <w:lastRenderedPageBreak/>
              <w:t>Impress upon the trainees the importance of contentions and specific formatting that must be used per the M21-1:</w:t>
            </w:r>
          </w:p>
          <w:p w14:paraId="7A2B43D8" w14:textId="77777777" w:rsidR="006C0F08" w:rsidRPr="008F5D9B" w:rsidRDefault="006C0F08" w:rsidP="00641ECC">
            <w:pPr>
              <w:pStyle w:val="NoSpacing"/>
              <w:rPr>
                <w:i/>
                <w:szCs w:val="24"/>
              </w:rPr>
            </w:pPr>
          </w:p>
          <w:p w14:paraId="68D6A26A" w14:textId="77777777" w:rsidR="006C0F08" w:rsidRPr="008F5D9B" w:rsidRDefault="006C0F08" w:rsidP="00641ECC">
            <w:pPr>
              <w:pStyle w:val="NoSpacing"/>
              <w:rPr>
                <w:i/>
                <w:szCs w:val="24"/>
              </w:rPr>
            </w:pPr>
            <w:r w:rsidRPr="008F5D9B">
              <w:rPr>
                <w:szCs w:val="24"/>
              </w:rPr>
              <w:t xml:space="preserve">An individual contention must be added in VBMS for </w:t>
            </w:r>
            <w:r w:rsidRPr="008F5D9B">
              <w:rPr>
                <w:i/>
                <w:szCs w:val="24"/>
              </w:rPr>
              <w:t>each</w:t>
            </w:r>
            <w:r w:rsidRPr="008F5D9B">
              <w:rPr>
                <w:szCs w:val="24"/>
              </w:rPr>
              <w:t xml:space="preserve"> dependent (</w:t>
            </w:r>
            <w:r w:rsidRPr="008F5D9B">
              <w:t>M21-1, Part III, Subpart iii, 1.F.2.a-c</w:t>
            </w:r>
            <w:r w:rsidRPr="008F5D9B">
              <w:rPr>
                <w:szCs w:val="24"/>
              </w:rPr>
              <w:t>):</w:t>
            </w:r>
          </w:p>
          <w:p w14:paraId="0D219A8C" w14:textId="77777777" w:rsidR="006C0F08" w:rsidRPr="008F5D9B" w:rsidRDefault="006C0F08" w:rsidP="006C0F08">
            <w:pPr>
              <w:pStyle w:val="NoSpacing"/>
              <w:numPr>
                <w:ilvl w:val="0"/>
                <w:numId w:val="21"/>
              </w:numPr>
              <w:overflowPunct w:val="0"/>
              <w:autoSpaceDE w:val="0"/>
              <w:autoSpaceDN w:val="0"/>
              <w:adjustRightInd w:val="0"/>
              <w:rPr>
                <w:i/>
                <w:szCs w:val="24"/>
              </w:rPr>
            </w:pPr>
            <w:r w:rsidRPr="008F5D9B">
              <w:rPr>
                <w:szCs w:val="24"/>
              </w:rPr>
              <w:t>Example: dependency claim for Mary, spouse</w:t>
            </w:r>
          </w:p>
          <w:p w14:paraId="5D329EC3" w14:textId="77777777" w:rsidR="006C0F08" w:rsidRPr="008F5D9B" w:rsidRDefault="006C0F08" w:rsidP="006C0F08">
            <w:pPr>
              <w:pStyle w:val="NoSpacing"/>
              <w:numPr>
                <w:ilvl w:val="0"/>
                <w:numId w:val="21"/>
              </w:numPr>
              <w:overflowPunct w:val="0"/>
              <w:autoSpaceDE w:val="0"/>
              <w:autoSpaceDN w:val="0"/>
              <w:adjustRightInd w:val="0"/>
              <w:rPr>
                <w:i/>
                <w:szCs w:val="24"/>
              </w:rPr>
            </w:pPr>
            <w:r w:rsidRPr="008F5D9B">
              <w:rPr>
                <w:szCs w:val="24"/>
              </w:rPr>
              <w:t>Example: dependency claim for Jack, child</w:t>
            </w:r>
          </w:p>
          <w:p w14:paraId="7A0177A0" w14:textId="77777777" w:rsidR="006C0F08" w:rsidRPr="008F5D9B" w:rsidRDefault="006C0F08" w:rsidP="00641ECC">
            <w:pPr>
              <w:pStyle w:val="NoSpacing"/>
              <w:rPr>
                <w:sz w:val="32"/>
                <w:szCs w:val="32"/>
              </w:rPr>
            </w:pPr>
          </w:p>
          <w:p w14:paraId="25573EB2" w14:textId="77777777" w:rsidR="006C0F08" w:rsidRPr="008F5D9B" w:rsidRDefault="006C0F08" w:rsidP="00641ECC">
            <w:pPr>
              <w:pStyle w:val="NoSpacing"/>
              <w:rPr>
                <w:szCs w:val="24"/>
              </w:rPr>
            </w:pPr>
            <w:r w:rsidRPr="008F5D9B">
              <w:rPr>
                <w:rStyle w:val="Emphasis"/>
                <w:b/>
                <w:bCs/>
                <w:szCs w:val="24"/>
              </w:rPr>
              <w:t>Note</w:t>
            </w:r>
            <w:r w:rsidRPr="008F5D9B">
              <w:rPr>
                <w:szCs w:val="24"/>
              </w:rPr>
              <w:t>:</w:t>
            </w:r>
            <w:r w:rsidRPr="008F5D9B">
              <w:rPr>
                <w:rStyle w:val="Emphasis"/>
                <w:b/>
                <w:bCs/>
                <w:szCs w:val="24"/>
              </w:rPr>
              <w:t xml:space="preserve">  </w:t>
            </w:r>
            <w:r w:rsidRPr="008F5D9B">
              <w:rPr>
                <w:szCs w:val="24"/>
              </w:rPr>
              <w:t xml:space="preserve">When adding </w:t>
            </w:r>
            <w:r w:rsidRPr="008F5D9B">
              <w:rPr>
                <w:rStyle w:val="Emphasis"/>
                <w:szCs w:val="24"/>
              </w:rPr>
              <w:t>Dependency</w:t>
            </w:r>
            <w:r w:rsidRPr="008F5D9B">
              <w:rPr>
                <w:szCs w:val="24"/>
              </w:rPr>
              <w:t xml:space="preserve"> as a contention, select </w:t>
            </w:r>
            <w:r w:rsidRPr="008F5D9B">
              <w:rPr>
                <w:rStyle w:val="Emphasis"/>
                <w:szCs w:val="24"/>
              </w:rPr>
              <w:t>No</w:t>
            </w:r>
            <w:r w:rsidRPr="008F5D9B">
              <w:rPr>
                <w:szCs w:val="24"/>
              </w:rPr>
              <w:t xml:space="preserve"> in the MEDICAL field, and select the ADMINISTRATIVE ISSUE option from the drop-down menu in the CLASSIFICATION field. </w:t>
            </w:r>
          </w:p>
          <w:p w14:paraId="1F0CF906" w14:textId="77777777" w:rsidR="006C0F08" w:rsidRPr="008F5D9B" w:rsidRDefault="006C0F08" w:rsidP="00641ECC">
            <w:pPr>
              <w:pStyle w:val="NoSpacing"/>
              <w:rPr>
                <w:szCs w:val="24"/>
              </w:rPr>
            </w:pPr>
          </w:p>
          <w:p w14:paraId="4FBA2429" w14:textId="77777777" w:rsidR="006C0F08" w:rsidRPr="008F5D9B" w:rsidRDefault="006C0F08" w:rsidP="00641ECC">
            <w:pPr>
              <w:pStyle w:val="NoSpacing"/>
            </w:pPr>
            <w:r w:rsidRPr="008F5D9B">
              <w:rPr>
                <w:szCs w:val="24"/>
              </w:rPr>
              <w:t xml:space="preserve">When </w:t>
            </w:r>
            <w:r w:rsidRPr="008F5D9B">
              <w:rPr>
                <w:i/>
                <w:szCs w:val="24"/>
              </w:rPr>
              <w:t>removing a dependent</w:t>
            </w:r>
            <w:r w:rsidRPr="008F5D9B">
              <w:rPr>
                <w:szCs w:val="24"/>
              </w:rPr>
              <w:t xml:space="preserve">, there is a potential for an overpayment.  Therefore, the Potential Under/Overpayment special issue </w:t>
            </w:r>
            <w:r w:rsidRPr="008F5D9B">
              <w:rPr>
                <w:i/>
                <w:szCs w:val="24"/>
              </w:rPr>
              <w:t>must</w:t>
            </w:r>
            <w:r w:rsidRPr="008F5D9B">
              <w:rPr>
                <w:szCs w:val="24"/>
              </w:rPr>
              <w:t xml:space="preserve"> be added to the contention to track the timeliness on the potential overpayment. (</w:t>
            </w:r>
            <w:r w:rsidRPr="008F5D9B">
              <w:t>M21-1, Part III, Subpart ii, 1.C.7.a</w:t>
            </w:r>
            <w:r w:rsidRPr="008F5D9B">
              <w:rPr>
                <w:szCs w:val="24"/>
              </w:rPr>
              <w:t>-b)</w:t>
            </w:r>
          </w:p>
        </w:tc>
      </w:tr>
      <w:tr w:rsidR="00D466AE" w:rsidRPr="008F5D9B" w14:paraId="370780F0" w14:textId="77777777" w:rsidTr="00641ECC">
        <w:trPr>
          <w:trHeight w:val="1440"/>
        </w:trPr>
        <w:tc>
          <w:tcPr>
            <w:tcW w:w="2560" w:type="dxa"/>
            <w:tcBorders>
              <w:top w:val="nil"/>
              <w:left w:val="nil"/>
              <w:bottom w:val="nil"/>
              <w:right w:val="nil"/>
            </w:tcBorders>
          </w:tcPr>
          <w:p w14:paraId="4433691A" w14:textId="77777777" w:rsidR="00E112BE" w:rsidRDefault="00E112BE" w:rsidP="00D466AE">
            <w:pPr>
              <w:pStyle w:val="VBALevel2Heading"/>
              <w:rPr>
                <w:color w:val="auto"/>
              </w:rPr>
            </w:pPr>
          </w:p>
          <w:p w14:paraId="00D33DBB" w14:textId="2A095CA2" w:rsidR="00D466AE" w:rsidRPr="00005619" w:rsidRDefault="00D466AE" w:rsidP="00D466AE">
            <w:pPr>
              <w:pStyle w:val="VBALevel2Heading"/>
              <w:rPr>
                <w:bCs/>
                <w:i/>
                <w:color w:val="auto"/>
              </w:rPr>
            </w:pPr>
            <w:r w:rsidRPr="00005619">
              <w:rPr>
                <w:color w:val="auto"/>
              </w:rPr>
              <w:t>Dependency and Fully Developed Claims</w:t>
            </w:r>
            <w:r w:rsidRPr="00005619">
              <w:rPr>
                <w:rFonts w:ascii="Times New Roman Bold" w:hAnsi="Times New Roman Bold"/>
                <w:color w:val="auto"/>
              </w:rPr>
              <w:br/>
            </w:r>
          </w:p>
          <w:p w14:paraId="42F3CCD5" w14:textId="77777777" w:rsidR="00D466AE" w:rsidRPr="00005619" w:rsidRDefault="00D466AE" w:rsidP="00D466AE">
            <w:pPr>
              <w:pStyle w:val="VBASlideNumber"/>
              <w:rPr>
                <w:color w:val="auto"/>
              </w:rPr>
            </w:pPr>
            <w:r w:rsidRPr="00005619">
              <w:rPr>
                <w:color w:val="auto"/>
              </w:rPr>
              <w:t xml:space="preserve">Slide </w:t>
            </w:r>
            <w:r>
              <w:rPr>
                <w:color w:val="auto"/>
              </w:rPr>
              <w:t>8</w:t>
            </w:r>
            <w:r w:rsidRPr="00005619">
              <w:rPr>
                <w:color w:val="auto"/>
              </w:rPr>
              <w:br/>
            </w:r>
          </w:p>
          <w:p w14:paraId="724295D7" w14:textId="1E05CD11" w:rsidR="00D466AE" w:rsidRPr="001A3FCA" w:rsidRDefault="00D466AE" w:rsidP="00D466AE">
            <w:pPr>
              <w:pStyle w:val="VBALevel2Heading"/>
              <w:rPr>
                <w:b w:val="0"/>
                <w:i/>
                <w:color w:val="auto"/>
              </w:rPr>
            </w:pPr>
            <w:r w:rsidRPr="001A3FCA">
              <w:rPr>
                <w:b w:val="0"/>
                <w:i/>
                <w:color w:val="auto"/>
              </w:rPr>
              <w:t>Handout p.5</w:t>
            </w:r>
          </w:p>
        </w:tc>
        <w:tc>
          <w:tcPr>
            <w:tcW w:w="7217" w:type="dxa"/>
            <w:tcBorders>
              <w:top w:val="nil"/>
              <w:left w:val="nil"/>
              <w:bottom w:val="nil"/>
              <w:right w:val="nil"/>
            </w:tcBorders>
          </w:tcPr>
          <w:p w14:paraId="50F02C3E" w14:textId="77777777" w:rsidR="00E112BE" w:rsidRDefault="00E112BE" w:rsidP="00D466AE">
            <w:pPr>
              <w:pStyle w:val="NoSpacing"/>
              <w:rPr>
                <w:i/>
              </w:rPr>
            </w:pPr>
          </w:p>
          <w:p w14:paraId="69160298" w14:textId="77777777" w:rsidR="00E112BE" w:rsidRDefault="00E112BE" w:rsidP="00D466AE">
            <w:pPr>
              <w:pStyle w:val="NoSpacing"/>
              <w:rPr>
                <w:i/>
              </w:rPr>
            </w:pPr>
          </w:p>
          <w:p w14:paraId="5F98C144" w14:textId="4E31D71B" w:rsidR="00D466AE" w:rsidRPr="00005619" w:rsidRDefault="00D466AE" w:rsidP="00D466AE">
            <w:pPr>
              <w:pStyle w:val="NoSpacing"/>
              <w:rPr>
                <w:i/>
              </w:rPr>
            </w:pPr>
            <w:r w:rsidRPr="00005619">
              <w:rPr>
                <w:i/>
              </w:rPr>
              <w:t xml:space="preserve">Explain how dependency claims may affect Fully Developed Claims for </w:t>
            </w:r>
            <w:proofErr w:type="gramStart"/>
            <w:r w:rsidRPr="00005619">
              <w:rPr>
                <w:i/>
              </w:rPr>
              <w:t>service connected</w:t>
            </w:r>
            <w:proofErr w:type="gramEnd"/>
            <w:r w:rsidRPr="00005619">
              <w:rPr>
                <w:i/>
              </w:rPr>
              <w:t xml:space="preserve"> compensation:</w:t>
            </w:r>
          </w:p>
          <w:p w14:paraId="023B4179" w14:textId="77777777" w:rsidR="00D466AE" w:rsidRPr="00005619" w:rsidRDefault="00D466AE" w:rsidP="00D466AE">
            <w:pPr>
              <w:pStyle w:val="NoSpacing"/>
            </w:pPr>
          </w:p>
          <w:p w14:paraId="364B646C" w14:textId="77777777" w:rsidR="00D466AE" w:rsidRPr="00005619" w:rsidRDefault="00D466AE" w:rsidP="00D466AE">
            <w:pPr>
              <w:pStyle w:val="NoSpacing"/>
              <w:rPr>
                <w:szCs w:val="24"/>
              </w:rPr>
            </w:pPr>
            <w:r w:rsidRPr="00005619">
              <w:rPr>
                <w:szCs w:val="24"/>
              </w:rPr>
              <w:t xml:space="preserve">The receipt of a dependency claim may affect a pending or received Fully Developed Claim (FDC) for </w:t>
            </w:r>
            <w:proofErr w:type="gramStart"/>
            <w:r w:rsidRPr="00005619">
              <w:rPr>
                <w:szCs w:val="24"/>
              </w:rPr>
              <w:t>service connected</w:t>
            </w:r>
            <w:proofErr w:type="gramEnd"/>
            <w:r w:rsidRPr="00005619">
              <w:rPr>
                <w:szCs w:val="24"/>
              </w:rPr>
              <w:t xml:space="preserve"> compensation. A claim for service connection must be excluded from the FDC program under the following circumstances:</w:t>
            </w:r>
          </w:p>
          <w:p w14:paraId="05585630" w14:textId="77777777" w:rsidR="00D466AE" w:rsidRPr="00005619" w:rsidRDefault="00D466AE" w:rsidP="00D466AE">
            <w:pPr>
              <w:pStyle w:val="NoSpacing"/>
              <w:numPr>
                <w:ilvl w:val="0"/>
                <w:numId w:val="24"/>
              </w:numPr>
              <w:overflowPunct w:val="0"/>
              <w:autoSpaceDE w:val="0"/>
              <w:autoSpaceDN w:val="0"/>
              <w:adjustRightInd w:val="0"/>
              <w:rPr>
                <w:szCs w:val="24"/>
              </w:rPr>
            </w:pPr>
            <w:r w:rsidRPr="00005619">
              <w:rPr>
                <w:szCs w:val="24"/>
              </w:rPr>
              <w:t xml:space="preserve">A dependency </w:t>
            </w:r>
            <w:proofErr w:type="gramStart"/>
            <w:r w:rsidRPr="00005619">
              <w:rPr>
                <w:szCs w:val="24"/>
              </w:rPr>
              <w:t>claim</w:t>
            </w:r>
            <w:proofErr w:type="gramEnd"/>
            <w:r w:rsidRPr="00005619">
              <w:rPr>
                <w:szCs w:val="24"/>
              </w:rPr>
              <w:t xml:space="preserve"> and FDC are received at the same time, </w:t>
            </w:r>
            <w:r w:rsidRPr="00005619">
              <w:rPr>
                <w:b/>
                <w:szCs w:val="24"/>
              </w:rPr>
              <w:t>and</w:t>
            </w:r>
            <w:r w:rsidRPr="00005619">
              <w:rPr>
                <w:szCs w:val="24"/>
              </w:rPr>
              <w:t xml:space="preserve"> the dependency claim requires development (claim requires development)</w:t>
            </w:r>
          </w:p>
          <w:p w14:paraId="28EF167A" w14:textId="77777777" w:rsidR="00D466AE" w:rsidRPr="00005619" w:rsidRDefault="00D466AE" w:rsidP="00D466AE">
            <w:pPr>
              <w:pStyle w:val="NoSpacing"/>
              <w:numPr>
                <w:ilvl w:val="0"/>
                <w:numId w:val="24"/>
              </w:numPr>
              <w:overflowPunct w:val="0"/>
              <w:autoSpaceDE w:val="0"/>
              <w:autoSpaceDN w:val="0"/>
              <w:adjustRightInd w:val="0"/>
              <w:rPr>
                <w:szCs w:val="24"/>
              </w:rPr>
            </w:pPr>
            <w:r w:rsidRPr="00005619">
              <w:rPr>
                <w:szCs w:val="24"/>
              </w:rPr>
              <w:t xml:space="preserve">An FDC is pending and a dependency claim is subsequently received (submits an additional claim, </w:t>
            </w:r>
            <w:r w:rsidRPr="00005619">
              <w:rPr>
                <w:i/>
                <w:szCs w:val="24"/>
              </w:rPr>
              <w:t>even if it does not require additional development</w:t>
            </w:r>
            <w:r w:rsidRPr="00005619">
              <w:rPr>
                <w:szCs w:val="24"/>
              </w:rPr>
              <w:t>)</w:t>
            </w:r>
          </w:p>
          <w:p w14:paraId="6D9A20B7" w14:textId="77777777" w:rsidR="00D466AE" w:rsidRDefault="00D466AE" w:rsidP="001A3FCA">
            <w:pPr>
              <w:pStyle w:val="NoSpacing"/>
              <w:numPr>
                <w:ilvl w:val="0"/>
                <w:numId w:val="24"/>
              </w:numPr>
              <w:rPr>
                <w:szCs w:val="24"/>
              </w:rPr>
            </w:pPr>
            <w:r w:rsidRPr="00005619">
              <w:rPr>
                <w:szCs w:val="24"/>
              </w:rPr>
              <w:t>A dependency claim is pending and an FDC is subsequently received (claim pending at the time VA receives the EZ form)</w:t>
            </w:r>
          </w:p>
          <w:p w14:paraId="2DEC4511" w14:textId="77777777" w:rsidR="00D466AE" w:rsidRDefault="00D466AE" w:rsidP="00D466AE">
            <w:pPr>
              <w:pStyle w:val="NoSpacing"/>
              <w:rPr>
                <w:szCs w:val="24"/>
              </w:rPr>
            </w:pPr>
          </w:p>
          <w:p w14:paraId="7F7B44B3" w14:textId="4CE5FB73" w:rsidR="00D466AE" w:rsidRPr="00CB25C1" w:rsidRDefault="00D466AE" w:rsidP="00D466AE">
            <w:pPr>
              <w:pStyle w:val="NoSpacing"/>
              <w:rPr>
                <w:i/>
              </w:rPr>
            </w:pPr>
          </w:p>
        </w:tc>
      </w:tr>
      <w:tr w:rsidR="0069160E" w:rsidRPr="0069160E" w14:paraId="0ECB3258" w14:textId="77777777" w:rsidTr="008F5D9B">
        <w:trPr>
          <w:trHeight w:val="5850"/>
        </w:trPr>
        <w:tc>
          <w:tcPr>
            <w:tcW w:w="2560" w:type="dxa"/>
            <w:tcBorders>
              <w:top w:val="nil"/>
              <w:left w:val="nil"/>
              <w:bottom w:val="nil"/>
              <w:right w:val="nil"/>
            </w:tcBorders>
          </w:tcPr>
          <w:p w14:paraId="696FA5A3" w14:textId="2AC31E3F" w:rsidR="00E777AF" w:rsidRPr="0069160E" w:rsidRDefault="00E777AF" w:rsidP="0020518A">
            <w:pPr>
              <w:pStyle w:val="VBALevel2Heading"/>
              <w:rPr>
                <w:bCs/>
                <w:i/>
                <w:color w:val="auto"/>
              </w:rPr>
            </w:pPr>
            <w:bookmarkStart w:id="38" w:name="_Hlk32224456"/>
            <w:r w:rsidRPr="0069160E">
              <w:rPr>
                <w:color w:val="auto"/>
              </w:rPr>
              <w:lastRenderedPageBreak/>
              <w:t>Upfront Dependency Development</w:t>
            </w:r>
            <w:r w:rsidRPr="0069160E">
              <w:rPr>
                <w:rFonts w:ascii="Times New Roman Bold" w:hAnsi="Times New Roman Bold"/>
                <w:color w:val="auto"/>
              </w:rPr>
              <w:t xml:space="preserve"> </w:t>
            </w:r>
            <w:r w:rsidRPr="0069160E">
              <w:rPr>
                <w:rFonts w:ascii="Times New Roman Bold" w:hAnsi="Times New Roman Bold"/>
                <w:color w:val="auto"/>
              </w:rPr>
              <w:br/>
            </w:r>
          </w:p>
          <w:p w14:paraId="7B32599E" w14:textId="4C80D48F" w:rsidR="00E777AF" w:rsidRPr="0069160E" w:rsidRDefault="00E777AF" w:rsidP="0020518A">
            <w:pPr>
              <w:pStyle w:val="VBASlideNumber"/>
              <w:rPr>
                <w:color w:val="auto"/>
              </w:rPr>
            </w:pPr>
            <w:r w:rsidRPr="0069160E">
              <w:rPr>
                <w:color w:val="auto"/>
              </w:rPr>
              <w:t xml:space="preserve">Slide </w:t>
            </w:r>
            <w:r w:rsidR="00D466AE">
              <w:rPr>
                <w:color w:val="auto"/>
              </w:rPr>
              <w:t>9</w:t>
            </w:r>
            <w:r w:rsidRPr="0069160E">
              <w:rPr>
                <w:color w:val="auto"/>
              </w:rPr>
              <w:br/>
            </w:r>
          </w:p>
          <w:p w14:paraId="55A508D2" w14:textId="77E79485" w:rsidR="00E777AF" w:rsidRPr="0069160E" w:rsidRDefault="00E777AF" w:rsidP="0020518A">
            <w:pPr>
              <w:pStyle w:val="VBAHandoutNumber"/>
              <w:rPr>
                <w:color w:val="auto"/>
              </w:rPr>
            </w:pPr>
            <w:r w:rsidRPr="0069160E">
              <w:rPr>
                <w:color w:val="auto"/>
              </w:rPr>
              <w:t>Handout p.</w:t>
            </w:r>
            <w:r w:rsidR="00D466AE">
              <w:rPr>
                <w:color w:val="auto"/>
              </w:rPr>
              <w:t>5</w:t>
            </w:r>
          </w:p>
        </w:tc>
        <w:tc>
          <w:tcPr>
            <w:tcW w:w="7217" w:type="dxa"/>
            <w:tcBorders>
              <w:top w:val="nil"/>
              <w:left w:val="nil"/>
              <w:bottom w:val="nil"/>
              <w:right w:val="nil"/>
            </w:tcBorders>
          </w:tcPr>
          <w:p w14:paraId="37503509" w14:textId="25150C08" w:rsidR="00AB6DAD" w:rsidRPr="0069160E" w:rsidRDefault="00FB1A45" w:rsidP="00AB6DAD">
            <w:pPr>
              <w:pStyle w:val="VBASubHeading1"/>
              <w:spacing w:before="0"/>
              <w:rPr>
                <w:bCs/>
                <w:szCs w:val="24"/>
              </w:rPr>
            </w:pPr>
            <w:r w:rsidRPr="0069160E">
              <w:rPr>
                <w:bCs/>
                <w:szCs w:val="24"/>
              </w:rPr>
              <w:t>Explain the following:</w:t>
            </w:r>
          </w:p>
          <w:p w14:paraId="1B0F5E75" w14:textId="77777777" w:rsidR="000443F1" w:rsidRPr="0069160E" w:rsidRDefault="000443F1" w:rsidP="00AB6DAD">
            <w:pPr>
              <w:pStyle w:val="VBASubHeading1"/>
              <w:spacing w:before="0"/>
              <w:rPr>
                <w:bCs/>
                <w:i w:val="0"/>
                <w:szCs w:val="24"/>
              </w:rPr>
            </w:pPr>
          </w:p>
          <w:p w14:paraId="37A76D38" w14:textId="77777777" w:rsidR="00763E98" w:rsidRPr="0069160E" w:rsidRDefault="00763E98" w:rsidP="00763E98">
            <w:pPr>
              <w:pStyle w:val="VBASubHeading1"/>
              <w:spacing w:before="0"/>
              <w:rPr>
                <w:bCs/>
                <w:i w:val="0"/>
                <w:szCs w:val="24"/>
              </w:rPr>
            </w:pPr>
            <w:r w:rsidRPr="0069160E">
              <w:rPr>
                <w:bCs/>
                <w:i w:val="0"/>
                <w:szCs w:val="24"/>
              </w:rPr>
              <w:t xml:space="preserve">The existence of dependents is </w:t>
            </w:r>
            <w:r w:rsidRPr="0069160E">
              <w:rPr>
                <w:b/>
                <w:bCs/>
                <w:szCs w:val="24"/>
              </w:rPr>
              <w:t>not</w:t>
            </w:r>
            <w:r w:rsidRPr="0069160E">
              <w:rPr>
                <w:bCs/>
                <w:i w:val="0"/>
                <w:szCs w:val="24"/>
              </w:rPr>
              <w:t xml:space="preserve"> a factor in determining entitlement to disability compensation. Nevertheless, </w:t>
            </w:r>
            <w:r w:rsidRPr="0069160E">
              <w:rPr>
                <w:bCs/>
                <w:szCs w:val="24"/>
              </w:rPr>
              <w:t>to ensure a Veteran receives all the benefits to which he or she is entitled in a timely manner</w:t>
            </w:r>
            <w:r w:rsidRPr="0069160E">
              <w:rPr>
                <w:bCs/>
                <w:i w:val="0"/>
                <w:szCs w:val="24"/>
              </w:rPr>
              <w:t>, if a claim for dependents is received with a claim for service connected compensation and there is missing/incomplete information, VSRs must develop to the Veteran for the information at the same time they develop for the service connected conditions.</w:t>
            </w:r>
          </w:p>
          <w:p w14:paraId="2D15D875" w14:textId="77777777" w:rsidR="00763E98" w:rsidRPr="0069160E" w:rsidRDefault="00763E98" w:rsidP="00763E98">
            <w:pPr>
              <w:pStyle w:val="VBASubHeading1"/>
              <w:spacing w:before="0"/>
              <w:rPr>
                <w:bCs/>
                <w:i w:val="0"/>
                <w:szCs w:val="24"/>
              </w:rPr>
            </w:pPr>
          </w:p>
          <w:p w14:paraId="3A1DD58C" w14:textId="77777777" w:rsidR="00763E98" w:rsidRPr="0069160E" w:rsidRDefault="00763E98" w:rsidP="00763E98">
            <w:pPr>
              <w:pStyle w:val="VBASubHeading1"/>
              <w:spacing w:before="0"/>
              <w:rPr>
                <w:bCs/>
                <w:i w:val="0"/>
                <w:szCs w:val="24"/>
              </w:rPr>
            </w:pPr>
            <w:r w:rsidRPr="0069160E">
              <w:rPr>
                <w:bCs/>
                <w:i w:val="0"/>
                <w:szCs w:val="24"/>
              </w:rPr>
              <w:t xml:space="preserve">The upfront development referenced in the above paragraph must be undertaken, even if the Veteran’s combined disability rating is currently less than 30 percent, </w:t>
            </w:r>
            <w:r w:rsidRPr="0069160E">
              <w:rPr>
                <w:b/>
                <w:bCs/>
                <w:szCs w:val="24"/>
              </w:rPr>
              <w:t>unless</w:t>
            </w:r>
            <w:r w:rsidRPr="0069160E">
              <w:rPr>
                <w:bCs/>
                <w:i w:val="0"/>
                <w:szCs w:val="24"/>
              </w:rPr>
              <w:t xml:space="preserve"> there is no reasonable possibility that a favorable decision on the Veteran’s claim will result in the assignment of a combined disability rating of at least 30 percent. </w:t>
            </w:r>
          </w:p>
          <w:p w14:paraId="25963BEB" w14:textId="77777777" w:rsidR="00763E98" w:rsidRPr="0069160E" w:rsidRDefault="00763E98" w:rsidP="00763E98">
            <w:pPr>
              <w:pStyle w:val="VBASubHeading1"/>
              <w:spacing w:before="0"/>
              <w:rPr>
                <w:bCs/>
                <w:i w:val="0"/>
                <w:szCs w:val="24"/>
              </w:rPr>
            </w:pPr>
          </w:p>
          <w:p w14:paraId="54302BD0" w14:textId="523248CF" w:rsidR="00E777AF" w:rsidRDefault="00763E98" w:rsidP="00AB6DAD">
            <w:pPr>
              <w:pStyle w:val="VBASubHeading1"/>
              <w:spacing w:before="0"/>
              <w:rPr>
                <w:bCs/>
                <w:i w:val="0"/>
                <w:szCs w:val="24"/>
              </w:rPr>
            </w:pPr>
            <w:r w:rsidRPr="0069160E">
              <w:rPr>
                <w:bCs/>
                <w:i w:val="0"/>
                <w:szCs w:val="24"/>
              </w:rPr>
              <w:t>When additional information is needed, the VSR must telephone the claimant to obtain the missing information. However, if the claimant cannot be reached, create a letter in VMBS that requests the missing information/evidence that VA requires to recognize an individual as a Veteran’s dependent.</w:t>
            </w:r>
          </w:p>
          <w:p w14:paraId="6E2006F6" w14:textId="4165BB5A" w:rsidR="003259F5" w:rsidRDefault="003259F5" w:rsidP="00AB6DAD">
            <w:pPr>
              <w:pStyle w:val="VBASubHeading1"/>
              <w:spacing w:before="0"/>
              <w:rPr>
                <w:bCs/>
                <w:i w:val="0"/>
                <w:szCs w:val="24"/>
              </w:rPr>
            </w:pPr>
          </w:p>
          <w:p w14:paraId="76D13619" w14:textId="61390446" w:rsidR="003259F5" w:rsidRDefault="003259F5" w:rsidP="00AB6DAD">
            <w:pPr>
              <w:pStyle w:val="VBASubHeading1"/>
              <w:spacing w:before="0"/>
              <w:rPr>
                <w:bCs/>
                <w:i w:val="0"/>
                <w:szCs w:val="24"/>
              </w:rPr>
            </w:pPr>
            <w:r>
              <w:rPr>
                <w:bCs/>
                <w:i w:val="0"/>
                <w:szCs w:val="24"/>
              </w:rPr>
              <w:t>Also, if a Veteran’s medical records reveal the existence of an eligible dependent that is not on the Veteran’s award, and the Veteran has a combined evaluation of at least 30%, we should send a VA Form 21-686c to the Veteran (M21-1, Part III, Subpart iii, 5.A.6.a).</w:t>
            </w:r>
          </w:p>
          <w:p w14:paraId="0F857AF8" w14:textId="29D464EA" w:rsidR="00A75BD8" w:rsidRPr="0069160E" w:rsidRDefault="00A75BD8" w:rsidP="00AB6DAD">
            <w:pPr>
              <w:pStyle w:val="VBASubHeading1"/>
              <w:spacing w:before="0"/>
              <w:rPr>
                <w:bCs/>
                <w:i w:val="0"/>
                <w:szCs w:val="24"/>
              </w:rPr>
            </w:pPr>
          </w:p>
        </w:tc>
      </w:tr>
      <w:bookmarkEnd w:id="38"/>
      <w:tr w:rsidR="008F5D9B" w:rsidRPr="008F5D9B" w14:paraId="46858430" w14:textId="77777777" w:rsidTr="008F5D9B">
        <w:trPr>
          <w:trHeight w:val="2880"/>
        </w:trPr>
        <w:tc>
          <w:tcPr>
            <w:tcW w:w="2560" w:type="dxa"/>
            <w:tcBorders>
              <w:top w:val="nil"/>
              <w:left w:val="nil"/>
              <w:bottom w:val="nil"/>
              <w:right w:val="nil"/>
            </w:tcBorders>
          </w:tcPr>
          <w:p w14:paraId="245720EE" w14:textId="6DA26A32" w:rsidR="00E777AF" w:rsidRPr="008F5D9B" w:rsidRDefault="00E777AF" w:rsidP="0020518A">
            <w:pPr>
              <w:pStyle w:val="VBALevel2Heading"/>
              <w:rPr>
                <w:color w:val="auto"/>
              </w:rPr>
            </w:pPr>
            <w:r w:rsidRPr="008F5D9B">
              <w:rPr>
                <w:color w:val="auto"/>
              </w:rPr>
              <w:t>When to Develop or Deny</w:t>
            </w:r>
            <w:r w:rsidRPr="008F5D9B">
              <w:rPr>
                <w:color w:val="auto"/>
              </w:rPr>
              <w:br/>
            </w:r>
          </w:p>
          <w:p w14:paraId="3D96FE76" w14:textId="0A39BD3D" w:rsidR="00E777AF" w:rsidRPr="008F5D9B" w:rsidRDefault="00E777AF" w:rsidP="0020518A">
            <w:pPr>
              <w:pStyle w:val="VBASlideNumber"/>
              <w:rPr>
                <w:color w:val="auto"/>
              </w:rPr>
            </w:pPr>
            <w:r w:rsidRPr="008F5D9B">
              <w:rPr>
                <w:color w:val="auto"/>
              </w:rPr>
              <w:t xml:space="preserve">Slide </w:t>
            </w:r>
            <w:r w:rsidR="003866DB">
              <w:rPr>
                <w:color w:val="auto"/>
              </w:rPr>
              <w:t>10</w:t>
            </w:r>
            <w:r w:rsidRPr="008F5D9B">
              <w:rPr>
                <w:color w:val="auto"/>
              </w:rPr>
              <w:br/>
            </w:r>
          </w:p>
          <w:p w14:paraId="64ACD0F4" w14:textId="641D77A5" w:rsidR="00E777AF" w:rsidRPr="008F5D9B" w:rsidRDefault="00E777AF" w:rsidP="0020518A">
            <w:pPr>
              <w:pStyle w:val="VBAHandoutNumber"/>
              <w:rPr>
                <w:color w:val="auto"/>
              </w:rPr>
            </w:pPr>
            <w:r w:rsidRPr="008F5D9B">
              <w:rPr>
                <w:color w:val="auto"/>
              </w:rPr>
              <w:t>Handout p.</w:t>
            </w:r>
            <w:r w:rsidR="003866DB">
              <w:rPr>
                <w:color w:val="auto"/>
              </w:rPr>
              <w:t>6</w:t>
            </w:r>
          </w:p>
        </w:tc>
        <w:tc>
          <w:tcPr>
            <w:tcW w:w="7217" w:type="dxa"/>
            <w:tcBorders>
              <w:top w:val="nil"/>
              <w:left w:val="nil"/>
              <w:bottom w:val="nil"/>
              <w:right w:val="nil"/>
            </w:tcBorders>
          </w:tcPr>
          <w:p w14:paraId="76EA2EF1" w14:textId="77777777" w:rsidR="00CC57AE" w:rsidRDefault="00CC57AE" w:rsidP="00AB6DAD">
            <w:pPr>
              <w:pStyle w:val="NoSpacing"/>
            </w:pPr>
          </w:p>
          <w:p w14:paraId="54D9038C" w14:textId="373B111C" w:rsidR="00E777AF" w:rsidRPr="00CC57AE" w:rsidRDefault="00FB1A45" w:rsidP="00AB6DAD">
            <w:pPr>
              <w:pStyle w:val="NoSpacing"/>
            </w:pPr>
            <w:r w:rsidRPr="00CC57AE">
              <w:t>Discuss the situations under which VSRs should develop v. deny:</w:t>
            </w:r>
          </w:p>
          <w:p w14:paraId="2469E2B6" w14:textId="77777777" w:rsidR="00FB1A45" w:rsidRPr="008F5D9B" w:rsidRDefault="00FB1A45" w:rsidP="00AB6DAD">
            <w:pPr>
              <w:pStyle w:val="NoSpacing"/>
            </w:pPr>
          </w:p>
          <w:p w14:paraId="0D2B1339" w14:textId="77777777" w:rsidR="00FB1A45" w:rsidRPr="008F5D9B" w:rsidRDefault="00FB1A45" w:rsidP="00AB6DAD">
            <w:pPr>
              <w:pStyle w:val="NoSpacing"/>
              <w:rPr>
                <w:i/>
              </w:rPr>
            </w:pPr>
            <w:r w:rsidRPr="008F5D9B">
              <w:rPr>
                <w:i/>
              </w:rPr>
              <w:t>Develop:</w:t>
            </w:r>
          </w:p>
          <w:p w14:paraId="488D2089" w14:textId="77777777" w:rsidR="00FB1A45" w:rsidRPr="008F5D9B" w:rsidRDefault="00FB1A45" w:rsidP="00AB6DAD">
            <w:pPr>
              <w:pStyle w:val="NoSpacing"/>
            </w:pPr>
            <w:r w:rsidRPr="008F5D9B">
              <w:t>VA is required to inform a Veteran what is needed in order to process their claim. Therefore, VSRs must develop when:</w:t>
            </w:r>
          </w:p>
          <w:p w14:paraId="692615C3" w14:textId="77777777" w:rsidR="00FB1A45" w:rsidRPr="008F5D9B" w:rsidRDefault="00FB1A45" w:rsidP="00FB1A45">
            <w:pPr>
              <w:pStyle w:val="NoSpacing"/>
              <w:numPr>
                <w:ilvl w:val="0"/>
                <w:numId w:val="16"/>
              </w:numPr>
            </w:pPr>
            <w:r w:rsidRPr="008F5D9B">
              <w:t>Information is missing from the source document</w:t>
            </w:r>
          </w:p>
          <w:p w14:paraId="751DCC8D" w14:textId="77777777" w:rsidR="00FB1A45" w:rsidRPr="008F5D9B" w:rsidRDefault="00FB1A45" w:rsidP="00FB1A45">
            <w:pPr>
              <w:pStyle w:val="NoSpacing"/>
              <w:numPr>
                <w:ilvl w:val="0"/>
                <w:numId w:val="16"/>
              </w:numPr>
            </w:pPr>
            <w:r w:rsidRPr="008F5D9B">
              <w:t>Additional evidence is needed, or</w:t>
            </w:r>
          </w:p>
          <w:p w14:paraId="133D40F3" w14:textId="77777777" w:rsidR="00FB1A45" w:rsidRPr="008F5D9B" w:rsidRDefault="00FB1A45" w:rsidP="00FB1A45">
            <w:pPr>
              <w:pStyle w:val="NoSpacing"/>
              <w:numPr>
                <w:ilvl w:val="0"/>
                <w:numId w:val="16"/>
              </w:numPr>
            </w:pPr>
            <w:r w:rsidRPr="008F5D9B">
              <w:t>There is conflicting information</w:t>
            </w:r>
          </w:p>
          <w:p w14:paraId="2FF16A58" w14:textId="77777777" w:rsidR="00FB1A45" w:rsidRPr="008F5D9B" w:rsidRDefault="00FB1A45" w:rsidP="00FB1A45">
            <w:pPr>
              <w:pStyle w:val="NoSpacing"/>
            </w:pPr>
          </w:p>
          <w:p w14:paraId="5B89710F" w14:textId="20BB171E" w:rsidR="00FB1A45" w:rsidRPr="008F5D9B" w:rsidRDefault="00FB1A45" w:rsidP="00FB1A45">
            <w:pPr>
              <w:pStyle w:val="NoSpacing"/>
            </w:pPr>
            <w:r w:rsidRPr="008F5D9B">
              <w:t>Development le</w:t>
            </w:r>
            <w:r w:rsidR="00AD15C6">
              <w:t xml:space="preserve">tters should be created in VBMS.  </w:t>
            </w:r>
            <w:r w:rsidR="00C13F92" w:rsidRPr="008F5D9B">
              <w:t>Allow the Veteran 30 days to respond to the request.</w:t>
            </w:r>
          </w:p>
          <w:p w14:paraId="42C3240A" w14:textId="77777777" w:rsidR="00FB1A45" w:rsidRPr="008F5D9B" w:rsidRDefault="00FB1A45" w:rsidP="00FB1A45">
            <w:pPr>
              <w:pStyle w:val="NoSpacing"/>
            </w:pPr>
          </w:p>
          <w:p w14:paraId="534A7A6F" w14:textId="77777777" w:rsidR="00FB1A45" w:rsidRPr="008F5D9B" w:rsidRDefault="00FB1A45" w:rsidP="00FB1A45">
            <w:pPr>
              <w:pStyle w:val="NoSpacing"/>
              <w:rPr>
                <w:i/>
              </w:rPr>
            </w:pPr>
            <w:r w:rsidRPr="008F5D9B">
              <w:rPr>
                <w:i/>
              </w:rPr>
              <w:t>Deny:</w:t>
            </w:r>
          </w:p>
          <w:p w14:paraId="6B47D641" w14:textId="77777777" w:rsidR="00FB1A45" w:rsidRPr="008F5D9B" w:rsidRDefault="00FB1A45" w:rsidP="00C13F92">
            <w:pPr>
              <w:pStyle w:val="VBASubHeading1"/>
              <w:spacing w:before="0"/>
              <w:rPr>
                <w:bCs/>
                <w:i w:val="0"/>
                <w:szCs w:val="24"/>
              </w:rPr>
            </w:pPr>
            <w:r w:rsidRPr="008F5D9B">
              <w:rPr>
                <w:bCs/>
                <w:i w:val="0"/>
                <w:szCs w:val="24"/>
              </w:rPr>
              <w:t>If the individual lacks the status of a dependent, deny without any further development.</w:t>
            </w:r>
            <w:r w:rsidR="00C13F92" w:rsidRPr="008F5D9B">
              <w:rPr>
                <w:bCs/>
                <w:i w:val="0"/>
                <w:szCs w:val="24"/>
              </w:rPr>
              <w:t xml:space="preserve"> For example, a</w:t>
            </w:r>
            <w:r w:rsidRPr="008F5D9B">
              <w:rPr>
                <w:bCs/>
                <w:i w:val="0"/>
                <w:szCs w:val="24"/>
              </w:rPr>
              <w:t xml:space="preserve"> Veteran </w:t>
            </w:r>
            <w:r w:rsidR="00C13F92" w:rsidRPr="008F5D9B">
              <w:rPr>
                <w:bCs/>
                <w:i w:val="0"/>
                <w:szCs w:val="24"/>
              </w:rPr>
              <w:t>claiming additional benefits for</w:t>
            </w:r>
            <w:r w:rsidRPr="008F5D9B">
              <w:rPr>
                <w:bCs/>
                <w:i w:val="0"/>
                <w:szCs w:val="24"/>
              </w:rPr>
              <w:t xml:space="preserve"> a grandchild</w:t>
            </w:r>
            <w:r w:rsidR="00C13F92" w:rsidRPr="008F5D9B">
              <w:rPr>
                <w:bCs/>
                <w:i w:val="0"/>
                <w:szCs w:val="24"/>
              </w:rPr>
              <w:t xml:space="preserve"> or foster child</w:t>
            </w:r>
          </w:p>
          <w:p w14:paraId="3DF364F7" w14:textId="77777777" w:rsidR="00FB1A45" w:rsidRPr="008F5D9B" w:rsidRDefault="00FB1A45" w:rsidP="00FB1A45">
            <w:pPr>
              <w:pStyle w:val="VBASubHeading1"/>
              <w:spacing w:before="0"/>
              <w:rPr>
                <w:bCs/>
                <w:i w:val="0"/>
                <w:szCs w:val="24"/>
              </w:rPr>
            </w:pPr>
          </w:p>
          <w:p w14:paraId="3D751A31" w14:textId="147D2F99" w:rsidR="00FB1A45" w:rsidRDefault="00FB1A45" w:rsidP="00FB1A45">
            <w:pPr>
              <w:pStyle w:val="VBASubHeading1"/>
              <w:spacing w:before="0"/>
              <w:rPr>
                <w:bCs/>
                <w:i w:val="0"/>
                <w:szCs w:val="24"/>
              </w:rPr>
            </w:pPr>
            <w:r w:rsidRPr="008F5D9B">
              <w:rPr>
                <w:bCs/>
                <w:i w:val="0"/>
                <w:szCs w:val="24"/>
              </w:rPr>
              <w:lastRenderedPageBreak/>
              <w:t>If a development letter was sent, as discussed above, the 30-day suspense has expired, and the Veteran has not responded, the dependency claim should be denied for “Failure to Furnish Requested Evidence.”</w:t>
            </w:r>
          </w:p>
          <w:p w14:paraId="2197C67E" w14:textId="56A6954E" w:rsidR="00157045" w:rsidRDefault="00157045" w:rsidP="00FB1A45">
            <w:pPr>
              <w:pStyle w:val="VBASubHeading1"/>
              <w:spacing w:before="0"/>
              <w:rPr>
                <w:bCs/>
                <w:i w:val="0"/>
                <w:szCs w:val="24"/>
              </w:rPr>
            </w:pPr>
          </w:p>
          <w:p w14:paraId="6E3B57B6" w14:textId="02BE59CE" w:rsidR="00E31F5A" w:rsidRPr="00E11DAE" w:rsidRDefault="00E31F5A" w:rsidP="00157045">
            <w:pPr>
              <w:spacing w:before="0"/>
              <w:textAlignment w:val="auto"/>
              <w:rPr>
                <w:bCs/>
                <w:i/>
                <w:szCs w:val="24"/>
              </w:rPr>
            </w:pPr>
            <w:r w:rsidRPr="00E11DAE">
              <w:rPr>
                <w:bCs/>
                <w:i/>
                <w:szCs w:val="24"/>
              </w:rPr>
              <w:t>Per M21-1, Part III, Subpart iii.</w:t>
            </w:r>
            <w:proofErr w:type="gramStart"/>
            <w:r w:rsidRPr="00E11DAE">
              <w:rPr>
                <w:bCs/>
                <w:i/>
                <w:szCs w:val="24"/>
              </w:rPr>
              <w:t>5.L.1.c</w:t>
            </w:r>
            <w:proofErr w:type="gramEnd"/>
            <w:r w:rsidRPr="00E11DAE">
              <w:rPr>
                <w:bCs/>
                <w:i/>
                <w:szCs w:val="24"/>
              </w:rPr>
              <w:t>.Row 4 and III.iii.5.G.6.e.Row 4-5:</w:t>
            </w:r>
          </w:p>
          <w:p w14:paraId="4ED27987" w14:textId="77777777" w:rsidR="00E31F5A" w:rsidRPr="00157045" w:rsidRDefault="00E31F5A" w:rsidP="00E31F5A">
            <w:pPr>
              <w:spacing w:before="0"/>
              <w:textAlignment w:val="auto"/>
              <w:rPr>
                <w:bCs/>
                <w:szCs w:val="24"/>
              </w:rPr>
            </w:pPr>
            <w:r w:rsidRPr="00157045">
              <w:rPr>
                <w:bCs/>
                <w:szCs w:val="24"/>
              </w:rPr>
              <w:t xml:space="preserve">If the Veteran filed a claim for additional benefits for a dependent or dependents on a </w:t>
            </w:r>
            <w:r w:rsidRPr="00157045">
              <w:rPr>
                <w:b/>
                <w:bCs/>
                <w:i/>
                <w:iCs/>
                <w:szCs w:val="24"/>
              </w:rPr>
              <w:t xml:space="preserve">September 2018 or later </w:t>
            </w:r>
            <w:r w:rsidRPr="00157045">
              <w:rPr>
                <w:bCs/>
                <w:szCs w:val="24"/>
              </w:rPr>
              <w:t xml:space="preserve">version of </w:t>
            </w:r>
            <w:hyperlink r:id="rId35" w:tgtFrame="_blank" w:history="1">
              <w:r w:rsidRPr="00157045">
                <w:rPr>
                  <w:bCs/>
                  <w:iCs/>
                  <w:color w:val="0000FF"/>
                  <w:szCs w:val="24"/>
                  <w:u w:val="single"/>
                </w:rPr>
                <w:t>VA Form 21-686c</w:t>
              </w:r>
            </w:hyperlink>
            <w:r w:rsidRPr="00157045">
              <w:rPr>
                <w:bCs/>
                <w:szCs w:val="24"/>
              </w:rPr>
              <w:t xml:space="preserve"> but did not provide the information/evidence the form requires the Veteran to provide</w:t>
            </w:r>
          </w:p>
          <w:p w14:paraId="7B8D1412" w14:textId="77777777" w:rsidR="00E31F5A" w:rsidRPr="00157045" w:rsidRDefault="00E31F5A" w:rsidP="00E31F5A">
            <w:pPr>
              <w:numPr>
                <w:ilvl w:val="0"/>
                <w:numId w:val="45"/>
              </w:numPr>
              <w:spacing w:before="0"/>
              <w:textAlignment w:val="auto"/>
              <w:rPr>
                <w:bCs/>
                <w:i/>
                <w:szCs w:val="24"/>
              </w:rPr>
            </w:pPr>
            <w:r w:rsidRPr="00157045">
              <w:rPr>
                <w:bCs/>
                <w:i/>
                <w:szCs w:val="24"/>
              </w:rPr>
              <w:t>deny entitlement to the additional benefits</w:t>
            </w:r>
          </w:p>
          <w:p w14:paraId="6E47E32F" w14:textId="77777777" w:rsidR="00E31F5A" w:rsidRPr="00157045" w:rsidRDefault="00E31F5A" w:rsidP="00E31F5A">
            <w:pPr>
              <w:numPr>
                <w:ilvl w:val="0"/>
                <w:numId w:val="45"/>
              </w:numPr>
              <w:spacing w:before="0"/>
              <w:textAlignment w:val="auto"/>
              <w:rPr>
                <w:bCs/>
                <w:i/>
                <w:szCs w:val="24"/>
              </w:rPr>
            </w:pPr>
            <w:r w:rsidRPr="00157045">
              <w:rPr>
                <w:bCs/>
                <w:i/>
                <w:szCs w:val="24"/>
              </w:rPr>
              <w:t>inform the Veteran in the decision notice of the information/evidence that was missing</w:t>
            </w:r>
          </w:p>
          <w:p w14:paraId="56E36A99" w14:textId="77777777" w:rsidR="00E31F5A" w:rsidRPr="00157045" w:rsidRDefault="00E31F5A" w:rsidP="00E31F5A">
            <w:pPr>
              <w:numPr>
                <w:ilvl w:val="0"/>
                <w:numId w:val="45"/>
              </w:numPr>
              <w:spacing w:before="0"/>
              <w:textAlignment w:val="auto"/>
              <w:rPr>
                <w:bCs/>
                <w:i/>
                <w:szCs w:val="24"/>
              </w:rPr>
            </w:pPr>
            <w:r w:rsidRPr="00157045">
              <w:rPr>
                <w:bCs/>
                <w:i/>
                <w:szCs w:val="24"/>
              </w:rPr>
              <w:t>ask the Veteran to provide the missing information/evidence, and</w:t>
            </w:r>
          </w:p>
          <w:p w14:paraId="6D7D5867" w14:textId="77777777" w:rsidR="00E31F5A" w:rsidRPr="00157045" w:rsidRDefault="00E31F5A" w:rsidP="00E31F5A">
            <w:pPr>
              <w:spacing w:before="0"/>
              <w:ind w:left="720"/>
              <w:textAlignment w:val="auto"/>
              <w:rPr>
                <w:bCs/>
                <w:szCs w:val="24"/>
              </w:rPr>
            </w:pPr>
            <w:r w:rsidRPr="00157045">
              <w:rPr>
                <w:bCs/>
                <w:szCs w:val="24"/>
              </w:rPr>
              <w:t xml:space="preserve">do </w:t>
            </w:r>
            <w:r w:rsidRPr="00157045">
              <w:rPr>
                <w:b/>
                <w:bCs/>
                <w:iCs/>
                <w:szCs w:val="24"/>
              </w:rPr>
              <w:t>not</w:t>
            </w:r>
            <w:r w:rsidRPr="00157045">
              <w:rPr>
                <w:bCs/>
                <w:szCs w:val="24"/>
              </w:rPr>
              <w:t xml:space="preserve"> maintain EP control for a response.</w:t>
            </w:r>
          </w:p>
          <w:p w14:paraId="507AA80F" w14:textId="77777777" w:rsidR="00FB1A45" w:rsidRPr="008F5D9B" w:rsidRDefault="00FB1A45" w:rsidP="00E31F5A">
            <w:pPr>
              <w:pStyle w:val="VBASubHeading1"/>
              <w:spacing w:before="0"/>
              <w:rPr>
                <w:bCs/>
                <w:i w:val="0"/>
                <w:szCs w:val="24"/>
              </w:rPr>
            </w:pPr>
          </w:p>
          <w:p w14:paraId="45260A06" w14:textId="77777777" w:rsidR="00FB1A45" w:rsidRDefault="00FB1A45" w:rsidP="00C13F92">
            <w:pPr>
              <w:pStyle w:val="VBASubHeading1"/>
              <w:spacing w:before="0"/>
              <w:rPr>
                <w:bCs/>
                <w:i w:val="0"/>
                <w:szCs w:val="24"/>
              </w:rPr>
            </w:pPr>
            <w:r w:rsidRPr="008F5D9B">
              <w:rPr>
                <w:bCs/>
                <w:i w:val="0"/>
                <w:szCs w:val="24"/>
              </w:rPr>
              <w:t>VA must make reasonable efforts to assist a Veteran in securing evidence, but the Veteran always has the initial burden of proof. This means that unless the Veteran furnishes evidence on each element needed to establish the point at issue, VA must deny his/her claim. (</w:t>
            </w:r>
            <w:r w:rsidRPr="008F5D9B">
              <w:rPr>
                <w:i w:val="0"/>
              </w:rPr>
              <w:t>M21-1, Part III, Subpart iii, 5.A.2.a</w:t>
            </w:r>
            <w:r w:rsidRPr="008F5D9B">
              <w:rPr>
                <w:bCs/>
                <w:i w:val="0"/>
                <w:szCs w:val="24"/>
              </w:rPr>
              <w:t>)</w:t>
            </w:r>
          </w:p>
          <w:p w14:paraId="510B3D22" w14:textId="77777777" w:rsidR="00A75BD8" w:rsidRDefault="00A75BD8" w:rsidP="00C13F92">
            <w:pPr>
              <w:pStyle w:val="VBASubHeading1"/>
              <w:spacing w:before="0"/>
              <w:rPr>
                <w:bCs/>
                <w:i w:val="0"/>
                <w:szCs w:val="24"/>
              </w:rPr>
            </w:pPr>
          </w:p>
          <w:p w14:paraId="0C8E34A0" w14:textId="5F5B6A56" w:rsidR="00A75BD8" w:rsidRPr="008F5D9B" w:rsidRDefault="00A75BD8" w:rsidP="00C13F92">
            <w:pPr>
              <w:pStyle w:val="VBASubHeading1"/>
              <w:spacing w:before="0"/>
            </w:pPr>
          </w:p>
        </w:tc>
      </w:tr>
      <w:tr w:rsidR="00E777AF" w:rsidRPr="008F5D9B" w14:paraId="07B374FF" w14:textId="77777777" w:rsidTr="0020518A">
        <w:trPr>
          <w:trHeight w:val="212"/>
        </w:trPr>
        <w:tc>
          <w:tcPr>
            <w:tcW w:w="2560" w:type="dxa"/>
            <w:tcBorders>
              <w:top w:val="nil"/>
              <w:left w:val="nil"/>
              <w:bottom w:val="nil"/>
              <w:right w:val="nil"/>
            </w:tcBorders>
          </w:tcPr>
          <w:p w14:paraId="0B2D09C5" w14:textId="41BD678D" w:rsidR="00E777AF" w:rsidRPr="008F5D9B" w:rsidRDefault="00E777AF" w:rsidP="0020518A">
            <w:pPr>
              <w:pStyle w:val="VBALevel2Heading"/>
              <w:rPr>
                <w:bCs/>
                <w:i/>
                <w:color w:val="auto"/>
              </w:rPr>
            </w:pPr>
            <w:r w:rsidRPr="008F5D9B">
              <w:rPr>
                <w:color w:val="auto"/>
              </w:rPr>
              <w:lastRenderedPageBreak/>
              <w:t>Prescribed Forms for Dependency</w:t>
            </w:r>
            <w:r w:rsidRPr="008F5D9B">
              <w:rPr>
                <w:rFonts w:ascii="Times New Roman Bold" w:hAnsi="Times New Roman Bold"/>
                <w:color w:val="auto"/>
              </w:rPr>
              <w:br/>
            </w:r>
          </w:p>
          <w:p w14:paraId="59DC865C" w14:textId="04B3758D" w:rsidR="00E777AF" w:rsidRPr="008F5D9B" w:rsidRDefault="00E777AF" w:rsidP="0020518A">
            <w:pPr>
              <w:pStyle w:val="VBASlideNumber"/>
              <w:rPr>
                <w:color w:val="auto"/>
              </w:rPr>
            </w:pPr>
            <w:r w:rsidRPr="008F5D9B">
              <w:rPr>
                <w:color w:val="auto"/>
              </w:rPr>
              <w:t xml:space="preserve">Slide </w:t>
            </w:r>
            <w:r w:rsidR="004C4342">
              <w:rPr>
                <w:color w:val="auto"/>
              </w:rPr>
              <w:t>1</w:t>
            </w:r>
            <w:r w:rsidR="000E4ABA">
              <w:rPr>
                <w:color w:val="auto"/>
              </w:rPr>
              <w:t>1</w:t>
            </w:r>
            <w:r w:rsidRPr="008F5D9B">
              <w:rPr>
                <w:color w:val="auto"/>
              </w:rPr>
              <w:br/>
            </w:r>
          </w:p>
          <w:p w14:paraId="7C1B4F4F" w14:textId="309240FA" w:rsidR="00E777AF" w:rsidRPr="008F5D9B" w:rsidRDefault="00E777AF" w:rsidP="0020518A">
            <w:pPr>
              <w:pStyle w:val="VBAHandoutNumber"/>
              <w:rPr>
                <w:color w:val="auto"/>
              </w:rPr>
            </w:pPr>
            <w:r w:rsidRPr="008F5D9B">
              <w:rPr>
                <w:color w:val="auto"/>
              </w:rPr>
              <w:t>Handout p.</w:t>
            </w:r>
            <w:r w:rsidR="004C4342">
              <w:rPr>
                <w:color w:val="auto"/>
              </w:rPr>
              <w:t>7</w:t>
            </w:r>
          </w:p>
        </w:tc>
        <w:tc>
          <w:tcPr>
            <w:tcW w:w="7217" w:type="dxa"/>
            <w:tcBorders>
              <w:top w:val="nil"/>
              <w:left w:val="nil"/>
              <w:bottom w:val="nil"/>
              <w:right w:val="nil"/>
            </w:tcBorders>
          </w:tcPr>
          <w:p w14:paraId="3EBE8C60" w14:textId="6F92FED4" w:rsidR="00E777AF" w:rsidRPr="008F5D9B" w:rsidRDefault="0069160E" w:rsidP="00AB6DAD">
            <w:pPr>
              <w:pStyle w:val="NoSpacing"/>
              <w:rPr>
                <w:i/>
              </w:rPr>
            </w:pPr>
            <w:r w:rsidRPr="008F5D9B">
              <w:rPr>
                <w:i/>
              </w:rPr>
              <w:t>Remind the trainees that effective March 24, 2015, all claims, including those for dependents, must be on a prescribed form.</w:t>
            </w:r>
          </w:p>
          <w:p w14:paraId="2F1C1053" w14:textId="77777777" w:rsidR="0069160E" w:rsidRPr="008F5D9B" w:rsidRDefault="0069160E" w:rsidP="00AB6DAD">
            <w:pPr>
              <w:pStyle w:val="NoSpacing"/>
            </w:pPr>
          </w:p>
          <w:p w14:paraId="62AB04A3" w14:textId="77777777" w:rsidR="0069160E" w:rsidRPr="008F5D9B" w:rsidRDefault="0069160E" w:rsidP="0069160E">
            <w:pPr>
              <w:pStyle w:val="NoSpacing"/>
              <w:rPr>
                <w:bCs/>
                <w:szCs w:val="24"/>
              </w:rPr>
            </w:pPr>
            <w:r w:rsidRPr="008F5D9B">
              <w:rPr>
                <w:bCs/>
                <w:szCs w:val="24"/>
              </w:rPr>
              <w:t xml:space="preserve">The most commonly used forms for dependency are: </w:t>
            </w:r>
          </w:p>
          <w:p w14:paraId="367A9877" w14:textId="42ECF6DE" w:rsidR="0069160E" w:rsidRPr="00992DC4" w:rsidRDefault="0069160E" w:rsidP="00992DC4">
            <w:pPr>
              <w:pStyle w:val="NoSpacing"/>
              <w:numPr>
                <w:ilvl w:val="0"/>
                <w:numId w:val="18"/>
              </w:numPr>
              <w:overflowPunct w:val="0"/>
              <w:autoSpaceDE w:val="0"/>
              <w:autoSpaceDN w:val="0"/>
              <w:adjustRightInd w:val="0"/>
              <w:rPr>
                <w:bCs/>
              </w:rPr>
            </w:pPr>
            <w:r w:rsidRPr="008F5D9B">
              <w:rPr>
                <w:bCs/>
                <w:szCs w:val="24"/>
              </w:rPr>
              <w:t xml:space="preserve">VA Form 21-686c, </w:t>
            </w:r>
            <w:r w:rsidR="001073F8" w:rsidRPr="00992DC4">
              <w:rPr>
                <w:bCs/>
              </w:rPr>
              <w:t xml:space="preserve">Application Request </w:t>
            </w:r>
            <w:proofErr w:type="gramStart"/>
            <w:r w:rsidR="001073F8" w:rsidRPr="00992DC4">
              <w:rPr>
                <w:bCs/>
              </w:rPr>
              <w:t>To</w:t>
            </w:r>
            <w:proofErr w:type="gramEnd"/>
            <w:r w:rsidR="001073F8" w:rsidRPr="00992DC4">
              <w:rPr>
                <w:bCs/>
              </w:rPr>
              <w:t xml:space="preserve"> Add </w:t>
            </w:r>
            <w:proofErr w:type="spellStart"/>
            <w:r w:rsidR="001073F8" w:rsidRPr="00992DC4">
              <w:rPr>
                <w:bCs/>
              </w:rPr>
              <w:t>And/Or</w:t>
            </w:r>
            <w:proofErr w:type="spellEnd"/>
            <w:r w:rsidR="001073F8" w:rsidRPr="00992DC4">
              <w:rPr>
                <w:bCs/>
              </w:rPr>
              <w:t xml:space="preserve"> Remove Dependents</w:t>
            </w:r>
          </w:p>
          <w:p w14:paraId="1837E3C7" w14:textId="77777777" w:rsidR="0069160E" w:rsidRPr="008F5D9B" w:rsidRDefault="0069160E" w:rsidP="0069160E">
            <w:pPr>
              <w:pStyle w:val="NoSpacing"/>
              <w:numPr>
                <w:ilvl w:val="0"/>
                <w:numId w:val="18"/>
              </w:numPr>
              <w:overflowPunct w:val="0"/>
              <w:autoSpaceDE w:val="0"/>
              <w:autoSpaceDN w:val="0"/>
              <w:adjustRightInd w:val="0"/>
              <w:rPr>
                <w:bCs/>
                <w:szCs w:val="24"/>
              </w:rPr>
            </w:pPr>
            <w:r w:rsidRPr="008F5D9B">
              <w:rPr>
                <w:bCs/>
                <w:szCs w:val="24"/>
              </w:rPr>
              <w:t>VA Form 21-674, Request for Approval of School Attendance</w:t>
            </w:r>
          </w:p>
          <w:p w14:paraId="3329F4E7" w14:textId="17C77C31" w:rsidR="0069160E" w:rsidRPr="008F5D9B" w:rsidRDefault="0069160E" w:rsidP="0069160E">
            <w:pPr>
              <w:pStyle w:val="NoSpacing"/>
              <w:numPr>
                <w:ilvl w:val="0"/>
                <w:numId w:val="18"/>
              </w:numPr>
              <w:overflowPunct w:val="0"/>
              <w:autoSpaceDE w:val="0"/>
              <w:autoSpaceDN w:val="0"/>
              <w:adjustRightInd w:val="0"/>
              <w:rPr>
                <w:bCs/>
                <w:szCs w:val="24"/>
              </w:rPr>
            </w:pPr>
            <w:r w:rsidRPr="008F5D9B">
              <w:rPr>
                <w:bCs/>
                <w:szCs w:val="24"/>
              </w:rPr>
              <w:t xml:space="preserve">VA Form 21-0538, Mandatory Status of Dependents </w:t>
            </w:r>
          </w:p>
          <w:p w14:paraId="6BA510D1" w14:textId="77777777" w:rsidR="0069160E" w:rsidRPr="008F5D9B" w:rsidRDefault="0069160E" w:rsidP="0069160E">
            <w:pPr>
              <w:pStyle w:val="NoSpacing"/>
              <w:rPr>
                <w:bCs/>
                <w:szCs w:val="24"/>
              </w:rPr>
            </w:pPr>
          </w:p>
          <w:p w14:paraId="36830608" w14:textId="77777777" w:rsidR="0069160E" w:rsidRPr="008F5D9B" w:rsidRDefault="0069160E" w:rsidP="0069160E">
            <w:pPr>
              <w:pStyle w:val="NoSpacing"/>
            </w:pPr>
            <w:r w:rsidRPr="008F5D9B">
              <w:rPr>
                <w:i/>
              </w:rPr>
              <w:br w:type="page"/>
              <w:t>Important:</w:t>
            </w:r>
            <w:r w:rsidRPr="008F5D9B">
              <w:t xml:space="preserve"> VA Form 21-0538 may be used to </w:t>
            </w:r>
            <w:r w:rsidRPr="008F5D9B">
              <w:rPr>
                <w:i/>
              </w:rPr>
              <w:t>initiate</w:t>
            </w:r>
            <w:r w:rsidRPr="008F5D9B">
              <w:t xml:space="preserve"> the process of adding a spouse or child to an award; however, this form contains no sections wherein the Veteran may provide their own or their spouse’s marital histories, or whether the stepchild is the biological child of the Veteran’s current spouse. Without this information, VA cannot determine whether the Veteran and his/her spouse are free to marry or the existence of the relationship with a stepchild. Development via telephone call or letter will be needed for this or any other missing information.</w:t>
            </w:r>
          </w:p>
          <w:p w14:paraId="5B8B2E28" w14:textId="77777777" w:rsidR="0069160E" w:rsidRPr="008F5D9B" w:rsidRDefault="0069160E" w:rsidP="0069160E">
            <w:pPr>
              <w:pStyle w:val="NoSpacing"/>
            </w:pPr>
          </w:p>
          <w:p w14:paraId="057698CA" w14:textId="77777777" w:rsidR="0069160E" w:rsidRPr="008F5D9B" w:rsidRDefault="0069160E" w:rsidP="0069160E">
            <w:pPr>
              <w:pStyle w:val="NoSpacing"/>
            </w:pPr>
            <w:r w:rsidRPr="008F5D9B">
              <w:t xml:space="preserve">VA </w:t>
            </w:r>
            <w:r w:rsidRPr="008F5D9B">
              <w:rPr>
                <w:i/>
              </w:rPr>
              <w:t>does not</w:t>
            </w:r>
            <w:r w:rsidRPr="008F5D9B">
              <w:t xml:space="preserve"> require beneficiaries to use a specific form to report a change in a dependent’s status that will result in </w:t>
            </w:r>
            <w:r w:rsidRPr="008F5D9B">
              <w:rPr>
                <w:i/>
              </w:rPr>
              <w:t>removal</w:t>
            </w:r>
            <w:r w:rsidRPr="008F5D9B">
              <w:t xml:space="preserve"> of the </w:t>
            </w:r>
            <w:r w:rsidRPr="008F5D9B">
              <w:lastRenderedPageBreak/>
              <w:t>dependent from the beneficiary’s award (M21-1, Part III, Subpart iii, 5.A.4.e). A beneficiary may report such changes:</w:t>
            </w:r>
          </w:p>
          <w:p w14:paraId="31D03235" w14:textId="77777777" w:rsidR="0069160E" w:rsidRPr="008F5D9B" w:rsidRDefault="0069160E" w:rsidP="0069160E">
            <w:pPr>
              <w:pStyle w:val="ListParagraph"/>
              <w:numPr>
                <w:ilvl w:val="0"/>
                <w:numId w:val="19"/>
              </w:numPr>
              <w:rPr>
                <w:bCs/>
              </w:rPr>
            </w:pPr>
            <w:r w:rsidRPr="008F5D9B">
              <w:rPr>
                <w:bCs/>
              </w:rPr>
              <w:t>In writing</w:t>
            </w:r>
          </w:p>
          <w:p w14:paraId="1B22F745" w14:textId="70562BBF" w:rsidR="0069160E" w:rsidRPr="008F5D9B" w:rsidRDefault="0069160E" w:rsidP="0069160E">
            <w:pPr>
              <w:pStyle w:val="ListParagraph"/>
              <w:numPr>
                <w:ilvl w:val="0"/>
                <w:numId w:val="19"/>
              </w:numPr>
              <w:rPr>
                <w:bCs/>
              </w:rPr>
            </w:pPr>
            <w:r w:rsidRPr="008F5D9B">
              <w:rPr>
                <w:bCs/>
              </w:rPr>
              <w:t>By telephone, e-mail, fax, or</w:t>
            </w:r>
          </w:p>
          <w:p w14:paraId="2774C7A4" w14:textId="77777777" w:rsidR="0069160E" w:rsidRPr="008F5D9B" w:rsidRDefault="0069160E" w:rsidP="0069160E">
            <w:pPr>
              <w:pStyle w:val="ListParagraph"/>
              <w:numPr>
                <w:ilvl w:val="0"/>
                <w:numId w:val="19"/>
              </w:numPr>
              <w:rPr>
                <w:bCs/>
              </w:rPr>
            </w:pPr>
            <w:r w:rsidRPr="008F5D9B">
              <w:rPr>
                <w:bCs/>
              </w:rPr>
              <w:t xml:space="preserve">Through eBenefits. </w:t>
            </w:r>
          </w:p>
          <w:p w14:paraId="461BB38C" w14:textId="77777777" w:rsidR="0069160E" w:rsidRPr="008F5D9B" w:rsidRDefault="0069160E" w:rsidP="0069160E">
            <w:pPr>
              <w:pStyle w:val="NoSpacing"/>
            </w:pPr>
          </w:p>
          <w:p w14:paraId="2FC3DAF3" w14:textId="77777777" w:rsidR="0069160E" w:rsidRPr="008F5D9B" w:rsidRDefault="0069160E" w:rsidP="00AB6DAD">
            <w:pPr>
              <w:pStyle w:val="NoSpacing"/>
            </w:pPr>
            <w:r w:rsidRPr="008F5D9B">
              <w:t xml:space="preserve">When a beneficiary requests removal of a dependent, he/she must, at a minimum, provide VA with the date (month, day, and year) of the event (such as death or marriage of a child, or divorce) that necessitates such action. If the beneficiary fails to provide this information, follow the instructions in M21-1, Part III, Subpart iii, 5.L.4.f. </w:t>
            </w:r>
          </w:p>
        </w:tc>
      </w:tr>
    </w:tbl>
    <w:p w14:paraId="0A9C1084" w14:textId="568DCB79" w:rsidR="0069160E" w:rsidRDefault="0069160E"/>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42FBC" w:rsidRPr="00F42FBC" w14:paraId="292B8AD9" w14:textId="77777777" w:rsidTr="008F5D9B">
        <w:trPr>
          <w:trHeight w:val="4050"/>
        </w:trPr>
        <w:tc>
          <w:tcPr>
            <w:tcW w:w="2560" w:type="dxa"/>
            <w:tcBorders>
              <w:top w:val="nil"/>
              <w:left w:val="nil"/>
              <w:bottom w:val="nil"/>
              <w:right w:val="nil"/>
            </w:tcBorders>
          </w:tcPr>
          <w:p w14:paraId="20323C12" w14:textId="77777777" w:rsidR="00E777AF" w:rsidRPr="00F42FBC" w:rsidRDefault="00E777AF" w:rsidP="0020518A">
            <w:pPr>
              <w:pStyle w:val="VBALevel2Heading"/>
              <w:rPr>
                <w:bCs/>
                <w:i/>
                <w:color w:val="auto"/>
              </w:rPr>
            </w:pPr>
            <w:r w:rsidRPr="00F42FBC">
              <w:rPr>
                <w:color w:val="auto"/>
              </w:rPr>
              <w:t>VA Form 21-686c</w:t>
            </w:r>
            <w:r w:rsidRPr="00F42FBC">
              <w:rPr>
                <w:rFonts w:ascii="Times New Roman Bold" w:hAnsi="Times New Roman Bold"/>
                <w:color w:val="auto"/>
              </w:rPr>
              <w:br/>
            </w:r>
          </w:p>
          <w:p w14:paraId="42374725" w14:textId="787FB455" w:rsidR="00E777AF" w:rsidRPr="00F42FBC" w:rsidRDefault="00E777AF" w:rsidP="0020518A">
            <w:pPr>
              <w:pStyle w:val="VBASlideNumber"/>
              <w:rPr>
                <w:color w:val="auto"/>
              </w:rPr>
            </w:pPr>
            <w:r w:rsidRPr="00F42FBC">
              <w:rPr>
                <w:color w:val="auto"/>
              </w:rPr>
              <w:t xml:space="preserve">Slide </w:t>
            </w:r>
            <w:r w:rsidR="004C4342">
              <w:rPr>
                <w:color w:val="auto"/>
              </w:rPr>
              <w:t>1</w:t>
            </w:r>
            <w:r w:rsidR="000E4ABA">
              <w:rPr>
                <w:color w:val="auto"/>
              </w:rPr>
              <w:t>2</w:t>
            </w:r>
            <w:r w:rsidRPr="00F42FBC">
              <w:rPr>
                <w:color w:val="auto"/>
              </w:rPr>
              <w:br/>
            </w:r>
          </w:p>
          <w:p w14:paraId="5DB130A7" w14:textId="2A3ABAC1" w:rsidR="00E777AF" w:rsidRPr="00F42FBC" w:rsidRDefault="00E777AF" w:rsidP="0020518A">
            <w:pPr>
              <w:pStyle w:val="VBAHandoutNumber"/>
              <w:rPr>
                <w:color w:val="auto"/>
              </w:rPr>
            </w:pPr>
            <w:r w:rsidRPr="00F42FBC">
              <w:rPr>
                <w:color w:val="auto"/>
              </w:rPr>
              <w:t>Handout p.</w:t>
            </w:r>
            <w:r w:rsidR="004C4342">
              <w:rPr>
                <w:color w:val="auto"/>
              </w:rPr>
              <w:t>7</w:t>
            </w:r>
          </w:p>
        </w:tc>
        <w:tc>
          <w:tcPr>
            <w:tcW w:w="7217" w:type="dxa"/>
            <w:tcBorders>
              <w:top w:val="nil"/>
              <w:left w:val="nil"/>
              <w:bottom w:val="nil"/>
              <w:right w:val="nil"/>
            </w:tcBorders>
          </w:tcPr>
          <w:p w14:paraId="71A46B2E" w14:textId="77777777" w:rsidR="00E777AF" w:rsidRPr="00F42FBC" w:rsidRDefault="0003124B" w:rsidP="00AB6DAD">
            <w:pPr>
              <w:pStyle w:val="NoSpacing"/>
              <w:rPr>
                <w:i/>
              </w:rPr>
            </w:pPr>
            <w:r w:rsidRPr="00F42FBC">
              <w:rPr>
                <w:i/>
              </w:rPr>
              <w:t>Explain that this is the primary fo</w:t>
            </w:r>
            <w:r w:rsidR="00F42FBC" w:rsidRPr="00F42FBC">
              <w:rPr>
                <w:i/>
              </w:rPr>
              <w:t>rm used to establish dependents, as well as the following:</w:t>
            </w:r>
          </w:p>
          <w:p w14:paraId="4BB0AEDC" w14:textId="77777777" w:rsidR="00F42FBC" w:rsidRPr="00F42FBC" w:rsidRDefault="00F42FBC" w:rsidP="00AB6DAD">
            <w:pPr>
              <w:pStyle w:val="NoSpacing"/>
            </w:pPr>
          </w:p>
          <w:p w14:paraId="5430FE2B" w14:textId="77777777" w:rsidR="00F42FBC" w:rsidRPr="00F42FBC" w:rsidRDefault="00F42FBC" w:rsidP="00F42FBC">
            <w:pPr>
              <w:pStyle w:val="NoSpacing"/>
              <w:rPr>
                <w:i/>
              </w:rPr>
            </w:pPr>
            <w:r w:rsidRPr="00F42FBC">
              <w:t xml:space="preserve">By reviewing the completed VA Form 21-686c, it must be determined if additional forms or information are required.   </w:t>
            </w:r>
          </w:p>
          <w:p w14:paraId="7693A610" w14:textId="77777777" w:rsidR="00F42FBC" w:rsidRPr="00F42FBC" w:rsidRDefault="00F42FBC" w:rsidP="00F42FBC">
            <w:pPr>
              <w:pStyle w:val="NoSpacing"/>
              <w:rPr>
                <w:i/>
              </w:rPr>
            </w:pPr>
          </w:p>
          <w:p w14:paraId="1956A9FA" w14:textId="77777777" w:rsidR="00F42FBC" w:rsidRPr="00F42FBC" w:rsidRDefault="00F42FBC" w:rsidP="00F42FBC">
            <w:pPr>
              <w:pStyle w:val="NoSpacing"/>
            </w:pPr>
            <w:proofErr w:type="gramStart"/>
            <w:r w:rsidRPr="00F42FBC">
              <w:t>As long as</w:t>
            </w:r>
            <w:proofErr w:type="gramEnd"/>
            <w:r w:rsidRPr="00F42FBC">
              <w:t xml:space="preserve"> the requested information is complete, VA will accept the entries a claimant or beneficiary makes on VA Form 21-686c as sufficient proof of the following:</w:t>
            </w:r>
          </w:p>
          <w:p w14:paraId="2CC3A088" w14:textId="77777777" w:rsidR="00F42FBC" w:rsidRPr="00F42FBC" w:rsidRDefault="00F42FBC" w:rsidP="00F42FBC">
            <w:pPr>
              <w:pStyle w:val="NoSpacing"/>
              <w:numPr>
                <w:ilvl w:val="0"/>
                <w:numId w:val="20"/>
              </w:numPr>
              <w:overflowPunct w:val="0"/>
              <w:autoSpaceDE w:val="0"/>
              <w:autoSpaceDN w:val="0"/>
              <w:adjustRightInd w:val="0"/>
              <w:rPr>
                <w:i/>
              </w:rPr>
            </w:pPr>
            <w:r w:rsidRPr="00F42FBC">
              <w:t>Marriage</w:t>
            </w:r>
          </w:p>
          <w:p w14:paraId="67F24A89" w14:textId="77777777" w:rsidR="00F42FBC" w:rsidRPr="00F42FBC" w:rsidRDefault="00F42FBC" w:rsidP="00F42FBC">
            <w:pPr>
              <w:pStyle w:val="NoSpacing"/>
              <w:numPr>
                <w:ilvl w:val="0"/>
                <w:numId w:val="20"/>
              </w:numPr>
              <w:overflowPunct w:val="0"/>
              <w:autoSpaceDE w:val="0"/>
              <w:autoSpaceDN w:val="0"/>
              <w:adjustRightInd w:val="0"/>
              <w:rPr>
                <w:i/>
              </w:rPr>
            </w:pPr>
            <w:r w:rsidRPr="00F42FBC">
              <w:t>Dissolution of a marriage</w:t>
            </w:r>
          </w:p>
          <w:p w14:paraId="55224E66" w14:textId="77777777" w:rsidR="00F42FBC" w:rsidRPr="00F42FBC" w:rsidRDefault="00F42FBC" w:rsidP="00F42FBC">
            <w:pPr>
              <w:pStyle w:val="NoSpacing"/>
              <w:numPr>
                <w:ilvl w:val="0"/>
                <w:numId w:val="20"/>
              </w:numPr>
              <w:overflowPunct w:val="0"/>
              <w:autoSpaceDE w:val="0"/>
              <w:autoSpaceDN w:val="0"/>
              <w:adjustRightInd w:val="0"/>
              <w:rPr>
                <w:i/>
              </w:rPr>
            </w:pPr>
            <w:r w:rsidRPr="00F42FBC">
              <w:t>Birth of a child</w:t>
            </w:r>
          </w:p>
          <w:p w14:paraId="202676B9" w14:textId="77777777" w:rsidR="00F42FBC" w:rsidRPr="00F42FBC" w:rsidRDefault="00F42FBC" w:rsidP="00F42FBC">
            <w:pPr>
              <w:pStyle w:val="NoSpacing"/>
              <w:numPr>
                <w:ilvl w:val="0"/>
                <w:numId w:val="20"/>
              </w:numPr>
              <w:overflowPunct w:val="0"/>
              <w:autoSpaceDE w:val="0"/>
              <w:autoSpaceDN w:val="0"/>
              <w:adjustRightInd w:val="0"/>
              <w:rPr>
                <w:i/>
              </w:rPr>
            </w:pPr>
            <w:r w:rsidRPr="00F42FBC">
              <w:t>Introduction of a stepchild into a Veteran’s family, or</w:t>
            </w:r>
          </w:p>
          <w:p w14:paraId="7EA55E9C" w14:textId="77777777" w:rsidR="00F42FBC" w:rsidRPr="00F42FBC" w:rsidRDefault="00F42FBC" w:rsidP="00AB6DAD">
            <w:pPr>
              <w:pStyle w:val="NoSpacing"/>
              <w:numPr>
                <w:ilvl w:val="0"/>
                <w:numId w:val="20"/>
              </w:numPr>
              <w:overflowPunct w:val="0"/>
              <w:autoSpaceDE w:val="0"/>
              <w:autoSpaceDN w:val="0"/>
              <w:adjustRightInd w:val="0"/>
              <w:rPr>
                <w:i/>
              </w:rPr>
            </w:pPr>
            <w:r w:rsidRPr="00F42FBC">
              <w:t>Death of a dependent</w:t>
            </w:r>
          </w:p>
        </w:tc>
      </w:tr>
      <w:tr w:rsidR="004C4342" w:rsidRPr="00CB25C1" w14:paraId="6AA8EE6B" w14:textId="77777777" w:rsidTr="00641ECC">
        <w:trPr>
          <w:trHeight w:val="1530"/>
        </w:trPr>
        <w:tc>
          <w:tcPr>
            <w:tcW w:w="2560" w:type="dxa"/>
            <w:tcBorders>
              <w:top w:val="nil"/>
              <w:left w:val="nil"/>
              <w:bottom w:val="nil"/>
              <w:right w:val="nil"/>
            </w:tcBorders>
          </w:tcPr>
          <w:p w14:paraId="77354210" w14:textId="77777777" w:rsidR="000E4ABA" w:rsidRDefault="000E4ABA" w:rsidP="00641ECC">
            <w:pPr>
              <w:pStyle w:val="VBALevel2Heading"/>
              <w:rPr>
                <w:color w:val="auto"/>
              </w:rPr>
            </w:pPr>
          </w:p>
          <w:p w14:paraId="004CD116" w14:textId="56362BA5" w:rsidR="004C4342" w:rsidRPr="00CB25C1" w:rsidRDefault="004C4342" w:rsidP="00641ECC">
            <w:pPr>
              <w:pStyle w:val="VBALevel2Heading"/>
              <w:rPr>
                <w:bCs/>
                <w:i/>
                <w:color w:val="auto"/>
              </w:rPr>
            </w:pPr>
            <w:r w:rsidRPr="00CB25C1">
              <w:rPr>
                <w:color w:val="auto"/>
              </w:rPr>
              <w:t>Claim Not Submitted on a Prescribed Form</w:t>
            </w:r>
            <w:r w:rsidRPr="00CB25C1">
              <w:rPr>
                <w:rFonts w:ascii="Times New Roman Bold" w:hAnsi="Times New Roman Bold"/>
                <w:color w:val="auto"/>
              </w:rPr>
              <w:br/>
            </w:r>
          </w:p>
          <w:p w14:paraId="1DFDE308" w14:textId="7BE9AF08" w:rsidR="004C4342" w:rsidRPr="00CB25C1" w:rsidRDefault="004C4342" w:rsidP="00641ECC">
            <w:pPr>
              <w:pStyle w:val="VBASlideNumber"/>
              <w:rPr>
                <w:color w:val="auto"/>
              </w:rPr>
            </w:pPr>
            <w:r w:rsidRPr="00CB25C1">
              <w:rPr>
                <w:color w:val="auto"/>
              </w:rPr>
              <w:t xml:space="preserve">Slide </w:t>
            </w:r>
            <w:r>
              <w:rPr>
                <w:color w:val="auto"/>
              </w:rPr>
              <w:t>1</w:t>
            </w:r>
            <w:r w:rsidR="000E4ABA">
              <w:rPr>
                <w:color w:val="auto"/>
              </w:rPr>
              <w:t>3</w:t>
            </w:r>
            <w:r w:rsidRPr="00CB25C1">
              <w:rPr>
                <w:color w:val="auto"/>
              </w:rPr>
              <w:br/>
            </w:r>
          </w:p>
          <w:p w14:paraId="2FFB5990" w14:textId="6E652DE0" w:rsidR="004C4342" w:rsidRPr="00CB25C1" w:rsidRDefault="004C4342" w:rsidP="00641ECC">
            <w:pPr>
              <w:pStyle w:val="VBAHandoutNumber"/>
              <w:rPr>
                <w:color w:val="auto"/>
              </w:rPr>
            </w:pPr>
            <w:r w:rsidRPr="00CB25C1">
              <w:rPr>
                <w:color w:val="auto"/>
              </w:rPr>
              <w:t>Handout p.</w:t>
            </w:r>
            <w:r>
              <w:rPr>
                <w:color w:val="auto"/>
              </w:rPr>
              <w:t>8</w:t>
            </w:r>
          </w:p>
        </w:tc>
        <w:tc>
          <w:tcPr>
            <w:tcW w:w="7217" w:type="dxa"/>
            <w:tcBorders>
              <w:top w:val="nil"/>
              <w:left w:val="nil"/>
              <w:bottom w:val="nil"/>
              <w:right w:val="nil"/>
            </w:tcBorders>
          </w:tcPr>
          <w:p w14:paraId="58BF3A00" w14:textId="77777777" w:rsidR="004C4342" w:rsidRDefault="004C4342" w:rsidP="00641ECC">
            <w:pPr>
              <w:pStyle w:val="NoSpacing"/>
              <w:rPr>
                <w:i/>
              </w:rPr>
            </w:pPr>
          </w:p>
          <w:p w14:paraId="606B75C0" w14:textId="77777777" w:rsidR="000E4ABA" w:rsidRDefault="000E4ABA" w:rsidP="00641ECC">
            <w:pPr>
              <w:pStyle w:val="NoSpacing"/>
              <w:rPr>
                <w:i/>
              </w:rPr>
            </w:pPr>
          </w:p>
          <w:p w14:paraId="58A7BF41" w14:textId="513459F2" w:rsidR="004C4342" w:rsidRPr="00CB25C1" w:rsidRDefault="004C4342" w:rsidP="00641ECC">
            <w:pPr>
              <w:pStyle w:val="NoSpacing"/>
              <w:rPr>
                <w:i/>
              </w:rPr>
            </w:pPr>
            <w:r w:rsidRPr="00CB25C1">
              <w:rPr>
                <w:i/>
              </w:rPr>
              <w:t>Describe the following actions:</w:t>
            </w:r>
          </w:p>
          <w:p w14:paraId="36610791" w14:textId="77777777" w:rsidR="004C4342" w:rsidRPr="00CB25C1" w:rsidRDefault="004C4342" w:rsidP="00641ECC">
            <w:pPr>
              <w:pStyle w:val="NoSpacing"/>
            </w:pPr>
          </w:p>
          <w:p w14:paraId="436C0F2E" w14:textId="77777777" w:rsidR="004C4342" w:rsidRPr="00CB25C1" w:rsidRDefault="004C4342" w:rsidP="00641ECC">
            <w:pPr>
              <w:pStyle w:val="NoSpacing"/>
            </w:pPr>
            <w:r w:rsidRPr="00CB25C1">
              <w:t xml:space="preserve">If a request for additional benefits for dependents is not received on a prescribed form, first attempt to contact the Veteran via telephone to complete VA Form 21-686c, </w:t>
            </w:r>
            <w:r w:rsidRPr="00992DC4">
              <w:rPr>
                <w:bCs/>
              </w:rPr>
              <w:t xml:space="preserve">Application Request To Add </w:t>
            </w:r>
            <w:proofErr w:type="spellStart"/>
            <w:r w:rsidRPr="00992DC4">
              <w:rPr>
                <w:bCs/>
              </w:rPr>
              <w:t>And/Or</w:t>
            </w:r>
            <w:proofErr w:type="spellEnd"/>
            <w:r w:rsidRPr="00992DC4">
              <w:rPr>
                <w:bCs/>
              </w:rPr>
              <w:t xml:space="preserve"> Remove Dependents</w:t>
            </w:r>
            <w:r w:rsidRPr="00CB25C1">
              <w:t xml:space="preserve"> and/or VA Form 21-674, Request for Approval of School Attendance, on his or her behalf.  </w:t>
            </w:r>
          </w:p>
          <w:p w14:paraId="238F38D2" w14:textId="77777777" w:rsidR="004C4342" w:rsidRPr="00CB25C1" w:rsidRDefault="004C4342" w:rsidP="00641ECC">
            <w:pPr>
              <w:pStyle w:val="NoSpacing"/>
            </w:pPr>
          </w:p>
          <w:p w14:paraId="4883935A" w14:textId="77777777" w:rsidR="004C4342" w:rsidRPr="00CB25C1" w:rsidRDefault="004C4342" w:rsidP="00641ECC">
            <w:pPr>
              <w:pStyle w:val="NoSpacing"/>
            </w:pPr>
            <w:r w:rsidRPr="00CB25C1">
              <w:t xml:space="preserve">If contact is successful, complete and sign the form, upload it into the VBMS eFolder, and process the claim. If an EP 130 is already pending, </w:t>
            </w:r>
            <w:r w:rsidRPr="00CB25C1">
              <w:rPr>
                <w:u w:val="single"/>
              </w:rPr>
              <w:t>the date of claim should be changed</w:t>
            </w:r>
            <w:r w:rsidRPr="00CB25C1">
              <w:t xml:space="preserve"> to the date the complete claim was received (date of telephone call).</w:t>
            </w:r>
          </w:p>
          <w:p w14:paraId="7AB8ACF9" w14:textId="77777777" w:rsidR="004C4342" w:rsidRPr="00CB25C1" w:rsidRDefault="004C4342" w:rsidP="00641ECC">
            <w:pPr>
              <w:pStyle w:val="NoSpacing"/>
            </w:pPr>
          </w:p>
          <w:p w14:paraId="19D0BF06" w14:textId="77777777" w:rsidR="004C4342" w:rsidRPr="00CB25C1" w:rsidRDefault="004C4342" w:rsidP="00641ECC">
            <w:pPr>
              <w:pStyle w:val="NoSpacing"/>
            </w:pPr>
            <w:r w:rsidRPr="00CB25C1">
              <w:t xml:space="preserve">If contact is unsuccessful: </w:t>
            </w:r>
          </w:p>
          <w:p w14:paraId="783D18AD" w14:textId="77777777" w:rsidR="004C4342" w:rsidRPr="00CB25C1" w:rsidRDefault="004C4342" w:rsidP="00641ECC">
            <w:pPr>
              <w:pStyle w:val="NoSpacing"/>
              <w:numPr>
                <w:ilvl w:val="0"/>
                <w:numId w:val="38"/>
              </w:numPr>
            </w:pPr>
            <w:r w:rsidRPr="00CB25C1">
              <w:t>If EP 130 is pending, change to EP 400 – Correspondence; if no EP is pending, establish the EP 400 – Correspondence</w:t>
            </w:r>
          </w:p>
          <w:p w14:paraId="5AE89A55" w14:textId="77777777" w:rsidR="004C4342" w:rsidRPr="00CB25C1" w:rsidRDefault="004C4342" w:rsidP="00641ECC">
            <w:pPr>
              <w:pStyle w:val="NoSpacing"/>
              <w:numPr>
                <w:ilvl w:val="0"/>
                <w:numId w:val="38"/>
              </w:numPr>
            </w:pPr>
            <w:r w:rsidRPr="00CB25C1">
              <w:lastRenderedPageBreak/>
              <w:t xml:space="preserve">Send a letter to the Veteran with the language shown in M21-1, Part III, Subpart iii, 5.A.4.d or use the Letter Creator tool to generate the </w:t>
            </w:r>
            <w:r w:rsidRPr="00CB25C1">
              <w:rPr>
                <w:i/>
              </w:rPr>
              <w:t xml:space="preserve">Request for Application for Dependency </w:t>
            </w:r>
            <w:r w:rsidRPr="00CB25C1">
              <w:t>letter</w:t>
            </w:r>
          </w:p>
          <w:p w14:paraId="2875A7E4" w14:textId="77777777" w:rsidR="004C4342" w:rsidRPr="00CB25C1" w:rsidRDefault="004C4342" w:rsidP="00641ECC">
            <w:pPr>
              <w:pStyle w:val="NoSpacing"/>
              <w:numPr>
                <w:ilvl w:val="0"/>
                <w:numId w:val="38"/>
              </w:numPr>
            </w:pPr>
            <w:r w:rsidRPr="00CB25C1">
              <w:t>Upload a copy of the letter into the VBMS eFolder and send via Package Manager</w:t>
            </w:r>
          </w:p>
          <w:p w14:paraId="44B696B7" w14:textId="77777777" w:rsidR="004C4342" w:rsidRPr="00CB25C1" w:rsidRDefault="004C4342" w:rsidP="00641ECC">
            <w:pPr>
              <w:pStyle w:val="NoSpacing"/>
              <w:numPr>
                <w:ilvl w:val="0"/>
                <w:numId w:val="38"/>
              </w:numPr>
            </w:pPr>
            <w:r w:rsidRPr="00CB25C1">
              <w:t xml:space="preserve">Clear EP 400 – Correspondence </w:t>
            </w:r>
          </w:p>
          <w:p w14:paraId="2BC0CFDC" w14:textId="77777777" w:rsidR="004C4342" w:rsidRPr="00CB25C1" w:rsidRDefault="004C4342" w:rsidP="00641ECC">
            <w:pPr>
              <w:pStyle w:val="NoSpacing"/>
            </w:pPr>
          </w:p>
          <w:p w14:paraId="1EF2FB8C" w14:textId="77777777" w:rsidR="004C4342" w:rsidRPr="00CB25C1" w:rsidRDefault="004C4342" w:rsidP="00641ECC">
            <w:pPr>
              <w:pStyle w:val="NoSpacing"/>
            </w:pPr>
            <w:r w:rsidRPr="00CB25C1">
              <w:rPr>
                <w:i/>
              </w:rPr>
              <w:t>Note:</w:t>
            </w:r>
            <w:r w:rsidRPr="00CB25C1">
              <w:t xml:space="preserve"> A claim not received on a prescribed form is considered a request for application (RFA); however, if the RFA claim label is used, the </w:t>
            </w:r>
            <w:proofErr w:type="gramStart"/>
            <w:r w:rsidRPr="00CB25C1">
              <w:t>Service Connected</w:t>
            </w:r>
            <w:proofErr w:type="gramEnd"/>
            <w:r w:rsidRPr="00CB25C1">
              <w:t xml:space="preserve"> Compensation RFA letter will automatically be generated and uploaded into the eFolder. Additionally, the EP 400 – RFA is cleared automatically at establishment. Therefore, when addressing an RFA for dependency, you will need to use the </w:t>
            </w:r>
            <w:r w:rsidRPr="00CB25C1">
              <w:rPr>
                <w:i/>
              </w:rPr>
              <w:t>Correspondence</w:t>
            </w:r>
            <w:r w:rsidRPr="00CB25C1">
              <w:t xml:space="preserve"> claim label and manually send the Dependency RFA letter to the Veteran.</w:t>
            </w:r>
          </w:p>
        </w:tc>
      </w:tr>
      <w:tr w:rsidR="004C4342" w:rsidRPr="000E3804" w14:paraId="52E11750" w14:textId="77777777" w:rsidTr="00641ECC">
        <w:trPr>
          <w:trHeight w:val="4590"/>
        </w:trPr>
        <w:tc>
          <w:tcPr>
            <w:tcW w:w="2560" w:type="dxa"/>
            <w:tcBorders>
              <w:top w:val="nil"/>
              <w:left w:val="nil"/>
              <w:bottom w:val="nil"/>
              <w:right w:val="nil"/>
            </w:tcBorders>
          </w:tcPr>
          <w:p w14:paraId="7A4133A4" w14:textId="77777777" w:rsidR="003F1F0C" w:rsidRDefault="003F1F0C" w:rsidP="00641ECC">
            <w:pPr>
              <w:pStyle w:val="VBALevel2Heading"/>
              <w:rPr>
                <w:color w:val="auto"/>
              </w:rPr>
            </w:pPr>
          </w:p>
          <w:p w14:paraId="6DCF606D" w14:textId="4767F57A" w:rsidR="004C4342" w:rsidRPr="000E3804" w:rsidRDefault="004C4342" w:rsidP="00641ECC">
            <w:pPr>
              <w:pStyle w:val="VBALevel2Heading"/>
              <w:rPr>
                <w:color w:val="auto"/>
              </w:rPr>
            </w:pPr>
            <w:r w:rsidRPr="000E3804">
              <w:rPr>
                <w:color w:val="auto"/>
              </w:rPr>
              <w:t>Substantially Complete Claim</w:t>
            </w:r>
            <w:r w:rsidRPr="000E3804">
              <w:rPr>
                <w:color w:val="auto"/>
              </w:rPr>
              <w:br/>
            </w:r>
          </w:p>
          <w:p w14:paraId="47B32278" w14:textId="6CFA4C06" w:rsidR="004C4342" w:rsidRPr="000E3804" w:rsidRDefault="004C4342" w:rsidP="00641ECC">
            <w:pPr>
              <w:pStyle w:val="VBASlideNumber"/>
              <w:rPr>
                <w:color w:val="auto"/>
              </w:rPr>
            </w:pPr>
            <w:r w:rsidRPr="000E3804">
              <w:rPr>
                <w:color w:val="auto"/>
              </w:rPr>
              <w:t xml:space="preserve">Slide </w:t>
            </w:r>
            <w:r>
              <w:rPr>
                <w:color w:val="auto"/>
              </w:rPr>
              <w:t>1</w:t>
            </w:r>
            <w:r w:rsidR="000E4ABA">
              <w:rPr>
                <w:color w:val="auto"/>
              </w:rPr>
              <w:t>4</w:t>
            </w:r>
            <w:r w:rsidRPr="000E3804">
              <w:rPr>
                <w:color w:val="auto"/>
              </w:rPr>
              <w:br/>
            </w:r>
          </w:p>
          <w:p w14:paraId="3E3E2C96" w14:textId="0911136D" w:rsidR="004C4342" w:rsidRPr="000E3804" w:rsidRDefault="004C4342" w:rsidP="00641ECC">
            <w:pPr>
              <w:pStyle w:val="VBAHandoutNumber"/>
              <w:rPr>
                <w:color w:val="auto"/>
              </w:rPr>
            </w:pPr>
            <w:r w:rsidRPr="000E3804">
              <w:rPr>
                <w:color w:val="auto"/>
              </w:rPr>
              <w:t>Handout p.</w:t>
            </w:r>
            <w:r w:rsidR="000E4ABA">
              <w:rPr>
                <w:color w:val="auto"/>
              </w:rPr>
              <w:t>9</w:t>
            </w:r>
          </w:p>
        </w:tc>
        <w:tc>
          <w:tcPr>
            <w:tcW w:w="7217" w:type="dxa"/>
            <w:tcBorders>
              <w:top w:val="nil"/>
              <w:left w:val="nil"/>
              <w:bottom w:val="nil"/>
              <w:right w:val="nil"/>
            </w:tcBorders>
          </w:tcPr>
          <w:p w14:paraId="6718520B" w14:textId="77777777" w:rsidR="003F1F0C" w:rsidRDefault="003F1F0C" w:rsidP="00641ECC">
            <w:pPr>
              <w:pStyle w:val="NoSpacing"/>
              <w:rPr>
                <w:i/>
              </w:rPr>
            </w:pPr>
          </w:p>
          <w:p w14:paraId="356BD76D" w14:textId="77777777" w:rsidR="003F1F0C" w:rsidRDefault="003F1F0C" w:rsidP="00641ECC">
            <w:pPr>
              <w:pStyle w:val="NoSpacing"/>
              <w:rPr>
                <w:i/>
              </w:rPr>
            </w:pPr>
          </w:p>
          <w:p w14:paraId="72414BE8" w14:textId="1708532E" w:rsidR="004C4342" w:rsidRPr="00791973" w:rsidRDefault="004C4342" w:rsidP="00641ECC">
            <w:pPr>
              <w:pStyle w:val="NoSpacing"/>
              <w:rPr>
                <w:i/>
              </w:rPr>
            </w:pPr>
            <w:r w:rsidRPr="00791973">
              <w:rPr>
                <w:i/>
              </w:rPr>
              <w:t>Explain the following:</w:t>
            </w:r>
          </w:p>
          <w:p w14:paraId="4E0A062E" w14:textId="77777777" w:rsidR="004C4342" w:rsidRPr="000E3804" w:rsidRDefault="004C4342" w:rsidP="00641ECC">
            <w:pPr>
              <w:pStyle w:val="NoSpacing"/>
            </w:pPr>
          </w:p>
          <w:p w14:paraId="719BF923" w14:textId="77777777" w:rsidR="004C4342" w:rsidRPr="000E3804" w:rsidRDefault="004C4342" w:rsidP="00641ECC">
            <w:pPr>
              <w:pStyle w:val="NoSpacing"/>
              <w:rPr>
                <w:i/>
              </w:rPr>
            </w:pPr>
            <w:r w:rsidRPr="000E3804">
              <w:t>The form a claimant uses to initiate the process of adding a dependent to his/her award must be “substantially complete,” which means it must</w:t>
            </w:r>
          </w:p>
          <w:p w14:paraId="07B1992C" w14:textId="77777777" w:rsidR="004C4342" w:rsidRPr="000E3804" w:rsidRDefault="004C4342" w:rsidP="00641ECC">
            <w:pPr>
              <w:pStyle w:val="NoSpacing"/>
              <w:rPr>
                <w:i/>
              </w:rPr>
            </w:pPr>
          </w:p>
          <w:p w14:paraId="434DDE5D" w14:textId="77777777" w:rsidR="004C4342" w:rsidRPr="000E3804" w:rsidRDefault="004C4342" w:rsidP="00641ECC">
            <w:pPr>
              <w:pStyle w:val="VBASubHeading1"/>
              <w:numPr>
                <w:ilvl w:val="0"/>
                <w:numId w:val="39"/>
              </w:numPr>
              <w:spacing w:before="0"/>
              <w:rPr>
                <w:bCs/>
                <w:i w:val="0"/>
                <w:szCs w:val="24"/>
              </w:rPr>
            </w:pPr>
            <w:r w:rsidRPr="000E3804">
              <w:rPr>
                <w:bCs/>
                <w:i w:val="0"/>
                <w:szCs w:val="24"/>
              </w:rPr>
              <w:t>bear the claimant’s signature</w:t>
            </w:r>
          </w:p>
          <w:p w14:paraId="1D58642A" w14:textId="77777777" w:rsidR="004C4342" w:rsidRPr="000E3804" w:rsidRDefault="004C4342" w:rsidP="00641ECC">
            <w:pPr>
              <w:pStyle w:val="VBASubHeading1"/>
              <w:numPr>
                <w:ilvl w:val="0"/>
                <w:numId w:val="39"/>
              </w:numPr>
              <w:spacing w:before="0"/>
              <w:rPr>
                <w:bCs/>
                <w:i w:val="0"/>
                <w:szCs w:val="24"/>
              </w:rPr>
            </w:pPr>
            <w:r w:rsidRPr="000E3804">
              <w:rPr>
                <w:bCs/>
                <w:i w:val="0"/>
                <w:szCs w:val="24"/>
              </w:rPr>
              <w:t>provide the claimant’s name and relationship to the Veteran, if applicable, and</w:t>
            </w:r>
          </w:p>
          <w:p w14:paraId="63075295" w14:textId="77777777" w:rsidR="004C4342" w:rsidRPr="000E3804" w:rsidRDefault="004C4342" w:rsidP="00641ECC">
            <w:pPr>
              <w:pStyle w:val="VBASubHeading1"/>
              <w:numPr>
                <w:ilvl w:val="0"/>
                <w:numId w:val="39"/>
              </w:numPr>
              <w:spacing w:before="0"/>
              <w:rPr>
                <w:bCs/>
                <w:i w:val="0"/>
                <w:szCs w:val="24"/>
              </w:rPr>
            </w:pPr>
            <w:r w:rsidRPr="000E3804">
              <w:rPr>
                <w:bCs/>
                <w:i w:val="0"/>
                <w:szCs w:val="24"/>
              </w:rPr>
              <w:t xml:space="preserve">contain enough information to identify </w:t>
            </w:r>
          </w:p>
          <w:p w14:paraId="2AF8083B" w14:textId="77777777" w:rsidR="004C4342" w:rsidRPr="000E3804" w:rsidRDefault="004C4342" w:rsidP="00641ECC">
            <w:pPr>
              <w:pStyle w:val="VBASubHeading1"/>
              <w:numPr>
                <w:ilvl w:val="0"/>
                <w:numId w:val="40"/>
              </w:numPr>
              <w:spacing w:before="0"/>
              <w:rPr>
                <w:bCs/>
                <w:i w:val="0"/>
                <w:szCs w:val="24"/>
              </w:rPr>
            </w:pPr>
            <w:r w:rsidRPr="000E3804">
              <w:rPr>
                <w:bCs/>
                <w:i w:val="0"/>
                <w:szCs w:val="24"/>
              </w:rPr>
              <w:t>the Veteran, and</w:t>
            </w:r>
          </w:p>
          <w:p w14:paraId="08607AB5" w14:textId="77777777" w:rsidR="004C4342" w:rsidRPr="000E3804" w:rsidRDefault="004C4342" w:rsidP="00641ECC">
            <w:pPr>
              <w:pStyle w:val="VBASubHeading1"/>
              <w:numPr>
                <w:ilvl w:val="0"/>
                <w:numId w:val="40"/>
              </w:numPr>
              <w:spacing w:before="0"/>
              <w:rPr>
                <w:bCs/>
                <w:i w:val="0"/>
                <w:szCs w:val="24"/>
              </w:rPr>
            </w:pPr>
            <w:r w:rsidRPr="000E3804">
              <w:rPr>
                <w:bCs/>
                <w:i w:val="0"/>
                <w:szCs w:val="24"/>
              </w:rPr>
              <w:t>the benefit the claimant is seeking</w:t>
            </w:r>
          </w:p>
          <w:p w14:paraId="785018DD" w14:textId="77777777" w:rsidR="004C4342" w:rsidRPr="000E3804" w:rsidRDefault="004C4342" w:rsidP="00641ECC">
            <w:pPr>
              <w:pStyle w:val="NoSpacing"/>
            </w:pPr>
          </w:p>
          <w:p w14:paraId="33D6CF72" w14:textId="77777777" w:rsidR="004C4342" w:rsidRPr="000E3804" w:rsidRDefault="004C4342" w:rsidP="00641ECC">
            <w:pPr>
              <w:pStyle w:val="NoSpacing"/>
            </w:pPr>
            <w:r w:rsidRPr="000E3804">
              <w:t xml:space="preserve">A form may be substantially complete but fail to provide all the evidence/information VA requires to add a dependent to a claimant’s award (M21-1, Part III, Subpart iii, 5.A.4.b). Place a substantially complete claim under EP control, if it is not already. </w:t>
            </w:r>
          </w:p>
        </w:tc>
      </w:tr>
      <w:tr w:rsidR="004C4342" w:rsidRPr="00791973" w14:paraId="16BAFC43" w14:textId="77777777" w:rsidTr="00641ECC">
        <w:trPr>
          <w:trHeight w:val="212"/>
        </w:trPr>
        <w:tc>
          <w:tcPr>
            <w:tcW w:w="2560" w:type="dxa"/>
            <w:tcBorders>
              <w:top w:val="nil"/>
              <w:left w:val="nil"/>
              <w:bottom w:val="nil"/>
              <w:right w:val="nil"/>
            </w:tcBorders>
          </w:tcPr>
          <w:p w14:paraId="4314853A" w14:textId="77777777" w:rsidR="004C4342" w:rsidRDefault="004C4342" w:rsidP="00641ECC">
            <w:pPr>
              <w:pStyle w:val="VBALevel2Heading"/>
              <w:rPr>
                <w:color w:val="auto"/>
              </w:rPr>
            </w:pPr>
          </w:p>
          <w:p w14:paraId="20483C2B" w14:textId="73E2138A" w:rsidR="004C4342" w:rsidRPr="00791973" w:rsidRDefault="004C4342" w:rsidP="00641ECC">
            <w:pPr>
              <w:pStyle w:val="VBALevel2Heading"/>
              <w:rPr>
                <w:bCs/>
                <w:i/>
                <w:color w:val="auto"/>
              </w:rPr>
            </w:pPr>
            <w:r w:rsidRPr="00791973">
              <w:rPr>
                <w:color w:val="auto"/>
              </w:rPr>
              <w:t>Incomplete Information – Substantially Complete</w:t>
            </w:r>
            <w:r w:rsidRPr="00791973">
              <w:rPr>
                <w:rFonts w:ascii="Times New Roman Bold" w:hAnsi="Times New Roman Bold"/>
                <w:color w:val="auto"/>
              </w:rPr>
              <w:br/>
            </w:r>
          </w:p>
          <w:p w14:paraId="0E390AE0" w14:textId="299A8380" w:rsidR="004C4342" w:rsidRPr="00791973" w:rsidRDefault="004C4342" w:rsidP="00641ECC">
            <w:pPr>
              <w:pStyle w:val="VBASlideNumber"/>
              <w:rPr>
                <w:color w:val="auto"/>
              </w:rPr>
            </w:pPr>
            <w:r w:rsidRPr="00791973">
              <w:rPr>
                <w:color w:val="auto"/>
              </w:rPr>
              <w:t xml:space="preserve">Slide </w:t>
            </w:r>
            <w:r>
              <w:rPr>
                <w:color w:val="auto"/>
              </w:rPr>
              <w:t>1</w:t>
            </w:r>
            <w:r w:rsidR="000E4ABA">
              <w:rPr>
                <w:color w:val="auto"/>
              </w:rPr>
              <w:t>5</w:t>
            </w:r>
            <w:r w:rsidRPr="00791973">
              <w:rPr>
                <w:color w:val="auto"/>
              </w:rPr>
              <w:br/>
            </w:r>
          </w:p>
          <w:p w14:paraId="3D62F144" w14:textId="3AA813AC" w:rsidR="004C4342" w:rsidRPr="00791973" w:rsidRDefault="004C4342" w:rsidP="00641ECC">
            <w:pPr>
              <w:pStyle w:val="VBAHandoutNumber"/>
              <w:rPr>
                <w:color w:val="auto"/>
              </w:rPr>
            </w:pPr>
            <w:r w:rsidRPr="00791973">
              <w:rPr>
                <w:color w:val="auto"/>
              </w:rPr>
              <w:t>Handout p.</w:t>
            </w:r>
            <w:r>
              <w:rPr>
                <w:color w:val="auto"/>
              </w:rPr>
              <w:t>9</w:t>
            </w:r>
          </w:p>
        </w:tc>
        <w:tc>
          <w:tcPr>
            <w:tcW w:w="7217" w:type="dxa"/>
            <w:tcBorders>
              <w:top w:val="nil"/>
              <w:left w:val="nil"/>
              <w:bottom w:val="nil"/>
              <w:right w:val="nil"/>
            </w:tcBorders>
          </w:tcPr>
          <w:p w14:paraId="1AB6DA51" w14:textId="77777777" w:rsidR="004C4342" w:rsidRDefault="004C4342" w:rsidP="00641ECC">
            <w:pPr>
              <w:pStyle w:val="NoSpacing"/>
              <w:rPr>
                <w:i/>
              </w:rPr>
            </w:pPr>
          </w:p>
          <w:p w14:paraId="2F455CE8" w14:textId="77777777" w:rsidR="004C4342" w:rsidRDefault="004C4342" w:rsidP="00641ECC">
            <w:pPr>
              <w:pStyle w:val="NoSpacing"/>
              <w:rPr>
                <w:i/>
              </w:rPr>
            </w:pPr>
          </w:p>
          <w:p w14:paraId="17CE98E5" w14:textId="0547D1B9" w:rsidR="004C4342" w:rsidRPr="00791973" w:rsidRDefault="004C4342" w:rsidP="00641ECC">
            <w:pPr>
              <w:pStyle w:val="NoSpacing"/>
              <w:rPr>
                <w:i/>
              </w:rPr>
            </w:pPr>
            <w:r w:rsidRPr="00791973">
              <w:rPr>
                <w:i/>
              </w:rPr>
              <w:t>Describe how to handle incomplete information when the claim itself is substantially complete:</w:t>
            </w:r>
          </w:p>
          <w:p w14:paraId="6BCC3ED6" w14:textId="77777777" w:rsidR="004C4342" w:rsidRPr="00791973" w:rsidRDefault="004C4342" w:rsidP="00641ECC">
            <w:pPr>
              <w:pStyle w:val="NoSpacing"/>
            </w:pPr>
          </w:p>
          <w:p w14:paraId="15939A0C" w14:textId="77777777" w:rsidR="004C4342" w:rsidRPr="00791973" w:rsidRDefault="004C4342" w:rsidP="00641ECC">
            <w:pPr>
              <w:pStyle w:val="NoSpacing"/>
            </w:pPr>
            <w:r w:rsidRPr="00791973">
              <w:t xml:space="preserve">If the claim is substantially complete, but additional information or a VA Form 21-686c and/or VA Form 21-674 is needed, attempt to contact the Veteran via telephone to obtain the information or complete the form on his or her behalf (VA Regional Office or Call Center employees only)  </w:t>
            </w:r>
          </w:p>
          <w:p w14:paraId="5A896D0A" w14:textId="77777777" w:rsidR="004C4342" w:rsidRPr="00791973" w:rsidRDefault="004C4342" w:rsidP="00641ECC">
            <w:pPr>
              <w:pStyle w:val="NoSpacing"/>
              <w:numPr>
                <w:ilvl w:val="0"/>
                <w:numId w:val="41"/>
              </w:numPr>
            </w:pPr>
            <w:r w:rsidRPr="00791973">
              <w:t>If the contact is successful:</w:t>
            </w:r>
          </w:p>
          <w:p w14:paraId="6528F8B0" w14:textId="77777777" w:rsidR="004C4342" w:rsidRPr="00791973" w:rsidRDefault="004C4342" w:rsidP="00641ECC">
            <w:pPr>
              <w:pStyle w:val="NoSpacing"/>
              <w:numPr>
                <w:ilvl w:val="1"/>
                <w:numId w:val="42"/>
              </w:numPr>
              <w:ind w:left="1080"/>
            </w:pPr>
            <w:r w:rsidRPr="00791973">
              <w:t>Obtain the missing information and document the call on VA Form 27-0820, Report of General Information; or</w:t>
            </w:r>
          </w:p>
          <w:p w14:paraId="6FD972E4" w14:textId="77777777" w:rsidR="004C4342" w:rsidRPr="00791973" w:rsidRDefault="004C4342" w:rsidP="00641ECC">
            <w:pPr>
              <w:pStyle w:val="NoSpacing"/>
              <w:numPr>
                <w:ilvl w:val="1"/>
                <w:numId w:val="42"/>
              </w:numPr>
              <w:ind w:left="1080"/>
            </w:pPr>
            <w:r w:rsidRPr="00791973">
              <w:lastRenderedPageBreak/>
              <w:t>Complete and sign the VA Form 21-686c and/or 21-674, then upload into the VBMS eFolder (A separate VA Form 27-0820, is not needed if all information is document</w:t>
            </w:r>
            <w:r>
              <w:t>ed</w:t>
            </w:r>
            <w:r w:rsidRPr="00791973">
              <w:t xml:space="preserve"> on one of these forms.)</w:t>
            </w:r>
          </w:p>
          <w:p w14:paraId="041997CF" w14:textId="77777777" w:rsidR="004C4342" w:rsidRPr="00791973" w:rsidRDefault="004C4342" w:rsidP="00641ECC">
            <w:pPr>
              <w:pStyle w:val="NoSpacing"/>
              <w:numPr>
                <w:ilvl w:val="1"/>
                <w:numId w:val="41"/>
              </w:numPr>
              <w:ind w:left="720"/>
            </w:pPr>
            <w:r w:rsidRPr="00791973">
              <w:t>If the contact is unsuccessful, document the attempt in VBMS notes, and send a letter requesting the missing information or form, allowing the Veteran 30 days to respond</w:t>
            </w:r>
            <w:r>
              <w:t>.</w:t>
            </w:r>
          </w:p>
          <w:p w14:paraId="64E180CB" w14:textId="77777777" w:rsidR="004C4342" w:rsidRPr="00791973" w:rsidRDefault="004C4342" w:rsidP="00641ECC">
            <w:pPr>
              <w:pStyle w:val="NoSpacing"/>
            </w:pPr>
          </w:p>
          <w:p w14:paraId="3A16C61C" w14:textId="77777777" w:rsidR="004C4342" w:rsidRPr="00791973" w:rsidRDefault="004C4342" w:rsidP="00641ECC">
            <w:pPr>
              <w:pStyle w:val="NoSpacing"/>
            </w:pPr>
            <w:r w:rsidRPr="00791973">
              <w:t xml:space="preserve">If additional evidence is needed (e.g. a claim for an adopted child), you may still attempt to contact the Veteran via telephone to inform him or her of the additional evidence requirement; however, you </w:t>
            </w:r>
            <w:r w:rsidRPr="00791973">
              <w:rPr>
                <w:i/>
              </w:rPr>
              <w:t>must</w:t>
            </w:r>
            <w:r w:rsidRPr="00791973">
              <w:t xml:space="preserve"> send a development letter (even if the telephone contact was successful). Allow 30 days for the Veteran to respond to request for evidence.</w:t>
            </w:r>
          </w:p>
        </w:tc>
      </w:tr>
      <w:tr w:rsidR="004C4342" w:rsidRPr="00791973" w14:paraId="30AA7D6B" w14:textId="77777777" w:rsidTr="00641ECC">
        <w:trPr>
          <w:trHeight w:val="6840"/>
        </w:trPr>
        <w:tc>
          <w:tcPr>
            <w:tcW w:w="2560" w:type="dxa"/>
            <w:tcBorders>
              <w:top w:val="nil"/>
              <w:left w:val="nil"/>
              <w:bottom w:val="nil"/>
              <w:right w:val="nil"/>
            </w:tcBorders>
          </w:tcPr>
          <w:p w14:paraId="045DF2A6" w14:textId="77777777" w:rsidR="004C4342" w:rsidRDefault="004C4342" w:rsidP="00641ECC">
            <w:pPr>
              <w:pStyle w:val="VBALevel2Heading"/>
              <w:rPr>
                <w:color w:val="auto"/>
              </w:rPr>
            </w:pPr>
          </w:p>
          <w:p w14:paraId="1E6C52E2" w14:textId="5D0783F3" w:rsidR="004C4342" w:rsidRPr="00791973" w:rsidRDefault="004C4342" w:rsidP="00641ECC">
            <w:pPr>
              <w:pStyle w:val="VBALevel2Heading"/>
              <w:rPr>
                <w:color w:val="auto"/>
              </w:rPr>
            </w:pPr>
            <w:r w:rsidRPr="00791973">
              <w:rPr>
                <w:color w:val="auto"/>
              </w:rPr>
              <w:t xml:space="preserve">Incomplete Information – </w:t>
            </w:r>
            <w:r w:rsidRPr="00791973">
              <w:rPr>
                <w:i/>
                <w:color w:val="auto"/>
              </w:rPr>
              <w:t>Not</w:t>
            </w:r>
            <w:r w:rsidRPr="00791973">
              <w:rPr>
                <w:color w:val="auto"/>
              </w:rPr>
              <w:t xml:space="preserve"> Substantially Complete</w:t>
            </w:r>
            <w:r w:rsidRPr="00791973">
              <w:rPr>
                <w:color w:val="auto"/>
              </w:rPr>
              <w:br/>
            </w:r>
          </w:p>
          <w:p w14:paraId="3CB478F3" w14:textId="2D8505DA" w:rsidR="004C4342" w:rsidRPr="00791973" w:rsidRDefault="004C4342" w:rsidP="00641ECC">
            <w:pPr>
              <w:pStyle w:val="VBASlideNumber"/>
              <w:rPr>
                <w:color w:val="auto"/>
              </w:rPr>
            </w:pPr>
            <w:r w:rsidRPr="00791973">
              <w:rPr>
                <w:color w:val="auto"/>
              </w:rPr>
              <w:t xml:space="preserve">Slide </w:t>
            </w:r>
            <w:r>
              <w:rPr>
                <w:color w:val="auto"/>
              </w:rPr>
              <w:t>1</w:t>
            </w:r>
            <w:r w:rsidR="000E4ABA">
              <w:rPr>
                <w:color w:val="auto"/>
              </w:rPr>
              <w:t>6</w:t>
            </w:r>
            <w:r w:rsidRPr="00791973">
              <w:rPr>
                <w:color w:val="auto"/>
              </w:rPr>
              <w:br/>
            </w:r>
          </w:p>
          <w:p w14:paraId="7290DBBD" w14:textId="2133F6D1" w:rsidR="004C4342" w:rsidRPr="00791973" w:rsidRDefault="004C4342" w:rsidP="00641ECC">
            <w:pPr>
              <w:pStyle w:val="VBAHandoutNumber"/>
              <w:rPr>
                <w:color w:val="auto"/>
              </w:rPr>
            </w:pPr>
            <w:r w:rsidRPr="00791973">
              <w:rPr>
                <w:color w:val="auto"/>
              </w:rPr>
              <w:t>Handout p.</w:t>
            </w:r>
            <w:r w:rsidR="000E4ABA">
              <w:rPr>
                <w:color w:val="auto"/>
              </w:rPr>
              <w:t>10</w:t>
            </w:r>
          </w:p>
        </w:tc>
        <w:tc>
          <w:tcPr>
            <w:tcW w:w="7217" w:type="dxa"/>
            <w:tcBorders>
              <w:top w:val="nil"/>
              <w:left w:val="nil"/>
              <w:bottom w:val="nil"/>
              <w:right w:val="nil"/>
            </w:tcBorders>
          </w:tcPr>
          <w:p w14:paraId="620A9F18" w14:textId="77777777" w:rsidR="004C4342" w:rsidRDefault="004C4342" w:rsidP="00641ECC">
            <w:pPr>
              <w:pStyle w:val="NoSpacing"/>
              <w:rPr>
                <w:i/>
              </w:rPr>
            </w:pPr>
          </w:p>
          <w:p w14:paraId="58256E0E" w14:textId="77777777" w:rsidR="004C4342" w:rsidRDefault="004C4342" w:rsidP="00641ECC">
            <w:pPr>
              <w:pStyle w:val="NoSpacing"/>
              <w:rPr>
                <w:i/>
              </w:rPr>
            </w:pPr>
          </w:p>
          <w:p w14:paraId="3A4ADD38" w14:textId="4C8652DB" w:rsidR="004C4342" w:rsidRPr="00791973" w:rsidRDefault="004C4342" w:rsidP="00641ECC">
            <w:pPr>
              <w:pStyle w:val="NoSpacing"/>
              <w:rPr>
                <w:i/>
              </w:rPr>
            </w:pPr>
            <w:r w:rsidRPr="00791973">
              <w:rPr>
                <w:i/>
              </w:rPr>
              <w:t>Discuss how to handle claims that are not substantially complete:</w:t>
            </w:r>
          </w:p>
          <w:p w14:paraId="6515750C" w14:textId="77777777" w:rsidR="004C4342" w:rsidRPr="00791973" w:rsidRDefault="004C4342" w:rsidP="00641ECC">
            <w:pPr>
              <w:pStyle w:val="NoSpacing"/>
            </w:pPr>
          </w:p>
          <w:p w14:paraId="0338470C" w14:textId="77777777" w:rsidR="004C4342" w:rsidRPr="00791973" w:rsidRDefault="004C4342" w:rsidP="00641ECC">
            <w:pPr>
              <w:pStyle w:val="NoSpacing"/>
            </w:pPr>
            <w:r w:rsidRPr="00791973">
              <w:t>If the claim does not meet the requirements of a substantially complete claim as noted in the previous section, and you cannot reach the Veteran to complete the claim (VA Form 21-686c and/or 21-674) via telephone:</w:t>
            </w:r>
          </w:p>
          <w:p w14:paraId="210A4A3D" w14:textId="77777777" w:rsidR="004C4342" w:rsidRPr="00791973" w:rsidRDefault="004C4342" w:rsidP="00641ECC">
            <w:pPr>
              <w:pStyle w:val="NoSpacing"/>
              <w:numPr>
                <w:ilvl w:val="0"/>
                <w:numId w:val="43"/>
              </w:numPr>
            </w:pPr>
            <w:r w:rsidRPr="00791973">
              <w:t xml:space="preserve">Print or make a copy of the form </w:t>
            </w:r>
          </w:p>
          <w:p w14:paraId="22CEC674" w14:textId="77777777" w:rsidR="004C4342" w:rsidRPr="00791973" w:rsidRDefault="004C4342" w:rsidP="00641ECC">
            <w:pPr>
              <w:pStyle w:val="NoSpacing"/>
              <w:numPr>
                <w:ilvl w:val="0"/>
                <w:numId w:val="43"/>
              </w:numPr>
            </w:pPr>
            <w:r w:rsidRPr="00791973">
              <w:t>Highlight the blocks that require completion (may need to print to PDF and highlight missing information electronically)</w:t>
            </w:r>
          </w:p>
          <w:p w14:paraId="71A014C6" w14:textId="77777777" w:rsidR="004C4342" w:rsidRPr="00791973" w:rsidRDefault="004C4342" w:rsidP="00641ECC">
            <w:pPr>
              <w:pStyle w:val="NoSpacing"/>
              <w:numPr>
                <w:ilvl w:val="0"/>
                <w:numId w:val="43"/>
              </w:numPr>
            </w:pPr>
            <w:r w:rsidRPr="00791973">
              <w:t>If an EP was established based on the incomplete form, change the pending EP 130 to EP 400 – Correspondence; if an EP was not established, establish an EP 400 – Correspondence</w:t>
            </w:r>
          </w:p>
          <w:p w14:paraId="2549D875" w14:textId="77777777" w:rsidR="004C4342" w:rsidRPr="00791973" w:rsidRDefault="004C4342" w:rsidP="00641ECC">
            <w:pPr>
              <w:pStyle w:val="NoSpacing"/>
              <w:numPr>
                <w:ilvl w:val="0"/>
                <w:numId w:val="43"/>
              </w:numPr>
            </w:pPr>
            <w:r w:rsidRPr="00791973">
              <w:t>Attach the Form to a letter that:</w:t>
            </w:r>
          </w:p>
          <w:p w14:paraId="1D01C2F8" w14:textId="77777777" w:rsidR="004C4342" w:rsidRPr="00791973" w:rsidRDefault="004C4342" w:rsidP="00641ECC">
            <w:pPr>
              <w:pStyle w:val="NoSpacing"/>
              <w:numPr>
                <w:ilvl w:val="1"/>
                <w:numId w:val="43"/>
              </w:numPr>
              <w:ind w:left="1080"/>
            </w:pPr>
            <w:r w:rsidRPr="00791973">
              <w:t>Instructs the claimant to complete the highlighted portions of the form, and</w:t>
            </w:r>
          </w:p>
          <w:p w14:paraId="67A15BFD" w14:textId="77777777" w:rsidR="004C4342" w:rsidRPr="00791973" w:rsidRDefault="004C4342" w:rsidP="00641ECC">
            <w:pPr>
              <w:pStyle w:val="NoSpacing"/>
              <w:numPr>
                <w:ilvl w:val="1"/>
                <w:numId w:val="43"/>
              </w:numPr>
              <w:ind w:left="1080"/>
            </w:pPr>
            <w:r w:rsidRPr="00791973">
              <w:t>Informs the claimant that VA will not pay benefits based upon submission of the form unless he/she returns the completed form within one year (</w:t>
            </w:r>
            <w:r w:rsidRPr="00791973">
              <w:rPr>
                <w:i/>
              </w:rPr>
              <w:t>Note:</w:t>
            </w:r>
            <w:r w:rsidRPr="00791973">
              <w:t xml:space="preserve"> The </w:t>
            </w:r>
            <w:r w:rsidRPr="00791973">
              <w:rPr>
                <w:i/>
              </w:rPr>
              <w:t>Incomplete Application</w:t>
            </w:r>
            <w:r w:rsidRPr="00791973">
              <w:t xml:space="preserve"> letter in the Letter Creator tool may be used to generate this letter.)</w:t>
            </w:r>
          </w:p>
          <w:p w14:paraId="3452E615" w14:textId="77777777" w:rsidR="004C4342" w:rsidRPr="00791973" w:rsidRDefault="004C4342" w:rsidP="00641ECC">
            <w:pPr>
              <w:pStyle w:val="NoSpacing"/>
              <w:numPr>
                <w:ilvl w:val="1"/>
                <w:numId w:val="43"/>
              </w:numPr>
              <w:ind w:left="1080"/>
            </w:pPr>
            <w:r w:rsidRPr="00791973">
              <w:t>Combine the PDF format of the letter with the electronically highlighted form using Adobe Pro, then upload into the eFolder and send via package manager</w:t>
            </w:r>
          </w:p>
          <w:p w14:paraId="6B51800E" w14:textId="77777777" w:rsidR="004C4342" w:rsidRPr="00791973" w:rsidRDefault="004C4342" w:rsidP="00641ECC">
            <w:pPr>
              <w:pStyle w:val="NoSpacing"/>
              <w:numPr>
                <w:ilvl w:val="1"/>
                <w:numId w:val="43"/>
              </w:numPr>
              <w:ind w:left="1080"/>
            </w:pPr>
            <w:r w:rsidRPr="00791973">
              <w:t>Clear the EP 400 and take no further action until the claimant returns the form</w:t>
            </w:r>
          </w:p>
        </w:tc>
      </w:tr>
      <w:tr w:rsidR="004C4342" w:rsidRPr="00791973" w14:paraId="433C11F9" w14:textId="77777777" w:rsidTr="00641ECC">
        <w:trPr>
          <w:trHeight w:val="3420"/>
        </w:trPr>
        <w:tc>
          <w:tcPr>
            <w:tcW w:w="2560" w:type="dxa"/>
            <w:tcBorders>
              <w:top w:val="nil"/>
              <w:left w:val="nil"/>
              <w:bottom w:val="nil"/>
              <w:right w:val="nil"/>
            </w:tcBorders>
          </w:tcPr>
          <w:p w14:paraId="6EA9DF0C" w14:textId="77777777" w:rsidR="004C4342" w:rsidRDefault="004C4342" w:rsidP="00641ECC">
            <w:pPr>
              <w:pStyle w:val="VBALevel2Heading"/>
              <w:rPr>
                <w:color w:val="auto"/>
              </w:rPr>
            </w:pPr>
          </w:p>
          <w:p w14:paraId="179A2DBE" w14:textId="035BAA88" w:rsidR="004C4342" w:rsidRPr="00791973" w:rsidRDefault="004C4342" w:rsidP="00641ECC">
            <w:pPr>
              <w:pStyle w:val="VBALevel2Heading"/>
              <w:rPr>
                <w:bCs/>
                <w:i/>
                <w:color w:val="auto"/>
              </w:rPr>
            </w:pPr>
            <w:r w:rsidRPr="00791973">
              <w:rPr>
                <w:color w:val="auto"/>
              </w:rPr>
              <w:t>Conflicting Information</w:t>
            </w:r>
            <w:r w:rsidRPr="00791973">
              <w:rPr>
                <w:rFonts w:ascii="Times New Roman Bold" w:hAnsi="Times New Roman Bold"/>
                <w:color w:val="auto"/>
              </w:rPr>
              <w:br/>
            </w:r>
          </w:p>
          <w:p w14:paraId="10D98A86" w14:textId="73668A4A" w:rsidR="004C4342" w:rsidRPr="00791973" w:rsidRDefault="004C4342" w:rsidP="00641ECC">
            <w:pPr>
              <w:pStyle w:val="VBASlideNumber"/>
              <w:rPr>
                <w:color w:val="auto"/>
              </w:rPr>
            </w:pPr>
            <w:r w:rsidRPr="00791973">
              <w:rPr>
                <w:color w:val="auto"/>
              </w:rPr>
              <w:t xml:space="preserve">Slide </w:t>
            </w:r>
            <w:r w:rsidR="005E231E">
              <w:rPr>
                <w:color w:val="auto"/>
              </w:rPr>
              <w:t>1</w:t>
            </w:r>
            <w:r w:rsidR="009A43A7">
              <w:rPr>
                <w:color w:val="auto"/>
              </w:rPr>
              <w:t>7</w:t>
            </w:r>
            <w:r w:rsidRPr="00791973">
              <w:rPr>
                <w:color w:val="auto"/>
              </w:rPr>
              <w:br/>
            </w:r>
          </w:p>
          <w:p w14:paraId="04A3E883" w14:textId="42C2C535" w:rsidR="004C4342" w:rsidRPr="00791973" w:rsidRDefault="004C4342" w:rsidP="00641ECC">
            <w:pPr>
              <w:pStyle w:val="VBAHandoutNumber"/>
              <w:rPr>
                <w:color w:val="auto"/>
              </w:rPr>
            </w:pPr>
            <w:r w:rsidRPr="00791973">
              <w:rPr>
                <w:color w:val="auto"/>
              </w:rPr>
              <w:t>Handout p.1</w:t>
            </w:r>
            <w:r w:rsidR="005E231E">
              <w:rPr>
                <w:color w:val="auto"/>
              </w:rPr>
              <w:t>0</w:t>
            </w:r>
          </w:p>
        </w:tc>
        <w:tc>
          <w:tcPr>
            <w:tcW w:w="7217" w:type="dxa"/>
            <w:tcBorders>
              <w:top w:val="nil"/>
              <w:left w:val="nil"/>
              <w:bottom w:val="nil"/>
              <w:right w:val="nil"/>
            </w:tcBorders>
          </w:tcPr>
          <w:p w14:paraId="49FCD3F1" w14:textId="77777777" w:rsidR="004C4342" w:rsidRDefault="004C4342" w:rsidP="00641ECC">
            <w:pPr>
              <w:pStyle w:val="NoSpacing"/>
              <w:rPr>
                <w:i/>
              </w:rPr>
            </w:pPr>
          </w:p>
          <w:p w14:paraId="4D6C347A" w14:textId="77777777" w:rsidR="004C4342" w:rsidRDefault="004C4342" w:rsidP="00641ECC">
            <w:pPr>
              <w:pStyle w:val="NoSpacing"/>
              <w:rPr>
                <w:i/>
              </w:rPr>
            </w:pPr>
          </w:p>
          <w:p w14:paraId="1F1B950D" w14:textId="05DEBFAE" w:rsidR="004C4342" w:rsidRPr="00791973" w:rsidRDefault="004C4342" w:rsidP="00641ECC">
            <w:pPr>
              <w:pStyle w:val="NoSpacing"/>
              <w:rPr>
                <w:i/>
              </w:rPr>
            </w:pPr>
            <w:r w:rsidRPr="00791973">
              <w:rPr>
                <w:i/>
              </w:rPr>
              <w:t>Explain the following:</w:t>
            </w:r>
          </w:p>
          <w:p w14:paraId="0031D4B1" w14:textId="77777777" w:rsidR="004C4342" w:rsidRPr="00791973" w:rsidRDefault="004C4342" w:rsidP="00641ECC">
            <w:pPr>
              <w:pStyle w:val="NoSpacing"/>
            </w:pPr>
          </w:p>
          <w:p w14:paraId="12B929EC" w14:textId="77777777" w:rsidR="004C4342" w:rsidRPr="00791973" w:rsidRDefault="004C4342" w:rsidP="00641ECC">
            <w:pPr>
              <w:pStyle w:val="VBASubHeading1"/>
              <w:spacing w:before="0"/>
              <w:rPr>
                <w:bCs/>
                <w:i w:val="0"/>
                <w:szCs w:val="24"/>
              </w:rPr>
            </w:pPr>
            <w:r w:rsidRPr="00791973">
              <w:rPr>
                <w:bCs/>
                <w:i w:val="0"/>
                <w:szCs w:val="24"/>
              </w:rPr>
              <w:t xml:space="preserve">There will be times when the information of record conflicts or contains questionable or discrepant information that cannot be resolved through review of other evidence of record.  Development will be needed for </w:t>
            </w:r>
            <w:r>
              <w:rPr>
                <w:bCs/>
                <w:i w:val="0"/>
                <w:szCs w:val="24"/>
              </w:rPr>
              <w:t>clarification</w:t>
            </w:r>
            <w:r w:rsidRPr="00791973">
              <w:rPr>
                <w:bCs/>
                <w:i w:val="0"/>
                <w:szCs w:val="24"/>
              </w:rPr>
              <w:t xml:space="preserve"> of an event, date, etc.  </w:t>
            </w:r>
          </w:p>
          <w:p w14:paraId="648A0F3C" w14:textId="77777777" w:rsidR="004C4342" w:rsidRPr="00791973" w:rsidRDefault="004C4342" w:rsidP="00641ECC">
            <w:pPr>
              <w:pStyle w:val="VBASubHeading1"/>
              <w:spacing w:before="0"/>
              <w:rPr>
                <w:bCs/>
                <w:i w:val="0"/>
                <w:szCs w:val="24"/>
              </w:rPr>
            </w:pPr>
          </w:p>
          <w:p w14:paraId="1F776A77" w14:textId="77777777" w:rsidR="004C4342" w:rsidRPr="00791973" w:rsidRDefault="004C4342" w:rsidP="00641ECC">
            <w:pPr>
              <w:pStyle w:val="VBASubHeading1"/>
              <w:spacing w:before="0"/>
              <w:rPr>
                <w:bCs/>
                <w:i w:val="0"/>
                <w:szCs w:val="24"/>
              </w:rPr>
            </w:pPr>
            <w:r w:rsidRPr="00791973">
              <w:rPr>
                <w:i w:val="0"/>
              </w:rPr>
              <w:t>Telephone development is quickest way to resolve issues regarding conflicting information. If the conflicting information cannot be clarified via telephone, or if the Veteran cannot be reached, a development letter in VBMS should be generated with a 30-day suspense to obtain clarification.</w:t>
            </w:r>
          </w:p>
        </w:tc>
      </w:tr>
    </w:tbl>
    <w:p w14:paraId="5DEC8720" w14:textId="6F90F5B7" w:rsidR="00AE34AB" w:rsidRDefault="00AE34AB">
      <w:pPr>
        <w:overflowPunct/>
        <w:autoSpaceDE/>
        <w:autoSpaceDN/>
        <w:adjustRightInd/>
        <w:spacing w:before="0" w:after="200" w:line="276" w:lineRule="auto"/>
        <w:textAlignment w:val="auto"/>
        <w:rPr>
          <w:b/>
          <w:smallCaps/>
        </w:rPr>
      </w:pPr>
    </w:p>
    <w:p w14:paraId="4B54161A" w14:textId="77777777" w:rsidR="009A43A7" w:rsidRDefault="009A43A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05094" w:rsidRPr="00E05094" w14:paraId="2A1E1790" w14:textId="77777777" w:rsidTr="0020518A">
        <w:trPr>
          <w:trHeight w:val="212"/>
        </w:trPr>
        <w:tc>
          <w:tcPr>
            <w:tcW w:w="9777" w:type="dxa"/>
            <w:gridSpan w:val="2"/>
            <w:tcBorders>
              <w:top w:val="nil"/>
              <w:left w:val="nil"/>
              <w:bottom w:val="nil"/>
              <w:right w:val="nil"/>
            </w:tcBorders>
            <w:vAlign w:val="center"/>
          </w:tcPr>
          <w:p w14:paraId="1E8F8CF7" w14:textId="3FD43723" w:rsidR="00631C97" w:rsidRDefault="00631C97" w:rsidP="0020518A">
            <w:pPr>
              <w:pStyle w:val="VBALessonTopicTitle"/>
              <w:rPr>
                <w:color w:val="auto"/>
              </w:rPr>
            </w:pPr>
          </w:p>
          <w:p w14:paraId="4C6492A6" w14:textId="77777777" w:rsidR="00631C97" w:rsidRDefault="00631C97" w:rsidP="0020518A">
            <w:pPr>
              <w:pStyle w:val="VBALessonTopicTitle"/>
              <w:rPr>
                <w:color w:val="auto"/>
              </w:rPr>
            </w:pPr>
          </w:p>
          <w:p w14:paraId="5608C944" w14:textId="041FA0B3" w:rsidR="00AE34AB" w:rsidRPr="00E05094" w:rsidRDefault="00AE34AB" w:rsidP="0020518A">
            <w:pPr>
              <w:pStyle w:val="VBALessonTopicTitle"/>
              <w:rPr>
                <w:color w:val="auto"/>
              </w:rPr>
            </w:pPr>
            <w:bookmarkStart w:id="39" w:name="_Toc33529374"/>
            <w:r w:rsidRPr="00E05094">
              <w:rPr>
                <w:color w:val="auto"/>
              </w:rPr>
              <w:t xml:space="preserve">Topic 2: </w:t>
            </w:r>
            <w:r w:rsidR="005E231E">
              <w:rPr>
                <w:color w:val="auto"/>
              </w:rPr>
              <w:t>Information Needed to Establish a Dependent</w:t>
            </w:r>
            <w:r w:rsidR="00E05094" w:rsidRPr="00E05094">
              <w:rPr>
                <w:color w:val="auto"/>
              </w:rPr>
              <w:t xml:space="preserve"> </w:t>
            </w:r>
            <w:r w:rsidR="003E4FF8">
              <w:rPr>
                <w:color w:val="auto"/>
              </w:rPr>
              <w:t xml:space="preserve">Spouse and/or Child </w:t>
            </w:r>
            <w:r w:rsidR="00E05094" w:rsidRPr="00E05094">
              <w:rPr>
                <w:color w:val="auto"/>
              </w:rPr>
              <w:t>for VA Purposes</w:t>
            </w:r>
            <w:bookmarkEnd w:id="39"/>
          </w:p>
        </w:tc>
      </w:tr>
      <w:tr w:rsidR="00AE34AB" w14:paraId="595EA703" w14:textId="77777777" w:rsidTr="008F5D9B">
        <w:trPr>
          <w:trHeight w:val="972"/>
        </w:trPr>
        <w:tc>
          <w:tcPr>
            <w:tcW w:w="2560" w:type="dxa"/>
            <w:tcBorders>
              <w:top w:val="nil"/>
              <w:left w:val="nil"/>
              <w:bottom w:val="nil"/>
              <w:right w:val="nil"/>
            </w:tcBorders>
          </w:tcPr>
          <w:p w14:paraId="5F7AAB54" w14:textId="77777777" w:rsidR="00AE34AB" w:rsidRDefault="00AE34AB" w:rsidP="0020518A">
            <w:pPr>
              <w:pStyle w:val="VBALevel1Heading"/>
            </w:pPr>
            <w:r>
              <w:t>Introduction</w:t>
            </w:r>
          </w:p>
        </w:tc>
        <w:tc>
          <w:tcPr>
            <w:tcW w:w="7217" w:type="dxa"/>
            <w:tcBorders>
              <w:top w:val="nil"/>
              <w:left w:val="nil"/>
              <w:bottom w:val="nil"/>
              <w:right w:val="nil"/>
            </w:tcBorders>
          </w:tcPr>
          <w:p w14:paraId="000BA251" w14:textId="6BE0BC8D" w:rsidR="00AE34AB" w:rsidRDefault="008F5D9B" w:rsidP="008F5D9B">
            <w:pPr>
              <w:pStyle w:val="NoSpacing"/>
              <w:rPr>
                <w:b/>
              </w:rPr>
            </w:pPr>
            <w:r w:rsidRPr="00B334A2">
              <w:t xml:space="preserve">This topic will discuss </w:t>
            </w:r>
            <w:r w:rsidR="00A11F91">
              <w:t xml:space="preserve">what information is </w:t>
            </w:r>
            <w:r>
              <w:t>require</w:t>
            </w:r>
            <w:r w:rsidR="00A11F91">
              <w:t xml:space="preserve">d </w:t>
            </w:r>
            <w:r>
              <w:t>to establish a</w:t>
            </w:r>
            <w:r w:rsidR="00A11F91">
              <w:t xml:space="preserve"> spouse and/or child</w:t>
            </w:r>
            <w:r>
              <w:t xml:space="preserve"> </w:t>
            </w:r>
            <w:r w:rsidRPr="00B334A2">
              <w:t>for VA purposes.</w:t>
            </w:r>
          </w:p>
        </w:tc>
      </w:tr>
      <w:tr w:rsidR="00AE34AB" w:rsidRPr="00791973" w14:paraId="0051F5D0" w14:textId="77777777" w:rsidTr="0020518A">
        <w:trPr>
          <w:trHeight w:val="212"/>
        </w:trPr>
        <w:tc>
          <w:tcPr>
            <w:tcW w:w="2560" w:type="dxa"/>
            <w:tcBorders>
              <w:top w:val="nil"/>
              <w:left w:val="nil"/>
              <w:bottom w:val="nil"/>
              <w:right w:val="nil"/>
            </w:tcBorders>
          </w:tcPr>
          <w:p w14:paraId="1F39F0AA" w14:textId="77777777" w:rsidR="00AE34AB" w:rsidRPr="00791973" w:rsidRDefault="00AE34AB" w:rsidP="0020518A">
            <w:pPr>
              <w:pStyle w:val="VBALevel1Heading"/>
            </w:pPr>
            <w:r w:rsidRPr="00791973">
              <w:t>Time Required</w:t>
            </w:r>
          </w:p>
        </w:tc>
        <w:tc>
          <w:tcPr>
            <w:tcW w:w="7217" w:type="dxa"/>
            <w:tcBorders>
              <w:top w:val="nil"/>
              <w:left w:val="nil"/>
              <w:bottom w:val="nil"/>
              <w:right w:val="nil"/>
            </w:tcBorders>
          </w:tcPr>
          <w:p w14:paraId="0CD27151" w14:textId="66CBC13F" w:rsidR="00AE34AB" w:rsidRPr="00791973" w:rsidRDefault="00A11F91" w:rsidP="0020518A">
            <w:pPr>
              <w:pStyle w:val="VBATimeReq"/>
              <w:rPr>
                <w:color w:val="auto"/>
              </w:rPr>
            </w:pPr>
            <w:r>
              <w:rPr>
                <w:color w:val="auto"/>
              </w:rPr>
              <w:t>1.2</w:t>
            </w:r>
            <w:r w:rsidR="002E39BC" w:rsidRPr="00791973">
              <w:rPr>
                <w:color w:val="auto"/>
              </w:rPr>
              <w:t>5</w:t>
            </w:r>
            <w:r w:rsidR="00AE34AB" w:rsidRPr="00791973">
              <w:rPr>
                <w:color w:val="auto"/>
              </w:rPr>
              <w:t xml:space="preserve"> hours</w:t>
            </w:r>
          </w:p>
        </w:tc>
      </w:tr>
      <w:tr w:rsidR="00AE34AB" w14:paraId="7A245C9D" w14:textId="77777777" w:rsidTr="0020518A">
        <w:trPr>
          <w:trHeight w:val="212"/>
        </w:trPr>
        <w:tc>
          <w:tcPr>
            <w:tcW w:w="2560" w:type="dxa"/>
            <w:tcBorders>
              <w:top w:val="nil"/>
              <w:left w:val="nil"/>
              <w:bottom w:val="nil"/>
              <w:right w:val="nil"/>
            </w:tcBorders>
          </w:tcPr>
          <w:p w14:paraId="634FE7AE" w14:textId="77777777" w:rsidR="00AE34AB" w:rsidRDefault="00AE34AB" w:rsidP="0020518A">
            <w:pPr>
              <w:pStyle w:val="VBALevel1Heading"/>
            </w:pPr>
            <w:r>
              <w:t>OBJECTIVES/</w:t>
            </w:r>
            <w:r>
              <w:br/>
              <w:t>Teaching Points</w:t>
            </w:r>
          </w:p>
          <w:p w14:paraId="0B77E41E" w14:textId="77777777" w:rsidR="00AE34AB" w:rsidRDefault="00AE34AB" w:rsidP="0020518A">
            <w:pPr>
              <w:pStyle w:val="VBALevel3Heading"/>
              <w:spacing w:after="120"/>
              <w:rPr>
                <w:i w:val="0"/>
                <w:szCs w:val="24"/>
              </w:rPr>
            </w:pPr>
          </w:p>
        </w:tc>
        <w:tc>
          <w:tcPr>
            <w:tcW w:w="7217" w:type="dxa"/>
            <w:tcBorders>
              <w:top w:val="nil"/>
              <w:left w:val="nil"/>
              <w:bottom w:val="nil"/>
              <w:right w:val="nil"/>
            </w:tcBorders>
          </w:tcPr>
          <w:p w14:paraId="117715F6" w14:textId="77777777" w:rsidR="00AE34AB" w:rsidRDefault="00AE34AB" w:rsidP="0020518A">
            <w:pPr>
              <w:tabs>
                <w:tab w:val="left" w:pos="590"/>
              </w:tabs>
              <w:spacing w:after="120"/>
              <w:rPr>
                <w:szCs w:val="24"/>
              </w:rPr>
            </w:pPr>
            <w:r>
              <w:rPr>
                <w:szCs w:val="24"/>
              </w:rPr>
              <w:t>Topic objectives:</w:t>
            </w:r>
          </w:p>
          <w:p w14:paraId="209247A6" w14:textId="17DD2F11" w:rsidR="008F5D9B" w:rsidRDefault="008F5D9B" w:rsidP="003E4FF8">
            <w:pPr>
              <w:pStyle w:val="NoSpacing"/>
              <w:numPr>
                <w:ilvl w:val="0"/>
                <w:numId w:val="7"/>
              </w:numPr>
            </w:pPr>
            <w:r w:rsidRPr="0049263E">
              <w:t>Discuss the specific requirements for establishing a spouse as a dependent</w:t>
            </w:r>
          </w:p>
          <w:p w14:paraId="1B636310" w14:textId="0BD27C36" w:rsidR="00A11F91" w:rsidRPr="0049263E" w:rsidRDefault="00A11F91" w:rsidP="003E4FF8">
            <w:pPr>
              <w:pStyle w:val="NoSpacing"/>
              <w:numPr>
                <w:ilvl w:val="0"/>
                <w:numId w:val="7"/>
              </w:numPr>
            </w:pPr>
            <w:r w:rsidRPr="005C2005">
              <w:t>Discuss the specific requirements for establishing each type of child as a dependent</w:t>
            </w:r>
          </w:p>
          <w:p w14:paraId="26D37782" w14:textId="77777777" w:rsidR="00AE34AB" w:rsidRDefault="00AE34AB" w:rsidP="0020518A">
            <w:pPr>
              <w:tabs>
                <w:tab w:val="left" w:pos="590"/>
              </w:tabs>
              <w:spacing w:after="120"/>
              <w:rPr>
                <w:bCs/>
                <w:szCs w:val="24"/>
              </w:rPr>
            </w:pPr>
            <w:r>
              <w:rPr>
                <w:szCs w:val="24"/>
              </w:rPr>
              <w:t>The following topic teaching points support the topic objectives</w:t>
            </w:r>
            <w:r>
              <w:rPr>
                <w:bCs/>
                <w:szCs w:val="24"/>
              </w:rPr>
              <w:t xml:space="preserve">: </w:t>
            </w:r>
          </w:p>
          <w:p w14:paraId="43EBCD46" w14:textId="77777777" w:rsidR="003E4FF8" w:rsidRPr="00E05094" w:rsidRDefault="003E4FF8" w:rsidP="003E4FF8">
            <w:pPr>
              <w:numPr>
                <w:ilvl w:val="0"/>
                <w:numId w:val="7"/>
              </w:numPr>
              <w:spacing w:before="60" w:after="60"/>
              <w:rPr>
                <w:szCs w:val="24"/>
              </w:rPr>
            </w:pPr>
            <w:r w:rsidRPr="00E05094">
              <w:rPr>
                <w:szCs w:val="24"/>
              </w:rPr>
              <w:t>Social Security Number Disclosure</w:t>
            </w:r>
          </w:p>
          <w:p w14:paraId="199C85A7" w14:textId="77777777" w:rsidR="00AE34AB" w:rsidRPr="00E05094" w:rsidRDefault="00E05094" w:rsidP="003E4FF8">
            <w:pPr>
              <w:numPr>
                <w:ilvl w:val="0"/>
                <w:numId w:val="7"/>
              </w:numPr>
              <w:spacing w:before="60" w:after="60"/>
              <w:rPr>
                <w:szCs w:val="24"/>
              </w:rPr>
            </w:pPr>
            <w:r w:rsidRPr="00E05094">
              <w:rPr>
                <w:szCs w:val="24"/>
              </w:rPr>
              <w:t>Establishing a Valid Marriage</w:t>
            </w:r>
          </w:p>
          <w:p w14:paraId="24C01FD3" w14:textId="77777777" w:rsidR="00E05094" w:rsidRPr="00E05094" w:rsidRDefault="00E05094" w:rsidP="003E4FF8">
            <w:pPr>
              <w:numPr>
                <w:ilvl w:val="0"/>
                <w:numId w:val="7"/>
              </w:numPr>
              <w:spacing w:before="60" w:after="60"/>
              <w:rPr>
                <w:szCs w:val="24"/>
              </w:rPr>
            </w:pPr>
            <w:r w:rsidRPr="00E05094">
              <w:rPr>
                <w:szCs w:val="24"/>
              </w:rPr>
              <w:t>Types of Marriages VA May Recognize</w:t>
            </w:r>
          </w:p>
          <w:p w14:paraId="7991B86B" w14:textId="77777777" w:rsidR="00E05094" w:rsidRPr="00E05094" w:rsidRDefault="00E05094" w:rsidP="003E4FF8">
            <w:pPr>
              <w:numPr>
                <w:ilvl w:val="0"/>
                <w:numId w:val="7"/>
              </w:numPr>
              <w:spacing w:before="60" w:after="60"/>
              <w:rPr>
                <w:szCs w:val="24"/>
              </w:rPr>
            </w:pPr>
            <w:r w:rsidRPr="00E05094">
              <w:rPr>
                <w:szCs w:val="24"/>
              </w:rPr>
              <w:t>Same-Sex Marriage</w:t>
            </w:r>
          </w:p>
          <w:p w14:paraId="665CC7BF" w14:textId="2BE69330" w:rsidR="00E05094" w:rsidRDefault="00E05094" w:rsidP="003E4FF8">
            <w:pPr>
              <w:numPr>
                <w:ilvl w:val="0"/>
                <w:numId w:val="7"/>
              </w:numPr>
              <w:spacing w:before="60" w:after="60"/>
              <w:rPr>
                <w:szCs w:val="24"/>
              </w:rPr>
            </w:pPr>
            <w:r w:rsidRPr="00E05094">
              <w:rPr>
                <w:szCs w:val="24"/>
              </w:rPr>
              <w:t>Requirements to Establish a Spouse</w:t>
            </w:r>
          </w:p>
          <w:p w14:paraId="45679AF4" w14:textId="77777777" w:rsidR="00A11F91" w:rsidRPr="005C2005" w:rsidRDefault="00A11F91" w:rsidP="003E4FF8">
            <w:pPr>
              <w:numPr>
                <w:ilvl w:val="0"/>
                <w:numId w:val="7"/>
              </w:numPr>
              <w:spacing w:before="60" w:after="60"/>
              <w:rPr>
                <w:szCs w:val="24"/>
              </w:rPr>
            </w:pPr>
            <w:r w:rsidRPr="005C2005">
              <w:rPr>
                <w:szCs w:val="24"/>
              </w:rPr>
              <w:t>Types of Children</w:t>
            </w:r>
          </w:p>
          <w:p w14:paraId="32B06BEA" w14:textId="77777777" w:rsidR="00A11F91" w:rsidRPr="005C2005" w:rsidRDefault="00A11F91" w:rsidP="003E4FF8">
            <w:pPr>
              <w:numPr>
                <w:ilvl w:val="0"/>
                <w:numId w:val="7"/>
              </w:numPr>
              <w:spacing w:before="60" w:after="60"/>
              <w:rPr>
                <w:szCs w:val="24"/>
              </w:rPr>
            </w:pPr>
            <w:r w:rsidRPr="005C2005">
              <w:rPr>
                <w:szCs w:val="24"/>
              </w:rPr>
              <w:t>Requirements to Establish All Children</w:t>
            </w:r>
          </w:p>
          <w:p w14:paraId="3528D1B7" w14:textId="77777777" w:rsidR="00A11F91" w:rsidRPr="005C2005" w:rsidRDefault="00A11F91" w:rsidP="003E4FF8">
            <w:pPr>
              <w:numPr>
                <w:ilvl w:val="0"/>
                <w:numId w:val="7"/>
              </w:numPr>
              <w:spacing w:before="60" w:after="60"/>
              <w:rPr>
                <w:szCs w:val="24"/>
              </w:rPr>
            </w:pPr>
            <w:r w:rsidRPr="005C2005">
              <w:rPr>
                <w:szCs w:val="24"/>
              </w:rPr>
              <w:t>Requirements to Establish a Stepchild</w:t>
            </w:r>
          </w:p>
          <w:p w14:paraId="7A022DEC" w14:textId="77777777" w:rsidR="00A11F91" w:rsidRPr="005C2005" w:rsidRDefault="00A11F91" w:rsidP="003E4FF8">
            <w:pPr>
              <w:numPr>
                <w:ilvl w:val="0"/>
                <w:numId w:val="7"/>
              </w:numPr>
              <w:spacing w:before="60" w:after="60"/>
              <w:rPr>
                <w:szCs w:val="24"/>
              </w:rPr>
            </w:pPr>
            <w:r w:rsidRPr="005C2005">
              <w:rPr>
                <w:szCs w:val="24"/>
              </w:rPr>
              <w:t>Loss of a Stepchild</w:t>
            </w:r>
          </w:p>
          <w:p w14:paraId="40A8ABC6" w14:textId="77777777" w:rsidR="00A11F91" w:rsidRPr="005C2005" w:rsidRDefault="00A11F91" w:rsidP="003E4FF8">
            <w:pPr>
              <w:numPr>
                <w:ilvl w:val="0"/>
                <w:numId w:val="7"/>
              </w:numPr>
              <w:spacing w:before="60" w:after="60"/>
              <w:rPr>
                <w:szCs w:val="24"/>
              </w:rPr>
            </w:pPr>
            <w:r w:rsidRPr="005C2005">
              <w:rPr>
                <w:szCs w:val="24"/>
              </w:rPr>
              <w:t>Requirements to Establish an Adopted Child</w:t>
            </w:r>
          </w:p>
          <w:p w14:paraId="21D29A48" w14:textId="77777777" w:rsidR="00A11F91" w:rsidRPr="005C2005" w:rsidRDefault="00A11F91" w:rsidP="003E4FF8">
            <w:pPr>
              <w:numPr>
                <w:ilvl w:val="0"/>
                <w:numId w:val="7"/>
              </w:numPr>
              <w:spacing w:before="60" w:after="60"/>
              <w:rPr>
                <w:szCs w:val="24"/>
              </w:rPr>
            </w:pPr>
            <w:r w:rsidRPr="005C2005">
              <w:rPr>
                <w:szCs w:val="24"/>
              </w:rPr>
              <w:t>Requirements to Establish a Child Incapable of Self-Support (Helpless Child)</w:t>
            </w:r>
          </w:p>
          <w:p w14:paraId="1067D35D" w14:textId="55E68AF4" w:rsidR="00A11F91" w:rsidRPr="00A11F91" w:rsidRDefault="00A11F91" w:rsidP="00C91E95">
            <w:pPr>
              <w:numPr>
                <w:ilvl w:val="0"/>
                <w:numId w:val="7"/>
              </w:numPr>
              <w:spacing w:before="60" w:after="60"/>
              <w:rPr>
                <w:color w:val="2A63A8"/>
                <w:szCs w:val="24"/>
              </w:rPr>
            </w:pPr>
            <w:r w:rsidRPr="005C2005">
              <w:rPr>
                <w:szCs w:val="24"/>
              </w:rPr>
              <w:t>Requirements to Establish a School Child</w:t>
            </w:r>
          </w:p>
        </w:tc>
      </w:tr>
      <w:tr w:rsidR="004C4342" w:rsidRPr="00005619" w14:paraId="1B51EBE5" w14:textId="77777777" w:rsidTr="00641ECC">
        <w:trPr>
          <w:trHeight w:val="5670"/>
        </w:trPr>
        <w:tc>
          <w:tcPr>
            <w:tcW w:w="2560" w:type="dxa"/>
            <w:tcBorders>
              <w:top w:val="nil"/>
              <w:left w:val="nil"/>
              <w:bottom w:val="nil"/>
              <w:right w:val="nil"/>
            </w:tcBorders>
          </w:tcPr>
          <w:p w14:paraId="3A1917FB" w14:textId="77777777" w:rsidR="004C4342" w:rsidRDefault="004C4342" w:rsidP="00641ECC">
            <w:pPr>
              <w:pStyle w:val="VBALevel2Heading"/>
              <w:rPr>
                <w:color w:val="auto"/>
              </w:rPr>
            </w:pPr>
          </w:p>
          <w:p w14:paraId="20355B6E" w14:textId="30D36D69" w:rsidR="004C4342" w:rsidRPr="00005619" w:rsidRDefault="004C4342" w:rsidP="00641ECC">
            <w:pPr>
              <w:pStyle w:val="VBALevel2Heading"/>
              <w:rPr>
                <w:bCs/>
                <w:i/>
                <w:color w:val="auto"/>
              </w:rPr>
            </w:pPr>
            <w:r w:rsidRPr="00005619">
              <w:rPr>
                <w:color w:val="auto"/>
              </w:rPr>
              <w:t>Social Security Number Disclosure</w:t>
            </w:r>
            <w:r w:rsidRPr="00005619">
              <w:rPr>
                <w:rFonts w:ascii="Times New Roman Bold" w:hAnsi="Times New Roman Bold"/>
                <w:color w:val="auto"/>
              </w:rPr>
              <w:br/>
            </w:r>
          </w:p>
          <w:p w14:paraId="3A0157EA" w14:textId="0F93CDA7" w:rsidR="004C4342" w:rsidRPr="00005619" w:rsidRDefault="004C4342" w:rsidP="00641ECC">
            <w:pPr>
              <w:pStyle w:val="VBASlideNumber"/>
              <w:rPr>
                <w:color w:val="auto"/>
              </w:rPr>
            </w:pPr>
            <w:r w:rsidRPr="00005619">
              <w:rPr>
                <w:color w:val="auto"/>
              </w:rPr>
              <w:t>Slide 1</w:t>
            </w:r>
            <w:r w:rsidR="009A43A7">
              <w:rPr>
                <w:color w:val="auto"/>
              </w:rPr>
              <w:t>8</w:t>
            </w:r>
            <w:r w:rsidRPr="00005619">
              <w:rPr>
                <w:color w:val="auto"/>
              </w:rPr>
              <w:br/>
            </w:r>
          </w:p>
          <w:p w14:paraId="60967463" w14:textId="32BE44BD" w:rsidR="004C4342" w:rsidRPr="00005619" w:rsidRDefault="004C4342" w:rsidP="00641ECC">
            <w:pPr>
              <w:pStyle w:val="VBAHandoutNumber"/>
              <w:rPr>
                <w:color w:val="auto"/>
              </w:rPr>
            </w:pPr>
            <w:r w:rsidRPr="00005619">
              <w:rPr>
                <w:color w:val="auto"/>
              </w:rPr>
              <w:t>Handout p</w:t>
            </w:r>
            <w:r w:rsidR="005E231E">
              <w:rPr>
                <w:color w:val="auto"/>
              </w:rPr>
              <w:t>.11</w:t>
            </w:r>
          </w:p>
        </w:tc>
        <w:tc>
          <w:tcPr>
            <w:tcW w:w="7217" w:type="dxa"/>
            <w:tcBorders>
              <w:top w:val="nil"/>
              <w:left w:val="nil"/>
              <w:bottom w:val="nil"/>
              <w:right w:val="nil"/>
            </w:tcBorders>
          </w:tcPr>
          <w:p w14:paraId="46DD804D" w14:textId="77777777" w:rsidR="004C4342" w:rsidRDefault="004C4342" w:rsidP="00641ECC">
            <w:pPr>
              <w:pStyle w:val="NoSpacing"/>
            </w:pPr>
          </w:p>
          <w:p w14:paraId="3B6E87E4" w14:textId="77777777" w:rsidR="004C4342" w:rsidRDefault="004C4342" w:rsidP="00641ECC">
            <w:pPr>
              <w:pStyle w:val="NoSpacing"/>
            </w:pPr>
          </w:p>
          <w:p w14:paraId="06FBE5A4" w14:textId="3A8FD86C" w:rsidR="004C4342" w:rsidRPr="00AB216C" w:rsidRDefault="004C4342" w:rsidP="00641ECC">
            <w:pPr>
              <w:pStyle w:val="NoSpacing"/>
              <w:rPr>
                <w:i/>
              </w:rPr>
            </w:pPr>
            <w:r w:rsidRPr="00AB216C">
              <w:rPr>
                <w:i/>
              </w:rPr>
              <w:t>Explain the following:</w:t>
            </w:r>
          </w:p>
          <w:p w14:paraId="08A578BB" w14:textId="77777777" w:rsidR="004C4342" w:rsidRPr="00005619" w:rsidRDefault="004C4342" w:rsidP="00641ECC">
            <w:pPr>
              <w:pStyle w:val="NoSpacing"/>
            </w:pPr>
          </w:p>
          <w:p w14:paraId="4F156198" w14:textId="086DA788" w:rsidR="004C4342" w:rsidRPr="00005619" w:rsidRDefault="004C4342" w:rsidP="00641ECC">
            <w:pPr>
              <w:pStyle w:val="NoSpacing"/>
            </w:pPr>
            <w:r w:rsidRPr="00005619">
              <w:t xml:space="preserve">Veterans are required to disclose to VA their Social Security </w:t>
            </w:r>
            <w:r w:rsidR="00F650FA">
              <w:t>N</w:t>
            </w:r>
            <w:r w:rsidRPr="00005619">
              <w:t xml:space="preserve">umber (SSN) and the SSNs of their dependents as a condition of receiving or continuing to receive compensation. </w:t>
            </w:r>
            <w:r>
              <w:t xml:space="preserve">SSNs </w:t>
            </w:r>
            <w:r w:rsidRPr="00005619">
              <w:t xml:space="preserve">are required to add any dependent unless the Veteran provides a statement that no SSN has been assigned or requested, and the reason why. (Example: Foreign National, not residing in the United States).  SSNs are important to VA because they enable VA to conduct data exchanges with other agencies. </w:t>
            </w:r>
          </w:p>
          <w:p w14:paraId="024DDEE3" w14:textId="77777777" w:rsidR="004C4342" w:rsidRPr="00005619" w:rsidRDefault="004C4342" w:rsidP="00641ECC">
            <w:pPr>
              <w:pStyle w:val="NoSpacing"/>
            </w:pPr>
          </w:p>
          <w:p w14:paraId="006C55B4" w14:textId="77777777" w:rsidR="004C4342" w:rsidRPr="00005619" w:rsidRDefault="004C4342" w:rsidP="00641ECC">
            <w:pPr>
              <w:pStyle w:val="NoSpacing"/>
            </w:pPr>
          </w:p>
          <w:p w14:paraId="57208673" w14:textId="77777777" w:rsidR="004C4342" w:rsidRPr="00005619" w:rsidRDefault="004C4342" w:rsidP="00641ECC">
            <w:pPr>
              <w:pStyle w:val="NoSpacing"/>
              <w:rPr>
                <w:i/>
              </w:rPr>
            </w:pPr>
            <w:r w:rsidRPr="00005619">
              <w:rPr>
                <w:i/>
              </w:rPr>
              <w:t>Review when development is not needed for non-resident aliens:</w:t>
            </w:r>
          </w:p>
          <w:p w14:paraId="15D2D320" w14:textId="77777777" w:rsidR="004C4342" w:rsidRPr="00005619" w:rsidRDefault="004C4342" w:rsidP="00641ECC">
            <w:pPr>
              <w:pStyle w:val="NoSpacing"/>
              <w:rPr>
                <w:i/>
              </w:rPr>
            </w:pPr>
          </w:p>
          <w:p w14:paraId="53FA21D4" w14:textId="77777777" w:rsidR="004C4342" w:rsidRPr="00005619" w:rsidRDefault="004C4342" w:rsidP="00641ECC">
            <w:pPr>
              <w:pStyle w:val="NoSpacing"/>
            </w:pPr>
            <w:r w:rsidRPr="00005619">
              <w:t>Do not develop for an SSN or statement for an individual who:</w:t>
            </w:r>
          </w:p>
          <w:p w14:paraId="3DF0AC7D" w14:textId="77777777" w:rsidR="004C4342" w:rsidRPr="00005619" w:rsidRDefault="004C4342" w:rsidP="00641ECC">
            <w:pPr>
              <w:pStyle w:val="NoSpacing"/>
              <w:numPr>
                <w:ilvl w:val="0"/>
                <w:numId w:val="23"/>
              </w:numPr>
            </w:pPr>
            <w:r w:rsidRPr="00005619">
              <w:t>Has no SSN,</w:t>
            </w:r>
          </w:p>
          <w:p w14:paraId="55161585" w14:textId="77777777" w:rsidR="004C4342" w:rsidRPr="00005619" w:rsidRDefault="004C4342" w:rsidP="00641ECC">
            <w:pPr>
              <w:pStyle w:val="NoSpacing"/>
              <w:numPr>
                <w:ilvl w:val="0"/>
                <w:numId w:val="23"/>
              </w:numPr>
            </w:pPr>
            <w:r w:rsidRPr="00005619">
              <w:t xml:space="preserve">Is not a U.S. citizen, </w:t>
            </w:r>
            <w:proofErr w:type="gramStart"/>
            <w:r w:rsidRPr="00005619">
              <w:t>and</w:t>
            </w:r>
            <w:proofErr w:type="gramEnd"/>
          </w:p>
          <w:p w14:paraId="4B446E8D" w14:textId="77777777" w:rsidR="004C4342" w:rsidRPr="00005619" w:rsidRDefault="004C4342" w:rsidP="00641ECC">
            <w:pPr>
              <w:pStyle w:val="NoSpacing"/>
              <w:numPr>
                <w:ilvl w:val="0"/>
                <w:numId w:val="23"/>
              </w:numPr>
            </w:pPr>
            <w:r w:rsidRPr="00005619">
              <w:t>Resides outside the U.S. or its territories (Commonwealth of Puerto Rico, U.S. Virgin Islands, American Samoa, Guam, or Northern Marianas)</w:t>
            </w:r>
          </w:p>
        </w:tc>
      </w:tr>
      <w:tr w:rsidR="004C4342" w14:paraId="13BB74E3" w14:textId="77777777" w:rsidTr="0020518A">
        <w:trPr>
          <w:trHeight w:val="212"/>
        </w:trPr>
        <w:tc>
          <w:tcPr>
            <w:tcW w:w="2560" w:type="dxa"/>
            <w:tcBorders>
              <w:top w:val="nil"/>
              <w:left w:val="nil"/>
              <w:bottom w:val="nil"/>
              <w:right w:val="nil"/>
            </w:tcBorders>
          </w:tcPr>
          <w:p w14:paraId="35F0EDA5" w14:textId="77777777" w:rsidR="004C4342" w:rsidRDefault="004C4342" w:rsidP="0020518A">
            <w:pPr>
              <w:pStyle w:val="VBALevel1Heading"/>
            </w:pPr>
          </w:p>
        </w:tc>
        <w:tc>
          <w:tcPr>
            <w:tcW w:w="7217" w:type="dxa"/>
            <w:tcBorders>
              <w:top w:val="nil"/>
              <w:left w:val="nil"/>
              <w:bottom w:val="nil"/>
              <w:right w:val="nil"/>
            </w:tcBorders>
          </w:tcPr>
          <w:p w14:paraId="76D991CE" w14:textId="77777777" w:rsidR="004C4342" w:rsidRDefault="004C4342" w:rsidP="0020518A">
            <w:pPr>
              <w:tabs>
                <w:tab w:val="left" w:pos="590"/>
              </w:tabs>
              <w:spacing w:after="120"/>
              <w:rPr>
                <w:szCs w:val="24"/>
              </w:rPr>
            </w:pPr>
          </w:p>
        </w:tc>
      </w:tr>
      <w:tr w:rsidR="00D40D71" w:rsidRPr="00D40D71" w14:paraId="4879BCCA" w14:textId="77777777" w:rsidTr="00D40D71">
        <w:trPr>
          <w:trHeight w:val="2097"/>
        </w:trPr>
        <w:tc>
          <w:tcPr>
            <w:tcW w:w="2560" w:type="dxa"/>
            <w:tcBorders>
              <w:top w:val="nil"/>
              <w:left w:val="nil"/>
              <w:bottom w:val="nil"/>
              <w:right w:val="nil"/>
            </w:tcBorders>
          </w:tcPr>
          <w:p w14:paraId="6001FE53" w14:textId="77777777" w:rsidR="00AE34AB" w:rsidRPr="00D40D71" w:rsidRDefault="0020518A" w:rsidP="0020518A">
            <w:pPr>
              <w:pStyle w:val="VBALevel2Heading"/>
              <w:rPr>
                <w:bCs/>
                <w:i/>
                <w:color w:val="auto"/>
              </w:rPr>
            </w:pPr>
            <w:r w:rsidRPr="00D40D71">
              <w:rPr>
                <w:color w:val="auto"/>
              </w:rPr>
              <w:t>Establishing a Valid Marriage</w:t>
            </w:r>
            <w:r w:rsidR="00AE34AB" w:rsidRPr="00D40D71">
              <w:rPr>
                <w:rFonts w:ascii="Times New Roman Bold" w:hAnsi="Times New Roman Bold"/>
                <w:color w:val="auto"/>
              </w:rPr>
              <w:br/>
            </w:r>
          </w:p>
          <w:p w14:paraId="4786A9C4" w14:textId="03C02692" w:rsidR="00AE34AB" w:rsidRPr="00D40D71" w:rsidRDefault="00AE34AB" w:rsidP="0020518A">
            <w:pPr>
              <w:pStyle w:val="VBASlideNumber"/>
              <w:rPr>
                <w:color w:val="auto"/>
              </w:rPr>
            </w:pPr>
            <w:r w:rsidRPr="00D40D71">
              <w:rPr>
                <w:color w:val="auto"/>
              </w:rPr>
              <w:t xml:space="preserve">Slide </w:t>
            </w:r>
            <w:r w:rsidR="009A43A7">
              <w:rPr>
                <w:color w:val="auto"/>
              </w:rPr>
              <w:t>19</w:t>
            </w:r>
            <w:r w:rsidRPr="00D40D71">
              <w:rPr>
                <w:color w:val="auto"/>
              </w:rPr>
              <w:br/>
            </w:r>
          </w:p>
          <w:p w14:paraId="142BA876" w14:textId="0C9EFAFB" w:rsidR="00AE34AB" w:rsidRPr="00D40D71" w:rsidRDefault="00AE34AB" w:rsidP="0020518A">
            <w:pPr>
              <w:pStyle w:val="VBAHandoutNumber"/>
              <w:rPr>
                <w:color w:val="auto"/>
              </w:rPr>
            </w:pPr>
            <w:r w:rsidRPr="00D40D71">
              <w:rPr>
                <w:color w:val="auto"/>
              </w:rPr>
              <w:t xml:space="preserve">Handout </w:t>
            </w:r>
            <w:r w:rsidR="0020518A" w:rsidRPr="00D40D71">
              <w:rPr>
                <w:color w:val="auto"/>
              </w:rPr>
              <w:t>p.</w:t>
            </w:r>
            <w:r w:rsidR="005E231E">
              <w:rPr>
                <w:color w:val="auto"/>
              </w:rPr>
              <w:t>11</w:t>
            </w:r>
          </w:p>
        </w:tc>
        <w:tc>
          <w:tcPr>
            <w:tcW w:w="7217" w:type="dxa"/>
            <w:tcBorders>
              <w:top w:val="nil"/>
              <w:left w:val="nil"/>
              <w:bottom w:val="nil"/>
              <w:right w:val="nil"/>
            </w:tcBorders>
          </w:tcPr>
          <w:p w14:paraId="69EA6BB0" w14:textId="77777777" w:rsidR="00AE34AB" w:rsidRPr="00D40D71" w:rsidRDefault="00D40D71" w:rsidP="00D40D71">
            <w:pPr>
              <w:pStyle w:val="NoSpacing"/>
              <w:rPr>
                <w:i/>
              </w:rPr>
            </w:pPr>
            <w:r w:rsidRPr="00D40D71">
              <w:rPr>
                <w:i/>
              </w:rPr>
              <w:t>Review how a marriage may be established for VA purposes:</w:t>
            </w:r>
          </w:p>
          <w:p w14:paraId="61324150" w14:textId="77777777" w:rsidR="00D40D71" w:rsidRPr="00D40D71" w:rsidRDefault="00D40D71" w:rsidP="00D40D71">
            <w:pPr>
              <w:pStyle w:val="NoSpacing"/>
            </w:pPr>
          </w:p>
          <w:p w14:paraId="600075FF" w14:textId="77777777" w:rsidR="00D40D71" w:rsidRPr="00D40D71" w:rsidRDefault="00D40D71" w:rsidP="00D40D71">
            <w:pPr>
              <w:pStyle w:val="VBASubHeading1"/>
              <w:spacing w:before="0"/>
              <w:rPr>
                <w:bCs/>
                <w:i w:val="0"/>
                <w:szCs w:val="24"/>
              </w:rPr>
            </w:pPr>
            <w:r w:rsidRPr="00D40D71">
              <w:rPr>
                <w:bCs/>
                <w:i w:val="0"/>
                <w:szCs w:val="24"/>
              </w:rPr>
              <w:t>A marriage may be established for VA purposes if the marriage is valid under the law of the locality where the parties resided:</w:t>
            </w:r>
          </w:p>
          <w:p w14:paraId="0CBBB2F9" w14:textId="77777777" w:rsidR="00D40D71" w:rsidRPr="00D40D71" w:rsidRDefault="00D40D71" w:rsidP="00D40D71">
            <w:pPr>
              <w:pStyle w:val="VBASubHeading1"/>
              <w:numPr>
                <w:ilvl w:val="0"/>
                <w:numId w:val="25"/>
              </w:numPr>
              <w:spacing w:before="0"/>
              <w:rPr>
                <w:bCs/>
                <w:i w:val="0"/>
                <w:szCs w:val="24"/>
              </w:rPr>
            </w:pPr>
            <w:r w:rsidRPr="00D40D71">
              <w:rPr>
                <w:bCs/>
                <w:i w:val="0"/>
                <w:szCs w:val="24"/>
              </w:rPr>
              <w:t>At the time of marriage, or</w:t>
            </w:r>
          </w:p>
          <w:p w14:paraId="17CDAD30" w14:textId="77777777" w:rsidR="00D40D71" w:rsidRPr="00D40D71" w:rsidRDefault="00D40D71" w:rsidP="00D40D71">
            <w:pPr>
              <w:pStyle w:val="VBASubHeading1"/>
              <w:numPr>
                <w:ilvl w:val="0"/>
                <w:numId w:val="25"/>
              </w:numPr>
              <w:spacing w:before="0"/>
              <w:rPr>
                <w:bCs/>
                <w:i w:val="0"/>
                <w:szCs w:val="24"/>
              </w:rPr>
            </w:pPr>
            <w:r w:rsidRPr="00D40D71">
              <w:rPr>
                <w:bCs/>
                <w:i w:val="0"/>
                <w:szCs w:val="24"/>
              </w:rPr>
              <w:t>When the claimant filed a valid claim (or became eligible for benefits, if eligibility arose after the date of claim)</w:t>
            </w:r>
          </w:p>
        </w:tc>
      </w:tr>
      <w:tr w:rsidR="00AE34AB" w14:paraId="345B4A68" w14:textId="77777777" w:rsidTr="00D40D71">
        <w:trPr>
          <w:trHeight w:val="1530"/>
        </w:trPr>
        <w:tc>
          <w:tcPr>
            <w:tcW w:w="2560" w:type="dxa"/>
            <w:tcBorders>
              <w:top w:val="nil"/>
              <w:left w:val="nil"/>
              <w:bottom w:val="nil"/>
              <w:right w:val="nil"/>
            </w:tcBorders>
          </w:tcPr>
          <w:p w14:paraId="5620D7D4" w14:textId="77777777" w:rsidR="005E231E" w:rsidRDefault="005E231E" w:rsidP="0020518A">
            <w:pPr>
              <w:pStyle w:val="VBALevel2Heading"/>
              <w:rPr>
                <w:color w:val="auto"/>
              </w:rPr>
            </w:pPr>
          </w:p>
          <w:p w14:paraId="014C6DA0" w14:textId="5E935B42" w:rsidR="00AE34AB" w:rsidRPr="00D40D71" w:rsidRDefault="0020518A" w:rsidP="0020518A">
            <w:pPr>
              <w:pStyle w:val="VBALevel2Heading"/>
              <w:rPr>
                <w:color w:val="auto"/>
              </w:rPr>
            </w:pPr>
            <w:r w:rsidRPr="00D40D71">
              <w:rPr>
                <w:color w:val="auto"/>
              </w:rPr>
              <w:t>Types of Marriages VA May Recognize</w:t>
            </w:r>
            <w:r w:rsidR="00AE34AB" w:rsidRPr="00D40D71">
              <w:rPr>
                <w:color w:val="auto"/>
              </w:rPr>
              <w:br/>
            </w:r>
          </w:p>
          <w:p w14:paraId="6C16373D" w14:textId="4185A8C3" w:rsidR="00AE34AB" w:rsidRPr="00D40D71" w:rsidRDefault="00AE34AB" w:rsidP="0020518A">
            <w:pPr>
              <w:pStyle w:val="VBASlideNumber"/>
              <w:rPr>
                <w:color w:val="auto"/>
              </w:rPr>
            </w:pPr>
            <w:r w:rsidRPr="00D40D71">
              <w:rPr>
                <w:color w:val="auto"/>
              </w:rPr>
              <w:t xml:space="preserve">Slide </w:t>
            </w:r>
            <w:r w:rsidR="005E231E">
              <w:rPr>
                <w:color w:val="auto"/>
              </w:rPr>
              <w:t>2</w:t>
            </w:r>
            <w:r w:rsidR="009A43A7">
              <w:rPr>
                <w:color w:val="auto"/>
              </w:rPr>
              <w:t>0</w:t>
            </w:r>
            <w:r w:rsidRPr="00D40D71">
              <w:rPr>
                <w:color w:val="auto"/>
              </w:rPr>
              <w:br/>
            </w:r>
          </w:p>
          <w:p w14:paraId="2B520E22" w14:textId="42FEF011" w:rsidR="00AE34AB" w:rsidRPr="00D40D71" w:rsidRDefault="00AE34AB" w:rsidP="0020518A">
            <w:pPr>
              <w:pStyle w:val="VBAHandoutNumber"/>
              <w:rPr>
                <w:color w:val="auto"/>
              </w:rPr>
            </w:pPr>
            <w:r w:rsidRPr="00D40D71">
              <w:rPr>
                <w:color w:val="auto"/>
              </w:rPr>
              <w:t xml:space="preserve">Handout </w:t>
            </w:r>
            <w:r w:rsidR="0020518A" w:rsidRPr="00D40D71">
              <w:rPr>
                <w:color w:val="auto"/>
              </w:rPr>
              <w:t>p.</w:t>
            </w:r>
            <w:r w:rsidR="005E231E">
              <w:rPr>
                <w:color w:val="auto"/>
              </w:rPr>
              <w:t>12</w:t>
            </w:r>
          </w:p>
        </w:tc>
        <w:tc>
          <w:tcPr>
            <w:tcW w:w="7217" w:type="dxa"/>
            <w:tcBorders>
              <w:top w:val="nil"/>
              <w:left w:val="nil"/>
              <w:bottom w:val="nil"/>
              <w:right w:val="nil"/>
            </w:tcBorders>
          </w:tcPr>
          <w:p w14:paraId="642977E6" w14:textId="77777777" w:rsidR="005E231E" w:rsidRDefault="005E231E" w:rsidP="00D40D71">
            <w:pPr>
              <w:pStyle w:val="NoSpacing"/>
              <w:rPr>
                <w:i/>
              </w:rPr>
            </w:pPr>
          </w:p>
          <w:p w14:paraId="0C7F4793" w14:textId="77777777" w:rsidR="005E231E" w:rsidRDefault="005E231E" w:rsidP="00D40D71">
            <w:pPr>
              <w:pStyle w:val="NoSpacing"/>
              <w:rPr>
                <w:i/>
              </w:rPr>
            </w:pPr>
          </w:p>
          <w:p w14:paraId="05F4EDD2" w14:textId="25E9917E" w:rsidR="00AE34AB" w:rsidRPr="00D40D71" w:rsidRDefault="00D40D71" w:rsidP="00D40D71">
            <w:pPr>
              <w:pStyle w:val="NoSpacing"/>
              <w:rPr>
                <w:i/>
              </w:rPr>
            </w:pPr>
            <w:r w:rsidRPr="00D40D71">
              <w:rPr>
                <w:i/>
              </w:rPr>
              <w:t>Talk about the different types of marriages that VA may recognize:</w:t>
            </w:r>
          </w:p>
          <w:p w14:paraId="20543EFF" w14:textId="77777777" w:rsidR="00D40D71" w:rsidRDefault="00D40D71" w:rsidP="00D40D71">
            <w:pPr>
              <w:pStyle w:val="NoSpacing"/>
            </w:pPr>
          </w:p>
          <w:p w14:paraId="5B018ED5" w14:textId="3ED8956F" w:rsidR="00D40D71" w:rsidRDefault="00D40D71" w:rsidP="00D40D71">
            <w:pPr>
              <w:pStyle w:val="VBASubHeading1"/>
              <w:numPr>
                <w:ilvl w:val="0"/>
                <w:numId w:val="25"/>
              </w:numPr>
              <w:spacing w:before="0"/>
              <w:rPr>
                <w:bCs/>
                <w:i w:val="0"/>
                <w:szCs w:val="24"/>
              </w:rPr>
            </w:pPr>
            <w:r w:rsidRPr="00FC5AED">
              <w:rPr>
                <w:b/>
                <w:bCs/>
                <w:i w:val="0"/>
                <w:szCs w:val="24"/>
              </w:rPr>
              <w:t>Traditional marriage</w:t>
            </w:r>
            <w:r w:rsidRPr="00FC5AED">
              <w:rPr>
                <w:bCs/>
                <w:i w:val="0"/>
                <w:szCs w:val="24"/>
              </w:rPr>
              <w:t xml:space="preserve"> – performed by a clergyman or authorized public official</w:t>
            </w:r>
            <w:r>
              <w:rPr>
                <w:bCs/>
                <w:i w:val="0"/>
                <w:szCs w:val="24"/>
              </w:rPr>
              <w:t>.</w:t>
            </w:r>
            <w:r w:rsidRPr="00FA0FBE">
              <w:t xml:space="preserve"> </w:t>
            </w:r>
            <w:r>
              <w:t xml:space="preserve"> </w:t>
            </w:r>
            <w:r w:rsidRPr="00FA0FBE">
              <w:rPr>
                <w:bCs/>
                <w:i w:val="0"/>
                <w:szCs w:val="24"/>
              </w:rPr>
              <w:t xml:space="preserve">For information about VA’s recognition of </w:t>
            </w:r>
            <w:r w:rsidRPr="00587D75">
              <w:rPr>
                <w:b/>
                <w:bCs/>
                <w:i w:val="0"/>
                <w:szCs w:val="24"/>
              </w:rPr>
              <w:t>same-sex marriages</w:t>
            </w:r>
            <w:r w:rsidRPr="00FA0FBE">
              <w:rPr>
                <w:bCs/>
                <w:i w:val="0"/>
                <w:szCs w:val="24"/>
              </w:rPr>
              <w:t xml:space="preserve">, see </w:t>
            </w:r>
            <w:hyperlink r:id="rId36" w:history="1">
              <w:r w:rsidRPr="001F6268">
                <w:rPr>
                  <w:rStyle w:val="Hyperlink"/>
                  <w:bCs/>
                  <w:i w:val="0"/>
                  <w:szCs w:val="24"/>
                </w:rPr>
                <w:t>VBA Letter 20-15-16, Administration of Same-Sex Spousal Benefits</w:t>
              </w:r>
            </w:hyperlink>
            <w:r w:rsidRPr="00FA0FBE">
              <w:rPr>
                <w:bCs/>
                <w:i w:val="0"/>
                <w:szCs w:val="24"/>
              </w:rPr>
              <w:t>.</w:t>
            </w:r>
          </w:p>
          <w:p w14:paraId="15E9936D" w14:textId="77777777" w:rsidR="00A11F91" w:rsidRPr="00FC5AED" w:rsidRDefault="00A11F91" w:rsidP="00AB216C">
            <w:pPr>
              <w:pStyle w:val="VBASubHeading1"/>
              <w:spacing w:before="0"/>
              <w:ind w:left="720"/>
              <w:rPr>
                <w:bCs/>
                <w:i w:val="0"/>
                <w:szCs w:val="24"/>
              </w:rPr>
            </w:pPr>
          </w:p>
          <w:p w14:paraId="65D1652E" w14:textId="440AB023" w:rsidR="00D40D71" w:rsidRDefault="00D40D71" w:rsidP="00D40D71">
            <w:pPr>
              <w:pStyle w:val="VBASubHeading1"/>
              <w:numPr>
                <w:ilvl w:val="0"/>
                <w:numId w:val="25"/>
              </w:numPr>
              <w:spacing w:before="0"/>
              <w:rPr>
                <w:bCs/>
                <w:i w:val="0"/>
                <w:szCs w:val="24"/>
              </w:rPr>
            </w:pPr>
            <w:r w:rsidRPr="00FC5AED">
              <w:rPr>
                <w:b/>
                <w:bCs/>
                <w:i w:val="0"/>
                <w:szCs w:val="24"/>
              </w:rPr>
              <w:t>Common-law marriage</w:t>
            </w:r>
            <w:r w:rsidRPr="00FC5AED">
              <w:rPr>
                <w:bCs/>
                <w:i w:val="0"/>
                <w:szCs w:val="24"/>
              </w:rPr>
              <w:t xml:space="preserve"> – entered into by agreement of the parties, not requiring a formal ceremony (only in certain jurisdictions). See </w:t>
            </w:r>
            <w:r w:rsidRPr="00E6593C">
              <w:rPr>
                <w:i w:val="0"/>
              </w:rPr>
              <w:t>M21-1, Part III, Subpart iii, 5.C</w:t>
            </w:r>
            <w:r w:rsidRPr="00FC5AED">
              <w:rPr>
                <w:bCs/>
                <w:i w:val="0"/>
                <w:szCs w:val="24"/>
              </w:rPr>
              <w:t xml:space="preserve"> for additional information on common-law marriage.</w:t>
            </w:r>
            <w:r>
              <w:rPr>
                <w:bCs/>
                <w:i w:val="0"/>
                <w:szCs w:val="24"/>
              </w:rPr>
              <w:t xml:space="preserve"> (Requires Administrative Decision)</w:t>
            </w:r>
          </w:p>
          <w:p w14:paraId="6913FCDD" w14:textId="77777777" w:rsidR="00A11F91" w:rsidRPr="00FC5AED" w:rsidRDefault="00A11F91" w:rsidP="00AB216C">
            <w:pPr>
              <w:pStyle w:val="VBASubHeading1"/>
              <w:spacing w:before="0"/>
              <w:ind w:left="720"/>
              <w:rPr>
                <w:bCs/>
                <w:i w:val="0"/>
                <w:szCs w:val="24"/>
              </w:rPr>
            </w:pPr>
          </w:p>
          <w:p w14:paraId="2D2393D1" w14:textId="77777777" w:rsidR="00D40D71" w:rsidRDefault="00D40D71" w:rsidP="00D40D71">
            <w:pPr>
              <w:pStyle w:val="VBASubHeading1"/>
              <w:numPr>
                <w:ilvl w:val="0"/>
                <w:numId w:val="25"/>
              </w:numPr>
              <w:spacing w:before="0"/>
              <w:rPr>
                <w:bCs/>
                <w:i w:val="0"/>
                <w:szCs w:val="24"/>
              </w:rPr>
            </w:pPr>
            <w:r w:rsidRPr="00FC5AED">
              <w:rPr>
                <w:b/>
                <w:bCs/>
                <w:i w:val="0"/>
                <w:szCs w:val="24"/>
              </w:rPr>
              <w:lastRenderedPageBreak/>
              <w:t>Tribal marriage</w:t>
            </w:r>
            <w:r w:rsidRPr="00FC5AED">
              <w:rPr>
                <w:bCs/>
                <w:i w:val="0"/>
                <w:szCs w:val="24"/>
              </w:rPr>
              <w:t xml:space="preserve"> – a marriage purported to have been celebrated under tribal custom.  Development for facts and circumstances surrounding the marriage is needed. See </w:t>
            </w:r>
            <w:r w:rsidRPr="00E6593C">
              <w:rPr>
                <w:i w:val="0"/>
              </w:rPr>
              <w:t>M21-1, Part III, Subpart iii, 5.D.1.a</w:t>
            </w:r>
            <w:r w:rsidRPr="00FC5AED">
              <w:rPr>
                <w:bCs/>
                <w:i w:val="0"/>
                <w:szCs w:val="24"/>
              </w:rPr>
              <w:t xml:space="preserve"> for steps to follow for development.</w:t>
            </w:r>
            <w:r>
              <w:rPr>
                <w:bCs/>
                <w:i w:val="0"/>
                <w:szCs w:val="24"/>
              </w:rPr>
              <w:t xml:space="preserve"> (Requires Regional Counsel Opinion)</w:t>
            </w:r>
          </w:p>
          <w:p w14:paraId="68556EA9" w14:textId="77777777" w:rsidR="00D40D71" w:rsidRPr="00FC5AED" w:rsidRDefault="00D40D71" w:rsidP="00D40D71">
            <w:pPr>
              <w:pStyle w:val="VBASubHeading1"/>
              <w:spacing w:before="0"/>
              <w:rPr>
                <w:bCs/>
                <w:i w:val="0"/>
                <w:szCs w:val="24"/>
              </w:rPr>
            </w:pPr>
          </w:p>
          <w:p w14:paraId="3083337F" w14:textId="77777777" w:rsidR="00D40D71" w:rsidRPr="00D40D71" w:rsidRDefault="00D40D71" w:rsidP="00D40D71">
            <w:pPr>
              <w:pStyle w:val="ListParagraph"/>
              <w:numPr>
                <w:ilvl w:val="0"/>
                <w:numId w:val="25"/>
              </w:numPr>
              <w:rPr>
                <w:bCs/>
              </w:rPr>
            </w:pPr>
            <w:r w:rsidRPr="008B6A49">
              <w:rPr>
                <w:b/>
                <w:bCs/>
              </w:rPr>
              <w:t>Proxy marriage</w:t>
            </w:r>
            <w:r w:rsidRPr="008B6A49">
              <w:rPr>
                <w:bCs/>
              </w:rPr>
              <w:t xml:space="preserve"> – a marriage contracted or celebrated by one or more agents on behalf of the actual parties to the marriage.  Validity is based on the law of the particular jurisdiction. See </w:t>
            </w:r>
            <w:r w:rsidRPr="00E6593C">
              <w:t>M21-1, Part III, Subpart iii, 5.D.1.b-c</w:t>
            </w:r>
            <w:r w:rsidRPr="008B6A49">
              <w:rPr>
                <w:bCs/>
              </w:rPr>
              <w:t xml:space="preserve"> for additional information.</w:t>
            </w:r>
            <w:r w:rsidRPr="00910132">
              <w:rPr>
                <w:bCs/>
                <w:i/>
              </w:rPr>
              <w:t xml:space="preserve"> </w:t>
            </w:r>
            <w:r w:rsidRPr="00910132">
              <w:rPr>
                <w:bCs/>
              </w:rPr>
              <w:t>(Requires Regional Counsel Opinion)</w:t>
            </w:r>
          </w:p>
        </w:tc>
      </w:tr>
      <w:tr w:rsidR="005C2005" w:rsidRPr="005C2005" w14:paraId="3BA613C8" w14:textId="77777777" w:rsidTr="00771A8A">
        <w:trPr>
          <w:trHeight w:val="6210"/>
        </w:trPr>
        <w:tc>
          <w:tcPr>
            <w:tcW w:w="2560" w:type="dxa"/>
            <w:tcBorders>
              <w:top w:val="nil"/>
              <w:left w:val="nil"/>
              <w:bottom w:val="nil"/>
              <w:right w:val="nil"/>
            </w:tcBorders>
          </w:tcPr>
          <w:p w14:paraId="46850EB2" w14:textId="77777777" w:rsidR="00290EC1" w:rsidRDefault="00290EC1" w:rsidP="0020518A">
            <w:pPr>
              <w:pStyle w:val="VBALevel2Heading"/>
              <w:rPr>
                <w:color w:val="auto"/>
              </w:rPr>
            </w:pPr>
          </w:p>
          <w:p w14:paraId="2D424542" w14:textId="2C0492EB" w:rsidR="0020518A" w:rsidRPr="005C2005" w:rsidRDefault="0020518A" w:rsidP="0020518A">
            <w:pPr>
              <w:pStyle w:val="VBALevel2Heading"/>
              <w:rPr>
                <w:bCs/>
                <w:i/>
                <w:color w:val="auto"/>
              </w:rPr>
            </w:pPr>
            <w:r w:rsidRPr="005C2005">
              <w:rPr>
                <w:color w:val="auto"/>
              </w:rPr>
              <w:t>Same-Sex Marriage</w:t>
            </w:r>
            <w:r w:rsidRPr="005C2005">
              <w:rPr>
                <w:rFonts w:ascii="Times New Roman Bold" w:hAnsi="Times New Roman Bold"/>
                <w:color w:val="auto"/>
              </w:rPr>
              <w:br/>
            </w:r>
          </w:p>
          <w:p w14:paraId="6267C7C5" w14:textId="2EE658F4" w:rsidR="0020518A" w:rsidRPr="005C2005" w:rsidRDefault="0020518A" w:rsidP="0020518A">
            <w:pPr>
              <w:pStyle w:val="VBASlideNumber"/>
              <w:rPr>
                <w:color w:val="auto"/>
              </w:rPr>
            </w:pPr>
            <w:r w:rsidRPr="005C2005">
              <w:rPr>
                <w:color w:val="auto"/>
              </w:rPr>
              <w:t xml:space="preserve">Slide </w:t>
            </w:r>
            <w:r w:rsidR="005E231E">
              <w:rPr>
                <w:color w:val="auto"/>
              </w:rPr>
              <w:t>2</w:t>
            </w:r>
            <w:r w:rsidR="009A43A7">
              <w:rPr>
                <w:color w:val="auto"/>
              </w:rPr>
              <w:t>1</w:t>
            </w:r>
            <w:r w:rsidRPr="005C2005">
              <w:rPr>
                <w:color w:val="auto"/>
              </w:rPr>
              <w:br/>
            </w:r>
          </w:p>
          <w:p w14:paraId="4267C5C1" w14:textId="176C486D" w:rsidR="0020518A" w:rsidRPr="005C2005" w:rsidRDefault="0020518A" w:rsidP="0020518A">
            <w:pPr>
              <w:pStyle w:val="VBAHandoutNumber"/>
              <w:rPr>
                <w:color w:val="auto"/>
              </w:rPr>
            </w:pPr>
            <w:r w:rsidRPr="005C2005">
              <w:rPr>
                <w:color w:val="auto"/>
              </w:rPr>
              <w:t>Handout p.</w:t>
            </w:r>
            <w:r w:rsidR="005E231E">
              <w:rPr>
                <w:color w:val="auto"/>
              </w:rPr>
              <w:t>12</w:t>
            </w:r>
          </w:p>
        </w:tc>
        <w:tc>
          <w:tcPr>
            <w:tcW w:w="7217" w:type="dxa"/>
            <w:tcBorders>
              <w:top w:val="nil"/>
              <w:left w:val="nil"/>
              <w:bottom w:val="nil"/>
              <w:right w:val="nil"/>
            </w:tcBorders>
          </w:tcPr>
          <w:p w14:paraId="27CA0846" w14:textId="77777777" w:rsidR="00290EC1" w:rsidRDefault="00290EC1" w:rsidP="00D40D71">
            <w:pPr>
              <w:pStyle w:val="NoSpacing"/>
              <w:rPr>
                <w:i/>
              </w:rPr>
            </w:pPr>
          </w:p>
          <w:p w14:paraId="5F721FD5" w14:textId="77777777" w:rsidR="00290EC1" w:rsidRDefault="00290EC1" w:rsidP="00D40D71">
            <w:pPr>
              <w:pStyle w:val="NoSpacing"/>
              <w:rPr>
                <w:i/>
              </w:rPr>
            </w:pPr>
          </w:p>
          <w:p w14:paraId="221A5A40" w14:textId="14BE3133" w:rsidR="0020518A" w:rsidRPr="005C2005" w:rsidRDefault="005F15A1" w:rsidP="00D40D71">
            <w:pPr>
              <w:pStyle w:val="NoSpacing"/>
              <w:rPr>
                <w:i/>
              </w:rPr>
            </w:pPr>
            <w:r w:rsidRPr="005C2005">
              <w:rPr>
                <w:i/>
              </w:rPr>
              <w:t>Discuss the changes in law regarding same-sex marriage and what this means for VA purposes:</w:t>
            </w:r>
          </w:p>
          <w:p w14:paraId="68051A9F" w14:textId="77777777" w:rsidR="005F15A1" w:rsidRPr="005C2005" w:rsidRDefault="005F15A1" w:rsidP="00771A8A">
            <w:pPr>
              <w:pStyle w:val="NoSpacing"/>
            </w:pPr>
          </w:p>
          <w:p w14:paraId="26DB29A5" w14:textId="77777777" w:rsidR="005F15A1" w:rsidRPr="005C2005" w:rsidRDefault="005F15A1" w:rsidP="00771A8A">
            <w:pPr>
              <w:pStyle w:val="NoSpacing"/>
              <w:rPr>
                <w:bCs/>
                <w:szCs w:val="24"/>
              </w:rPr>
            </w:pPr>
            <w:r w:rsidRPr="005C2005">
              <w:rPr>
                <w:bCs/>
                <w:szCs w:val="24"/>
              </w:rPr>
              <w:t>On September 4, 2013, the President ordered the Executive Branch to cease enforcement of 38 U.S.C. 101(3) and (31), to the extent that it prevented government agencies from paying benefits based on the marriage of two individuals of the same sex.</w:t>
            </w:r>
          </w:p>
          <w:p w14:paraId="40D9574A" w14:textId="77777777" w:rsidR="005F15A1" w:rsidRPr="005C2005" w:rsidRDefault="005F15A1" w:rsidP="00771A8A">
            <w:pPr>
              <w:pStyle w:val="NoSpacing"/>
              <w:rPr>
                <w:bCs/>
                <w:szCs w:val="24"/>
              </w:rPr>
            </w:pPr>
          </w:p>
          <w:p w14:paraId="6CF67C22" w14:textId="77777777" w:rsidR="005F15A1" w:rsidRPr="005C2005" w:rsidRDefault="005F15A1" w:rsidP="00771A8A">
            <w:pPr>
              <w:pStyle w:val="NoSpacing"/>
              <w:rPr>
                <w:bCs/>
                <w:szCs w:val="24"/>
              </w:rPr>
            </w:pPr>
            <w:r w:rsidRPr="005C2005">
              <w:rPr>
                <w:bCs/>
                <w:szCs w:val="24"/>
              </w:rPr>
              <w:t xml:space="preserve">On June 26, 2015, the Supreme Court ruled in </w:t>
            </w:r>
            <w:r w:rsidRPr="00B96CA0">
              <w:rPr>
                <w:bCs/>
                <w:i/>
                <w:szCs w:val="24"/>
              </w:rPr>
              <w:t>Obergefell v. Hodges</w:t>
            </w:r>
            <w:r w:rsidRPr="005C2005">
              <w:rPr>
                <w:bCs/>
                <w:szCs w:val="24"/>
              </w:rPr>
              <w:t xml:space="preserve"> that all states must</w:t>
            </w:r>
            <w:r w:rsidR="0017033C">
              <w:rPr>
                <w:bCs/>
                <w:szCs w:val="24"/>
              </w:rPr>
              <w:t xml:space="preserve"> </w:t>
            </w:r>
            <w:r w:rsidRPr="005C2005">
              <w:rPr>
                <w:bCs/>
                <w:szCs w:val="24"/>
              </w:rPr>
              <w:t xml:space="preserve">license a marriage between two individuals of the same sex, and recognize a marriage between two individuals of the same sex when their marriage was lawfully licensed and performed out-of-state. </w:t>
            </w:r>
          </w:p>
          <w:p w14:paraId="470524C7" w14:textId="77777777" w:rsidR="005F15A1" w:rsidRPr="005C2005" w:rsidRDefault="005F15A1" w:rsidP="00771A8A">
            <w:pPr>
              <w:pStyle w:val="NoSpacing"/>
              <w:rPr>
                <w:bCs/>
                <w:szCs w:val="24"/>
              </w:rPr>
            </w:pPr>
          </w:p>
          <w:p w14:paraId="2B60CD05" w14:textId="77777777" w:rsidR="005F15A1" w:rsidRPr="005C2005" w:rsidRDefault="005F15A1" w:rsidP="00771A8A">
            <w:pPr>
              <w:pStyle w:val="NoSpacing"/>
              <w:rPr>
                <w:bCs/>
                <w:szCs w:val="24"/>
              </w:rPr>
            </w:pPr>
            <w:r w:rsidRPr="005C2005">
              <w:rPr>
                <w:bCs/>
                <w:szCs w:val="24"/>
              </w:rPr>
              <w:t xml:space="preserve">Because of the Supreme Court ruling, the process for determining the validity of a same-sex marriage is now no different than the process for determining the validity of a marriage between individuals of the opposite sex (as described in </w:t>
            </w:r>
            <w:r w:rsidRPr="005C2005">
              <w:t>M21-1, Part III, Subpart iii, 5.B</w:t>
            </w:r>
            <w:r w:rsidRPr="005C2005">
              <w:rPr>
                <w:bCs/>
                <w:szCs w:val="24"/>
              </w:rPr>
              <w:t>). This applies regardless of whether the State in which the Veteran resided at the time of marriage, or at the time entitlement to additional compensation for a spouse arose, recognized same-sex marriages prior to the Supreme Court ruling.</w:t>
            </w:r>
          </w:p>
        </w:tc>
      </w:tr>
      <w:tr w:rsidR="005C2005" w:rsidRPr="005C2005" w14:paraId="2C7ED0B9" w14:textId="77777777" w:rsidTr="005C2005">
        <w:trPr>
          <w:trHeight w:val="990"/>
        </w:trPr>
        <w:tc>
          <w:tcPr>
            <w:tcW w:w="2560" w:type="dxa"/>
            <w:tcBorders>
              <w:top w:val="nil"/>
              <w:left w:val="nil"/>
              <w:bottom w:val="nil"/>
              <w:right w:val="nil"/>
            </w:tcBorders>
          </w:tcPr>
          <w:p w14:paraId="6AB7A755" w14:textId="77777777" w:rsidR="00D62212" w:rsidRDefault="00D62212" w:rsidP="0020518A">
            <w:pPr>
              <w:pStyle w:val="VBALevel2Heading"/>
              <w:rPr>
                <w:color w:val="auto"/>
              </w:rPr>
            </w:pPr>
          </w:p>
          <w:p w14:paraId="6D51A6C3" w14:textId="40A3E5E7" w:rsidR="0020518A" w:rsidRPr="005C2005" w:rsidRDefault="0020518A" w:rsidP="0020518A">
            <w:pPr>
              <w:pStyle w:val="VBALevel2Heading"/>
              <w:rPr>
                <w:bCs/>
                <w:i/>
                <w:color w:val="auto"/>
              </w:rPr>
            </w:pPr>
            <w:r w:rsidRPr="005C2005">
              <w:rPr>
                <w:color w:val="auto"/>
              </w:rPr>
              <w:t>Requirements to Establish a Spouse</w:t>
            </w:r>
            <w:r w:rsidRPr="005C2005">
              <w:rPr>
                <w:rFonts w:ascii="Times New Roman Bold" w:hAnsi="Times New Roman Bold"/>
                <w:color w:val="auto"/>
              </w:rPr>
              <w:br/>
            </w:r>
          </w:p>
          <w:p w14:paraId="70776F23" w14:textId="6BD5F83B" w:rsidR="0020518A" w:rsidRPr="005C2005" w:rsidRDefault="0020518A" w:rsidP="0020518A">
            <w:pPr>
              <w:pStyle w:val="VBASlideNumber"/>
              <w:rPr>
                <w:color w:val="auto"/>
              </w:rPr>
            </w:pPr>
            <w:r w:rsidRPr="005C2005">
              <w:rPr>
                <w:color w:val="auto"/>
              </w:rPr>
              <w:t xml:space="preserve">Slide </w:t>
            </w:r>
            <w:r w:rsidR="009A43A7">
              <w:rPr>
                <w:color w:val="auto"/>
              </w:rPr>
              <w:t>22-23</w:t>
            </w:r>
            <w:r w:rsidRPr="005C2005">
              <w:rPr>
                <w:color w:val="auto"/>
              </w:rPr>
              <w:br/>
            </w:r>
          </w:p>
          <w:p w14:paraId="30EF8BED" w14:textId="5107789C" w:rsidR="0020518A" w:rsidRPr="005C2005" w:rsidRDefault="0020518A" w:rsidP="0020518A">
            <w:pPr>
              <w:pStyle w:val="VBAHandoutNumber"/>
              <w:rPr>
                <w:color w:val="auto"/>
              </w:rPr>
            </w:pPr>
            <w:r w:rsidRPr="005C2005">
              <w:rPr>
                <w:color w:val="auto"/>
              </w:rPr>
              <w:t>Handout p.</w:t>
            </w:r>
            <w:r w:rsidR="005E231E">
              <w:rPr>
                <w:color w:val="auto"/>
              </w:rPr>
              <w:t>13</w:t>
            </w:r>
          </w:p>
        </w:tc>
        <w:tc>
          <w:tcPr>
            <w:tcW w:w="7217" w:type="dxa"/>
            <w:tcBorders>
              <w:top w:val="nil"/>
              <w:left w:val="nil"/>
              <w:bottom w:val="nil"/>
              <w:right w:val="nil"/>
            </w:tcBorders>
          </w:tcPr>
          <w:p w14:paraId="1599416D" w14:textId="77777777" w:rsidR="00D62212" w:rsidRDefault="00D62212" w:rsidP="00D40D71">
            <w:pPr>
              <w:pStyle w:val="NoSpacing"/>
              <w:rPr>
                <w:i/>
              </w:rPr>
            </w:pPr>
          </w:p>
          <w:p w14:paraId="5733559A" w14:textId="77777777" w:rsidR="00D62212" w:rsidRDefault="00D62212" w:rsidP="00D40D71">
            <w:pPr>
              <w:pStyle w:val="NoSpacing"/>
              <w:rPr>
                <w:i/>
              </w:rPr>
            </w:pPr>
          </w:p>
          <w:p w14:paraId="70D7C076" w14:textId="29F5D684" w:rsidR="0020518A" w:rsidRPr="005C2005" w:rsidRDefault="005C2005" w:rsidP="00D40D71">
            <w:pPr>
              <w:pStyle w:val="NoSpacing"/>
              <w:rPr>
                <w:i/>
              </w:rPr>
            </w:pPr>
            <w:r w:rsidRPr="005C2005">
              <w:rPr>
                <w:i/>
              </w:rPr>
              <w:t>Describe the information needed to establish a spouse:</w:t>
            </w:r>
          </w:p>
          <w:p w14:paraId="1FFF6601" w14:textId="77777777" w:rsidR="005C2005" w:rsidRPr="005C2005" w:rsidRDefault="005C2005" w:rsidP="00D40D71">
            <w:pPr>
              <w:pStyle w:val="NoSpacing"/>
            </w:pPr>
          </w:p>
          <w:p w14:paraId="23F90703" w14:textId="77777777" w:rsidR="005C2005" w:rsidRPr="005C2005" w:rsidRDefault="005C2005" w:rsidP="005C2005">
            <w:pPr>
              <w:pStyle w:val="VBASubHeading1"/>
              <w:spacing w:before="0"/>
              <w:rPr>
                <w:bCs/>
                <w:i w:val="0"/>
                <w:szCs w:val="24"/>
              </w:rPr>
            </w:pPr>
            <w:r w:rsidRPr="005C2005">
              <w:rPr>
                <w:bCs/>
                <w:i w:val="0"/>
                <w:szCs w:val="24"/>
              </w:rPr>
              <w:t>To establish a spouse, for VA purposes, the Veteran must complete all questions on VA Form 21-686c, Declaration of Status of Dependents. Information requested includes:</w:t>
            </w:r>
          </w:p>
          <w:p w14:paraId="238EBEFB" w14:textId="77777777" w:rsidR="005C2005" w:rsidRPr="005C2005" w:rsidRDefault="005C2005" w:rsidP="005C2005">
            <w:pPr>
              <w:pStyle w:val="VBASubHeading1"/>
              <w:numPr>
                <w:ilvl w:val="0"/>
                <w:numId w:val="26"/>
              </w:numPr>
              <w:spacing w:before="0"/>
              <w:rPr>
                <w:bCs/>
                <w:i w:val="0"/>
                <w:szCs w:val="24"/>
              </w:rPr>
            </w:pPr>
            <w:r w:rsidRPr="005C2005">
              <w:rPr>
                <w:bCs/>
                <w:i w:val="0"/>
                <w:szCs w:val="24"/>
              </w:rPr>
              <w:t>Name of current spouse</w:t>
            </w:r>
          </w:p>
          <w:p w14:paraId="36416233" w14:textId="26AACCAB" w:rsidR="005C2005" w:rsidRPr="005C2005" w:rsidRDefault="005C2005" w:rsidP="005C2005">
            <w:pPr>
              <w:pStyle w:val="VBASubHeading1"/>
              <w:numPr>
                <w:ilvl w:val="0"/>
                <w:numId w:val="26"/>
              </w:numPr>
              <w:spacing w:before="0"/>
              <w:rPr>
                <w:bCs/>
                <w:i w:val="0"/>
                <w:szCs w:val="24"/>
              </w:rPr>
            </w:pPr>
            <w:r w:rsidRPr="005C2005">
              <w:rPr>
                <w:bCs/>
                <w:i w:val="0"/>
                <w:szCs w:val="24"/>
              </w:rPr>
              <w:t xml:space="preserve">Current spouse’s Social Security </w:t>
            </w:r>
            <w:r w:rsidR="00B60E9D">
              <w:rPr>
                <w:bCs/>
                <w:i w:val="0"/>
                <w:szCs w:val="24"/>
              </w:rPr>
              <w:t>N</w:t>
            </w:r>
            <w:r w:rsidRPr="005C2005">
              <w:rPr>
                <w:bCs/>
                <w:i w:val="0"/>
                <w:szCs w:val="24"/>
              </w:rPr>
              <w:t>umber</w:t>
            </w:r>
          </w:p>
          <w:p w14:paraId="05610F27" w14:textId="77777777" w:rsidR="005C2005" w:rsidRPr="005C2005" w:rsidRDefault="005C2005" w:rsidP="005C2005">
            <w:pPr>
              <w:pStyle w:val="VBASubHeading1"/>
              <w:numPr>
                <w:ilvl w:val="0"/>
                <w:numId w:val="26"/>
              </w:numPr>
              <w:spacing w:before="0"/>
              <w:rPr>
                <w:bCs/>
                <w:i w:val="0"/>
                <w:szCs w:val="24"/>
              </w:rPr>
            </w:pPr>
            <w:r w:rsidRPr="005C2005">
              <w:rPr>
                <w:bCs/>
                <w:i w:val="0"/>
                <w:szCs w:val="24"/>
              </w:rPr>
              <w:t>Current spouse’s date of birth (month, day, and year)</w:t>
            </w:r>
          </w:p>
          <w:p w14:paraId="778F0FB9" w14:textId="77777777" w:rsidR="005C2005" w:rsidRPr="005C2005" w:rsidRDefault="005C2005" w:rsidP="005C2005">
            <w:pPr>
              <w:pStyle w:val="VBASubHeading1"/>
              <w:numPr>
                <w:ilvl w:val="0"/>
                <w:numId w:val="26"/>
              </w:numPr>
              <w:spacing w:before="0"/>
              <w:rPr>
                <w:bCs/>
                <w:i w:val="0"/>
                <w:szCs w:val="24"/>
              </w:rPr>
            </w:pPr>
            <w:r w:rsidRPr="005C2005">
              <w:rPr>
                <w:bCs/>
                <w:i w:val="0"/>
                <w:szCs w:val="24"/>
              </w:rPr>
              <w:t>Date of current marriage (month, day, and year)</w:t>
            </w:r>
          </w:p>
          <w:p w14:paraId="465B3420" w14:textId="77777777" w:rsidR="005C2005" w:rsidRPr="005C2005" w:rsidRDefault="005C2005" w:rsidP="005C2005">
            <w:pPr>
              <w:pStyle w:val="VBASubHeading1"/>
              <w:numPr>
                <w:ilvl w:val="0"/>
                <w:numId w:val="26"/>
              </w:numPr>
              <w:spacing w:before="0"/>
              <w:rPr>
                <w:bCs/>
                <w:i w:val="0"/>
                <w:szCs w:val="24"/>
              </w:rPr>
            </w:pPr>
            <w:r w:rsidRPr="005C2005">
              <w:rPr>
                <w:bCs/>
                <w:i w:val="0"/>
                <w:szCs w:val="24"/>
              </w:rPr>
              <w:lastRenderedPageBreak/>
              <w:t>Place of current marriage (city/county and state or city and country (if outside the U.S.))</w:t>
            </w:r>
          </w:p>
          <w:p w14:paraId="33EB9CA6" w14:textId="77777777" w:rsidR="005C2005" w:rsidRPr="005C2005" w:rsidRDefault="005C2005" w:rsidP="005C2005">
            <w:pPr>
              <w:pStyle w:val="VBASubHeading1"/>
              <w:numPr>
                <w:ilvl w:val="0"/>
                <w:numId w:val="26"/>
              </w:numPr>
              <w:spacing w:before="0"/>
              <w:rPr>
                <w:bCs/>
                <w:i w:val="0"/>
                <w:szCs w:val="24"/>
              </w:rPr>
            </w:pPr>
            <w:r w:rsidRPr="005C2005">
              <w:rPr>
                <w:bCs/>
                <w:i w:val="0"/>
                <w:szCs w:val="24"/>
              </w:rPr>
              <w:t xml:space="preserve">Complete marital histories for both the Veteran and current spouse </w:t>
            </w:r>
          </w:p>
          <w:p w14:paraId="70E54ACB" w14:textId="77777777" w:rsidR="005C2005" w:rsidRPr="005C2005" w:rsidRDefault="005C2005" w:rsidP="005C2005">
            <w:pPr>
              <w:pStyle w:val="VBASubHeading1"/>
              <w:numPr>
                <w:ilvl w:val="0"/>
                <w:numId w:val="27"/>
              </w:numPr>
              <w:spacing w:before="0"/>
              <w:rPr>
                <w:bCs/>
                <w:i w:val="0"/>
                <w:szCs w:val="24"/>
              </w:rPr>
            </w:pPr>
            <w:r w:rsidRPr="005C2005">
              <w:rPr>
                <w:bCs/>
                <w:i w:val="0"/>
                <w:szCs w:val="24"/>
              </w:rPr>
              <w:t>Full name of former spouse</w:t>
            </w:r>
          </w:p>
          <w:p w14:paraId="27733A52" w14:textId="77777777" w:rsidR="005C2005" w:rsidRPr="005C2005" w:rsidRDefault="005C2005" w:rsidP="005C2005">
            <w:pPr>
              <w:pStyle w:val="VBASubHeading1"/>
              <w:numPr>
                <w:ilvl w:val="0"/>
                <w:numId w:val="27"/>
              </w:numPr>
              <w:tabs>
                <w:tab w:val="left" w:pos="1080"/>
              </w:tabs>
              <w:spacing w:before="0"/>
              <w:rPr>
                <w:bCs/>
                <w:i w:val="0"/>
                <w:szCs w:val="24"/>
              </w:rPr>
            </w:pPr>
            <w:r w:rsidRPr="005C2005">
              <w:rPr>
                <w:bCs/>
                <w:i w:val="0"/>
                <w:szCs w:val="24"/>
              </w:rPr>
              <w:t>Type of dissolution of marriage (divorce, death, annulment)</w:t>
            </w:r>
          </w:p>
          <w:p w14:paraId="0A9116E9" w14:textId="77777777" w:rsidR="005C2005" w:rsidRPr="005C2005" w:rsidRDefault="005C2005" w:rsidP="005C2005">
            <w:pPr>
              <w:pStyle w:val="VBASubHeading1"/>
              <w:numPr>
                <w:ilvl w:val="0"/>
                <w:numId w:val="27"/>
              </w:numPr>
              <w:tabs>
                <w:tab w:val="left" w:pos="1080"/>
              </w:tabs>
              <w:spacing w:before="0"/>
              <w:rPr>
                <w:bCs/>
                <w:i w:val="0"/>
                <w:szCs w:val="24"/>
              </w:rPr>
            </w:pPr>
            <w:r w:rsidRPr="005C2005">
              <w:rPr>
                <w:bCs/>
                <w:i w:val="0"/>
                <w:szCs w:val="24"/>
              </w:rPr>
              <w:t>Date of dissolution of marriage (month, day, and year)</w:t>
            </w:r>
          </w:p>
          <w:p w14:paraId="7B28A82E" w14:textId="77777777" w:rsidR="005C2005" w:rsidRPr="005C2005" w:rsidRDefault="005C2005" w:rsidP="005C2005">
            <w:pPr>
              <w:pStyle w:val="VBASubHeading1"/>
              <w:numPr>
                <w:ilvl w:val="0"/>
                <w:numId w:val="27"/>
              </w:numPr>
              <w:tabs>
                <w:tab w:val="left" w:pos="1080"/>
              </w:tabs>
              <w:spacing w:before="0"/>
              <w:rPr>
                <w:bCs/>
                <w:i w:val="0"/>
                <w:szCs w:val="24"/>
              </w:rPr>
            </w:pPr>
            <w:r w:rsidRPr="005C2005">
              <w:rPr>
                <w:bCs/>
                <w:i w:val="0"/>
                <w:szCs w:val="24"/>
              </w:rPr>
              <w:t>Place of dissolution of marriage (city/county and state or city and country (if outside the U.S.))</w:t>
            </w:r>
          </w:p>
          <w:p w14:paraId="61C8EE1C" w14:textId="77777777" w:rsidR="005C2005" w:rsidRPr="005C2005" w:rsidRDefault="005C2005" w:rsidP="005C2005">
            <w:pPr>
              <w:pStyle w:val="VBASubHeading1"/>
              <w:numPr>
                <w:ilvl w:val="0"/>
                <w:numId w:val="26"/>
              </w:numPr>
              <w:spacing w:before="0"/>
              <w:rPr>
                <w:bCs/>
                <w:i w:val="0"/>
                <w:szCs w:val="24"/>
              </w:rPr>
            </w:pPr>
            <w:r w:rsidRPr="005C2005">
              <w:rPr>
                <w:bCs/>
                <w:i w:val="0"/>
                <w:szCs w:val="24"/>
              </w:rPr>
              <w:t>Veteran’s signature</w:t>
            </w:r>
          </w:p>
          <w:p w14:paraId="74639CAF" w14:textId="77777777" w:rsidR="005C2005" w:rsidRPr="005C2005" w:rsidRDefault="005C2005" w:rsidP="005C2005">
            <w:pPr>
              <w:pStyle w:val="VBASubHeading1"/>
              <w:numPr>
                <w:ilvl w:val="0"/>
                <w:numId w:val="26"/>
              </w:numPr>
              <w:spacing w:before="0"/>
              <w:rPr>
                <w:bCs/>
                <w:i w:val="0"/>
                <w:szCs w:val="24"/>
              </w:rPr>
            </w:pPr>
            <w:r w:rsidRPr="005C2005">
              <w:rPr>
                <w:bCs/>
                <w:i w:val="0"/>
                <w:szCs w:val="24"/>
              </w:rPr>
              <w:t>Any other information or additional forms based on the marriage type</w:t>
            </w:r>
          </w:p>
        </w:tc>
      </w:tr>
      <w:tr w:rsidR="005C2005" w:rsidRPr="005C2005" w14:paraId="7DB620A5" w14:textId="77777777" w:rsidTr="0020518A">
        <w:trPr>
          <w:trHeight w:val="212"/>
        </w:trPr>
        <w:tc>
          <w:tcPr>
            <w:tcW w:w="2560" w:type="dxa"/>
            <w:tcBorders>
              <w:top w:val="nil"/>
              <w:left w:val="nil"/>
              <w:bottom w:val="nil"/>
              <w:right w:val="nil"/>
            </w:tcBorders>
          </w:tcPr>
          <w:p w14:paraId="07367CB7" w14:textId="77777777" w:rsidR="00A11F91" w:rsidRDefault="00A11F91" w:rsidP="0020518A">
            <w:pPr>
              <w:pStyle w:val="VBALevel2Heading"/>
              <w:rPr>
                <w:color w:val="auto"/>
              </w:rPr>
            </w:pPr>
          </w:p>
          <w:p w14:paraId="181A1975" w14:textId="765DCAB5" w:rsidR="00AE34AB" w:rsidRPr="005C2005" w:rsidRDefault="00C042FA" w:rsidP="0020518A">
            <w:pPr>
              <w:pStyle w:val="VBALevel2Heading"/>
              <w:rPr>
                <w:bCs/>
                <w:i/>
                <w:color w:val="auto"/>
              </w:rPr>
            </w:pPr>
            <w:r>
              <w:rPr>
                <w:color w:val="auto"/>
              </w:rPr>
              <w:t>Previous Versions of VA Form 21-686c</w:t>
            </w:r>
            <w:r w:rsidR="00AE34AB" w:rsidRPr="005C2005">
              <w:rPr>
                <w:rFonts w:ascii="Times New Roman Bold" w:hAnsi="Times New Roman Bold"/>
                <w:color w:val="auto"/>
              </w:rPr>
              <w:br/>
            </w:r>
          </w:p>
          <w:p w14:paraId="3C4F6596" w14:textId="111FCA65" w:rsidR="00AE34AB" w:rsidRPr="005C2005" w:rsidRDefault="00AE34AB" w:rsidP="0020518A">
            <w:pPr>
              <w:pStyle w:val="VBASlideNumber"/>
              <w:rPr>
                <w:color w:val="auto"/>
              </w:rPr>
            </w:pPr>
            <w:r w:rsidRPr="005C2005">
              <w:rPr>
                <w:color w:val="auto"/>
              </w:rPr>
              <w:t xml:space="preserve">Slide </w:t>
            </w:r>
            <w:r w:rsidR="009D25C7">
              <w:rPr>
                <w:color w:val="auto"/>
              </w:rPr>
              <w:t>2</w:t>
            </w:r>
            <w:r w:rsidR="00142DFE">
              <w:rPr>
                <w:color w:val="auto"/>
              </w:rPr>
              <w:t>4</w:t>
            </w:r>
            <w:r w:rsidRPr="005C2005">
              <w:rPr>
                <w:color w:val="auto"/>
              </w:rPr>
              <w:br/>
            </w:r>
          </w:p>
          <w:p w14:paraId="4CF8FB4A" w14:textId="54A74942" w:rsidR="00AE34AB" w:rsidRPr="005C2005" w:rsidRDefault="00AE34AB" w:rsidP="0020518A">
            <w:pPr>
              <w:pStyle w:val="VBAHandoutNumber"/>
              <w:rPr>
                <w:color w:val="auto"/>
              </w:rPr>
            </w:pPr>
            <w:r w:rsidRPr="005C2005">
              <w:rPr>
                <w:color w:val="auto"/>
              </w:rPr>
              <w:t xml:space="preserve">Handout </w:t>
            </w:r>
            <w:r w:rsidR="00F969A5" w:rsidRPr="005C2005">
              <w:rPr>
                <w:color w:val="auto"/>
              </w:rPr>
              <w:t>p.</w:t>
            </w:r>
            <w:r w:rsidR="0093589A">
              <w:rPr>
                <w:color w:val="auto"/>
              </w:rPr>
              <w:t>13</w:t>
            </w:r>
          </w:p>
        </w:tc>
        <w:tc>
          <w:tcPr>
            <w:tcW w:w="7217" w:type="dxa"/>
            <w:tcBorders>
              <w:top w:val="nil"/>
              <w:left w:val="nil"/>
              <w:bottom w:val="nil"/>
              <w:right w:val="nil"/>
            </w:tcBorders>
          </w:tcPr>
          <w:p w14:paraId="665331C7" w14:textId="77777777" w:rsidR="00A11F91" w:rsidRDefault="00A11F91" w:rsidP="005C2005">
            <w:pPr>
              <w:pStyle w:val="NoSpacing"/>
            </w:pPr>
          </w:p>
          <w:p w14:paraId="20C9BCD4" w14:textId="77777777" w:rsidR="00A11F91" w:rsidRDefault="00A11F91" w:rsidP="005C2005">
            <w:pPr>
              <w:pStyle w:val="NoSpacing"/>
            </w:pPr>
          </w:p>
          <w:p w14:paraId="06CD30E2" w14:textId="20A97A68" w:rsidR="005C2005" w:rsidRPr="00CC57AE" w:rsidRDefault="005C2005" w:rsidP="005C2005">
            <w:pPr>
              <w:pStyle w:val="NoSpacing"/>
            </w:pPr>
            <w:r w:rsidRPr="00CC57AE">
              <w:t>Inform the trainees</w:t>
            </w:r>
            <w:r w:rsidR="00C042FA" w:rsidRPr="00CC57AE">
              <w:t xml:space="preserve"> the previous version of the VA Form 21-686c asked for the number of marriages for the veteran and spouse.  These blocks potentially could be</w:t>
            </w:r>
            <w:r w:rsidRPr="00CC57AE">
              <w:t xml:space="preserve"> left blank</w:t>
            </w:r>
            <w:r w:rsidR="005D5762">
              <w:t>.</w:t>
            </w:r>
          </w:p>
          <w:p w14:paraId="08D91044" w14:textId="77777777" w:rsidR="005C2005" w:rsidRPr="005C2005" w:rsidRDefault="005C2005" w:rsidP="005C2005">
            <w:pPr>
              <w:pStyle w:val="NoSpacing"/>
            </w:pPr>
          </w:p>
          <w:p w14:paraId="1EB997E3" w14:textId="77777777" w:rsidR="00AE34AB" w:rsidRDefault="005C2005" w:rsidP="005C2005">
            <w:pPr>
              <w:pStyle w:val="NoSpacing"/>
              <w:rPr>
                <w:szCs w:val="24"/>
              </w:rPr>
            </w:pPr>
            <w:r w:rsidRPr="005C2005">
              <w:rPr>
                <w:bCs/>
                <w:szCs w:val="24"/>
              </w:rPr>
              <w:t xml:space="preserve">Completion of blocks 6 and 8 on VA Form 21-686c, “How many times have you been married? (Including current marriage),” and “How many times has the Veteran’s current spouse or surviving spouse been married? (Including current marriage),” is optional; however, if a </w:t>
            </w:r>
            <w:r w:rsidRPr="005C2005">
              <w:rPr>
                <w:szCs w:val="24"/>
              </w:rPr>
              <w:t>beneficiary or claimant enters a number in blocks 6 or 8 that does not match the number of marriages listed in blocks 7 and 9 contact the claimant for verification.</w:t>
            </w:r>
          </w:p>
          <w:p w14:paraId="0115E3EF" w14:textId="77777777" w:rsidR="006B1F1D" w:rsidRDefault="006B1F1D" w:rsidP="005C2005">
            <w:pPr>
              <w:pStyle w:val="NoSpacing"/>
            </w:pPr>
          </w:p>
          <w:p w14:paraId="12A66E44" w14:textId="51D8C96C" w:rsidR="006B1F1D" w:rsidRDefault="006B1F1D" w:rsidP="005C2005">
            <w:pPr>
              <w:pStyle w:val="NoSpacing"/>
            </w:pPr>
            <w:r w:rsidRPr="006B1F1D">
              <w:rPr>
                <w:b/>
              </w:rPr>
              <w:t>Stress</w:t>
            </w:r>
            <w:r>
              <w:t xml:space="preserve"> that the new version of the VAF 21-686c does not have a box for number of previous marriages for the veteran or spouse, but this information is still necessary on the previous forms, as the manual </w:t>
            </w:r>
            <w:r w:rsidR="00532CC5">
              <w:t>still discusses it</w:t>
            </w:r>
            <w:r>
              <w:t>.</w:t>
            </w:r>
          </w:p>
          <w:p w14:paraId="78A9D081" w14:textId="77777777" w:rsidR="006B1F1D" w:rsidRDefault="006B1F1D" w:rsidP="005C2005">
            <w:pPr>
              <w:pStyle w:val="NoSpacing"/>
            </w:pPr>
          </w:p>
          <w:p w14:paraId="0A51C318" w14:textId="1912934E" w:rsidR="006B1F1D" w:rsidRPr="005C2005" w:rsidRDefault="006B1F1D" w:rsidP="005C2005">
            <w:pPr>
              <w:pStyle w:val="NoSpacing"/>
            </w:pPr>
            <w:r>
              <w:t xml:space="preserve">It may be helpful to show the new version and go through it with the trainees. </w:t>
            </w:r>
          </w:p>
        </w:tc>
      </w:tr>
    </w:tbl>
    <w:p w14:paraId="4F0F4B3B" w14:textId="630D6C1E" w:rsidR="0020518A" w:rsidRDefault="0020518A">
      <w:pPr>
        <w:rPr>
          <w:b/>
          <w:smallCaps/>
        </w:rPr>
      </w:pPr>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34D69" w:rsidRPr="00C34D69" w14:paraId="1CA6F86A" w14:textId="77777777" w:rsidTr="00C34D69">
        <w:trPr>
          <w:trHeight w:val="2970"/>
        </w:trPr>
        <w:tc>
          <w:tcPr>
            <w:tcW w:w="2560" w:type="dxa"/>
            <w:tcBorders>
              <w:top w:val="nil"/>
              <w:left w:val="nil"/>
              <w:bottom w:val="nil"/>
              <w:right w:val="nil"/>
            </w:tcBorders>
          </w:tcPr>
          <w:p w14:paraId="40781CD9" w14:textId="77777777" w:rsidR="0093589A" w:rsidRDefault="0093589A" w:rsidP="0020518A">
            <w:pPr>
              <w:pStyle w:val="VBALevel2Heading"/>
              <w:rPr>
                <w:color w:val="auto"/>
              </w:rPr>
            </w:pPr>
          </w:p>
          <w:p w14:paraId="28B3397D" w14:textId="669A172E" w:rsidR="00643BEF" w:rsidRPr="00C34D69" w:rsidRDefault="00424BB1" w:rsidP="0020518A">
            <w:pPr>
              <w:pStyle w:val="VBALevel2Heading"/>
              <w:rPr>
                <w:bCs/>
                <w:i/>
                <w:color w:val="auto"/>
              </w:rPr>
            </w:pPr>
            <w:r w:rsidRPr="00C34D69">
              <w:rPr>
                <w:color w:val="auto"/>
              </w:rPr>
              <w:t>Types of Children</w:t>
            </w:r>
            <w:r w:rsidR="00643BEF" w:rsidRPr="00C34D69">
              <w:rPr>
                <w:rFonts w:ascii="Times New Roman Bold" w:hAnsi="Times New Roman Bold"/>
                <w:color w:val="auto"/>
              </w:rPr>
              <w:br/>
            </w:r>
          </w:p>
          <w:p w14:paraId="7EB14706" w14:textId="378FB556" w:rsidR="00643BEF" w:rsidRPr="00C34D69" w:rsidRDefault="00643BEF" w:rsidP="0020518A">
            <w:pPr>
              <w:pStyle w:val="VBASlideNumber"/>
              <w:rPr>
                <w:color w:val="auto"/>
              </w:rPr>
            </w:pPr>
            <w:r w:rsidRPr="00C34D69">
              <w:rPr>
                <w:color w:val="auto"/>
              </w:rPr>
              <w:t xml:space="preserve">Slide </w:t>
            </w:r>
            <w:r w:rsidR="0093589A">
              <w:rPr>
                <w:color w:val="auto"/>
              </w:rPr>
              <w:t>2</w:t>
            </w:r>
            <w:r w:rsidR="00142DFE">
              <w:rPr>
                <w:color w:val="auto"/>
              </w:rPr>
              <w:t>5</w:t>
            </w:r>
            <w:r w:rsidRPr="00C34D69">
              <w:rPr>
                <w:color w:val="auto"/>
              </w:rPr>
              <w:br/>
            </w:r>
          </w:p>
          <w:p w14:paraId="71FEB07B" w14:textId="082BB5FF" w:rsidR="00643BEF" w:rsidRPr="00C34D69" w:rsidRDefault="00643BEF" w:rsidP="0020518A">
            <w:pPr>
              <w:pStyle w:val="VBAHandoutNumber"/>
              <w:rPr>
                <w:color w:val="auto"/>
              </w:rPr>
            </w:pPr>
            <w:r w:rsidRPr="00C34D69">
              <w:rPr>
                <w:color w:val="auto"/>
              </w:rPr>
              <w:t xml:space="preserve">Handout </w:t>
            </w:r>
            <w:r w:rsidR="00931990" w:rsidRPr="00C34D69">
              <w:rPr>
                <w:color w:val="auto"/>
              </w:rPr>
              <w:t>p.</w:t>
            </w:r>
            <w:r w:rsidR="0093589A">
              <w:rPr>
                <w:color w:val="auto"/>
              </w:rPr>
              <w:t>1</w:t>
            </w:r>
            <w:r w:rsidR="00142DFE">
              <w:rPr>
                <w:color w:val="auto"/>
              </w:rPr>
              <w:t>3</w:t>
            </w:r>
          </w:p>
        </w:tc>
        <w:tc>
          <w:tcPr>
            <w:tcW w:w="7217" w:type="dxa"/>
            <w:tcBorders>
              <w:top w:val="nil"/>
              <w:left w:val="nil"/>
              <w:bottom w:val="nil"/>
              <w:right w:val="nil"/>
            </w:tcBorders>
          </w:tcPr>
          <w:p w14:paraId="5EA7CE16" w14:textId="77777777" w:rsidR="0093589A" w:rsidRDefault="0093589A" w:rsidP="00C34D69">
            <w:pPr>
              <w:pStyle w:val="NoSpacing"/>
              <w:rPr>
                <w:i/>
              </w:rPr>
            </w:pPr>
          </w:p>
          <w:p w14:paraId="644AE8C5" w14:textId="77777777" w:rsidR="0093589A" w:rsidRDefault="0093589A" w:rsidP="00C34D69">
            <w:pPr>
              <w:pStyle w:val="NoSpacing"/>
              <w:rPr>
                <w:i/>
              </w:rPr>
            </w:pPr>
          </w:p>
          <w:p w14:paraId="52C54FE6" w14:textId="5AF78234" w:rsidR="00643BEF" w:rsidRPr="00C34D69" w:rsidRDefault="00C34D69" w:rsidP="00C34D69">
            <w:pPr>
              <w:pStyle w:val="NoSpacing"/>
              <w:rPr>
                <w:i/>
              </w:rPr>
            </w:pPr>
            <w:r w:rsidRPr="00C34D69">
              <w:rPr>
                <w:i/>
              </w:rPr>
              <w:t>Inform the trainees of the different types of children for VA purposes:</w:t>
            </w:r>
          </w:p>
          <w:p w14:paraId="76971613" w14:textId="77777777" w:rsidR="00C34D69" w:rsidRPr="00C34D69" w:rsidRDefault="00C34D69" w:rsidP="00C34D69">
            <w:pPr>
              <w:pStyle w:val="NoSpacing"/>
            </w:pPr>
          </w:p>
          <w:p w14:paraId="1D36C9D8" w14:textId="77777777" w:rsidR="00C34D69" w:rsidRPr="00C34D69" w:rsidRDefault="00C34D69" w:rsidP="00C34D69">
            <w:pPr>
              <w:pStyle w:val="ListParagraph"/>
              <w:numPr>
                <w:ilvl w:val="0"/>
                <w:numId w:val="28"/>
              </w:numPr>
            </w:pPr>
            <w:r w:rsidRPr="00C34D69">
              <w:t>Biological child</w:t>
            </w:r>
          </w:p>
          <w:p w14:paraId="59EA2F85" w14:textId="77777777" w:rsidR="00C34D69" w:rsidRPr="00C34D69" w:rsidRDefault="00C34D69" w:rsidP="00C34D69">
            <w:pPr>
              <w:pStyle w:val="ListParagraph"/>
              <w:numPr>
                <w:ilvl w:val="0"/>
                <w:numId w:val="28"/>
              </w:numPr>
            </w:pPr>
            <w:r w:rsidRPr="00C34D69">
              <w:t>Stepchild</w:t>
            </w:r>
          </w:p>
          <w:p w14:paraId="082DE92C" w14:textId="77777777" w:rsidR="00C34D69" w:rsidRPr="00C34D69" w:rsidRDefault="00C34D69" w:rsidP="00C34D69">
            <w:pPr>
              <w:pStyle w:val="ListParagraph"/>
              <w:numPr>
                <w:ilvl w:val="0"/>
                <w:numId w:val="28"/>
              </w:numPr>
            </w:pPr>
            <w:r w:rsidRPr="00C34D69">
              <w:t>Adopted child</w:t>
            </w:r>
          </w:p>
          <w:p w14:paraId="6456E704" w14:textId="77777777" w:rsidR="00C34D69" w:rsidRPr="00C34D69" w:rsidRDefault="00C34D69" w:rsidP="00C34D69">
            <w:pPr>
              <w:pStyle w:val="ListParagraph"/>
              <w:numPr>
                <w:ilvl w:val="0"/>
                <w:numId w:val="28"/>
              </w:numPr>
            </w:pPr>
            <w:r w:rsidRPr="00C34D69">
              <w:t>Child incapable of self-support (helpless child)</w:t>
            </w:r>
          </w:p>
          <w:p w14:paraId="74E980D5" w14:textId="77777777" w:rsidR="00C34D69" w:rsidRPr="00C34D69" w:rsidRDefault="00C34D69" w:rsidP="00C34D69">
            <w:pPr>
              <w:pStyle w:val="ListParagraph"/>
              <w:numPr>
                <w:ilvl w:val="0"/>
                <w:numId w:val="28"/>
              </w:numPr>
            </w:pPr>
            <w:r w:rsidRPr="00C34D69">
              <w:t>School child</w:t>
            </w:r>
          </w:p>
          <w:p w14:paraId="3D00594D" w14:textId="77777777" w:rsidR="00C34D69" w:rsidRPr="00C34D69" w:rsidRDefault="00C34D69" w:rsidP="00C34D69">
            <w:pPr>
              <w:pStyle w:val="NoSpacing"/>
            </w:pPr>
          </w:p>
          <w:p w14:paraId="516EA46E" w14:textId="4984AB84" w:rsidR="00C34D69" w:rsidRPr="00C34D69" w:rsidRDefault="00C34D69" w:rsidP="00C34D69">
            <w:pPr>
              <w:pStyle w:val="NoSpacing"/>
              <w:rPr>
                <w:i/>
              </w:rPr>
            </w:pPr>
            <w:r w:rsidRPr="00C34D69">
              <w:rPr>
                <w:i/>
              </w:rPr>
              <w:t xml:space="preserve">Note that the rest of this topic will go into specifics for each type of child. </w:t>
            </w:r>
          </w:p>
        </w:tc>
      </w:tr>
      <w:tr w:rsidR="008F305E" w:rsidRPr="008F305E" w14:paraId="426FDF6F" w14:textId="77777777" w:rsidTr="008F305E">
        <w:trPr>
          <w:trHeight w:val="1260"/>
        </w:trPr>
        <w:tc>
          <w:tcPr>
            <w:tcW w:w="2560" w:type="dxa"/>
            <w:tcBorders>
              <w:top w:val="nil"/>
              <w:left w:val="nil"/>
              <w:bottom w:val="nil"/>
              <w:right w:val="nil"/>
            </w:tcBorders>
          </w:tcPr>
          <w:p w14:paraId="4C94B5ED" w14:textId="77777777" w:rsidR="00643BEF" w:rsidRPr="008F305E" w:rsidRDefault="00424BB1" w:rsidP="0020518A">
            <w:pPr>
              <w:pStyle w:val="VBALevel2Heading"/>
              <w:rPr>
                <w:color w:val="auto"/>
              </w:rPr>
            </w:pPr>
            <w:r w:rsidRPr="008F305E">
              <w:rPr>
                <w:color w:val="auto"/>
              </w:rPr>
              <w:t>Requirements to Establish All Children</w:t>
            </w:r>
            <w:r w:rsidR="00643BEF" w:rsidRPr="008F305E">
              <w:rPr>
                <w:color w:val="auto"/>
              </w:rPr>
              <w:br/>
            </w:r>
          </w:p>
          <w:p w14:paraId="00142084" w14:textId="4618BF61" w:rsidR="00643BEF" w:rsidRPr="008F305E" w:rsidRDefault="00643BEF" w:rsidP="0020518A">
            <w:pPr>
              <w:pStyle w:val="VBASlideNumber"/>
              <w:rPr>
                <w:color w:val="auto"/>
              </w:rPr>
            </w:pPr>
            <w:r w:rsidRPr="008F305E">
              <w:rPr>
                <w:color w:val="auto"/>
              </w:rPr>
              <w:t>Slide</w:t>
            </w:r>
            <w:r w:rsidR="0093589A">
              <w:rPr>
                <w:color w:val="auto"/>
              </w:rPr>
              <w:t xml:space="preserve"> 2</w:t>
            </w:r>
            <w:r w:rsidR="00142DFE">
              <w:rPr>
                <w:color w:val="auto"/>
              </w:rPr>
              <w:t>6</w:t>
            </w:r>
            <w:r w:rsidRPr="008F305E">
              <w:rPr>
                <w:color w:val="auto"/>
              </w:rPr>
              <w:t xml:space="preserve"> </w:t>
            </w:r>
            <w:r w:rsidRPr="008F305E">
              <w:rPr>
                <w:color w:val="auto"/>
              </w:rPr>
              <w:br/>
            </w:r>
          </w:p>
          <w:p w14:paraId="1F300C25" w14:textId="6568CA6A" w:rsidR="00643BEF" w:rsidRPr="008F305E" w:rsidRDefault="00643BEF" w:rsidP="0020518A">
            <w:pPr>
              <w:pStyle w:val="VBAHandoutNumber"/>
              <w:rPr>
                <w:color w:val="auto"/>
              </w:rPr>
            </w:pPr>
            <w:r w:rsidRPr="008F305E">
              <w:rPr>
                <w:color w:val="auto"/>
              </w:rPr>
              <w:t xml:space="preserve">Handout </w:t>
            </w:r>
            <w:r w:rsidR="00931990" w:rsidRPr="008F305E">
              <w:rPr>
                <w:color w:val="auto"/>
              </w:rPr>
              <w:t>p.</w:t>
            </w:r>
            <w:r w:rsidR="0093589A">
              <w:rPr>
                <w:color w:val="auto"/>
              </w:rPr>
              <w:t>14</w:t>
            </w:r>
          </w:p>
        </w:tc>
        <w:tc>
          <w:tcPr>
            <w:tcW w:w="7217" w:type="dxa"/>
            <w:tcBorders>
              <w:top w:val="nil"/>
              <w:left w:val="nil"/>
              <w:bottom w:val="nil"/>
              <w:right w:val="nil"/>
            </w:tcBorders>
          </w:tcPr>
          <w:p w14:paraId="114EB705" w14:textId="77777777" w:rsidR="00643BEF" w:rsidRPr="008F305E" w:rsidRDefault="003B0BE5" w:rsidP="00C34D69">
            <w:pPr>
              <w:pStyle w:val="NoSpacing"/>
              <w:rPr>
                <w:i/>
              </w:rPr>
            </w:pPr>
            <w:r w:rsidRPr="008F305E">
              <w:rPr>
                <w:i/>
              </w:rPr>
              <w:t>The following is required for all children:</w:t>
            </w:r>
          </w:p>
          <w:p w14:paraId="13CFF830" w14:textId="77777777" w:rsidR="003B0BE5" w:rsidRPr="008F305E" w:rsidRDefault="003B0BE5" w:rsidP="00C34D69">
            <w:pPr>
              <w:pStyle w:val="NoSpacing"/>
            </w:pPr>
          </w:p>
          <w:p w14:paraId="2C70F3D9" w14:textId="77777777" w:rsidR="008F305E" w:rsidRPr="008F305E" w:rsidRDefault="008F305E" w:rsidP="00C34D69">
            <w:pPr>
              <w:pStyle w:val="NoSpacing"/>
            </w:pPr>
            <w:r w:rsidRPr="008F305E">
              <w:t xml:space="preserve">Per M21-1, Part III, Subpart iii, 5.F.3.a: </w:t>
            </w:r>
          </w:p>
          <w:p w14:paraId="04479E55" w14:textId="77777777" w:rsidR="008F305E" w:rsidRPr="008F305E" w:rsidRDefault="008F305E" w:rsidP="008F305E">
            <w:pPr>
              <w:numPr>
                <w:ilvl w:val="0"/>
                <w:numId w:val="28"/>
              </w:numPr>
              <w:spacing w:before="0"/>
            </w:pPr>
            <w:r w:rsidRPr="008F305E">
              <w:t>Name</w:t>
            </w:r>
          </w:p>
          <w:p w14:paraId="4A91D5D4" w14:textId="77777777" w:rsidR="008F305E" w:rsidRPr="008F305E" w:rsidRDefault="008F305E" w:rsidP="008F305E">
            <w:pPr>
              <w:pStyle w:val="ListParagraph"/>
              <w:numPr>
                <w:ilvl w:val="0"/>
                <w:numId w:val="28"/>
              </w:numPr>
              <w:rPr>
                <w:szCs w:val="20"/>
              </w:rPr>
            </w:pPr>
            <w:r w:rsidRPr="008F305E">
              <w:rPr>
                <w:szCs w:val="20"/>
              </w:rPr>
              <w:t>Social Security Number</w:t>
            </w:r>
          </w:p>
          <w:p w14:paraId="57C513A2" w14:textId="77777777" w:rsidR="008F305E" w:rsidRPr="008F305E" w:rsidRDefault="008F305E" w:rsidP="008F305E">
            <w:pPr>
              <w:pStyle w:val="ListParagraph"/>
              <w:numPr>
                <w:ilvl w:val="0"/>
                <w:numId w:val="28"/>
              </w:numPr>
              <w:textAlignment w:val="baseline"/>
            </w:pPr>
            <w:r w:rsidRPr="008F305E">
              <w:t>Date of birth (month, day and year</w:t>
            </w:r>
          </w:p>
          <w:p w14:paraId="3E8F2417" w14:textId="77777777" w:rsidR="008F305E" w:rsidRPr="008F305E" w:rsidRDefault="008F305E" w:rsidP="008F305E">
            <w:pPr>
              <w:pStyle w:val="ListParagraph"/>
              <w:numPr>
                <w:ilvl w:val="0"/>
                <w:numId w:val="28"/>
              </w:numPr>
              <w:textAlignment w:val="baseline"/>
            </w:pPr>
            <w:r w:rsidRPr="008F305E">
              <w:t>Place of birth (city/county and state or city and country (if outside the U.S.), and</w:t>
            </w:r>
          </w:p>
          <w:p w14:paraId="146851F6" w14:textId="77777777" w:rsidR="008F305E" w:rsidRPr="008F305E" w:rsidRDefault="008F305E" w:rsidP="008F305E">
            <w:pPr>
              <w:numPr>
                <w:ilvl w:val="0"/>
                <w:numId w:val="28"/>
              </w:numPr>
              <w:spacing w:before="0"/>
            </w:pPr>
            <w:r w:rsidRPr="008F305E">
              <w:t>Relationship to the Veteran (biological, adopted, stepchild, etc.)</w:t>
            </w:r>
          </w:p>
          <w:p w14:paraId="75F0A60D" w14:textId="77777777" w:rsidR="008F305E" w:rsidRPr="008F305E" w:rsidRDefault="008F305E" w:rsidP="008F305E">
            <w:pPr>
              <w:pStyle w:val="VBASubHeading1"/>
              <w:spacing w:before="0"/>
            </w:pPr>
          </w:p>
          <w:p w14:paraId="2C1F28E0" w14:textId="77777777" w:rsidR="003B0BE5" w:rsidRPr="008F305E" w:rsidRDefault="008F305E" w:rsidP="008F305E">
            <w:pPr>
              <w:pStyle w:val="VBASubHeading1"/>
              <w:spacing w:before="0"/>
              <w:rPr>
                <w:i w:val="0"/>
              </w:rPr>
            </w:pPr>
            <w:r w:rsidRPr="008F305E">
              <w:t>Note:</w:t>
            </w:r>
            <w:r w:rsidRPr="008F305E">
              <w:rPr>
                <w:i w:val="0"/>
              </w:rPr>
              <w:t xml:space="preserve"> If the Veteran only provides the city of the child’s birth, and it is a well-known city (such as Los Angeles, or Las Vegas), that is acceptable for VA purposes. It is not necessary to develop for the state in such instances.</w:t>
            </w:r>
          </w:p>
        </w:tc>
      </w:tr>
      <w:tr w:rsidR="002E39BC" w:rsidRPr="002E39BC" w14:paraId="41F50CB3" w14:textId="77777777" w:rsidTr="002E39BC">
        <w:trPr>
          <w:trHeight w:val="990"/>
        </w:trPr>
        <w:tc>
          <w:tcPr>
            <w:tcW w:w="2560" w:type="dxa"/>
            <w:tcBorders>
              <w:top w:val="nil"/>
              <w:left w:val="nil"/>
              <w:bottom w:val="nil"/>
              <w:right w:val="nil"/>
            </w:tcBorders>
          </w:tcPr>
          <w:p w14:paraId="4E8E2D3D" w14:textId="77777777" w:rsidR="0093589A" w:rsidRDefault="0093589A" w:rsidP="006C06B2">
            <w:pPr>
              <w:pStyle w:val="VBALevel2Heading"/>
              <w:rPr>
                <w:color w:val="auto"/>
              </w:rPr>
            </w:pPr>
          </w:p>
          <w:p w14:paraId="58DB78CB" w14:textId="702174E3" w:rsidR="00F969A5" w:rsidRPr="002E39BC" w:rsidRDefault="00F969A5" w:rsidP="006C06B2">
            <w:pPr>
              <w:pStyle w:val="VBALevel2Heading"/>
              <w:rPr>
                <w:bCs/>
                <w:i/>
                <w:color w:val="auto"/>
              </w:rPr>
            </w:pPr>
            <w:r w:rsidRPr="002E39BC">
              <w:rPr>
                <w:color w:val="auto"/>
              </w:rPr>
              <w:t>Requirements to Establish a Stepchild</w:t>
            </w:r>
            <w:r w:rsidRPr="002E39BC">
              <w:rPr>
                <w:rFonts w:ascii="Times New Roman Bold" w:hAnsi="Times New Roman Bold"/>
                <w:color w:val="auto"/>
              </w:rPr>
              <w:br/>
            </w:r>
          </w:p>
          <w:p w14:paraId="76B5EAEB" w14:textId="04B92B28" w:rsidR="00F969A5" w:rsidRPr="002E39BC" w:rsidRDefault="00F969A5" w:rsidP="006C06B2">
            <w:pPr>
              <w:pStyle w:val="VBASlideNumber"/>
              <w:rPr>
                <w:color w:val="auto"/>
              </w:rPr>
            </w:pPr>
            <w:r w:rsidRPr="002E39BC">
              <w:rPr>
                <w:color w:val="auto"/>
              </w:rPr>
              <w:t xml:space="preserve">Slide </w:t>
            </w:r>
            <w:r w:rsidR="0093589A">
              <w:rPr>
                <w:color w:val="auto"/>
              </w:rPr>
              <w:t>2</w:t>
            </w:r>
            <w:r w:rsidR="00AE11BC">
              <w:rPr>
                <w:color w:val="auto"/>
              </w:rPr>
              <w:t>7</w:t>
            </w:r>
            <w:r w:rsidRPr="002E39BC">
              <w:rPr>
                <w:color w:val="auto"/>
              </w:rPr>
              <w:br/>
            </w:r>
          </w:p>
          <w:p w14:paraId="3C023E25" w14:textId="1DC9F6BD" w:rsidR="00F969A5" w:rsidRPr="002E39BC" w:rsidRDefault="00F969A5" w:rsidP="006C06B2">
            <w:pPr>
              <w:pStyle w:val="VBAHandoutNumber"/>
              <w:rPr>
                <w:color w:val="auto"/>
              </w:rPr>
            </w:pPr>
            <w:r w:rsidRPr="002E39BC">
              <w:rPr>
                <w:color w:val="auto"/>
              </w:rPr>
              <w:t xml:space="preserve">Handout </w:t>
            </w:r>
            <w:r w:rsidR="00931990" w:rsidRPr="002E39BC">
              <w:rPr>
                <w:color w:val="auto"/>
              </w:rPr>
              <w:t>p.</w:t>
            </w:r>
            <w:r w:rsidR="0093589A">
              <w:rPr>
                <w:color w:val="auto"/>
              </w:rPr>
              <w:t>14</w:t>
            </w:r>
            <w:r w:rsidR="001423BF">
              <w:rPr>
                <w:color w:val="auto"/>
              </w:rPr>
              <w:t>-15</w:t>
            </w:r>
          </w:p>
        </w:tc>
        <w:tc>
          <w:tcPr>
            <w:tcW w:w="7217" w:type="dxa"/>
            <w:tcBorders>
              <w:top w:val="nil"/>
              <w:left w:val="nil"/>
              <w:bottom w:val="nil"/>
              <w:right w:val="nil"/>
            </w:tcBorders>
          </w:tcPr>
          <w:p w14:paraId="6CD4F577" w14:textId="77777777" w:rsidR="0093589A" w:rsidRDefault="0093589A" w:rsidP="00C34D69">
            <w:pPr>
              <w:pStyle w:val="NoSpacing"/>
              <w:rPr>
                <w:i/>
              </w:rPr>
            </w:pPr>
          </w:p>
          <w:p w14:paraId="7BF3A0E2" w14:textId="77777777" w:rsidR="0093589A" w:rsidRDefault="0093589A" w:rsidP="00C34D69">
            <w:pPr>
              <w:pStyle w:val="NoSpacing"/>
              <w:rPr>
                <w:i/>
              </w:rPr>
            </w:pPr>
          </w:p>
          <w:p w14:paraId="3D16E630" w14:textId="40D9BB4F" w:rsidR="00F969A5" w:rsidRPr="002E39BC" w:rsidRDefault="008F305E" w:rsidP="00C34D69">
            <w:pPr>
              <w:pStyle w:val="NoSpacing"/>
              <w:rPr>
                <w:i/>
              </w:rPr>
            </w:pPr>
            <w:r w:rsidRPr="002E39BC">
              <w:rPr>
                <w:i/>
              </w:rPr>
              <w:t>Discuss the following:</w:t>
            </w:r>
          </w:p>
          <w:p w14:paraId="328983A0" w14:textId="77777777" w:rsidR="008F305E" w:rsidRPr="002E39BC" w:rsidRDefault="008F305E" w:rsidP="00C34D69">
            <w:pPr>
              <w:pStyle w:val="NoSpacing"/>
            </w:pPr>
          </w:p>
          <w:p w14:paraId="608B4FD7" w14:textId="77777777" w:rsidR="008F305E" w:rsidRPr="002E39BC" w:rsidRDefault="008F305E" w:rsidP="008F305E">
            <w:pPr>
              <w:pStyle w:val="VBASubHeading1"/>
              <w:spacing w:before="0"/>
              <w:rPr>
                <w:bCs/>
                <w:i w:val="0"/>
              </w:rPr>
            </w:pPr>
            <w:r w:rsidRPr="002E39BC">
              <w:rPr>
                <w:bCs/>
                <w:i w:val="0"/>
              </w:rPr>
              <w:t>In addition to the requirements for all children:</w:t>
            </w:r>
          </w:p>
          <w:p w14:paraId="5B82C638" w14:textId="77777777" w:rsidR="008F305E" w:rsidRPr="002E39BC" w:rsidRDefault="008F305E" w:rsidP="008F305E">
            <w:pPr>
              <w:pStyle w:val="VBASubHeading1"/>
              <w:spacing w:before="0"/>
              <w:rPr>
                <w:bCs/>
                <w:i w:val="0"/>
              </w:rPr>
            </w:pPr>
            <w:r w:rsidRPr="002E39BC">
              <w:rPr>
                <w:bCs/>
                <w:i w:val="0"/>
              </w:rPr>
              <w:t>To recognize a stepchild for VA purposes, the stepchild must be the child of the Veteran’s current spouse. VSRs must establish the relationship between the Veteran and the stepchild’s biological or adoptive parent. The stepchild’s relationship to the biological or adoptive parent to whom the Veteran is married must be established, as well.</w:t>
            </w:r>
          </w:p>
          <w:p w14:paraId="42FB2763" w14:textId="77777777" w:rsidR="008F305E" w:rsidRPr="002E39BC" w:rsidRDefault="008F305E" w:rsidP="008F305E">
            <w:pPr>
              <w:pStyle w:val="VBASubHeading1"/>
              <w:spacing w:before="0"/>
              <w:rPr>
                <w:bCs/>
                <w:i w:val="0"/>
              </w:rPr>
            </w:pPr>
          </w:p>
          <w:p w14:paraId="3822E106" w14:textId="77777777" w:rsidR="008F305E" w:rsidRPr="002E39BC" w:rsidRDefault="008F305E" w:rsidP="008F305E">
            <w:pPr>
              <w:pStyle w:val="VBASubHeading1"/>
              <w:spacing w:before="0"/>
              <w:rPr>
                <w:bCs/>
                <w:i w:val="0"/>
              </w:rPr>
            </w:pPr>
            <w:r w:rsidRPr="002E39BC">
              <w:rPr>
                <w:bCs/>
                <w:i w:val="0"/>
              </w:rPr>
              <w:t>The stepchild must be a member of the Veteran’s household or in the constructive custody of the Veteran as defined below:</w:t>
            </w:r>
          </w:p>
          <w:p w14:paraId="2D1F77C6" w14:textId="7F6B105E" w:rsidR="008F305E" w:rsidRPr="002E39BC" w:rsidRDefault="008F305E" w:rsidP="008F305E">
            <w:pPr>
              <w:pStyle w:val="VBASubHeading1"/>
              <w:numPr>
                <w:ilvl w:val="0"/>
                <w:numId w:val="29"/>
              </w:numPr>
              <w:spacing w:before="0"/>
              <w:ind w:left="720"/>
              <w:rPr>
                <w:bCs/>
                <w:i w:val="0"/>
              </w:rPr>
            </w:pPr>
            <w:r w:rsidRPr="002E39BC">
              <w:rPr>
                <w:bCs/>
                <w:i w:val="0"/>
              </w:rPr>
              <w:t xml:space="preserve">Member of the Veteran’s </w:t>
            </w:r>
            <w:r w:rsidR="004F166C">
              <w:rPr>
                <w:bCs/>
                <w:i w:val="0"/>
              </w:rPr>
              <w:t>h</w:t>
            </w:r>
            <w:r w:rsidRPr="002E39BC">
              <w:rPr>
                <w:bCs/>
                <w:i w:val="0"/>
              </w:rPr>
              <w:t>ousehold</w:t>
            </w:r>
          </w:p>
          <w:p w14:paraId="2B42C38B" w14:textId="77777777" w:rsidR="008F305E" w:rsidRPr="002E39BC" w:rsidRDefault="008F305E" w:rsidP="008F305E">
            <w:pPr>
              <w:pStyle w:val="VBASubHeading1"/>
              <w:numPr>
                <w:ilvl w:val="0"/>
                <w:numId w:val="30"/>
              </w:numPr>
              <w:spacing w:before="0"/>
              <w:ind w:left="1080"/>
              <w:rPr>
                <w:bCs/>
                <w:i w:val="0"/>
              </w:rPr>
            </w:pPr>
            <w:r w:rsidRPr="002E39BC">
              <w:rPr>
                <w:bCs/>
                <w:i w:val="0"/>
              </w:rPr>
              <w:t>physical member of the household, or</w:t>
            </w:r>
          </w:p>
          <w:p w14:paraId="3B547274" w14:textId="77777777" w:rsidR="008F305E" w:rsidRPr="002E39BC" w:rsidRDefault="008F305E" w:rsidP="008F305E">
            <w:pPr>
              <w:pStyle w:val="VBASubHeading1"/>
              <w:numPr>
                <w:ilvl w:val="0"/>
                <w:numId w:val="30"/>
              </w:numPr>
              <w:spacing w:before="0"/>
              <w:ind w:left="1080"/>
              <w:rPr>
                <w:bCs/>
                <w:i w:val="0"/>
              </w:rPr>
            </w:pPr>
            <w:r w:rsidRPr="002E39BC">
              <w:rPr>
                <w:bCs/>
                <w:i w:val="0"/>
              </w:rPr>
              <w:t>living apart due to medical reasons; or because one of them is incarcerated, attending school, or fulfilling a military service obligation</w:t>
            </w:r>
          </w:p>
          <w:p w14:paraId="31B7A681" w14:textId="77777777" w:rsidR="008F305E" w:rsidRPr="002E39BC" w:rsidRDefault="008F305E" w:rsidP="008F305E">
            <w:pPr>
              <w:pStyle w:val="VBASubHeading1"/>
              <w:numPr>
                <w:ilvl w:val="0"/>
                <w:numId w:val="29"/>
              </w:numPr>
              <w:spacing w:before="0"/>
              <w:ind w:left="720"/>
              <w:rPr>
                <w:bCs/>
                <w:i w:val="0"/>
              </w:rPr>
            </w:pPr>
            <w:r w:rsidRPr="002E39BC">
              <w:rPr>
                <w:bCs/>
                <w:i w:val="0"/>
              </w:rPr>
              <w:lastRenderedPageBreak/>
              <w:t>Constructive Custody – VA considers a stepchild a member of a Veteran’s household if the stepchild is in the Veteran’s “constructive custody.” A stepchild is in a Veteran’s constructive custody if the child is:</w:t>
            </w:r>
          </w:p>
          <w:p w14:paraId="6D7B7EF3" w14:textId="77777777" w:rsidR="008F305E" w:rsidRPr="002E39BC" w:rsidRDefault="008F305E" w:rsidP="008F305E">
            <w:pPr>
              <w:pStyle w:val="VBASubHeading1"/>
              <w:numPr>
                <w:ilvl w:val="0"/>
                <w:numId w:val="30"/>
              </w:numPr>
              <w:spacing w:before="0"/>
              <w:ind w:left="1080"/>
              <w:rPr>
                <w:bCs/>
                <w:i w:val="0"/>
              </w:rPr>
            </w:pPr>
            <w:r w:rsidRPr="002E39BC">
              <w:rPr>
                <w:bCs/>
                <w:i w:val="0"/>
              </w:rPr>
              <w:t>separated from the Veteran for the reasons stated in the prior paragraph, or</w:t>
            </w:r>
          </w:p>
          <w:p w14:paraId="35C2132F" w14:textId="77777777" w:rsidR="008F305E" w:rsidRPr="002E39BC" w:rsidRDefault="008F305E" w:rsidP="008F305E">
            <w:pPr>
              <w:pStyle w:val="VBASubHeading1"/>
              <w:numPr>
                <w:ilvl w:val="0"/>
                <w:numId w:val="30"/>
              </w:numPr>
              <w:spacing w:before="0"/>
              <w:ind w:left="1080"/>
              <w:rPr>
                <w:bCs/>
                <w:i w:val="0"/>
              </w:rPr>
            </w:pPr>
            <w:r w:rsidRPr="002E39BC">
              <w:rPr>
                <w:bCs/>
                <w:i w:val="0"/>
              </w:rPr>
              <w:t>receiving at least half of his or her support from the Veteran</w:t>
            </w:r>
          </w:p>
          <w:p w14:paraId="7166C2EB" w14:textId="77777777" w:rsidR="008F305E" w:rsidRPr="002E39BC" w:rsidRDefault="008F305E" w:rsidP="008F305E">
            <w:pPr>
              <w:pStyle w:val="VBASubHeading1"/>
              <w:spacing w:before="0"/>
              <w:rPr>
                <w:bCs/>
                <w:i w:val="0"/>
              </w:rPr>
            </w:pPr>
          </w:p>
          <w:p w14:paraId="0E50B134" w14:textId="77777777" w:rsidR="008F305E" w:rsidRPr="002E39BC" w:rsidRDefault="008F305E" w:rsidP="008F305E">
            <w:pPr>
              <w:pStyle w:val="VBASubHeading1"/>
              <w:spacing w:before="0"/>
              <w:rPr>
                <w:bCs/>
                <w:i w:val="0"/>
              </w:rPr>
            </w:pPr>
            <w:r w:rsidRPr="002E39BC">
              <w:rPr>
                <w:bCs/>
                <w:i w:val="0"/>
              </w:rPr>
              <w:t>The Veteran must provide the following:</w:t>
            </w:r>
          </w:p>
          <w:p w14:paraId="48AAC6DF" w14:textId="77777777" w:rsidR="008F305E" w:rsidRPr="002E39BC" w:rsidRDefault="008F305E" w:rsidP="008F305E">
            <w:pPr>
              <w:pStyle w:val="VBASubHeading1"/>
              <w:numPr>
                <w:ilvl w:val="0"/>
                <w:numId w:val="31"/>
              </w:numPr>
              <w:spacing w:before="0"/>
              <w:ind w:left="720"/>
              <w:rPr>
                <w:bCs/>
                <w:i w:val="0"/>
              </w:rPr>
            </w:pPr>
            <w:r w:rsidRPr="002E39BC">
              <w:rPr>
                <w:bCs/>
                <w:i w:val="0"/>
              </w:rPr>
              <w:t>The date (month, day, and year) and place (city and state, or city and country if outside the U.S.) of the Veteran’s marriage to the stepchild’s biological or adoptive parent, and</w:t>
            </w:r>
          </w:p>
          <w:p w14:paraId="5A9C2E94" w14:textId="77777777" w:rsidR="008F305E" w:rsidRPr="002E39BC" w:rsidRDefault="008F305E" w:rsidP="008F305E">
            <w:pPr>
              <w:pStyle w:val="VBASubHeading1"/>
              <w:numPr>
                <w:ilvl w:val="0"/>
                <w:numId w:val="31"/>
              </w:numPr>
              <w:spacing w:before="0"/>
              <w:ind w:left="720"/>
              <w:rPr>
                <w:bCs/>
                <w:i w:val="0"/>
              </w:rPr>
            </w:pPr>
            <w:r w:rsidRPr="002E39BC">
              <w:rPr>
                <w:bCs/>
                <w:i w:val="0"/>
              </w:rPr>
              <w:t>A statement as to whether the stepchild became a member of the Veteran’s household</w:t>
            </w:r>
            <w:r w:rsidRPr="002E39BC">
              <w:rPr>
                <w:bCs/>
                <w:i w:val="0"/>
              </w:rPr>
              <w:tab/>
            </w:r>
          </w:p>
          <w:p w14:paraId="34B3CE3D" w14:textId="77777777" w:rsidR="008F305E" w:rsidRPr="002E39BC" w:rsidRDefault="008F305E" w:rsidP="008F305E">
            <w:pPr>
              <w:pStyle w:val="VBASubHeading1"/>
              <w:numPr>
                <w:ilvl w:val="0"/>
                <w:numId w:val="32"/>
              </w:numPr>
              <w:spacing w:before="0"/>
              <w:rPr>
                <w:bCs/>
                <w:i w:val="0"/>
              </w:rPr>
            </w:pPr>
            <w:r w:rsidRPr="002E39BC">
              <w:rPr>
                <w:bCs/>
                <w:i w:val="0"/>
              </w:rPr>
              <w:t>before reaching age 18, or</w:t>
            </w:r>
          </w:p>
          <w:p w14:paraId="70FBD844" w14:textId="77777777" w:rsidR="008F305E" w:rsidRPr="002E39BC" w:rsidRDefault="008F305E" w:rsidP="008F305E">
            <w:pPr>
              <w:pStyle w:val="VBASubHeading1"/>
              <w:numPr>
                <w:ilvl w:val="0"/>
                <w:numId w:val="32"/>
              </w:numPr>
              <w:spacing w:before="0"/>
              <w:rPr>
                <w:bCs/>
                <w:i w:val="0"/>
              </w:rPr>
            </w:pPr>
            <w:r w:rsidRPr="002E39BC">
              <w:rPr>
                <w:bCs/>
                <w:i w:val="0"/>
              </w:rPr>
              <w:t xml:space="preserve">between the age of 18 and 23 while enrolled in and attending school. </w:t>
            </w:r>
          </w:p>
          <w:p w14:paraId="08A4AE4E" w14:textId="77777777" w:rsidR="008F305E" w:rsidRPr="002E39BC" w:rsidRDefault="008F305E" w:rsidP="008F305E">
            <w:pPr>
              <w:pStyle w:val="VBASubHeading1"/>
              <w:spacing w:before="0"/>
              <w:rPr>
                <w:bCs/>
                <w:i w:val="0"/>
              </w:rPr>
            </w:pPr>
          </w:p>
          <w:p w14:paraId="30BF94B8" w14:textId="77777777" w:rsidR="008F305E" w:rsidRPr="002E39BC" w:rsidRDefault="008F305E" w:rsidP="008F305E">
            <w:pPr>
              <w:pStyle w:val="VBASubHeading1"/>
              <w:spacing w:before="0"/>
              <w:rPr>
                <w:bCs/>
                <w:i w:val="0"/>
              </w:rPr>
            </w:pPr>
            <w:r w:rsidRPr="002E39BC">
              <w:rPr>
                <w:bCs/>
              </w:rPr>
              <w:t>Exception:</w:t>
            </w:r>
            <w:r w:rsidRPr="002E39BC">
              <w:rPr>
                <w:b/>
                <w:bCs/>
                <w:i w:val="0"/>
              </w:rPr>
              <w:t xml:space="preserve"> </w:t>
            </w:r>
            <w:r w:rsidRPr="002E39BC">
              <w:rPr>
                <w:bCs/>
                <w:i w:val="0"/>
              </w:rPr>
              <w:t xml:space="preserve"> There is no need for a claimant to provide the information/statement described in the above bullets if:</w:t>
            </w:r>
          </w:p>
          <w:p w14:paraId="40B91B07" w14:textId="77777777" w:rsidR="008F305E" w:rsidRPr="002E39BC" w:rsidRDefault="008F305E" w:rsidP="008F305E">
            <w:pPr>
              <w:pStyle w:val="VBASubHeading1"/>
              <w:numPr>
                <w:ilvl w:val="0"/>
                <w:numId w:val="33"/>
              </w:numPr>
              <w:spacing w:before="0"/>
              <w:ind w:left="720"/>
              <w:rPr>
                <w:bCs/>
                <w:i w:val="0"/>
              </w:rPr>
            </w:pPr>
            <w:r w:rsidRPr="002E39BC">
              <w:rPr>
                <w:bCs/>
                <w:i w:val="0"/>
              </w:rPr>
              <w:t>The form the claimant submits is a VA Form 21-686c, and</w:t>
            </w:r>
          </w:p>
          <w:p w14:paraId="184EC0A0" w14:textId="77777777" w:rsidR="008F305E" w:rsidRPr="002E39BC" w:rsidRDefault="008F305E" w:rsidP="008F305E">
            <w:pPr>
              <w:pStyle w:val="VBASubHeading1"/>
              <w:numPr>
                <w:ilvl w:val="0"/>
                <w:numId w:val="33"/>
              </w:numPr>
              <w:spacing w:before="0"/>
              <w:ind w:left="720"/>
              <w:rPr>
                <w:bCs/>
                <w:i w:val="0"/>
              </w:rPr>
            </w:pPr>
            <w:r w:rsidRPr="002E39BC">
              <w:rPr>
                <w:bCs/>
                <w:i w:val="0"/>
              </w:rPr>
              <w:t xml:space="preserve">The claimant </w:t>
            </w:r>
          </w:p>
          <w:p w14:paraId="20406EE0" w14:textId="13346F73" w:rsidR="008F305E" w:rsidRPr="002E39BC" w:rsidRDefault="008F305E" w:rsidP="008F305E">
            <w:pPr>
              <w:pStyle w:val="VBASubHeading1"/>
              <w:numPr>
                <w:ilvl w:val="0"/>
                <w:numId w:val="34"/>
              </w:numPr>
              <w:spacing w:before="0"/>
              <w:rPr>
                <w:bCs/>
                <w:i w:val="0"/>
              </w:rPr>
            </w:pPr>
            <w:r w:rsidRPr="002E39BC">
              <w:rPr>
                <w:bCs/>
                <w:i w:val="0"/>
              </w:rPr>
              <w:t xml:space="preserve">placed a check mark in Block </w:t>
            </w:r>
            <w:r w:rsidR="00732FD8">
              <w:rPr>
                <w:bCs/>
                <w:i w:val="0"/>
              </w:rPr>
              <w:t>16</w:t>
            </w:r>
            <w:r w:rsidR="00FF6A3B">
              <w:rPr>
                <w:bCs/>
                <w:i w:val="0"/>
              </w:rPr>
              <w:t>G (</w:t>
            </w:r>
            <w:r w:rsidR="00B96CA0">
              <w:rPr>
                <w:bCs/>
                <w:i w:val="0"/>
              </w:rPr>
              <w:t>p</w:t>
            </w:r>
            <w:r w:rsidR="00FF6A3B">
              <w:rPr>
                <w:bCs/>
                <w:i w:val="0"/>
              </w:rPr>
              <w:t xml:space="preserve">revious version of VA Form 21-686c </w:t>
            </w:r>
            <w:r w:rsidRPr="002E39BC">
              <w:rPr>
                <w:bCs/>
                <w:i w:val="0"/>
              </w:rPr>
              <w:t>14F</w:t>
            </w:r>
            <w:r w:rsidR="00732FD8">
              <w:rPr>
                <w:bCs/>
                <w:i w:val="0"/>
              </w:rPr>
              <w:t xml:space="preserve"> and if the child is between the ages of 18 and 23 block 14G</w:t>
            </w:r>
            <w:r w:rsidR="00FF6A3B">
              <w:rPr>
                <w:bCs/>
                <w:i w:val="0"/>
              </w:rPr>
              <w:t>)</w:t>
            </w:r>
            <w:r w:rsidRPr="002E39BC">
              <w:rPr>
                <w:bCs/>
                <w:i w:val="0"/>
              </w:rPr>
              <w:t>,</w:t>
            </w:r>
          </w:p>
          <w:p w14:paraId="53E854EE" w14:textId="2E3716DA" w:rsidR="008F305E" w:rsidRPr="002E39BC" w:rsidRDefault="008F305E" w:rsidP="008F305E">
            <w:pPr>
              <w:pStyle w:val="VBASubHeading1"/>
              <w:numPr>
                <w:ilvl w:val="0"/>
                <w:numId w:val="34"/>
              </w:numPr>
              <w:spacing w:before="0"/>
              <w:rPr>
                <w:bCs/>
                <w:i w:val="0"/>
              </w:rPr>
            </w:pPr>
            <w:r w:rsidRPr="002E39BC">
              <w:rPr>
                <w:bCs/>
                <w:i w:val="0"/>
              </w:rPr>
              <w:t>placed a check mark in the box labeled Yes in Block</w:t>
            </w:r>
            <w:r w:rsidR="00FF6A3B">
              <w:rPr>
                <w:bCs/>
                <w:i w:val="0"/>
              </w:rPr>
              <w:t xml:space="preserve"> 16I</w:t>
            </w:r>
            <w:r w:rsidRPr="002E39BC">
              <w:rPr>
                <w:bCs/>
                <w:i w:val="0"/>
              </w:rPr>
              <w:t xml:space="preserve"> </w:t>
            </w:r>
            <w:r w:rsidR="00B96CA0">
              <w:rPr>
                <w:bCs/>
                <w:i w:val="0"/>
              </w:rPr>
              <w:t>(p</w:t>
            </w:r>
            <w:r w:rsidR="00FF6A3B">
              <w:rPr>
                <w:bCs/>
                <w:i w:val="0"/>
              </w:rPr>
              <w:t xml:space="preserve">revious version of VA Form 21-686c </w:t>
            </w:r>
            <w:r w:rsidRPr="002E39BC">
              <w:rPr>
                <w:bCs/>
                <w:i w:val="0"/>
              </w:rPr>
              <w:t>14J</w:t>
            </w:r>
            <w:r w:rsidR="00FF6A3B">
              <w:rPr>
                <w:bCs/>
                <w:i w:val="0"/>
              </w:rPr>
              <w:t>)</w:t>
            </w:r>
            <w:r w:rsidRPr="002E39BC">
              <w:rPr>
                <w:bCs/>
                <w:i w:val="0"/>
              </w:rPr>
              <w:t>, and</w:t>
            </w:r>
          </w:p>
          <w:p w14:paraId="130F030F" w14:textId="09804129" w:rsidR="008F305E" w:rsidRPr="002E39BC" w:rsidRDefault="008F305E" w:rsidP="00C34D69">
            <w:pPr>
              <w:pStyle w:val="VBASubHeading1"/>
              <w:numPr>
                <w:ilvl w:val="0"/>
                <w:numId w:val="34"/>
              </w:numPr>
              <w:spacing w:before="0"/>
              <w:rPr>
                <w:bCs/>
                <w:i w:val="0"/>
              </w:rPr>
            </w:pPr>
            <w:r w:rsidRPr="002E39BC">
              <w:rPr>
                <w:bCs/>
                <w:i w:val="0"/>
              </w:rPr>
              <w:t xml:space="preserve">made no entries for the stepchild in </w:t>
            </w:r>
            <w:r w:rsidR="00B96CA0">
              <w:rPr>
                <w:bCs/>
                <w:i w:val="0"/>
              </w:rPr>
              <w:t xml:space="preserve">block 16F (previous version of VA Form 21-686c </w:t>
            </w:r>
            <w:r w:rsidRPr="002E39BC">
              <w:rPr>
                <w:bCs/>
                <w:i w:val="0"/>
              </w:rPr>
              <w:t>blocks 15A through 15C</w:t>
            </w:r>
            <w:r w:rsidR="00B96CA0">
              <w:rPr>
                <w:bCs/>
                <w:i w:val="0"/>
              </w:rPr>
              <w:t>)</w:t>
            </w:r>
          </w:p>
        </w:tc>
      </w:tr>
      <w:tr w:rsidR="002E39BC" w:rsidRPr="002E39BC" w14:paraId="163275A2" w14:textId="77777777" w:rsidTr="002E39BC">
        <w:trPr>
          <w:trHeight w:val="5670"/>
        </w:trPr>
        <w:tc>
          <w:tcPr>
            <w:tcW w:w="2560" w:type="dxa"/>
            <w:tcBorders>
              <w:top w:val="nil"/>
              <w:left w:val="nil"/>
              <w:bottom w:val="nil"/>
              <w:right w:val="nil"/>
            </w:tcBorders>
          </w:tcPr>
          <w:p w14:paraId="2165318C" w14:textId="77777777" w:rsidR="00DF3E2E" w:rsidRDefault="00DF3E2E" w:rsidP="0020518A">
            <w:pPr>
              <w:pStyle w:val="VBALevel2Heading"/>
              <w:rPr>
                <w:color w:val="auto"/>
              </w:rPr>
            </w:pPr>
          </w:p>
          <w:p w14:paraId="70F4F5FB" w14:textId="026615F6" w:rsidR="00424BB1" w:rsidRPr="002E39BC" w:rsidRDefault="00F969A5" w:rsidP="0020518A">
            <w:pPr>
              <w:pStyle w:val="VBALevel2Heading"/>
              <w:rPr>
                <w:bCs/>
                <w:i/>
                <w:color w:val="auto"/>
              </w:rPr>
            </w:pPr>
            <w:r w:rsidRPr="002E39BC">
              <w:rPr>
                <w:color w:val="auto"/>
              </w:rPr>
              <w:t>Loss of a Stepchild</w:t>
            </w:r>
            <w:r w:rsidR="00424BB1" w:rsidRPr="002E39BC">
              <w:rPr>
                <w:rFonts w:ascii="Times New Roman Bold" w:hAnsi="Times New Roman Bold"/>
                <w:color w:val="auto"/>
              </w:rPr>
              <w:br/>
            </w:r>
          </w:p>
          <w:p w14:paraId="008D9EEA" w14:textId="34B37EED" w:rsidR="00424BB1" w:rsidRPr="002E39BC" w:rsidRDefault="00424BB1" w:rsidP="0020518A">
            <w:pPr>
              <w:pStyle w:val="VBASlideNumber"/>
              <w:rPr>
                <w:color w:val="auto"/>
              </w:rPr>
            </w:pPr>
            <w:r w:rsidRPr="002E39BC">
              <w:rPr>
                <w:color w:val="auto"/>
              </w:rPr>
              <w:t xml:space="preserve">Slide </w:t>
            </w:r>
            <w:r w:rsidR="00DF3E2E">
              <w:rPr>
                <w:color w:val="auto"/>
              </w:rPr>
              <w:t>2</w:t>
            </w:r>
            <w:r w:rsidR="00AE11BC">
              <w:rPr>
                <w:color w:val="auto"/>
              </w:rPr>
              <w:t>8</w:t>
            </w:r>
            <w:r w:rsidRPr="002E39BC">
              <w:rPr>
                <w:color w:val="auto"/>
              </w:rPr>
              <w:br/>
            </w:r>
          </w:p>
          <w:p w14:paraId="54162CE1" w14:textId="2B611F56" w:rsidR="00424BB1" w:rsidRPr="002E39BC" w:rsidRDefault="00424BB1" w:rsidP="0020518A">
            <w:pPr>
              <w:pStyle w:val="VBAHandoutNumber"/>
              <w:rPr>
                <w:color w:val="auto"/>
              </w:rPr>
            </w:pPr>
            <w:r w:rsidRPr="002E39BC">
              <w:rPr>
                <w:color w:val="auto"/>
              </w:rPr>
              <w:t xml:space="preserve">Handout </w:t>
            </w:r>
            <w:r w:rsidR="00931990" w:rsidRPr="002E39BC">
              <w:rPr>
                <w:color w:val="auto"/>
              </w:rPr>
              <w:t>p.</w:t>
            </w:r>
            <w:r w:rsidR="00DF3E2E">
              <w:rPr>
                <w:color w:val="auto"/>
              </w:rPr>
              <w:t>15</w:t>
            </w:r>
          </w:p>
        </w:tc>
        <w:tc>
          <w:tcPr>
            <w:tcW w:w="7217" w:type="dxa"/>
            <w:tcBorders>
              <w:top w:val="nil"/>
              <w:left w:val="nil"/>
              <w:bottom w:val="nil"/>
              <w:right w:val="nil"/>
            </w:tcBorders>
          </w:tcPr>
          <w:p w14:paraId="18F72999" w14:textId="77777777" w:rsidR="00DF3E2E" w:rsidRDefault="00DF3E2E" w:rsidP="00C34D69">
            <w:pPr>
              <w:pStyle w:val="NoSpacing"/>
              <w:rPr>
                <w:i/>
              </w:rPr>
            </w:pPr>
          </w:p>
          <w:p w14:paraId="6DDE40BA" w14:textId="77777777" w:rsidR="00DF3E2E" w:rsidRDefault="00DF3E2E" w:rsidP="00C34D69">
            <w:pPr>
              <w:pStyle w:val="NoSpacing"/>
              <w:rPr>
                <w:i/>
              </w:rPr>
            </w:pPr>
          </w:p>
          <w:p w14:paraId="71C4A494" w14:textId="15A53AB4" w:rsidR="00424BB1" w:rsidRPr="00AB216C" w:rsidRDefault="002E39BC" w:rsidP="00C34D69">
            <w:pPr>
              <w:pStyle w:val="NoSpacing"/>
              <w:rPr>
                <w:i/>
                <w:color w:val="FF0000"/>
              </w:rPr>
            </w:pPr>
            <w:r w:rsidRPr="002E39BC">
              <w:rPr>
                <w:i/>
              </w:rPr>
              <w:t xml:space="preserve">Inform the trainees that the just because the marriage to the stepchild’s parent is terminated, does not necessarily terminate the </w:t>
            </w:r>
            <w:r w:rsidR="00693DE7">
              <w:rPr>
                <w:i/>
              </w:rPr>
              <w:t>parent-child</w:t>
            </w:r>
            <w:r w:rsidRPr="002E39BC">
              <w:rPr>
                <w:i/>
              </w:rPr>
              <w:t xml:space="preserve"> relationship</w:t>
            </w:r>
            <w:r w:rsidRPr="00AE11BC">
              <w:rPr>
                <w:i/>
              </w:rPr>
              <w:t xml:space="preserve">.  </w:t>
            </w:r>
            <w:r w:rsidR="00641ECC" w:rsidRPr="00AE11BC">
              <w:rPr>
                <w:i/>
              </w:rPr>
              <w:t>M21-1</w:t>
            </w:r>
            <w:r w:rsidR="00264B97" w:rsidRPr="00AE11BC">
              <w:rPr>
                <w:i/>
              </w:rPr>
              <w:t xml:space="preserve"> III.iii.</w:t>
            </w:r>
            <w:proofErr w:type="gramStart"/>
            <w:r w:rsidR="00264B97" w:rsidRPr="00AE11BC">
              <w:rPr>
                <w:i/>
              </w:rPr>
              <w:t>5.G.</w:t>
            </w:r>
            <w:proofErr w:type="gramEnd"/>
            <w:r w:rsidR="00264B97" w:rsidRPr="00AE11BC">
              <w:rPr>
                <w:i/>
              </w:rPr>
              <w:t>6.</w:t>
            </w:r>
          </w:p>
          <w:p w14:paraId="1FEABC33" w14:textId="77777777" w:rsidR="002E39BC" w:rsidRPr="002E39BC" w:rsidRDefault="002E39BC" w:rsidP="00C34D69">
            <w:pPr>
              <w:pStyle w:val="NoSpacing"/>
            </w:pPr>
          </w:p>
          <w:p w14:paraId="0B42C2E1" w14:textId="77777777" w:rsidR="002E39BC" w:rsidRPr="002E39BC" w:rsidRDefault="002E39BC" w:rsidP="002E39BC">
            <w:pPr>
              <w:overflowPunct/>
              <w:autoSpaceDE/>
              <w:autoSpaceDN/>
              <w:adjustRightInd/>
              <w:spacing w:before="0"/>
              <w:rPr>
                <w:bCs/>
                <w:szCs w:val="24"/>
              </w:rPr>
            </w:pPr>
            <w:r w:rsidRPr="002E39BC">
              <w:rPr>
                <w:bCs/>
                <w:szCs w:val="24"/>
              </w:rPr>
              <w:t>When the Veteran reports the loss of a stepchild due to divorce, death, or annulment (from the child’s biological or adoptive parent), develop for:</w:t>
            </w:r>
          </w:p>
          <w:p w14:paraId="1B3AD6C1" w14:textId="77777777" w:rsidR="002E39BC" w:rsidRPr="002E39BC" w:rsidRDefault="002E39BC" w:rsidP="002E39BC">
            <w:pPr>
              <w:pStyle w:val="ListParagraph"/>
              <w:numPr>
                <w:ilvl w:val="0"/>
                <w:numId w:val="35"/>
              </w:numPr>
              <w:rPr>
                <w:bCs/>
              </w:rPr>
            </w:pPr>
            <w:r w:rsidRPr="002E39BC">
              <w:rPr>
                <w:bCs/>
              </w:rPr>
              <w:t>The date (month, day, and year) the child left the Veteran’s household, or a statement that the child remains in the Veteran’s household or constructive custody</w:t>
            </w:r>
          </w:p>
          <w:p w14:paraId="3B4D799D" w14:textId="77777777" w:rsidR="002E39BC" w:rsidRPr="002E39BC" w:rsidRDefault="002E39BC" w:rsidP="002E39BC">
            <w:pPr>
              <w:pStyle w:val="ListParagraph"/>
              <w:numPr>
                <w:ilvl w:val="0"/>
                <w:numId w:val="35"/>
              </w:numPr>
              <w:rPr>
                <w:bCs/>
              </w:rPr>
            </w:pPr>
            <w:r w:rsidRPr="002E39BC">
              <w:rPr>
                <w:bCs/>
              </w:rPr>
              <w:t>If the child lives apart from the Veteran but the Veteran still contributes to the child’s support, the Veteran must provide VA with the</w:t>
            </w:r>
          </w:p>
          <w:p w14:paraId="263F4B29" w14:textId="77777777" w:rsidR="002E39BC" w:rsidRPr="002E39BC" w:rsidRDefault="002E39BC" w:rsidP="002E39BC">
            <w:pPr>
              <w:pStyle w:val="ListParagraph"/>
              <w:numPr>
                <w:ilvl w:val="0"/>
                <w:numId w:val="36"/>
              </w:numPr>
              <w:ind w:left="1080"/>
              <w:rPr>
                <w:bCs/>
              </w:rPr>
            </w:pPr>
            <w:r w:rsidRPr="002E39BC">
              <w:rPr>
                <w:bCs/>
              </w:rPr>
              <w:t>the last date (month, day, and year) the stepchild lived with the Veteran,</w:t>
            </w:r>
          </w:p>
          <w:p w14:paraId="6533368A" w14:textId="77777777" w:rsidR="002E39BC" w:rsidRPr="002E39BC" w:rsidRDefault="002E39BC" w:rsidP="002E39BC">
            <w:pPr>
              <w:pStyle w:val="ListParagraph"/>
              <w:numPr>
                <w:ilvl w:val="0"/>
                <w:numId w:val="36"/>
              </w:numPr>
              <w:ind w:left="1080"/>
              <w:rPr>
                <w:bCs/>
              </w:rPr>
            </w:pPr>
            <w:r w:rsidRPr="002E39BC">
              <w:rPr>
                <w:bCs/>
              </w:rPr>
              <w:t>stepchild’s current mailing address,</w:t>
            </w:r>
          </w:p>
          <w:p w14:paraId="78C03361" w14:textId="77777777" w:rsidR="002E39BC" w:rsidRPr="002E39BC" w:rsidRDefault="002E39BC" w:rsidP="002E39BC">
            <w:pPr>
              <w:pStyle w:val="ListParagraph"/>
              <w:numPr>
                <w:ilvl w:val="0"/>
                <w:numId w:val="36"/>
              </w:numPr>
              <w:ind w:left="1080"/>
              <w:rPr>
                <w:bCs/>
              </w:rPr>
            </w:pPr>
            <w:r w:rsidRPr="002E39BC">
              <w:rPr>
                <w:bCs/>
              </w:rPr>
              <w:t>name of the stepchild’s custodian,</w:t>
            </w:r>
          </w:p>
          <w:p w14:paraId="00801BFC" w14:textId="77777777" w:rsidR="002E39BC" w:rsidRPr="002E39BC" w:rsidRDefault="002E39BC" w:rsidP="002E39BC">
            <w:pPr>
              <w:pStyle w:val="ListParagraph"/>
              <w:numPr>
                <w:ilvl w:val="0"/>
                <w:numId w:val="36"/>
              </w:numPr>
              <w:ind w:left="1080"/>
              <w:rPr>
                <w:bCs/>
              </w:rPr>
            </w:pPr>
            <w:r w:rsidRPr="002E39BC">
              <w:rPr>
                <w:bCs/>
              </w:rPr>
              <w:t>total cost of supporting the stepchild, and</w:t>
            </w:r>
          </w:p>
          <w:p w14:paraId="4DBE3CE1" w14:textId="77777777" w:rsidR="002E39BC" w:rsidRPr="002E39BC" w:rsidRDefault="002E39BC" w:rsidP="00C34D69">
            <w:pPr>
              <w:pStyle w:val="ListParagraph"/>
              <w:numPr>
                <w:ilvl w:val="0"/>
                <w:numId w:val="36"/>
              </w:numPr>
              <w:ind w:left="1080"/>
              <w:rPr>
                <w:bCs/>
              </w:rPr>
            </w:pPr>
            <w:r w:rsidRPr="002E39BC">
              <w:rPr>
                <w:bCs/>
              </w:rPr>
              <w:t>amount of support the Veteran provides to or for the stepchild</w:t>
            </w:r>
          </w:p>
        </w:tc>
      </w:tr>
      <w:tr w:rsidR="002E39BC" w:rsidRPr="002E39BC" w14:paraId="5885B3AE" w14:textId="77777777" w:rsidTr="0020518A">
        <w:trPr>
          <w:trHeight w:val="212"/>
        </w:trPr>
        <w:tc>
          <w:tcPr>
            <w:tcW w:w="2560" w:type="dxa"/>
            <w:tcBorders>
              <w:top w:val="nil"/>
              <w:left w:val="nil"/>
              <w:bottom w:val="nil"/>
              <w:right w:val="nil"/>
            </w:tcBorders>
          </w:tcPr>
          <w:p w14:paraId="5F51C407" w14:textId="77777777" w:rsidR="00DF3E2E" w:rsidRDefault="00DF3E2E" w:rsidP="0020518A">
            <w:pPr>
              <w:pStyle w:val="VBALevel2Heading"/>
              <w:rPr>
                <w:color w:val="auto"/>
              </w:rPr>
            </w:pPr>
          </w:p>
          <w:p w14:paraId="28D78A64" w14:textId="1AA8F87E" w:rsidR="00424BB1" w:rsidRPr="002E39BC" w:rsidRDefault="00424BB1" w:rsidP="0020518A">
            <w:pPr>
              <w:pStyle w:val="VBALevel2Heading"/>
              <w:rPr>
                <w:color w:val="auto"/>
              </w:rPr>
            </w:pPr>
            <w:r w:rsidRPr="002E39BC">
              <w:rPr>
                <w:color w:val="auto"/>
              </w:rPr>
              <w:t>Requirements to Establish an Adopted Child</w:t>
            </w:r>
            <w:r w:rsidRPr="002E39BC">
              <w:rPr>
                <w:color w:val="auto"/>
              </w:rPr>
              <w:br/>
            </w:r>
          </w:p>
          <w:p w14:paraId="6FE4DD31" w14:textId="0BE4712F" w:rsidR="00424BB1" w:rsidRPr="002E39BC" w:rsidRDefault="00424BB1" w:rsidP="0020518A">
            <w:pPr>
              <w:pStyle w:val="VBASlideNumber"/>
              <w:rPr>
                <w:color w:val="auto"/>
              </w:rPr>
            </w:pPr>
            <w:r w:rsidRPr="002E39BC">
              <w:rPr>
                <w:color w:val="auto"/>
              </w:rPr>
              <w:t xml:space="preserve">Slide </w:t>
            </w:r>
            <w:r w:rsidR="00AE11BC">
              <w:rPr>
                <w:color w:val="auto"/>
              </w:rPr>
              <w:t>29</w:t>
            </w:r>
            <w:r w:rsidRPr="002E39BC">
              <w:rPr>
                <w:color w:val="auto"/>
              </w:rPr>
              <w:br/>
            </w:r>
          </w:p>
          <w:p w14:paraId="3A0689DA" w14:textId="11B81206" w:rsidR="00424BB1" w:rsidRPr="002E39BC" w:rsidRDefault="00424BB1" w:rsidP="0020518A">
            <w:pPr>
              <w:pStyle w:val="VBAHandoutNumber"/>
              <w:rPr>
                <w:color w:val="auto"/>
              </w:rPr>
            </w:pPr>
            <w:r w:rsidRPr="002E39BC">
              <w:rPr>
                <w:color w:val="auto"/>
              </w:rPr>
              <w:t xml:space="preserve">Handout </w:t>
            </w:r>
            <w:r w:rsidR="00931990" w:rsidRPr="002E39BC">
              <w:rPr>
                <w:color w:val="auto"/>
              </w:rPr>
              <w:t>p.</w:t>
            </w:r>
            <w:r w:rsidR="00DF3E2E">
              <w:rPr>
                <w:color w:val="auto"/>
              </w:rPr>
              <w:t>1</w:t>
            </w:r>
            <w:r w:rsidR="00AE11BC">
              <w:rPr>
                <w:color w:val="auto"/>
              </w:rPr>
              <w:t>5</w:t>
            </w:r>
          </w:p>
        </w:tc>
        <w:tc>
          <w:tcPr>
            <w:tcW w:w="7217" w:type="dxa"/>
            <w:tcBorders>
              <w:top w:val="nil"/>
              <w:left w:val="nil"/>
              <w:bottom w:val="nil"/>
              <w:right w:val="nil"/>
            </w:tcBorders>
          </w:tcPr>
          <w:p w14:paraId="22FE40E4" w14:textId="77777777" w:rsidR="00DF3E2E" w:rsidRDefault="00DF3E2E" w:rsidP="00C34D69">
            <w:pPr>
              <w:pStyle w:val="NoSpacing"/>
              <w:rPr>
                <w:i/>
              </w:rPr>
            </w:pPr>
          </w:p>
          <w:p w14:paraId="636E5468" w14:textId="77777777" w:rsidR="00DF3E2E" w:rsidRDefault="00DF3E2E" w:rsidP="00C34D69">
            <w:pPr>
              <w:pStyle w:val="NoSpacing"/>
              <w:rPr>
                <w:i/>
              </w:rPr>
            </w:pPr>
          </w:p>
          <w:p w14:paraId="27E33D26" w14:textId="0F0C3C34" w:rsidR="00424BB1" w:rsidRPr="002E39BC" w:rsidRDefault="002E39BC" w:rsidP="00C34D69">
            <w:pPr>
              <w:pStyle w:val="NoSpacing"/>
              <w:rPr>
                <w:i/>
              </w:rPr>
            </w:pPr>
            <w:r w:rsidRPr="002E39BC">
              <w:rPr>
                <w:i/>
              </w:rPr>
              <w:t>Outline the additional requirements for an adopted child:</w:t>
            </w:r>
          </w:p>
          <w:p w14:paraId="53ADA32F" w14:textId="77777777" w:rsidR="002E39BC" w:rsidRPr="002E39BC" w:rsidRDefault="002E39BC" w:rsidP="00C34D69">
            <w:pPr>
              <w:pStyle w:val="NoSpacing"/>
            </w:pPr>
          </w:p>
          <w:p w14:paraId="475A2DBF" w14:textId="77777777" w:rsidR="002E39BC" w:rsidRPr="002E39BC" w:rsidRDefault="002E39BC" w:rsidP="002E39BC">
            <w:pPr>
              <w:pStyle w:val="VBASubHeading1"/>
              <w:spacing w:before="0"/>
              <w:rPr>
                <w:bCs/>
                <w:i w:val="0"/>
                <w:sz w:val="22"/>
              </w:rPr>
            </w:pPr>
            <w:r w:rsidRPr="002E39BC">
              <w:rPr>
                <w:bCs/>
                <w:i w:val="0"/>
                <w:sz w:val="22"/>
              </w:rPr>
              <w:t>In addition to the information required for all children, one of the following is needed:</w:t>
            </w:r>
          </w:p>
          <w:p w14:paraId="6999D2E6" w14:textId="77777777" w:rsidR="002E39BC" w:rsidRPr="002E39BC" w:rsidRDefault="002E39BC" w:rsidP="002E39BC">
            <w:pPr>
              <w:numPr>
                <w:ilvl w:val="0"/>
                <w:numId w:val="37"/>
              </w:numPr>
              <w:spacing w:before="0"/>
            </w:pPr>
            <w:r w:rsidRPr="002E39BC">
              <w:t>Decree of Adoption,</w:t>
            </w:r>
          </w:p>
          <w:p w14:paraId="4D3CAB94" w14:textId="77777777" w:rsidR="002E39BC" w:rsidRPr="002E39BC" w:rsidRDefault="002E39BC" w:rsidP="002E39BC">
            <w:pPr>
              <w:numPr>
                <w:ilvl w:val="0"/>
                <w:numId w:val="37"/>
              </w:numPr>
              <w:spacing w:before="0"/>
            </w:pPr>
            <w:r w:rsidRPr="002E39BC">
              <w:t>Adoptive placement agreement,</w:t>
            </w:r>
          </w:p>
          <w:p w14:paraId="2B8F276E" w14:textId="77777777" w:rsidR="002E39BC" w:rsidRPr="002E39BC" w:rsidRDefault="002E39BC" w:rsidP="002E39BC">
            <w:pPr>
              <w:numPr>
                <w:ilvl w:val="0"/>
                <w:numId w:val="37"/>
              </w:numPr>
              <w:spacing w:before="0"/>
            </w:pPr>
            <w:r w:rsidRPr="002E39BC">
              <w:t>Interlocutory decree of adoption, or</w:t>
            </w:r>
          </w:p>
          <w:p w14:paraId="2DE8788F" w14:textId="77777777" w:rsidR="002E39BC" w:rsidRPr="002E39BC" w:rsidRDefault="002E39BC" w:rsidP="002E39BC">
            <w:pPr>
              <w:numPr>
                <w:ilvl w:val="0"/>
                <w:numId w:val="37"/>
              </w:numPr>
              <w:spacing w:before="0"/>
            </w:pPr>
            <w:r w:rsidRPr="002E39BC">
              <w:t>Revised birth certificate*</w:t>
            </w:r>
          </w:p>
          <w:p w14:paraId="4A65D85F" w14:textId="77777777" w:rsidR="002E39BC" w:rsidRPr="002E39BC" w:rsidRDefault="002E39BC" w:rsidP="002E39BC">
            <w:pPr>
              <w:spacing w:before="0"/>
            </w:pPr>
          </w:p>
          <w:p w14:paraId="402A86DC" w14:textId="77777777" w:rsidR="002E39BC" w:rsidRPr="002E39BC" w:rsidRDefault="002E39BC" w:rsidP="002E39BC">
            <w:pPr>
              <w:pStyle w:val="VBASubHeading1"/>
              <w:spacing w:before="0"/>
              <w:rPr>
                <w:bCs/>
                <w:i w:val="0"/>
              </w:rPr>
            </w:pPr>
            <w:r w:rsidRPr="002E39BC">
              <w:rPr>
                <w:i w:val="0"/>
              </w:rPr>
              <w:t xml:space="preserve">Oral or written certification alone is not </w:t>
            </w:r>
            <w:proofErr w:type="gramStart"/>
            <w:r w:rsidRPr="002E39BC">
              <w:rPr>
                <w:i w:val="0"/>
              </w:rPr>
              <w:t>sufficient</w:t>
            </w:r>
            <w:proofErr w:type="gramEnd"/>
            <w:r w:rsidRPr="002E39BC">
              <w:rPr>
                <w:i w:val="0"/>
              </w:rPr>
              <w:t xml:space="preserve"> </w:t>
            </w:r>
            <w:r w:rsidRPr="002E39BC">
              <w:rPr>
                <w:bCs/>
                <w:i w:val="0"/>
              </w:rPr>
              <w:t>(</w:t>
            </w:r>
            <w:r w:rsidRPr="002E39BC">
              <w:rPr>
                <w:i w:val="0"/>
              </w:rPr>
              <w:t>M21-1, Part III, Subpart iii, 5.G.2</w:t>
            </w:r>
            <w:r w:rsidRPr="002E39BC">
              <w:rPr>
                <w:bCs/>
                <w:i w:val="0"/>
              </w:rPr>
              <w:t>).</w:t>
            </w:r>
          </w:p>
          <w:p w14:paraId="3A84714D" w14:textId="77777777" w:rsidR="002E39BC" w:rsidRPr="002E39BC" w:rsidRDefault="002E39BC" w:rsidP="002E39BC">
            <w:pPr>
              <w:spacing w:before="0"/>
            </w:pPr>
          </w:p>
          <w:p w14:paraId="05FB667A" w14:textId="77777777" w:rsidR="002E39BC" w:rsidRPr="002E39BC" w:rsidRDefault="002E39BC" w:rsidP="002E39BC">
            <w:pPr>
              <w:spacing w:before="0"/>
            </w:pPr>
            <w:r w:rsidRPr="002E39BC">
              <w:rPr>
                <w:i/>
              </w:rPr>
              <w:t>Note:</w:t>
            </w:r>
            <w:r w:rsidRPr="002E39BC">
              <w:t xml:space="preserve"> VA may pay benefits for an adopted child based on an interlocutory decree of adoption or adoptive placement agreement; however, if the child leaves the custody of the adoptive parent, the child must be removed from the Veteran’s award.</w:t>
            </w:r>
          </w:p>
          <w:p w14:paraId="1896FF16" w14:textId="77777777" w:rsidR="002E39BC" w:rsidRPr="002E39BC" w:rsidRDefault="002E39BC" w:rsidP="002E39BC">
            <w:pPr>
              <w:spacing w:before="0"/>
            </w:pPr>
          </w:p>
          <w:p w14:paraId="73C49B46" w14:textId="77777777" w:rsidR="002E39BC" w:rsidRPr="002E39BC" w:rsidRDefault="002E39BC" w:rsidP="002E39BC">
            <w:pPr>
              <w:spacing w:before="0"/>
            </w:pPr>
            <w:r w:rsidRPr="002E39BC">
              <w:rPr>
                <w:i/>
              </w:rPr>
              <w:t>*Important:</w:t>
            </w:r>
            <w:r w:rsidRPr="002E39BC">
              <w:t xml:space="preserve"> If the revised birth certificate is the only documentation received, VA can only pay additional benefits for the adopted child from the date of receipt of the revised birth certificate. Therefore, VSRs must advise the Veteran that VA may grant entitlement from an earlier date, if he/she submits a copy of one of the aforementioned documents.</w:t>
            </w:r>
          </w:p>
        </w:tc>
      </w:tr>
      <w:tr w:rsidR="00DA6F13" w:rsidRPr="00DA6F13" w14:paraId="330BF821" w14:textId="77777777" w:rsidTr="002E39BC">
        <w:trPr>
          <w:trHeight w:val="4320"/>
        </w:trPr>
        <w:tc>
          <w:tcPr>
            <w:tcW w:w="2560" w:type="dxa"/>
            <w:tcBorders>
              <w:top w:val="nil"/>
              <w:left w:val="nil"/>
              <w:bottom w:val="nil"/>
              <w:right w:val="nil"/>
            </w:tcBorders>
          </w:tcPr>
          <w:p w14:paraId="42BBE7A6" w14:textId="77777777" w:rsidR="00DF3E2E" w:rsidRDefault="00DF3E2E" w:rsidP="0020518A">
            <w:pPr>
              <w:pStyle w:val="VBALevel2Heading"/>
              <w:rPr>
                <w:color w:val="auto"/>
              </w:rPr>
            </w:pPr>
          </w:p>
          <w:p w14:paraId="1C4AFFBE" w14:textId="65C49CB0" w:rsidR="00424BB1" w:rsidRPr="00DA6F13" w:rsidRDefault="00424BB1" w:rsidP="0020518A">
            <w:pPr>
              <w:pStyle w:val="VBALevel2Heading"/>
              <w:rPr>
                <w:bCs/>
                <w:i/>
                <w:color w:val="auto"/>
              </w:rPr>
            </w:pPr>
            <w:r w:rsidRPr="00DA6F13">
              <w:rPr>
                <w:color w:val="auto"/>
              </w:rPr>
              <w:t>Requirements to Establish a Child Incapable of Self-Support (Helpless Child)</w:t>
            </w:r>
            <w:r w:rsidRPr="00DA6F13">
              <w:rPr>
                <w:rFonts w:ascii="Times New Roman Bold" w:hAnsi="Times New Roman Bold"/>
                <w:color w:val="auto"/>
              </w:rPr>
              <w:br/>
            </w:r>
          </w:p>
          <w:p w14:paraId="0441D439" w14:textId="2EA48DDC" w:rsidR="00424BB1" w:rsidRPr="00DA6F13" w:rsidRDefault="00424BB1" w:rsidP="0020518A">
            <w:pPr>
              <w:pStyle w:val="VBASlideNumber"/>
              <w:rPr>
                <w:color w:val="auto"/>
              </w:rPr>
            </w:pPr>
            <w:r w:rsidRPr="00DA6F13">
              <w:rPr>
                <w:color w:val="auto"/>
              </w:rPr>
              <w:t xml:space="preserve">Slide </w:t>
            </w:r>
            <w:r w:rsidR="00DF3E2E">
              <w:rPr>
                <w:color w:val="auto"/>
              </w:rPr>
              <w:t>3</w:t>
            </w:r>
            <w:r w:rsidR="00AE11BC">
              <w:rPr>
                <w:color w:val="auto"/>
              </w:rPr>
              <w:t>0</w:t>
            </w:r>
            <w:r w:rsidRPr="00DA6F13">
              <w:rPr>
                <w:color w:val="auto"/>
              </w:rPr>
              <w:br/>
            </w:r>
          </w:p>
          <w:p w14:paraId="6C774B06" w14:textId="2359332D" w:rsidR="00424BB1" w:rsidRPr="00DA6F13" w:rsidRDefault="00424BB1" w:rsidP="0020518A">
            <w:pPr>
              <w:pStyle w:val="VBAHandoutNumber"/>
              <w:rPr>
                <w:color w:val="auto"/>
              </w:rPr>
            </w:pPr>
            <w:r w:rsidRPr="00DA6F13">
              <w:rPr>
                <w:color w:val="auto"/>
              </w:rPr>
              <w:t xml:space="preserve">Handout </w:t>
            </w:r>
            <w:r w:rsidR="00931990" w:rsidRPr="00DA6F13">
              <w:rPr>
                <w:color w:val="auto"/>
              </w:rPr>
              <w:t>p.</w:t>
            </w:r>
            <w:r w:rsidR="00DF3E2E">
              <w:rPr>
                <w:color w:val="auto"/>
              </w:rPr>
              <w:t>16</w:t>
            </w:r>
          </w:p>
        </w:tc>
        <w:tc>
          <w:tcPr>
            <w:tcW w:w="7217" w:type="dxa"/>
            <w:tcBorders>
              <w:top w:val="nil"/>
              <w:left w:val="nil"/>
              <w:bottom w:val="nil"/>
              <w:right w:val="nil"/>
            </w:tcBorders>
          </w:tcPr>
          <w:p w14:paraId="0B593864" w14:textId="77777777" w:rsidR="00DF3E2E" w:rsidRDefault="00DF3E2E" w:rsidP="00C34D69">
            <w:pPr>
              <w:pStyle w:val="NoSpacing"/>
              <w:rPr>
                <w:i/>
              </w:rPr>
            </w:pPr>
          </w:p>
          <w:p w14:paraId="1F42FF64" w14:textId="77777777" w:rsidR="00DF3E2E" w:rsidRDefault="00DF3E2E" w:rsidP="00C34D69">
            <w:pPr>
              <w:pStyle w:val="NoSpacing"/>
              <w:rPr>
                <w:i/>
              </w:rPr>
            </w:pPr>
          </w:p>
          <w:p w14:paraId="3786077D" w14:textId="78D5058E" w:rsidR="00424BB1" w:rsidRPr="00DA6F13" w:rsidRDefault="00DA6F13" w:rsidP="00C34D69">
            <w:pPr>
              <w:pStyle w:val="NoSpacing"/>
              <w:rPr>
                <w:i/>
              </w:rPr>
            </w:pPr>
            <w:r w:rsidRPr="00DA6F13">
              <w:rPr>
                <w:i/>
              </w:rPr>
              <w:t>Explain the following:</w:t>
            </w:r>
          </w:p>
          <w:p w14:paraId="2BDA05E0" w14:textId="77777777" w:rsidR="002E39BC" w:rsidRPr="00DA6F13" w:rsidRDefault="002E39BC" w:rsidP="00C34D69">
            <w:pPr>
              <w:pStyle w:val="NoSpacing"/>
            </w:pPr>
          </w:p>
          <w:p w14:paraId="66203671" w14:textId="57514A03" w:rsidR="002E39BC" w:rsidRPr="00DA6F13" w:rsidRDefault="002E39BC" w:rsidP="002E39BC">
            <w:pPr>
              <w:pStyle w:val="NoSpacing"/>
            </w:pPr>
            <w:r w:rsidRPr="00DA6F13">
              <w:t xml:space="preserve">A child incapable of self-support is a child of the Veteran that became that way prior to age 18. A rating decision is always required to establish a child incapable of self-support as this is a medical determination. These claims </w:t>
            </w:r>
            <w:r w:rsidR="004F166C">
              <w:t>are</w:t>
            </w:r>
            <w:r w:rsidR="004F166C" w:rsidRPr="00DA6F13">
              <w:t xml:space="preserve"> </w:t>
            </w:r>
            <w:r w:rsidRPr="00DA6F13">
              <w:t>processed under EP 020 –</w:t>
            </w:r>
            <w:r w:rsidR="004F166C">
              <w:t xml:space="preserve"> Helpless Child,</w:t>
            </w:r>
            <w:r w:rsidRPr="00DA6F13">
              <w:t xml:space="preserve"> NOT an EP 130.</w:t>
            </w:r>
          </w:p>
          <w:p w14:paraId="7CD5859B" w14:textId="77777777" w:rsidR="002E39BC" w:rsidRPr="00DA6F13" w:rsidRDefault="002E39BC" w:rsidP="002E39BC">
            <w:pPr>
              <w:pStyle w:val="NoSpacing"/>
            </w:pPr>
          </w:p>
          <w:p w14:paraId="2673957A" w14:textId="77777777" w:rsidR="002E39BC" w:rsidRPr="00DA6F13" w:rsidRDefault="002E39BC" w:rsidP="002E39BC">
            <w:pPr>
              <w:pStyle w:val="NoSpacing"/>
            </w:pPr>
            <w:r w:rsidRPr="00DA6F13">
              <w:t xml:space="preserve">In addition to the information required for all children, develop for medical evidence which indicates the child became permanently incapable of self-support prior to age 18. </w:t>
            </w:r>
          </w:p>
          <w:p w14:paraId="3B3A4110" w14:textId="77777777" w:rsidR="002E39BC" w:rsidRPr="00DA6F13" w:rsidRDefault="002E39BC" w:rsidP="002E39BC">
            <w:pPr>
              <w:pStyle w:val="NoSpacing"/>
            </w:pPr>
          </w:p>
          <w:p w14:paraId="44DED130" w14:textId="77777777" w:rsidR="002E39BC" w:rsidRPr="00DA6F13" w:rsidRDefault="002E39BC" w:rsidP="00C34D69">
            <w:pPr>
              <w:pStyle w:val="NoSpacing"/>
            </w:pPr>
            <w:r w:rsidRPr="00DA6F13">
              <w:t xml:space="preserve">The child remains on the Veteran’s award indefinitely unless it is determined that he or she is no longer helpless, or the child gets married. If the child marries, remove him or her from the Veteran’s award from the </w:t>
            </w:r>
            <w:r w:rsidRPr="00DA6F13">
              <w:rPr>
                <w:i/>
              </w:rPr>
              <w:t>first of the month in which the marriage took place</w:t>
            </w:r>
            <w:r w:rsidRPr="00DA6F13">
              <w:t xml:space="preserve">. </w:t>
            </w:r>
          </w:p>
        </w:tc>
      </w:tr>
      <w:tr w:rsidR="00554F86" w:rsidRPr="00554F86" w14:paraId="516A9DFA" w14:textId="77777777" w:rsidTr="0020518A">
        <w:trPr>
          <w:trHeight w:val="212"/>
        </w:trPr>
        <w:tc>
          <w:tcPr>
            <w:tcW w:w="2560" w:type="dxa"/>
            <w:tcBorders>
              <w:top w:val="nil"/>
              <w:left w:val="nil"/>
              <w:bottom w:val="nil"/>
              <w:right w:val="nil"/>
            </w:tcBorders>
          </w:tcPr>
          <w:p w14:paraId="19FC1F9D" w14:textId="77777777" w:rsidR="00DF3E2E" w:rsidRDefault="00DF3E2E" w:rsidP="0020518A">
            <w:pPr>
              <w:pStyle w:val="VBALevel2Heading"/>
              <w:rPr>
                <w:color w:val="auto"/>
              </w:rPr>
            </w:pPr>
          </w:p>
          <w:p w14:paraId="6D3ACDB9" w14:textId="588FA6BA" w:rsidR="00643BEF" w:rsidRPr="00554F86" w:rsidRDefault="00424BB1" w:rsidP="0020518A">
            <w:pPr>
              <w:pStyle w:val="VBALevel2Heading"/>
              <w:rPr>
                <w:bCs/>
                <w:i/>
                <w:color w:val="auto"/>
              </w:rPr>
            </w:pPr>
            <w:r w:rsidRPr="00554F86">
              <w:rPr>
                <w:color w:val="auto"/>
              </w:rPr>
              <w:t>Requirements to Establish a School Child</w:t>
            </w:r>
            <w:r w:rsidR="00643BEF" w:rsidRPr="00554F86">
              <w:rPr>
                <w:rFonts w:ascii="Times New Roman Bold" w:hAnsi="Times New Roman Bold"/>
                <w:color w:val="auto"/>
              </w:rPr>
              <w:br/>
            </w:r>
          </w:p>
          <w:p w14:paraId="03F313D8" w14:textId="1590F2FB" w:rsidR="00643BEF" w:rsidRPr="00554F86" w:rsidRDefault="00643BEF" w:rsidP="0020518A">
            <w:pPr>
              <w:pStyle w:val="VBASlideNumber"/>
              <w:rPr>
                <w:color w:val="auto"/>
              </w:rPr>
            </w:pPr>
            <w:r w:rsidRPr="00554F86">
              <w:rPr>
                <w:color w:val="auto"/>
              </w:rPr>
              <w:t xml:space="preserve">Slide </w:t>
            </w:r>
            <w:r w:rsidR="00DF3E2E">
              <w:rPr>
                <w:color w:val="auto"/>
              </w:rPr>
              <w:t>3</w:t>
            </w:r>
            <w:r w:rsidR="00AE11BC">
              <w:rPr>
                <w:color w:val="auto"/>
              </w:rPr>
              <w:t>1</w:t>
            </w:r>
            <w:r w:rsidRPr="00554F86">
              <w:rPr>
                <w:color w:val="auto"/>
              </w:rPr>
              <w:br/>
            </w:r>
          </w:p>
          <w:p w14:paraId="1F4CECA9" w14:textId="58D11620" w:rsidR="00643BEF" w:rsidRPr="00554F86" w:rsidRDefault="00643BEF" w:rsidP="0020518A">
            <w:pPr>
              <w:pStyle w:val="VBAHandoutNumber"/>
              <w:rPr>
                <w:color w:val="auto"/>
              </w:rPr>
            </w:pPr>
            <w:r w:rsidRPr="00554F86">
              <w:rPr>
                <w:color w:val="auto"/>
              </w:rPr>
              <w:t xml:space="preserve">Handout </w:t>
            </w:r>
            <w:r w:rsidR="00931990" w:rsidRPr="00554F86">
              <w:rPr>
                <w:color w:val="auto"/>
              </w:rPr>
              <w:t>p.</w:t>
            </w:r>
            <w:r w:rsidR="00DF3E2E">
              <w:rPr>
                <w:color w:val="auto"/>
              </w:rPr>
              <w:t>16</w:t>
            </w:r>
          </w:p>
        </w:tc>
        <w:tc>
          <w:tcPr>
            <w:tcW w:w="7217" w:type="dxa"/>
            <w:tcBorders>
              <w:top w:val="nil"/>
              <w:left w:val="nil"/>
              <w:bottom w:val="nil"/>
              <w:right w:val="nil"/>
            </w:tcBorders>
          </w:tcPr>
          <w:p w14:paraId="5447EC8A" w14:textId="77777777" w:rsidR="00DF3E2E" w:rsidRDefault="00DF3E2E" w:rsidP="00C34D69">
            <w:pPr>
              <w:pStyle w:val="NoSpacing"/>
              <w:rPr>
                <w:i/>
              </w:rPr>
            </w:pPr>
          </w:p>
          <w:p w14:paraId="4C579F86" w14:textId="77777777" w:rsidR="00DF3E2E" w:rsidRDefault="00DF3E2E" w:rsidP="00C34D69">
            <w:pPr>
              <w:pStyle w:val="NoSpacing"/>
              <w:rPr>
                <w:i/>
              </w:rPr>
            </w:pPr>
          </w:p>
          <w:p w14:paraId="651FC2CB" w14:textId="664A52CE" w:rsidR="00643BEF" w:rsidRPr="00554F86" w:rsidRDefault="00554F86" w:rsidP="00C34D69">
            <w:pPr>
              <w:pStyle w:val="NoSpacing"/>
              <w:rPr>
                <w:i/>
              </w:rPr>
            </w:pPr>
            <w:r w:rsidRPr="00554F86">
              <w:rPr>
                <w:i/>
              </w:rPr>
              <w:t>Briefly cover the basics concerning school children:</w:t>
            </w:r>
          </w:p>
          <w:p w14:paraId="0E80D6D1" w14:textId="77777777" w:rsidR="00DA6F13" w:rsidRPr="00554F86" w:rsidRDefault="00DA6F13" w:rsidP="00C34D69">
            <w:pPr>
              <w:pStyle w:val="NoSpacing"/>
            </w:pPr>
          </w:p>
          <w:p w14:paraId="7FBDC712" w14:textId="50430A84" w:rsidR="00DA6F13" w:rsidRPr="00554F86" w:rsidRDefault="00DA6F13" w:rsidP="00DA6F13">
            <w:pPr>
              <w:pStyle w:val="NoSpacing"/>
            </w:pPr>
            <w:r w:rsidRPr="00554F86">
              <w:t xml:space="preserve">VA pays benefits based on school attendance for a Veteran’s child that is between the ages of 18 and </w:t>
            </w:r>
            <w:proofErr w:type="gramStart"/>
            <w:r w:rsidRPr="00554F86">
              <w:t>23, and</w:t>
            </w:r>
            <w:proofErr w:type="gramEnd"/>
            <w:r w:rsidRPr="00554F86">
              <w:t xml:space="preserve"> is in continuous school attendance at a VA-accredited school. They must submit a complete VA Form 21-674, Request for Approval of School Attendance. Dates provided must include the month, day, and year. Additionally, </w:t>
            </w:r>
            <w:r w:rsidR="00D56F1F">
              <w:t>Veterans</w:t>
            </w:r>
            <w:r w:rsidRPr="00554F86">
              <w:t xml:space="preserve"> entitled to compensation do not need to complete the child’s income section as this applies to non-</w:t>
            </w:r>
            <w:proofErr w:type="gramStart"/>
            <w:r w:rsidRPr="00554F86">
              <w:t>service connected</w:t>
            </w:r>
            <w:proofErr w:type="gramEnd"/>
            <w:r w:rsidRPr="00554F86">
              <w:t xml:space="preserve"> pension only.</w:t>
            </w:r>
          </w:p>
          <w:p w14:paraId="2E8AF1C1" w14:textId="77777777" w:rsidR="00DA6F13" w:rsidRPr="00554F86" w:rsidRDefault="00DA6F13" w:rsidP="00DA6F13">
            <w:pPr>
              <w:pStyle w:val="NoSpacing"/>
              <w:overflowPunct w:val="0"/>
              <w:autoSpaceDE w:val="0"/>
              <w:autoSpaceDN w:val="0"/>
              <w:adjustRightInd w:val="0"/>
            </w:pPr>
          </w:p>
          <w:p w14:paraId="23694877" w14:textId="77777777" w:rsidR="00DA6F13" w:rsidRPr="00554F86" w:rsidRDefault="00DA6F13" w:rsidP="00DA6F13">
            <w:pPr>
              <w:pStyle w:val="NoSpacing"/>
              <w:overflowPunct w:val="0"/>
              <w:autoSpaceDE w:val="0"/>
              <w:autoSpaceDN w:val="0"/>
              <w:adjustRightInd w:val="0"/>
              <w:rPr>
                <w:i/>
              </w:rPr>
            </w:pPr>
            <w:r w:rsidRPr="00554F86">
              <w:t>VSRs may complete VA Form 21-674 via telephone, on behalf of the Veteran.</w:t>
            </w:r>
          </w:p>
          <w:p w14:paraId="190DBE6C" w14:textId="77777777" w:rsidR="00DA6F13" w:rsidRPr="00554F86" w:rsidRDefault="00DA6F13" w:rsidP="00DA6F13">
            <w:pPr>
              <w:pStyle w:val="NoSpacing"/>
            </w:pPr>
          </w:p>
          <w:p w14:paraId="3F4EE9C2" w14:textId="77777777" w:rsidR="00DA6F13" w:rsidRPr="00554F86" w:rsidRDefault="00DA6F13" w:rsidP="00C34D69">
            <w:pPr>
              <w:pStyle w:val="NoSpacing"/>
              <w:rPr>
                <w:i/>
              </w:rPr>
            </w:pPr>
            <w:r w:rsidRPr="00554F86">
              <w:rPr>
                <w:i/>
              </w:rPr>
              <w:t>Impress upon the trainees that they will have a detailed lesson on school children during the post-determination portion of VSR Challenge.</w:t>
            </w:r>
            <w:r w:rsidRPr="00554F86">
              <w:t xml:space="preserve"> </w:t>
            </w:r>
          </w:p>
        </w:tc>
      </w:tr>
      <w:tr w:rsidR="00643BEF" w14:paraId="1548C8CB" w14:textId="77777777" w:rsidTr="0020518A">
        <w:trPr>
          <w:trHeight w:val="212"/>
        </w:trPr>
        <w:tc>
          <w:tcPr>
            <w:tcW w:w="2560" w:type="dxa"/>
            <w:tcBorders>
              <w:top w:val="nil"/>
              <w:left w:val="nil"/>
              <w:bottom w:val="nil"/>
              <w:right w:val="nil"/>
            </w:tcBorders>
          </w:tcPr>
          <w:p w14:paraId="26315A2A" w14:textId="77777777" w:rsidR="001367FD" w:rsidRDefault="001367FD" w:rsidP="0020518A">
            <w:pPr>
              <w:pStyle w:val="VBALevel1Heading"/>
            </w:pPr>
          </w:p>
          <w:p w14:paraId="26D05028" w14:textId="49B0FEF2" w:rsidR="00643BEF" w:rsidRDefault="00643BEF" w:rsidP="0020518A">
            <w:pPr>
              <w:pStyle w:val="VBALevel1Heading"/>
            </w:pPr>
            <w:r>
              <w:t>Regional Office Specific Topics</w:t>
            </w:r>
          </w:p>
        </w:tc>
        <w:tc>
          <w:tcPr>
            <w:tcW w:w="7217" w:type="dxa"/>
            <w:tcBorders>
              <w:top w:val="nil"/>
              <w:left w:val="nil"/>
              <w:bottom w:val="nil"/>
              <w:right w:val="nil"/>
            </w:tcBorders>
          </w:tcPr>
          <w:p w14:paraId="580B6A67" w14:textId="77777777" w:rsidR="001367FD" w:rsidRDefault="001367FD" w:rsidP="0020518A"/>
          <w:p w14:paraId="209FE6A6" w14:textId="4E5CC557" w:rsidR="00643BEF" w:rsidRDefault="00643BEF" w:rsidP="0020518A">
            <w:proofErr w:type="gramStart"/>
            <w:r>
              <w:t>At this time</w:t>
            </w:r>
            <w:proofErr w:type="gramEnd"/>
            <w:r>
              <w:t xml:space="preserve"> add any information pertaining to:</w:t>
            </w:r>
          </w:p>
          <w:p w14:paraId="31603929" w14:textId="77777777" w:rsidR="00643BEF" w:rsidRDefault="00643BEF" w:rsidP="0020518A">
            <w:pPr>
              <w:pStyle w:val="VBAFirstLevelBullet"/>
            </w:pPr>
            <w:r>
              <w:t>Station quality issues with this lesson</w:t>
            </w:r>
          </w:p>
          <w:p w14:paraId="537D9EFA" w14:textId="77777777" w:rsidR="00643BEF" w:rsidRDefault="00643BEF" w:rsidP="0020518A">
            <w:pPr>
              <w:pStyle w:val="VBAFirstLevelBullet"/>
              <w:rPr>
                <w:szCs w:val="24"/>
              </w:rPr>
            </w:pPr>
            <w:r>
              <w:rPr>
                <w:szCs w:val="24"/>
              </w:rPr>
              <w:t>Additional State specific programs/guidance on this lesson</w:t>
            </w:r>
          </w:p>
        </w:tc>
      </w:tr>
    </w:tbl>
    <w:p w14:paraId="244BE3C6" w14:textId="77777777" w:rsidR="00643BEF" w:rsidRDefault="00643BEF" w:rsidP="00643BEF">
      <w:pPr>
        <w:jc w:val="center"/>
        <w:rPr>
          <w:b/>
          <w:szCs w:val="24"/>
        </w:rPr>
      </w:pPr>
    </w:p>
    <w:p w14:paraId="0E6DD61C" w14:textId="77777777" w:rsidR="00643BEF" w:rsidRDefault="00643BEF" w:rsidP="00643BEF">
      <w:pPr>
        <w:pStyle w:val="Heading1"/>
      </w:pPr>
    </w:p>
    <w:p w14:paraId="26BBA5F9" w14:textId="77777777" w:rsidR="00643BEF" w:rsidRDefault="00643BEF" w:rsidP="00643BEF">
      <w:pPr>
        <w:pStyle w:val="Heading1"/>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643BEF" w14:paraId="785A6AD1" w14:textId="77777777" w:rsidTr="00791973">
        <w:trPr>
          <w:cantSplit/>
          <w:trHeight w:val="625"/>
        </w:trPr>
        <w:tc>
          <w:tcPr>
            <w:tcW w:w="9527" w:type="dxa"/>
            <w:gridSpan w:val="2"/>
            <w:tcBorders>
              <w:top w:val="nil"/>
              <w:left w:val="nil"/>
              <w:bottom w:val="nil"/>
              <w:right w:val="nil"/>
            </w:tcBorders>
            <w:vAlign w:val="center"/>
          </w:tcPr>
          <w:p w14:paraId="07DB04F9" w14:textId="77777777" w:rsidR="00643BEF" w:rsidRDefault="00643BEF" w:rsidP="0020518A">
            <w:pPr>
              <w:pStyle w:val="Heading1"/>
              <w:spacing w:before="0" w:after="0"/>
            </w:pPr>
            <w:bookmarkStart w:id="40" w:name="_Toc33529375"/>
            <w:r>
              <w:lastRenderedPageBreak/>
              <w:t>Practical Exercise</w:t>
            </w:r>
            <w:bookmarkEnd w:id="40"/>
          </w:p>
        </w:tc>
      </w:tr>
      <w:tr w:rsidR="00791973" w:rsidRPr="00791973" w14:paraId="2A7957A8" w14:textId="77777777" w:rsidTr="00791973">
        <w:trPr>
          <w:cantSplit/>
        </w:trPr>
        <w:tc>
          <w:tcPr>
            <w:tcW w:w="2560" w:type="dxa"/>
            <w:tcBorders>
              <w:top w:val="nil"/>
              <w:left w:val="nil"/>
              <w:bottom w:val="nil"/>
              <w:right w:val="nil"/>
            </w:tcBorders>
          </w:tcPr>
          <w:p w14:paraId="3FC0D421" w14:textId="77777777" w:rsidR="00643BEF" w:rsidRPr="00791973" w:rsidRDefault="00643BEF" w:rsidP="0020518A">
            <w:pPr>
              <w:pStyle w:val="VBALevel1Heading"/>
            </w:pPr>
            <w:bookmarkStart w:id="41" w:name="_Toc269888423"/>
            <w:bookmarkStart w:id="42" w:name="_Toc269888766"/>
            <w:r w:rsidRPr="00791973">
              <w:t>Time Required</w:t>
            </w:r>
            <w:bookmarkEnd w:id="41"/>
            <w:bookmarkEnd w:id="42"/>
          </w:p>
        </w:tc>
        <w:tc>
          <w:tcPr>
            <w:tcW w:w="6967" w:type="dxa"/>
            <w:tcBorders>
              <w:top w:val="nil"/>
              <w:left w:val="nil"/>
              <w:bottom w:val="nil"/>
              <w:right w:val="nil"/>
            </w:tcBorders>
          </w:tcPr>
          <w:p w14:paraId="6396C7BC" w14:textId="77777777" w:rsidR="00643BEF" w:rsidRPr="00791973" w:rsidRDefault="0017033C" w:rsidP="0020518A">
            <w:pPr>
              <w:pStyle w:val="VBATimeReq"/>
              <w:rPr>
                <w:color w:val="auto"/>
                <w:szCs w:val="24"/>
              </w:rPr>
            </w:pPr>
            <w:r>
              <w:rPr>
                <w:color w:val="auto"/>
              </w:rPr>
              <w:t>0</w:t>
            </w:r>
            <w:r w:rsidR="00791973">
              <w:rPr>
                <w:color w:val="auto"/>
              </w:rPr>
              <w:t>.</w:t>
            </w:r>
            <w:r w:rsidR="00791973" w:rsidRPr="00791973">
              <w:rPr>
                <w:color w:val="auto"/>
              </w:rPr>
              <w:t>5</w:t>
            </w:r>
            <w:r w:rsidR="00643BEF" w:rsidRPr="00791973">
              <w:rPr>
                <w:color w:val="auto"/>
              </w:rPr>
              <w:t xml:space="preserve"> hours</w:t>
            </w:r>
          </w:p>
        </w:tc>
      </w:tr>
      <w:tr w:rsidR="00791973" w14:paraId="6ACF6323" w14:textId="77777777" w:rsidTr="00791973">
        <w:trPr>
          <w:cantSplit/>
          <w:trHeight w:val="1503"/>
        </w:trPr>
        <w:tc>
          <w:tcPr>
            <w:tcW w:w="2560" w:type="dxa"/>
            <w:tcBorders>
              <w:top w:val="nil"/>
              <w:left w:val="nil"/>
              <w:bottom w:val="nil"/>
              <w:right w:val="nil"/>
            </w:tcBorders>
          </w:tcPr>
          <w:p w14:paraId="0C249224" w14:textId="77777777" w:rsidR="00791973" w:rsidRDefault="00791973" w:rsidP="00791973">
            <w:pPr>
              <w:pStyle w:val="VBAEXERCISE"/>
            </w:pPr>
            <w:bookmarkStart w:id="43" w:name="_Toc269888424"/>
            <w:bookmarkStart w:id="44" w:name="_Toc269888767"/>
            <w:r>
              <w:t>EXERCISE</w:t>
            </w:r>
            <w:bookmarkEnd w:id="43"/>
            <w:bookmarkEnd w:id="44"/>
          </w:p>
        </w:tc>
        <w:tc>
          <w:tcPr>
            <w:tcW w:w="6967" w:type="dxa"/>
            <w:tcBorders>
              <w:top w:val="nil"/>
              <w:left w:val="nil"/>
              <w:bottom w:val="nil"/>
              <w:right w:val="nil"/>
            </w:tcBorders>
          </w:tcPr>
          <w:p w14:paraId="720714D7" w14:textId="77777777" w:rsidR="00791973" w:rsidRDefault="00791973" w:rsidP="00791973">
            <w:pPr>
              <w:pStyle w:val="NoSpacing"/>
            </w:pPr>
            <w:r w:rsidRPr="00521154">
              <w:t xml:space="preserve">Allow </w:t>
            </w:r>
            <w:r>
              <w:t>20</w:t>
            </w:r>
            <w:r w:rsidRPr="00521154">
              <w:t xml:space="preserve"> minutes for the trainees to complete the exercise. Allow </w:t>
            </w:r>
            <w:r>
              <w:t>10</w:t>
            </w:r>
            <w:r w:rsidRPr="00521154">
              <w:t xml:space="preserve"> minutes for the review.</w:t>
            </w:r>
          </w:p>
          <w:p w14:paraId="14B76AED" w14:textId="77777777" w:rsidR="00791973" w:rsidRPr="00521154" w:rsidRDefault="00791973" w:rsidP="00791973">
            <w:pPr>
              <w:pStyle w:val="NoSpacing"/>
            </w:pPr>
          </w:p>
          <w:p w14:paraId="5B8DD273" w14:textId="77777777" w:rsidR="00791973" w:rsidRPr="00521154" w:rsidRDefault="00791973" w:rsidP="00791973">
            <w:pPr>
              <w:pStyle w:val="NoSpacing"/>
              <w:rPr>
                <w:b/>
                <w:bCs/>
                <w:sz w:val="28"/>
              </w:rPr>
            </w:pPr>
            <w:r w:rsidRPr="00521154">
              <w:rPr>
                <w:szCs w:val="18"/>
              </w:rPr>
              <w:t>Ask if there are any questions about the information presented in the exercise</w:t>
            </w:r>
            <w:r>
              <w:rPr>
                <w:szCs w:val="18"/>
              </w:rPr>
              <w:t xml:space="preserve"> and answer accordingly.</w:t>
            </w:r>
          </w:p>
        </w:tc>
      </w:tr>
      <w:tr w:rsidR="00791973" w:rsidRPr="00791973" w14:paraId="7BA7E4EC" w14:textId="77777777" w:rsidTr="00791973">
        <w:trPr>
          <w:cantSplit/>
          <w:trHeight w:val="930"/>
        </w:trPr>
        <w:tc>
          <w:tcPr>
            <w:tcW w:w="2560" w:type="dxa"/>
            <w:tcBorders>
              <w:top w:val="nil"/>
              <w:left w:val="nil"/>
              <w:bottom w:val="nil"/>
              <w:right w:val="nil"/>
            </w:tcBorders>
          </w:tcPr>
          <w:p w14:paraId="311B1BFE" w14:textId="77777777" w:rsidR="00791973" w:rsidRPr="00791973" w:rsidRDefault="00791973" w:rsidP="00791973">
            <w:pPr>
              <w:pStyle w:val="VBALevel2Heading"/>
              <w:rPr>
                <w:bCs/>
                <w:i/>
                <w:color w:val="auto"/>
              </w:rPr>
            </w:pPr>
            <w:r w:rsidRPr="00791973">
              <w:rPr>
                <w:color w:val="auto"/>
              </w:rPr>
              <w:t>Practical Exercise</w:t>
            </w:r>
            <w:r w:rsidRPr="00791973">
              <w:rPr>
                <w:rFonts w:ascii="Times New Roman Bold" w:hAnsi="Times New Roman Bold"/>
                <w:color w:val="auto"/>
              </w:rPr>
              <w:br/>
            </w:r>
          </w:p>
          <w:p w14:paraId="780DB6DD" w14:textId="77777777" w:rsidR="00791973" w:rsidRPr="00791973" w:rsidRDefault="00791973" w:rsidP="00791973">
            <w:pPr>
              <w:pStyle w:val="VBASlideNumber"/>
              <w:rPr>
                <w:color w:val="auto"/>
              </w:rPr>
            </w:pPr>
            <w:r w:rsidRPr="00791973">
              <w:rPr>
                <w:color w:val="auto"/>
              </w:rPr>
              <w:t>Handout p.17</w:t>
            </w:r>
          </w:p>
        </w:tc>
        <w:tc>
          <w:tcPr>
            <w:tcW w:w="6967" w:type="dxa"/>
            <w:tcBorders>
              <w:top w:val="nil"/>
              <w:left w:val="nil"/>
              <w:bottom w:val="nil"/>
              <w:right w:val="nil"/>
            </w:tcBorders>
          </w:tcPr>
          <w:p w14:paraId="412D2316" w14:textId="77777777" w:rsidR="00791973" w:rsidRPr="00791973" w:rsidRDefault="00791973" w:rsidP="00791973">
            <w:pPr>
              <w:pStyle w:val="NoSpacing"/>
            </w:pPr>
            <w:r w:rsidRPr="00791973">
              <w:t>Instruct the trainees to turn to page 17 of the trainee handout and answer the questions.</w:t>
            </w:r>
          </w:p>
        </w:tc>
      </w:tr>
    </w:tbl>
    <w:p w14:paraId="73061B15" w14:textId="77777777" w:rsidR="00643BEF" w:rsidRDefault="00643BEF" w:rsidP="00643BEF">
      <w:pPr>
        <w:jc w:val="center"/>
        <w:rPr>
          <w:b/>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643BEF" w14:paraId="48C1897A" w14:textId="77777777" w:rsidTr="00791973">
        <w:trPr>
          <w:trHeight w:val="212"/>
        </w:trPr>
        <w:tc>
          <w:tcPr>
            <w:tcW w:w="9527" w:type="dxa"/>
            <w:gridSpan w:val="2"/>
            <w:tcBorders>
              <w:top w:val="nil"/>
              <w:left w:val="nil"/>
              <w:bottom w:val="nil"/>
              <w:right w:val="nil"/>
            </w:tcBorders>
          </w:tcPr>
          <w:p w14:paraId="4C49DD74" w14:textId="77777777" w:rsidR="00643BEF" w:rsidRDefault="00E84AF5" w:rsidP="0020518A">
            <w:pPr>
              <w:pStyle w:val="Heading1"/>
            </w:pPr>
            <w:bookmarkStart w:id="45" w:name="_Toc269888426"/>
            <w:bookmarkStart w:id="46" w:name="_Toc269888769"/>
            <w:bookmarkStart w:id="47" w:name="_Toc269888792"/>
            <w:bookmarkStart w:id="48" w:name="_Toc33529376"/>
            <w:r>
              <w:t xml:space="preserve">Lesson Review </w:t>
            </w:r>
            <w:r w:rsidR="00643BEF">
              <w:t>and Wrap-up</w:t>
            </w:r>
            <w:bookmarkEnd w:id="45"/>
            <w:bookmarkEnd w:id="46"/>
            <w:bookmarkEnd w:id="47"/>
            <w:bookmarkEnd w:id="48"/>
          </w:p>
        </w:tc>
      </w:tr>
      <w:tr w:rsidR="00791973" w:rsidRPr="00791973" w14:paraId="6BBE13C3" w14:textId="77777777" w:rsidTr="00791973">
        <w:trPr>
          <w:trHeight w:val="1242"/>
        </w:trPr>
        <w:tc>
          <w:tcPr>
            <w:tcW w:w="2553" w:type="dxa"/>
            <w:tcBorders>
              <w:top w:val="nil"/>
              <w:left w:val="nil"/>
              <w:bottom w:val="nil"/>
              <w:right w:val="nil"/>
            </w:tcBorders>
          </w:tcPr>
          <w:p w14:paraId="43C3DB19" w14:textId="77777777" w:rsidR="00643BEF" w:rsidRPr="00791973" w:rsidRDefault="00643BEF" w:rsidP="0020518A">
            <w:pPr>
              <w:pStyle w:val="VBALevel1Heading"/>
            </w:pPr>
            <w:bookmarkStart w:id="49" w:name="_Toc269888427"/>
            <w:bookmarkStart w:id="50" w:name="_Toc269888770"/>
            <w:r w:rsidRPr="00791973">
              <w:t>Introduction</w:t>
            </w:r>
            <w:bookmarkEnd w:id="49"/>
            <w:bookmarkEnd w:id="50"/>
          </w:p>
          <w:p w14:paraId="4BB91663" w14:textId="77777777" w:rsidR="00643BEF" w:rsidRPr="00791973" w:rsidRDefault="00643BEF" w:rsidP="0020518A">
            <w:pPr>
              <w:pStyle w:val="VBAInstructorExplanation"/>
              <w:rPr>
                <w:color w:val="auto"/>
              </w:rPr>
            </w:pPr>
            <w:r w:rsidRPr="00791973">
              <w:rPr>
                <w:color w:val="auto"/>
              </w:rPr>
              <w:t>Discuss the following:</w:t>
            </w:r>
          </w:p>
        </w:tc>
        <w:tc>
          <w:tcPr>
            <w:tcW w:w="6974" w:type="dxa"/>
            <w:tcBorders>
              <w:top w:val="nil"/>
              <w:left w:val="nil"/>
              <w:bottom w:val="nil"/>
              <w:right w:val="nil"/>
            </w:tcBorders>
          </w:tcPr>
          <w:p w14:paraId="169CB8AC" w14:textId="77777777" w:rsidR="00643BEF" w:rsidRPr="00791973" w:rsidRDefault="00643BEF" w:rsidP="0020518A">
            <w:pPr>
              <w:pStyle w:val="VBABodyText"/>
              <w:rPr>
                <w:color w:val="auto"/>
              </w:rPr>
            </w:pPr>
            <w:r w:rsidRPr="00791973">
              <w:rPr>
                <w:color w:val="auto"/>
              </w:rPr>
              <w:t xml:space="preserve">The </w:t>
            </w:r>
            <w:r w:rsidR="00791973" w:rsidRPr="00791973">
              <w:rPr>
                <w:color w:val="auto"/>
              </w:rPr>
              <w:t>Introduction to Dependency Development</w:t>
            </w:r>
            <w:r w:rsidRPr="00791973">
              <w:rPr>
                <w:color w:val="auto"/>
              </w:rPr>
              <w:t xml:space="preserve"> lesson is complete. </w:t>
            </w:r>
          </w:p>
          <w:p w14:paraId="156556C2" w14:textId="77777777" w:rsidR="00643BEF" w:rsidRPr="00791973" w:rsidRDefault="00643BEF" w:rsidP="0020518A">
            <w:pPr>
              <w:pStyle w:val="VBABodyText"/>
              <w:spacing w:after="120"/>
              <w:rPr>
                <w:color w:val="auto"/>
              </w:rPr>
            </w:pPr>
            <w:r w:rsidRPr="00791973">
              <w:rPr>
                <w:color w:val="auto"/>
              </w:rPr>
              <w:t>Review each lesson objective and ask the trainees for any questions or comments.</w:t>
            </w:r>
          </w:p>
        </w:tc>
      </w:tr>
      <w:tr w:rsidR="00791973" w:rsidRPr="00791973" w14:paraId="4DFEEA18" w14:textId="77777777" w:rsidTr="00791973">
        <w:tc>
          <w:tcPr>
            <w:tcW w:w="2553" w:type="dxa"/>
            <w:tcBorders>
              <w:top w:val="nil"/>
              <w:left w:val="nil"/>
              <w:bottom w:val="nil"/>
              <w:right w:val="nil"/>
            </w:tcBorders>
          </w:tcPr>
          <w:p w14:paraId="7608FE06" w14:textId="77777777" w:rsidR="00643BEF" w:rsidRPr="00791973" w:rsidRDefault="00643BEF" w:rsidP="0020518A">
            <w:pPr>
              <w:pStyle w:val="VBALevel1Heading"/>
            </w:pPr>
            <w:bookmarkStart w:id="51" w:name="_Toc269888428"/>
            <w:bookmarkStart w:id="52" w:name="_Toc269888771"/>
            <w:r w:rsidRPr="00791973">
              <w:t>Time Required</w:t>
            </w:r>
            <w:bookmarkEnd w:id="51"/>
            <w:bookmarkEnd w:id="52"/>
          </w:p>
        </w:tc>
        <w:tc>
          <w:tcPr>
            <w:tcW w:w="6974" w:type="dxa"/>
            <w:tcBorders>
              <w:top w:val="nil"/>
              <w:left w:val="nil"/>
              <w:bottom w:val="nil"/>
              <w:right w:val="nil"/>
            </w:tcBorders>
          </w:tcPr>
          <w:p w14:paraId="52061275" w14:textId="77777777" w:rsidR="00643BEF" w:rsidRPr="00791973" w:rsidRDefault="0017033C" w:rsidP="0020518A">
            <w:pPr>
              <w:pStyle w:val="VBABodyText"/>
              <w:spacing w:after="120"/>
              <w:rPr>
                <w:b/>
                <w:color w:val="auto"/>
              </w:rPr>
            </w:pPr>
            <w:r>
              <w:rPr>
                <w:bCs/>
                <w:color w:val="auto"/>
              </w:rPr>
              <w:t>0</w:t>
            </w:r>
            <w:r w:rsidR="00791973" w:rsidRPr="00791973">
              <w:rPr>
                <w:bCs/>
                <w:color w:val="auto"/>
              </w:rPr>
              <w:t>.25</w:t>
            </w:r>
            <w:r w:rsidR="00643BEF" w:rsidRPr="00791973">
              <w:rPr>
                <w:bCs/>
                <w:color w:val="auto"/>
              </w:rPr>
              <w:t xml:space="preserve"> hours </w:t>
            </w:r>
          </w:p>
        </w:tc>
      </w:tr>
      <w:tr w:rsidR="00791973" w:rsidRPr="00791973" w14:paraId="6DF20561" w14:textId="77777777" w:rsidTr="00791973">
        <w:trPr>
          <w:trHeight w:val="212"/>
        </w:trPr>
        <w:tc>
          <w:tcPr>
            <w:tcW w:w="2553" w:type="dxa"/>
            <w:tcBorders>
              <w:top w:val="nil"/>
              <w:left w:val="nil"/>
              <w:bottom w:val="nil"/>
              <w:right w:val="nil"/>
            </w:tcBorders>
          </w:tcPr>
          <w:p w14:paraId="47678185" w14:textId="77777777" w:rsidR="00643BEF" w:rsidRPr="00791973" w:rsidRDefault="00643BEF" w:rsidP="0020518A">
            <w:pPr>
              <w:pStyle w:val="VBALevel1Heading"/>
            </w:pPr>
            <w:bookmarkStart w:id="53" w:name="_Toc269888429"/>
            <w:bookmarkStart w:id="54" w:name="_Toc269888772"/>
            <w:r w:rsidRPr="00791973">
              <w:t>Lesson Objectives</w:t>
            </w:r>
            <w:bookmarkEnd w:id="53"/>
            <w:bookmarkEnd w:id="54"/>
          </w:p>
        </w:tc>
        <w:tc>
          <w:tcPr>
            <w:tcW w:w="6974" w:type="dxa"/>
            <w:tcBorders>
              <w:top w:val="nil"/>
              <w:left w:val="nil"/>
              <w:bottom w:val="nil"/>
              <w:right w:val="nil"/>
            </w:tcBorders>
          </w:tcPr>
          <w:p w14:paraId="68E0AD3F" w14:textId="67EA4B7C" w:rsidR="00643BEF" w:rsidRPr="00791973" w:rsidRDefault="00643BEF" w:rsidP="0020518A">
            <w:pPr>
              <w:spacing w:after="120"/>
            </w:pPr>
            <w:r w:rsidRPr="00791973">
              <w:t xml:space="preserve">You have completed the </w:t>
            </w:r>
            <w:r w:rsidR="007E648A">
              <w:t xml:space="preserve">(VSR Challenge) </w:t>
            </w:r>
            <w:r w:rsidR="00791973" w:rsidRPr="00791973">
              <w:t xml:space="preserve">Introduction to Dependency Development </w:t>
            </w:r>
            <w:r w:rsidRPr="00791973">
              <w:t xml:space="preserve">lesson. </w:t>
            </w:r>
          </w:p>
          <w:p w14:paraId="0E63333D" w14:textId="77777777" w:rsidR="00643BEF" w:rsidRPr="00791973" w:rsidRDefault="00643BEF" w:rsidP="0020518A">
            <w:pPr>
              <w:spacing w:after="120"/>
            </w:pPr>
            <w:r w:rsidRPr="00791973">
              <w:t xml:space="preserve">The trainee should be able to:  </w:t>
            </w:r>
          </w:p>
          <w:p w14:paraId="0EB16D7A" w14:textId="015B7591" w:rsidR="00791973" w:rsidRPr="00791973" w:rsidRDefault="00791973" w:rsidP="00791973">
            <w:pPr>
              <w:pStyle w:val="NoSpacing"/>
              <w:numPr>
                <w:ilvl w:val="0"/>
                <w:numId w:val="4"/>
              </w:numPr>
            </w:pPr>
            <w:r w:rsidRPr="00791973">
              <w:t xml:space="preserve">Understand the basic eligibility requirements for dependency </w:t>
            </w:r>
          </w:p>
          <w:p w14:paraId="47C18B48" w14:textId="4A8D7858" w:rsidR="00791973" w:rsidRPr="00791973" w:rsidRDefault="00791973" w:rsidP="00791973">
            <w:pPr>
              <w:pStyle w:val="NoSpacing"/>
              <w:numPr>
                <w:ilvl w:val="0"/>
                <w:numId w:val="4"/>
              </w:numPr>
            </w:pPr>
            <w:r w:rsidRPr="00791973">
              <w:t xml:space="preserve">Establish proper </w:t>
            </w:r>
            <w:r w:rsidR="00376A1C">
              <w:t>E</w:t>
            </w:r>
            <w:r w:rsidRPr="00791973">
              <w:t xml:space="preserve">nd </w:t>
            </w:r>
            <w:r w:rsidR="00376A1C">
              <w:t>P</w:t>
            </w:r>
            <w:r w:rsidRPr="00791973">
              <w:t>roduct (EP) control for dependency claims</w:t>
            </w:r>
          </w:p>
          <w:p w14:paraId="340ED98F" w14:textId="77777777" w:rsidR="00376A1C" w:rsidRDefault="00376A1C" w:rsidP="00791973">
            <w:pPr>
              <w:pStyle w:val="NoSpacing"/>
              <w:numPr>
                <w:ilvl w:val="0"/>
                <w:numId w:val="4"/>
              </w:numPr>
            </w:pPr>
            <w:r w:rsidRPr="00791973">
              <w:t xml:space="preserve">Complete proper development actions necessary for incomplete information and claims to include appropriate correspondence </w:t>
            </w:r>
          </w:p>
          <w:p w14:paraId="67091834" w14:textId="1DF3FBC8" w:rsidR="00791973" w:rsidRPr="00791973" w:rsidRDefault="00791973" w:rsidP="00791973">
            <w:pPr>
              <w:pStyle w:val="NoSpacing"/>
              <w:numPr>
                <w:ilvl w:val="0"/>
                <w:numId w:val="4"/>
              </w:numPr>
            </w:pPr>
            <w:r w:rsidRPr="00791973">
              <w:t>Discuss the specific requirements for establishing a spouse as a dependent</w:t>
            </w:r>
          </w:p>
          <w:p w14:paraId="0A7CB9D6" w14:textId="5ED34E10" w:rsidR="00643BEF" w:rsidRPr="00791973" w:rsidRDefault="00791973" w:rsidP="00376A1C">
            <w:pPr>
              <w:pStyle w:val="NoSpacing"/>
              <w:numPr>
                <w:ilvl w:val="0"/>
                <w:numId w:val="4"/>
              </w:numPr>
            </w:pPr>
            <w:r w:rsidRPr="00791973">
              <w:t>Discuss the specific requirements for establishing each type of child as a dependent</w:t>
            </w:r>
          </w:p>
        </w:tc>
      </w:tr>
    </w:tbl>
    <w:p w14:paraId="78C554BE" w14:textId="77777777" w:rsidR="00643BEF" w:rsidRDefault="00643BEF" w:rsidP="00643BEF">
      <w:pPr>
        <w:tabs>
          <w:tab w:val="left" w:pos="240"/>
        </w:tabs>
        <w:rPr>
          <w:b/>
        </w:rPr>
      </w:pPr>
      <w:r>
        <w:tab/>
      </w:r>
    </w:p>
    <w:p w14:paraId="4550FCA0" w14:textId="77777777" w:rsidR="00791973" w:rsidRDefault="00791973">
      <w:bookmarkStart w:id="55" w:name="_Toc528910749"/>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791973" w14:paraId="2B74C229" w14:textId="77777777" w:rsidTr="00C91029">
        <w:trPr>
          <w:cantSplit/>
          <w:trHeight w:val="625"/>
        </w:trPr>
        <w:tc>
          <w:tcPr>
            <w:tcW w:w="9527" w:type="dxa"/>
            <w:gridSpan w:val="2"/>
            <w:tcBorders>
              <w:top w:val="nil"/>
              <w:left w:val="nil"/>
              <w:bottom w:val="nil"/>
              <w:right w:val="nil"/>
            </w:tcBorders>
            <w:vAlign w:val="center"/>
          </w:tcPr>
          <w:p w14:paraId="4EF86CDA" w14:textId="77777777" w:rsidR="00791973" w:rsidRDefault="00791973" w:rsidP="00C91029">
            <w:pPr>
              <w:pStyle w:val="Heading1"/>
              <w:spacing w:before="0" w:after="0"/>
            </w:pPr>
            <w:bookmarkStart w:id="56" w:name="_Toc33529377"/>
            <w:r>
              <w:lastRenderedPageBreak/>
              <w:t>Demonstration</w:t>
            </w:r>
            <w:bookmarkEnd w:id="55"/>
            <w:bookmarkEnd w:id="56"/>
          </w:p>
        </w:tc>
      </w:tr>
      <w:tr w:rsidR="00791973" w:rsidRPr="00FF2046" w14:paraId="1E27BBD2" w14:textId="77777777" w:rsidTr="00C91029">
        <w:trPr>
          <w:cantSplit/>
        </w:trPr>
        <w:tc>
          <w:tcPr>
            <w:tcW w:w="2560" w:type="dxa"/>
            <w:tcBorders>
              <w:top w:val="nil"/>
              <w:left w:val="nil"/>
              <w:bottom w:val="nil"/>
              <w:right w:val="nil"/>
            </w:tcBorders>
          </w:tcPr>
          <w:p w14:paraId="39496601" w14:textId="77777777" w:rsidR="00791973" w:rsidRPr="00FF2046" w:rsidRDefault="00791973" w:rsidP="00C91029">
            <w:pPr>
              <w:pStyle w:val="VBALevel1Heading"/>
            </w:pPr>
            <w:r w:rsidRPr="00FF2046">
              <w:t>Time Required</w:t>
            </w:r>
          </w:p>
        </w:tc>
        <w:tc>
          <w:tcPr>
            <w:tcW w:w="6967" w:type="dxa"/>
            <w:tcBorders>
              <w:top w:val="nil"/>
              <w:left w:val="nil"/>
              <w:bottom w:val="nil"/>
              <w:right w:val="nil"/>
            </w:tcBorders>
          </w:tcPr>
          <w:p w14:paraId="4FDAF64D" w14:textId="77777777" w:rsidR="00791973" w:rsidRPr="00FF2046" w:rsidRDefault="00791973" w:rsidP="00C91029">
            <w:pPr>
              <w:pStyle w:val="VBATimeReq"/>
              <w:spacing w:after="120"/>
              <w:rPr>
                <w:color w:val="auto"/>
                <w:szCs w:val="24"/>
              </w:rPr>
            </w:pPr>
            <w:r w:rsidRPr="00FF2046">
              <w:rPr>
                <w:color w:val="auto"/>
              </w:rPr>
              <w:t>1 hour</w:t>
            </w:r>
          </w:p>
        </w:tc>
      </w:tr>
      <w:tr w:rsidR="00791973" w14:paraId="5430A3F1" w14:textId="77777777" w:rsidTr="00791973">
        <w:trPr>
          <w:cantSplit/>
        </w:trPr>
        <w:tc>
          <w:tcPr>
            <w:tcW w:w="2560" w:type="dxa"/>
            <w:tcBorders>
              <w:top w:val="nil"/>
              <w:left w:val="nil"/>
              <w:bottom w:val="nil"/>
              <w:right w:val="nil"/>
            </w:tcBorders>
          </w:tcPr>
          <w:p w14:paraId="755D2494" w14:textId="77777777" w:rsidR="00791973" w:rsidRDefault="00791973" w:rsidP="00791973">
            <w:pPr>
              <w:pStyle w:val="VBALevel1Heading"/>
            </w:pPr>
            <w:r>
              <w:t>EXERCISE</w:t>
            </w:r>
          </w:p>
        </w:tc>
        <w:tc>
          <w:tcPr>
            <w:tcW w:w="6967" w:type="dxa"/>
            <w:tcBorders>
              <w:top w:val="nil"/>
              <w:left w:val="nil"/>
              <w:bottom w:val="nil"/>
              <w:right w:val="nil"/>
            </w:tcBorders>
          </w:tcPr>
          <w:p w14:paraId="115131F0" w14:textId="77777777" w:rsidR="00791973" w:rsidRPr="00791973" w:rsidRDefault="00791973" w:rsidP="00791973">
            <w:pPr>
              <w:pStyle w:val="NoSpacing"/>
            </w:pPr>
            <w:r w:rsidRPr="00791973">
              <w:t>Find a live claim in the VBMS Core work queue. Review the claim to become familiar with its attributes. Demonstrate how add dependents to the corporate record, how to add dependents to the award, and how to notify the Veteran of the decision made.</w:t>
            </w:r>
          </w:p>
          <w:p w14:paraId="72F57483" w14:textId="77777777" w:rsidR="00791973" w:rsidRPr="00791973" w:rsidRDefault="00791973" w:rsidP="00791973">
            <w:pPr>
              <w:pStyle w:val="NoSpacing"/>
            </w:pPr>
          </w:p>
          <w:p w14:paraId="4D83CBDC" w14:textId="77777777" w:rsidR="00791973" w:rsidRPr="00791973" w:rsidRDefault="00791973" w:rsidP="00791973">
            <w:pPr>
              <w:pStyle w:val="NoSpacing"/>
            </w:pPr>
            <w:r w:rsidRPr="00791973">
              <w:rPr>
                <w:szCs w:val="20"/>
              </w:rPr>
              <w:t>Ask if there are any questions about the information presented in the demonstration.</w:t>
            </w:r>
            <w:r w:rsidRPr="00791973">
              <w:t xml:space="preserve"> </w:t>
            </w:r>
          </w:p>
        </w:tc>
      </w:tr>
    </w:tbl>
    <w:p w14:paraId="690E3967" w14:textId="77777777" w:rsidR="0020518A" w:rsidRDefault="0020518A"/>
    <w:sectPr w:rsidR="0020518A">
      <w:footerReference w:type="defaul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7587F" w14:textId="77777777" w:rsidR="00296EFB" w:rsidRDefault="00296EFB" w:rsidP="009402A1">
      <w:pPr>
        <w:spacing w:before="0"/>
      </w:pPr>
      <w:r>
        <w:separator/>
      </w:r>
    </w:p>
  </w:endnote>
  <w:endnote w:type="continuationSeparator" w:id="0">
    <w:p w14:paraId="37E1AC8D" w14:textId="77777777" w:rsidR="00296EFB" w:rsidRDefault="00296EFB" w:rsidP="009402A1">
      <w:pPr>
        <w:spacing w:before="0"/>
      </w:pPr>
      <w:r>
        <w:continuationSeparator/>
      </w:r>
    </w:p>
  </w:endnote>
  <w:endnote w:type="continuationNotice" w:id="1">
    <w:p w14:paraId="5159D80B" w14:textId="77777777" w:rsidR="00296EFB" w:rsidRDefault="00296E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9B52" w14:textId="641D7281" w:rsidR="007761A6" w:rsidRPr="009402A1" w:rsidRDefault="008D0E72" w:rsidP="009402A1">
    <w:pPr>
      <w:pStyle w:val="VBAFooter"/>
      <w:rPr>
        <w:color w:val="auto"/>
      </w:rPr>
    </w:pPr>
    <w:r>
      <w:rPr>
        <w:color w:val="auto"/>
      </w:rPr>
      <w:t>March</w:t>
    </w:r>
    <w:r w:rsidR="007761A6">
      <w:rPr>
        <w:color w:val="auto"/>
      </w:rPr>
      <w:t xml:space="preserve"> 2020</w:t>
    </w:r>
    <w:r w:rsidR="007761A6" w:rsidRPr="009402A1">
      <w:rPr>
        <w:color w:val="auto"/>
      </w:rPr>
      <w:t xml:space="preserve">   </w:t>
    </w:r>
    <w:r w:rsidR="007761A6" w:rsidRPr="009402A1">
      <w:rPr>
        <w:color w:val="auto"/>
      </w:rPr>
      <w:tab/>
    </w:r>
    <w:r w:rsidR="007761A6">
      <w:rPr>
        <w:color w:val="auto"/>
      </w:rPr>
      <w:tab/>
    </w:r>
    <w:r w:rsidR="007761A6" w:rsidRPr="009402A1">
      <w:rPr>
        <w:color w:val="auto"/>
      </w:rPr>
      <w:tab/>
    </w:r>
    <w:r w:rsidR="007761A6" w:rsidRPr="009402A1">
      <w:rPr>
        <w:color w:val="auto"/>
      </w:rPr>
      <w:tab/>
    </w:r>
    <w:r w:rsidR="007761A6" w:rsidRPr="009402A1">
      <w:rPr>
        <w:color w:val="auto"/>
      </w:rPr>
      <w:tab/>
    </w:r>
    <w:r w:rsidR="007761A6" w:rsidRPr="009402A1">
      <w:rPr>
        <w:color w:val="auto"/>
      </w:rPr>
      <w:tab/>
    </w:r>
    <w:r w:rsidR="007761A6" w:rsidRPr="009402A1">
      <w:rPr>
        <w:color w:val="auto"/>
      </w:rPr>
      <w:tab/>
    </w:r>
    <w:r w:rsidR="007761A6" w:rsidRPr="009402A1">
      <w:rPr>
        <w:color w:val="auto"/>
      </w:rPr>
      <w:tab/>
    </w:r>
    <w:r w:rsidR="007761A6" w:rsidRPr="009402A1">
      <w:rPr>
        <w:color w:val="auto"/>
      </w:rPr>
      <w:tab/>
      <w:t xml:space="preserve">Page </w:t>
    </w:r>
    <w:r w:rsidR="007761A6" w:rsidRPr="009402A1">
      <w:rPr>
        <w:color w:val="auto"/>
      </w:rPr>
      <w:fldChar w:fldCharType="begin"/>
    </w:r>
    <w:r w:rsidR="007761A6" w:rsidRPr="009402A1">
      <w:rPr>
        <w:color w:val="auto"/>
      </w:rPr>
      <w:instrText xml:space="preserve"> PAGE   \* MERGEFORMAT </w:instrText>
    </w:r>
    <w:r w:rsidR="007761A6" w:rsidRPr="009402A1">
      <w:rPr>
        <w:color w:val="auto"/>
      </w:rPr>
      <w:fldChar w:fldCharType="separate"/>
    </w:r>
    <w:r w:rsidR="007761A6">
      <w:rPr>
        <w:noProof/>
        <w:color w:val="auto"/>
      </w:rPr>
      <w:t>22</w:t>
    </w:r>
    <w:r w:rsidR="007761A6" w:rsidRPr="009402A1">
      <w:rPr>
        <w:color w:val="auto"/>
      </w:rPr>
      <w:fldChar w:fldCharType="end"/>
    </w:r>
  </w:p>
  <w:p w14:paraId="48F0515C" w14:textId="77777777" w:rsidR="007761A6" w:rsidRPr="009402A1" w:rsidRDefault="007761A6" w:rsidP="0094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C949C" w14:textId="77777777" w:rsidR="00296EFB" w:rsidRDefault="00296EFB" w:rsidP="009402A1">
      <w:pPr>
        <w:spacing w:before="0"/>
      </w:pPr>
      <w:r>
        <w:separator/>
      </w:r>
    </w:p>
  </w:footnote>
  <w:footnote w:type="continuationSeparator" w:id="0">
    <w:p w14:paraId="06E27829" w14:textId="77777777" w:rsidR="00296EFB" w:rsidRDefault="00296EFB" w:rsidP="009402A1">
      <w:pPr>
        <w:spacing w:before="0"/>
      </w:pPr>
      <w:r>
        <w:continuationSeparator/>
      </w:r>
    </w:p>
  </w:footnote>
  <w:footnote w:type="continuationNotice" w:id="1">
    <w:p w14:paraId="5F96DC3E" w14:textId="77777777" w:rsidR="00296EFB" w:rsidRDefault="00296E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7B7B"/>
    <w:multiLevelType w:val="hybridMultilevel"/>
    <w:tmpl w:val="EDA8F3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71A"/>
    <w:multiLevelType w:val="hybridMultilevel"/>
    <w:tmpl w:val="2D1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F83"/>
    <w:multiLevelType w:val="hybridMultilevel"/>
    <w:tmpl w:val="E7AA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12488"/>
    <w:multiLevelType w:val="hybridMultilevel"/>
    <w:tmpl w:val="7F50B9A8"/>
    <w:lvl w:ilvl="0" w:tplc="04090001">
      <w:start w:val="1"/>
      <w:numFmt w:val="bullet"/>
      <w:lvlText w:val=""/>
      <w:lvlJc w:val="left"/>
      <w:pPr>
        <w:ind w:left="720" w:hanging="360"/>
      </w:pPr>
      <w:rPr>
        <w:rFonts w:ascii="Symbol" w:hAnsi="Symbol"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E7A24"/>
    <w:multiLevelType w:val="hybridMultilevel"/>
    <w:tmpl w:val="F0F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4282"/>
    <w:multiLevelType w:val="hybridMultilevel"/>
    <w:tmpl w:val="B4F6FA04"/>
    <w:lvl w:ilvl="0" w:tplc="04090001">
      <w:start w:val="1"/>
      <w:numFmt w:val="bullet"/>
      <w:lvlText w:val=""/>
      <w:lvlJc w:val="left"/>
      <w:pPr>
        <w:tabs>
          <w:tab w:val="num" w:pos="720"/>
        </w:tabs>
        <w:ind w:left="720" w:hanging="360"/>
      </w:pPr>
      <w:rPr>
        <w:rFonts w:ascii="Symbol" w:hAnsi="Symbol" w:hint="default"/>
      </w:rPr>
    </w:lvl>
    <w:lvl w:ilvl="1" w:tplc="EE1C5648" w:tentative="1">
      <w:start w:val="1"/>
      <w:numFmt w:val="bullet"/>
      <w:lvlText w:val="•"/>
      <w:lvlJc w:val="left"/>
      <w:pPr>
        <w:tabs>
          <w:tab w:val="num" w:pos="1440"/>
        </w:tabs>
        <w:ind w:left="1440" w:hanging="360"/>
      </w:pPr>
      <w:rPr>
        <w:rFonts w:ascii="Arial" w:hAnsi="Arial" w:hint="default"/>
      </w:rPr>
    </w:lvl>
    <w:lvl w:ilvl="2" w:tplc="5CA6E55E" w:tentative="1">
      <w:start w:val="1"/>
      <w:numFmt w:val="bullet"/>
      <w:lvlText w:val="•"/>
      <w:lvlJc w:val="left"/>
      <w:pPr>
        <w:tabs>
          <w:tab w:val="num" w:pos="2160"/>
        </w:tabs>
        <w:ind w:left="2160" w:hanging="360"/>
      </w:pPr>
      <w:rPr>
        <w:rFonts w:ascii="Arial" w:hAnsi="Arial" w:hint="default"/>
      </w:rPr>
    </w:lvl>
    <w:lvl w:ilvl="3" w:tplc="04A464C4" w:tentative="1">
      <w:start w:val="1"/>
      <w:numFmt w:val="bullet"/>
      <w:lvlText w:val="•"/>
      <w:lvlJc w:val="left"/>
      <w:pPr>
        <w:tabs>
          <w:tab w:val="num" w:pos="2880"/>
        </w:tabs>
        <w:ind w:left="2880" w:hanging="360"/>
      </w:pPr>
      <w:rPr>
        <w:rFonts w:ascii="Arial" w:hAnsi="Arial" w:hint="default"/>
      </w:rPr>
    </w:lvl>
    <w:lvl w:ilvl="4" w:tplc="0E843088" w:tentative="1">
      <w:start w:val="1"/>
      <w:numFmt w:val="bullet"/>
      <w:lvlText w:val="•"/>
      <w:lvlJc w:val="left"/>
      <w:pPr>
        <w:tabs>
          <w:tab w:val="num" w:pos="3600"/>
        </w:tabs>
        <w:ind w:left="3600" w:hanging="360"/>
      </w:pPr>
      <w:rPr>
        <w:rFonts w:ascii="Arial" w:hAnsi="Arial" w:hint="default"/>
      </w:rPr>
    </w:lvl>
    <w:lvl w:ilvl="5" w:tplc="2F82F134" w:tentative="1">
      <w:start w:val="1"/>
      <w:numFmt w:val="bullet"/>
      <w:lvlText w:val="•"/>
      <w:lvlJc w:val="left"/>
      <w:pPr>
        <w:tabs>
          <w:tab w:val="num" w:pos="4320"/>
        </w:tabs>
        <w:ind w:left="4320" w:hanging="360"/>
      </w:pPr>
      <w:rPr>
        <w:rFonts w:ascii="Arial" w:hAnsi="Arial" w:hint="default"/>
      </w:rPr>
    </w:lvl>
    <w:lvl w:ilvl="6" w:tplc="14CE72DE" w:tentative="1">
      <w:start w:val="1"/>
      <w:numFmt w:val="bullet"/>
      <w:lvlText w:val="•"/>
      <w:lvlJc w:val="left"/>
      <w:pPr>
        <w:tabs>
          <w:tab w:val="num" w:pos="5040"/>
        </w:tabs>
        <w:ind w:left="5040" w:hanging="360"/>
      </w:pPr>
      <w:rPr>
        <w:rFonts w:ascii="Arial" w:hAnsi="Arial" w:hint="default"/>
      </w:rPr>
    </w:lvl>
    <w:lvl w:ilvl="7" w:tplc="4500636C" w:tentative="1">
      <w:start w:val="1"/>
      <w:numFmt w:val="bullet"/>
      <w:lvlText w:val="•"/>
      <w:lvlJc w:val="left"/>
      <w:pPr>
        <w:tabs>
          <w:tab w:val="num" w:pos="5760"/>
        </w:tabs>
        <w:ind w:left="5760" w:hanging="360"/>
      </w:pPr>
      <w:rPr>
        <w:rFonts w:ascii="Arial" w:hAnsi="Arial" w:hint="default"/>
      </w:rPr>
    </w:lvl>
    <w:lvl w:ilvl="8" w:tplc="9CA843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203232"/>
    <w:multiLevelType w:val="hybridMultilevel"/>
    <w:tmpl w:val="AFC83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D228B"/>
    <w:multiLevelType w:val="hybridMultilevel"/>
    <w:tmpl w:val="E95AB0E6"/>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3D5A6F"/>
    <w:multiLevelType w:val="hybridMultilevel"/>
    <w:tmpl w:val="4224C3E2"/>
    <w:lvl w:ilvl="0" w:tplc="04B87AE8">
      <w:start w:val="1"/>
      <w:numFmt w:val="bullet"/>
      <w:lvlText w:val="−"/>
      <w:lvlJc w:val="left"/>
      <w:pPr>
        <w:ind w:left="720" w:hanging="360"/>
      </w:pPr>
      <w:rPr>
        <w:rFonts w:ascii="Times New Roman" w:hAnsi="Times New Roman" w:cs="Times New Roman" w:hint="default"/>
      </w:rPr>
    </w:lvl>
    <w:lvl w:ilvl="1" w:tplc="D7CC3E1A">
      <w:start w:val="1694"/>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A47E5"/>
    <w:multiLevelType w:val="hybridMultilevel"/>
    <w:tmpl w:val="B5E82C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95B8A"/>
    <w:multiLevelType w:val="multilevel"/>
    <w:tmpl w:val="F55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F62C0"/>
    <w:multiLevelType w:val="hybridMultilevel"/>
    <w:tmpl w:val="625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30E14"/>
    <w:multiLevelType w:val="hybridMultilevel"/>
    <w:tmpl w:val="90C8C786"/>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442B1"/>
    <w:multiLevelType w:val="hybridMultilevel"/>
    <w:tmpl w:val="95CC4F8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38084769"/>
    <w:multiLevelType w:val="hybridMultilevel"/>
    <w:tmpl w:val="71CC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479C4"/>
    <w:multiLevelType w:val="hybridMultilevel"/>
    <w:tmpl w:val="4CD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96A92"/>
    <w:multiLevelType w:val="hybridMultilevel"/>
    <w:tmpl w:val="F1C84C92"/>
    <w:lvl w:ilvl="0" w:tplc="04090001">
      <w:start w:val="1"/>
      <w:numFmt w:val="bullet"/>
      <w:lvlText w:val=""/>
      <w:lvlJc w:val="left"/>
      <w:pPr>
        <w:ind w:left="720" w:hanging="360"/>
      </w:pPr>
      <w:rPr>
        <w:rFonts w:ascii="Symbol" w:hAnsi="Symbol" w:hint="default"/>
      </w:rPr>
    </w:lvl>
    <w:lvl w:ilvl="1" w:tplc="04B87AE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C218A"/>
    <w:multiLevelType w:val="hybridMultilevel"/>
    <w:tmpl w:val="A3FC6EF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E60EC"/>
    <w:multiLevelType w:val="hybridMultilevel"/>
    <w:tmpl w:val="0EF4E810"/>
    <w:lvl w:ilvl="0" w:tplc="6CF08AE8">
      <w:start w:val="1"/>
      <w:numFmt w:val="bullet"/>
      <w:lvlText w:val="•"/>
      <w:lvlJc w:val="left"/>
      <w:pPr>
        <w:tabs>
          <w:tab w:val="num" w:pos="720"/>
        </w:tabs>
        <w:ind w:left="720" w:hanging="360"/>
      </w:pPr>
      <w:rPr>
        <w:rFonts w:ascii="Arial" w:hAnsi="Arial" w:hint="default"/>
      </w:rPr>
    </w:lvl>
    <w:lvl w:ilvl="1" w:tplc="4C54BB30">
      <w:start w:val="1"/>
      <w:numFmt w:val="bullet"/>
      <w:lvlText w:val="•"/>
      <w:lvlJc w:val="left"/>
      <w:pPr>
        <w:tabs>
          <w:tab w:val="num" w:pos="1440"/>
        </w:tabs>
        <w:ind w:left="1440" w:hanging="360"/>
      </w:pPr>
      <w:rPr>
        <w:rFonts w:ascii="Arial" w:hAnsi="Arial" w:hint="default"/>
      </w:rPr>
    </w:lvl>
    <w:lvl w:ilvl="2" w:tplc="C58C2750" w:tentative="1">
      <w:start w:val="1"/>
      <w:numFmt w:val="bullet"/>
      <w:lvlText w:val="•"/>
      <w:lvlJc w:val="left"/>
      <w:pPr>
        <w:tabs>
          <w:tab w:val="num" w:pos="2160"/>
        </w:tabs>
        <w:ind w:left="2160" w:hanging="360"/>
      </w:pPr>
      <w:rPr>
        <w:rFonts w:ascii="Arial" w:hAnsi="Arial" w:hint="default"/>
      </w:rPr>
    </w:lvl>
    <w:lvl w:ilvl="3" w:tplc="879E5588" w:tentative="1">
      <w:start w:val="1"/>
      <w:numFmt w:val="bullet"/>
      <w:lvlText w:val="•"/>
      <w:lvlJc w:val="left"/>
      <w:pPr>
        <w:tabs>
          <w:tab w:val="num" w:pos="2880"/>
        </w:tabs>
        <w:ind w:left="2880" w:hanging="360"/>
      </w:pPr>
      <w:rPr>
        <w:rFonts w:ascii="Arial" w:hAnsi="Arial" w:hint="default"/>
      </w:rPr>
    </w:lvl>
    <w:lvl w:ilvl="4" w:tplc="B5065620" w:tentative="1">
      <w:start w:val="1"/>
      <w:numFmt w:val="bullet"/>
      <w:lvlText w:val="•"/>
      <w:lvlJc w:val="left"/>
      <w:pPr>
        <w:tabs>
          <w:tab w:val="num" w:pos="3600"/>
        </w:tabs>
        <w:ind w:left="3600" w:hanging="360"/>
      </w:pPr>
      <w:rPr>
        <w:rFonts w:ascii="Arial" w:hAnsi="Arial" w:hint="default"/>
      </w:rPr>
    </w:lvl>
    <w:lvl w:ilvl="5" w:tplc="762ABADA" w:tentative="1">
      <w:start w:val="1"/>
      <w:numFmt w:val="bullet"/>
      <w:lvlText w:val="•"/>
      <w:lvlJc w:val="left"/>
      <w:pPr>
        <w:tabs>
          <w:tab w:val="num" w:pos="4320"/>
        </w:tabs>
        <w:ind w:left="4320" w:hanging="360"/>
      </w:pPr>
      <w:rPr>
        <w:rFonts w:ascii="Arial" w:hAnsi="Arial" w:hint="default"/>
      </w:rPr>
    </w:lvl>
    <w:lvl w:ilvl="6" w:tplc="BBBCA5F2" w:tentative="1">
      <w:start w:val="1"/>
      <w:numFmt w:val="bullet"/>
      <w:lvlText w:val="•"/>
      <w:lvlJc w:val="left"/>
      <w:pPr>
        <w:tabs>
          <w:tab w:val="num" w:pos="5040"/>
        </w:tabs>
        <w:ind w:left="5040" w:hanging="360"/>
      </w:pPr>
      <w:rPr>
        <w:rFonts w:ascii="Arial" w:hAnsi="Arial" w:hint="default"/>
      </w:rPr>
    </w:lvl>
    <w:lvl w:ilvl="7" w:tplc="C3CCE3D0" w:tentative="1">
      <w:start w:val="1"/>
      <w:numFmt w:val="bullet"/>
      <w:lvlText w:val="•"/>
      <w:lvlJc w:val="left"/>
      <w:pPr>
        <w:tabs>
          <w:tab w:val="num" w:pos="5760"/>
        </w:tabs>
        <w:ind w:left="5760" w:hanging="360"/>
      </w:pPr>
      <w:rPr>
        <w:rFonts w:ascii="Arial" w:hAnsi="Arial" w:hint="default"/>
      </w:rPr>
    </w:lvl>
    <w:lvl w:ilvl="8" w:tplc="4A7E3A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3C0585"/>
    <w:multiLevelType w:val="hybridMultilevel"/>
    <w:tmpl w:val="C60EB88C"/>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5F1181"/>
    <w:multiLevelType w:val="hybridMultilevel"/>
    <w:tmpl w:val="4E72ED9E"/>
    <w:lvl w:ilvl="0" w:tplc="04B87AE8">
      <w:start w:val="1"/>
      <w:numFmt w:val="bullet"/>
      <w:lvlText w:val="−"/>
      <w:lvlJc w:val="left"/>
      <w:pPr>
        <w:ind w:left="1380" w:hanging="360"/>
      </w:pPr>
      <w:rPr>
        <w:rFonts w:ascii="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49601B88"/>
    <w:multiLevelType w:val="hybridMultilevel"/>
    <w:tmpl w:val="D2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94780"/>
    <w:multiLevelType w:val="hybridMultilevel"/>
    <w:tmpl w:val="97FC08AC"/>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D0F7298"/>
    <w:multiLevelType w:val="hybridMultilevel"/>
    <w:tmpl w:val="233AC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4D10FA"/>
    <w:multiLevelType w:val="hybridMultilevel"/>
    <w:tmpl w:val="05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96A30"/>
    <w:multiLevelType w:val="hybridMultilevel"/>
    <w:tmpl w:val="75AA93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9593B"/>
    <w:multiLevelType w:val="hybridMultilevel"/>
    <w:tmpl w:val="F6A245B4"/>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9816013"/>
    <w:multiLevelType w:val="hybridMultilevel"/>
    <w:tmpl w:val="6C184012"/>
    <w:lvl w:ilvl="0" w:tplc="04B87AE8">
      <w:start w:val="1"/>
      <w:numFmt w:val="bullet"/>
      <w:lvlText w:val="−"/>
      <w:lvlJc w:val="left"/>
      <w:pPr>
        <w:ind w:left="720" w:hanging="360"/>
      </w:pPr>
      <w:rPr>
        <w:rFonts w:ascii="Times New Roman" w:hAnsi="Times New Roman" w:cs="Times New Roman"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15:restartNumberingAfterBreak="0">
    <w:nsid w:val="5FBF7A9B"/>
    <w:multiLevelType w:val="hybridMultilevel"/>
    <w:tmpl w:val="A57609D2"/>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D0DBF"/>
    <w:multiLevelType w:val="hybridMultilevel"/>
    <w:tmpl w:val="2834AF9A"/>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3" w15:restartNumberingAfterBreak="0">
    <w:nsid w:val="6CB76960"/>
    <w:multiLevelType w:val="hybridMultilevel"/>
    <w:tmpl w:val="9BA4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B76F5"/>
    <w:multiLevelType w:val="hybridMultilevel"/>
    <w:tmpl w:val="B654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A7E74"/>
    <w:multiLevelType w:val="hybridMultilevel"/>
    <w:tmpl w:val="F45CF9D4"/>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6" w15:restartNumberingAfterBreak="0">
    <w:nsid w:val="737B1392"/>
    <w:multiLevelType w:val="hybridMultilevel"/>
    <w:tmpl w:val="D71862E0"/>
    <w:lvl w:ilvl="0" w:tplc="B69C037A">
      <w:start w:val="1"/>
      <w:numFmt w:val="bullet"/>
      <w:lvlText w:val="•"/>
      <w:lvlJc w:val="left"/>
      <w:pPr>
        <w:tabs>
          <w:tab w:val="num" w:pos="720"/>
        </w:tabs>
        <w:ind w:left="720" w:hanging="360"/>
      </w:pPr>
      <w:rPr>
        <w:rFonts w:ascii="Arial" w:hAnsi="Arial" w:hint="default"/>
      </w:rPr>
    </w:lvl>
    <w:lvl w:ilvl="1" w:tplc="A2922BD8">
      <w:numFmt w:val="bullet"/>
      <w:lvlText w:val="•"/>
      <w:lvlJc w:val="left"/>
      <w:pPr>
        <w:tabs>
          <w:tab w:val="num" w:pos="1440"/>
        </w:tabs>
        <w:ind w:left="1440" w:hanging="360"/>
      </w:pPr>
      <w:rPr>
        <w:rFonts w:ascii="Arial" w:hAnsi="Arial" w:hint="default"/>
      </w:rPr>
    </w:lvl>
    <w:lvl w:ilvl="2" w:tplc="68AAD818" w:tentative="1">
      <w:start w:val="1"/>
      <w:numFmt w:val="bullet"/>
      <w:lvlText w:val="•"/>
      <w:lvlJc w:val="left"/>
      <w:pPr>
        <w:tabs>
          <w:tab w:val="num" w:pos="2160"/>
        </w:tabs>
        <w:ind w:left="2160" w:hanging="360"/>
      </w:pPr>
      <w:rPr>
        <w:rFonts w:ascii="Arial" w:hAnsi="Arial" w:hint="default"/>
      </w:rPr>
    </w:lvl>
    <w:lvl w:ilvl="3" w:tplc="A38CD876" w:tentative="1">
      <w:start w:val="1"/>
      <w:numFmt w:val="bullet"/>
      <w:lvlText w:val="•"/>
      <w:lvlJc w:val="left"/>
      <w:pPr>
        <w:tabs>
          <w:tab w:val="num" w:pos="2880"/>
        </w:tabs>
        <w:ind w:left="2880" w:hanging="360"/>
      </w:pPr>
      <w:rPr>
        <w:rFonts w:ascii="Arial" w:hAnsi="Arial" w:hint="default"/>
      </w:rPr>
    </w:lvl>
    <w:lvl w:ilvl="4" w:tplc="D924BBE4" w:tentative="1">
      <w:start w:val="1"/>
      <w:numFmt w:val="bullet"/>
      <w:lvlText w:val="•"/>
      <w:lvlJc w:val="left"/>
      <w:pPr>
        <w:tabs>
          <w:tab w:val="num" w:pos="3600"/>
        </w:tabs>
        <w:ind w:left="3600" w:hanging="360"/>
      </w:pPr>
      <w:rPr>
        <w:rFonts w:ascii="Arial" w:hAnsi="Arial" w:hint="default"/>
      </w:rPr>
    </w:lvl>
    <w:lvl w:ilvl="5" w:tplc="A1AE1ECE" w:tentative="1">
      <w:start w:val="1"/>
      <w:numFmt w:val="bullet"/>
      <w:lvlText w:val="•"/>
      <w:lvlJc w:val="left"/>
      <w:pPr>
        <w:tabs>
          <w:tab w:val="num" w:pos="4320"/>
        </w:tabs>
        <w:ind w:left="4320" w:hanging="360"/>
      </w:pPr>
      <w:rPr>
        <w:rFonts w:ascii="Arial" w:hAnsi="Arial" w:hint="default"/>
      </w:rPr>
    </w:lvl>
    <w:lvl w:ilvl="6" w:tplc="1280307C" w:tentative="1">
      <w:start w:val="1"/>
      <w:numFmt w:val="bullet"/>
      <w:lvlText w:val="•"/>
      <w:lvlJc w:val="left"/>
      <w:pPr>
        <w:tabs>
          <w:tab w:val="num" w:pos="5040"/>
        </w:tabs>
        <w:ind w:left="5040" w:hanging="360"/>
      </w:pPr>
      <w:rPr>
        <w:rFonts w:ascii="Arial" w:hAnsi="Arial" w:hint="default"/>
      </w:rPr>
    </w:lvl>
    <w:lvl w:ilvl="7" w:tplc="76E6CAF4" w:tentative="1">
      <w:start w:val="1"/>
      <w:numFmt w:val="bullet"/>
      <w:lvlText w:val="•"/>
      <w:lvlJc w:val="left"/>
      <w:pPr>
        <w:tabs>
          <w:tab w:val="num" w:pos="5760"/>
        </w:tabs>
        <w:ind w:left="5760" w:hanging="360"/>
      </w:pPr>
      <w:rPr>
        <w:rFonts w:ascii="Arial" w:hAnsi="Arial" w:hint="default"/>
      </w:rPr>
    </w:lvl>
    <w:lvl w:ilvl="8" w:tplc="B10A5B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774B4A"/>
    <w:multiLevelType w:val="hybridMultilevel"/>
    <w:tmpl w:val="4790B0FC"/>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8" w15:restartNumberingAfterBreak="0">
    <w:nsid w:val="75D71892"/>
    <w:multiLevelType w:val="hybridMultilevel"/>
    <w:tmpl w:val="ED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56A27"/>
    <w:multiLevelType w:val="hybridMultilevel"/>
    <w:tmpl w:val="41BAD0BC"/>
    <w:lvl w:ilvl="0" w:tplc="04B87AE8">
      <w:start w:val="1"/>
      <w:numFmt w:val="bullet"/>
      <w:lvlText w:val="−"/>
      <w:lvlJc w:val="left"/>
      <w:pPr>
        <w:ind w:left="720" w:hanging="360"/>
      </w:pPr>
      <w:rPr>
        <w:rFonts w:ascii="Times New Roman" w:hAnsi="Times New Roman" w:cs="Times New Roman"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0" w15:restartNumberingAfterBreak="0">
    <w:nsid w:val="77B40E3A"/>
    <w:multiLevelType w:val="hybridMultilevel"/>
    <w:tmpl w:val="EC52C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3210D3"/>
    <w:multiLevelType w:val="hybridMultilevel"/>
    <w:tmpl w:val="2E4093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F5D44"/>
    <w:multiLevelType w:val="hybridMultilevel"/>
    <w:tmpl w:val="7D4A247A"/>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3" w15:restartNumberingAfterBreak="0">
    <w:nsid w:val="7E26513F"/>
    <w:multiLevelType w:val="hybridMultilevel"/>
    <w:tmpl w:val="6D1C4D80"/>
    <w:lvl w:ilvl="0" w:tplc="04B87AE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2867BC"/>
    <w:multiLevelType w:val="hybridMultilevel"/>
    <w:tmpl w:val="D0EC6F3E"/>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9"/>
  </w:num>
  <w:num w:numId="4">
    <w:abstractNumId w:val="31"/>
  </w:num>
  <w:num w:numId="5">
    <w:abstractNumId w:val="5"/>
  </w:num>
  <w:num w:numId="6">
    <w:abstractNumId w:val="12"/>
  </w:num>
  <w:num w:numId="7">
    <w:abstractNumId w:val="42"/>
  </w:num>
  <w:num w:numId="8">
    <w:abstractNumId w:val="32"/>
  </w:num>
  <w:num w:numId="9">
    <w:abstractNumId w:val="35"/>
  </w:num>
  <w:num w:numId="10">
    <w:abstractNumId w:val="30"/>
  </w:num>
  <w:num w:numId="11">
    <w:abstractNumId w:val="37"/>
  </w:num>
  <w:num w:numId="12">
    <w:abstractNumId w:val="28"/>
  </w:num>
  <w:num w:numId="13">
    <w:abstractNumId w:val="44"/>
  </w:num>
  <w:num w:numId="14">
    <w:abstractNumId w:val="39"/>
  </w:num>
  <w:num w:numId="15">
    <w:abstractNumId w:val="18"/>
  </w:num>
  <w:num w:numId="16">
    <w:abstractNumId w:val="4"/>
  </w:num>
  <w:num w:numId="17">
    <w:abstractNumId w:val="40"/>
  </w:num>
  <w:num w:numId="18">
    <w:abstractNumId w:val="15"/>
  </w:num>
  <w:num w:numId="19">
    <w:abstractNumId w:val="16"/>
  </w:num>
  <w:num w:numId="20">
    <w:abstractNumId w:val="33"/>
  </w:num>
  <w:num w:numId="21">
    <w:abstractNumId w:val="26"/>
  </w:num>
  <w:num w:numId="22">
    <w:abstractNumId w:val="36"/>
  </w:num>
  <w:num w:numId="23">
    <w:abstractNumId w:val="34"/>
  </w:num>
  <w:num w:numId="24">
    <w:abstractNumId w:val="38"/>
  </w:num>
  <w:num w:numId="25">
    <w:abstractNumId w:val="9"/>
  </w:num>
  <w:num w:numId="26">
    <w:abstractNumId w:val="0"/>
  </w:num>
  <w:num w:numId="27">
    <w:abstractNumId w:val="7"/>
  </w:num>
  <w:num w:numId="28">
    <w:abstractNumId w:val="2"/>
  </w:num>
  <w:num w:numId="29">
    <w:abstractNumId w:val="14"/>
  </w:num>
  <w:num w:numId="30">
    <w:abstractNumId w:val="21"/>
  </w:num>
  <w:num w:numId="31">
    <w:abstractNumId w:val="25"/>
  </w:num>
  <w:num w:numId="32">
    <w:abstractNumId w:val="43"/>
  </w:num>
  <w:num w:numId="33">
    <w:abstractNumId w:val="6"/>
  </w:num>
  <w:num w:numId="34">
    <w:abstractNumId w:val="20"/>
  </w:num>
  <w:num w:numId="35">
    <w:abstractNumId w:val="3"/>
  </w:num>
  <w:num w:numId="36">
    <w:abstractNumId w:val="8"/>
  </w:num>
  <w:num w:numId="37">
    <w:abstractNumId w:val="22"/>
  </w:num>
  <w:num w:numId="38">
    <w:abstractNumId w:val="1"/>
  </w:num>
  <w:num w:numId="39">
    <w:abstractNumId w:val="41"/>
  </w:num>
  <w:num w:numId="40">
    <w:abstractNumId w:val="23"/>
  </w:num>
  <w:num w:numId="41">
    <w:abstractNumId w:val="27"/>
  </w:num>
  <w:num w:numId="42">
    <w:abstractNumId w:val="13"/>
  </w:num>
  <w:num w:numId="43">
    <w:abstractNumId w:val="17"/>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EF"/>
    <w:rsid w:val="00004484"/>
    <w:rsid w:val="00005619"/>
    <w:rsid w:val="00026EEC"/>
    <w:rsid w:val="0003124B"/>
    <w:rsid w:val="000443F1"/>
    <w:rsid w:val="00057019"/>
    <w:rsid w:val="000617D6"/>
    <w:rsid w:val="000656AF"/>
    <w:rsid w:val="000B1D97"/>
    <w:rsid w:val="000B4FC4"/>
    <w:rsid w:val="000E3804"/>
    <w:rsid w:val="000E4ABA"/>
    <w:rsid w:val="00100FB3"/>
    <w:rsid w:val="001073F8"/>
    <w:rsid w:val="001367FD"/>
    <w:rsid w:val="001423BF"/>
    <w:rsid w:val="00142DFE"/>
    <w:rsid w:val="00145ECB"/>
    <w:rsid w:val="00157045"/>
    <w:rsid w:val="00164D68"/>
    <w:rsid w:val="0017033C"/>
    <w:rsid w:val="001A3FCA"/>
    <w:rsid w:val="001D6498"/>
    <w:rsid w:val="001E1961"/>
    <w:rsid w:val="00204796"/>
    <w:rsid w:val="0020518A"/>
    <w:rsid w:val="00212DC8"/>
    <w:rsid w:val="002136BF"/>
    <w:rsid w:val="002422FE"/>
    <w:rsid w:val="002550ED"/>
    <w:rsid w:val="00264B97"/>
    <w:rsid w:val="00290EC1"/>
    <w:rsid w:val="00296EFB"/>
    <w:rsid w:val="002E39BC"/>
    <w:rsid w:val="002E760B"/>
    <w:rsid w:val="003259F5"/>
    <w:rsid w:val="003319DF"/>
    <w:rsid w:val="0033233E"/>
    <w:rsid w:val="00340391"/>
    <w:rsid w:val="00350A1B"/>
    <w:rsid w:val="003514DF"/>
    <w:rsid w:val="00376A1C"/>
    <w:rsid w:val="0038431D"/>
    <w:rsid w:val="003866DB"/>
    <w:rsid w:val="003B0BE5"/>
    <w:rsid w:val="003E4FF8"/>
    <w:rsid w:val="003F0984"/>
    <w:rsid w:val="003F1F0C"/>
    <w:rsid w:val="00424BB1"/>
    <w:rsid w:val="00470B12"/>
    <w:rsid w:val="004817E9"/>
    <w:rsid w:val="0048311F"/>
    <w:rsid w:val="004873C6"/>
    <w:rsid w:val="004A2988"/>
    <w:rsid w:val="004A7A55"/>
    <w:rsid w:val="004B065D"/>
    <w:rsid w:val="004C3B81"/>
    <w:rsid w:val="004C4342"/>
    <w:rsid w:val="004E2A32"/>
    <w:rsid w:val="004E74BD"/>
    <w:rsid w:val="004F166C"/>
    <w:rsid w:val="004F78ED"/>
    <w:rsid w:val="00532CC5"/>
    <w:rsid w:val="00553ADF"/>
    <w:rsid w:val="00554F86"/>
    <w:rsid w:val="00561D75"/>
    <w:rsid w:val="0057032C"/>
    <w:rsid w:val="005748F5"/>
    <w:rsid w:val="00587F4C"/>
    <w:rsid w:val="0059017B"/>
    <w:rsid w:val="005C2005"/>
    <w:rsid w:val="005D5762"/>
    <w:rsid w:val="005D71DB"/>
    <w:rsid w:val="005E231E"/>
    <w:rsid w:val="005F15A1"/>
    <w:rsid w:val="00631C97"/>
    <w:rsid w:val="00641ECC"/>
    <w:rsid w:val="00643BEF"/>
    <w:rsid w:val="00681284"/>
    <w:rsid w:val="006853A9"/>
    <w:rsid w:val="0069160E"/>
    <w:rsid w:val="00693DE7"/>
    <w:rsid w:val="006B1F1D"/>
    <w:rsid w:val="006B3BF8"/>
    <w:rsid w:val="006C06B2"/>
    <w:rsid w:val="006C0F08"/>
    <w:rsid w:val="006D3D67"/>
    <w:rsid w:val="006F7C83"/>
    <w:rsid w:val="0070432E"/>
    <w:rsid w:val="00732FD8"/>
    <w:rsid w:val="00736A8D"/>
    <w:rsid w:val="00757A31"/>
    <w:rsid w:val="00763E98"/>
    <w:rsid w:val="00771A8A"/>
    <w:rsid w:val="00772CBB"/>
    <w:rsid w:val="007761A6"/>
    <w:rsid w:val="00777C94"/>
    <w:rsid w:val="00790A2A"/>
    <w:rsid w:val="00791973"/>
    <w:rsid w:val="007C5CC5"/>
    <w:rsid w:val="007C745A"/>
    <w:rsid w:val="007D28F4"/>
    <w:rsid w:val="007E39AF"/>
    <w:rsid w:val="007E648A"/>
    <w:rsid w:val="008115EB"/>
    <w:rsid w:val="008D0E72"/>
    <w:rsid w:val="008F305E"/>
    <w:rsid w:val="008F5D9B"/>
    <w:rsid w:val="00931990"/>
    <w:rsid w:val="009329A1"/>
    <w:rsid w:val="0093589A"/>
    <w:rsid w:val="009402A1"/>
    <w:rsid w:val="0094295B"/>
    <w:rsid w:val="00972F05"/>
    <w:rsid w:val="00976B4C"/>
    <w:rsid w:val="00983979"/>
    <w:rsid w:val="00992DC4"/>
    <w:rsid w:val="009A06D9"/>
    <w:rsid w:val="009A43A7"/>
    <w:rsid w:val="009B7997"/>
    <w:rsid w:val="009D25C7"/>
    <w:rsid w:val="009F1E06"/>
    <w:rsid w:val="00A00DBC"/>
    <w:rsid w:val="00A0151B"/>
    <w:rsid w:val="00A043EB"/>
    <w:rsid w:val="00A11F91"/>
    <w:rsid w:val="00A75BD8"/>
    <w:rsid w:val="00A8329E"/>
    <w:rsid w:val="00A87C32"/>
    <w:rsid w:val="00AB216C"/>
    <w:rsid w:val="00AB6DAD"/>
    <w:rsid w:val="00AD15C6"/>
    <w:rsid w:val="00AE11BC"/>
    <w:rsid w:val="00AE34AB"/>
    <w:rsid w:val="00B0319D"/>
    <w:rsid w:val="00B55149"/>
    <w:rsid w:val="00B564BB"/>
    <w:rsid w:val="00B60E9D"/>
    <w:rsid w:val="00B87092"/>
    <w:rsid w:val="00B96CA0"/>
    <w:rsid w:val="00BB7279"/>
    <w:rsid w:val="00BD5DC2"/>
    <w:rsid w:val="00C042FA"/>
    <w:rsid w:val="00C064EF"/>
    <w:rsid w:val="00C13F92"/>
    <w:rsid w:val="00C20334"/>
    <w:rsid w:val="00C2112C"/>
    <w:rsid w:val="00C34D69"/>
    <w:rsid w:val="00C4437D"/>
    <w:rsid w:val="00C91029"/>
    <w:rsid w:val="00C91E95"/>
    <w:rsid w:val="00C96CC6"/>
    <w:rsid w:val="00CB0A96"/>
    <w:rsid w:val="00CB25C1"/>
    <w:rsid w:val="00CC57AE"/>
    <w:rsid w:val="00CF0A7D"/>
    <w:rsid w:val="00D02519"/>
    <w:rsid w:val="00D029FF"/>
    <w:rsid w:val="00D35EA0"/>
    <w:rsid w:val="00D40D71"/>
    <w:rsid w:val="00D466AE"/>
    <w:rsid w:val="00D56F1F"/>
    <w:rsid w:val="00D62212"/>
    <w:rsid w:val="00D974D9"/>
    <w:rsid w:val="00D97B86"/>
    <w:rsid w:val="00DA0FDE"/>
    <w:rsid w:val="00DA24B8"/>
    <w:rsid w:val="00DA3FCC"/>
    <w:rsid w:val="00DA6F13"/>
    <w:rsid w:val="00DF3E2E"/>
    <w:rsid w:val="00E05094"/>
    <w:rsid w:val="00E112BE"/>
    <w:rsid w:val="00E11DAE"/>
    <w:rsid w:val="00E27680"/>
    <w:rsid w:val="00E31F5A"/>
    <w:rsid w:val="00E434BF"/>
    <w:rsid w:val="00E73774"/>
    <w:rsid w:val="00E777AF"/>
    <w:rsid w:val="00E84AF5"/>
    <w:rsid w:val="00E93C8C"/>
    <w:rsid w:val="00ED28BB"/>
    <w:rsid w:val="00EE11C5"/>
    <w:rsid w:val="00EF4DCA"/>
    <w:rsid w:val="00F148EB"/>
    <w:rsid w:val="00F23469"/>
    <w:rsid w:val="00F25966"/>
    <w:rsid w:val="00F42FBC"/>
    <w:rsid w:val="00F43A56"/>
    <w:rsid w:val="00F44AF2"/>
    <w:rsid w:val="00F6375E"/>
    <w:rsid w:val="00F650FA"/>
    <w:rsid w:val="00F70255"/>
    <w:rsid w:val="00F820DC"/>
    <w:rsid w:val="00F969A5"/>
    <w:rsid w:val="00F97D2C"/>
    <w:rsid w:val="00FB1A45"/>
    <w:rsid w:val="00FC2070"/>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9FC6"/>
  <w15:chartTrackingRefBased/>
  <w15:docId w15:val="{01C123B9-2761-4C67-A5F2-D8096F33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E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43BEF"/>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link w:val="Heading2Char"/>
    <w:qFormat/>
    <w:rsid w:val="00643BEF"/>
    <w:pPr>
      <w:spacing w:after="120"/>
      <w:outlineLvl w:val="1"/>
    </w:pPr>
    <w:rPr>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643BEF"/>
    <w:rPr>
      <w:rFonts w:ascii="Times New Roman Bold" w:eastAsia="Times New Roman" w:hAnsi="Times New Roman Bold" w:cs="Times New Roman"/>
      <w:b/>
      <w:smallCaps/>
      <w:sz w:val="28"/>
      <w:szCs w:val="36"/>
    </w:rPr>
  </w:style>
  <w:style w:type="character" w:customStyle="1" w:styleId="Heading2Char">
    <w:name w:val="Heading 2 Char"/>
    <w:basedOn w:val="DefaultParagraphFont"/>
    <w:link w:val="Heading2"/>
    <w:rsid w:val="00643BEF"/>
    <w:rPr>
      <w:rFonts w:ascii="Times New Roman" w:eastAsia="Times New Roman" w:hAnsi="Times New Roman" w:cs="Times New Roman"/>
      <w:i/>
      <w:caps/>
      <w:color w:val="0070C0"/>
      <w:sz w:val="24"/>
      <w:szCs w:val="24"/>
    </w:rPr>
  </w:style>
  <w:style w:type="paragraph" w:styleId="Header">
    <w:name w:val="header"/>
    <w:basedOn w:val="Normal"/>
    <w:link w:val="HeaderChar"/>
    <w:semiHidden/>
    <w:rsid w:val="00643BEF"/>
    <w:pPr>
      <w:widowControl w:val="0"/>
      <w:tabs>
        <w:tab w:val="center" w:pos="4320"/>
        <w:tab w:val="right" w:pos="8640"/>
      </w:tabs>
    </w:pPr>
  </w:style>
  <w:style w:type="character" w:customStyle="1" w:styleId="HeaderChar">
    <w:name w:val="Header Char"/>
    <w:basedOn w:val="DefaultParagraphFont"/>
    <w:link w:val="Header"/>
    <w:semiHidden/>
    <w:rsid w:val="00643BEF"/>
    <w:rPr>
      <w:rFonts w:ascii="Times New Roman" w:eastAsia="Times New Roman" w:hAnsi="Times New Roman" w:cs="Times New Roman"/>
      <w:sz w:val="24"/>
      <w:szCs w:val="20"/>
    </w:rPr>
  </w:style>
  <w:style w:type="paragraph" w:customStyle="1" w:styleId="VBALevel1Heading">
    <w:name w:val="VBA Level 1 Heading"/>
    <w:basedOn w:val="Normal"/>
    <w:rsid w:val="00643BEF"/>
    <w:rPr>
      <w:b/>
      <w:caps/>
    </w:rPr>
  </w:style>
  <w:style w:type="paragraph" w:customStyle="1" w:styleId="VBABodyText">
    <w:name w:val="VBA Body Text"/>
    <w:basedOn w:val="Normal"/>
    <w:qFormat/>
    <w:rsid w:val="00643BEF"/>
    <w:pPr>
      <w:spacing w:after="240"/>
    </w:pPr>
    <w:rPr>
      <w:color w:val="0070C0"/>
    </w:rPr>
  </w:style>
  <w:style w:type="paragraph" w:customStyle="1" w:styleId="VBALevel3Heading">
    <w:name w:val="VBA Level 3 Heading"/>
    <w:basedOn w:val="Normal"/>
    <w:qFormat/>
    <w:rsid w:val="00643BEF"/>
    <w:rPr>
      <w:i/>
      <w:color w:val="0070C0"/>
    </w:rPr>
  </w:style>
  <w:style w:type="character" w:styleId="Hyperlink">
    <w:name w:val="Hyperlink"/>
    <w:uiPriority w:val="99"/>
    <w:rsid w:val="00643BEF"/>
    <w:rPr>
      <w:rFonts w:ascii="Times New Roman" w:hAnsi="Times New Roman" w:cs="Times New Roman"/>
      <w:color w:val="0000FF"/>
      <w:u w:val="single"/>
    </w:rPr>
  </w:style>
  <w:style w:type="paragraph" w:customStyle="1" w:styleId="VBAbullets">
    <w:name w:val="VBA bullets"/>
    <w:basedOn w:val="VBABodyText"/>
    <w:qFormat/>
    <w:rsid w:val="00643BEF"/>
    <w:pPr>
      <w:tabs>
        <w:tab w:val="left" w:pos="360"/>
      </w:tabs>
      <w:spacing w:before="100" w:after="120"/>
      <w:ind w:left="360" w:hanging="360"/>
    </w:pPr>
  </w:style>
  <w:style w:type="paragraph" w:styleId="TOC1">
    <w:name w:val="toc 1"/>
    <w:aliases w:val="VBA TOC 1"/>
    <w:basedOn w:val="Normal"/>
    <w:next w:val="Normal"/>
    <w:autoRedefine/>
    <w:uiPriority w:val="39"/>
    <w:unhideWhenUsed/>
    <w:qFormat/>
    <w:rsid w:val="00376A1C"/>
    <w:pPr>
      <w:tabs>
        <w:tab w:val="right" w:leader="dot" w:pos="9350"/>
      </w:tabs>
      <w:overflowPunct/>
      <w:autoSpaceDE/>
      <w:autoSpaceDN/>
      <w:adjustRightInd/>
      <w:spacing w:after="120" w:line="276" w:lineRule="auto"/>
      <w:jc w:val="center"/>
      <w:textAlignment w:val="auto"/>
    </w:pPr>
    <w:rPr>
      <w:noProof/>
      <w:szCs w:val="22"/>
    </w:rPr>
  </w:style>
  <w:style w:type="paragraph" w:customStyle="1" w:styleId="VBABulletList">
    <w:name w:val="VBA Bullet List"/>
    <w:basedOn w:val="BodyText"/>
    <w:qFormat/>
    <w:rsid w:val="00643BEF"/>
    <w:pPr>
      <w:numPr>
        <w:numId w:val="1"/>
      </w:numPr>
      <w:overflowPunct/>
      <w:autoSpaceDE/>
      <w:autoSpaceDN/>
      <w:adjustRightInd/>
      <w:spacing w:after="60"/>
      <w:ind w:left="0" w:firstLine="0"/>
      <w:textAlignment w:val="auto"/>
    </w:pPr>
    <w:rPr>
      <w:szCs w:val="24"/>
    </w:rPr>
  </w:style>
  <w:style w:type="paragraph" w:customStyle="1" w:styleId="LessonTitle">
    <w:name w:val="Lesson Title"/>
    <w:basedOn w:val="Heading1"/>
    <w:qFormat/>
    <w:locked/>
    <w:rsid w:val="00643BEF"/>
  </w:style>
  <w:style w:type="paragraph" w:customStyle="1" w:styleId="VBAFirstLevelBullet">
    <w:name w:val="VBA First Level Bullet"/>
    <w:basedOn w:val="Normal"/>
    <w:qFormat/>
    <w:rsid w:val="00643BEF"/>
    <w:pPr>
      <w:numPr>
        <w:numId w:val="2"/>
      </w:numPr>
      <w:spacing w:before="0"/>
    </w:pPr>
  </w:style>
  <w:style w:type="paragraph" w:customStyle="1" w:styleId="VBALessonPlanTitle">
    <w:name w:val="VBA Lesson Plan Title"/>
    <w:basedOn w:val="VBALessonTopicTitle"/>
    <w:qFormat/>
    <w:rsid w:val="00643BEF"/>
    <w:pPr>
      <w:outlineLvl w:val="9"/>
    </w:pPr>
    <w:rPr>
      <w:sz w:val="32"/>
      <w:szCs w:val="32"/>
    </w:rPr>
  </w:style>
  <w:style w:type="paragraph" w:customStyle="1" w:styleId="VBALMS">
    <w:name w:val="VBA LMS #"/>
    <w:basedOn w:val="VBABodyText"/>
    <w:qFormat/>
    <w:rsid w:val="00643BEF"/>
  </w:style>
  <w:style w:type="paragraph" w:customStyle="1" w:styleId="VBATimeReq">
    <w:name w:val="VBA Time Req"/>
    <w:basedOn w:val="Normal"/>
    <w:qFormat/>
    <w:rsid w:val="00643BEF"/>
    <w:rPr>
      <w:color w:val="0070C0"/>
    </w:rPr>
  </w:style>
  <w:style w:type="paragraph" w:customStyle="1" w:styleId="VBALessonTopicTitle">
    <w:name w:val="VBA Lesson Topic Title"/>
    <w:basedOn w:val="Heading1"/>
    <w:qFormat/>
    <w:rsid w:val="00643BEF"/>
    <w:pPr>
      <w:spacing w:before="120" w:after="120"/>
    </w:pPr>
    <w:rPr>
      <w:color w:val="0070C0"/>
    </w:rPr>
  </w:style>
  <w:style w:type="paragraph" w:customStyle="1" w:styleId="VBAInstructorExplanation">
    <w:name w:val="VBA Instructor Explanation"/>
    <w:basedOn w:val="VBALevel3Heading"/>
    <w:qFormat/>
    <w:rsid w:val="00643BEF"/>
  </w:style>
  <w:style w:type="paragraph" w:customStyle="1" w:styleId="VBASlideNumber">
    <w:name w:val="VBA Slide Number"/>
    <w:basedOn w:val="VBALevel3Heading"/>
    <w:qFormat/>
    <w:rsid w:val="00643BEF"/>
  </w:style>
  <w:style w:type="paragraph" w:customStyle="1" w:styleId="VBAHandoutNumber">
    <w:name w:val="VBA Handout Number"/>
    <w:basedOn w:val="VBALevel3Heading"/>
    <w:qFormat/>
    <w:rsid w:val="00643BEF"/>
  </w:style>
  <w:style w:type="paragraph" w:customStyle="1" w:styleId="VBAEXERCISE">
    <w:name w:val="VBA EXERCISE"/>
    <w:basedOn w:val="VBALevel1Heading"/>
    <w:qFormat/>
    <w:rsid w:val="00643BEF"/>
  </w:style>
  <w:style w:type="paragraph" w:customStyle="1" w:styleId="VBANOTES">
    <w:name w:val="VBA NOTE(S)"/>
    <w:basedOn w:val="VBAEXERCISE"/>
    <w:qFormat/>
    <w:rsid w:val="00643BEF"/>
  </w:style>
  <w:style w:type="paragraph" w:customStyle="1" w:styleId="VBADEMONSTRATION">
    <w:name w:val="VBA DEMONSTRATION"/>
    <w:basedOn w:val="VBANOTES"/>
    <w:qFormat/>
    <w:rsid w:val="00643BEF"/>
  </w:style>
  <w:style w:type="paragraph" w:customStyle="1" w:styleId="VBAFooter">
    <w:name w:val="VBA Footer"/>
    <w:basedOn w:val="Normal"/>
    <w:qFormat/>
    <w:rsid w:val="00643BEF"/>
    <w:rPr>
      <w:color w:val="0070C0"/>
    </w:rPr>
  </w:style>
  <w:style w:type="paragraph" w:customStyle="1" w:styleId="VBALevel2Heading">
    <w:name w:val="VBA Level 2 Heading"/>
    <w:basedOn w:val="VBALevel1Heading"/>
    <w:qFormat/>
    <w:rsid w:val="00643BEF"/>
    <w:rPr>
      <w:caps w:val="0"/>
      <w:color w:val="0070C0"/>
    </w:rPr>
  </w:style>
  <w:style w:type="paragraph" w:customStyle="1" w:styleId="VBALessonPlanName">
    <w:name w:val="VBA Lesson Plan Name"/>
    <w:basedOn w:val="VBALessonPlanTitle"/>
    <w:qFormat/>
    <w:rsid w:val="00643BEF"/>
  </w:style>
  <w:style w:type="character" w:styleId="PlaceholderText">
    <w:name w:val="Placeholder Text"/>
    <w:semiHidden/>
    <w:rsid w:val="00643BEF"/>
    <w:rPr>
      <w:color w:val="808080"/>
    </w:rPr>
  </w:style>
  <w:style w:type="paragraph" w:styleId="BodyText">
    <w:name w:val="Body Text"/>
    <w:basedOn w:val="Normal"/>
    <w:link w:val="BodyTextChar"/>
    <w:uiPriority w:val="99"/>
    <w:semiHidden/>
    <w:unhideWhenUsed/>
    <w:rsid w:val="00643BEF"/>
    <w:pPr>
      <w:spacing w:after="120"/>
    </w:pPr>
  </w:style>
  <w:style w:type="character" w:customStyle="1" w:styleId="BodyTextChar">
    <w:name w:val="Body Text Char"/>
    <w:basedOn w:val="DefaultParagraphFont"/>
    <w:link w:val="BodyText"/>
    <w:uiPriority w:val="99"/>
    <w:semiHidden/>
    <w:rsid w:val="00643B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02A1"/>
    <w:pPr>
      <w:tabs>
        <w:tab w:val="center" w:pos="4680"/>
        <w:tab w:val="right" w:pos="9360"/>
      </w:tabs>
      <w:spacing w:before="0"/>
    </w:pPr>
  </w:style>
  <w:style w:type="character" w:customStyle="1" w:styleId="FooterChar">
    <w:name w:val="Footer Char"/>
    <w:basedOn w:val="DefaultParagraphFont"/>
    <w:link w:val="Footer"/>
    <w:uiPriority w:val="99"/>
    <w:rsid w:val="009402A1"/>
    <w:rPr>
      <w:rFonts w:ascii="Times New Roman" w:eastAsia="Times New Roman" w:hAnsi="Times New Roman" w:cs="Times New Roman"/>
      <w:sz w:val="24"/>
      <w:szCs w:val="20"/>
    </w:rPr>
  </w:style>
  <w:style w:type="character" w:customStyle="1" w:styleId="bodytext0">
    <w:name w:val="bodytext"/>
    <w:rsid w:val="002E760B"/>
    <w:rPr>
      <w:sz w:val="17"/>
      <w:szCs w:val="17"/>
    </w:rPr>
  </w:style>
  <w:style w:type="paragraph" w:customStyle="1" w:styleId="VBATopicHeading">
    <w:name w:val="VBA Topic Heading"/>
    <w:basedOn w:val="VBALevel1Heading"/>
    <w:rsid w:val="00F97D2C"/>
    <w:pPr>
      <w:spacing w:before="480" w:after="240"/>
      <w:jc w:val="center"/>
    </w:pPr>
    <w:rPr>
      <w:caps w:val="0"/>
      <w:smallCaps/>
      <w:sz w:val="28"/>
    </w:rPr>
  </w:style>
  <w:style w:type="paragraph" w:styleId="ListParagraph">
    <w:name w:val="List Paragraph"/>
    <w:basedOn w:val="Normal"/>
    <w:uiPriority w:val="34"/>
    <w:qFormat/>
    <w:rsid w:val="00C20334"/>
    <w:pPr>
      <w:overflowPunct/>
      <w:autoSpaceDE/>
      <w:autoSpaceDN/>
      <w:adjustRightInd/>
      <w:spacing w:before="0"/>
      <w:ind w:left="720"/>
      <w:contextualSpacing/>
      <w:textAlignment w:val="auto"/>
    </w:pPr>
    <w:rPr>
      <w:szCs w:val="24"/>
    </w:rPr>
  </w:style>
  <w:style w:type="paragraph" w:customStyle="1" w:styleId="VBASubHeading1">
    <w:name w:val="VBA Sub Heading 1"/>
    <w:basedOn w:val="Normal"/>
    <w:qFormat/>
    <w:rsid w:val="00AB6DAD"/>
    <w:pPr>
      <w:textAlignment w:val="auto"/>
    </w:pPr>
    <w:rPr>
      <w:i/>
    </w:rPr>
  </w:style>
  <w:style w:type="character" w:styleId="Emphasis">
    <w:name w:val="Emphasis"/>
    <w:uiPriority w:val="20"/>
    <w:qFormat/>
    <w:rsid w:val="006C06B2"/>
    <w:rPr>
      <w:rFonts w:ascii="Times New Roman" w:hAnsi="Times New Roman" w:cs="Times New Roman"/>
      <w:i/>
      <w:iCs/>
    </w:rPr>
  </w:style>
  <w:style w:type="paragraph" w:styleId="BalloonText">
    <w:name w:val="Balloon Text"/>
    <w:basedOn w:val="Normal"/>
    <w:link w:val="BalloonTextChar"/>
    <w:uiPriority w:val="99"/>
    <w:semiHidden/>
    <w:unhideWhenUsed/>
    <w:rsid w:val="00C064E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E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7032C"/>
    <w:rPr>
      <w:sz w:val="16"/>
      <w:szCs w:val="16"/>
    </w:rPr>
  </w:style>
  <w:style w:type="paragraph" w:styleId="CommentText">
    <w:name w:val="annotation text"/>
    <w:basedOn w:val="Normal"/>
    <w:link w:val="CommentTextChar"/>
    <w:uiPriority w:val="99"/>
    <w:semiHidden/>
    <w:unhideWhenUsed/>
    <w:rsid w:val="0057032C"/>
    <w:rPr>
      <w:sz w:val="20"/>
    </w:rPr>
  </w:style>
  <w:style w:type="character" w:customStyle="1" w:styleId="CommentTextChar">
    <w:name w:val="Comment Text Char"/>
    <w:basedOn w:val="DefaultParagraphFont"/>
    <w:link w:val="CommentText"/>
    <w:uiPriority w:val="99"/>
    <w:semiHidden/>
    <w:rsid w:val="005703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32C"/>
    <w:rPr>
      <w:b/>
      <w:bCs/>
    </w:rPr>
  </w:style>
  <w:style w:type="character" w:customStyle="1" w:styleId="CommentSubjectChar">
    <w:name w:val="Comment Subject Char"/>
    <w:basedOn w:val="CommentTextChar"/>
    <w:link w:val="CommentSubject"/>
    <w:uiPriority w:val="99"/>
    <w:semiHidden/>
    <w:rsid w:val="0057032C"/>
    <w:rPr>
      <w:rFonts w:ascii="Times New Roman" w:eastAsia="Times New Roman" w:hAnsi="Times New Roman" w:cs="Times New Roman"/>
      <w:b/>
      <w:bCs/>
      <w:sz w:val="20"/>
      <w:szCs w:val="20"/>
    </w:rPr>
  </w:style>
  <w:style w:type="paragraph" w:styleId="Revision">
    <w:name w:val="Revision"/>
    <w:hidden/>
    <w:uiPriority w:val="99"/>
    <w:semiHidden/>
    <w:rsid w:val="00A11F9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5155">
      <w:bodyDiv w:val="1"/>
      <w:marLeft w:val="0"/>
      <w:marRight w:val="0"/>
      <w:marTop w:val="0"/>
      <w:marBottom w:val="0"/>
      <w:divBdr>
        <w:top w:val="none" w:sz="0" w:space="0" w:color="auto"/>
        <w:left w:val="none" w:sz="0" w:space="0" w:color="auto"/>
        <w:bottom w:val="none" w:sz="0" w:space="0" w:color="auto"/>
        <w:right w:val="none" w:sz="0" w:space="0" w:color="auto"/>
      </w:divBdr>
      <w:divsChild>
        <w:div w:id="63384283">
          <w:marLeft w:val="720"/>
          <w:marRight w:val="0"/>
          <w:marTop w:val="0"/>
          <w:marBottom w:val="0"/>
          <w:divBdr>
            <w:top w:val="none" w:sz="0" w:space="0" w:color="auto"/>
            <w:left w:val="none" w:sz="0" w:space="0" w:color="auto"/>
            <w:bottom w:val="none" w:sz="0" w:space="0" w:color="auto"/>
            <w:right w:val="none" w:sz="0" w:space="0" w:color="auto"/>
          </w:divBdr>
        </w:div>
      </w:divsChild>
    </w:div>
    <w:div w:id="1529030708">
      <w:bodyDiv w:val="1"/>
      <w:marLeft w:val="0"/>
      <w:marRight w:val="0"/>
      <w:marTop w:val="0"/>
      <w:marBottom w:val="0"/>
      <w:divBdr>
        <w:top w:val="none" w:sz="0" w:space="0" w:color="auto"/>
        <w:left w:val="none" w:sz="0" w:space="0" w:color="auto"/>
        <w:bottom w:val="none" w:sz="0" w:space="0" w:color="auto"/>
        <w:right w:val="none" w:sz="0" w:space="0" w:color="auto"/>
      </w:divBdr>
      <w:divsChild>
        <w:div w:id="428085662">
          <w:marLeft w:val="360"/>
          <w:marRight w:val="0"/>
          <w:marTop w:val="0"/>
          <w:marBottom w:val="0"/>
          <w:divBdr>
            <w:top w:val="none" w:sz="0" w:space="0" w:color="auto"/>
            <w:left w:val="none" w:sz="0" w:space="0" w:color="auto"/>
            <w:bottom w:val="none" w:sz="0" w:space="0" w:color="auto"/>
            <w:right w:val="none" w:sz="0" w:space="0" w:color="auto"/>
          </w:divBdr>
        </w:div>
        <w:div w:id="1906185716">
          <w:marLeft w:val="734"/>
          <w:marRight w:val="0"/>
          <w:marTop w:val="0"/>
          <w:marBottom w:val="0"/>
          <w:divBdr>
            <w:top w:val="none" w:sz="0" w:space="0" w:color="auto"/>
            <w:left w:val="none" w:sz="0" w:space="0" w:color="auto"/>
            <w:bottom w:val="none" w:sz="0" w:space="0" w:color="auto"/>
            <w:right w:val="none" w:sz="0" w:space="0" w:color="auto"/>
          </w:divBdr>
        </w:div>
        <w:div w:id="1231305382">
          <w:marLeft w:val="734"/>
          <w:marRight w:val="0"/>
          <w:marTop w:val="0"/>
          <w:marBottom w:val="0"/>
          <w:divBdr>
            <w:top w:val="none" w:sz="0" w:space="0" w:color="auto"/>
            <w:left w:val="none" w:sz="0" w:space="0" w:color="auto"/>
            <w:bottom w:val="none" w:sz="0" w:space="0" w:color="auto"/>
            <w:right w:val="none" w:sz="0" w:space="0" w:color="auto"/>
          </w:divBdr>
        </w:div>
        <w:div w:id="1728644596">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2eb3a1647cf22e71b98a5cc2647a85a5&amp;mc=true&amp;node=se38.1.3_11&amp;rgn=div8" TargetMode="External"/><Relationship Id="rId18" Type="http://schemas.openxmlformats.org/officeDocument/2006/relationships/hyperlink" Target="https://www.ecfr.gov/cgi-bin/text-idx?SID=1ce31eae2df6edd7a0ef5fc591371cab&amp;mc=true&amp;node=se38.1.3_1210&amp;rgn=div8" TargetMode="External"/><Relationship Id="rId26"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gi-bin/text-idx?SID=dbfb9cf4e753f3f155f2bbd6100dff18&amp;mc=true&amp;node=se38.1.3_1401&amp;rgn=div8" TargetMode="External"/><Relationship Id="rId34" Type="http://schemas.openxmlformats.org/officeDocument/2006/relationships/hyperlink" Target="https://vbaw.vba.va.gov/VBMS/docs/VBMSCoreUserGuide-Release_14_1.pdf"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www.ecfr.gov/cgi-bin/text-idx?SID=1ce31eae2df6edd7a0ef5fc591371cab&amp;mc=true&amp;node=se38.1.3_1204&amp;rgn=div8" TargetMode="External"/><Relationship Id="rId25"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33" Type="http://schemas.openxmlformats.org/officeDocument/2006/relationships/hyperlink" Target="http://vbaw.vba.va.gov/bl/21/rating/rat00.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3ffc910db19239d5678ab14c650713bd&amp;mc=true&amp;node=se38.1.3_157&amp;rgn=div8" TargetMode="External"/><Relationship Id="rId20" Type="http://schemas.openxmlformats.org/officeDocument/2006/relationships/hyperlink" Target="https://www.ecfr.gov/cgi-bin/text-idx?SID=1425c2d84c8c65a42daf95409191dd79&amp;mc=true&amp;node=se38.1.3_1315&amp;rgn=div8" TargetMode="External"/><Relationship Id="rId29" Type="http://schemas.openxmlformats.org/officeDocument/2006/relationships/hyperlink" Target="https://vaww.vrm.km.va.gov/system/templates/selfservice/va_kanew/help/agent/locale/en-US/portal/554400000001034/content/554400000015800/M21-1-Part-III-Subpart-iii-Chapter-5-Section-D-Establishing-Other-Types-of-Marriag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32"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cfr.gov/cgi-bin/text-idx?SID=3ffc910db19239d5678ab14c650713bd&amp;mc=true&amp;node=se38.1.3_150&amp;rgn=div8" TargetMode="External"/><Relationship Id="rId23" Type="http://schemas.openxmlformats.org/officeDocument/2006/relationships/hyperlink" Target="https://vaww.vrm.km.va.gov/system/templates/selfservice/va_kanew/help/agent/locale/en-US/portal/554400000001034/content/554400000014110/M21-1-Part-III-Subpart-i-Chapter-3-Section-B-Processing-Fully-Developed-Claims-FDCs" TargetMode="External"/><Relationship Id="rId28" Type="http://schemas.openxmlformats.org/officeDocument/2006/relationships/hyperlink" Target="https://vaww.vrm.km.va.gov/system/templates/selfservice/va_kanew/help/agent/locale/en-US/portal/554400000001034/content/554400000015795/M21-1-Part-III-Subpart-iii-Chapter-5-Section-C-Establishing-Common-Law-Marriages" TargetMode="External"/><Relationship Id="rId36" Type="http://schemas.openxmlformats.org/officeDocument/2006/relationships/hyperlink" Target="https://vbaw.vba.va.gov/usb/2015.asp" TargetMode="External"/><Relationship Id="rId10" Type="http://schemas.openxmlformats.org/officeDocument/2006/relationships/footnotes" Target="footnotes.xml"/><Relationship Id="rId19" Type="http://schemas.openxmlformats.org/officeDocument/2006/relationships/hyperlink" Target="http://www.ecfr.gov/cgi-bin/text-idx?SID=66a97639304fef1cb9da1b4424dbe127&amp;mc=true&amp;node=se38.1.3_1216&amp;rgn=div8" TargetMode="External"/><Relationship Id="rId31" Type="http://schemas.openxmlformats.org/officeDocument/2006/relationships/hyperlink" Target="https://vaww.vrm.km.va.gov/system/templates/selfservice/va_kanew/help/agent/locale/en-US/portal/554400000001034/content/554400000015802/M21-1-Part-III-Subpart-iii-Chapter-5-Section-G-Establishing-a-Biological-Child-Adopted-Child-or-Stepchild-as-a-Veterans-Child-for-Department-of-Veterans-Affairs-VA-Purpo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2eb3a1647cf22e71b98a5cc2647a85a5&amp;mc=true&amp;node=se38.1.3_14&amp;rgn=div8" TargetMode="External"/><Relationship Id="rId22" Type="http://schemas.openxmlformats.org/officeDocument/2006/relationships/hyperlink" Target="https://www.ecfr.gov/cgi-bin/text-idx?SID=dbfb9cf4e753f3f155f2bbd6100dff18&amp;mc=true&amp;node=se38.1.3_1403&amp;rgn=div8" TargetMode="External"/><Relationship Id="rId27" Type="http://schemas.openxmlformats.org/officeDocument/2006/relationships/hyperlink" Target="https://vaww.vrm.km.va.gov/system/templates/selfservice/va_kanew/help/agent/locale/en-US/portal/554400000001034/content/554400000015799/M21-1-Part-III-Subpart-iii-Chapter-5-Section-B-Establishing-the-Validity-of-a-Marriage-for-Department-of-Veterans-Affairs-VA-Purposes" TargetMode="External"/><Relationship Id="rId30" Type="http://schemas.openxmlformats.org/officeDocument/2006/relationships/hyperlink" Target="https://vaww.vrm.km.va.gov/system/templates/selfservice/va_kanew/help/agent/locale/en-US/portal/554400000001034/content/554400000015796/M21-1-Part-III-Subpart-iii-Chapter-5-Section-F-Establishing-a-Childs-Age-and-Relationship" TargetMode="External"/><Relationship Id="rId35" Type="http://schemas.openxmlformats.org/officeDocument/2006/relationships/hyperlink" Target="http://www.vba.va.gov/pubs/forms/VBA-21-686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RO317-839076992-15492</_dlc_DocId>
    <_dlc_DocIdUrl xmlns="b62c6c12-24c5-4d47-ac4d-c5cc93bcdf7b">
      <Url>https://vaww.vashare.vba.va.gov/sites/SPTNCIO/focusedveterans/training/VSRvirtualtraining/_layouts/15/DocIdRedir.aspx?ID=RO317-839076992-15492</Url>
      <Description>RO317-839076992-15492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848E-72DE-4B32-BDD9-9FA829D5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942CF-D390-4EF5-A869-A119C3217580}">
  <ds:schemaRefs>
    <ds:schemaRef ds:uri="http://schemas.microsoft.com/sharepoint/events"/>
  </ds:schemaRefs>
</ds:datastoreItem>
</file>

<file path=customXml/itemProps3.xml><?xml version="1.0" encoding="utf-8"?>
<ds:datastoreItem xmlns:ds="http://schemas.openxmlformats.org/officeDocument/2006/customXml" ds:itemID="{E9AA50BF-B693-45DD-B98C-2806AA9587AD}">
  <ds:schemaRefs>
    <ds:schemaRef ds:uri="http://schemas.microsoft.com/sharepoint/v3/contenttype/forms"/>
  </ds:schemaRefs>
</ds:datastoreItem>
</file>

<file path=customXml/itemProps4.xml><?xml version="1.0" encoding="utf-8"?>
<ds:datastoreItem xmlns:ds="http://schemas.openxmlformats.org/officeDocument/2006/customXml" ds:itemID="{F03ABA82-6DCE-488F-89A0-5817CA5A7502}">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12F04400-1473-41BE-9282-885DEEF2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Introduction to Dependency Development Lesson Plan</vt:lpstr>
    </vt:vector>
  </TitlesOfParts>
  <Company>Veterans Benefits Administration</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Dependency Development Lesson Plan</dc:title>
  <dc:subject>VSR</dc:subject>
  <dc:creator>Department of Veterans Affairs, Veterans Benefits Administration, Compensation Service, STAFF</dc:creator>
  <cp:keywords>dependent,dependency,dependency development,dependency claim,spouse,minor child,686c</cp:keywords>
  <dc:description>This lesson teaches students the requirements to establish dependents, who can and cannot be considered dependents, acceptable forms and information needed to establish dependents, and the appropriate development action to take when information is missing.</dc:description>
  <cp:lastModifiedBy>Kathy Poole</cp:lastModifiedBy>
  <cp:revision>9</cp:revision>
  <cp:lastPrinted>2020-02-10T17:20:00Z</cp:lastPrinted>
  <dcterms:created xsi:type="dcterms:W3CDTF">2020-02-25T17:41:00Z</dcterms:created>
  <dcterms:modified xsi:type="dcterms:W3CDTF">2020-04-01T03:01:00Z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y fmtid="{D5CDD505-2E9C-101B-9397-08002B2CF9AE}" pid="4" name="ContentTypeId">
    <vt:lpwstr>0x0101003DB869E3E810774AA7B17315F3F50FE5</vt:lpwstr>
  </property>
  <property fmtid="{D5CDD505-2E9C-101B-9397-08002B2CF9AE}" pid="5" name="_dlc_DocIdItemGuid">
    <vt:lpwstr>773a0bf2-840c-4d49-bc67-0f0d1b240082</vt:lpwstr>
  </property>
</Properties>
</file>