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8FD5" w14:textId="05E68F1C" w:rsidR="00FA2E1C" w:rsidRDefault="00FA2E1C" w:rsidP="00FA2E1C">
      <w:pPr>
        <w:jc w:val="center"/>
        <w:rPr>
          <w:b/>
          <w:u w:val="single"/>
        </w:rPr>
      </w:pPr>
      <w:r w:rsidRPr="00FA2E1C">
        <w:rPr>
          <w:b/>
          <w:bCs/>
          <w:u w:val="single"/>
        </w:rPr>
        <w:t>Creating Exam Scheduling Request in VBMS</w:t>
      </w:r>
      <w:r>
        <w:rPr>
          <w:b/>
          <w:u w:val="single"/>
        </w:rPr>
        <w:t xml:space="preserve"> (Part 2)</w:t>
      </w:r>
    </w:p>
    <w:p w14:paraId="7D7A1CB5" w14:textId="77777777" w:rsidR="007508B8" w:rsidRPr="00162FAC" w:rsidRDefault="007508B8">
      <w:pPr>
        <w:rPr>
          <w:b/>
          <w:u w:val="single"/>
        </w:rPr>
      </w:pPr>
      <w:r w:rsidRPr="00162FAC">
        <w:rPr>
          <w:b/>
          <w:u w:val="single"/>
        </w:rPr>
        <w:t>Slide 1</w:t>
      </w:r>
    </w:p>
    <w:p w14:paraId="7D7A1CB6" w14:textId="77777777" w:rsidR="007508B8" w:rsidRDefault="007508B8">
      <w:r>
        <w:t>Welcome to the Compensation Service</w:t>
      </w:r>
      <w:r w:rsidR="006A7C63">
        <w:t>’s</w:t>
      </w:r>
      <w:r w:rsidR="000228DA">
        <w:t xml:space="preserve"> </w:t>
      </w:r>
      <w:r w:rsidR="00014C4B">
        <w:t xml:space="preserve">demonstration on Creating Exam Scheduling Request </w:t>
      </w:r>
      <w:r w:rsidR="004174AB">
        <w:t>in VBMS</w:t>
      </w:r>
      <w:r w:rsidR="00014C4B">
        <w:t>.</w:t>
      </w:r>
    </w:p>
    <w:p w14:paraId="7D7A1CB7" w14:textId="77777777" w:rsidR="007508B8" w:rsidRPr="00162FAC" w:rsidRDefault="007508B8">
      <w:pPr>
        <w:rPr>
          <w:b/>
          <w:u w:val="single"/>
        </w:rPr>
      </w:pPr>
      <w:r w:rsidRPr="00162FAC">
        <w:rPr>
          <w:b/>
          <w:u w:val="single"/>
        </w:rPr>
        <w:t>Slide 2</w:t>
      </w:r>
    </w:p>
    <w:p w14:paraId="7D7A1CB8" w14:textId="77777777" w:rsidR="00014C4B" w:rsidRDefault="00014C4B">
      <w:r w:rsidRPr="00014C4B">
        <w:t xml:space="preserve">Utilizing the </w:t>
      </w:r>
      <w:r w:rsidR="00A52FB1">
        <w:t xml:space="preserve">proceeding </w:t>
      </w:r>
      <w:r w:rsidRPr="00014C4B">
        <w:t xml:space="preserve">training materials, VBMS Core User Guide, and available references, claim processors will be able to identify the steps required to create </w:t>
      </w:r>
      <w:r w:rsidR="00A52FB1">
        <w:t xml:space="preserve">an </w:t>
      </w:r>
      <w:r w:rsidRPr="00014C4B">
        <w:t xml:space="preserve">exam scheduling requests in VBMS, and complete the post-assessment with a minimum of 80% accuracy. </w:t>
      </w:r>
    </w:p>
    <w:p w14:paraId="7D7A1CB9" w14:textId="77777777" w:rsidR="007508B8" w:rsidRPr="00162FAC" w:rsidRDefault="007508B8">
      <w:pPr>
        <w:rPr>
          <w:b/>
          <w:u w:val="single"/>
        </w:rPr>
      </w:pPr>
      <w:r w:rsidRPr="00162FAC">
        <w:rPr>
          <w:b/>
          <w:u w:val="single"/>
        </w:rPr>
        <w:t>Slide 3</w:t>
      </w:r>
    </w:p>
    <w:p w14:paraId="7D7A1CBA" w14:textId="77777777" w:rsidR="00275E51" w:rsidRDefault="007508B8">
      <w:r>
        <w:t>You may refer</w:t>
      </w:r>
      <w:r w:rsidR="00471254">
        <w:t xml:space="preserve"> to</w:t>
      </w:r>
      <w:r>
        <w:t xml:space="preserve"> the </w:t>
      </w:r>
      <w:r w:rsidR="000228DA">
        <w:t xml:space="preserve">listed </w:t>
      </w:r>
      <w:r>
        <w:t xml:space="preserve">references for more information on </w:t>
      </w:r>
      <w:r w:rsidR="000228DA">
        <w:t>Exam Management feature in VBMS</w:t>
      </w:r>
      <w:r>
        <w:t xml:space="preserve">.  </w:t>
      </w:r>
    </w:p>
    <w:p w14:paraId="7D7A1CBC" w14:textId="11DFC6C0" w:rsidR="007508B8" w:rsidRDefault="007508B8">
      <w:r>
        <w:t xml:space="preserve">You may </w:t>
      </w:r>
      <w:r w:rsidR="000228DA">
        <w:t xml:space="preserve">access a copy of the VBMS Core User Guide </w:t>
      </w:r>
      <w:r w:rsidR="00A146B2">
        <w:t>from the Compensation Service Intranet Homepage, by selecting the Veteran Benefits Management System (VBMS) on the left-hand side menu, then going to Resources and finally selecting Release Information and User Guides.</w:t>
      </w:r>
    </w:p>
    <w:p w14:paraId="7D7A1CBD" w14:textId="77777777" w:rsidR="00D54E1F" w:rsidRPr="00162FAC" w:rsidRDefault="00D54E1F">
      <w:pPr>
        <w:rPr>
          <w:b/>
          <w:u w:val="single"/>
        </w:rPr>
      </w:pPr>
      <w:r w:rsidRPr="00162FAC">
        <w:rPr>
          <w:b/>
          <w:u w:val="single"/>
        </w:rPr>
        <w:t>Slide 4</w:t>
      </w:r>
    </w:p>
    <w:p w14:paraId="7D7A1CBE" w14:textId="77777777" w:rsidR="00FF13BE" w:rsidRDefault="00FF13BE">
      <w:r>
        <w:t>Before demonstrating how to create an exam scheduling request, I will discuss the Exam Scheduling Request Summary Screen, Details Screen and History Screen.</w:t>
      </w:r>
    </w:p>
    <w:p w14:paraId="7D7A1CBF" w14:textId="77777777" w:rsidR="005539FA" w:rsidRDefault="005539FA">
      <w:pPr>
        <w:rPr>
          <w:b/>
          <w:u w:val="single"/>
        </w:rPr>
      </w:pPr>
      <w:r>
        <w:rPr>
          <w:b/>
          <w:u w:val="single"/>
        </w:rPr>
        <w:t>Slide 5</w:t>
      </w:r>
    </w:p>
    <w:p w14:paraId="7D7A1CC0" w14:textId="77777777" w:rsidR="007F02EE" w:rsidRDefault="000505D1">
      <w:r w:rsidRPr="000505D1">
        <w:t>You can navigate to the Exams tab from the Development Plan task bar.</w:t>
      </w:r>
    </w:p>
    <w:p w14:paraId="7D7A1CC1" w14:textId="77777777" w:rsidR="000505D1" w:rsidRDefault="000505D1" w:rsidP="000505D1">
      <w:r>
        <w:t xml:space="preserve">The Exam Scheduling Request Summary table view shows all exam scheduling requests associated with the </w:t>
      </w:r>
      <w:r w:rsidR="00DE63F7">
        <w:t xml:space="preserve">current </w:t>
      </w:r>
      <w:r>
        <w:t xml:space="preserve">claim, including rework requests. </w:t>
      </w:r>
    </w:p>
    <w:p w14:paraId="7D7A1CC2" w14:textId="77777777" w:rsidR="000505D1" w:rsidRDefault="000505D1" w:rsidP="000505D1">
      <w:r>
        <w:t xml:space="preserve">You can click the plus sign [+] next to an exam request to view information about the associated contentions. </w:t>
      </w:r>
    </w:p>
    <w:p w14:paraId="7D7A1CC3" w14:textId="77777777" w:rsidR="000505D1" w:rsidRDefault="000505D1" w:rsidP="000505D1">
      <w:r>
        <w:t xml:space="preserve">You can also click the plus sign [+] next to a contention to show </w:t>
      </w:r>
      <w:r w:rsidR="000509F7">
        <w:t>the status of an appointment</w:t>
      </w:r>
      <w:r>
        <w:t>.</w:t>
      </w:r>
    </w:p>
    <w:p w14:paraId="7D7A1CC4" w14:textId="77777777" w:rsidR="0082451F" w:rsidRDefault="006234A1" w:rsidP="006234A1">
      <w:r>
        <w:t xml:space="preserve">Each exam scheduling request and contention includes an Actions menu that lists the actions available for the request. </w:t>
      </w:r>
    </w:p>
    <w:p w14:paraId="7D7A1CC5" w14:textId="77777777" w:rsidR="000509F7" w:rsidRDefault="006234A1" w:rsidP="006234A1">
      <w:r>
        <w:t xml:space="preserve">The available actions depend on the </w:t>
      </w:r>
      <w:proofErr w:type="gramStart"/>
      <w:r>
        <w:t>current status</w:t>
      </w:r>
      <w:proofErr w:type="gramEnd"/>
      <w:r>
        <w:t xml:space="preserve"> of the request.</w:t>
      </w:r>
    </w:p>
    <w:p w14:paraId="7D7A1CC6" w14:textId="77777777" w:rsidR="006234A1" w:rsidRDefault="006234A1" w:rsidP="006234A1">
      <w:r>
        <w:t>I will discuss the View Details and View History selection under the Actions menu in subsequent slides.</w:t>
      </w:r>
    </w:p>
    <w:p w14:paraId="7D7A1CC7" w14:textId="77777777" w:rsidR="00301770" w:rsidRDefault="00301770">
      <w:pPr>
        <w:rPr>
          <w:b/>
          <w:u w:val="single"/>
        </w:rPr>
      </w:pPr>
      <w:r w:rsidRPr="00162FAC">
        <w:rPr>
          <w:b/>
          <w:u w:val="single"/>
        </w:rPr>
        <w:t xml:space="preserve">Slide </w:t>
      </w:r>
      <w:r w:rsidR="005539FA">
        <w:rPr>
          <w:b/>
          <w:u w:val="single"/>
        </w:rPr>
        <w:t>6</w:t>
      </w:r>
    </w:p>
    <w:p w14:paraId="7D7A1CC8" w14:textId="77777777" w:rsidR="007E6ED4" w:rsidRDefault="00153FCA">
      <w:r>
        <w:t xml:space="preserve">The </w:t>
      </w:r>
      <w:r w:rsidRPr="00153FCA">
        <w:t xml:space="preserve">Exam Scheduling Request Summary table </w:t>
      </w:r>
      <w:r>
        <w:t>will also provide a notification icon</w:t>
      </w:r>
      <w:r w:rsidR="007E6ED4">
        <w:t xml:space="preserve"> </w:t>
      </w:r>
      <w:r>
        <w:t>next to the Scheduling Request Type field</w:t>
      </w:r>
      <w:r w:rsidR="007E6ED4">
        <w:t>:</w:t>
      </w:r>
    </w:p>
    <w:p w14:paraId="7D7A1CC9" w14:textId="77777777" w:rsidR="007E6ED4" w:rsidRDefault="007D01DC">
      <w:r>
        <w:lastRenderedPageBreak/>
        <w:t>There will be an</w:t>
      </w:r>
      <w:r w:rsidR="007E6ED4">
        <w:t xml:space="preserve"> </w:t>
      </w:r>
      <w:r w:rsidR="007E6ED4" w:rsidRPr="007E6ED4">
        <w:rPr>
          <w:b/>
        </w:rPr>
        <w:t>Error Encountered</w:t>
      </w:r>
      <w:r>
        <w:rPr>
          <w:b/>
        </w:rPr>
        <w:t xml:space="preserve"> </w:t>
      </w:r>
      <w:r>
        <w:t>icon when there is</w:t>
      </w:r>
      <w:r w:rsidR="007E6ED4">
        <w:t xml:space="preserve"> a submission error of a new request, rework request, a modification request, or a request for clarification</w:t>
      </w:r>
      <w:r w:rsidR="00597279">
        <w:t xml:space="preserve"> response</w:t>
      </w:r>
      <w:r w:rsidR="007E6ED4">
        <w:t xml:space="preserve">.  </w:t>
      </w:r>
    </w:p>
    <w:p w14:paraId="7D7A1CCA" w14:textId="77777777" w:rsidR="007E6ED4" w:rsidRDefault="000329B4">
      <w:r>
        <w:t>Claim Processors will have the</w:t>
      </w:r>
      <w:r w:rsidR="007E6ED4">
        <w:t xml:space="preserve"> ability to retry a submission.</w:t>
      </w:r>
    </w:p>
    <w:p w14:paraId="7D7A1CCC" w14:textId="46C7F095" w:rsidR="007E6ED4" w:rsidRDefault="007D01DC">
      <w:r>
        <w:t>An error icon will also appear, i</w:t>
      </w:r>
      <w:r w:rsidR="007E6ED4">
        <w:t>f a Contention (associated with an exam request) is deleted from a claim using an application outside of VBMS</w:t>
      </w:r>
      <w:r w:rsidR="003C6296">
        <w:t>, there</w:t>
      </w:r>
      <w:r w:rsidR="007D4997">
        <w:t xml:space="preserve"> will be</w:t>
      </w:r>
      <w:r w:rsidR="007E6ED4">
        <w:t xml:space="preserve"> an </w:t>
      </w:r>
      <w:r w:rsidR="007E6ED4" w:rsidRPr="003A3131">
        <w:rPr>
          <w:b/>
        </w:rPr>
        <w:t>Information Indicator</w:t>
      </w:r>
      <w:r w:rsidR="007E6ED4">
        <w:t xml:space="preserve"> when there is</w:t>
      </w:r>
      <w:r w:rsidR="00153FCA">
        <w:t xml:space="preserve"> an EMS Contention Cancellation</w:t>
      </w:r>
      <w:r w:rsidR="007E6ED4">
        <w:t xml:space="preserve"> or</w:t>
      </w:r>
      <w:r w:rsidR="00153FCA">
        <w:t xml:space="preserve"> Results Pack</w:t>
      </w:r>
      <w:r w:rsidR="003A3131">
        <w:t>age has been received.</w:t>
      </w:r>
    </w:p>
    <w:p w14:paraId="7D7A1CCD" w14:textId="77777777" w:rsidR="003A3131" w:rsidRDefault="003A3131">
      <w:r>
        <w:t xml:space="preserve">Once an </w:t>
      </w:r>
      <w:r w:rsidRPr="003C6296">
        <w:rPr>
          <w:b/>
        </w:rPr>
        <w:t>Information Indicator</w:t>
      </w:r>
      <w:r>
        <w:t xml:space="preserve"> is displayed the indicator is permanently associated with the exam scheduling request.</w:t>
      </w:r>
    </w:p>
    <w:p w14:paraId="7D7A1CCE" w14:textId="77777777" w:rsidR="00EC655A" w:rsidRPr="00153FCA" w:rsidRDefault="003A3131">
      <w:r>
        <w:t xml:space="preserve">Finally, if there is a </w:t>
      </w:r>
      <w:r w:rsidRPr="003A3131">
        <w:rPr>
          <w:b/>
        </w:rPr>
        <w:t>Request for Clarification from EMS</w:t>
      </w:r>
      <w:r>
        <w:t xml:space="preserve"> an icon will appear.</w:t>
      </w:r>
      <w:r w:rsidR="00153FCA">
        <w:t xml:space="preserve"> </w:t>
      </w:r>
    </w:p>
    <w:p w14:paraId="7D7A1CCF" w14:textId="77777777" w:rsidR="00677CC2" w:rsidRDefault="001663E0">
      <w:pPr>
        <w:rPr>
          <w:b/>
          <w:u w:val="single"/>
        </w:rPr>
      </w:pPr>
      <w:r w:rsidRPr="001663E0">
        <w:rPr>
          <w:b/>
          <w:u w:val="single"/>
        </w:rPr>
        <w:t>Slide 7</w:t>
      </w:r>
    </w:p>
    <w:p w14:paraId="7D7A1CD0" w14:textId="77777777" w:rsidR="00DC295B" w:rsidRDefault="00DC295B" w:rsidP="00DC295B">
      <w:r>
        <w:t xml:space="preserve">You can view details about an exam scheduling request or rework request by selecting view details from the Actions menu for the request. </w:t>
      </w:r>
    </w:p>
    <w:p w14:paraId="7D7A1CD1" w14:textId="77777777" w:rsidR="00DC295B" w:rsidRDefault="00DC295B" w:rsidP="00DC295B">
      <w:r>
        <w:t>Draft requests do not include this option.</w:t>
      </w:r>
    </w:p>
    <w:p w14:paraId="7D7A1CD3" w14:textId="1204CE38" w:rsidR="00DC295B" w:rsidRDefault="00DC295B" w:rsidP="00DC295B">
      <w:r>
        <w:t xml:space="preserve">The details view shows a history of the request, including the Claim Processor who most recently modified the request, the exam contractor and system to receive the request, the </w:t>
      </w:r>
      <w:proofErr w:type="gramStart"/>
      <w:r>
        <w:t>current status</w:t>
      </w:r>
      <w:proofErr w:type="gramEnd"/>
      <w:r>
        <w:t xml:space="preserve"> of the request, and a link to the request PDF in the Veteran</w:t>
      </w:r>
      <w:r w:rsidR="00C77EC0">
        <w:t>’s</w:t>
      </w:r>
      <w:r>
        <w:t xml:space="preserve"> eFolder.</w:t>
      </w:r>
    </w:p>
    <w:p w14:paraId="7D7A1CD6" w14:textId="6DAF5008" w:rsidR="00DC295B" w:rsidRDefault="00DC295B" w:rsidP="009C491D">
      <w:r>
        <w:t>Details are also shown for each contention and appointment related to the request, including if exam results have been accepted; the status, classification, and type of the contention; links to any result documents available and the date they were uploaded to the eFolder; the DBQs selected for each contention; and any medical appointments that have been scheduled.</w:t>
      </w:r>
    </w:p>
    <w:p w14:paraId="7D7A1CD7" w14:textId="77777777" w:rsidR="00DC295B" w:rsidRDefault="00DC295B" w:rsidP="009C491D">
      <w:r w:rsidRPr="00DC295B">
        <w:t xml:space="preserve">Modification </w:t>
      </w:r>
      <w:r w:rsidR="003F6D87">
        <w:t xml:space="preserve">request or request for clarification </w:t>
      </w:r>
      <w:r w:rsidRPr="00DC295B">
        <w:t>details will also be shown in separate sections.</w:t>
      </w:r>
    </w:p>
    <w:p w14:paraId="7D7A1CD8" w14:textId="77777777" w:rsidR="009C491D" w:rsidRDefault="00301770" w:rsidP="009C491D">
      <w:pPr>
        <w:rPr>
          <w:b/>
          <w:u w:val="single"/>
        </w:rPr>
      </w:pPr>
      <w:r w:rsidRPr="00244ACD">
        <w:rPr>
          <w:b/>
          <w:u w:val="single"/>
        </w:rPr>
        <w:t>Slide</w:t>
      </w:r>
      <w:r w:rsidR="00244ACD" w:rsidRPr="00244ACD">
        <w:rPr>
          <w:b/>
          <w:u w:val="single"/>
        </w:rPr>
        <w:t xml:space="preserve"> 8</w:t>
      </w:r>
    </w:p>
    <w:p w14:paraId="7D7A1CD9" w14:textId="77777777" w:rsidR="00FA01AF" w:rsidRDefault="00FA01AF" w:rsidP="00FA01AF">
      <w:r w:rsidRPr="00FA01AF">
        <w:t>To view the exam scheduling request history, select view history from the Actions menu.</w:t>
      </w:r>
      <w:r>
        <w:t xml:space="preserve"> </w:t>
      </w:r>
    </w:p>
    <w:p w14:paraId="7D7A1CDA" w14:textId="77777777" w:rsidR="00FA01AF" w:rsidRDefault="00FA01AF" w:rsidP="00FA01AF">
      <w:r w:rsidRPr="00FA01AF">
        <w:t xml:space="preserve">Draft requests do not include this option. </w:t>
      </w:r>
    </w:p>
    <w:p w14:paraId="7D7A1CDB" w14:textId="77777777" w:rsidR="00FA01AF" w:rsidRPr="00FA01AF" w:rsidRDefault="00FA01AF" w:rsidP="00FA01AF">
      <w:r w:rsidRPr="00FA01AF">
        <w:t>You can also view the history by clicking the</w:t>
      </w:r>
      <w:r>
        <w:t xml:space="preserve"> </w:t>
      </w:r>
      <w:r w:rsidRPr="00FA01AF">
        <w:t>medical examination status history link from the Details view.</w:t>
      </w:r>
    </w:p>
    <w:p w14:paraId="7D7A1CDC" w14:textId="77777777" w:rsidR="00FA01AF" w:rsidRDefault="00FA01AF" w:rsidP="00FA01AF">
      <w:r w:rsidRPr="00FA01AF">
        <w:t>You can customize the exam history view by selecting options from the</w:t>
      </w:r>
      <w:r>
        <w:t xml:space="preserve"> number of</w:t>
      </w:r>
      <w:r w:rsidRPr="00FA01AF">
        <w:t xml:space="preserve"> events to view at a</w:t>
      </w:r>
      <w:r>
        <w:t xml:space="preserve"> </w:t>
      </w:r>
      <w:r w:rsidRPr="00FA01AF">
        <w:t>time, sort by, and filter by lists.</w:t>
      </w:r>
    </w:p>
    <w:p w14:paraId="7D7A1CDD" w14:textId="77777777" w:rsidR="00F27EA7" w:rsidRDefault="00F27EA7" w:rsidP="00F27EA7">
      <w:r>
        <w:t>Exam History shows all sent and received messages. Click the plus sign [+] to expand a message and view the following details:</w:t>
      </w:r>
    </w:p>
    <w:p w14:paraId="7D7A1CDE" w14:textId="20715EFD" w:rsidR="00F27EA7" w:rsidRDefault="00F27EA7" w:rsidP="00F27EA7">
      <w:r>
        <w:lastRenderedPageBreak/>
        <w:t>Direction of the message (Internal, VBMS to EMS, or EMS to VBMS)</w:t>
      </w:r>
      <w:r w:rsidR="00CD32FB">
        <w:t xml:space="preserve">, </w:t>
      </w:r>
      <w:r w:rsidR="00BF1910">
        <w:t>c</w:t>
      </w:r>
      <w:r>
        <w:t>urrent request, contention, and medical examination statuses</w:t>
      </w:r>
      <w:r w:rsidR="00CD32FB">
        <w:t xml:space="preserve">, </w:t>
      </w:r>
      <w:r w:rsidR="001A3767">
        <w:t>and a</w:t>
      </w:r>
      <w:r>
        <w:t>ppointment information</w:t>
      </w:r>
      <w:r w:rsidR="00BF1910">
        <w:t>.</w:t>
      </w:r>
    </w:p>
    <w:p w14:paraId="7D7A1CDF" w14:textId="3855C3C3" w:rsidR="00F27EA7" w:rsidRDefault="00F27EA7" w:rsidP="00F27EA7">
      <w:r>
        <w:t>Any clarification reasons, modification reasons, or rework reasons</w:t>
      </w:r>
      <w:r w:rsidR="00CD32FB">
        <w:t xml:space="preserve">, </w:t>
      </w:r>
      <w:r>
        <w:t>Original Message ID (for outbound messages)</w:t>
      </w:r>
      <w:r w:rsidR="00CD32FB">
        <w:t xml:space="preserve">, and the </w:t>
      </w:r>
      <w:r>
        <w:t>Number of documents found or missing (for exam results received)</w:t>
      </w:r>
      <w:r w:rsidR="00BF1910">
        <w:t>.</w:t>
      </w:r>
    </w:p>
    <w:p w14:paraId="7D7A1CE0" w14:textId="77777777" w:rsidR="00AB0CF6" w:rsidRPr="001663E0" w:rsidRDefault="00AB0CF6" w:rsidP="00660F16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663E0">
        <w:rPr>
          <w:b/>
          <w:u w:val="single"/>
        </w:rPr>
        <w:t xml:space="preserve">Slide </w:t>
      </w:r>
      <w:r w:rsidR="00242517" w:rsidRPr="001663E0">
        <w:rPr>
          <w:b/>
          <w:u w:val="single"/>
        </w:rPr>
        <w:t>9</w:t>
      </w:r>
      <w:r w:rsidR="00244ACD" w:rsidRPr="001663E0">
        <w:rPr>
          <w:b/>
          <w:u w:val="single"/>
        </w:rPr>
        <w:t xml:space="preserve"> </w:t>
      </w:r>
    </w:p>
    <w:p w14:paraId="7D7A1CE1" w14:textId="77777777" w:rsidR="00244ACD" w:rsidRDefault="00244ACD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D7A1CE2" w14:textId="77777777" w:rsidR="005F2CCB" w:rsidRDefault="00A07E70" w:rsidP="005F2CCB">
      <w:r>
        <w:t>Now, I will discuss the tabs</w:t>
      </w:r>
      <w:r w:rsidR="005F2CCB">
        <w:t xml:space="preserve"> that are a part of creating the exam scheduling request, these include the Select Contentions tab, Claim Information tab, and Contention Information tab.</w:t>
      </w:r>
    </w:p>
    <w:p w14:paraId="7D7A1CE3" w14:textId="77777777" w:rsidR="003B0C47" w:rsidRPr="001663E0" w:rsidRDefault="00A727C5" w:rsidP="00244EB5">
      <w:pPr>
        <w:rPr>
          <w:b/>
          <w:u w:val="single"/>
        </w:rPr>
      </w:pPr>
      <w:r w:rsidRPr="001663E0">
        <w:rPr>
          <w:b/>
          <w:u w:val="single"/>
        </w:rPr>
        <w:t xml:space="preserve">Slide </w:t>
      </w:r>
      <w:r w:rsidR="00242517" w:rsidRPr="001663E0">
        <w:rPr>
          <w:b/>
          <w:u w:val="single"/>
        </w:rPr>
        <w:t>10</w:t>
      </w:r>
    </w:p>
    <w:p w14:paraId="7D7A1CE4" w14:textId="77777777" w:rsidR="002A6D74" w:rsidRDefault="002A6D74" w:rsidP="00244EB5">
      <w:r>
        <w:t>After you have reviewed and verified the</w:t>
      </w:r>
      <w:r w:rsidR="001C1975">
        <w:t xml:space="preserve"> Veteran’s Profile Screen and the</w:t>
      </w:r>
      <w:r>
        <w:t xml:space="preserve"> claimed contentions are correctly entered and classified</w:t>
      </w:r>
      <w:r w:rsidR="001C1975">
        <w:t xml:space="preserve"> on the Contentions List Screen</w:t>
      </w:r>
      <w:r>
        <w:t xml:space="preserve">, you can navigate to the Exam Chevron.  </w:t>
      </w:r>
    </w:p>
    <w:p w14:paraId="7D7A1CE5" w14:textId="77777777" w:rsidR="00847F27" w:rsidRPr="0092419E" w:rsidRDefault="00847F27" w:rsidP="00847F27">
      <w:r>
        <w:t>You can review M21-1, Part III, Subpart iii, Chapter 1, Section F for more information on how to identify,</w:t>
      </w:r>
      <w:r w:rsidR="00C33857">
        <w:t xml:space="preserve"> verify, classify and associate</w:t>
      </w:r>
      <w:r>
        <w:t xml:space="preserve"> claimed contentions.</w:t>
      </w:r>
    </w:p>
    <w:p w14:paraId="7D7A1CE6" w14:textId="77777777" w:rsidR="002A6D74" w:rsidRPr="002A6D74" w:rsidRDefault="002A6D74" w:rsidP="00244EB5">
      <w:r>
        <w:t>From the Exam Scheduling Request Summary, you will select Create New Request.</w:t>
      </w:r>
    </w:p>
    <w:p w14:paraId="7D7A1CE7" w14:textId="77777777" w:rsidR="00B90308" w:rsidRDefault="00BA7B99" w:rsidP="00244EB5">
      <w:pPr>
        <w:rPr>
          <w:b/>
          <w:u w:val="single"/>
        </w:rPr>
      </w:pPr>
      <w:r w:rsidRPr="002A6D74">
        <w:rPr>
          <w:b/>
          <w:u w:val="single"/>
        </w:rPr>
        <w:t>Slide 11</w:t>
      </w:r>
    </w:p>
    <w:p w14:paraId="7D7A1CE8" w14:textId="77777777" w:rsidR="00B54AA2" w:rsidRDefault="00B54AA2" w:rsidP="00B54AA2">
      <w:r w:rsidRPr="00B54AA2">
        <w:t>As actions are completed to create a request, the progress bar beneath the tabs will turn</w:t>
      </w:r>
      <w:r>
        <w:t xml:space="preserve"> </w:t>
      </w:r>
      <w:r w:rsidRPr="00B54AA2">
        <w:t xml:space="preserve">green. </w:t>
      </w:r>
    </w:p>
    <w:p w14:paraId="7D7A1CE9" w14:textId="77777777" w:rsidR="00B54AA2" w:rsidRPr="00B54AA2" w:rsidRDefault="00B54AA2" w:rsidP="00B54AA2">
      <w:r w:rsidRPr="00B54AA2">
        <w:t>Each time you click a tab your draft is automatically saved, and a confirmation</w:t>
      </w:r>
      <w:r>
        <w:t xml:space="preserve"> </w:t>
      </w:r>
      <w:r w:rsidRPr="00B54AA2">
        <w:t>message is shown at the top of the page.</w:t>
      </w:r>
    </w:p>
    <w:p w14:paraId="7D7A1CEA" w14:textId="77777777" w:rsidR="00B54AA2" w:rsidRDefault="00B54AA2" w:rsidP="00B54AA2">
      <w:r w:rsidRPr="00B54AA2">
        <w:t xml:space="preserve">You can also save the information you have entered with the save request button. </w:t>
      </w:r>
    </w:p>
    <w:p w14:paraId="7D7A1CEB" w14:textId="77777777" w:rsidR="00B54AA2" w:rsidRPr="00B54AA2" w:rsidRDefault="00B54AA2" w:rsidP="00B54AA2">
      <w:r w:rsidRPr="00B54AA2">
        <w:t>Your</w:t>
      </w:r>
      <w:r>
        <w:t xml:space="preserve"> </w:t>
      </w:r>
      <w:r w:rsidRPr="00B54AA2">
        <w:t>request will be saved as a draft, and can be edited later with the edit request option from the</w:t>
      </w:r>
      <w:r>
        <w:t xml:space="preserve"> </w:t>
      </w:r>
      <w:r w:rsidRPr="00B54AA2">
        <w:t>Actions menu.</w:t>
      </w:r>
    </w:p>
    <w:p w14:paraId="7D7A1CEC" w14:textId="77777777" w:rsidR="003E3B8C" w:rsidRDefault="003E3B8C" w:rsidP="003E3B8C">
      <w:r>
        <w:t xml:space="preserve">Select the check box for each contention you want to include on the request. </w:t>
      </w:r>
    </w:p>
    <w:p w14:paraId="7D7A1CED" w14:textId="77777777" w:rsidR="003E3B8C" w:rsidRDefault="003E3B8C" w:rsidP="003E3B8C">
      <w:r>
        <w:t>Also, you can select the check box at the top of the column to select all contentions.</w:t>
      </w:r>
    </w:p>
    <w:p w14:paraId="7D7A1CEE" w14:textId="77777777" w:rsidR="002F3EAC" w:rsidRDefault="002F3EAC" w:rsidP="002F3EAC">
      <w:r>
        <w:t>This screen allows you to review the Contention Name, Classification and Type.</w:t>
      </w:r>
    </w:p>
    <w:p w14:paraId="7D7A1CEF" w14:textId="77777777" w:rsidR="002F3EAC" w:rsidRDefault="002F3EAC" w:rsidP="002F3EAC">
      <w:r w:rsidRPr="002F04AE">
        <w:t>Contentions with a type of increase or RFE must include a service-connected rated issue</w:t>
      </w:r>
      <w:r>
        <w:t xml:space="preserve"> </w:t>
      </w:r>
      <w:r w:rsidRPr="002F04AE">
        <w:t xml:space="preserve">before you </w:t>
      </w:r>
      <w:r>
        <w:t xml:space="preserve">can add them to an exam request.  </w:t>
      </w:r>
    </w:p>
    <w:p w14:paraId="7D7A1CF0" w14:textId="77777777" w:rsidR="00C028FA" w:rsidRDefault="002F3EAC" w:rsidP="003E3B8C">
      <w:pPr>
        <w:rPr>
          <w:b/>
        </w:rPr>
      </w:pPr>
      <w:r>
        <w:rPr>
          <w:b/>
          <w:u w:val="single"/>
        </w:rPr>
        <w:t xml:space="preserve">INSERT – </w:t>
      </w:r>
      <w:r w:rsidRPr="002F3EAC">
        <w:rPr>
          <w:b/>
          <w:color w:val="FF0000"/>
          <w:u w:val="single"/>
        </w:rPr>
        <w:t>Already SC Not Associated</w:t>
      </w:r>
    </w:p>
    <w:p w14:paraId="7D7A1CF1" w14:textId="77777777" w:rsidR="002F04AE" w:rsidRDefault="002F04AE" w:rsidP="002F04AE">
      <w:r>
        <w:t>If you did not properly associate the previously rated issue with the contention type of increase or Routine Future Exam, you will be unable to select the contention</w:t>
      </w:r>
      <w:r w:rsidR="008017F3">
        <w:t>.</w:t>
      </w:r>
    </w:p>
    <w:p w14:paraId="7D7A1CF2" w14:textId="77777777" w:rsidR="002F04AE" w:rsidRDefault="002F04AE" w:rsidP="002F04AE">
      <w:r w:rsidRPr="002F04AE">
        <w:t>Non-medical or administrative issue contentions cannot be included in requests.</w:t>
      </w:r>
    </w:p>
    <w:p w14:paraId="7D7A1CF3" w14:textId="77777777" w:rsidR="002F04AE" w:rsidRDefault="002F04AE" w:rsidP="002F04AE">
      <w:r w:rsidRPr="002F04AE">
        <w:lastRenderedPageBreak/>
        <w:t>Red text will appear under the contention identifying why the contention cannot be selected for the exam request.</w:t>
      </w:r>
    </w:p>
    <w:p w14:paraId="4AF74BD1" w14:textId="77777777" w:rsidR="004B47F0" w:rsidRDefault="004B47F0" w:rsidP="004B47F0">
      <w:pPr>
        <w:rPr>
          <w:b/>
        </w:rPr>
      </w:pPr>
      <w:r>
        <w:rPr>
          <w:b/>
          <w:u w:val="single"/>
        </w:rPr>
        <w:t xml:space="preserve">FADE OUT – </w:t>
      </w:r>
      <w:r w:rsidRPr="002F3EAC">
        <w:rPr>
          <w:b/>
          <w:color w:val="FF0000"/>
          <w:u w:val="single"/>
        </w:rPr>
        <w:t>Already SC Not Associated</w:t>
      </w:r>
    </w:p>
    <w:p w14:paraId="42D6594D" w14:textId="3D78C66C" w:rsidR="004B47F0" w:rsidRDefault="004B47F0" w:rsidP="004B47F0">
      <w:pPr>
        <w:rPr>
          <w:b/>
        </w:rPr>
      </w:pPr>
      <w:r>
        <w:rPr>
          <w:b/>
          <w:u w:val="single"/>
        </w:rPr>
        <w:t xml:space="preserve">INSERT – </w:t>
      </w:r>
      <w:r w:rsidRPr="004B47F0">
        <w:rPr>
          <w:b/>
          <w:color w:val="FF0000"/>
          <w:u w:val="single"/>
        </w:rPr>
        <w:t xml:space="preserve">Select Contentions with another </w:t>
      </w:r>
      <w:proofErr w:type="spellStart"/>
      <w:r w:rsidRPr="004B47F0">
        <w:rPr>
          <w:b/>
          <w:color w:val="FF0000"/>
          <w:u w:val="single"/>
        </w:rPr>
        <w:t>req</w:t>
      </w:r>
      <w:proofErr w:type="spellEnd"/>
    </w:p>
    <w:p w14:paraId="7D7A1CF4" w14:textId="77777777" w:rsidR="002F04AE" w:rsidRDefault="002F04AE" w:rsidP="002F04AE">
      <w:r>
        <w:t>Also, i</w:t>
      </w:r>
      <w:r w:rsidRPr="002F04AE">
        <w:t>f a contention</w:t>
      </w:r>
      <w:r>
        <w:t xml:space="preserve"> (on the same active claim)</w:t>
      </w:r>
      <w:r w:rsidRPr="002F04AE">
        <w:t xml:space="preserve"> is associated with a</w:t>
      </w:r>
      <w:r>
        <w:t xml:space="preserve"> separate</w:t>
      </w:r>
      <w:r w:rsidRPr="002F04AE">
        <w:t xml:space="preserve"> </w:t>
      </w:r>
      <w:r w:rsidRPr="002F04AE">
        <w:rPr>
          <w:i/>
        </w:rPr>
        <w:t>pending</w:t>
      </w:r>
      <w:r w:rsidRPr="002F04AE">
        <w:t xml:space="preserve"> exam request, you cannot add it to a new request.</w:t>
      </w:r>
    </w:p>
    <w:p w14:paraId="2581991B" w14:textId="16F3EB2E" w:rsidR="004B47F0" w:rsidRDefault="004B47F0" w:rsidP="004B47F0">
      <w:pPr>
        <w:rPr>
          <w:b/>
        </w:rPr>
      </w:pPr>
      <w:r>
        <w:rPr>
          <w:b/>
          <w:u w:val="single"/>
        </w:rPr>
        <w:t xml:space="preserve">FADE OUT – </w:t>
      </w:r>
      <w:r w:rsidRPr="004B47F0">
        <w:rPr>
          <w:b/>
          <w:color w:val="FF0000"/>
          <w:u w:val="single"/>
        </w:rPr>
        <w:t xml:space="preserve">Select Contentions with another </w:t>
      </w:r>
      <w:proofErr w:type="spellStart"/>
      <w:r w:rsidRPr="004B47F0">
        <w:rPr>
          <w:b/>
          <w:color w:val="FF0000"/>
          <w:u w:val="single"/>
        </w:rPr>
        <w:t>req</w:t>
      </w:r>
      <w:proofErr w:type="spellEnd"/>
    </w:p>
    <w:p w14:paraId="7D7A1CF5" w14:textId="77777777" w:rsidR="00A65D1F" w:rsidRDefault="00AA003B" w:rsidP="002F04AE">
      <w:r>
        <w:rPr>
          <w:b/>
        </w:rPr>
        <w:t>Note:</w:t>
      </w:r>
      <w:r>
        <w:t xml:space="preserve"> If t</w:t>
      </w:r>
      <w:r w:rsidRPr="00AA003B">
        <w:t>he claim type</w:t>
      </w:r>
      <w:r>
        <w:t xml:space="preserve"> is</w:t>
      </w:r>
      <w:r w:rsidRPr="00AA003B">
        <w:t xml:space="preserve"> Pre-Discharge with a Pre-Discharge Type of IDES and the contention does not have a value in the “Referred by DoD Physician” field on the Contentions </w:t>
      </w:r>
      <w:r w:rsidR="007D06B2">
        <w:t xml:space="preserve">List </w:t>
      </w:r>
      <w:r w:rsidRPr="00AA003B">
        <w:t>tab</w:t>
      </w:r>
      <w:r>
        <w:t>, then you will not be able to select the contention for examine scheduling request.</w:t>
      </w:r>
    </w:p>
    <w:p w14:paraId="7D7A1CF8" w14:textId="1D11AAAD" w:rsidR="006B6BF4" w:rsidRPr="002F04AE" w:rsidRDefault="006B6BF4" w:rsidP="002F04AE">
      <w:r w:rsidRPr="006B6BF4">
        <w:t>Once at least one contention has been selected for inclusion on the scheduling request, the status bar below the Select Contentions tab will turn green</w:t>
      </w:r>
      <w:r w:rsidR="00BF1910">
        <w:t xml:space="preserve"> </w:t>
      </w:r>
      <w:r w:rsidRPr="006B6BF4">
        <w:t>and the user can proceed to entering the relevant Claim Information</w:t>
      </w:r>
      <w:r w:rsidR="003E3B8C">
        <w:t xml:space="preserve"> tab</w:t>
      </w:r>
      <w:r w:rsidRPr="006B6BF4">
        <w:t>.</w:t>
      </w:r>
    </w:p>
    <w:p w14:paraId="7D7A1CF9" w14:textId="77777777" w:rsidR="00A727C5" w:rsidRDefault="00A727C5" w:rsidP="00244EB5">
      <w:pPr>
        <w:rPr>
          <w:b/>
          <w:u w:val="single"/>
        </w:rPr>
      </w:pPr>
      <w:r w:rsidRPr="006E4231">
        <w:rPr>
          <w:b/>
          <w:u w:val="single"/>
        </w:rPr>
        <w:t xml:space="preserve">Slide </w:t>
      </w:r>
      <w:r w:rsidR="00B60782" w:rsidRPr="006E4231">
        <w:rPr>
          <w:b/>
          <w:u w:val="single"/>
        </w:rPr>
        <w:t>1</w:t>
      </w:r>
      <w:r w:rsidR="0051320F">
        <w:rPr>
          <w:b/>
          <w:u w:val="single"/>
        </w:rPr>
        <w:t>2</w:t>
      </w:r>
    </w:p>
    <w:p w14:paraId="7D7A1CFA" w14:textId="77777777" w:rsidR="003E3B8C" w:rsidRPr="003E3B8C" w:rsidRDefault="003E3B8C" w:rsidP="00244EB5">
      <w:r w:rsidRPr="003E3B8C">
        <w:t>The selections made in the Claim Information tab, will apply to the entire exam scheduling request package.</w:t>
      </w:r>
    </w:p>
    <w:p w14:paraId="7D7A1CFB" w14:textId="77777777" w:rsidR="00E74579" w:rsidRDefault="003E3B8C" w:rsidP="00E74579">
      <w:pPr>
        <w:rPr>
          <w:b/>
        </w:rPr>
      </w:pPr>
      <w:r w:rsidRPr="003E3B8C">
        <w:t>Select any Veteran priority issues that apply to the request.</w:t>
      </w:r>
      <w:r w:rsidR="003734AB">
        <w:t xml:space="preserve"> </w:t>
      </w:r>
      <w:r w:rsidR="00E74579">
        <w:rPr>
          <w:b/>
          <w:u w:val="single"/>
        </w:rPr>
        <w:t xml:space="preserve">INSERT – </w:t>
      </w:r>
      <w:r w:rsidR="00E74579">
        <w:rPr>
          <w:b/>
          <w:color w:val="FF0000"/>
          <w:u w:val="single"/>
        </w:rPr>
        <w:t>Claim Info Priority</w:t>
      </w:r>
    </w:p>
    <w:p w14:paraId="7D7A1CFC" w14:textId="77777777" w:rsidR="003734AB" w:rsidRDefault="003734AB" w:rsidP="00244EB5">
      <w:r>
        <w:t>Remember, only contract examiners are supported in VBMS Release 14.1, therefore, i</w:t>
      </w:r>
      <w:r w:rsidRPr="003734AB">
        <w:t>n later ve</w:t>
      </w:r>
      <w:r>
        <w:t xml:space="preserve">rsions of Exam Management the claim level priority issues will </w:t>
      </w:r>
      <w:r w:rsidRPr="003734AB">
        <w:t>assist in determining exam location routing.</w:t>
      </w:r>
    </w:p>
    <w:p w14:paraId="7D7A1CFD" w14:textId="77777777" w:rsidR="003734AB" w:rsidRDefault="0037051F" w:rsidP="00244EB5">
      <w:r w:rsidRPr="0037051F">
        <w:t>Enter an alternate phone number, if needed.</w:t>
      </w:r>
    </w:p>
    <w:p w14:paraId="4254103F" w14:textId="77777777" w:rsidR="00BF1910" w:rsidRDefault="00531806" w:rsidP="00531806">
      <w:r>
        <w:t xml:space="preserve">If a Veteran has a temporary address at the time of the </w:t>
      </w:r>
      <w:r w:rsidR="00606978">
        <w:t xml:space="preserve">claim or </w:t>
      </w:r>
      <w:r>
        <w:t>exam</w:t>
      </w:r>
      <w:r w:rsidR="00606978">
        <w:t xml:space="preserve"> request</w:t>
      </w:r>
      <w:r>
        <w:t xml:space="preserve">, select “yes” for the Preferred Geographic Location, which will allow you to enter a </w:t>
      </w:r>
      <w:r w:rsidR="00606978">
        <w:t>temporary address</w:t>
      </w:r>
      <w:r>
        <w:t xml:space="preserve"> for the request. </w:t>
      </w:r>
    </w:p>
    <w:p w14:paraId="7D7A1CFE" w14:textId="2E001615" w:rsidR="00531806" w:rsidRDefault="00531806" w:rsidP="00531806">
      <w:r>
        <w:rPr>
          <w:b/>
          <w:u w:val="single"/>
        </w:rPr>
        <w:t xml:space="preserve">INSERT – </w:t>
      </w:r>
      <w:r>
        <w:rPr>
          <w:b/>
          <w:color w:val="FF0000"/>
          <w:u w:val="single"/>
        </w:rPr>
        <w:t>Claim Info PGL</w:t>
      </w:r>
    </w:p>
    <w:p w14:paraId="7D7A1CFF" w14:textId="77777777" w:rsidR="00DF6D6E" w:rsidRDefault="00515A70" w:rsidP="00244EB5">
      <w:r w:rsidRPr="00515A70">
        <w:t xml:space="preserve">Select an </w:t>
      </w:r>
      <w:r>
        <w:t>Era of S</w:t>
      </w:r>
      <w:r w:rsidRPr="00515A70">
        <w:t>ervice for each period of service listed for the Veteran.</w:t>
      </w:r>
      <w:r>
        <w:t xml:space="preserve">  </w:t>
      </w:r>
    </w:p>
    <w:p w14:paraId="7D7A1D00" w14:textId="77777777" w:rsidR="00515A70" w:rsidRDefault="00515A70" w:rsidP="00244EB5">
      <w:r>
        <w:t>You can select one or more period of war OR</w:t>
      </w:r>
      <w:r w:rsidR="00DF6D6E">
        <w:t xml:space="preserve"> Peacetime, but </w:t>
      </w:r>
      <w:r w:rsidR="00606978">
        <w:t>you cann</w:t>
      </w:r>
      <w:r w:rsidR="00DF6D6E">
        <w:t>ot</w:t>
      </w:r>
      <w:r w:rsidR="00606978">
        <w:t xml:space="preserve"> select</w:t>
      </w:r>
      <w:r w:rsidR="00DF6D6E">
        <w:t xml:space="preserve"> period(s) of war and Peacetime.</w:t>
      </w:r>
    </w:p>
    <w:p w14:paraId="7D7A1D01" w14:textId="77777777" w:rsidR="002D0D6A" w:rsidRDefault="0037051F" w:rsidP="00531806">
      <w:r>
        <w:t xml:space="preserve">If the Veteran has designated a POA representative, contact information for the POA will be shown. </w:t>
      </w:r>
    </w:p>
    <w:p w14:paraId="7D7A1D02" w14:textId="77777777" w:rsidR="0037051F" w:rsidRDefault="0037051F" w:rsidP="0037051F">
      <w:r>
        <w:t xml:space="preserve">You can edit this information as necessary, </w:t>
      </w:r>
      <w:r w:rsidR="002D0D6A">
        <w:t xml:space="preserve">and you can clear </w:t>
      </w:r>
      <w:r>
        <w:t>the Specify Address check box if you do not want to include the POA address.</w:t>
      </w:r>
      <w:r w:rsidR="002D0D6A">
        <w:t xml:space="preserve"> </w:t>
      </w:r>
      <w:r w:rsidR="002D0D6A">
        <w:rPr>
          <w:b/>
          <w:u w:val="single"/>
        </w:rPr>
        <w:t xml:space="preserve">INSERT – </w:t>
      </w:r>
      <w:r w:rsidR="002D0D6A">
        <w:rPr>
          <w:b/>
          <w:color w:val="FF0000"/>
          <w:u w:val="single"/>
        </w:rPr>
        <w:t>Claim Info POA</w:t>
      </w:r>
    </w:p>
    <w:p w14:paraId="7D7A1D04" w14:textId="2A0D40BF" w:rsidR="0037051F" w:rsidRDefault="00DF6D6E" w:rsidP="00244EB5">
      <w:r>
        <w:lastRenderedPageBreak/>
        <w:t xml:space="preserve">If an alternate phone number, </w:t>
      </w:r>
      <w:r w:rsidR="0037051F" w:rsidRPr="0037051F">
        <w:t xml:space="preserve">preferred geographic </w:t>
      </w:r>
      <w:r w:rsidR="0037051F">
        <w:t>location</w:t>
      </w:r>
      <w:r>
        <w:t>, or POA is used, it is only</w:t>
      </w:r>
      <w:r w:rsidR="0037051F" w:rsidRPr="0037051F">
        <w:t xml:space="preserve"> </w:t>
      </w:r>
      <w:r w:rsidR="0037051F">
        <w:t xml:space="preserve">applicable to the current </w:t>
      </w:r>
      <w:r w:rsidR="0037051F" w:rsidRPr="0037051F">
        <w:t xml:space="preserve">examination </w:t>
      </w:r>
      <w:r w:rsidR="0037051F">
        <w:t xml:space="preserve">scheduling </w:t>
      </w:r>
      <w:r w:rsidR="00BF1910">
        <w:t xml:space="preserve">request, </w:t>
      </w:r>
      <w:r w:rsidR="0037051F" w:rsidRPr="0037051F">
        <w:t xml:space="preserve">this information will not alter/change the information in </w:t>
      </w:r>
      <w:r w:rsidR="0037051F">
        <w:t>the Veteran’s Corporate Record.</w:t>
      </w:r>
    </w:p>
    <w:p w14:paraId="7D7A1D05" w14:textId="77777777" w:rsidR="0041316C" w:rsidRDefault="0041316C" w:rsidP="0041316C">
      <w:r>
        <w:rPr>
          <w:b/>
        </w:rPr>
        <w:t>Note</w:t>
      </w:r>
      <w:r>
        <w:t xml:space="preserve">: If the claim is pre-discharge, a Pre-Discharge Scheduling Request section is shown, including the Pre-Discharge Type. If required, select IDES or BDD for the </w:t>
      </w:r>
      <w:proofErr w:type="spellStart"/>
      <w:r>
        <w:t>predischarge</w:t>
      </w:r>
      <w:proofErr w:type="spellEnd"/>
      <w:r>
        <w:t xml:space="preserve"> type.</w:t>
      </w:r>
    </w:p>
    <w:p w14:paraId="7D7A1D06" w14:textId="77777777" w:rsidR="0041316C" w:rsidRPr="0041316C" w:rsidRDefault="0041316C" w:rsidP="0041316C">
      <w:r>
        <w:t>You can review the VBMS Core User Guide, Chapter 17 for more information regarding exam scheduling request for Pre-Discharge claims.</w:t>
      </w:r>
    </w:p>
    <w:p w14:paraId="7D7A1D07" w14:textId="77777777" w:rsidR="00803E22" w:rsidRDefault="00FB35D3" w:rsidP="00244EB5">
      <w:pPr>
        <w:rPr>
          <w:b/>
          <w:u w:val="single"/>
        </w:rPr>
      </w:pPr>
      <w:r w:rsidRPr="00FB35D3">
        <w:t>When all required fields on the Claim Information page are complete, the status bar below the Claim Information tab will turn green.</w:t>
      </w:r>
    </w:p>
    <w:p w14:paraId="7D7A1D08" w14:textId="77777777" w:rsidR="00803E22" w:rsidRPr="003E3B8C" w:rsidRDefault="00803E22" w:rsidP="00803E22">
      <w:r>
        <w:t>P</w:t>
      </w:r>
      <w:r w:rsidRPr="006B6BF4">
        <w:t xml:space="preserve">roceed to entering the relevant </w:t>
      </w:r>
      <w:r>
        <w:t>Contention</w:t>
      </w:r>
      <w:r w:rsidRPr="006B6BF4">
        <w:t xml:space="preserve"> Information</w:t>
      </w:r>
      <w:r>
        <w:t xml:space="preserve"> tab</w:t>
      </w:r>
      <w:r w:rsidRPr="006B6BF4">
        <w:t>.</w:t>
      </w:r>
    </w:p>
    <w:p w14:paraId="7D7A1D09" w14:textId="77777777" w:rsidR="006E4231" w:rsidRDefault="006E4231" w:rsidP="00244EB5">
      <w:pPr>
        <w:rPr>
          <w:b/>
          <w:u w:val="single"/>
        </w:rPr>
      </w:pPr>
      <w:r w:rsidRPr="00CC1EBB">
        <w:rPr>
          <w:b/>
          <w:u w:val="single"/>
        </w:rPr>
        <w:t>Slide 1</w:t>
      </w:r>
      <w:r w:rsidR="0051320F">
        <w:rPr>
          <w:b/>
          <w:u w:val="single"/>
        </w:rPr>
        <w:t>3</w:t>
      </w:r>
    </w:p>
    <w:p w14:paraId="7D7A1D0A" w14:textId="77777777" w:rsidR="00FA2795" w:rsidRDefault="00FA2795" w:rsidP="00FA2795">
      <w:r>
        <w:t>F</w:t>
      </w:r>
      <w:r w:rsidRPr="00FA2795">
        <w:t>or each contention that is selected for an exam scheduling request, you will complete the ‘Contention information’ portion</w:t>
      </w:r>
      <w:r>
        <w:t>.</w:t>
      </w:r>
    </w:p>
    <w:p w14:paraId="7D7A1D0B" w14:textId="77777777" w:rsidR="00FA2795" w:rsidRPr="009E5DDA" w:rsidRDefault="00FA2795" w:rsidP="00FA2795">
      <w:r w:rsidRPr="009E5DDA">
        <w:t xml:space="preserve">The </w:t>
      </w:r>
      <w:r w:rsidR="00B3638C">
        <w:t>c</w:t>
      </w:r>
      <w:r>
        <w:t xml:space="preserve">laim </w:t>
      </w:r>
      <w:r w:rsidR="00B3638C">
        <w:t>p</w:t>
      </w:r>
      <w:r>
        <w:t>rocessor</w:t>
      </w:r>
      <w:r w:rsidRPr="009E5DDA">
        <w:t xml:space="preserve"> is required to select at least one DBQ for each contention associated with the scheduling request.</w:t>
      </w:r>
    </w:p>
    <w:p w14:paraId="7D7A1D0C" w14:textId="77777777" w:rsidR="00164FE0" w:rsidRDefault="00A75F02" w:rsidP="00FA2795">
      <w:r w:rsidRPr="00A75F02">
        <w:t xml:space="preserve">To enter information for a contention, expand the plus sign to the right. </w:t>
      </w:r>
    </w:p>
    <w:p w14:paraId="7D7A1D0D" w14:textId="77777777" w:rsidR="00FA2795" w:rsidRDefault="00A75F02" w:rsidP="00FA2795">
      <w:pPr>
        <w:rPr>
          <w:i/>
        </w:rPr>
      </w:pPr>
      <w:r w:rsidRPr="00164FE0">
        <w:rPr>
          <w:i/>
        </w:rPr>
        <w:t>You can expand and collapse each contention as needed.</w:t>
      </w:r>
    </w:p>
    <w:p w14:paraId="7D7A1D0E" w14:textId="77777777" w:rsidR="00F57195" w:rsidRDefault="00F57195" w:rsidP="00F57195">
      <w:r w:rsidRPr="00CC1EBB">
        <w:rPr>
          <w:b/>
          <w:u w:val="single"/>
        </w:rPr>
        <w:t>Slide 1</w:t>
      </w:r>
      <w:r w:rsidR="0051320F">
        <w:rPr>
          <w:b/>
          <w:u w:val="single"/>
        </w:rPr>
        <w:t>4</w:t>
      </w:r>
      <w:r>
        <w:rPr>
          <w:b/>
        </w:rPr>
        <w:t xml:space="preserve"> </w:t>
      </w:r>
    </w:p>
    <w:p w14:paraId="7D7A1D0F" w14:textId="77777777" w:rsidR="00B3638C" w:rsidRDefault="00803E22" w:rsidP="00803E22">
      <w:r w:rsidRPr="00803E22">
        <w:t>If the request includes multiple contentions, the DBQs for All Contentions section</w:t>
      </w:r>
      <w:r>
        <w:t xml:space="preserve"> </w:t>
      </w:r>
      <w:r w:rsidR="00B3638C">
        <w:t>is shown first</w:t>
      </w:r>
      <w:r w:rsidRPr="00803E22">
        <w:t xml:space="preserve">. </w:t>
      </w:r>
    </w:p>
    <w:p w14:paraId="7D7A1D10" w14:textId="77777777" w:rsidR="00095B25" w:rsidRDefault="00803E22" w:rsidP="00803E22">
      <w:r w:rsidRPr="00803E22">
        <w:t xml:space="preserve">You can click </w:t>
      </w:r>
      <w:r w:rsidR="00B3638C">
        <w:t xml:space="preserve">the </w:t>
      </w:r>
      <w:r w:rsidRPr="00803E22">
        <w:t>plus</w:t>
      </w:r>
      <w:r w:rsidR="00B3638C">
        <w:t xml:space="preserve"> sign</w:t>
      </w:r>
      <w:r w:rsidRPr="00803E22">
        <w:t xml:space="preserve"> [+] to expand this section or any contention.</w:t>
      </w:r>
    </w:p>
    <w:p w14:paraId="7D7A1D12" w14:textId="7A4CAFC3" w:rsidR="00263DCF" w:rsidRDefault="00263DCF" w:rsidP="00263DCF">
      <w:r>
        <w:t xml:space="preserve">Consider using this selection when a General Medical Examination is needed for an original claim received within a year of discharge or a Separation Health Assessment (SHA) for pre-discharge claims. </w:t>
      </w:r>
    </w:p>
    <w:p w14:paraId="7D7A1D14" w14:textId="60A11C86" w:rsidR="00263DCF" w:rsidRDefault="00263DCF" w:rsidP="00263DCF">
      <w:r>
        <w:t>You can refer to M21-1, Part III, Subpart iv, Chapter 3, Section A to review when to request a General Medical Examination or</w:t>
      </w:r>
      <w:r w:rsidR="00BF1910">
        <w:t xml:space="preserve"> </w:t>
      </w:r>
      <w:r>
        <w:t>M21-1, Part III, Subpart iv, Chapter 3, Section F for Separation Health Assessments.</w:t>
      </w:r>
    </w:p>
    <w:p w14:paraId="7D7A1D16" w14:textId="77777777" w:rsidR="00917315" w:rsidRDefault="00917315" w:rsidP="00917315">
      <w:pPr>
        <w:rPr>
          <w:b/>
          <w:u w:val="single"/>
        </w:rPr>
      </w:pPr>
      <w:r w:rsidRPr="00CC1EBB">
        <w:rPr>
          <w:b/>
          <w:u w:val="single"/>
        </w:rPr>
        <w:t>Slide 1</w:t>
      </w:r>
      <w:r w:rsidR="0051320F">
        <w:rPr>
          <w:b/>
          <w:u w:val="single"/>
        </w:rPr>
        <w:t>5</w:t>
      </w:r>
    </w:p>
    <w:p w14:paraId="7D7A1D17" w14:textId="77777777" w:rsidR="005F352D" w:rsidRPr="005F352D" w:rsidRDefault="005F352D" w:rsidP="00917315">
      <w:r>
        <w:t>On each contention…</w:t>
      </w:r>
    </w:p>
    <w:p w14:paraId="7D7A1D18" w14:textId="77777777" w:rsidR="007A04AC" w:rsidRDefault="007A04AC" w:rsidP="00917315">
      <w:r w:rsidRPr="007A04AC">
        <w:t xml:space="preserve">The </w:t>
      </w:r>
      <w:r w:rsidR="005F352D">
        <w:t>claim processor</w:t>
      </w:r>
      <w:r w:rsidRPr="007A04AC">
        <w:t xml:space="preserve"> </w:t>
      </w:r>
      <w:proofErr w:type="gramStart"/>
      <w:r w:rsidRPr="007A04AC">
        <w:t>has the ability to</w:t>
      </w:r>
      <w:proofErr w:type="gramEnd"/>
      <w:r w:rsidRPr="007A04AC">
        <w:t xml:space="preserve"> select the ‘ACE Eligible’ for Acceptable</w:t>
      </w:r>
      <w:r>
        <w:t xml:space="preserve"> Clinical Evidence examinations or the</w:t>
      </w:r>
      <w:r w:rsidRPr="007A04AC">
        <w:t xml:space="preserve"> ‘Veteran Must Report </w:t>
      </w:r>
      <w:r>
        <w:t>to Exam’ indicator.</w:t>
      </w:r>
    </w:p>
    <w:p w14:paraId="7D7A1D19" w14:textId="77777777" w:rsidR="007A04AC" w:rsidRDefault="00DE2B84" w:rsidP="00917315">
      <w:r>
        <w:t xml:space="preserve">However, you </w:t>
      </w:r>
      <w:r w:rsidR="007A04AC" w:rsidRPr="007A04AC">
        <w:t>cannot select both indicators for one contention.</w:t>
      </w:r>
    </w:p>
    <w:p w14:paraId="7D7A1D1A" w14:textId="77777777" w:rsidR="007A04AC" w:rsidRDefault="007A04AC" w:rsidP="00917315">
      <w:r w:rsidRPr="007A04AC">
        <w:lastRenderedPageBreak/>
        <w:t>You can also leave both check boxes unselected.</w:t>
      </w:r>
    </w:p>
    <w:p w14:paraId="7D7A1D1B" w14:textId="77777777" w:rsidR="007A04AC" w:rsidRDefault="007A04AC" w:rsidP="00917315">
      <w:r w:rsidRPr="007A04AC">
        <w:rPr>
          <w:b/>
        </w:rPr>
        <w:t>Remember</w:t>
      </w:r>
      <w:r w:rsidR="002D4FBB">
        <w:rPr>
          <w:b/>
        </w:rPr>
        <w:t xml:space="preserve">, </w:t>
      </w:r>
      <w:r w:rsidR="002D4FBB" w:rsidRPr="002D4FBB">
        <w:t>you can</w:t>
      </w:r>
      <w:r w:rsidR="002D4FBB">
        <w:rPr>
          <w:b/>
        </w:rPr>
        <w:t xml:space="preserve"> </w:t>
      </w:r>
      <w:r>
        <w:t>to g</w:t>
      </w:r>
      <w:r w:rsidRPr="007A04AC">
        <w:t>o to M21-1.</w:t>
      </w:r>
      <w:r>
        <w:t xml:space="preserve"> Part III, Subpart iv, Chapter </w:t>
      </w:r>
      <w:r w:rsidRPr="007A04AC">
        <w:t>3</w:t>
      </w:r>
      <w:r>
        <w:t xml:space="preserve">, Section </w:t>
      </w:r>
      <w:r w:rsidRPr="007A04AC">
        <w:t>A to review ACE prohibitions</w:t>
      </w:r>
      <w:r w:rsidR="00E0730C">
        <w:t>.</w:t>
      </w:r>
    </w:p>
    <w:p w14:paraId="7D7A1D1C" w14:textId="77777777" w:rsidR="00E0730C" w:rsidRDefault="00E0730C" w:rsidP="00917315">
      <w:r>
        <w:t xml:space="preserve">The </w:t>
      </w:r>
      <w:r w:rsidRPr="00E0730C">
        <w:rPr>
          <w:b/>
        </w:rPr>
        <w:t>Employment Impact Assessment Requested</w:t>
      </w:r>
      <w:r>
        <w:t xml:space="preserve"> is s</w:t>
      </w:r>
      <w:r w:rsidRPr="00E0730C">
        <w:t>elect</w:t>
      </w:r>
      <w:r>
        <w:t>ed</w:t>
      </w:r>
      <w:r w:rsidRPr="00E0730C">
        <w:t xml:space="preserve"> when the contention is part of a</w:t>
      </w:r>
      <w:r w:rsidR="00413C87">
        <w:t xml:space="preserve"> claim for Individual Unemployability.</w:t>
      </w:r>
    </w:p>
    <w:p w14:paraId="7D7A1D1D" w14:textId="77777777" w:rsidR="00E0730C" w:rsidRDefault="000007F6" w:rsidP="00917315">
      <w:r>
        <w:t xml:space="preserve">How to create </w:t>
      </w:r>
      <w:r w:rsidR="00E0730C" w:rsidRPr="00E0730C">
        <w:t xml:space="preserve">an exam </w:t>
      </w:r>
      <w:r>
        <w:t xml:space="preserve">scheduling </w:t>
      </w:r>
      <w:r w:rsidR="00E0730C" w:rsidRPr="00E0730C">
        <w:t xml:space="preserve">request for Individual Unemployability claims will be discussed in a separate </w:t>
      </w:r>
      <w:r w:rsidR="005F352D">
        <w:t>segment</w:t>
      </w:r>
      <w:r w:rsidR="00E0730C" w:rsidRPr="00E0730C">
        <w:t xml:space="preserve"> of this training</w:t>
      </w:r>
      <w:r w:rsidR="00B44C99">
        <w:t>.</w:t>
      </w:r>
    </w:p>
    <w:p w14:paraId="7D7A1D1E" w14:textId="77777777" w:rsidR="001E3D97" w:rsidRDefault="00B44C99" w:rsidP="001E3D97">
      <w:r w:rsidRPr="003E3B8C">
        <w:t xml:space="preserve">Select any </w:t>
      </w:r>
      <w:r w:rsidRPr="00B44C99">
        <w:rPr>
          <w:b/>
        </w:rPr>
        <w:t>contention level priority issues</w:t>
      </w:r>
      <w:r w:rsidRPr="003E3B8C">
        <w:t xml:space="preserve"> that apply to the request.</w:t>
      </w:r>
      <w:r>
        <w:t xml:space="preserve"> </w:t>
      </w:r>
      <w:r w:rsidR="001E3D97">
        <w:rPr>
          <w:b/>
          <w:u w:val="single"/>
        </w:rPr>
        <w:t xml:space="preserve">INSERT – </w:t>
      </w:r>
      <w:r w:rsidR="00964F7C">
        <w:rPr>
          <w:b/>
          <w:color w:val="FF0000"/>
          <w:u w:val="single"/>
        </w:rPr>
        <w:t>Contention Info Priority</w:t>
      </w:r>
    </w:p>
    <w:p w14:paraId="7D7A1D1F" w14:textId="77777777" w:rsidR="00B44C99" w:rsidRDefault="00B44C99" w:rsidP="00B44C99">
      <w:r>
        <w:t>Remember, only contract examiners are supported in VBMS Release 14.1, therefore, i</w:t>
      </w:r>
      <w:r w:rsidRPr="003734AB">
        <w:t>n later ve</w:t>
      </w:r>
      <w:r>
        <w:t xml:space="preserve">rsions of Exam Management the contention level priority issues will </w:t>
      </w:r>
      <w:r w:rsidRPr="003734AB">
        <w:t>assist in determining exam location routing.</w:t>
      </w:r>
    </w:p>
    <w:p w14:paraId="7D7A1D20" w14:textId="77777777" w:rsidR="00404146" w:rsidRDefault="00404146" w:rsidP="00917315">
      <w:r>
        <w:t>T</w:t>
      </w:r>
      <w:r w:rsidRPr="00404146">
        <w:t xml:space="preserve">he </w:t>
      </w:r>
      <w:r w:rsidRPr="00404146">
        <w:rPr>
          <w:b/>
        </w:rPr>
        <w:t>Is Specialty Language Needed</w:t>
      </w:r>
      <w:r w:rsidRPr="00404146">
        <w:t xml:space="preserve">? </w:t>
      </w:r>
      <w:r>
        <w:t>field is used when</w:t>
      </w:r>
      <w:r w:rsidRPr="00404146">
        <w:t xml:space="preserve"> a medical opinion </w:t>
      </w:r>
      <w:r>
        <w:t xml:space="preserve">or statement from the examiner </w:t>
      </w:r>
      <w:r w:rsidRPr="00404146">
        <w:t>is necessary</w:t>
      </w:r>
      <w:r>
        <w:t xml:space="preserve">.  </w:t>
      </w:r>
      <w:r w:rsidR="00964F7C">
        <w:rPr>
          <w:b/>
          <w:u w:val="single"/>
        </w:rPr>
        <w:t xml:space="preserve">INSERT – </w:t>
      </w:r>
      <w:r w:rsidR="00964F7C">
        <w:rPr>
          <w:b/>
          <w:color w:val="FF0000"/>
          <w:u w:val="single"/>
        </w:rPr>
        <w:t>Contention Info Special Lang</w:t>
      </w:r>
    </w:p>
    <w:p w14:paraId="7D7A1D21" w14:textId="77777777" w:rsidR="00404146" w:rsidRDefault="00404146" w:rsidP="00917315">
      <w:r w:rsidRPr="00404146">
        <w:t xml:space="preserve">For additional guidance on medical opinions and examination request review M21-1. </w:t>
      </w:r>
      <w:r w:rsidR="00E246F7">
        <w:t xml:space="preserve">Part I, Chapter </w:t>
      </w:r>
      <w:r w:rsidR="00B93595">
        <w:t>1</w:t>
      </w:r>
      <w:r w:rsidR="00E246F7">
        <w:t xml:space="preserve">, Section </w:t>
      </w:r>
      <w:r w:rsidR="00B93595">
        <w:t>C</w:t>
      </w:r>
      <w:r w:rsidR="00FA6559">
        <w:t xml:space="preserve"> and M21-1, Part III, Subpart iv, Chapter 3, Section A.</w:t>
      </w:r>
    </w:p>
    <w:p w14:paraId="7D7A1D22" w14:textId="77777777" w:rsidR="00404146" w:rsidRDefault="00404146" w:rsidP="00917315">
      <w:r>
        <w:t>You will</w:t>
      </w:r>
      <w:r w:rsidRPr="00404146">
        <w:t xml:space="preserve"> select the </w:t>
      </w:r>
      <w:r w:rsidR="00500B69">
        <w:t xml:space="preserve">medical opinion </w:t>
      </w:r>
      <w:r>
        <w:t xml:space="preserve">type (Direct, Secondary, </w:t>
      </w:r>
      <w:proofErr w:type="spellStart"/>
      <w:r>
        <w:t>etc</w:t>
      </w:r>
      <w:proofErr w:type="spellEnd"/>
      <w:r>
        <w:t xml:space="preserve">) and then </w:t>
      </w:r>
      <w:r w:rsidRPr="00404146">
        <w:t>complete the following i</w:t>
      </w:r>
      <w:r>
        <w:t>nformation for medical opinions.</w:t>
      </w:r>
      <w:r w:rsidR="00964F7C">
        <w:t xml:space="preserve"> </w:t>
      </w:r>
      <w:r w:rsidR="00964F7C">
        <w:rPr>
          <w:b/>
          <w:u w:val="single"/>
        </w:rPr>
        <w:t xml:space="preserve">INSERT – </w:t>
      </w:r>
      <w:r w:rsidR="00964F7C">
        <w:rPr>
          <w:b/>
          <w:color w:val="FF0000"/>
          <w:u w:val="single"/>
        </w:rPr>
        <w:t>Contention Info MO Section</w:t>
      </w:r>
    </w:p>
    <w:p w14:paraId="7D7A1D23" w14:textId="77777777" w:rsidR="003F7DCA" w:rsidRDefault="003F7DCA" w:rsidP="003F7DCA">
      <w:r>
        <w:t>N</w:t>
      </w:r>
      <w:r w:rsidR="00B93595">
        <w:t>ame of In-Service Injury/Event.  Be sure to type the name of the in-service injury or event, do not just type the words “in service” or “service”.</w:t>
      </w:r>
    </w:p>
    <w:p w14:paraId="7D7A1D24" w14:textId="77777777" w:rsidR="003F7DCA" w:rsidRDefault="003F7DCA" w:rsidP="003F7DCA">
      <w:r w:rsidRPr="003F7DCA">
        <w:t xml:space="preserve">Supporting Specialty Language Information (as needed, also when </w:t>
      </w:r>
      <w:r>
        <w:t>text from Exam Request Builder – Simplified (</w:t>
      </w:r>
      <w:r w:rsidRPr="003F7DCA">
        <w:t>ERB-S</w:t>
      </w:r>
      <w:r>
        <w:t>)</w:t>
      </w:r>
      <w:r w:rsidRPr="003F7DCA">
        <w:t xml:space="preserve"> is required</w:t>
      </w:r>
      <w:r>
        <w:t xml:space="preserve">).  </w:t>
      </w:r>
    </w:p>
    <w:p w14:paraId="7D7A1D25" w14:textId="77777777" w:rsidR="003F7DCA" w:rsidRDefault="003F7DCA" w:rsidP="003F7DCA">
      <w:r>
        <w:t xml:space="preserve">In VBMS Release 14.1 </w:t>
      </w:r>
      <w:r w:rsidR="00A01396">
        <w:t xml:space="preserve">you will use this section to add language from ERB-S for </w:t>
      </w:r>
      <w:r w:rsidR="009C77B6">
        <w:t xml:space="preserve">an exam request with a contention related to </w:t>
      </w:r>
      <w:r w:rsidR="00A01396">
        <w:t>Military Sexual Trauma.</w:t>
      </w:r>
    </w:p>
    <w:p w14:paraId="7D7A1D26" w14:textId="77777777" w:rsidR="00347BA1" w:rsidRDefault="00347BA1" w:rsidP="00917315">
      <w:r>
        <w:t>You will complete the Tabbed Evidence Description, which</w:t>
      </w:r>
      <w:r w:rsidR="003F7DCA" w:rsidRPr="003F7DCA">
        <w:t xml:space="preserve"> should be based on evidence that has been identified in the eFolder Documents tab or in Legacy Content Manager.  </w:t>
      </w:r>
    </w:p>
    <w:p w14:paraId="7D7A1D27" w14:textId="77777777" w:rsidR="00404146" w:rsidRDefault="003F7DCA" w:rsidP="00917315">
      <w:r w:rsidRPr="003F7DCA">
        <w:t>Please review M21-</w:t>
      </w:r>
      <w:proofErr w:type="gramStart"/>
      <w:r w:rsidRPr="003F7DCA">
        <w:t>1.</w:t>
      </w:r>
      <w:r w:rsidR="00E246F7">
        <w:t>Part</w:t>
      </w:r>
      <w:proofErr w:type="gramEnd"/>
      <w:r w:rsidR="00E246F7">
        <w:t xml:space="preserve"> III, Subpart iv, Chapter 3, Section </w:t>
      </w:r>
      <w:r w:rsidRPr="003F7DCA">
        <w:t>A</w:t>
      </w:r>
      <w:r w:rsidR="00347BA1">
        <w:t xml:space="preserve"> for more information on how to identify evidence in the eFolder.</w:t>
      </w:r>
    </w:p>
    <w:p w14:paraId="7D7A1D28" w14:textId="77777777" w:rsidR="00F16822" w:rsidRDefault="00F16822" w:rsidP="00917315">
      <w:r w:rsidRPr="00F16822">
        <w:rPr>
          <w:b/>
        </w:rPr>
        <w:t>Note</w:t>
      </w:r>
      <w:r w:rsidRPr="00F16822">
        <w:t>: You can add more than one medi</w:t>
      </w:r>
      <w:r>
        <w:t>cal opinion type, if necessary.</w:t>
      </w:r>
    </w:p>
    <w:p w14:paraId="7D7A1D29" w14:textId="77777777" w:rsidR="00347BA1" w:rsidRDefault="00F16822" w:rsidP="00917315">
      <w:r>
        <w:t>F</w:t>
      </w:r>
      <w:r w:rsidRPr="00F16822">
        <w:t>or example, a medical opinion is needed based on direct service connection and secondary service connection.</w:t>
      </w:r>
    </w:p>
    <w:p w14:paraId="7D7A1D2A" w14:textId="77777777" w:rsidR="00F16822" w:rsidRDefault="00F16822" w:rsidP="00917315">
      <w:r w:rsidRPr="00F16822">
        <w:t>To remove a s</w:t>
      </w:r>
      <w:r>
        <w:t>election, click the delete icon (trash can)</w:t>
      </w:r>
      <w:r w:rsidR="00734942">
        <w:t>.</w:t>
      </w:r>
    </w:p>
    <w:p w14:paraId="7D7A1D2B" w14:textId="77777777" w:rsidR="00734942" w:rsidRDefault="00734942" w:rsidP="00917315">
      <w:r>
        <w:t xml:space="preserve">In the </w:t>
      </w:r>
      <w:r w:rsidRPr="00734942">
        <w:t>Available/Selected DBQs</w:t>
      </w:r>
      <w:r>
        <w:t xml:space="preserve"> section, s</w:t>
      </w:r>
      <w:r w:rsidRPr="00734942">
        <w:t xml:space="preserve">uggested DBQs appear at the top of the available DBQs list, and are highlighted yellow. </w:t>
      </w:r>
    </w:p>
    <w:p w14:paraId="7D7A1D2C" w14:textId="77777777" w:rsidR="00734942" w:rsidRDefault="00734942" w:rsidP="00917315">
      <w:r w:rsidRPr="00734942">
        <w:lastRenderedPageBreak/>
        <w:t xml:space="preserve">Suggestions are determined by the contention classification; </w:t>
      </w:r>
      <w:proofErr w:type="gramStart"/>
      <w:r w:rsidRPr="00734942">
        <w:t>however</w:t>
      </w:r>
      <w:proofErr w:type="gramEnd"/>
      <w:r w:rsidRPr="00734942">
        <w:t xml:space="preserve"> you can choose any listed DBQ. </w:t>
      </w:r>
    </w:p>
    <w:p w14:paraId="7D7A1D2D" w14:textId="77777777" w:rsidR="00734942" w:rsidRDefault="00734942" w:rsidP="00917315">
      <w:r w:rsidRPr="00734942">
        <w:t xml:space="preserve">Suggested DBQs vary depending on whether a rated issue exists for a contention, whether the claim is </w:t>
      </w:r>
      <w:proofErr w:type="spellStart"/>
      <w:r w:rsidRPr="00734942">
        <w:t>predischarge</w:t>
      </w:r>
      <w:proofErr w:type="spellEnd"/>
      <w:r w:rsidRPr="00734942">
        <w:t xml:space="preserve">, and whether the Veteran has a </w:t>
      </w:r>
      <w:r w:rsidR="00E355FC">
        <w:t xml:space="preserve">Former </w:t>
      </w:r>
      <w:r w:rsidRPr="00734942">
        <w:t>POW flash.</w:t>
      </w:r>
    </w:p>
    <w:p w14:paraId="7D7A1D2E" w14:textId="77777777" w:rsidR="00734942" w:rsidRDefault="00734942" w:rsidP="00734942">
      <w:r>
        <w:t xml:space="preserve">You can filter the DBQs shown by typing in the filter box. </w:t>
      </w:r>
    </w:p>
    <w:p w14:paraId="3D256172" w14:textId="523564E8" w:rsidR="003C6296" w:rsidRDefault="00734942" w:rsidP="00734942">
      <w:r>
        <w:t>Select from the Available DBQs fields (on the left) and advance o</w:t>
      </w:r>
      <w:r w:rsidR="003C6296">
        <w:t>ver to the Selected DBQs field on the right.</w:t>
      </w:r>
    </w:p>
    <w:p w14:paraId="7D7A1D31" w14:textId="5E1827D5" w:rsidR="00734942" w:rsidRDefault="002075C8" w:rsidP="00734942">
      <w:r>
        <w:t xml:space="preserve">When an exam request is needed for a new or reopen contention of posttraumatic stress disorder and </w:t>
      </w:r>
      <w:r w:rsidR="00734942">
        <w:t xml:space="preserve">PTSD related DBQs </w:t>
      </w:r>
      <w:r>
        <w:t xml:space="preserve">is selected, the exam scheduling request will </w:t>
      </w:r>
      <w:r w:rsidR="00734942">
        <w:t xml:space="preserve">require additional information on the specific stressors that trigger the PTSD. </w:t>
      </w:r>
    </w:p>
    <w:p w14:paraId="7D7A1D32" w14:textId="77777777" w:rsidR="002075C8" w:rsidRDefault="002075C8" w:rsidP="00734942">
      <w:r>
        <w:t xml:space="preserve">I will </w:t>
      </w:r>
      <w:r w:rsidR="00246E0C">
        <w:t>demonstrate</w:t>
      </w:r>
      <w:r>
        <w:t xml:space="preserve"> this </w:t>
      </w:r>
      <w:proofErr w:type="gramStart"/>
      <w:r>
        <w:t>later on</w:t>
      </w:r>
      <w:proofErr w:type="gramEnd"/>
      <w:r>
        <w:t xml:space="preserve"> in this presentation.</w:t>
      </w:r>
    </w:p>
    <w:p w14:paraId="7D7A1D33" w14:textId="77777777" w:rsidR="002075C8" w:rsidRDefault="002075C8" w:rsidP="00734942">
      <w:r>
        <w:t xml:space="preserve">The </w:t>
      </w:r>
      <w:r w:rsidRPr="002075C8">
        <w:t>Special Instructions</w:t>
      </w:r>
      <w:r w:rsidR="009C77B6">
        <w:t xml:space="preserve"> field </w:t>
      </w:r>
      <w:r>
        <w:t xml:space="preserve">is used if you need to </w:t>
      </w:r>
      <w:r w:rsidRPr="002075C8">
        <w:t xml:space="preserve">add instructions </w:t>
      </w:r>
      <w:r>
        <w:t>for the clinician</w:t>
      </w:r>
      <w:r w:rsidRPr="002075C8">
        <w:t>, if needed.</w:t>
      </w:r>
    </w:p>
    <w:p w14:paraId="7D7A1D34" w14:textId="77777777" w:rsidR="00A01396" w:rsidRDefault="00A01396" w:rsidP="00A01396">
      <w:r>
        <w:t xml:space="preserve">In VBMS Release 14.1 you will use this section to add language from ERB-S for </w:t>
      </w:r>
      <w:r w:rsidR="009C77B6">
        <w:t xml:space="preserve">an exam request with a contention related to </w:t>
      </w:r>
      <w:r>
        <w:t>Female Sexual Arousal Disorder (FSAD).</w:t>
      </w:r>
    </w:p>
    <w:p w14:paraId="7D7A1D35" w14:textId="77777777" w:rsidR="00AC4BE6" w:rsidRPr="009E5DDA" w:rsidRDefault="00AC4BE6" w:rsidP="00AC4BE6">
      <w:r w:rsidRPr="009E5DDA">
        <w:t>When all required fields on the Contention Information page are complete, the status bar below the Contention Information tab will turn green.</w:t>
      </w:r>
    </w:p>
    <w:p w14:paraId="7D7A1D36" w14:textId="77777777" w:rsidR="00B44C99" w:rsidRPr="003E3B8C" w:rsidRDefault="00B44C99" w:rsidP="00B44C99">
      <w:r>
        <w:t>P</w:t>
      </w:r>
      <w:r w:rsidRPr="006B6BF4">
        <w:t xml:space="preserve">roceed to entering the </w:t>
      </w:r>
      <w:r>
        <w:t>Preview tab</w:t>
      </w:r>
      <w:r w:rsidRPr="006B6BF4">
        <w:t>.</w:t>
      </w:r>
    </w:p>
    <w:p w14:paraId="7D7A1D37" w14:textId="77777777" w:rsidR="0051320F" w:rsidRDefault="0051320F" w:rsidP="0051320F">
      <w:pPr>
        <w:rPr>
          <w:b/>
          <w:u w:val="single"/>
        </w:rPr>
      </w:pPr>
      <w:r>
        <w:rPr>
          <w:b/>
          <w:u w:val="single"/>
        </w:rPr>
        <w:t>Slide 16</w:t>
      </w:r>
    </w:p>
    <w:p w14:paraId="7D7A1D38" w14:textId="77777777" w:rsidR="00E22785" w:rsidRDefault="00E22785" w:rsidP="00E22785">
      <w:r w:rsidRPr="00E22785">
        <w:t>You can preview an exam scheduling request after completing the Claim Information tab and</w:t>
      </w:r>
      <w:r>
        <w:t xml:space="preserve"> </w:t>
      </w:r>
      <w:r w:rsidRPr="00E22785">
        <w:t xml:space="preserve">at least one contention. </w:t>
      </w:r>
    </w:p>
    <w:p w14:paraId="7D7A1D39" w14:textId="77777777" w:rsidR="00E22785" w:rsidRDefault="00E22785" w:rsidP="00E22785">
      <w:r w:rsidRPr="00E22785">
        <w:t>You must complete all contentions and preview the request before</w:t>
      </w:r>
      <w:r>
        <w:t xml:space="preserve"> </w:t>
      </w:r>
      <w:r w:rsidRPr="00E22785">
        <w:t>you can submit it.</w:t>
      </w:r>
    </w:p>
    <w:p w14:paraId="7D7A1D3A" w14:textId="77777777" w:rsidR="00E22785" w:rsidRDefault="00E22785" w:rsidP="00E22785">
      <w:r>
        <w:t>The request is saved, and a PDF preview of the request is shown in a new tab or browser window.</w:t>
      </w:r>
    </w:p>
    <w:p w14:paraId="7D7A1D3B" w14:textId="77777777" w:rsidR="00E22785" w:rsidRDefault="00E22785" w:rsidP="00E22785">
      <w:r w:rsidRPr="00E22785">
        <w:t>Only the contentions that have all required data completed will appear in the preview.</w:t>
      </w:r>
    </w:p>
    <w:p w14:paraId="7D7A1D3C" w14:textId="77777777" w:rsidR="00E22785" w:rsidRDefault="00E22785" w:rsidP="00E22785">
      <w:r>
        <w:t>The initial preview of the scheduling request will list “TBD” as the Destination.</w:t>
      </w:r>
      <w:r w:rsidR="00035FDB">
        <w:t xml:space="preserve"> </w:t>
      </w:r>
      <w:r w:rsidR="00035FDB">
        <w:rPr>
          <w:b/>
          <w:u w:val="single"/>
        </w:rPr>
        <w:t xml:space="preserve">INSERT – </w:t>
      </w:r>
      <w:r w:rsidR="00035FDB">
        <w:rPr>
          <w:b/>
          <w:color w:val="FF0000"/>
          <w:u w:val="single"/>
        </w:rPr>
        <w:t>Preview Screen Destination TBD</w:t>
      </w:r>
    </w:p>
    <w:p w14:paraId="7D7A1D3D" w14:textId="77777777" w:rsidR="00E22785" w:rsidRDefault="00E22785" w:rsidP="00E22785">
      <w:r w:rsidRPr="00E22785">
        <w:t>When the user has previewed the scheduling request, the status bar below the Preview tab will turn green.</w:t>
      </w:r>
    </w:p>
    <w:p w14:paraId="7D7A1D3E" w14:textId="77777777" w:rsidR="00216AB5" w:rsidRPr="00E22785" w:rsidRDefault="00216AB5" w:rsidP="00E22785">
      <w:r>
        <w:t>If you need to make edits to the exam scheduling request following your preview, you can navigate back through the tabs.</w:t>
      </w:r>
    </w:p>
    <w:p w14:paraId="7D7A1D3F" w14:textId="77777777" w:rsidR="00AC1A19" w:rsidRDefault="00CC1EBB" w:rsidP="009A2C2C">
      <w:pPr>
        <w:rPr>
          <w:b/>
          <w:u w:val="single"/>
        </w:rPr>
      </w:pPr>
      <w:r>
        <w:rPr>
          <w:b/>
          <w:u w:val="single"/>
        </w:rPr>
        <w:t>Slide 17</w:t>
      </w:r>
    </w:p>
    <w:p w14:paraId="7D7A1D40" w14:textId="77777777" w:rsidR="00166235" w:rsidRDefault="00166235" w:rsidP="00166235">
      <w:r w:rsidRPr="00166235">
        <w:lastRenderedPageBreak/>
        <w:t xml:space="preserve">You can only edit or delete requests in draft status. </w:t>
      </w:r>
    </w:p>
    <w:p w14:paraId="7D7A1D41" w14:textId="77777777" w:rsidR="00166235" w:rsidRDefault="00166235" w:rsidP="00166235">
      <w:r w:rsidRPr="00166235">
        <w:t>When you edit a draft request, it is locked</w:t>
      </w:r>
      <w:r>
        <w:t xml:space="preserve"> </w:t>
      </w:r>
      <w:r w:rsidRPr="00166235">
        <w:t>so that other users cannot edit it at the same time.</w:t>
      </w:r>
    </w:p>
    <w:p w14:paraId="7D7A1D42" w14:textId="77777777" w:rsidR="00166235" w:rsidRDefault="00166235" w:rsidP="00166235">
      <w:r w:rsidRPr="00166235">
        <w:t>From Development Plan task bar, click Exams.</w:t>
      </w:r>
    </w:p>
    <w:p w14:paraId="7D7A1D43" w14:textId="77777777" w:rsidR="00166235" w:rsidRDefault="00166235" w:rsidP="00166235">
      <w:r>
        <w:t>Select Edit Request from the Actions menu next to the request you want to edit.</w:t>
      </w:r>
    </w:p>
    <w:p w14:paraId="7D7A1D44" w14:textId="77777777" w:rsidR="00166235" w:rsidRDefault="00166235" w:rsidP="00166235">
      <w:r>
        <w:t>The Select Contentions tab is shown.</w:t>
      </w:r>
    </w:p>
    <w:p w14:paraId="7D7A1D45" w14:textId="77777777" w:rsidR="00166235" w:rsidRPr="00166235" w:rsidRDefault="00166235" w:rsidP="00166235">
      <w:r>
        <w:t>Make changes to Select Contentions, Claim Information and Contention Information tabs, if needed, or to remove the entire request, click delete request.</w:t>
      </w:r>
    </w:p>
    <w:p w14:paraId="7D7A1D46" w14:textId="77777777" w:rsidR="00270F5F" w:rsidRDefault="00CC1EBB" w:rsidP="009A2C2C">
      <w:pPr>
        <w:rPr>
          <w:b/>
          <w:u w:val="single"/>
        </w:rPr>
      </w:pPr>
      <w:r>
        <w:rPr>
          <w:b/>
          <w:u w:val="single"/>
        </w:rPr>
        <w:t>Slide 18</w:t>
      </w:r>
    </w:p>
    <w:p w14:paraId="7D7A1D47" w14:textId="77777777" w:rsidR="004E628C" w:rsidRDefault="004E628C" w:rsidP="009A2C2C">
      <w:r>
        <w:t xml:space="preserve">Claim processors </w:t>
      </w:r>
      <w:r w:rsidRPr="004E628C">
        <w:t xml:space="preserve">are required to complete all required fields on the Claim Information and Contention Information pages and preview the scheduling request </w:t>
      </w:r>
      <w:proofErr w:type="gramStart"/>
      <w:r w:rsidRPr="004E628C">
        <w:t>in order to</w:t>
      </w:r>
      <w:proofErr w:type="gramEnd"/>
      <w:r w:rsidRPr="004E628C">
        <w:t xml:space="preserve"> submit the scheduling request.</w:t>
      </w:r>
    </w:p>
    <w:p w14:paraId="7D7A1D48" w14:textId="77777777" w:rsidR="004E628C" w:rsidRDefault="004E628C" w:rsidP="009A2C2C">
      <w:r>
        <w:t>When you select</w:t>
      </w:r>
      <w:r w:rsidRPr="004E628C">
        <w:t xml:space="preserve"> “Submit”, </w:t>
      </w:r>
      <w:r>
        <w:t xml:space="preserve">the Exam Destination dialogue box will appear and the Claim Processor </w:t>
      </w:r>
      <w:r w:rsidRPr="004E628C">
        <w:t>is prompted to select a destination for the scheduling request.</w:t>
      </w:r>
    </w:p>
    <w:p w14:paraId="7D7A1D49" w14:textId="77777777" w:rsidR="00F61053" w:rsidRDefault="00F61053" w:rsidP="00F61053">
      <w:r>
        <w:t xml:space="preserve">One destination will be preselected for the </w:t>
      </w:r>
      <w:r w:rsidR="00FF626D">
        <w:t>claim processor</w:t>
      </w:r>
      <w:r>
        <w:t xml:space="preserve"> based on the current active scheduling request destination rule.</w:t>
      </w:r>
    </w:p>
    <w:p w14:paraId="7D7A1D4A" w14:textId="77777777" w:rsidR="004E628C" w:rsidRDefault="00F61053" w:rsidP="00F61053">
      <w:r>
        <w:t>If no rule is active, “VHA” will be the only destination available to be selected.</w:t>
      </w:r>
    </w:p>
    <w:p w14:paraId="7D7A1D4B" w14:textId="77777777" w:rsidR="00F61053" w:rsidRDefault="00F61053" w:rsidP="00F61053">
      <w:r>
        <w:t xml:space="preserve">Claim processors </w:t>
      </w:r>
      <w:r w:rsidRPr="00F61053">
        <w:t xml:space="preserve">can view alternate destinations, exclusions, and overrides by clicking the “Show Alternate Destinations” link. </w:t>
      </w:r>
    </w:p>
    <w:p w14:paraId="7D7A1D4C" w14:textId="77777777" w:rsidR="00F61053" w:rsidRDefault="00F61053" w:rsidP="00F61053">
      <w:r w:rsidRPr="00F61053">
        <w:t>Each section is populated based on the current active scheduling request destination rule.</w:t>
      </w:r>
    </w:p>
    <w:p w14:paraId="7D7A1D4D" w14:textId="77777777" w:rsidR="00F61053" w:rsidRDefault="00F61053" w:rsidP="00F61053">
      <w:r w:rsidRPr="00F61053">
        <w:t xml:space="preserve">If </w:t>
      </w:r>
      <w:r w:rsidR="00B345BC">
        <w:t xml:space="preserve">an </w:t>
      </w:r>
      <w:r w:rsidRPr="00F61053">
        <w:t>alternate destination</w:t>
      </w:r>
      <w:r w:rsidR="00B345BC">
        <w:t xml:space="preserve"> is chosen</w:t>
      </w:r>
      <w:r w:rsidRPr="00F61053">
        <w:t xml:space="preserve">, the </w:t>
      </w:r>
      <w:r w:rsidR="00FF626D">
        <w:t>c</w:t>
      </w:r>
      <w:r w:rsidR="00B345BC">
        <w:t xml:space="preserve">laim </w:t>
      </w:r>
      <w:r w:rsidR="00FF626D">
        <w:t>p</w:t>
      </w:r>
      <w:r w:rsidR="00B345BC">
        <w:t xml:space="preserve">rocessor </w:t>
      </w:r>
      <w:r w:rsidRPr="00F61053">
        <w:t>is required to enter a justification for the selection.</w:t>
      </w:r>
    </w:p>
    <w:p w14:paraId="7D7A1D4E" w14:textId="77777777" w:rsidR="00B345BC" w:rsidRDefault="00B345BC" w:rsidP="009A2C2C">
      <w:r>
        <w:t>You</w:t>
      </w:r>
      <w:r w:rsidR="00F61053" w:rsidRPr="00F61053">
        <w:t xml:space="preserve"> are required to preview again prior to final submission. </w:t>
      </w:r>
    </w:p>
    <w:p w14:paraId="7D7A1D4F" w14:textId="77777777" w:rsidR="00F61053" w:rsidRDefault="00F61053" w:rsidP="009A2C2C">
      <w:r w:rsidRPr="00F61053">
        <w:t>The preview will include the selected destination in the “Destination” field of the preview.</w:t>
      </w:r>
    </w:p>
    <w:p w14:paraId="7D7A1D50" w14:textId="77777777" w:rsidR="00F61053" w:rsidRDefault="00F61053" w:rsidP="00F61053">
      <w:r>
        <w:t xml:space="preserve">After previewing the </w:t>
      </w:r>
      <w:r w:rsidR="00FF626D">
        <w:t>claim processor</w:t>
      </w:r>
      <w:r>
        <w:t xml:space="preserve"> </w:t>
      </w:r>
      <w:proofErr w:type="gramStart"/>
      <w:r>
        <w:t>is able to</w:t>
      </w:r>
      <w:proofErr w:type="gramEnd"/>
      <w:r>
        <w:t xml:space="preserve"> submit the scheduling request.</w:t>
      </w:r>
    </w:p>
    <w:p w14:paraId="7D7A1D51" w14:textId="77777777" w:rsidR="00987C84" w:rsidRDefault="00987C84" w:rsidP="00987C84">
      <w:pPr>
        <w:rPr>
          <w:b/>
          <w:u w:val="single"/>
        </w:rPr>
      </w:pPr>
      <w:r>
        <w:rPr>
          <w:b/>
          <w:u w:val="single"/>
        </w:rPr>
        <w:t>Slide 19</w:t>
      </w:r>
    </w:p>
    <w:p w14:paraId="7D7A1D52" w14:textId="77777777" w:rsidR="00F61053" w:rsidRDefault="00F61053" w:rsidP="009A2C2C">
      <w:r w:rsidRPr="00F61053">
        <w:t>Upon submission of an initial scheduling request, the following actions take place</w:t>
      </w:r>
      <w:r>
        <w:t>.</w:t>
      </w:r>
    </w:p>
    <w:p w14:paraId="7D7A1D53" w14:textId="7D923390" w:rsidR="00F61053" w:rsidRDefault="00F61053" w:rsidP="009A2C2C">
      <w:r>
        <w:t>The scheduling request document is generated and uploaded to the Veteran’s eFolder with a docume</w:t>
      </w:r>
      <w:r w:rsidR="001F2CD3">
        <w:t xml:space="preserve">nt type of ‘Exam Request’ and the </w:t>
      </w:r>
      <w:r w:rsidR="00687A66">
        <w:t xml:space="preserve">subject </w:t>
      </w:r>
      <w:r w:rsidR="00820F41">
        <w:t>will identify if document is an ‘exam request’, ‘exam rework’, ‘clarification response’, etc</w:t>
      </w:r>
      <w:r w:rsidR="001F2CD3">
        <w:t>.</w:t>
      </w:r>
    </w:p>
    <w:p w14:paraId="7D7A1D54" w14:textId="77777777" w:rsidR="00B345BC" w:rsidRDefault="00B345BC" w:rsidP="009A2C2C">
      <w:r>
        <w:lastRenderedPageBreak/>
        <w:t xml:space="preserve">VBMS will attempt to submit the scheduling request to </w:t>
      </w:r>
      <w:r w:rsidR="00987C84">
        <w:t>Data Access Services (</w:t>
      </w:r>
      <w:r>
        <w:t>DAS</w:t>
      </w:r>
      <w:r w:rsidR="00987C84">
        <w:t>)</w:t>
      </w:r>
      <w:r w:rsidR="003666E3">
        <w:t xml:space="preserve"> to prepare for communication with the appropriate Exam Management System (</w:t>
      </w:r>
      <w:r w:rsidR="001F2CD3">
        <w:t xml:space="preserve">for VBMS Release 14.1 this will be a </w:t>
      </w:r>
      <w:r w:rsidR="003666E3">
        <w:t xml:space="preserve">VBA Contract </w:t>
      </w:r>
      <w:r w:rsidR="001F2CD3">
        <w:t>Examiner</w:t>
      </w:r>
      <w:r w:rsidR="003666E3">
        <w:t>).</w:t>
      </w:r>
    </w:p>
    <w:p w14:paraId="7D7A1D55" w14:textId="77777777" w:rsidR="00987C84" w:rsidRDefault="00987C84" w:rsidP="00987C84">
      <w:r>
        <w:t>The View History section of the scheduling request will record the status of the submission events, including:</w:t>
      </w:r>
    </w:p>
    <w:p w14:paraId="7D7A1D56" w14:textId="77777777" w:rsidR="00987C84" w:rsidRDefault="00987C84" w:rsidP="003C6296">
      <w:pPr>
        <w:pStyle w:val="ListParagraph"/>
        <w:numPr>
          <w:ilvl w:val="0"/>
          <w:numId w:val="14"/>
        </w:numPr>
      </w:pPr>
      <w:r>
        <w:t>Scheduling Request Submitted</w:t>
      </w:r>
    </w:p>
    <w:p w14:paraId="7D7A1D57" w14:textId="77777777" w:rsidR="00987C84" w:rsidRDefault="00987C84" w:rsidP="003C6296">
      <w:pPr>
        <w:pStyle w:val="ListParagraph"/>
        <w:numPr>
          <w:ilvl w:val="0"/>
          <w:numId w:val="14"/>
        </w:numPr>
      </w:pPr>
      <w:r>
        <w:t xml:space="preserve">Scheduling Request Successfully </w:t>
      </w:r>
      <w:r w:rsidR="00E13B34">
        <w:t>Delivered or</w:t>
      </w:r>
    </w:p>
    <w:p w14:paraId="7D7A1D58" w14:textId="77777777" w:rsidR="00987C84" w:rsidRDefault="00987C84" w:rsidP="003C6296">
      <w:pPr>
        <w:pStyle w:val="ListParagraph"/>
        <w:numPr>
          <w:ilvl w:val="0"/>
          <w:numId w:val="14"/>
        </w:numPr>
      </w:pPr>
      <w:r>
        <w:t>Scheduling Request Delivery Failed</w:t>
      </w:r>
    </w:p>
    <w:p w14:paraId="7D7A1D59" w14:textId="77777777" w:rsidR="00C51E85" w:rsidRDefault="00C51E85" w:rsidP="00C51E85">
      <w:r>
        <w:t>I will discuss more on Submission Success, Submission Failures and Completion</w:t>
      </w:r>
      <w:r w:rsidR="003666E3">
        <w:t xml:space="preserve"> of All Exams</w:t>
      </w:r>
      <w:r>
        <w:t xml:space="preserve"> in the next training segment.</w:t>
      </w:r>
    </w:p>
    <w:p w14:paraId="7D7A1D5A" w14:textId="77777777" w:rsidR="00F470F8" w:rsidRDefault="00F470F8" w:rsidP="009A2C2C">
      <w:pPr>
        <w:rPr>
          <w:b/>
          <w:u w:val="single"/>
        </w:rPr>
      </w:pPr>
      <w:r>
        <w:rPr>
          <w:b/>
          <w:u w:val="single"/>
        </w:rPr>
        <w:t>Slide 20</w:t>
      </w:r>
    </w:p>
    <w:p w14:paraId="7D7A1D5B" w14:textId="77777777" w:rsidR="0092419E" w:rsidRDefault="0092419E" w:rsidP="009A2C2C">
      <w:r>
        <w:t>I will now demonstrate three separate scenarios that will show how to create exam scheduling request as described in the preceding slides.</w:t>
      </w:r>
    </w:p>
    <w:p w14:paraId="7D7A1D5C" w14:textId="0C07BF93" w:rsidR="00693BE5" w:rsidRDefault="00693BE5" w:rsidP="009A2C2C">
      <w:r>
        <w:t>Remember to review M21-1, Part III, Subpart iii, Chapter 1, Section F for how to identify, verify, classify and associa</w:t>
      </w:r>
      <w:r w:rsidR="004D1B95">
        <w:t>te</w:t>
      </w:r>
      <w:r>
        <w:t xml:space="preserve"> claimed contentions.</w:t>
      </w:r>
    </w:p>
    <w:p w14:paraId="7D7A1D5D" w14:textId="77777777" w:rsidR="00D306A8" w:rsidRDefault="00636E36" w:rsidP="009A2C2C">
      <w:r>
        <w:t xml:space="preserve">Be advised, this training is being conducted in a demonstration environment and using mock claim numbers and data.  </w:t>
      </w:r>
    </w:p>
    <w:p w14:paraId="7D7A1D5F" w14:textId="79A23C96" w:rsidR="00636E36" w:rsidRPr="0092419E" w:rsidRDefault="00636E36" w:rsidP="009A2C2C">
      <w:r>
        <w:t>In addition, th</w:t>
      </w:r>
      <w:r w:rsidR="00D306A8">
        <w:t xml:space="preserve">e instruction is focused on the steps and inputs </w:t>
      </w:r>
      <w:r>
        <w:t>required to complete an exa</w:t>
      </w:r>
      <w:r w:rsidR="00D306A8">
        <w:t xml:space="preserve">m scheduling request, </w:t>
      </w:r>
      <w:r w:rsidR="004D1B95">
        <w:t>disregard claim data discrepancies, such as</w:t>
      </w:r>
      <w:r w:rsidR="00D306A8">
        <w:t xml:space="preserve"> dates of service, due to the mock claim environment.</w:t>
      </w:r>
    </w:p>
    <w:p w14:paraId="7D7A1D60" w14:textId="71E69572" w:rsidR="0092419E" w:rsidRPr="005E0381" w:rsidRDefault="0092419E" w:rsidP="0092419E">
      <w:r>
        <w:rPr>
          <w:b/>
          <w:u w:val="single"/>
        </w:rPr>
        <w:t>Slide 21</w:t>
      </w:r>
      <w:r w:rsidR="005E0381">
        <w:t xml:space="preserve"> </w:t>
      </w:r>
    </w:p>
    <w:p w14:paraId="7D7A1D62" w14:textId="369E2D35" w:rsidR="00BD336B" w:rsidRDefault="006B7CB6" w:rsidP="0092419E">
      <w:r>
        <w:t xml:space="preserve">In Scenario 1, the Veteran has filed an original claim for service connection within a year of discharge </w:t>
      </w:r>
      <w:r w:rsidR="003C4163">
        <w:t>for hearing loss and</w:t>
      </w:r>
      <w:r>
        <w:t xml:space="preserve"> tinnitus</w:t>
      </w:r>
      <w:r w:rsidR="003C4163">
        <w:t xml:space="preserve"> due to hazardous noise exposure</w:t>
      </w:r>
      <w:r>
        <w:t xml:space="preserve">, left knee strain and posttraumatic stress disorder (PTSD).  </w:t>
      </w:r>
    </w:p>
    <w:p w14:paraId="7D7A1D63" w14:textId="77777777" w:rsidR="006B7CB6" w:rsidRDefault="006B7CB6" w:rsidP="0092419E">
      <w:r>
        <w:t>The Veteran has also listed symptoms of insomnia, anxiety and depression related to the PTSD.</w:t>
      </w:r>
    </w:p>
    <w:p w14:paraId="7D7A1D64" w14:textId="344B1120" w:rsidR="00BD336B" w:rsidRDefault="00BD336B" w:rsidP="0092419E">
      <w:r>
        <w:t>Watch as I go through the steps of this exam</w:t>
      </w:r>
      <w:r w:rsidR="006131FF">
        <w:t xml:space="preserve"> scheduling</w:t>
      </w:r>
      <w:r>
        <w:t xml:space="preserve"> request…</w:t>
      </w:r>
    </w:p>
    <w:p w14:paraId="43E78C4D" w14:textId="69326AA6" w:rsidR="00CB4736" w:rsidRDefault="0069050A" w:rsidP="0092419E">
      <w:r>
        <w:rPr>
          <w:b/>
          <w:u w:val="single"/>
        </w:rPr>
        <w:t>Scenario 1 Demonstration</w:t>
      </w:r>
    </w:p>
    <w:p w14:paraId="7D7A1D65" w14:textId="234B3AF6" w:rsidR="00753E12" w:rsidRDefault="00753E12" w:rsidP="0092419E">
      <w:r>
        <w:t xml:space="preserve">The </w:t>
      </w:r>
      <w:r w:rsidRPr="00E24F22">
        <w:rPr>
          <w:b/>
        </w:rPr>
        <w:t>Contention</w:t>
      </w:r>
      <w:r w:rsidR="00E24F22">
        <w:rPr>
          <w:b/>
        </w:rPr>
        <w:t>s</w:t>
      </w:r>
      <w:r w:rsidRPr="00E24F22">
        <w:rPr>
          <w:b/>
        </w:rPr>
        <w:t xml:space="preserve"> List</w:t>
      </w:r>
      <w:r>
        <w:t xml:space="preserve"> per M21-1, Part III, Subpart iii, Chapter 1, Section F has already been built for the claim</w:t>
      </w:r>
      <w:r w:rsidR="00BF1910">
        <w:t>.</w:t>
      </w:r>
    </w:p>
    <w:p w14:paraId="7D7A1D66" w14:textId="26B05714" w:rsidR="00753E12" w:rsidRDefault="00186E1F" w:rsidP="0092419E">
      <w:r>
        <w:t xml:space="preserve">Navigate to the </w:t>
      </w:r>
      <w:r w:rsidRPr="00E24F22">
        <w:rPr>
          <w:b/>
        </w:rPr>
        <w:t>Exams</w:t>
      </w:r>
      <w:r>
        <w:t xml:space="preserve"> </w:t>
      </w:r>
      <w:r w:rsidR="00E24F22">
        <w:t>c</w:t>
      </w:r>
      <w:r>
        <w:t>hevron</w:t>
      </w:r>
      <w:r w:rsidR="00BF1910">
        <w:t>.</w:t>
      </w:r>
    </w:p>
    <w:p w14:paraId="7D7A1D67" w14:textId="2783B8FA" w:rsidR="00186E1F" w:rsidRDefault="00186E1F" w:rsidP="0092419E">
      <w:r>
        <w:t xml:space="preserve">Next go to the </w:t>
      </w:r>
      <w:r w:rsidRPr="00E24F22">
        <w:rPr>
          <w:b/>
        </w:rPr>
        <w:t>Create New Request</w:t>
      </w:r>
      <w:r>
        <w:t xml:space="preserve"> </w:t>
      </w:r>
      <w:r w:rsidR="00FE19C6">
        <w:t>button</w:t>
      </w:r>
      <w:r w:rsidR="00BF1910">
        <w:t>.</w:t>
      </w:r>
    </w:p>
    <w:p w14:paraId="7D7A1D68" w14:textId="4DCB6D20" w:rsidR="00186E1F" w:rsidRDefault="00186E1F" w:rsidP="0092419E">
      <w:r w:rsidRPr="00E24F22">
        <w:rPr>
          <w:b/>
        </w:rPr>
        <w:lastRenderedPageBreak/>
        <w:t>Select Contentions</w:t>
      </w:r>
      <w:r>
        <w:t xml:space="preserve"> that require an examination</w:t>
      </w:r>
      <w:r w:rsidR="00BF1910">
        <w:t>.</w:t>
      </w:r>
    </w:p>
    <w:p w14:paraId="7D7A1D69" w14:textId="77777777" w:rsidR="00186E1F" w:rsidRDefault="00186E1F" w:rsidP="0092419E">
      <w:r>
        <w:t xml:space="preserve">For the claimed symptoms related to PTSD contention, of anxiety, depression and insomnia, you will not select this for an exam scheduling request.  </w:t>
      </w:r>
    </w:p>
    <w:p w14:paraId="7D7A1D6A" w14:textId="77777777" w:rsidR="00186E1F" w:rsidRDefault="00186E1F" w:rsidP="0092419E">
      <w:r>
        <w:t xml:space="preserve">You will advise the examiner in the exam scheduling request for PTSD that the Veteran has claimed these symptoms in the </w:t>
      </w:r>
      <w:r w:rsidRPr="00E24F22">
        <w:rPr>
          <w:b/>
        </w:rPr>
        <w:t>Special Instructions</w:t>
      </w:r>
      <w:r>
        <w:t xml:space="preserve"> field.</w:t>
      </w:r>
    </w:p>
    <w:p w14:paraId="7D7A1D6B" w14:textId="77777777" w:rsidR="006863F8" w:rsidRDefault="006863F8" w:rsidP="0092419E">
      <w:r>
        <w:t xml:space="preserve">In contrast, though hearing loss and tinnitus have the same DBQ type, you will select each contention </w:t>
      </w:r>
      <w:r w:rsidR="00032AFF">
        <w:t>to be included in the exam scheduling request</w:t>
      </w:r>
      <w:r>
        <w:t xml:space="preserve">. </w:t>
      </w:r>
    </w:p>
    <w:p w14:paraId="7D7A1D6C" w14:textId="77777777" w:rsidR="006863F8" w:rsidRDefault="006863F8" w:rsidP="0092419E">
      <w:r>
        <w:t>As a</w:t>
      </w:r>
      <w:r w:rsidRPr="006863F8">
        <w:t>n exam result document may satisfy (be associated to) one or more contentions.</w:t>
      </w:r>
    </w:p>
    <w:p w14:paraId="7D7A1D6D" w14:textId="77777777" w:rsidR="00032AFF" w:rsidRDefault="00032AFF" w:rsidP="0092419E">
      <w:r>
        <w:t xml:space="preserve">After selecting the contentions for the exam scheduling request, navigate to the </w:t>
      </w:r>
      <w:r w:rsidRPr="004A7A38">
        <w:rPr>
          <w:b/>
        </w:rPr>
        <w:t>Claim Information</w:t>
      </w:r>
      <w:r>
        <w:t xml:space="preserve"> tab.</w:t>
      </w:r>
    </w:p>
    <w:p w14:paraId="7D7A1D6E" w14:textId="77777777" w:rsidR="00032AFF" w:rsidRDefault="00032AFF" w:rsidP="0092419E">
      <w:r>
        <w:t>For this scenario, there are no priority issues, no alternate phone number, no preferred geographic location or power of attorney changes needed.</w:t>
      </w:r>
    </w:p>
    <w:p w14:paraId="7D7A1D6F" w14:textId="77777777" w:rsidR="00032AFF" w:rsidRDefault="00032AFF" w:rsidP="0092419E">
      <w:r>
        <w:t xml:space="preserve">I will select the </w:t>
      </w:r>
      <w:r w:rsidRPr="004A7A38">
        <w:rPr>
          <w:b/>
        </w:rPr>
        <w:t>Era of Service</w:t>
      </w:r>
      <w:r>
        <w:t xml:space="preserve"> and navigate to the </w:t>
      </w:r>
      <w:r w:rsidRPr="004A7A38">
        <w:rPr>
          <w:b/>
        </w:rPr>
        <w:t>Contention Information</w:t>
      </w:r>
      <w:r>
        <w:t xml:space="preserve"> tab.</w:t>
      </w:r>
    </w:p>
    <w:p w14:paraId="7D7A1D70" w14:textId="77777777" w:rsidR="005575B9" w:rsidRDefault="00AD20C6" w:rsidP="0092419E">
      <w:r>
        <w:t>For each of these</w:t>
      </w:r>
      <w:r w:rsidR="005575B9">
        <w:t xml:space="preserve"> contentions, I will not </w:t>
      </w:r>
      <w:proofErr w:type="gramStart"/>
      <w:r w:rsidR="005575B9">
        <w:t>make a selection</w:t>
      </w:r>
      <w:proofErr w:type="gramEnd"/>
      <w:r w:rsidR="005575B9">
        <w:t xml:space="preserve"> for </w:t>
      </w:r>
      <w:r w:rsidR="005575B9" w:rsidRPr="004A7A38">
        <w:rPr>
          <w:b/>
        </w:rPr>
        <w:t>ACE Eligible</w:t>
      </w:r>
      <w:r w:rsidR="005575B9">
        <w:t xml:space="preserve"> or </w:t>
      </w:r>
      <w:r w:rsidR="005575B9" w:rsidRPr="004A7A38">
        <w:rPr>
          <w:b/>
        </w:rPr>
        <w:t>Veteran Must Report to Exam</w:t>
      </w:r>
      <w:r w:rsidR="005575B9">
        <w:t xml:space="preserve">.  </w:t>
      </w:r>
    </w:p>
    <w:p w14:paraId="7D7A1D71" w14:textId="77777777" w:rsidR="005575B9" w:rsidRDefault="005575B9" w:rsidP="0092419E">
      <w:r>
        <w:t>There are no contention</w:t>
      </w:r>
      <w:r w:rsidR="00AD20C6">
        <w:t xml:space="preserve"> priority issues for the claimed contentions in this Scenario.</w:t>
      </w:r>
    </w:p>
    <w:p w14:paraId="7D7A1D72" w14:textId="77777777" w:rsidR="005575B9" w:rsidRDefault="005575B9" w:rsidP="0092419E">
      <w:r>
        <w:t xml:space="preserve">Finally, these contentions are not a part of claim for individual unemployability, so I will not select the </w:t>
      </w:r>
      <w:r w:rsidRPr="004A7A38">
        <w:rPr>
          <w:b/>
        </w:rPr>
        <w:t>Employment Impact Assessment Requested</w:t>
      </w:r>
      <w:r>
        <w:t xml:space="preserve"> selection.</w:t>
      </w:r>
    </w:p>
    <w:p w14:paraId="7D7A1D73" w14:textId="3D27D34A" w:rsidR="0038402A" w:rsidRDefault="0038402A" w:rsidP="0092419E">
      <w:r>
        <w:t xml:space="preserve">Since this is a claim for original service connection received within one year of discharge, you may expand the </w:t>
      </w:r>
      <w:r w:rsidRPr="004A7A38">
        <w:rPr>
          <w:b/>
        </w:rPr>
        <w:t>DBQs for All Contentions</w:t>
      </w:r>
      <w:r>
        <w:t xml:space="preserve"> and select the DBQ General Medical Compensation</w:t>
      </w:r>
      <w:r w:rsidR="00BF1910">
        <w:t>.</w:t>
      </w:r>
    </w:p>
    <w:p w14:paraId="7D7A1D74" w14:textId="77777777" w:rsidR="005575B9" w:rsidRDefault="005575B9" w:rsidP="0092419E">
      <w:r>
        <w:t xml:space="preserve">I will complete the </w:t>
      </w:r>
      <w:r w:rsidRPr="004A7A38">
        <w:rPr>
          <w:b/>
        </w:rPr>
        <w:t>Contention Information</w:t>
      </w:r>
      <w:r>
        <w:t xml:space="preserve"> for hearing loss and then tinnitus.</w:t>
      </w:r>
    </w:p>
    <w:p w14:paraId="7D7A1D75" w14:textId="77777777" w:rsidR="003C6A97" w:rsidRDefault="003C6A97" w:rsidP="0092419E">
      <w:r>
        <w:t xml:space="preserve">For hearing loss and tinnitus claims you will select the </w:t>
      </w:r>
      <w:r w:rsidRPr="004A7A38">
        <w:rPr>
          <w:b/>
        </w:rPr>
        <w:t>Audio Special Language based on MOS-Related Hazardous Noise</w:t>
      </w:r>
      <w:r>
        <w:t>, if the claim is based</w:t>
      </w:r>
      <w:r w:rsidR="00553403">
        <w:t xml:space="preserve"> on exposure to hazardous noise, in the </w:t>
      </w:r>
      <w:r w:rsidR="00A8749D" w:rsidRPr="00404146">
        <w:rPr>
          <w:b/>
        </w:rPr>
        <w:t>Is Specialty Language Needed</w:t>
      </w:r>
      <w:r w:rsidR="00A8749D" w:rsidRPr="00404146">
        <w:t xml:space="preserve">? </w:t>
      </w:r>
      <w:r w:rsidR="00A8749D">
        <w:t>field.</w:t>
      </w:r>
    </w:p>
    <w:p w14:paraId="7D7A1D76" w14:textId="276ACA4C" w:rsidR="005575B9" w:rsidRDefault="003C6A97" w:rsidP="0092419E">
      <w:r>
        <w:t xml:space="preserve">Additional fields will populate for </w:t>
      </w:r>
      <w:r w:rsidRPr="004A7A38">
        <w:rPr>
          <w:b/>
        </w:rPr>
        <w:t>Military Branch</w:t>
      </w:r>
      <w:r>
        <w:t xml:space="preserve"> (Air Force), </w:t>
      </w:r>
      <w:r w:rsidRPr="004A7A38">
        <w:rPr>
          <w:b/>
        </w:rPr>
        <w:t>Military Rank</w:t>
      </w:r>
      <w:r>
        <w:t xml:space="preserve"> (Enlisted), and then </w:t>
      </w:r>
      <w:r w:rsidR="003D6C49">
        <w:rPr>
          <w:b/>
        </w:rPr>
        <w:t>Military Occupation</w:t>
      </w:r>
      <w:r w:rsidR="004A7A38">
        <w:t xml:space="preserve"> </w:t>
      </w:r>
      <w:r w:rsidR="004A7A38" w:rsidRPr="003D6C49">
        <w:rPr>
          <w:b/>
        </w:rPr>
        <w:t>Specialty (</w:t>
      </w:r>
      <w:r w:rsidRPr="003D6C49">
        <w:rPr>
          <w:b/>
        </w:rPr>
        <w:t>MOS</w:t>
      </w:r>
      <w:r w:rsidR="004A7A38" w:rsidRPr="003D6C49">
        <w:rPr>
          <w:b/>
        </w:rPr>
        <w:t>)</w:t>
      </w:r>
      <w:r w:rsidRPr="003D6C49">
        <w:rPr>
          <w:b/>
        </w:rPr>
        <w:t xml:space="preserve"> </w:t>
      </w:r>
      <w:r>
        <w:t>(Aircraft Fuel Systems)</w:t>
      </w:r>
      <w:r w:rsidR="00BF1910">
        <w:t>.</w:t>
      </w:r>
    </w:p>
    <w:p w14:paraId="7D7A1D77" w14:textId="77777777" w:rsidR="00F80027" w:rsidRDefault="003C6A97" w:rsidP="0092419E">
      <w:r>
        <w:t xml:space="preserve">You will then select the </w:t>
      </w:r>
      <w:r w:rsidRPr="00F80027">
        <w:rPr>
          <w:b/>
        </w:rPr>
        <w:t>Document Type</w:t>
      </w:r>
      <w:r>
        <w:t xml:space="preserve">, </w:t>
      </w:r>
      <w:r w:rsidRPr="00F80027">
        <w:rPr>
          <w:b/>
        </w:rPr>
        <w:t xml:space="preserve">Document </w:t>
      </w:r>
      <w:r w:rsidR="0038402A" w:rsidRPr="00F80027">
        <w:rPr>
          <w:b/>
        </w:rPr>
        <w:t>Repository</w:t>
      </w:r>
      <w:r w:rsidR="00F80027">
        <w:t xml:space="preserve"> where the examiner can locate the evidence to support hazardous noise exposure claim.</w:t>
      </w:r>
    </w:p>
    <w:p w14:paraId="7D7A1D78" w14:textId="431FCE85" w:rsidR="003C6A97" w:rsidRDefault="00F80027" w:rsidP="0092419E">
      <w:r>
        <w:t>Y</w:t>
      </w:r>
      <w:r w:rsidR="00C40C99">
        <w:t>ou can specify</w:t>
      </w:r>
      <w:r w:rsidR="003C6A97">
        <w:t xml:space="preserve"> the </w:t>
      </w:r>
      <w:r w:rsidR="005246AD" w:rsidRPr="005246AD">
        <w:rPr>
          <w:b/>
        </w:rPr>
        <w:t>Location in</w:t>
      </w:r>
      <w:r w:rsidR="005246AD">
        <w:t xml:space="preserve"> </w:t>
      </w:r>
      <w:r>
        <w:rPr>
          <w:b/>
        </w:rPr>
        <w:t>Document</w:t>
      </w:r>
      <w:r w:rsidR="00C40C99">
        <w:t xml:space="preserve">, </w:t>
      </w:r>
      <w:r w:rsidR="003C6A97" w:rsidRPr="00C40C99">
        <w:t>if</w:t>
      </w:r>
      <w:r w:rsidR="003C6A97">
        <w:t xml:space="preserve"> needed.</w:t>
      </w:r>
    </w:p>
    <w:p w14:paraId="7D7A1D79" w14:textId="7EF97F2A" w:rsidR="003C6A97" w:rsidRDefault="003C6A97" w:rsidP="0092419E">
      <w:r>
        <w:t xml:space="preserve">You can add </w:t>
      </w:r>
      <w:r w:rsidRPr="00F10436">
        <w:rPr>
          <w:b/>
        </w:rPr>
        <w:t>additional MOS</w:t>
      </w:r>
      <w:r>
        <w:t>, if applicable.</w:t>
      </w:r>
    </w:p>
    <w:p w14:paraId="630CD94E" w14:textId="4438F8FA" w:rsidR="005246AD" w:rsidRDefault="005246AD" w:rsidP="0092419E">
      <w:r>
        <w:lastRenderedPageBreak/>
        <w:t xml:space="preserve">If you need to include another medical opinion, you can select </w:t>
      </w:r>
      <w:r>
        <w:rPr>
          <w:b/>
        </w:rPr>
        <w:t xml:space="preserve">Is Additional Specialty Language </w:t>
      </w:r>
      <w:proofErr w:type="gramStart"/>
      <w:r>
        <w:rPr>
          <w:b/>
        </w:rPr>
        <w:t>Needed?</w:t>
      </w:r>
      <w:r w:rsidR="00BF1910" w:rsidRPr="00BF1910">
        <w:t>.</w:t>
      </w:r>
      <w:proofErr w:type="gramEnd"/>
    </w:p>
    <w:p w14:paraId="7D7A1D7A" w14:textId="77777777" w:rsidR="003C6A97" w:rsidRDefault="00F10436" w:rsidP="0092419E">
      <w:r>
        <w:t xml:space="preserve">You can add additional </w:t>
      </w:r>
      <w:r w:rsidRPr="00F10436">
        <w:rPr>
          <w:b/>
        </w:rPr>
        <w:t>T</w:t>
      </w:r>
      <w:r w:rsidR="003C6A97" w:rsidRPr="00F10436">
        <w:rPr>
          <w:b/>
        </w:rPr>
        <w:t xml:space="preserve">abbed </w:t>
      </w:r>
      <w:r w:rsidRPr="00F10436">
        <w:rPr>
          <w:b/>
        </w:rPr>
        <w:t>E</w:t>
      </w:r>
      <w:r w:rsidR="003C6A97" w:rsidRPr="00F10436">
        <w:rPr>
          <w:b/>
        </w:rPr>
        <w:t>vidence</w:t>
      </w:r>
      <w:r w:rsidR="003C6A97">
        <w:t>, if necessary.</w:t>
      </w:r>
    </w:p>
    <w:p w14:paraId="7D7A1D7B" w14:textId="77777777" w:rsidR="0038402A" w:rsidRDefault="003C6A97" w:rsidP="0092419E">
      <w:r>
        <w:t xml:space="preserve">Navigate to the Available DBQs, which the suggested DBQ(s) based on contention classification will be highlighted in yellow.  </w:t>
      </w:r>
    </w:p>
    <w:p w14:paraId="7D7A1D7C" w14:textId="77777777" w:rsidR="003C6A97" w:rsidRDefault="003C6A97" w:rsidP="0092419E">
      <w:r>
        <w:t>Advan</w:t>
      </w:r>
      <w:r w:rsidR="0038402A">
        <w:t>ced the</w:t>
      </w:r>
      <w:r>
        <w:t xml:space="preserve"> selection to the Selected DBQs field on the right.</w:t>
      </w:r>
    </w:p>
    <w:p w14:paraId="7D7A1D7D" w14:textId="77777777" w:rsidR="003C6A97" w:rsidRDefault="003C6A97" w:rsidP="0092419E">
      <w:r>
        <w:t>If you need to add special instructions you may do so.</w:t>
      </w:r>
    </w:p>
    <w:p w14:paraId="7D7A1D7E" w14:textId="77777777" w:rsidR="003C6A97" w:rsidRDefault="003C6A97" w:rsidP="0092419E">
      <w:r>
        <w:t>You will complete the same steps for the claim of tinnitus if due to hazardous noise exposure.</w:t>
      </w:r>
    </w:p>
    <w:p w14:paraId="7D7A1D7F" w14:textId="77777777" w:rsidR="003C4163" w:rsidRDefault="003C4163" w:rsidP="0092419E">
      <w:r>
        <w:t>…Completing steps for tinnitus…</w:t>
      </w:r>
    </w:p>
    <w:p w14:paraId="7D7A1D80" w14:textId="3B80CC93" w:rsidR="0038402A" w:rsidRDefault="0038402A" w:rsidP="0092419E">
      <w:r>
        <w:t>For the contention of PTSD, select the appropriate specialty language needed. In this scenario, I will select direct service connection</w:t>
      </w:r>
      <w:r w:rsidR="00BF1910">
        <w:t>.</w:t>
      </w:r>
    </w:p>
    <w:p w14:paraId="0E78C1CC" w14:textId="4396DA2F" w:rsidR="003C6296" w:rsidRDefault="0038402A" w:rsidP="0092419E">
      <w:r>
        <w:t>Enter the specific in-service injury or event</w:t>
      </w:r>
      <w:r w:rsidR="003C6296">
        <w:t>.</w:t>
      </w:r>
      <w:r>
        <w:t xml:space="preserve"> (motor vehicle accident)</w:t>
      </w:r>
    </w:p>
    <w:p w14:paraId="7D7A1D82" w14:textId="6CD10628" w:rsidR="0038402A" w:rsidRDefault="0038402A" w:rsidP="0092419E">
      <w:r>
        <w:t>Add any support</w:t>
      </w:r>
      <w:r w:rsidR="003D6C3E">
        <w:t>ing</w:t>
      </w:r>
      <w:r>
        <w:t xml:space="preserve"> specialty language information, if needed. If additional medical opinions are required, select the “Is additional specialty language needed”</w:t>
      </w:r>
      <w:r w:rsidR="00BF1910">
        <w:t>.</w:t>
      </w:r>
    </w:p>
    <w:p w14:paraId="7D7A1D83" w14:textId="7EAC44DC" w:rsidR="0038402A" w:rsidRDefault="0038402A" w:rsidP="0092419E">
      <w:r>
        <w:t>Otherwise, navigate to the Tabbed Evidence Description and complete this section for the examiner</w:t>
      </w:r>
      <w:r w:rsidR="00BF1910">
        <w:t>.</w:t>
      </w:r>
      <w:r>
        <w:t xml:space="preserve"> (Service treatment records, </w:t>
      </w:r>
      <w:proofErr w:type="spellStart"/>
      <w:r>
        <w:t>pg</w:t>
      </w:r>
      <w:proofErr w:type="spellEnd"/>
      <w:r>
        <w:t xml:space="preserve"> 49, motor vehicle accident (Tab C))</w:t>
      </w:r>
    </w:p>
    <w:p w14:paraId="7D7A1D84" w14:textId="77777777" w:rsidR="0038402A" w:rsidRDefault="0038402A" w:rsidP="0038402A">
      <w:r>
        <w:t xml:space="preserve">Navigate to the Available DBQs, which the suggested DBQ(s) based on contention classification will be highlighted in yellow.  </w:t>
      </w:r>
    </w:p>
    <w:p w14:paraId="7D7A1D85" w14:textId="77777777" w:rsidR="0038402A" w:rsidRDefault="0038402A" w:rsidP="0038402A">
      <w:r>
        <w:t>Advanced the selection to the Selected DBQs field on the right.</w:t>
      </w:r>
    </w:p>
    <w:p w14:paraId="7D7A1D86" w14:textId="4D7BCADF" w:rsidR="0038402A" w:rsidRDefault="0038402A" w:rsidP="0092419E">
      <w:r>
        <w:t>For new and reopen contentions for PTSD when the DBQ of PTSD is selected, these are the two additional fields that are generated</w:t>
      </w:r>
      <w:r w:rsidR="00BF1910">
        <w:t>.</w:t>
      </w:r>
    </w:p>
    <w:p w14:paraId="7D7A1D87" w14:textId="6EB2D4F6" w:rsidR="0038402A" w:rsidRDefault="0038402A" w:rsidP="0092419E">
      <w:r>
        <w:t>Does the examiner need to confirm the stressor cause of PTSD f</w:t>
      </w:r>
      <w:r w:rsidR="00A83160">
        <w:t xml:space="preserve">or this contention, selecting ‘Yes’ will add </w:t>
      </w:r>
      <w:r w:rsidR="00FF39C1">
        <w:t xml:space="preserve">the following language to the exam scheduling </w:t>
      </w:r>
      <w:proofErr w:type="gramStart"/>
      <w:r w:rsidR="00FF39C1">
        <w:t>request</w:t>
      </w:r>
      <w:r w:rsidR="00BF1910">
        <w:t>:</w:t>
      </w:r>
      <w:proofErr w:type="gramEnd"/>
      <w:r w:rsidR="00A83160">
        <w:t xml:space="preserve"> </w:t>
      </w:r>
    </w:p>
    <w:p w14:paraId="7D7A1D88" w14:textId="77777777" w:rsidR="00A83160" w:rsidRDefault="00A83160" w:rsidP="0092419E">
      <w:pPr>
        <w:rPr>
          <w:i/>
        </w:rPr>
      </w:pPr>
      <w:r w:rsidRPr="00A83160">
        <w:rPr>
          <w:i/>
        </w:rPr>
        <w:t>The Veteran has claimed PTSD due to a specific stressful event.  Confirmation is required to establish if a relationship exists between the claimed stressor and any mental health diagnosis.</w:t>
      </w:r>
    </w:p>
    <w:p w14:paraId="7D7A1D89" w14:textId="3EC8C991" w:rsidR="00FF39C1" w:rsidRDefault="00FF39C1" w:rsidP="0092419E">
      <w:r>
        <w:t>In the next field provide the description of the claimed stressor(s).</w:t>
      </w:r>
      <w:r w:rsidR="0061720A">
        <w:t xml:space="preserve">  Next go to the Special Instructions field.</w:t>
      </w:r>
    </w:p>
    <w:p w14:paraId="7D7A1D8A" w14:textId="77777777" w:rsidR="00B27AB9" w:rsidRDefault="00E4068E" w:rsidP="00B27AB9">
      <w:pPr>
        <w:spacing w:after="0" w:line="240" w:lineRule="auto"/>
        <w:rPr>
          <w:i/>
        </w:rPr>
      </w:pPr>
      <w:r>
        <w:t>In the Special Instructions field for the PTSD, advised the examiner of the following:</w:t>
      </w:r>
      <w:r>
        <w:br/>
      </w:r>
    </w:p>
    <w:p w14:paraId="7D7A1D8B" w14:textId="77777777" w:rsidR="00E4068E" w:rsidRPr="00E4068E" w:rsidRDefault="00E4068E" w:rsidP="00B27AB9">
      <w:pPr>
        <w:spacing w:after="0" w:line="240" w:lineRule="auto"/>
      </w:pPr>
      <w:r>
        <w:rPr>
          <w:i/>
        </w:rPr>
        <w:t>The Veteran has claimed symptoms of insomnia, anxiety and depression related to claim for PTSD.</w:t>
      </w:r>
    </w:p>
    <w:p w14:paraId="7D7A1D8C" w14:textId="77777777" w:rsidR="00B27AB9" w:rsidRDefault="00B27AB9" w:rsidP="00B27AB9">
      <w:pPr>
        <w:spacing w:after="0" w:line="240" w:lineRule="auto"/>
      </w:pPr>
    </w:p>
    <w:p w14:paraId="7D7A1D8D" w14:textId="384F15EE" w:rsidR="00B27AB9" w:rsidRDefault="00B27AB9" w:rsidP="00B27AB9">
      <w:r>
        <w:lastRenderedPageBreak/>
        <w:t>For the contention of left knee strain, select the appropriate specialty language needed. In this scenario, I will select direct service connection</w:t>
      </w:r>
      <w:r w:rsidR="00BF1910">
        <w:t>.</w:t>
      </w:r>
    </w:p>
    <w:p w14:paraId="7D7A1D8E" w14:textId="4D4B0AD3" w:rsidR="00B27AB9" w:rsidRDefault="00B27AB9" w:rsidP="00B27AB9">
      <w:r>
        <w:t>Enter the specific in-service injury or event</w:t>
      </w:r>
      <w:r w:rsidR="003C6296">
        <w:t>.</w:t>
      </w:r>
      <w:r>
        <w:t xml:space="preserve"> (motor vehicle accident)</w:t>
      </w:r>
    </w:p>
    <w:p w14:paraId="7D7A1D8F" w14:textId="5626FC1D" w:rsidR="00B27AB9" w:rsidRDefault="00B27AB9" w:rsidP="00B27AB9">
      <w:r>
        <w:t>Add any support</w:t>
      </w:r>
      <w:r w:rsidR="00F14395">
        <w:t>ing</w:t>
      </w:r>
      <w:r>
        <w:t xml:space="preserve"> specialty language information, if needed. If additional medical opinions are required, select the “Is additional specialty language needed”</w:t>
      </w:r>
      <w:r w:rsidR="00BF1910">
        <w:t>.</w:t>
      </w:r>
    </w:p>
    <w:p w14:paraId="7D7A1D90" w14:textId="06EF9D62" w:rsidR="00B27AB9" w:rsidRDefault="00B27AB9" w:rsidP="00B27AB9">
      <w:r>
        <w:t>Otherwise, navigate to the Tabbed Evidence Description and complet</w:t>
      </w:r>
      <w:r w:rsidR="00BF1910">
        <w:t xml:space="preserve">e this section for the examiner. </w:t>
      </w:r>
      <w:r>
        <w:t xml:space="preserve">(Service treatment records, </w:t>
      </w:r>
      <w:proofErr w:type="spellStart"/>
      <w:r>
        <w:t>pg</w:t>
      </w:r>
      <w:proofErr w:type="spellEnd"/>
      <w:r>
        <w:t xml:space="preserve"> 49, motor vehicle accident (Tab C))</w:t>
      </w:r>
    </w:p>
    <w:p w14:paraId="7D7A1D91" w14:textId="77777777" w:rsidR="00B27AB9" w:rsidRDefault="00B27AB9" w:rsidP="00B27AB9">
      <w:pPr>
        <w:spacing w:after="0" w:line="240" w:lineRule="auto"/>
      </w:pPr>
      <w:r>
        <w:t xml:space="preserve">Navigate to the Available DBQs, which the suggested DBQ(s) based on contention classification will be highlighted in yellow.  </w:t>
      </w:r>
    </w:p>
    <w:p w14:paraId="7D7A1D92" w14:textId="77777777" w:rsidR="00B27AB9" w:rsidRDefault="00B27AB9" w:rsidP="00B27AB9">
      <w:pPr>
        <w:spacing w:after="0" w:line="240" w:lineRule="auto"/>
      </w:pPr>
    </w:p>
    <w:p w14:paraId="7D7A1D93" w14:textId="77777777" w:rsidR="00B27AB9" w:rsidRDefault="00B27AB9" w:rsidP="00B27AB9">
      <w:pPr>
        <w:spacing w:after="0" w:line="240" w:lineRule="auto"/>
      </w:pPr>
      <w:r>
        <w:t>Advanced the selection to the Selected DBQs field on the right.</w:t>
      </w:r>
    </w:p>
    <w:p w14:paraId="7D7A1D94" w14:textId="77777777" w:rsidR="00B27AB9" w:rsidRDefault="00B27AB9" w:rsidP="00B27AB9">
      <w:pPr>
        <w:spacing w:after="0" w:line="240" w:lineRule="auto"/>
      </w:pPr>
    </w:p>
    <w:p w14:paraId="7D7A1D95" w14:textId="77777777" w:rsidR="00775337" w:rsidRDefault="00775337" w:rsidP="00B27AB9">
      <w:pPr>
        <w:spacing w:after="0" w:line="240" w:lineRule="auto"/>
      </w:pPr>
      <w:r>
        <w:t>Complete the Special Instructions field, if applicable.</w:t>
      </w:r>
    </w:p>
    <w:p w14:paraId="7D7A1D96" w14:textId="77777777" w:rsidR="00025DDD" w:rsidRDefault="00025DDD" w:rsidP="00B27AB9">
      <w:pPr>
        <w:spacing w:after="0" w:line="240" w:lineRule="auto"/>
      </w:pPr>
    </w:p>
    <w:p w14:paraId="7D7A1D97" w14:textId="77777777" w:rsidR="00FF39C1" w:rsidRDefault="00FF39C1" w:rsidP="00B27AB9">
      <w:pPr>
        <w:spacing w:after="0" w:line="240" w:lineRule="auto"/>
      </w:pPr>
      <w:r>
        <w:t>Notice as you complete the required input for each contention the checkmarks to the right will turn green.</w:t>
      </w:r>
    </w:p>
    <w:p w14:paraId="7D7A1D98" w14:textId="77777777" w:rsidR="00B27AB9" w:rsidRDefault="00B27AB9" w:rsidP="00B27AB9">
      <w:pPr>
        <w:spacing w:after="0" w:line="240" w:lineRule="auto"/>
      </w:pPr>
    </w:p>
    <w:p w14:paraId="7D7A1D99" w14:textId="77777777" w:rsidR="00FF39C1" w:rsidRDefault="00FF39C1" w:rsidP="00B27AB9">
      <w:pPr>
        <w:spacing w:after="0" w:line="240" w:lineRule="auto"/>
      </w:pPr>
      <w:r>
        <w:t>Review your Claim and Contention Information inputs and then select Preview to preview the request.</w:t>
      </w:r>
    </w:p>
    <w:p w14:paraId="7D7A1D9A" w14:textId="77777777" w:rsidR="00B27AB9" w:rsidRDefault="00B27AB9" w:rsidP="00B27AB9">
      <w:pPr>
        <w:spacing w:after="0" w:line="240" w:lineRule="auto"/>
      </w:pPr>
    </w:p>
    <w:p w14:paraId="7D7A1D9B" w14:textId="155B93F4" w:rsidR="00FF39C1" w:rsidRDefault="00FF39C1" w:rsidP="00B27AB9">
      <w:pPr>
        <w:spacing w:after="0" w:line="240" w:lineRule="auto"/>
      </w:pPr>
      <w:r>
        <w:t xml:space="preserve">Once you have reviewed your exam scheduling request, select </w:t>
      </w:r>
      <w:r w:rsidRPr="00621909">
        <w:rPr>
          <w:b/>
        </w:rPr>
        <w:t>Submit</w:t>
      </w:r>
      <w:r w:rsidR="00621909" w:rsidRPr="00621909">
        <w:rPr>
          <w:b/>
        </w:rPr>
        <w:t xml:space="preserve"> Request</w:t>
      </w:r>
      <w:r>
        <w:t xml:space="preserve">.  </w:t>
      </w:r>
    </w:p>
    <w:p w14:paraId="7D7A1D9C" w14:textId="77777777" w:rsidR="00B27AB9" w:rsidRDefault="00B27AB9" w:rsidP="00B27AB9">
      <w:pPr>
        <w:spacing w:after="0" w:line="240" w:lineRule="auto"/>
      </w:pPr>
    </w:p>
    <w:p w14:paraId="7D7A1D9D" w14:textId="414A6CE6" w:rsidR="00FF39C1" w:rsidRDefault="00FF39C1" w:rsidP="00B27AB9">
      <w:pPr>
        <w:spacing w:after="0" w:line="240" w:lineRule="auto"/>
      </w:pPr>
      <w:r>
        <w:t xml:space="preserve">You will then see </w:t>
      </w:r>
      <w:r w:rsidRPr="00FF39C1">
        <w:t xml:space="preserve">the Exam Destination dialogue box and </w:t>
      </w:r>
      <w:r w:rsidR="004B2D06">
        <w:t xml:space="preserve">you will </w:t>
      </w:r>
      <w:r w:rsidRPr="00FF39C1">
        <w:t>select a destination for the scheduling request.</w:t>
      </w:r>
    </w:p>
    <w:p w14:paraId="16FFA323" w14:textId="267F1DCD" w:rsidR="004B2D06" w:rsidRDefault="004B2D06" w:rsidP="00B27AB9">
      <w:pPr>
        <w:spacing w:after="0" w:line="240" w:lineRule="auto"/>
      </w:pPr>
    </w:p>
    <w:p w14:paraId="7D7A1D9F" w14:textId="1C0E3D15" w:rsidR="00FF39C1" w:rsidRDefault="00FF39C1" w:rsidP="00B27AB9">
      <w:pPr>
        <w:spacing w:after="0" w:line="240" w:lineRule="auto"/>
      </w:pPr>
      <w:r>
        <w:t xml:space="preserve">You will </w:t>
      </w:r>
      <w:r w:rsidR="00687A66">
        <w:t>then</w:t>
      </w:r>
      <w:r>
        <w:t xml:space="preserve"> be asked to preview your document</w:t>
      </w:r>
      <w:r w:rsidR="004B2D06">
        <w:t xml:space="preserve"> once more, </w:t>
      </w:r>
      <w:r>
        <w:t>when you have determine</w:t>
      </w:r>
      <w:r w:rsidR="00687A66">
        <w:t>d</w:t>
      </w:r>
      <w:r>
        <w:t xml:space="preserve"> the exam scheduling request is ready, you may hit</w:t>
      </w:r>
      <w:r w:rsidRPr="00621909">
        <w:rPr>
          <w:b/>
        </w:rPr>
        <w:t xml:space="preserve"> </w:t>
      </w:r>
      <w:r w:rsidR="00621909" w:rsidRPr="00621909">
        <w:rPr>
          <w:b/>
        </w:rPr>
        <w:t>S</w:t>
      </w:r>
      <w:r w:rsidRPr="00621909">
        <w:rPr>
          <w:b/>
        </w:rPr>
        <w:t>ubmit</w:t>
      </w:r>
      <w:r>
        <w:t>.</w:t>
      </w:r>
      <w:bookmarkStart w:id="0" w:name="_GoBack"/>
      <w:bookmarkEnd w:id="0"/>
    </w:p>
    <w:p w14:paraId="7D7A1DA0" w14:textId="77777777" w:rsidR="00025DDD" w:rsidRDefault="00025DDD" w:rsidP="00AD20C6">
      <w:pPr>
        <w:spacing w:after="0" w:line="240" w:lineRule="auto"/>
      </w:pPr>
    </w:p>
    <w:p w14:paraId="7D7A1DA1" w14:textId="77777777" w:rsidR="00FF39C1" w:rsidRPr="00FF39C1" w:rsidRDefault="00FF39C1" w:rsidP="00AD20C6">
      <w:pPr>
        <w:spacing w:after="0" w:line="240" w:lineRule="auto"/>
      </w:pPr>
      <w:r>
        <w:t>We will now look at Scenario 2.</w:t>
      </w:r>
    </w:p>
    <w:p w14:paraId="7D7A1DA2" w14:textId="77777777" w:rsidR="00AD20C6" w:rsidRDefault="00AD20C6" w:rsidP="00AD20C6">
      <w:pPr>
        <w:spacing w:after="0"/>
        <w:rPr>
          <w:b/>
          <w:u w:val="single"/>
        </w:rPr>
      </w:pPr>
    </w:p>
    <w:p w14:paraId="7D7A1DA3" w14:textId="2A2A92BC" w:rsidR="0092419E" w:rsidRDefault="0092419E" w:rsidP="00AD20C6">
      <w:pPr>
        <w:spacing w:after="0"/>
        <w:rPr>
          <w:b/>
          <w:u w:val="single"/>
        </w:rPr>
      </w:pPr>
      <w:r>
        <w:rPr>
          <w:b/>
          <w:u w:val="single"/>
        </w:rPr>
        <w:t xml:space="preserve">Slide </w:t>
      </w:r>
      <w:r w:rsidR="00144265">
        <w:rPr>
          <w:b/>
          <w:u w:val="single"/>
        </w:rPr>
        <w:t>22</w:t>
      </w:r>
      <w:r w:rsidR="009F46A1" w:rsidRPr="009F46A1">
        <w:t xml:space="preserve"> </w:t>
      </w:r>
      <w:r w:rsidR="009F46A1">
        <w:rPr>
          <w:rStyle w:val="veteranheadersmall"/>
          <w:lang w:val="en"/>
        </w:rPr>
        <w:t xml:space="preserve"> </w:t>
      </w:r>
    </w:p>
    <w:p w14:paraId="7D7A1DA4" w14:textId="42CFEADC" w:rsidR="006D36D5" w:rsidRDefault="006B7CB6" w:rsidP="0092419E">
      <w:r>
        <w:t xml:space="preserve">In Scenario 2, the Veteran has filed a claim </w:t>
      </w:r>
      <w:r w:rsidR="00F10CE3">
        <w:t xml:space="preserve">(outside of a year from discharge) </w:t>
      </w:r>
      <w:r>
        <w:t>for</w:t>
      </w:r>
      <w:r w:rsidR="00D56937">
        <w:t xml:space="preserve"> an </w:t>
      </w:r>
      <w:r>
        <w:t>increase</w:t>
      </w:r>
      <w:r w:rsidR="006A3C25">
        <w:t xml:space="preserve"> </w:t>
      </w:r>
      <w:r>
        <w:t>for the service connected diabetes mellitus, type II</w:t>
      </w:r>
      <w:r w:rsidR="00D56937">
        <w:t xml:space="preserve"> with erectile dysfunction</w:t>
      </w:r>
      <w:r>
        <w:t xml:space="preserve">. </w:t>
      </w:r>
    </w:p>
    <w:p w14:paraId="7D7A1DA5" w14:textId="77777777" w:rsidR="006D36D5" w:rsidRDefault="006B7CB6" w:rsidP="0092419E">
      <w:r>
        <w:t>The Veteran has claimed complications related to the diabetes mellitus, type ii of left lower</w:t>
      </w:r>
      <w:r w:rsidR="006D36D5">
        <w:t xml:space="preserve"> extremity</w:t>
      </w:r>
      <w:r>
        <w:t xml:space="preserve"> peripheral neuropathy and right lower</w:t>
      </w:r>
      <w:r w:rsidR="006D36D5">
        <w:t xml:space="preserve"> extremity</w:t>
      </w:r>
      <w:r>
        <w:t xml:space="preserve"> peripheral neuropathy.</w:t>
      </w:r>
      <w:r w:rsidR="006D36D5">
        <w:t xml:space="preserve"> </w:t>
      </w:r>
    </w:p>
    <w:p w14:paraId="7D7A1DA6" w14:textId="77777777" w:rsidR="006B7CB6" w:rsidRDefault="006D36D5" w:rsidP="0092419E">
      <w:r>
        <w:t>A review of the record shows an examination is needed.</w:t>
      </w:r>
    </w:p>
    <w:p w14:paraId="7D7A1DA7" w14:textId="77777777" w:rsidR="00BD336B" w:rsidRDefault="00BD336B" w:rsidP="00BD336B">
      <w:r>
        <w:t>Watch as I go through the steps of this exam request…</w:t>
      </w:r>
    </w:p>
    <w:p w14:paraId="019DD376" w14:textId="0AA7E579" w:rsidR="00705A9B" w:rsidRDefault="00705A9B" w:rsidP="00705A9B">
      <w:r>
        <w:rPr>
          <w:b/>
          <w:u w:val="single"/>
        </w:rPr>
        <w:t>Scenario 2 Demonstration</w:t>
      </w:r>
    </w:p>
    <w:p w14:paraId="7D7A1DA8" w14:textId="5A38E968" w:rsidR="0031745D" w:rsidRDefault="0075753F" w:rsidP="00705A9B">
      <w:r>
        <w:t>For Scenario 2, t</w:t>
      </w:r>
      <w:r w:rsidR="0031745D">
        <w:t>he Contention List per M21-1, Part III, Subpart iii, Chapter 1, Section F has already been built for the claim</w:t>
      </w:r>
      <w:r>
        <w:t>.</w:t>
      </w:r>
    </w:p>
    <w:p w14:paraId="7D7A1DA9" w14:textId="37509400" w:rsidR="0031745D" w:rsidRDefault="0031745D" w:rsidP="0031745D">
      <w:r>
        <w:lastRenderedPageBreak/>
        <w:t xml:space="preserve">Navigate to the </w:t>
      </w:r>
      <w:r w:rsidRPr="00471956">
        <w:rPr>
          <w:b/>
        </w:rPr>
        <w:t>Exams</w:t>
      </w:r>
      <w:r w:rsidR="00471956">
        <w:t xml:space="preserve"> c</w:t>
      </w:r>
      <w:r>
        <w:t>hevron</w:t>
      </w:r>
      <w:r w:rsidR="00F8748D">
        <w:t>.</w:t>
      </w:r>
    </w:p>
    <w:p w14:paraId="7D7A1DAA" w14:textId="4AE64025" w:rsidR="0031745D" w:rsidRDefault="0031745D" w:rsidP="0031745D">
      <w:r>
        <w:t xml:space="preserve">Next go to the </w:t>
      </w:r>
      <w:r w:rsidRPr="00471956">
        <w:rPr>
          <w:b/>
        </w:rPr>
        <w:t>Create New Request</w:t>
      </w:r>
      <w:r>
        <w:t xml:space="preserve"> </w:t>
      </w:r>
      <w:r w:rsidR="00655F1B">
        <w:t>button</w:t>
      </w:r>
      <w:r w:rsidR="00F8748D">
        <w:t>.</w:t>
      </w:r>
    </w:p>
    <w:p w14:paraId="7D7A1DAB" w14:textId="08450908" w:rsidR="0031745D" w:rsidRDefault="0031745D" w:rsidP="0031745D">
      <w:r w:rsidRPr="00471956">
        <w:rPr>
          <w:b/>
        </w:rPr>
        <w:t>Select Contentions</w:t>
      </w:r>
      <w:r>
        <w:t xml:space="preserve"> that require an examination</w:t>
      </w:r>
      <w:r w:rsidR="00F8748D">
        <w:t>.</w:t>
      </w:r>
    </w:p>
    <w:p w14:paraId="7D7A1DAD" w14:textId="30917F4C" w:rsidR="00F84BA2" w:rsidRDefault="0031745D" w:rsidP="0031745D">
      <w:r>
        <w:t xml:space="preserve">Per M21-1, Part III, Subpart iv, Chapter 4, </w:t>
      </w:r>
      <w:r w:rsidRPr="00032251">
        <w:t>Section M when a claim for increase in diabetes mellitus, type II,</w:t>
      </w:r>
      <w:r>
        <w:t xml:space="preserve"> with or without complications</w:t>
      </w:r>
      <w:r w:rsidR="00032251">
        <w:t xml:space="preserve"> requires an examination</w:t>
      </w:r>
      <w:r>
        <w:t xml:space="preserve">, claim processors will order the Diabetes Mellitus DBQ.  </w:t>
      </w:r>
    </w:p>
    <w:p w14:paraId="7D7A1DAE" w14:textId="77777777" w:rsidR="0031745D" w:rsidRDefault="0031745D" w:rsidP="0031745D">
      <w:r>
        <w:t xml:space="preserve">Complications that are claimed or shown by the evidence of record will be listed in the </w:t>
      </w:r>
      <w:r w:rsidRPr="008C42DF">
        <w:rPr>
          <w:b/>
        </w:rPr>
        <w:t>Remarks</w:t>
      </w:r>
      <w:r>
        <w:t xml:space="preserve"> or </w:t>
      </w:r>
      <w:r w:rsidRPr="008C42DF">
        <w:rPr>
          <w:b/>
        </w:rPr>
        <w:t>Special Instructions</w:t>
      </w:r>
      <w:r>
        <w:t xml:space="preserve"> section to notify the examiner.</w:t>
      </w:r>
    </w:p>
    <w:p w14:paraId="7D7A1DAF" w14:textId="095647C1" w:rsidR="0031745D" w:rsidRDefault="006F0544" w:rsidP="0031745D">
      <w:r>
        <w:t xml:space="preserve">Therefore, in this scenario, in the </w:t>
      </w:r>
      <w:r w:rsidRPr="00471956">
        <w:rPr>
          <w:b/>
        </w:rPr>
        <w:t>Select Contentions</w:t>
      </w:r>
      <w:r>
        <w:t xml:space="preserve"> screen you will select the contention for the diab</w:t>
      </w:r>
      <w:r w:rsidR="00655F1B">
        <w:t>etes mellitus, type II</w:t>
      </w:r>
      <w:r w:rsidR="000E2310">
        <w:t xml:space="preserve"> only</w:t>
      </w:r>
      <w:r>
        <w:t>.</w:t>
      </w:r>
    </w:p>
    <w:p w14:paraId="7D7A1DB0" w14:textId="1919B3AC" w:rsidR="0031745D" w:rsidRDefault="0031745D" w:rsidP="0031745D">
      <w:r>
        <w:t xml:space="preserve">For the claimed </w:t>
      </w:r>
      <w:r w:rsidR="006F0544">
        <w:t xml:space="preserve">complications </w:t>
      </w:r>
      <w:r>
        <w:t xml:space="preserve">related to </w:t>
      </w:r>
      <w:r w:rsidR="006F0544">
        <w:t>the diabetes mellitus, type II</w:t>
      </w:r>
      <w:r>
        <w:t xml:space="preserve"> contention, of</w:t>
      </w:r>
      <w:r w:rsidR="006F0544">
        <w:t xml:space="preserve"> left lower extremity peripheral neuropathy and right lower extremity peripheral neuropathy, you will not select these</w:t>
      </w:r>
      <w:r>
        <w:t xml:space="preserve"> for </w:t>
      </w:r>
      <w:r w:rsidR="0068429D">
        <w:t xml:space="preserve">the </w:t>
      </w:r>
      <w:r>
        <w:t xml:space="preserve">exam scheduling request.  </w:t>
      </w:r>
    </w:p>
    <w:p w14:paraId="7D7A1DB1" w14:textId="77777777" w:rsidR="0031745D" w:rsidRDefault="0031745D" w:rsidP="0031745D">
      <w:r>
        <w:t xml:space="preserve">You will advise the examiner in the exam scheduling request for </w:t>
      </w:r>
      <w:r w:rsidR="006F0544">
        <w:t>diabetes mellitus, type II</w:t>
      </w:r>
      <w:r>
        <w:t xml:space="preserve"> that the Veteran has claimed these symptoms in the Special Instructions field.</w:t>
      </w:r>
    </w:p>
    <w:p w14:paraId="7D7A1DB2" w14:textId="77777777" w:rsidR="0031745D" w:rsidRDefault="0031745D" w:rsidP="0031745D">
      <w:r>
        <w:t xml:space="preserve">After selecting the contentions for the exam scheduling request, navigate to the </w:t>
      </w:r>
      <w:r w:rsidRPr="00471956">
        <w:rPr>
          <w:b/>
        </w:rPr>
        <w:t>Claim Information</w:t>
      </w:r>
      <w:r>
        <w:t xml:space="preserve"> tab.</w:t>
      </w:r>
    </w:p>
    <w:p w14:paraId="7D7A1DB3" w14:textId="77777777" w:rsidR="0031745D" w:rsidRDefault="0031745D" w:rsidP="0031745D">
      <w:r>
        <w:t>For this scenario, there are no priority issues, no alternate phone number, no preferred geographic location or power of attorney changes needed.</w:t>
      </w:r>
    </w:p>
    <w:p w14:paraId="7D7A1DB4" w14:textId="77777777" w:rsidR="0031745D" w:rsidRDefault="0031745D" w:rsidP="0031745D">
      <w:r>
        <w:t xml:space="preserve">I will select the </w:t>
      </w:r>
      <w:r w:rsidRPr="00471956">
        <w:rPr>
          <w:b/>
        </w:rPr>
        <w:t>Era of Service</w:t>
      </w:r>
      <w:r>
        <w:t xml:space="preserve"> and navigate to the </w:t>
      </w:r>
      <w:r w:rsidRPr="00471956">
        <w:rPr>
          <w:b/>
        </w:rPr>
        <w:t>Contention Information</w:t>
      </w:r>
      <w:r>
        <w:t xml:space="preserve"> tab.</w:t>
      </w:r>
    </w:p>
    <w:p w14:paraId="7D7A1DB5" w14:textId="77777777" w:rsidR="0031745D" w:rsidRDefault="0031745D" w:rsidP="0031745D">
      <w:r>
        <w:t>For the</w:t>
      </w:r>
      <w:r w:rsidR="00AD20C6">
        <w:t>se</w:t>
      </w:r>
      <w:r>
        <w:t xml:space="preserve"> contentions, I will not </w:t>
      </w:r>
      <w:proofErr w:type="gramStart"/>
      <w:r>
        <w:t>make a selection</w:t>
      </w:r>
      <w:proofErr w:type="gramEnd"/>
      <w:r>
        <w:t xml:space="preserve"> for </w:t>
      </w:r>
      <w:r w:rsidRPr="00471956">
        <w:rPr>
          <w:b/>
        </w:rPr>
        <w:t>ACE Eligible</w:t>
      </w:r>
      <w:r>
        <w:t xml:space="preserve"> or </w:t>
      </w:r>
      <w:r w:rsidRPr="00471956">
        <w:rPr>
          <w:b/>
        </w:rPr>
        <w:t>Veteran Must Report to Exam</w:t>
      </w:r>
      <w:r>
        <w:t xml:space="preserve">.  </w:t>
      </w:r>
    </w:p>
    <w:p w14:paraId="7D7A1DB6" w14:textId="77777777" w:rsidR="0031745D" w:rsidRDefault="0031745D" w:rsidP="0031745D">
      <w:r>
        <w:t>There are no contention</w:t>
      </w:r>
      <w:r w:rsidR="00AD20C6">
        <w:t xml:space="preserve"> priority issues for the claimed contentions.</w:t>
      </w:r>
    </w:p>
    <w:p w14:paraId="7D7A1DB7" w14:textId="77777777" w:rsidR="0031745D" w:rsidRDefault="0031745D" w:rsidP="0031745D">
      <w:r>
        <w:t xml:space="preserve">Finally, these contentions are not a part of claim for individual unemployability, so I will not select the </w:t>
      </w:r>
      <w:r w:rsidRPr="003E597A">
        <w:rPr>
          <w:b/>
        </w:rPr>
        <w:t>Employment Impact Assessment Requested</w:t>
      </w:r>
      <w:r>
        <w:t xml:space="preserve"> selection.</w:t>
      </w:r>
    </w:p>
    <w:p w14:paraId="7D7A1DBB" w14:textId="77777777" w:rsidR="0031745D" w:rsidRDefault="0031745D" w:rsidP="009241AF">
      <w:pPr>
        <w:spacing w:after="0" w:line="240" w:lineRule="auto"/>
      </w:pPr>
      <w:r>
        <w:t xml:space="preserve">I will complete the </w:t>
      </w:r>
      <w:r w:rsidRPr="00471956">
        <w:rPr>
          <w:b/>
        </w:rPr>
        <w:t>Contention Information</w:t>
      </w:r>
      <w:r>
        <w:t xml:space="preserve"> for </w:t>
      </w:r>
      <w:r w:rsidR="006A3C25">
        <w:t>the diabetes mellitus, type II and the claimed complications.</w:t>
      </w:r>
    </w:p>
    <w:p w14:paraId="7D7A1DBC" w14:textId="77777777" w:rsidR="009241AF" w:rsidRDefault="009241AF" w:rsidP="009241AF">
      <w:pPr>
        <w:spacing w:after="0" w:line="240" w:lineRule="auto"/>
      </w:pPr>
    </w:p>
    <w:p w14:paraId="7C48262F" w14:textId="77777777" w:rsidR="003E597A" w:rsidRDefault="003E597A" w:rsidP="003E597A">
      <w:pPr>
        <w:spacing w:after="0" w:line="240" w:lineRule="auto"/>
      </w:pPr>
      <w:r>
        <w:t xml:space="preserve">Since the contention is based on a claim for increase the </w:t>
      </w:r>
      <w:r w:rsidRPr="00404146">
        <w:rPr>
          <w:b/>
        </w:rPr>
        <w:t>Is Specialty Language Needed</w:t>
      </w:r>
      <w:r w:rsidRPr="00404146">
        <w:t>?</w:t>
      </w:r>
      <w:r>
        <w:t xml:space="preserve"> field does not populate.  </w:t>
      </w:r>
    </w:p>
    <w:p w14:paraId="1FC07301" w14:textId="77777777" w:rsidR="003E597A" w:rsidRDefault="003E597A" w:rsidP="003E597A">
      <w:pPr>
        <w:spacing w:after="0" w:line="240" w:lineRule="auto"/>
      </w:pPr>
    </w:p>
    <w:p w14:paraId="7D7A1DBD" w14:textId="76EDE6E9" w:rsidR="006A3C25" w:rsidRPr="00E24F22" w:rsidRDefault="003E597A" w:rsidP="003E597A">
      <w:pPr>
        <w:spacing w:after="0" w:line="240" w:lineRule="auto"/>
        <w:rPr>
          <w:b/>
        </w:rPr>
      </w:pPr>
      <w:r>
        <w:t xml:space="preserve">Also, remember the </w:t>
      </w:r>
      <w:r w:rsidR="006A3C25">
        <w:t xml:space="preserve">secondary </w:t>
      </w:r>
      <w:r w:rsidR="00E24F22">
        <w:t xml:space="preserve">and </w:t>
      </w:r>
      <w:r>
        <w:t>nonservice connected (</w:t>
      </w:r>
      <w:r w:rsidR="00E24F22">
        <w:t>NSC</w:t>
      </w:r>
      <w:r>
        <w:t>)</w:t>
      </w:r>
      <w:r w:rsidR="00E24F22">
        <w:t xml:space="preserve"> aggravation medical opinions are already embedded within the Diabetes Mellitus DBQ</w:t>
      </w:r>
      <w:r>
        <w:t>.</w:t>
      </w:r>
    </w:p>
    <w:p w14:paraId="7D7A1DBE" w14:textId="77777777" w:rsidR="009241AF" w:rsidRDefault="009241AF" w:rsidP="009241AF">
      <w:pPr>
        <w:spacing w:after="0" w:line="240" w:lineRule="auto"/>
      </w:pPr>
    </w:p>
    <w:p w14:paraId="7D7A1DBF" w14:textId="77777777" w:rsidR="0031745D" w:rsidRDefault="0031745D" w:rsidP="009241AF">
      <w:pPr>
        <w:spacing w:after="0" w:line="240" w:lineRule="auto"/>
      </w:pPr>
      <w:r>
        <w:t xml:space="preserve">Navigate to the </w:t>
      </w:r>
      <w:r w:rsidRPr="00471956">
        <w:rPr>
          <w:b/>
        </w:rPr>
        <w:t>Available DBQs</w:t>
      </w:r>
      <w:r>
        <w:t xml:space="preserve">, which the suggested DBQ(s) based on contention classification will be highlighted in yellow.  </w:t>
      </w:r>
    </w:p>
    <w:p w14:paraId="7D7A1DC0" w14:textId="77777777" w:rsidR="009241AF" w:rsidRDefault="009241AF" w:rsidP="009241AF">
      <w:pPr>
        <w:spacing w:after="0" w:line="240" w:lineRule="auto"/>
      </w:pPr>
    </w:p>
    <w:p w14:paraId="7D7A1DC1" w14:textId="77777777" w:rsidR="0031745D" w:rsidRDefault="0031745D" w:rsidP="009241AF">
      <w:pPr>
        <w:spacing w:after="0" w:line="240" w:lineRule="auto"/>
      </w:pPr>
      <w:r>
        <w:t xml:space="preserve">Advanced the selection to the </w:t>
      </w:r>
      <w:r w:rsidRPr="00471956">
        <w:rPr>
          <w:b/>
        </w:rPr>
        <w:t>Selected DBQs</w:t>
      </w:r>
      <w:r>
        <w:t xml:space="preserve"> field on the right.</w:t>
      </w:r>
    </w:p>
    <w:p w14:paraId="7D7A1DC2" w14:textId="77777777" w:rsidR="009241AF" w:rsidRDefault="009241AF" w:rsidP="009241AF">
      <w:pPr>
        <w:spacing w:after="0" w:line="240" w:lineRule="auto"/>
      </w:pPr>
    </w:p>
    <w:p w14:paraId="7D7A1DC3" w14:textId="77777777" w:rsidR="009241AF" w:rsidRDefault="009241AF" w:rsidP="009241AF">
      <w:pPr>
        <w:spacing w:after="0" w:line="240" w:lineRule="auto"/>
        <w:rPr>
          <w:i/>
        </w:rPr>
      </w:pPr>
      <w:r>
        <w:t xml:space="preserve">In the </w:t>
      </w:r>
      <w:r w:rsidRPr="00471956">
        <w:rPr>
          <w:b/>
        </w:rPr>
        <w:t>Special Instructions</w:t>
      </w:r>
      <w:r>
        <w:t xml:space="preserve"> field for the DM II, advised the examiner of the following:</w:t>
      </w:r>
      <w:r>
        <w:br/>
      </w:r>
    </w:p>
    <w:p w14:paraId="7D7A1DC4" w14:textId="77777777" w:rsidR="009241AF" w:rsidRPr="00E4068E" w:rsidRDefault="009241AF" w:rsidP="009241AF">
      <w:pPr>
        <w:spacing w:after="0" w:line="240" w:lineRule="auto"/>
      </w:pPr>
      <w:r>
        <w:rPr>
          <w:i/>
        </w:rPr>
        <w:t xml:space="preserve">The Veteran has claimed DM II complications </w:t>
      </w:r>
      <w:r w:rsidRPr="009241AF">
        <w:rPr>
          <w:i/>
        </w:rPr>
        <w:t>of left lower extremity peripheral neuropathy and right lower extremity peripheral neuropathy</w:t>
      </w:r>
      <w:r>
        <w:rPr>
          <w:i/>
        </w:rPr>
        <w:t>.</w:t>
      </w:r>
    </w:p>
    <w:p w14:paraId="7D7A1DC5" w14:textId="77777777" w:rsidR="009241AF" w:rsidRDefault="009241AF" w:rsidP="009241AF">
      <w:pPr>
        <w:spacing w:after="0" w:line="240" w:lineRule="auto"/>
      </w:pPr>
    </w:p>
    <w:p w14:paraId="7D7A1DC8" w14:textId="77777777" w:rsidR="0031745D" w:rsidRDefault="0031745D" w:rsidP="009241AF">
      <w:pPr>
        <w:spacing w:after="0" w:line="240" w:lineRule="auto"/>
      </w:pPr>
      <w:r>
        <w:t xml:space="preserve">Review your </w:t>
      </w:r>
      <w:r w:rsidRPr="003461D7">
        <w:rPr>
          <w:b/>
        </w:rPr>
        <w:t>Claim and Contention Information</w:t>
      </w:r>
      <w:r>
        <w:t xml:space="preserve"> inputs and then select </w:t>
      </w:r>
      <w:r w:rsidRPr="003461D7">
        <w:rPr>
          <w:b/>
        </w:rPr>
        <w:t>Preview</w:t>
      </w:r>
      <w:r>
        <w:t xml:space="preserve"> to preview the request.</w:t>
      </w:r>
    </w:p>
    <w:p w14:paraId="7D7A1DC9" w14:textId="77777777" w:rsidR="009241AF" w:rsidRDefault="009241AF" w:rsidP="009241AF">
      <w:pPr>
        <w:spacing w:after="0" w:line="240" w:lineRule="auto"/>
      </w:pPr>
    </w:p>
    <w:p w14:paraId="7D7A1DCA" w14:textId="356DB376" w:rsidR="0031745D" w:rsidRDefault="0031745D" w:rsidP="009241AF">
      <w:pPr>
        <w:spacing w:after="0" w:line="240" w:lineRule="auto"/>
      </w:pPr>
      <w:r>
        <w:t xml:space="preserve">Once you have reviewed your exam scheduling request, select </w:t>
      </w:r>
      <w:r w:rsidRPr="003461D7">
        <w:rPr>
          <w:b/>
        </w:rPr>
        <w:t>Submit</w:t>
      </w:r>
      <w:r w:rsidR="003461D7">
        <w:rPr>
          <w:b/>
        </w:rPr>
        <w:t xml:space="preserve"> Request</w:t>
      </w:r>
      <w:r>
        <w:t xml:space="preserve">.  </w:t>
      </w:r>
    </w:p>
    <w:p w14:paraId="7D7A1DCB" w14:textId="77777777" w:rsidR="009241AF" w:rsidRDefault="009241AF" w:rsidP="009241AF">
      <w:pPr>
        <w:spacing w:after="0" w:line="240" w:lineRule="auto"/>
      </w:pPr>
    </w:p>
    <w:p w14:paraId="7D7A1DCC" w14:textId="77777777" w:rsidR="0031745D" w:rsidRDefault="0031745D" w:rsidP="009241AF">
      <w:pPr>
        <w:spacing w:after="0" w:line="240" w:lineRule="auto"/>
      </w:pPr>
      <w:r>
        <w:t xml:space="preserve">You will then see </w:t>
      </w:r>
      <w:r w:rsidRPr="00FF39C1">
        <w:t>the Exam Destination dialogue box and select a destination for the scheduling request.</w:t>
      </w:r>
    </w:p>
    <w:p w14:paraId="7D7A1DCD" w14:textId="77777777" w:rsidR="009241AF" w:rsidRDefault="009241AF" w:rsidP="009241AF">
      <w:pPr>
        <w:spacing w:after="0" w:line="240" w:lineRule="auto"/>
      </w:pPr>
    </w:p>
    <w:p w14:paraId="7D7A1DCE" w14:textId="2AE4FF1E" w:rsidR="0031745D" w:rsidRDefault="0031745D" w:rsidP="009241AF">
      <w:pPr>
        <w:spacing w:after="0" w:line="240" w:lineRule="auto"/>
      </w:pPr>
      <w:r>
        <w:t xml:space="preserve">You will </w:t>
      </w:r>
      <w:r w:rsidR="005D6F02">
        <w:t xml:space="preserve">preview your document, </w:t>
      </w:r>
      <w:r w:rsidR="003461D7">
        <w:t xml:space="preserve">once more </w:t>
      </w:r>
      <w:r>
        <w:t xml:space="preserve">and when you have </w:t>
      </w:r>
      <w:r w:rsidR="005D6F02">
        <w:t>determined</w:t>
      </w:r>
      <w:r>
        <w:t xml:space="preserve"> the exam scheduling request is ready, you may hit </w:t>
      </w:r>
      <w:r w:rsidR="003461D7">
        <w:rPr>
          <w:b/>
        </w:rPr>
        <w:t>S</w:t>
      </w:r>
      <w:r w:rsidRPr="003461D7">
        <w:rPr>
          <w:b/>
        </w:rPr>
        <w:t>ubmit</w:t>
      </w:r>
      <w:r>
        <w:t>.</w:t>
      </w:r>
    </w:p>
    <w:p w14:paraId="7D7A1DCF" w14:textId="77777777" w:rsidR="009241AF" w:rsidRDefault="009241AF" w:rsidP="009241AF">
      <w:pPr>
        <w:spacing w:after="0" w:line="240" w:lineRule="auto"/>
      </w:pPr>
    </w:p>
    <w:p w14:paraId="7D7A1DD0" w14:textId="77777777" w:rsidR="0031745D" w:rsidRPr="00FF39C1" w:rsidRDefault="0031745D" w:rsidP="009241AF">
      <w:pPr>
        <w:spacing w:after="0" w:line="240" w:lineRule="auto"/>
      </w:pPr>
      <w:r>
        <w:t>We will now look at Scenario 3.</w:t>
      </w:r>
    </w:p>
    <w:p w14:paraId="7D7A1DD1" w14:textId="77777777" w:rsidR="0031745D" w:rsidRDefault="0031745D" w:rsidP="009241AF">
      <w:pPr>
        <w:spacing w:after="0" w:line="240" w:lineRule="auto"/>
      </w:pPr>
    </w:p>
    <w:p w14:paraId="7D7A1DD2" w14:textId="3F0DAE8B" w:rsidR="0092419E" w:rsidRPr="009F46A1" w:rsidRDefault="0092419E" w:rsidP="009241AF">
      <w:pPr>
        <w:spacing w:after="0" w:line="240" w:lineRule="auto"/>
      </w:pPr>
      <w:r>
        <w:rPr>
          <w:b/>
          <w:u w:val="single"/>
        </w:rPr>
        <w:t xml:space="preserve">Slide </w:t>
      </w:r>
      <w:r w:rsidR="00144265">
        <w:rPr>
          <w:b/>
          <w:u w:val="single"/>
        </w:rPr>
        <w:t>23</w:t>
      </w:r>
      <w:r w:rsidR="009F46A1">
        <w:rPr>
          <w:b/>
          <w:u w:val="single"/>
        </w:rPr>
        <w:t xml:space="preserve"> </w:t>
      </w:r>
    </w:p>
    <w:p w14:paraId="7D7A1DD3" w14:textId="77777777" w:rsidR="00F10CE3" w:rsidRDefault="00F10CE3" w:rsidP="009241AF">
      <w:pPr>
        <w:spacing w:after="0" w:line="240" w:lineRule="auto"/>
      </w:pPr>
    </w:p>
    <w:p w14:paraId="7D7A1DD7" w14:textId="2885603F" w:rsidR="006D36D5" w:rsidRDefault="006D36D5" w:rsidP="009241AF">
      <w:pPr>
        <w:spacing w:after="0" w:line="240" w:lineRule="auto"/>
      </w:pPr>
      <w:r>
        <w:t>In Scenario 3, the Veteran has filed a claim</w:t>
      </w:r>
      <w:r w:rsidR="00F10CE3">
        <w:t xml:space="preserve"> (outside of a year from discharge)</w:t>
      </w:r>
      <w:r>
        <w:t xml:space="preserve"> for</w:t>
      </w:r>
      <w:r w:rsidR="004B73F8">
        <w:t xml:space="preserve"> an</w:t>
      </w:r>
      <w:r>
        <w:t xml:space="preserve"> increase of </w:t>
      </w:r>
      <w:r w:rsidR="00663120">
        <w:t xml:space="preserve">the service connected </w:t>
      </w:r>
      <w:r>
        <w:t>right knee degenerative joint disease, left knee degenerative joint disease secondary to the right</w:t>
      </w:r>
      <w:r w:rsidR="00663120">
        <w:t xml:space="preserve"> knee</w:t>
      </w:r>
      <w:r>
        <w:t xml:space="preserve">, and special monthly compensation Aid &amp; Attendance for service connected heart condition </w:t>
      </w:r>
      <w:r w:rsidR="004B73F8">
        <w:t>(</w:t>
      </w:r>
      <w:r w:rsidR="00663120">
        <w:t xml:space="preserve">which is currently </w:t>
      </w:r>
      <w:r w:rsidR="004B73F8">
        <w:t>evaluated at 100% disabling).</w:t>
      </w:r>
    </w:p>
    <w:p w14:paraId="7D7A1DD8" w14:textId="77777777" w:rsidR="00F10CE3" w:rsidRDefault="00F10CE3" w:rsidP="009241AF">
      <w:pPr>
        <w:spacing w:after="0" w:line="240" w:lineRule="auto"/>
      </w:pPr>
    </w:p>
    <w:p w14:paraId="7D7A1DD9" w14:textId="77777777" w:rsidR="006D36D5" w:rsidRDefault="006D36D5" w:rsidP="009241AF">
      <w:pPr>
        <w:spacing w:after="0" w:line="240" w:lineRule="auto"/>
      </w:pPr>
      <w:r>
        <w:t xml:space="preserve">No VA Form 21-2680 was received with claim. </w:t>
      </w:r>
    </w:p>
    <w:p w14:paraId="7D7A1DDA" w14:textId="77777777" w:rsidR="00F10CE3" w:rsidRDefault="00F10CE3" w:rsidP="009241AF">
      <w:pPr>
        <w:spacing w:after="0" w:line="240" w:lineRule="auto"/>
      </w:pPr>
    </w:p>
    <w:p w14:paraId="7D7A1DDB" w14:textId="77777777" w:rsidR="006D36D5" w:rsidRDefault="006D36D5" w:rsidP="009241AF">
      <w:pPr>
        <w:spacing w:after="0" w:line="240" w:lineRule="auto"/>
      </w:pPr>
      <w:r>
        <w:t>A review of the record shows an examination is needed.</w:t>
      </w:r>
    </w:p>
    <w:p w14:paraId="7D7A1DDC" w14:textId="77777777" w:rsidR="00F10CE3" w:rsidRDefault="00F10CE3" w:rsidP="009241AF">
      <w:pPr>
        <w:spacing w:after="0" w:line="240" w:lineRule="auto"/>
      </w:pPr>
    </w:p>
    <w:p w14:paraId="7D7A1DDD" w14:textId="6DDBA3F0" w:rsidR="00BD336B" w:rsidRDefault="00BD336B" w:rsidP="009241AF">
      <w:pPr>
        <w:spacing w:after="0" w:line="240" w:lineRule="auto"/>
      </w:pPr>
      <w:r>
        <w:t>Watch as I go through the steps of this exam</w:t>
      </w:r>
      <w:r w:rsidR="00663120">
        <w:t xml:space="preserve"> scheduling</w:t>
      </w:r>
      <w:r>
        <w:t xml:space="preserve"> request…</w:t>
      </w:r>
    </w:p>
    <w:p w14:paraId="7D7A1DDE" w14:textId="77777777" w:rsidR="00655F1B" w:rsidRDefault="00655F1B" w:rsidP="009241AF">
      <w:pPr>
        <w:spacing w:after="0" w:line="240" w:lineRule="auto"/>
      </w:pPr>
    </w:p>
    <w:p w14:paraId="68DF537D" w14:textId="4FF10093" w:rsidR="00705A9B" w:rsidRDefault="00705A9B" w:rsidP="00705A9B">
      <w:r>
        <w:rPr>
          <w:b/>
          <w:u w:val="single"/>
        </w:rPr>
        <w:t>Scenario 3 Demonstration</w:t>
      </w:r>
    </w:p>
    <w:p w14:paraId="7D7A1DE2" w14:textId="43079513" w:rsidR="00ED2B0E" w:rsidRDefault="00655F1B" w:rsidP="00F8748D">
      <w:r>
        <w:t xml:space="preserve">The </w:t>
      </w:r>
      <w:r w:rsidRPr="005D6F02">
        <w:rPr>
          <w:b/>
        </w:rPr>
        <w:t>Contention List</w:t>
      </w:r>
      <w:r>
        <w:t xml:space="preserve"> per M21-1, Part III, Subpart iii, Chapter 1, Section F has already been built for the claim</w:t>
      </w:r>
      <w:r w:rsidR="000C3C9B">
        <w:t xml:space="preserve"> </w:t>
      </w:r>
      <w:r w:rsidR="00ED2B0E">
        <w:t>of right knee degenerative joint disease, left knee degenerative joint disease secondary to the right, and special monthly compensation Aid &amp; Attendance for service connected heart condition (</w:t>
      </w:r>
      <w:r w:rsidR="002C43DC">
        <w:t xml:space="preserve">currently </w:t>
      </w:r>
      <w:r w:rsidR="00ED2B0E">
        <w:t>evaluated at 100% disabling).</w:t>
      </w:r>
    </w:p>
    <w:p w14:paraId="7D7A1DE4" w14:textId="13B542CE" w:rsidR="00655F1B" w:rsidRDefault="00895A16" w:rsidP="00655F1B">
      <w:r>
        <w:t>R</w:t>
      </w:r>
      <w:r w:rsidR="00655F1B">
        <w:t>eview, M21-1, Part III, Subpart iv, Chapter 3 on how to identify and classify the contention of special monthly compensation Aid and Attendance.</w:t>
      </w:r>
    </w:p>
    <w:p w14:paraId="7D7A1DE5" w14:textId="6174B0F0" w:rsidR="00655F1B" w:rsidRDefault="00655F1B" w:rsidP="00655F1B">
      <w:r>
        <w:t xml:space="preserve">Navigate to the </w:t>
      </w:r>
      <w:r w:rsidRPr="005D6F02">
        <w:rPr>
          <w:b/>
        </w:rPr>
        <w:t>Exams</w:t>
      </w:r>
      <w:r>
        <w:t xml:space="preserve"> </w:t>
      </w:r>
      <w:r w:rsidR="005D6F02">
        <w:t>c</w:t>
      </w:r>
      <w:r>
        <w:t>hevron</w:t>
      </w:r>
      <w:r w:rsidR="002C43DC">
        <w:t>…</w:t>
      </w:r>
    </w:p>
    <w:p w14:paraId="7D7A1DE6" w14:textId="401F9D84" w:rsidR="00655F1B" w:rsidRDefault="00655F1B" w:rsidP="00655F1B">
      <w:r>
        <w:t xml:space="preserve">Next go to the </w:t>
      </w:r>
      <w:r w:rsidRPr="005D6F02">
        <w:rPr>
          <w:b/>
        </w:rPr>
        <w:t>Create New Request</w:t>
      </w:r>
      <w:r>
        <w:t xml:space="preserve"> </w:t>
      </w:r>
      <w:r w:rsidR="0012400F">
        <w:t>button</w:t>
      </w:r>
      <w:r w:rsidR="002C43DC">
        <w:t>…</w:t>
      </w:r>
    </w:p>
    <w:p w14:paraId="7D7A1DE7" w14:textId="02F318F5" w:rsidR="00655F1B" w:rsidRDefault="00FA7EB4" w:rsidP="00655F1B">
      <w:r>
        <w:t xml:space="preserve">In the </w:t>
      </w:r>
      <w:r w:rsidR="00655F1B" w:rsidRPr="00FA7EB4">
        <w:rPr>
          <w:b/>
        </w:rPr>
        <w:t xml:space="preserve">Select </w:t>
      </w:r>
      <w:r w:rsidR="00655F1B" w:rsidRPr="005D6F02">
        <w:rPr>
          <w:b/>
        </w:rPr>
        <w:t>Contentions</w:t>
      </w:r>
      <w:r w:rsidR="00655F1B">
        <w:t xml:space="preserve"> </w:t>
      </w:r>
      <w:r>
        <w:t xml:space="preserve">tab, select the contentions </w:t>
      </w:r>
      <w:r w:rsidR="00655F1B">
        <w:t>that require an examination</w:t>
      </w:r>
      <w:r w:rsidR="00F8748D">
        <w:t>.</w:t>
      </w:r>
    </w:p>
    <w:p w14:paraId="2BD0A1F8" w14:textId="45A8BCCF" w:rsidR="00895A16" w:rsidRDefault="00FF6C82" w:rsidP="00895A16">
      <w:r>
        <w:lastRenderedPageBreak/>
        <w:t xml:space="preserve">In this scenario, you </w:t>
      </w:r>
      <w:r w:rsidR="00895A16">
        <w:t>can use the Select All option, since all contentions need to be included on the exam scheduling request.</w:t>
      </w:r>
    </w:p>
    <w:p w14:paraId="7D7A1DEB" w14:textId="76B33385" w:rsidR="00FF6C82" w:rsidRDefault="00FA7EB4" w:rsidP="00655F1B">
      <w:r>
        <w:t xml:space="preserve">Notice for the </w:t>
      </w:r>
      <w:r w:rsidR="00FF6C82">
        <w:t>contention</w:t>
      </w:r>
      <w:r>
        <w:t xml:space="preserve"> of aid and attendance,</w:t>
      </w:r>
      <w:r w:rsidR="00FF6C82">
        <w:t xml:space="preserve"> the classification is</w:t>
      </w:r>
      <w:r w:rsidR="00AA2B9B">
        <w:t xml:space="preserve"> </w:t>
      </w:r>
      <w:r w:rsidR="00AA2B9B" w:rsidRPr="00AA2B9B">
        <w:t>Special Monthly Compensation – Aid and Attendance/Housebound</w:t>
      </w:r>
      <w:r w:rsidR="00FF6C82">
        <w:t xml:space="preserve">.  </w:t>
      </w:r>
    </w:p>
    <w:p w14:paraId="7D7A1DEC" w14:textId="77777777" w:rsidR="00205AB6" w:rsidRDefault="00205AB6" w:rsidP="00205AB6">
      <w:r>
        <w:t xml:space="preserve">After selecting the contentions for the exam scheduling request, navigate to the </w:t>
      </w:r>
      <w:r w:rsidRPr="005D6F02">
        <w:rPr>
          <w:b/>
        </w:rPr>
        <w:t>Claim Information</w:t>
      </w:r>
      <w:r>
        <w:t xml:space="preserve"> tab.</w:t>
      </w:r>
    </w:p>
    <w:p w14:paraId="7D7A1DED" w14:textId="10137169" w:rsidR="00205AB6" w:rsidRDefault="00205AB6" w:rsidP="00205AB6">
      <w:r>
        <w:t>For this scenario, there are no</w:t>
      </w:r>
      <w:r w:rsidR="002E28DF">
        <w:t xml:space="preserve"> claim level</w:t>
      </w:r>
      <w:r>
        <w:t xml:space="preserve"> priority issues, no alternate phone number, no preferred geographic location or power of attorney changes needed.</w:t>
      </w:r>
    </w:p>
    <w:p w14:paraId="7D7A1DEE" w14:textId="77777777" w:rsidR="00205AB6" w:rsidRDefault="00205AB6" w:rsidP="00205AB6">
      <w:r>
        <w:t xml:space="preserve">I will </w:t>
      </w:r>
      <w:r w:rsidRPr="005D6F02">
        <w:t>select the</w:t>
      </w:r>
      <w:r w:rsidRPr="005D6F02">
        <w:rPr>
          <w:b/>
        </w:rPr>
        <w:t xml:space="preserve"> Era of Service</w:t>
      </w:r>
      <w:r>
        <w:t xml:space="preserve"> and navigate to the </w:t>
      </w:r>
      <w:r w:rsidRPr="005D6F02">
        <w:rPr>
          <w:b/>
        </w:rPr>
        <w:t>Contention Information</w:t>
      </w:r>
      <w:r>
        <w:t xml:space="preserve"> tab.</w:t>
      </w:r>
    </w:p>
    <w:p w14:paraId="4F65FDFC" w14:textId="32C9DE92" w:rsidR="00AB1FE0" w:rsidRDefault="00AB1FE0" w:rsidP="00AB1FE0">
      <w:r>
        <w:t>Since this is a claim for an increase of the right knee degenerative joint disease, left knee degenerative joint disease secondary to the right, and special monthly compensation Aid &amp; Attendance for service connected heart condition (</w:t>
      </w:r>
      <w:r w:rsidR="003A61E5">
        <w:t xml:space="preserve">currently </w:t>
      </w:r>
      <w:r>
        <w:t>evaluated at 100% disabling),</w:t>
      </w:r>
      <w:r w:rsidR="00F8748D">
        <w:t xml:space="preserve"> </w:t>
      </w:r>
      <w:r w:rsidR="004B49E7">
        <w:t xml:space="preserve">and the claim has been </w:t>
      </w:r>
      <w:r>
        <w:t xml:space="preserve">received more than one year outside of discharge, I will disregard the </w:t>
      </w:r>
      <w:r w:rsidRPr="00AB1FE0">
        <w:rPr>
          <w:b/>
        </w:rPr>
        <w:t>DBQs for All Contentions</w:t>
      </w:r>
      <w:r>
        <w:t xml:space="preserve"> section.  </w:t>
      </w:r>
    </w:p>
    <w:p w14:paraId="16CD9CCB" w14:textId="77777777" w:rsidR="00AB1FE0" w:rsidRDefault="00AB1FE0" w:rsidP="00AB1FE0">
      <w:r>
        <w:t>You can review M21-1, Part III, Subpart iv, Chapter 3, Section A to review when to request a General Medical Examination.</w:t>
      </w:r>
    </w:p>
    <w:p w14:paraId="7D7A1DEF" w14:textId="77777777" w:rsidR="00205AB6" w:rsidRDefault="00205AB6" w:rsidP="00205AB6">
      <w:r>
        <w:t xml:space="preserve">For these contentions, I will not </w:t>
      </w:r>
      <w:proofErr w:type="gramStart"/>
      <w:r>
        <w:t>make a selection</w:t>
      </w:r>
      <w:proofErr w:type="gramEnd"/>
      <w:r>
        <w:t xml:space="preserve"> for </w:t>
      </w:r>
      <w:r w:rsidRPr="005D6F02">
        <w:rPr>
          <w:b/>
        </w:rPr>
        <w:t>ACE Eligible</w:t>
      </w:r>
      <w:r>
        <w:t xml:space="preserve"> or </w:t>
      </w:r>
      <w:r w:rsidRPr="005D6F02">
        <w:rPr>
          <w:b/>
        </w:rPr>
        <w:t>Veteran Must Report to Exam</w:t>
      </w:r>
      <w:r>
        <w:t xml:space="preserve">.  </w:t>
      </w:r>
    </w:p>
    <w:p w14:paraId="7D7A1DF0" w14:textId="0886084D" w:rsidR="00205AB6" w:rsidRDefault="00205AB6" w:rsidP="00205AB6">
      <w:r>
        <w:t xml:space="preserve">There are no contention </w:t>
      </w:r>
      <w:r w:rsidR="00DF32C7">
        <w:t xml:space="preserve">level </w:t>
      </w:r>
      <w:r>
        <w:t>priority issues for the claimed contentions.</w:t>
      </w:r>
    </w:p>
    <w:p w14:paraId="7D7A1DF1" w14:textId="77777777" w:rsidR="00205AB6" w:rsidRDefault="00205AB6" w:rsidP="00205AB6">
      <w:r>
        <w:t xml:space="preserve">Finally, these contentions are not a part of claim for individual unemployability, so I will not select the </w:t>
      </w:r>
      <w:r w:rsidRPr="005D6F02">
        <w:rPr>
          <w:b/>
        </w:rPr>
        <w:t>Employment Impact Assessment Requested</w:t>
      </w:r>
      <w:r>
        <w:t xml:space="preserve"> selection.</w:t>
      </w:r>
    </w:p>
    <w:p w14:paraId="0718E014" w14:textId="7BBFA828" w:rsidR="00AB1FE0" w:rsidRDefault="00AB1FE0" w:rsidP="00AB1FE0">
      <w:pPr>
        <w:spacing w:after="0" w:line="240" w:lineRule="auto"/>
      </w:pPr>
      <w:r>
        <w:t xml:space="preserve">I will complete the </w:t>
      </w:r>
      <w:r w:rsidRPr="00471956">
        <w:rPr>
          <w:b/>
        </w:rPr>
        <w:t>Contention Information</w:t>
      </w:r>
      <w:r>
        <w:t xml:space="preserve"> for the right knee arthritis</w:t>
      </w:r>
      <w:r w:rsidR="003A61E5">
        <w:t xml:space="preserve"> (increase)</w:t>
      </w:r>
      <w:r>
        <w:t>.</w:t>
      </w:r>
    </w:p>
    <w:p w14:paraId="60591450" w14:textId="77777777" w:rsidR="00AB1FE0" w:rsidRDefault="00AB1FE0" w:rsidP="00AB1FE0">
      <w:pPr>
        <w:spacing w:after="0" w:line="240" w:lineRule="auto"/>
      </w:pPr>
    </w:p>
    <w:p w14:paraId="546D31FA" w14:textId="77777777" w:rsidR="00AB1FE0" w:rsidRDefault="00AB1FE0" w:rsidP="00F8748D">
      <w:pPr>
        <w:spacing w:after="0" w:line="240" w:lineRule="auto"/>
      </w:pPr>
      <w:r>
        <w:t xml:space="preserve">Since the contention is based on a claim for increase the </w:t>
      </w:r>
      <w:r w:rsidRPr="00404146">
        <w:rPr>
          <w:b/>
        </w:rPr>
        <w:t>Is Specialty Language Needed</w:t>
      </w:r>
      <w:r w:rsidRPr="00404146">
        <w:t>?</w:t>
      </w:r>
      <w:r>
        <w:t xml:space="preserve"> field does not populate.  </w:t>
      </w:r>
    </w:p>
    <w:p w14:paraId="7D9D99F7" w14:textId="77777777" w:rsidR="00F8748D" w:rsidRDefault="00F8748D" w:rsidP="00F8748D">
      <w:pPr>
        <w:spacing w:after="0"/>
      </w:pPr>
    </w:p>
    <w:p w14:paraId="7D7A1DF6" w14:textId="689A4EE9" w:rsidR="00A8749D" w:rsidRDefault="00A8749D" w:rsidP="00F8748D">
      <w:pPr>
        <w:spacing w:after="0"/>
      </w:pPr>
      <w:r>
        <w:t xml:space="preserve">Navigate to the </w:t>
      </w:r>
      <w:r w:rsidRPr="005D6F02">
        <w:rPr>
          <w:b/>
        </w:rPr>
        <w:t>Available DBQs</w:t>
      </w:r>
      <w:r>
        <w:t xml:space="preserve">, which the suggested DBQ(s) based on contention classification will be highlighted in yellow.  </w:t>
      </w:r>
    </w:p>
    <w:p w14:paraId="1297EA37" w14:textId="77777777" w:rsidR="00F8748D" w:rsidRDefault="00F8748D" w:rsidP="00F8748D">
      <w:pPr>
        <w:spacing w:after="0"/>
      </w:pPr>
    </w:p>
    <w:p w14:paraId="7D7A1DF7" w14:textId="77777777" w:rsidR="00A8749D" w:rsidRDefault="00A8749D" w:rsidP="00A8749D">
      <w:r>
        <w:t xml:space="preserve">Advanced the selection to the </w:t>
      </w:r>
      <w:r w:rsidRPr="005D6F02">
        <w:rPr>
          <w:b/>
        </w:rPr>
        <w:t>Selected DBQs</w:t>
      </w:r>
      <w:r>
        <w:t xml:space="preserve"> field on the right.</w:t>
      </w:r>
    </w:p>
    <w:p w14:paraId="7D7A1DF8" w14:textId="77777777" w:rsidR="00A8749D" w:rsidRDefault="00A8749D" w:rsidP="00A8749D">
      <w:pPr>
        <w:spacing w:after="0" w:line="240" w:lineRule="auto"/>
      </w:pPr>
      <w:r>
        <w:t xml:space="preserve">Complete the </w:t>
      </w:r>
      <w:r w:rsidRPr="005D6F02">
        <w:rPr>
          <w:b/>
        </w:rPr>
        <w:t>Special Instructions</w:t>
      </w:r>
      <w:r>
        <w:t xml:space="preserve"> field, if applicable.</w:t>
      </w:r>
    </w:p>
    <w:p w14:paraId="7D7A1DF9" w14:textId="77777777" w:rsidR="00A8749D" w:rsidRDefault="00A8749D" w:rsidP="00A8749D">
      <w:pPr>
        <w:spacing w:after="0" w:line="240" w:lineRule="auto"/>
      </w:pPr>
    </w:p>
    <w:p w14:paraId="52D992D0" w14:textId="281C1399" w:rsidR="00912F30" w:rsidRDefault="00912F30" w:rsidP="005738DA">
      <w:pPr>
        <w:spacing w:after="0" w:line="240" w:lineRule="auto"/>
      </w:pPr>
      <w:r>
        <w:t xml:space="preserve">I will complete the </w:t>
      </w:r>
      <w:r w:rsidRPr="00471956">
        <w:rPr>
          <w:b/>
        </w:rPr>
        <w:t>Contention Information</w:t>
      </w:r>
      <w:r>
        <w:t xml:space="preserve"> for the </w:t>
      </w:r>
      <w:r w:rsidR="005738DA">
        <w:t>left</w:t>
      </w:r>
      <w:r>
        <w:t xml:space="preserve"> knee arthritis </w:t>
      </w:r>
      <w:r w:rsidR="005738DA">
        <w:t>secondary to right knee</w:t>
      </w:r>
      <w:r>
        <w:t>.</w:t>
      </w:r>
    </w:p>
    <w:p w14:paraId="3B56D1E4" w14:textId="77777777" w:rsidR="005738DA" w:rsidRDefault="005738DA" w:rsidP="005738DA">
      <w:pPr>
        <w:spacing w:after="0"/>
      </w:pPr>
    </w:p>
    <w:p w14:paraId="6DB9D753" w14:textId="77777777" w:rsidR="005738DA" w:rsidRDefault="005D082A" w:rsidP="005738DA">
      <w:pPr>
        <w:spacing w:after="0"/>
      </w:pPr>
      <w:r>
        <w:t>For the left knee contention, select the appropriate specialty language needed.</w:t>
      </w:r>
    </w:p>
    <w:p w14:paraId="36F25560" w14:textId="77777777" w:rsidR="005738DA" w:rsidRDefault="005738DA" w:rsidP="005738DA">
      <w:pPr>
        <w:spacing w:after="0"/>
      </w:pPr>
    </w:p>
    <w:p w14:paraId="7D7A1DFA" w14:textId="54DC7D75" w:rsidR="005D082A" w:rsidRDefault="005D082A" w:rsidP="005738DA">
      <w:pPr>
        <w:spacing w:after="0"/>
      </w:pPr>
      <w:r>
        <w:t>In this scenario,</w:t>
      </w:r>
      <w:r w:rsidR="005738DA">
        <w:t xml:space="preserve"> </w:t>
      </w:r>
      <w:r>
        <w:t>I will select secondary service connection</w:t>
      </w:r>
      <w:r w:rsidR="00F8748D">
        <w:t>.</w:t>
      </w:r>
    </w:p>
    <w:p w14:paraId="09C20B49" w14:textId="77777777" w:rsidR="005738DA" w:rsidRDefault="005738DA" w:rsidP="005738DA">
      <w:pPr>
        <w:spacing w:after="0"/>
      </w:pPr>
    </w:p>
    <w:p w14:paraId="7D7A1DFB" w14:textId="3055BA03" w:rsidR="005D082A" w:rsidRDefault="005D082A" w:rsidP="005738DA">
      <w:pPr>
        <w:spacing w:after="0"/>
      </w:pPr>
      <w:r>
        <w:lastRenderedPageBreak/>
        <w:t>Select the appropriate primary service connected condition based on the Veteran’s claim.</w:t>
      </w:r>
    </w:p>
    <w:p w14:paraId="0886C23D" w14:textId="77777777" w:rsidR="005738DA" w:rsidRDefault="005738DA" w:rsidP="005738DA">
      <w:pPr>
        <w:spacing w:after="0"/>
      </w:pPr>
    </w:p>
    <w:p w14:paraId="6E6B9590" w14:textId="577CF0ED" w:rsidR="00507053" w:rsidRDefault="00507053" w:rsidP="005738DA">
      <w:pPr>
        <w:spacing w:after="0"/>
      </w:pPr>
      <w:r>
        <w:t xml:space="preserve">You can select from the already </w:t>
      </w:r>
      <w:r>
        <w:rPr>
          <w:b/>
        </w:rPr>
        <w:t xml:space="preserve">Service Connected Disabilities </w:t>
      </w:r>
      <w:r>
        <w:t xml:space="preserve">list or </w:t>
      </w:r>
      <w:r w:rsidR="00EF6454">
        <w:t xml:space="preserve">actively claimed </w:t>
      </w:r>
      <w:r w:rsidR="00EF6454">
        <w:rPr>
          <w:b/>
        </w:rPr>
        <w:t xml:space="preserve">Contention Names </w:t>
      </w:r>
      <w:r w:rsidR="00EF6454">
        <w:t>list, if the primary condition is not yet service connected.</w:t>
      </w:r>
    </w:p>
    <w:p w14:paraId="4628A008" w14:textId="77777777" w:rsidR="005738DA" w:rsidRDefault="005738DA" w:rsidP="005738DA">
      <w:pPr>
        <w:spacing w:after="0"/>
      </w:pPr>
    </w:p>
    <w:p w14:paraId="7D7A1DFC" w14:textId="5C215DF0" w:rsidR="005D082A" w:rsidRDefault="005D082A" w:rsidP="005738DA">
      <w:pPr>
        <w:spacing w:after="0"/>
      </w:pPr>
      <w:r>
        <w:t xml:space="preserve">Add any </w:t>
      </w:r>
      <w:r w:rsidRPr="006677A2">
        <w:t>support</w:t>
      </w:r>
      <w:r w:rsidR="006677A2" w:rsidRPr="006677A2">
        <w:t>ing</w:t>
      </w:r>
      <w:r w:rsidRPr="006677A2">
        <w:rPr>
          <w:b/>
        </w:rPr>
        <w:t xml:space="preserve"> specialty language infor</w:t>
      </w:r>
      <w:r w:rsidR="00EB528B" w:rsidRPr="006677A2">
        <w:rPr>
          <w:b/>
        </w:rPr>
        <w:t>mation</w:t>
      </w:r>
      <w:r>
        <w:t xml:space="preserve">, if needed. </w:t>
      </w:r>
    </w:p>
    <w:p w14:paraId="0247C5BE" w14:textId="77777777" w:rsidR="005738DA" w:rsidRDefault="005738DA" w:rsidP="005738DA">
      <w:pPr>
        <w:spacing w:after="0"/>
      </w:pPr>
    </w:p>
    <w:p w14:paraId="7D7A1DFD" w14:textId="77777777" w:rsidR="005D082A" w:rsidRDefault="005D082A" w:rsidP="005738DA">
      <w:pPr>
        <w:spacing w:after="0"/>
      </w:pPr>
      <w:r>
        <w:t>If additional medical opinions are required, select the “</w:t>
      </w:r>
      <w:r w:rsidRPr="006677A2">
        <w:rPr>
          <w:b/>
        </w:rPr>
        <w:t>Is additional specialty language needed</w:t>
      </w:r>
      <w:r>
        <w:t>”</w:t>
      </w:r>
    </w:p>
    <w:p w14:paraId="6E2AE667" w14:textId="77777777" w:rsidR="005738DA" w:rsidRDefault="005738DA" w:rsidP="005738DA">
      <w:pPr>
        <w:spacing w:after="0"/>
      </w:pPr>
    </w:p>
    <w:p w14:paraId="7D7A1DFE" w14:textId="4F02CCA5" w:rsidR="005D082A" w:rsidRDefault="005D082A" w:rsidP="00F8748D">
      <w:pPr>
        <w:spacing w:after="0"/>
      </w:pPr>
      <w:r>
        <w:t xml:space="preserve">Otherwise, navigate to the </w:t>
      </w:r>
      <w:r w:rsidRPr="006677A2">
        <w:rPr>
          <w:b/>
        </w:rPr>
        <w:t>Tabbed Evidence Description</w:t>
      </w:r>
      <w:r>
        <w:t xml:space="preserve"> and complet</w:t>
      </w:r>
      <w:r w:rsidR="00F8748D">
        <w:t xml:space="preserve">e this section for the examiner. </w:t>
      </w:r>
      <w:r>
        <w:t>(</w:t>
      </w:r>
      <w:r w:rsidR="008D2A2F">
        <w:t>private treatment records</w:t>
      </w:r>
      <w:r>
        <w:t>,</w:t>
      </w:r>
      <w:r w:rsidR="008D2A2F">
        <w:t xml:space="preserve"> </w:t>
      </w:r>
      <w:r w:rsidR="00345B6E">
        <w:t>Dr. Callie Torres</w:t>
      </w:r>
      <w:r w:rsidR="008D2A2F">
        <w:t>,</w:t>
      </w:r>
      <w:r>
        <w:t xml:space="preserve"> </w:t>
      </w:r>
      <w:proofErr w:type="spellStart"/>
      <w:r>
        <w:t>pg</w:t>
      </w:r>
      <w:proofErr w:type="spellEnd"/>
      <w:r>
        <w:t xml:space="preserve"> </w:t>
      </w:r>
      <w:r w:rsidR="008D2A2F">
        <w:t>2</w:t>
      </w:r>
      <w:r>
        <w:t xml:space="preserve">, </w:t>
      </w:r>
      <w:r w:rsidR="008D2A2F">
        <w:t>diagnosis of left knee degenerative joint disease</w:t>
      </w:r>
      <w:r>
        <w:t xml:space="preserve"> (Tab </w:t>
      </w:r>
      <w:r w:rsidR="008D2A2F">
        <w:t>D</w:t>
      </w:r>
      <w:r>
        <w:t>))</w:t>
      </w:r>
    </w:p>
    <w:p w14:paraId="70891B83" w14:textId="77777777" w:rsidR="00F8748D" w:rsidRDefault="00F8748D" w:rsidP="00F8748D">
      <w:pPr>
        <w:spacing w:after="0"/>
      </w:pPr>
    </w:p>
    <w:p w14:paraId="7D7A1DFF" w14:textId="77777777" w:rsidR="005D082A" w:rsidRDefault="005D082A" w:rsidP="00F8748D">
      <w:pPr>
        <w:spacing w:after="0"/>
      </w:pPr>
      <w:r>
        <w:t xml:space="preserve">Navigate to the </w:t>
      </w:r>
      <w:r w:rsidRPr="006677A2">
        <w:rPr>
          <w:b/>
        </w:rPr>
        <w:t>Available DBQs</w:t>
      </w:r>
      <w:r>
        <w:t xml:space="preserve">, which the suggested DBQ(s) based on contention classification will be highlighted in yellow.  </w:t>
      </w:r>
    </w:p>
    <w:p w14:paraId="1DCA5F10" w14:textId="77777777" w:rsidR="00F8748D" w:rsidRDefault="00F8748D" w:rsidP="00F8748D">
      <w:pPr>
        <w:spacing w:after="0"/>
      </w:pPr>
    </w:p>
    <w:p w14:paraId="7D7A1E00" w14:textId="77777777" w:rsidR="005D082A" w:rsidRDefault="005D082A" w:rsidP="005D082A">
      <w:r>
        <w:t xml:space="preserve">Advanced the selection to the </w:t>
      </w:r>
      <w:r w:rsidRPr="006677A2">
        <w:rPr>
          <w:b/>
        </w:rPr>
        <w:t>Selected DBQs</w:t>
      </w:r>
      <w:r>
        <w:t xml:space="preserve"> field on the right.</w:t>
      </w:r>
    </w:p>
    <w:p w14:paraId="7D7A1E01" w14:textId="77777777" w:rsidR="00EB528B" w:rsidRDefault="008D2A2F" w:rsidP="005D082A">
      <w:pPr>
        <w:spacing w:after="0" w:line="240" w:lineRule="auto"/>
      </w:pPr>
      <w:r>
        <w:t xml:space="preserve">Complete the </w:t>
      </w:r>
      <w:r w:rsidRPr="006677A2">
        <w:rPr>
          <w:b/>
        </w:rPr>
        <w:t>Special Instruction</w:t>
      </w:r>
      <w:r>
        <w:t xml:space="preserve"> field, if applicable.</w:t>
      </w:r>
    </w:p>
    <w:p w14:paraId="2927AE2F" w14:textId="231D3EF7" w:rsidR="00101905" w:rsidRDefault="00101905" w:rsidP="005D082A">
      <w:pPr>
        <w:spacing w:after="0" w:line="240" w:lineRule="auto"/>
      </w:pPr>
    </w:p>
    <w:p w14:paraId="0EC8FFD0" w14:textId="5200BCEA" w:rsidR="00101905" w:rsidRDefault="00101905" w:rsidP="00101905">
      <w:pPr>
        <w:spacing w:after="0" w:line="240" w:lineRule="auto"/>
      </w:pPr>
      <w:r>
        <w:t xml:space="preserve">I will complete the </w:t>
      </w:r>
      <w:r w:rsidRPr="00471956">
        <w:rPr>
          <w:b/>
        </w:rPr>
        <w:t>Contention Information</w:t>
      </w:r>
      <w:r>
        <w:t xml:space="preserve"> for the contention of Aid and Attendance.</w:t>
      </w:r>
    </w:p>
    <w:p w14:paraId="015C36C7" w14:textId="77777777" w:rsidR="00101905" w:rsidRDefault="005D082A" w:rsidP="00676A5E">
      <w:r>
        <w:br/>
      </w:r>
      <w:r w:rsidR="00676A5E">
        <w:t xml:space="preserve">For the contention of special monthly compensation Aid and Attendance, select the appropriate specialty language needed. </w:t>
      </w:r>
    </w:p>
    <w:p w14:paraId="7D7A1E02" w14:textId="1E4A4463" w:rsidR="00676A5E" w:rsidRDefault="00676A5E" w:rsidP="00676A5E">
      <w:r>
        <w:t>In this scenario, I will select Aid and Attendance</w:t>
      </w:r>
      <w:r w:rsidR="00F8748D">
        <w:t>.</w:t>
      </w:r>
    </w:p>
    <w:p w14:paraId="4C1EAFB6" w14:textId="30620B48" w:rsidR="00FE1C82" w:rsidRDefault="00FE1C82" w:rsidP="00676A5E">
      <w:r>
        <w:t xml:space="preserve">In the </w:t>
      </w:r>
      <w:r w:rsidRPr="00FE1C82">
        <w:rPr>
          <w:b/>
        </w:rPr>
        <w:t>Name of Disabilities</w:t>
      </w:r>
      <w:r>
        <w:t xml:space="preserve"> field, e</w:t>
      </w:r>
      <w:r w:rsidR="00676A5E">
        <w:t>nter the appropriate service connected condit</w:t>
      </w:r>
      <w:r>
        <w:t>ion identified by the Veteran that</w:t>
      </w:r>
      <w:r w:rsidR="00676A5E">
        <w:t xml:space="preserve"> contribute</w:t>
      </w:r>
      <w:r>
        <w:t>s</w:t>
      </w:r>
      <w:r w:rsidR="00676A5E">
        <w:t xml:space="preserve"> to </w:t>
      </w:r>
      <w:r w:rsidR="00507053">
        <w:t>the need for aid and attendance</w:t>
      </w:r>
      <w:r>
        <w:t>.</w:t>
      </w:r>
    </w:p>
    <w:p w14:paraId="7D7A1E03" w14:textId="469CF1F6" w:rsidR="00676A5E" w:rsidRDefault="00FE1C82" w:rsidP="00676A5E">
      <w:r>
        <w:t>In this scenario I will enter ‘</w:t>
      </w:r>
      <w:r w:rsidR="00F8748D">
        <w:rPr>
          <w:rStyle w:val="description"/>
        </w:rPr>
        <w:t>a</w:t>
      </w:r>
      <w:r w:rsidR="00507053">
        <w:rPr>
          <w:rStyle w:val="description"/>
        </w:rPr>
        <w:t>rteriosclerotic heart disease</w:t>
      </w:r>
      <w:r>
        <w:rPr>
          <w:rStyle w:val="description"/>
        </w:rPr>
        <w:t>’.</w:t>
      </w:r>
    </w:p>
    <w:p w14:paraId="7D7A1E04" w14:textId="5B08E3E5" w:rsidR="00676A5E" w:rsidRDefault="00676A5E" w:rsidP="00676A5E">
      <w:r>
        <w:t>Add any support</w:t>
      </w:r>
      <w:r w:rsidR="006677A2">
        <w:t>ing</w:t>
      </w:r>
      <w:r>
        <w:t xml:space="preserve"> </w:t>
      </w:r>
      <w:r w:rsidRPr="006677A2">
        <w:rPr>
          <w:b/>
        </w:rPr>
        <w:t>specialty language information</w:t>
      </w:r>
      <w:r>
        <w:t xml:space="preserve">, if needed. </w:t>
      </w:r>
    </w:p>
    <w:p w14:paraId="7D7A1E05" w14:textId="69043ADE" w:rsidR="00676A5E" w:rsidRDefault="00676A5E" w:rsidP="00676A5E">
      <w:r>
        <w:t>If additional medical opinions are required, select the “</w:t>
      </w:r>
      <w:r w:rsidRPr="006677A2">
        <w:rPr>
          <w:b/>
        </w:rPr>
        <w:t>Is additional specialty language needed</w:t>
      </w:r>
      <w:r>
        <w:t>”</w:t>
      </w:r>
      <w:r w:rsidR="00F8748D">
        <w:t>.</w:t>
      </w:r>
    </w:p>
    <w:p w14:paraId="7D7A1E06" w14:textId="4867213B" w:rsidR="00676A5E" w:rsidRDefault="00676A5E" w:rsidP="00676A5E">
      <w:r>
        <w:t xml:space="preserve">Otherwise, navigate to the </w:t>
      </w:r>
      <w:r w:rsidRPr="006677A2">
        <w:rPr>
          <w:b/>
        </w:rPr>
        <w:t>Tabbed Evidence Description</w:t>
      </w:r>
      <w:r w:rsidR="00F8748D">
        <w:t xml:space="preserve"> </w:t>
      </w:r>
      <w:r>
        <w:t>and complete this section for the examiner</w:t>
      </w:r>
      <w:r w:rsidR="00F8748D">
        <w:t>.</w:t>
      </w:r>
      <w:r>
        <w:t xml:space="preserve"> (VAMC treatment records, </w:t>
      </w:r>
      <w:r w:rsidR="00345B6E">
        <w:t>Dr. Preston Burke</w:t>
      </w:r>
      <w:r>
        <w:t xml:space="preserve">, </w:t>
      </w:r>
      <w:proofErr w:type="spellStart"/>
      <w:r>
        <w:t>pg</w:t>
      </w:r>
      <w:proofErr w:type="spellEnd"/>
      <w:r>
        <w:t xml:space="preserve"> 14 to 18 (Tab B))</w:t>
      </w:r>
    </w:p>
    <w:p w14:paraId="7D7A1E07" w14:textId="54A4C0DE" w:rsidR="00676A5E" w:rsidRDefault="00676A5E" w:rsidP="00676A5E">
      <w:r>
        <w:t xml:space="preserve">Navigate to the </w:t>
      </w:r>
      <w:r w:rsidRPr="006677A2">
        <w:rPr>
          <w:b/>
        </w:rPr>
        <w:t>Available DBQs</w:t>
      </w:r>
      <w:r>
        <w:t xml:space="preserve">, </w:t>
      </w:r>
      <w:r w:rsidRPr="00F13391">
        <w:t>which the suggested DBQ(s) based on contention classification will be highlighted in yellow.</w:t>
      </w:r>
      <w:r>
        <w:t xml:space="preserve">  </w:t>
      </w:r>
    </w:p>
    <w:p w14:paraId="7D7A1E08" w14:textId="77777777" w:rsidR="00676A5E" w:rsidRDefault="00676A5E" w:rsidP="00676A5E">
      <w:r>
        <w:t xml:space="preserve">Advanced the selection to the </w:t>
      </w:r>
      <w:r w:rsidRPr="006677A2">
        <w:rPr>
          <w:b/>
        </w:rPr>
        <w:t>Selected DBQs</w:t>
      </w:r>
      <w:r>
        <w:t xml:space="preserve"> field on the right.</w:t>
      </w:r>
    </w:p>
    <w:p w14:paraId="7D7A1E09" w14:textId="77777777" w:rsidR="00676A5E" w:rsidRDefault="00676A5E" w:rsidP="00676A5E">
      <w:pPr>
        <w:spacing w:after="0" w:line="240" w:lineRule="auto"/>
      </w:pPr>
      <w:r>
        <w:t xml:space="preserve">Complete the </w:t>
      </w:r>
      <w:r w:rsidRPr="006677A2">
        <w:rPr>
          <w:b/>
        </w:rPr>
        <w:t>Special Instruction</w:t>
      </w:r>
      <w:r>
        <w:t xml:space="preserve"> field, if applicable.</w:t>
      </w:r>
    </w:p>
    <w:p w14:paraId="7D7A1E0A" w14:textId="77777777" w:rsidR="005D082A" w:rsidRDefault="005D082A" w:rsidP="005D082A">
      <w:pPr>
        <w:spacing w:after="0" w:line="240" w:lineRule="auto"/>
      </w:pPr>
    </w:p>
    <w:p w14:paraId="7D7A1E0B" w14:textId="77777777" w:rsidR="00E43AE8" w:rsidRDefault="00E43AE8" w:rsidP="00E43AE8">
      <w:pPr>
        <w:spacing w:after="0" w:line="240" w:lineRule="auto"/>
      </w:pPr>
      <w:r>
        <w:lastRenderedPageBreak/>
        <w:t>Notice as you complete the required input for each contention the checkmarks to the right will turn green.</w:t>
      </w:r>
    </w:p>
    <w:p w14:paraId="7D7A1E0C" w14:textId="77777777" w:rsidR="00E43AE8" w:rsidRDefault="00E43AE8" w:rsidP="00E43AE8">
      <w:pPr>
        <w:spacing w:after="0" w:line="240" w:lineRule="auto"/>
      </w:pPr>
    </w:p>
    <w:p w14:paraId="7D7A1E0D" w14:textId="77777777" w:rsidR="00E43AE8" w:rsidRDefault="00E43AE8" w:rsidP="00E43AE8">
      <w:pPr>
        <w:spacing w:after="0" w:line="240" w:lineRule="auto"/>
      </w:pPr>
      <w:r>
        <w:t xml:space="preserve">Review your </w:t>
      </w:r>
      <w:r w:rsidRPr="006677A2">
        <w:rPr>
          <w:b/>
        </w:rPr>
        <w:t>Claim and Contention Information</w:t>
      </w:r>
      <w:r>
        <w:t xml:space="preserve"> inputs and then select </w:t>
      </w:r>
      <w:r w:rsidRPr="006677A2">
        <w:rPr>
          <w:b/>
        </w:rPr>
        <w:t>Preview</w:t>
      </w:r>
      <w:r>
        <w:t xml:space="preserve"> to preview the request.</w:t>
      </w:r>
    </w:p>
    <w:p w14:paraId="7D7A1E0E" w14:textId="77777777" w:rsidR="00E43AE8" w:rsidRDefault="00E43AE8" w:rsidP="00E43AE8">
      <w:pPr>
        <w:spacing w:after="0" w:line="240" w:lineRule="auto"/>
      </w:pPr>
    </w:p>
    <w:p w14:paraId="7D7A1E0F" w14:textId="681DE4D0" w:rsidR="00E43AE8" w:rsidRDefault="00E43AE8" w:rsidP="00E43AE8">
      <w:pPr>
        <w:spacing w:after="0" w:line="240" w:lineRule="auto"/>
      </w:pPr>
      <w:r>
        <w:t xml:space="preserve">Once you have reviewed your exam scheduling request, select </w:t>
      </w:r>
      <w:r w:rsidRPr="006677A2">
        <w:rPr>
          <w:b/>
        </w:rPr>
        <w:t>Submit</w:t>
      </w:r>
      <w:r w:rsidR="006677A2" w:rsidRPr="006677A2">
        <w:rPr>
          <w:b/>
        </w:rPr>
        <w:t xml:space="preserve"> Request</w:t>
      </w:r>
      <w:r>
        <w:t xml:space="preserve">.  </w:t>
      </w:r>
    </w:p>
    <w:p w14:paraId="7D7A1E10" w14:textId="77777777" w:rsidR="00E43AE8" w:rsidRDefault="00E43AE8" w:rsidP="00E43AE8">
      <w:pPr>
        <w:spacing w:after="0" w:line="240" w:lineRule="auto"/>
      </w:pPr>
    </w:p>
    <w:p w14:paraId="7D7A1E11" w14:textId="6A7107C4" w:rsidR="00E43AE8" w:rsidRDefault="00E43AE8" w:rsidP="00E43AE8">
      <w:pPr>
        <w:spacing w:after="0" w:line="240" w:lineRule="auto"/>
      </w:pPr>
      <w:r>
        <w:t xml:space="preserve">You will then see </w:t>
      </w:r>
      <w:r w:rsidRPr="00FF39C1">
        <w:t xml:space="preserve">the </w:t>
      </w:r>
      <w:r w:rsidRPr="006677A2">
        <w:rPr>
          <w:b/>
        </w:rPr>
        <w:t>Exam Destination</w:t>
      </w:r>
      <w:r w:rsidRPr="00FF39C1">
        <w:t xml:space="preserve"> dialogue box and select a destination for the</w:t>
      </w:r>
      <w:r w:rsidR="0037237D">
        <w:t xml:space="preserve"> exam</w:t>
      </w:r>
      <w:r w:rsidRPr="00FF39C1">
        <w:t xml:space="preserve"> scheduling request.</w:t>
      </w:r>
    </w:p>
    <w:p w14:paraId="7D7A1E12" w14:textId="77777777" w:rsidR="00E43AE8" w:rsidRDefault="00E43AE8" w:rsidP="00E43AE8">
      <w:pPr>
        <w:spacing w:after="0" w:line="240" w:lineRule="auto"/>
      </w:pPr>
    </w:p>
    <w:p w14:paraId="7D7A1E13" w14:textId="44431BFC" w:rsidR="00E43AE8" w:rsidRDefault="00E43AE8" w:rsidP="00E43AE8">
      <w:pPr>
        <w:spacing w:after="0" w:line="240" w:lineRule="auto"/>
      </w:pPr>
      <w:r>
        <w:t>You will this be</w:t>
      </w:r>
      <w:r w:rsidR="0037237D">
        <w:t xml:space="preserve"> asked to preview your document, once more</w:t>
      </w:r>
      <w:r w:rsidR="00F8748D">
        <w:t xml:space="preserve"> </w:t>
      </w:r>
      <w:r>
        <w:t xml:space="preserve">and when you have </w:t>
      </w:r>
      <w:proofErr w:type="gramStart"/>
      <w:r>
        <w:t>determine</w:t>
      </w:r>
      <w:proofErr w:type="gramEnd"/>
      <w:r>
        <w:t xml:space="preserve"> the exam scheduling request is ready, you may hit </w:t>
      </w:r>
      <w:r w:rsidR="0037237D">
        <w:rPr>
          <w:b/>
        </w:rPr>
        <w:t>Submit</w:t>
      </w:r>
      <w:r>
        <w:t>.</w:t>
      </w:r>
    </w:p>
    <w:p w14:paraId="7D7A1E14" w14:textId="77777777" w:rsidR="00A8749D" w:rsidRPr="006677A2" w:rsidRDefault="00A8749D" w:rsidP="00A8749D">
      <w:pPr>
        <w:spacing w:after="0" w:line="240" w:lineRule="auto"/>
        <w:rPr>
          <w:b/>
        </w:rPr>
      </w:pPr>
    </w:p>
    <w:p w14:paraId="7D7A1E15" w14:textId="77777777" w:rsidR="0092419E" w:rsidRDefault="0092419E" w:rsidP="009241A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Slide 24</w:t>
      </w:r>
    </w:p>
    <w:p w14:paraId="7D7A1E16" w14:textId="77777777" w:rsidR="00B60782" w:rsidRDefault="00B60782" w:rsidP="009241AF">
      <w:pPr>
        <w:spacing w:after="0" w:line="240" w:lineRule="auto"/>
      </w:pPr>
      <w:r>
        <w:t>This concludes the</w:t>
      </w:r>
      <w:r w:rsidR="000D0A84">
        <w:t xml:space="preserve"> </w:t>
      </w:r>
      <w:r w:rsidR="00110628" w:rsidRPr="00110628">
        <w:t>Compensation Service’s demonstration on Creating Exam Scheduling Request in VBMS</w:t>
      </w:r>
      <w:r w:rsidR="006A7C63">
        <w:t>.</w:t>
      </w:r>
    </w:p>
    <w:p w14:paraId="7D7A1E17" w14:textId="77777777" w:rsidR="00041DA0" w:rsidRDefault="00041DA0" w:rsidP="009241AF">
      <w:pPr>
        <w:spacing w:after="0" w:line="240" w:lineRule="auto"/>
      </w:pPr>
    </w:p>
    <w:p w14:paraId="7D7A1E18" w14:textId="77777777" w:rsidR="00834B73" w:rsidRDefault="00834B73" w:rsidP="009241AF">
      <w:pPr>
        <w:spacing w:after="0" w:line="240" w:lineRule="auto"/>
      </w:pPr>
      <w:r>
        <w:t>If you have further questions regarding Exam Management in VBMS you may contact the following corporate email addresses.</w:t>
      </w:r>
    </w:p>
    <w:sectPr w:rsidR="00834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61C"/>
    <w:multiLevelType w:val="hybridMultilevel"/>
    <w:tmpl w:val="9028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2A5D"/>
    <w:multiLevelType w:val="hybridMultilevel"/>
    <w:tmpl w:val="A148EA96"/>
    <w:lvl w:ilvl="0" w:tplc="DAD476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567F5"/>
    <w:multiLevelType w:val="hybridMultilevel"/>
    <w:tmpl w:val="EFD212B6"/>
    <w:lvl w:ilvl="0" w:tplc="2E4A44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003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E9F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803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06B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E8F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A34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4EE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607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C7A08"/>
    <w:multiLevelType w:val="hybridMultilevel"/>
    <w:tmpl w:val="B0FC3B1C"/>
    <w:lvl w:ilvl="0" w:tplc="335CC6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E1E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0C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CD0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479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CDE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47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8AE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3B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51095C"/>
    <w:multiLevelType w:val="hybridMultilevel"/>
    <w:tmpl w:val="5F6C5054"/>
    <w:lvl w:ilvl="0" w:tplc="01BE49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06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CA0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879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89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ED2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D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85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67B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8906CD"/>
    <w:multiLevelType w:val="hybridMultilevel"/>
    <w:tmpl w:val="4A0E7108"/>
    <w:lvl w:ilvl="0" w:tplc="9AD8CF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83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A40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27C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9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E19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24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A39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C64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497FB8"/>
    <w:multiLevelType w:val="hybridMultilevel"/>
    <w:tmpl w:val="291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A4501"/>
    <w:multiLevelType w:val="hybridMultilevel"/>
    <w:tmpl w:val="D908C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894"/>
    <w:multiLevelType w:val="hybridMultilevel"/>
    <w:tmpl w:val="F4C00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009D7"/>
    <w:multiLevelType w:val="hybridMultilevel"/>
    <w:tmpl w:val="5CFE0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155A1"/>
    <w:multiLevelType w:val="hybridMultilevel"/>
    <w:tmpl w:val="1546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E700F"/>
    <w:multiLevelType w:val="hybridMultilevel"/>
    <w:tmpl w:val="3CC8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1222C"/>
    <w:multiLevelType w:val="hybridMultilevel"/>
    <w:tmpl w:val="6082BE5E"/>
    <w:lvl w:ilvl="0" w:tplc="A0F2EE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8E5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2DE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247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491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2F6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A7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87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4F7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695AD9"/>
    <w:multiLevelType w:val="hybridMultilevel"/>
    <w:tmpl w:val="A26A6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5"/>
    <w:rsid w:val="000007F6"/>
    <w:rsid w:val="00005D55"/>
    <w:rsid w:val="00014C4B"/>
    <w:rsid w:val="00020981"/>
    <w:rsid w:val="000228DA"/>
    <w:rsid w:val="00025DDD"/>
    <w:rsid w:val="00032251"/>
    <w:rsid w:val="000329B4"/>
    <w:rsid w:val="00032AFF"/>
    <w:rsid w:val="00035FDB"/>
    <w:rsid w:val="00041DA0"/>
    <w:rsid w:val="000420F8"/>
    <w:rsid w:val="000505D1"/>
    <w:rsid w:val="000506C1"/>
    <w:rsid w:val="000509F7"/>
    <w:rsid w:val="00075070"/>
    <w:rsid w:val="0007698E"/>
    <w:rsid w:val="00076E68"/>
    <w:rsid w:val="00077135"/>
    <w:rsid w:val="0008062F"/>
    <w:rsid w:val="00095A15"/>
    <w:rsid w:val="00095B25"/>
    <w:rsid w:val="000B07FC"/>
    <w:rsid w:val="000B194D"/>
    <w:rsid w:val="000B3F22"/>
    <w:rsid w:val="000C0D11"/>
    <w:rsid w:val="000C3C9B"/>
    <w:rsid w:val="000C7375"/>
    <w:rsid w:val="000D0A84"/>
    <w:rsid w:val="000D25C0"/>
    <w:rsid w:val="000D3730"/>
    <w:rsid w:val="000E0A37"/>
    <w:rsid w:val="000E1EC0"/>
    <w:rsid w:val="000E2310"/>
    <w:rsid w:val="00101905"/>
    <w:rsid w:val="00106610"/>
    <w:rsid w:val="00110628"/>
    <w:rsid w:val="0012400F"/>
    <w:rsid w:val="00126DFD"/>
    <w:rsid w:val="00144265"/>
    <w:rsid w:val="00147536"/>
    <w:rsid w:val="00153FCA"/>
    <w:rsid w:val="00162FAC"/>
    <w:rsid w:val="00164FE0"/>
    <w:rsid w:val="00166235"/>
    <w:rsid w:val="001663E0"/>
    <w:rsid w:val="00186E1F"/>
    <w:rsid w:val="001963E2"/>
    <w:rsid w:val="001A3767"/>
    <w:rsid w:val="001C1975"/>
    <w:rsid w:val="001E3D97"/>
    <w:rsid w:val="001F12CD"/>
    <w:rsid w:val="001F1A44"/>
    <w:rsid w:val="001F1CD8"/>
    <w:rsid w:val="001F2CD3"/>
    <w:rsid w:val="00205AB6"/>
    <w:rsid w:val="002075C8"/>
    <w:rsid w:val="002152A0"/>
    <w:rsid w:val="00216AB5"/>
    <w:rsid w:val="00234EA2"/>
    <w:rsid w:val="00242517"/>
    <w:rsid w:val="00244ACD"/>
    <w:rsid w:val="00244EB5"/>
    <w:rsid w:val="00245C47"/>
    <w:rsid w:val="00246E0C"/>
    <w:rsid w:val="002511EA"/>
    <w:rsid w:val="00262058"/>
    <w:rsid w:val="00263DCF"/>
    <w:rsid w:val="00270F5F"/>
    <w:rsid w:val="00275E51"/>
    <w:rsid w:val="0029149B"/>
    <w:rsid w:val="00297CCF"/>
    <w:rsid w:val="002A6D74"/>
    <w:rsid w:val="002B4078"/>
    <w:rsid w:val="002C43DC"/>
    <w:rsid w:val="002C69C5"/>
    <w:rsid w:val="002D0D6A"/>
    <w:rsid w:val="002D1F8E"/>
    <w:rsid w:val="002D4FBB"/>
    <w:rsid w:val="002E28DF"/>
    <w:rsid w:val="002F00F4"/>
    <w:rsid w:val="002F04AE"/>
    <w:rsid w:val="002F3EAC"/>
    <w:rsid w:val="00301770"/>
    <w:rsid w:val="0030564B"/>
    <w:rsid w:val="00312CC3"/>
    <w:rsid w:val="00312FF4"/>
    <w:rsid w:val="0031557B"/>
    <w:rsid w:val="0031745D"/>
    <w:rsid w:val="0032791B"/>
    <w:rsid w:val="00337C25"/>
    <w:rsid w:val="00340C5A"/>
    <w:rsid w:val="00345B6E"/>
    <w:rsid w:val="003461D7"/>
    <w:rsid w:val="00347BA1"/>
    <w:rsid w:val="003666E3"/>
    <w:rsid w:val="0037051F"/>
    <w:rsid w:val="0037237D"/>
    <w:rsid w:val="003734AB"/>
    <w:rsid w:val="00374F28"/>
    <w:rsid w:val="0038402A"/>
    <w:rsid w:val="003A3131"/>
    <w:rsid w:val="003A5B00"/>
    <w:rsid w:val="003A61E5"/>
    <w:rsid w:val="003B0C47"/>
    <w:rsid w:val="003B7136"/>
    <w:rsid w:val="003C3987"/>
    <w:rsid w:val="003C4163"/>
    <w:rsid w:val="003C6296"/>
    <w:rsid w:val="003C6A97"/>
    <w:rsid w:val="003D61DD"/>
    <w:rsid w:val="003D6C3E"/>
    <w:rsid w:val="003D6C49"/>
    <w:rsid w:val="003E3B8C"/>
    <w:rsid w:val="003E5915"/>
    <w:rsid w:val="003E597A"/>
    <w:rsid w:val="003E710D"/>
    <w:rsid w:val="003F2FC3"/>
    <w:rsid w:val="003F6D87"/>
    <w:rsid w:val="003F7DCA"/>
    <w:rsid w:val="004006BF"/>
    <w:rsid w:val="00404146"/>
    <w:rsid w:val="0041048D"/>
    <w:rsid w:val="0041316C"/>
    <w:rsid w:val="00413C87"/>
    <w:rsid w:val="004174AB"/>
    <w:rsid w:val="00420770"/>
    <w:rsid w:val="0042610A"/>
    <w:rsid w:val="00432079"/>
    <w:rsid w:val="00440855"/>
    <w:rsid w:val="00471254"/>
    <w:rsid w:val="00471956"/>
    <w:rsid w:val="00483425"/>
    <w:rsid w:val="004877ED"/>
    <w:rsid w:val="00491AD5"/>
    <w:rsid w:val="004A7A38"/>
    <w:rsid w:val="004B2D06"/>
    <w:rsid w:val="004B47F0"/>
    <w:rsid w:val="004B49E7"/>
    <w:rsid w:val="004B73F8"/>
    <w:rsid w:val="004C4562"/>
    <w:rsid w:val="004C5E70"/>
    <w:rsid w:val="004D0BC3"/>
    <w:rsid w:val="004D1B95"/>
    <w:rsid w:val="004D5EAD"/>
    <w:rsid w:val="004D63B8"/>
    <w:rsid w:val="004E628C"/>
    <w:rsid w:val="004F754E"/>
    <w:rsid w:val="00500B69"/>
    <w:rsid w:val="00504921"/>
    <w:rsid w:val="00505628"/>
    <w:rsid w:val="00507053"/>
    <w:rsid w:val="0051320F"/>
    <w:rsid w:val="00515A70"/>
    <w:rsid w:val="00522C43"/>
    <w:rsid w:val="005246AD"/>
    <w:rsid w:val="00531806"/>
    <w:rsid w:val="00533D63"/>
    <w:rsid w:val="00545079"/>
    <w:rsid w:val="00546CF6"/>
    <w:rsid w:val="005477CC"/>
    <w:rsid w:val="00551508"/>
    <w:rsid w:val="00553403"/>
    <w:rsid w:val="005539FA"/>
    <w:rsid w:val="00556D42"/>
    <w:rsid w:val="005575B9"/>
    <w:rsid w:val="005738DA"/>
    <w:rsid w:val="005960B8"/>
    <w:rsid w:val="00597279"/>
    <w:rsid w:val="005A0490"/>
    <w:rsid w:val="005A2C58"/>
    <w:rsid w:val="005A6576"/>
    <w:rsid w:val="005C3C62"/>
    <w:rsid w:val="005C5472"/>
    <w:rsid w:val="005D082A"/>
    <w:rsid w:val="005D2323"/>
    <w:rsid w:val="005D4F54"/>
    <w:rsid w:val="005D5C17"/>
    <w:rsid w:val="005D6F02"/>
    <w:rsid w:val="005D71CD"/>
    <w:rsid w:val="005E0381"/>
    <w:rsid w:val="005E519E"/>
    <w:rsid w:val="005F2CCB"/>
    <w:rsid w:val="005F352D"/>
    <w:rsid w:val="006004AD"/>
    <w:rsid w:val="00601D3C"/>
    <w:rsid w:val="00605E79"/>
    <w:rsid w:val="00606978"/>
    <w:rsid w:val="00611D27"/>
    <w:rsid w:val="006131FF"/>
    <w:rsid w:val="0061720A"/>
    <w:rsid w:val="00621909"/>
    <w:rsid w:val="006234A1"/>
    <w:rsid w:val="00636E36"/>
    <w:rsid w:val="006415CE"/>
    <w:rsid w:val="006544B7"/>
    <w:rsid w:val="00655F1B"/>
    <w:rsid w:val="00657F61"/>
    <w:rsid w:val="00660F16"/>
    <w:rsid w:val="00663120"/>
    <w:rsid w:val="006677A2"/>
    <w:rsid w:val="00676A5E"/>
    <w:rsid w:val="00676EC3"/>
    <w:rsid w:val="00677CC2"/>
    <w:rsid w:val="00681023"/>
    <w:rsid w:val="0068429D"/>
    <w:rsid w:val="00684DDB"/>
    <w:rsid w:val="00684E81"/>
    <w:rsid w:val="00685E3B"/>
    <w:rsid w:val="006863F8"/>
    <w:rsid w:val="00687A66"/>
    <w:rsid w:val="0069050A"/>
    <w:rsid w:val="00690AFA"/>
    <w:rsid w:val="00693BE5"/>
    <w:rsid w:val="00694E4A"/>
    <w:rsid w:val="006A3C25"/>
    <w:rsid w:val="006A7C63"/>
    <w:rsid w:val="006B6BF4"/>
    <w:rsid w:val="006B7CB6"/>
    <w:rsid w:val="006D36D5"/>
    <w:rsid w:val="006E4231"/>
    <w:rsid w:val="006F0544"/>
    <w:rsid w:val="006F58E0"/>
    <w:rsid w:val="006F58FC"/>
    <w:rsid w:val="00705A9B"/>
    <w:rsid w:val="00715387"/>
    <w:rsid w:val="00717906"/>
    <w:rsid w:val="007221EC"/>
    <w:rsid w:val="00724976"/>
    <w:rsid w:val="00734942"/>
    <w:rsid w:val="00745E27"/>
    <w:rsid w:val="007461F0"/>
    <w:rsid w:val="007508B8"/>
    <w:rsid w:val="00753E12"/>
    <w:rsid w:val="0075753F"/>
    <w:rsid w:val="007578CE"/>
    <w:rsid w:val="0076518F"/>
    <w:rsid w:val="00775337"/>
    <w:rsid w:val="007A04AC"/>
    <w:rsid w:val="007B41EC"/>
    <w:rsid w:val="007C7350"/>
    <w:rsid w:val="007D01DC"/>
    <w:rsid w:val="007D06B2"/>
    <w:rsid w:val="007D4997"/>
    <w:rsid w:val="007E39E7"/>
    <w:rsid w:val="007E6ED4"/>
    <w:rsid w:val="007F02EE"/>
    <w:rsid w:val="007F4668"/>
    <w:rsid w:val="00800D2A"/>
    <w:rsid w:val="008017F3"/>
    <w:rsid w:val="00803E22"/>
    <w:rsid w:val="008125A5"/>
    <w:rsid w:val="00813ECE"/>
    <w:rsid w:val="00820875"/>
    <w:rsid w:val="00820F41"/>
    <w:rsid w:val="008216DB"/>
    <w:rsid w:val="0082451F"/>
    <w:rsid w:val="0083287A"/>
    <w:rsid w:val="00834B73"/>
    <w:rsid w:val="0083566F"/>
    <w:rsid w:val="00847F27"/>
    <w:rsid w:val="00866C77"/>
    <w:rsid w:val="00874911"/>
    <w:rsid w:val="00882723"/>
    <w:rsid w:val="00895A16"/>
    <w:rsid w:val="008965BA"/>
    <w:rsid w:val="008A0D0B"/>
    <w:rsid w:val="008A1DF3"/>
    <w:rsid w:val="008C42DF"/>
    <w:rsid w:val="008C7EA6"/>
    <w:rsid w:val="008D2A2F"/>
    <w:rsid w:val="008E2A8E"/>
    <w:rsid w:val="008E2B20"/>
    <w:rsid w:val="008E30C2"/>
    <w:rsid w:val="008E428C"/>
    <w:rsid w:val="008E7E58"/>
    <w:rsid w:val="00912F30"/>
    <w:rsid w:val="00914F4E"/>
    <w:rsid w:val="00917315"/>
    <w:rsid w:val="0092419E"/>
    <w:rsid w:val="009241AF"/>
    <w:rsid w:val="00964F7C"/>
    <w:rsid w:val="00977661"/>
    <w:rsid w:val="00982219"/>
    <w:rsid w:val="0098441F"/>
    <w:rsid w:val="00987C84"/>
    <w:rsid w:val="00994559"/>
    <w:rsid w:val="00995884"/>
    <w:rsid w:val="009A1189"/>
    <w:rsid w:val="009A2C2C"/>
    <w:rsid w:val="009A4C53"/>
    <w:rsid w:val="009B35B5"/>
    <w:rsid w:val="009C491D"/>
    <w:rsid w:val="009C6D9F"/>
    <w:rsid w:val="009C77B6"/>
    <w:rsid w:val="009F46A1"/>
    <w:rsid w:val="00A01396"/>
    <w:rsid w:val="00A07E70"/>
    <w:rsid w:val="00A146B2"/>
    <w:rsid w:val="00A14DD2"/>
    <w:rsid w:val="00A331A9"/>
    <w:rsid w:val="00A3365E"/>
    <w:rsid w:val="00A45358"/>
    <w:rsid w:val="00A52966"/>
    <w:rsid w:val="00A52B01"/>
    <w:rsid w:val="00A52FB1"/>
    <w:rsid w:val="00A65D1F"/>
    <w:rsid w:val="00A727C5"/>
    <w:rsid w:val="00A75F02"/>
    <w:rsid w:val="00A81414"/>
    <w:rsid w:val="00A83160"/>
    <w:rsid w:val="00A8749D"/>
    <w:rsid w:val="00AA003B"/>
    <w:rsid w:val="00AA2B9B"/>
    <w:rsid w:val="00AB0CF6"/>
    <w:rsid w:val="00AB10C1"/>
    <w:rsid w:val="00AB1FE0"/>
    <w:rsid w:val="00AB6369"/>
    <w:rsid w:val="00AC1A19"/>
    <w:rsid w:val="00AC4BE6"/>
    <w:rsid w:val="00AC5D45"/>
    <w:rsid w:val="00AD20C6"/>
    <w:rsid w:val="00B00BFF"/>
    <w:rsid w:val="00B06F18"/>
    <w:rsid w:val="00B14C5B"/>
    <w:rsid w:val="00B22AD6"/>
    <w:rsid w:val="00B27AB9"/>
    <w:rsid w:val="00B345BC"/>
    <w:rsid w:val="00B3638C"/>
    <w:rsid w:val="00B44C99"/>
    <w:rsid w:val="00B54AA2"/>
    <w:rsid w:val="00B60782"/>
    <w:rsid w:val="00B6309F"/>
    <w:rsid w:val="00B90308"/>
    <w:rsid w:val="00B93595"/>
    <w:rsid w:val="00BA02EB"/>
    <w:rsid w:val="00BA7B99"/>
    <w:rsid w:val="00BB34F0"/>
    <w:rsid w:val="00BC6EF6"/>
    <w:rsid w:val="00BD336B"/>
    <w:rsid w:val="00BF1910"/>
    <w:rsid w:val="00C028FA"/>
    <w:rsid w:val="00C2654C"/>
    <w:rsid w:val="00C33857"/>
    <w:rsid w:val="00C40C99"/>
    <w:rsid w:val="00C51E85"/>
    <w:rsid w:val="00C520CD"/>
    <w:rsid w:val="00C619EC"/>
    <w:rsid w:val="00C67CE1"/>
    <w:rsid w:val="00C71756"/>
    <w:rsid w:val="00C7378E"/>
    <w:rsid w:val="00C77EC0"/>
    <w:rsid w:val="00C843AD"/>
    <w:rsid w:val="00C9127A"/>
    <w:rsid w:val="00C97CAE"/>
    <w:rsid w:val="00CA22B1"/>
    <w:rsid w:val="00CA56BE"/>
    <w:rsid w:val="00CB4736"/>
    <w:rsid w:val="00CC1EBB"/>
    <w:rsid w:val="00CC4762"/>
    <w:rsid w:val="00CC7232"/>
    <w:rsid w:val="00CD32FB"/>
    <w:rsid w:val="00CE0D92"/>
    <w:rsid w:val="00CE3834"/>
    <w:rsid w:val="00CE550A"/>
    <w:rsid w:val="00CF415A"/>
    <w:rsid w:val="00CF78E1"/>
    <w:rsid w:val="00D04932"/>
    <w:rsid w:val="00D306A8"/>
    <w:rsid w:val="00D54E1F"/>
    <w:rsid w:val="00D56937"/>
    <w:rsid w:val="00D63E1E"/>
    <w:rsid w:val="00D9052B"/>
    <w:rsid w:val="00D97837"/>
    <w:rsid w:val="00DC295B"/>
    <w:rsid w:val="00DD0BC9"/>
    <w:rsid w:val="00DD23E5"/>
    <w:rsid w:val="00DE2B84"/>
    <w:rsid w:val="00DE63F7"/>
    <w:rsid w:val="00DF32C7"/>
    <w:rsid w:val="00DF6D6E"/>
    <w:rsid w:val="00E0730C"/>
    <w:rsid w:val="00E1015F"/>
    <w:rsid w:val="00E13B34"/>
    <w:rsid w:val="00E22785"/>
    <w:rsid w:val="00E22E95"/>
    <w:rsid w:val="00E246F7"/>
    <w:rsid w:val="00E24F22"/>
    <w:rsid w:val="00E30101"/>
    <w:rsid w:val="00E30F8C"/>
    <w:rsid w:val="00E355FC"/>
    <w:rsid w:val="00E4068E"/>
    <w:rsid w:val="00E43AE8"/>
    <w:rsid w:val="00E63771"/>
    <w:rsid w:val="00E63EB0"/>
    <w:rsid w:val="00E72DFB"/>
    <w:rsid w:val="00E74579"/>
    <w:rsid w:val="00E76264"/>
    <w:rsid w:val="00E80CDB"/>
    <w:rsid w:val="00EB528B"/>
    <w:rsid w:val="00EC2470"/>
    <w:rsid w:val="00EC43C6"/>
    <w:rsid w:val="00EC655A"/>
    <w:rsid w:val="00ED21E2"/>
    <w:rsid w:val="00ED2B0E"/>
    <w:rsid w:val="00EF6454"/>
    <w:rsid w:val="00EF795D"/>
    <w:rsid w:val="00F01542"/>
    <w:rsid w:val="00F03751"/>
    <w:rsid w:val="00F10436"/>
    <w:rsid w:val="00F10C6F"/>
    <w:rsid w:val="00F10CE3"/>
    <w:rsid w:val="00F12BF6"/>
    <w:rsid w:val="00F13391"/>
    <w:rsid w:val="00F14395"/>
    <w:rsid w:val="00F16822"/>
    <w:rsid w:val="00F2496F"/>
    <w:rsid w:val="00F27EA7"/>
    <w:rsid w:val="00F470F8"/>
    <w:rsid w:val="00F509C1"/>
    <w:rsid w:val="00F549A4"/>
    <w:rsid w:val="00F57195"/>
    <w:rsid w:val="00F61053"/>
    <w:rsid w:val="00F6612B"/>
    <w:rsid w:val="00F759F4"/>
    <w:rsid w:val="00F80027"/>
    <w:rsid w:val="00F84BA2"/>
    <w:rsid w:val="00F8748D"/>
    <w:rsid w:val="00FA01AF"/>
    <w:rsid w:val="00FA2795"/>
    <w:rsid w:val="00FA2E1C"/>
    <w:rsid w:val="00FA6559"/>
    <w:rsid w:val="00FA7089"/>
    <w:rsid w:val="00FA7EB4"/>
    <w:rsid w:val="00FB1161"/>
    <w:rsid w:val="00FB35D3"/>
    <w:rsid w:val="00FC6C0A"/>
    <w:rsid w:val="00FD5175"/>
    <w:rsid w:val="00FE19C6"/>
    <w:rsid w:val="00FE1C82"/>
    <w:rsid w:val="00FE67EC"/>
    <w:rsid w:val="00FF0961"/>
    <w:rsid w:val="00FF13BE"/>
    <w:rsid w:val="00FF1E3C"/>
    <w:rsid w:val="00FF39C1"/>
    <w:rsid w:val="00FF626D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1CB5"/>
  <w15:docId w15:val="{49AC20AB-161C-43A6-9D1B-D36972FB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0C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B0C47"/>
  </w:style>
  <w:style w:type="character" w:styleId="Hyperlink">
    <w:name w:val="Hyperlink"/>
    <w:basedOn w:val="DefaultParagraphFont"/>
    <w:uiPriority w:val="99"/>
    <w:unhideWhenUsed/>
    <w:rsid w:val="005E519E"/>
    <w:rPr>
      <w:color w:val="0000FF" w:themeColor="hyperlink"/>
      <w:u w:val="single"/>
    </w:rPr>
  </w:style>
  <w:style w:type="paragraph" w:customStyle="1" w:styleId="Default">
    <w:name w:val="Default"/>
    <w:rsid w:val="00337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eteranheadersmall">
    <w:name w:val="veteranheadersmall"/>
    <w:basedOn w:val="DefaultParagraphFont"/>
    <w:rsid w:val="009F46A1"/>
  </w:style>
  <w:style w:type="character" w:styleId="CommentReference">
    <w:name w:val="annotation reference"/>
    <w:basedOn w:val="DefaultParagraphFont"/>
    <w:uiPriority w:val="99"/>
    <w:semiHidden/>
    <w:unhideWhenUsed/>
    <w:rsid w:val="00317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4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">
    <w:name w:val="description"/>
    <w:basedOn w:val="DefaultParagraphFont"/>
    <w:rsid w:val="0050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8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4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8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33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73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2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9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0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96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22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RO317-839076992-10851</_dlc_DocId>
    <_dlc_DocIdUrl xmlns="b62c6c12-24c5-4d47-ac4d-c5cc93bcdf7b">
      <Url>https://vaww.vashare.vba.va.gov/sites/SPTNCIO/focusedveterans/training/VSRvirtualtraining/_layouts/15/DocIdRedir.aspx?ID=RO317-839076992-10851</Url>
      <Description>RO317-839076992-10851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014CAB-E4BD-4E43-A4D7-95FCB61EC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F981B-DB0D-47E0-90E6-59F7F4891014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64C6F796-F5A6-4BE8-946E-EAB10A75F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B0C09-C607-4E04-884B-1F33AE03DC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17</Pages>
  <Words>4951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Exam Scheduling Request in VBMS Transcript</vt:lpstr>
    </vt:vector>
  </TitlesOfParts>
  <Company>Veterans Benefits Administration</Company>
  <LinksUpToDate>false</LinksUpToDate>
  <CharactersWithSpaces>33112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Exam Scheduling Request in VBMS Transcript</dc:title>
  <dc:subject>VSR, Pre-Discharge MSC, AQRS, Special Ops VSR, RVSR, DRO, RQRS, Special Ops RVSR</dc:subject>
  <dc:creator>Department of Veterans Affairs, Veterans Benefits Administration, Compensation Service, STAFF</dc:creator>
  <dc:description>This lesson introduces claim processors to the steps required to create exam scheduling requests in VBMS.</dc:description>
  <cp:lastModifiedBy>Kathy Poole</cp:lastModifiedBy>
  <cp:revision>159</cp:revision>
  <dcterms:created xsi:type="dcterms:W3CDTF">2018-02-05T10:47:00Z</dcterms:created>
  <dcterms:modified xsi:type="dcterms:W3CDTF">2018-02-23T14:33:00Z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b7f96417-3139-49f9-841b-d141ce334794</vt:lpwstr>
  </property>
  <property fmtid="{D5CDD505-2E9C-101B-9397-08002B2CF9AE}" pid="3" name="ContentTypeId">
    <vt:lpwstr>0x0101003DB869E3E810774AA7B17315F3F50FE5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