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9F6" w:rsidRPr="00A845A6" w:rsidRDefault="004B59F6" w:rsidP="009D1E68">
      <w:pPr>
        <w:pStyle w:val="VBALessonPlanName"/>
        <w:tabs>
          <w:tab w:val="left" w:pos="8640"/>
        </w:tabs>
        <w:rPr>
          <w:rFonts w:ascii="Times New Roman" w:hAnsi="Times New Roman"/>
          <w:color w:val="auto"/>
          <w:szCs w:val="24"/>
        </w:rPr>
      </w:pPr>
      <w:r w:rsidRPr="00A845A6">
        <w:rPr>
          <w:rFonts w:ascii="Times New Roman" w:hAnsi="Times New Roman"/>
          <w:color w:val="auto"/>
          <w:szCs w:val="24"/>
        </w:rPr>
        <w:t>I</w:t>
      </w:r>
      <w:r w:rsidR="00CD5F90">
        <w:rPr>
          <w:rFonts w:ascii="Times New Roman" w:hAnsi="Times New Roman"/>
          <w:color w:val="auto"/>
          <w:szCs w:val="24"/>
        </w:rPr>
        <w:t xml:space="preserve">ntroduction </w:t>
      </w:r>
      <w:r w:rsidR="0050687A">
        <w:rPr>
          <w:rFonts w:ascii="Times New Roman" w:hAnsi="Times New Roman"/>
          <w:color w:val="auto"/>
          <w:szCs w:val="24"/>
        </w:rPr>
        <w:t>t</w:t>
      </w:r>
      <w:r w:rsidR="00CD5F90">
        <w:rPr>
          <w:rFonts w:ascii="Times New Roman" w:hAnsi="Times New Roman"/>
          <w:color w:val="auto"/>
          <w:szCs w:val="24"/>
        </w:rPr>
        <w:t xml:space="preserve">o </w:t>
      </w:r>
      <w:r w:rsidR="005060B7">
        <w:rPr>
          <w:rFonts w:ascii="Times New Roman" w:hAnsi="Times New Roman"/>
          <w:color w:val="auto"/>
          <w:szCs w:val="24"/>
        </w:rPr>
        <w:t xml:space="preserve">End Product Controls and </w:t>
      </w:r>
      <w:r w:rsidR="00CD5F90">
        <w:rPr>
          <w:rFonts w:ascii="Times New Roman" w:hAnsi="Times New Roman"/>
          <w:color w:val="auto"/>
          <w:szCs w:val="24"/>
        </w:rPr>
        <w:t>Claims Establishment</w:t>
      </w:r>
      <w:r w:rsidR="009E5DD5">
        <w:rPr>
          <w:rFonts w:ascii="Times New Roman" w:hAnsi="Times New Roman"/>
          <w:color w:val="auto"/>
          <w:szCs w:val="24"/>
        </w:rPr>
        <w:t xml:space="preserve"> </w:t>
      </w:r>
    </w:p>
    <w:p w:rsidR="004B59F6" w:rsidRPr="00A845A6" w:rsidRDefault="004B59F6" w:rsidP="004B59F6">
      <w:pPr>
        <w:pStyle w:val="VBALessonPlanTitle"/>
        <w:rPr>
          <w:rFonts w:ascii="Times New Roman" w:hAnsi="Times New Roman"/>
          <w:color w:val="auto"/>
          <w:szCs w:val="24"/>
        </w:rPr>
      </w:pPr>
      <w:bookmarkStart w:id="0" w:name="_Toc276556863"/>
      <w:r w:rsidRPr="00A845A6">
        <w:rPr>
          <w:rFonts w:ascii="Times New Roman" w:hAnsi="Times New Roman"/>
          <w:color w:val="auto"/>
          <w:szCs w:val="24"/>
        </w:rPr>
        <w:t>Trainee Handout</w:t>
      </w:r>
      <w:bookmarkEnd w:id="0"/>
    </w:p>
    <w:p w:rsidR="004B59F6" w:rsidRPr="00695CFB" w:rsidRDefault="004B59F6" w:rsidP="004B59F6">
      <w:pPr>
        <w:pStyle w:val="VBATopicHeading1"/>
        <w:rPr>
          <w:rFonts w:ascii="Times New Roman" w:hAnsi="Times New Roman"/>
          <w:sz w:val="24"/>
          <w:szCs w:val="24"/>
        </w:rPr>
      </w:pPr>
      <w:bookmarkStart w:id="1" w:name="_Toc276556864"/>
    </w:p>
    <w:p w:rsidR="004B59F6" w:rsidRPr="00A845A6" w:rsidRDefault="004B59F6" w:rsidP="004B59F6">
      <w:pPr>
        <w:jc w:val="center"/>
        <w:textAlignment w:val="baseline"/>
        <w:rPr>
          <w:b/>
          <w:sz w:val="28"/>
          <w:szCs w:val="24"/>
        </w:rPr>
      </w:pPr>
      <w:r w:rsidRPr="00A845A6">
        <w:rPr>
          <w:b/>
          <w:sz w:val="28"/>
          <w:szCs w:val="24"/>
        </w:rPr>
        <w:t>Table of Contents</w:t>
      </w:r>
      <w:bookmarkEnd w:id="1"/>
    </w:p>
    <w:p w:rsidR="004B59F6" w:rsidRPr="00695CFB" w:rsidRDefault="004B59F6" w:rsidP="004B59F6">
      <w:pPr>
        <w:rPr>
          <w:szCs w:val="24"/>
        </w:rPr>
      </w:pPr>
    </w:p>
    <w:p w:rsidR="005060B7" w:rsidRDefault="004B59F6">
      <w:pPr>
        <w:pStyle w:val="TOC1"/>
        <w:rPr>
          <w:rFonts w:asciiTheme="minorHAnsi" w:eastAsiaTheme="minorEastAsia" w:hAnsiTheme="minorHAnsi" w:cstheme="minorBidi"/>
          <w:sz w:val="22"/>
          <w:szCs w:val="22"/>
          <w:lang w:val="en-US"/>
        </w:rPr>
      </w:pPr>
      <w:r w:rsidRPr="006F0D2E">
        <w:rPr>
          <w:rStyle w:val="Hyperlink"/>
        </w:rPr>
        <w:fldChar w:fldCharType="begin"/>
      </w:r>
      <w:r w:rsidRPr="006F0D2E">
        <w:rPr>
          <w:rStyle w:val="Hyperlink"/>
        </w:rPr>
        <w:instrText xml:space="preserve"> TOC \o "1-1" \h \z \u </w:instrText>
      </w:r>
      <w:r w:rsidRPr="006F0D2E">
        <w:rPr>
          <w:rStyle w:val="Hyperlink"/>
        </w:rPr>
        <w:fldChar w:fldCharType="separate"/>
      </w:r>
      <w:hyperlink w:anchor="_Toc497049862" w:history="1">
        <w:r w:rsidR="005060B7" w:rsidRPr="00EB5B06">
          <w:rPr>
            <w:rStyle w:val="Hyperlink"/>
          </w:rPr>
          <w:t>Objectives</w:t>
        </w:r>
        <w:r w:rsidR="005060B7">
          <w:rPr>
            <w:webHidden/>
          </w:rPr>
          <w:tab/>
        </w:r>
        <w:r w:rsidR="005060B7">
          <w:rPr>
            <w:webHidden/>
          </w:rPr>
          <w:fldChar w:fldCharType="begin"/>
        </w:r>
        <w:r w:rsidR="005060B7">
          <w:rPr>
            <w:webHidden/>
          </w:rPr>
          <w:instrText xml:space="preserve"> PAGEREF _Toc497049862 \h </w:instrText>
        </w:r>
        <w:r w:rsidR="005060B7">
          <w:rPr>
            <w:webHidden/>
          </w:rPr>
        </w:r>
        <w:r w:rsidR="005060B7">
          <w:rPr>
            <w:webHidden/>
          </w:rPr>
          <w:fldChar w:fldCharType="separate"/>
        </w:r>
        <w:r w:rsidR="005060B7">
          <w:rPr>
            <w:webHidden/>
          </w:rPr>
          <w:t>2</w:t>
        </w:r>
        <w:r w:rsidR="005060B7">
          <w:rPr>
            <w:webHidden/>
          </w:rPr>
          <w:fldChar w:fldCharType="end"/>
        </w:r>
      </w:hyperlink>
    </w:p>
    <w:p w:rsidR="005060B7" w:rsidRDefault="005C1685">
      <w:pPr>
        <w:pStyle w:val="TOC1"/>
        <w:rPr>
          <w:rFonts w:asciiTheme="minorHAnsi" w:eastAsiaTheme="minorEastAsia" w:hAnsiTheme="minorHAnsi" w:cstheme="minorBidi"/>
          <w:sz w:val="22"/>
          <w:szCs w:val="22"/>
          <w:lang w:val="en-US"/>
        </w:rPr>
      </w:pPr>
      <w:hyperlink w:anchor="_Toc497049863" w:history="1">
        <w:r w:rsidR="005060B7" w:rsidRPr="00EB5B06">
          <w:rPr>
            <w:rStyle w:val="Hyperlink"/>
          </w:rPr>
          <w:t>References</w:t>
        </w:r>
        <w:r w:rsidR="005060B7">
          <w:rPr>
            <w:webHidden/>
          </w:rPr>
          <w:tab/>
        </w:r>
        <w:r w:rsidR="005060B7">
          <w:rPr>
            <w:webHidden/>
          </w:rPr>
          <w:fldChar w:fldCharType="begin"/>
        </w:r>
        <w:r w:rsidR="005060B7">
          <w:rPr>
            <w:webHidden/>
          </w:rPr>
          <w:instrText xml:space="preserve"> PAGEREF _Toc497049863 \h </w:instrText>
        </w:r>
        <w:r w:rsidR="005060B7">
          <w:rPr>
            <w:webHidden/>
          </w:rPr>
        </w:r>
        <w:r w:rsidR="005060B7">
          <w:rPr>
            <w:webHidden/>
          </w:rPr>
          <w:fldChar w:fldCharType="separate"/>
        </w:r>
        <w:r w:rsidR="005060B7">
          <w:rPr>
            <w:webHidden/>
          </w:rPr>
          <w:t>3</w:t>
        </w:r>
        <w:r w:rsidR="005060B7">
          <w:rPr>
            <w:webHidden/>
          </w:rPr>
          <w:fldChar w:fldCharType="end"/>
        </w:r>
      </w:hyperlink>
    </w:p>
    <w:p w:rsidR="005060B7" w:rsidRDefault="005C1685">
      <w:pPr>
        <w:pStyle w:val="TOC1"/>
        <w:rPr>
          <w:lang w:val="en-US"/>
        </w:rPr>
      </w:pPr>
      <w:hyperlink w:anchor="_Toc497049864" w:history="1">
        <w:r w:rsidR="005060B7" w:rsidRPr="00EB5B06">
          <w:rPr>
            <w:rStyle w:val="Hyperlink"/>
          </w:rPr>
          <w:t>Topic 1: End Products</w:t>
        </w:r>
        <w:r w:rsidR="005060B7">
          <w:rPr>
            <w:webHidden/>
          </w:rPr>
          <w:tab/>
        </w:r>
        <w:r w:rsidR="005060B7">
          <w:rPr>
            <w:webHidden/>
          </w:rPr>
          <w:fldChar w:fldCharType="begin"/>
        </w:r>
        <w:r w:rsidR="005060B7">
          <w:rPr>
            <w:webHidden/>
          </w:rPr>
          <w:instrText xml:space="preserve"> PAGEREF _Toc497049864 \h </w:instrText>
        </w:r>
        <w:r w:rsidR="005060B7">
          <w:rPr>
            <w:webHidden/>
          </w:rPr>
        </w:r>
        <w:r w:rsidR="005060B7">
          <w:rPr>
            <w:webHidden/>
          </w:rPr>
          <w:fldChar w:fldCharType="separate"/>
        </w:r>
        <w:r w:rsidR="005060B7">
          <w:rPr>
            <w:webHidden/>
          </w:rPr>
          <w:t>4</w:t>
        </w:r>
        <w:r w:rsidR="005060B7">
          <w:rPr>
            <w:webHidden/>
          </w:rPr>
          <w:fldChar w:fldCharType="end"/>
        </w:r>
      </w:hyperlink>
    </w:p>
    <w:p w:rsidR="00EC5BEB" w:rsidRPr="00EC5BEB" w:rsidRDefault="005C1685" w:rsidP="00EC5BEB">
      <w:pPr>
        <w:pStyle w:val="TOC1"/>
        <w:rPr>
          <w:rFonts w:eastAsiaTheme="minorEastAsia"/>
        </w:rPr>
      </w:pPr>
      <w:hyperlink w:anchor="_Toc497049865" w:history="1">
        <w:r w:rsidR="00EC5BEB" w:rsidRPr="00EC5BEB">
          <w:rPr>
            <w:rStyle w:val="Hyperlink"/>
            <w:rFonts w:eastAsiaTheme="minorEastAsia"/>
          </w:rPr>
          <w:t>Topic</w:t>
        </w:r>
        <w:r w:rsidR="00EC5BEB">
          <w:rPr>
            <w:rStyle w:val="Hyperlink"/>
            <w:rFonts w:eastAsiaTheme="minorEastAsia"/>
            <w:lang w:val="en-US"/>
          </w:rPr>
          <w:t xml:space="preserve"> 2</w:t>
        </w:r>
        <w:r w:rsidR="00EC5BEB" w:rsidRPr="00EC5BEB">
          <w:rPr>
            <w:rStyle w:val="Hyperlink"/>
            <w:rFonts w:eastAsiaTheme="minorEastAsia"/>
          </w:rPr>
          <w:t xml:space="preserve">: </w:t>
        </w:r>
        <w:r w:rsidR="00B563B2">
          <w:rPr>
            <w:rStyle w:val="Hyperlink"/>
            <w:rFonts w:eastAsiaTheme="minorEastAsia"/>
            <w:lang w:val="en-US"/>
          </w:rPr>
          <w:t>Duplicate Record Prevention</w:t>
        </w:r>
        <w:r w:rsidR="00EC5BEB" w:rsidRPr="00EC5BEB">
          <w:rPr>
            <w:rStyle w:val="Hyperlink"/>
            <w:rFonts w:eastAsiaTheme="minorEastAsia"/>
            <w:webHidden/>
          </w:rPr>
          <w:tab/>
        </w:r>
        <w:r w:rsidR="008844A3">
          <w:rPr>
            <w:rStyle w:val="Hyperlink"/>
            <w:rFonts w:eastAsiaTheme="minorEastAsia"/>
            <w:webHidden/>
            <w:lang w:val="en-US"/>
          </w:rPr>
          <w:t>7</w:t>
        </w:r>
      </w:hyperlink>
    </w:p>
    <w:p w:rsidR="005060B7" w:rsidRDefault="005C1685">
      <w:pPr>
        <w:pStyle w:val="TOC1"/>
        <w:rPr>
          <w:rFonts w:asciiTheme="minorHAnsi" w:eastAsiaTheme="minorEastAsia" w:hAnsiTheme="minorHAnsi" w:cstheme="minorBidi"/>
          <w:sz w:val="22"/>
          <w:szCs w:val="22"/>
          <w:lang w:val="en-US"/>
        </w:rPr>
      </w:pPr>
      <w:hyperlink w:anchor="_Toc497049865" w:history="1">
        <w:r w:rsidR="005060B7" w:rsidRPr="00EB5B06">
          <w:rPr>
            <w:rStyle w:val="Hyperlink"/>
          </w:rPr>
          <w:t xml:space="preserve">Topic </w:t>
        </w:r>
        <w:r w:rsidR="00EC5BEB">
          <w:rPr>
            <w:rStyle w:val="Hyperlink"/>
            <w:lang w:val="en-US"/>
          </w:rPr>
          <w:t>3</w:t>
        </w:r>
        <w:r w:rsidR="005060B7" w:rsidRPr="00EB5B06">
          <w:rPr>
            <w:rStyle w:val="Hyperlink"/>
          </w:rPr>
          <w:t xml:space="preserve">: Claims Establishment (CEST) </w:t>
        </w:r>
        <w:r w:rsidR="005060B7" w:rsidRPr="00EB5B06">
          <w:rPr>
            <w:rStyle w:val="Hyperlink"/>
            <w:lang w:val="en-US"/>
          </w:rPr>
          <w:t>in VBMS</w:t>
        </w:r>
        <w:r w:rsidR="005060B7">
          <w:rPr>
            <w:webHidden/>
          </w:rPr>
          <w:tab/>
        </w:r>
        <w:r w:rsidR="008844A3">
          <w:rPr>
            <w:webHidden/>
            <w:lang w:val="en-US"/>
          </w:rPr>
          <w:t>9</w:t>
        </w:r>
      </w:hyperlink>
    </w:p>
    <w:p w:rsidR="005060B7" w:rsidRDefault="005C1685">
      <w:pPr>
        <w:pStyle w:val="TOC1"/>
        <w:rPr>
          <w:rFonts w:asciiTheme="minorHAnsi" w:eastAsiaTheme="minorEastAsia" w:hAnsiTheme="minorHAnsi" w:cstheme="minorBidi"/>
          <w:sz w:val="22"/>
          <w:szCs w:val="22"/>
          <w:lang w:val="en-US"/>
        </w:rPr>
      </w:pPr>
      <w:hyperlink w:anchor="_Toc497049866" w:history="1">
        <w:r w:rsidR="005060B7" w:rsidRPr="00EB5B06">
          <w:rPr>
            <w:rStyle w:val="Hyperlink"/>
          </w:rPr>
          <w:t>Attachment A: End Product Codes</w:t>
        </w:r>
        <w:r w:rsidR="005060B7">
          <w:rPr>
            <w:webHidden/>
          </w:rPr>
          <w:tab/>
        </w:r>
        <w:r w:rsidR="008844A3">
          <w:rPr>
            <w:webHidden/>
            <w:lang w:val="en-US"/>
          </w:rPr>
          <w:t>19</w:t>
        </w:r>
      </w:hyperlink>
    </w:p>
    <w:p w:rsidR="008844A3" w:rsidRPr="0050687A" w:rsidRDefault="005C1685">
      <w:pPr>
        <w:pStyle w:val="TOC1"/>
        <w:rPr>
          <w:color w:val="000000" w:themeColor="text1"/>
          <w:lang w:val="en-US"/>
        </w:rPr>
      </w:pPr>
      <w:hyperlink w:anchor="_Toc497049867" w:history="1">
        <w:r w:rsidR="008844A3" w:rsidRPr="0050687A">
          <w:rPr>
            <w:rStyle w:val="Hyperlink"/>
            <w:color w:val="000000" w:themeColor="text1"/>
          </w:rPr>
          <w:t xml:space="preserve">Attachment B: </w:t>
        </w:r>
        <w:r w:rsidR="0050687A" w:rsidRPr="0050687A">
          <w:rPr>
            <w:rStyle w:val="Hyperlink"/>
            <w:color w:val="000000" w:themeColor="text1"/>
            <w:lang w:val="en-US"/>
          </w:rPr>
          <w:t>VBMS Claims Establishment Flowchart M21-1.II</w:t>
        </w:r>
        <w:bookmarkStart w:id="2" w:name="_GoBack"/>
        <w:bookmarkEnd w:id="2"/>
        <w:r w:rsidR="0050687A" w:rsidRPr="0050687A">
          <w:rPr>
            <w:rStyle w:val="Hyperlink"/>
            <w:color w:val="000000" w:themeColor="text1"/>
            <w:lang w:val="en-US"/>
          </w:rPr>
          <w:t>I.II.3.DVB</w:t>
        </w:r>
        <w:r w:rsidR="008844A3" w:rsidRPr="0050687A">
          <w:rPr>
            <w:rStyle w:val="Hyperlink"/>
            <w:webHidden/>
            <w:color w:val="000000" w:themeColor="text1"/>
          </w:rPr>
          <w:tab/>
          <w:t>2</w:t>
        </w:r>
      </w:hyperlink>
      <w:r w:rsidR="0050687A" w:rsidRPr="0050687A">
        <w:rPr>
          <w:rStyle w:val="Hyperlink"/>
          <w:color w:val="000000" w:themeColor="text1"/>
          <w:u w:val="none"/>
          <w:lang w:val="en-US"/>
        </w:rPr>
        <w:t>0</w:t>
      </w:r>
    </w:p>
    <w:p w:rsidR="005060B7" w:rsidRDefault="005C1685">
      <w:pPr>
        <w:pStyle w:val="TOC1"/>
        <w:rPr>
          <w:rFonts w:asciiTheme="minorHAnsi" w:eastAsiaTheme="minorEastAsia" w:hAnsiTheme="minorHAnsi" w:cstheme="minorBidi"/>
          <w:sz w:val="22"/>
          <w:szCs w:val="22"/>
          <w:lang w:val="en-US"/>
        </w:rPr>
      </w:pPr>
      <w:hyperlink w:anchor="_Toc497049867" w:history="1">
        <w:r w:rsidR="005060B7" w:rsidRPr="00EB5B06">
          <w:rPr>
            <w:rStyle w:val="Hyperlink"/>
          </w:rPr>
          <w:t xml:space="preserve">Attachment </w:t>
        </w:r>
        <w:r w:rsidR="008844A3">
          <w:rPr>
            <w:rStyle w:val="Hyperlink"/>
            <w:lang w:val="en-US"/>
          </w:rPr>
          <w:t>C</w:t>
        </w:r>
        <w:r w:rsidR="005060B7" w:rsidRPr="00EB5B06">
          <w:rPr>
            <w:rStyle w:val="Hyperlink"/>
          </w:rPr>
          <w:t>: CEST and EP Control Review Exercise</w:t>
        </w:r>
        <w:r w:rsidR="005060B7">
          <w:rPr>
            <w:webHidden/>
          </w:rPr>
          <w:tab/>
        </w:r>
        <w:r w:rsidR="008844A3">
          <w:rPr>
            <w:webHidden/>
            <w:lang w:val="en-US"/>
          </w:rPr>
          <w:t>21</w:t>
        </w:r>
      </w:hyperlink>
    </w:p>
    <w:p w:rsidR="005060B7" w:rsidRDefault="005C1685">
      <w:pPr>
        <w:pStyle w:val="TOC1"/>
        <w:rPr>
          <w:rFonts w:asciiTheme="minorHAnsi" w:eastAsiaTheme="minorEastAsia" w:hAnsiTheme="minorHAnsi" w:cstheme="minorBidi"/>
          <w:sz w:val="22"/>
          <w:szCs w:val="22"/>
          <w:lang w:val="en-US"/>
        </w:rPr>
      </w:pPr>
      <w:hyperlink w:anchor="_Toc497049868" w:history="1">
        <w:r w:rsidR="005060B7" w:rsidRPr="00EB5B06">
          <w:rPr>
            <w:rStyle w:val="Hyperlink"/>
          </w:rPr>
          <w:t>Practical Exercise</w:t>
        </w:r>
        <w:r w:rsidR="005060B7">
          <w:rPr>
            <w:webHidden/>
          </w:rPr>
          <w:tab/>
        </w:r>
        <w:r w:rsidR="008844A3">
          <w:rPr>
            <w:webHidden/>
            <w:lang w:val="en-US"/>
          </w:rPr>
          <w:t>22</w:t>
        </w:r>
      </w:hyperlink>
    </w:p>
    <w:p w:rsidR="004B59F6" w:rsidRPr="00695CFB" w:rsidRDefault="004B59F6" w:rsidP="004B59F6">
      <w:pPr>
        <w:pStyle w:val="VBATopicHeading1"/>
        <w:rPr>
          <w:rFonts w:ascii="Times New Roman" w:hAnsi="Times New Roman"/>
          <w:sz w:val="24"/>
          <w:szCs w:val="24"/>
        </w:rPr>
      </w:pPr>
      <w:r w:rsidRPr="006F0D2E">
        <w:rPr>
          <w:rStyle w:val="Hyperlink"/>
          <w:b w:val="0"/>
          <w:bCs/>
          <w:sz w:val="24"/>
          <w:szCs w:val="24"/>
        </w:rPr>
        <w:fldChar w:fldCharType="end"/>
      </w:r>
    </w:p>
    <w:p w:rsidR="004B59F6" w:rsidRPr="00695CFB" w:rsidRDefault="004B59F6" w:rsidP="004B59F6">
      <w:pPr>
        <w:rPr>
          <w:szCs w:val="24"/>
        </w:rPr>
      </w:pPr>
    </w:p>
    <w:p w:rsidR="004B59F6" w:rsidRPr="00695CFB" w:rsidRDefault="004B59F6" w:rsidP="004B59F6">
      <w:pPr>
        <w:rPr>
          <w:szCs w:val="24"/>
        </w:rPr>
      </w:pPr>
    </w:p>
    <w:p w:rsidR="004B59F6" w:rsidRPr="00695CFB" w:rsidRDefault="004B59F6" w:rsidP="004B59F6">
      <w:pPr>
        <w:rPr>
          <w:szCs w:val="24"/>
        </w:rPr>
      </w:pPr>
    </w:p>
    <w:p w:rsidR="004B59F6" w:rsidRPr="00695CFB" w:rsidRDefault="004B59F6" w:rsidP="004B59F6">
      <w:pPr>
        <w:rPr>
          <w:szCs w:val="24"/>
        </w:rPr>
      </w:pPr>
    </w:p>
    <w:p w:rsidR="004B59F6" w:rsidRPr="00695CFB" w:rsidRDefault="004B59F6" w:rsidP="004B59F6">
      <w:pPr>
        <w:rPr>
          <w:szCs w:val="24"/>
        </w:rPr>
      </w:pPr>
    </w:p>
    <w:p w:rsidR="004B59F6" w:rsidRPr="00695CFB" w:rsidRDefault="004B59F6" w:rsidP="004B59F6">
      <w:pPr>
        <w:rPr>
          <w:szCs w:val="24"/>
        </w:rPr>
      </w:pPr>
    </w:p>
    <w:p w:rsidR="004B59F6" w:rsidRPr="00695CFB" w:rsidRDefault="004B59F6" w:rsidP="004B59F6">
      <w:pPr>
        <w:rPr>
          <w:szCs w:val="24"/>
        </w:rPr>
      </w:pPr>
    </w:p>
    <w:p w:rsidR="004B59F6" w:rsidRPr="00695CFB" w:rsidRDefault="004B59F6" w:rsidP="004B59F6">
      <w:pPr>
        <w:rPr>
          <w:szCs w:val="24"/>
        </w:rPr>
      </w:pPr>
    </w:p>
    <w:p w:rsidR="004B59F6" w:rsidRDefault="004B59F6" w:rsidP="004B59F6">
      <w:pPr>
        <w:overflowPunct/>
        <w:autoSpaceDE/>
        <w:autoSpaceDN/>
        <w:adjustRightInd/>
        <w:spacing w:before="0"/>
        <w:rPr>
          <w:szCs w:val="24"/>
        </w:rPr>
      </w:pPr>
    </w:p>
    <w:p w:rsidR="004B59F6" w:rsidRDefault="004B59F6" w:rsidP="004B59F6">
      <w:pPr>
        <w:overflowPunct/>
        <w:autoSpaceDE/>
        <w:autoSpaceDN/>
        <w:adjustRightInd/>
        <w:spacing w:before="0"/>
        <w:rPr>
          <w:szCs w:val="24"/>
        </w:rPr>
      </w:pPr>
    </w:p>
    <w:p w:rsidR="004B59F6" w:rsidRPr="00695CFB" w:rsidRDefault="004B59F6" w:rsidP="004B59F6">
      <w:pPr>
        <w:overflowPunct/>
        <w:autoSpaceDE/>
        <w:autoSpaceDN/>
        <w:adjustRightInd/>
        <w:spacing w:before="0"/>
        <w:rPr>
          <w:szCs w:val="24"/>
        </w:rPr>
      </w:pPr>
    </w:p>
    <w:p w:rsidR="004B59F6" w:rsidRPr="00A845A6" w:rsidRDefault="004B59F6" w:rsidP="004B59F6">
      <w:pPr>
        <w:pStyle w:val="VBATopicHeading1"/>
        <w:rPr>
          <w:rFonts w:ascii="Times New Roman" w:hAnsi="Times New Roman"/>
          <w:szCs w:val="24"/>
        </w:rPr>
      </w:pPr>
      <w:bookmarkStart w:id="3" w:name="_Toc497049862"/>
      <w:bookmarkStart w:id="4" w:name="_Toc269888405"/>
      <w:bookmarkStart w:id="5" w:name="_Toc269888748"/>
      <w:bookmarkStart w:id="6" w:name="_Toc278291133"/>
      <w:r w:rsidRPr="00A845A6">
        <w:rPr>
          <w:rFonts w:ascii="Times New Roman" w:hAnsi="Times New Roman"/>
          <w:szCs w:val="24"/>
        </w:rPr>
        <w:lastRenderedPageBreak/>
        <w:t>Objectives</w:t>
      </w:r>
      <w:bookmarkEnd w:id="3"/>
    </w:p>
    <w:p w:rsidR="005060B7" w:rsidRDefault="005060B7" w:rsidP="005060B7">
      <w:pPr>
        <w:numPr>
          <w:ilvl w:val="0"/>
          <w:numId w:val="1"/>
        </w:numPr>
        <w:spacing w:before="0" w:line="276" w:lineRule="auto"/>
        <w:rPr>
          <w:szCs w:val="24"/>
        </w:rPr>
      </w:pPr>
      <w:r>
        <w:rPr>
          <w:szCs w:val="24"/>
        </w:rPr>
        <w:t>I</w:t>
      </w:r>
      <w:r w:rsidRPr="00695CFB">
        <w:rPr>
          <w:szCs w:val="24"/>
        </w:rPr>
        <w:t>dentify how end product (EP) controls affect claim management, productivity, and staffing</w:t>
      </w:r>
    </w:p>
    <w:p w:rsidR="00EC5BEB" w:rsidRPr="00EC5BEB" w:rsidRDefault="00EC5BEB" w:rsidP="00EC5BEB">
      <w:pPr>
        <w:pStyle w:val="VBAFirstLevelBullet"/>
        <w:numPr>
          <w:ilvl w:val="0"/>
          <w:numId w:val="1"/>
        </w:numPr>
        <w:overflowPunct/>
        <w:autoSpaceDE/>
        <w:autoSpaceDN/>
        <w:adjustRightInd/>
        <w:spacing w:line="276" w:lineRule="auto"/>
        <w:rPr>
          <w:szCs w:val="24"/>
        </w:rPr>
      </w:pPr>
      <w:r w:rsidRPr="0022502F">
        <w:rPr>
          <w:szCs w:val="24"/>
          <w:lang w:val="en-US"/>
        </w:rPr>
        <w:t>Identify a duplicate claims folder number and avoid creation of a duplicate claims folder</w:t>
      </w:r>
    </w:p>
    <w:p w:rsidR="005060B7" w:rsidRDefault="005060B7" w:rsidP="005060B7">
      <w:pPr>
        <w:numPr>
          <w:ilvl w:val="0"/>
          <w:numId w:val="1"/>
        </w:numPr>
        <w:spacing w:before="0" w:line="276" w:lineRule="auto"/>
        <w:rPr>
          <w:szCs w:val="24"/>
        </w:rPr>
      </w:pPr>
      <w:r>
        <w:rPr>
          <w:szCs w:val="24"/>
        </w:rPr>
        <w:t>Establish a claim using Veteran Benefits Management System (VBMS)</w:t>
      </w:r>
    </w:p>
    <w:p w:rsidR="005060B7" w:rsidRDefault="005060B7" w:rsidP="005060B7">
      <w:pPr>
        <w:numPr>
          <w:ilvl w:val="0"/>
          <w:numId w:val="1"/>
        </w:numPr>
        <w:spacing w:before="0" w:line="276" w:lineRule="auto"/>
        <w:rPr>
          <w:szCs w:val="24"/>
        </w:rPr>
      </w:pPr>
      <w:r>
        <w:rPr>
          <w:szCs w:val="24"/>
        </w:rPr>
        <w:t>Describe procedures for adding contentions and special issues into VBMS</w:t>
      </w:r>
    </w:p>
    <w:p w:rsidR="005060B7" w:rsidRDefault="005060B7" w:rsidP="005060B7">
      <w:pPr>
        <w:numPr>
          <w:ilvl w:val="0"/>
          <w:numId w:val="1"/>
        </w:numPr>
        <w:spacing w:before="0" w:line="276" w:lineRule="auto"/>
        <w:rPr>
          <w:szCs w:val="24"/>
        </w:rPr>
      </w:pPr>
      <w:r>
        <w:rPr>
          <w:szCs w:val="24"/>
        </w:rPr>
        <w:t>Define procedures for creating Corporate or Regional Office Flash</w:t>
      </w:r>
      <w:r w:rsidR="00AF0EE6">
        <w:rPr>
          <w:szCs w:val="24"/>
        </w:rPr>
        <w:t>es</w:t>
      </w:r>
    </w:p>
    <w:p w:rsidR="004B59F6" w:rsidRPr="00695CFB" w:rsidRDefault="004B59F6" w:rsidP="004B59F6">
      <w:pPr>
        <w:overflowPunct/>
        <w:autoSpaceDE/>
        <w:autoSpaceDN/>
        <w:adjustRightInd/>
        <w:spacing w:before="0" w:line="276" w:lineRule="auto"/>
        <w:ind w:left="360"/>
        <w:rPr>
          <w:szCs w:val="24"/>
        </w:rPr>
      </w:pPr>
    </w:p>
    <w:p w:rsidR="004B59F6" w:rsidRPr="00695CFB" w:rsidRDefault="004B59F6" w:rsidP="004B59F6">
      <w:pPr>
        <w:pStyle w:val="VBATopicHeading1"/>
        <w:rPr>
          <w:rFonts w:ascii="Times New Roman" w:hAnsi="Times New Roman"/>
          <w:sz w:val="24"/>
          <w:szCs w:val="24"/>
        </w:rPr>
      </w:pPr>
      <w:r w:rsidRPr="00695CFB">
        <w:rPr>
          <w:rFonts w:ascii="Times New Roman" w:hAnsi="Times New Roman"/>
          <w:sz w:val="24"/>
          <w:szCs w:val="24"/>
        </w:rPr>
        <w:br w:type="page"/>
      </w:r>
      <w:bookmarkStart w:id="7" w:name="_Toc497049863"/>
      <w:r w:rsidRPr="00E20C0F">
        <w:rPr>
          <w:rFonts w:ascii="Times New Roman" w:hAnsi="Times New Roman"/>
          <w:szCs w:val="24"/>
        </w:rPr>
        <w:lastRenderedPageBreak/>
        <w:t>References</w:t>
      </w:r>
      <w:bookmarkEnd w:id="7"/>
    </w:p>
    <w:p w:rsidR="004B59F6" w:rsidRPr="00695CFB" w:rsidRDefault="004B59F6" w:rsidP="004B59F6">
      <w:pPr>
        <w:overflowPunct/>
        <w:autoSpaceDE/>
        <w:autoSpaceDN/>
        <w:adjustRightInd/>
        <w:spacing w:before="0"/>
        <w:rPr>
          <w:b/>
          <w:smallCaps/>
          <w:szCs w:val="24"/>
        </w:rPr>
      </w:pPr>
    </w:p>
    <w:bookmarkEnd w:id="4"/>
    <w:bookmarkEnd w:id="5"/>
    <w:bookmarkEnd w:id="6"/>
    <w:p w:rsidR="002277D5" w:rsidRPr="00EC5BEB" w:rsidRDefault="004D4118" w:rsidP="00CD088B">
      <w:pPr>
        <w:numPr>
          <w:ilvl w:val="0"/>
          <w:numId w:val="26"/>
        </w:numPr>
        <w:spacing w:before="100" w:beforeAutospacing="1"/>
        <w:textAlignment w:val="baseline"/>
        <w:rPr>
          <w:szCs w:val="24"/>
          <w:lang w:val="x-none" w:eastAsia="x-none"/>
        </w:rPr>
      </w:pPr>
      <w:r>
        <w:rPr>
          <w:szCs w:val="24"/>
          <w:lang w:eastAsia="x-none"/>
        </w:rPr>
        <w:fldChar w:fldCharType="begin"/>
      </w:r>
      <w:r w:rsidR="008C7D5F">
        <w:rPr>
          <w:szCs w:val="24"/>
          <w:lang w:eastAsia="x-none"/>
        </w:rPr>
        <w:instrText>HYPERLINK "https://vaww.compensation.pension.km.va.gov/system/templates/selfservice/va_ka/portal.html?encodedHash=%23!agent%2Fportal%2F554400000001034%2Farticle%2F554400000014112%2FM21-1-Part-III-Subpart-ii-Chapter-1-Section-C-Initial-Screening-Policies"</w:instrText>
      </w:r>
      <w:r>
        <w:rPr>
          <w:szCs w:val="24"/>
          <w:lang w:eastAsia="x-none"/>
        </w:rPr>
        <w:fldChar w:fldCharType="separate"/>
      </w:r>
      <w:r w:rsidR="008C7D5F">
        <w:rPr>
          <w:rStyle w:val="Hyperlink"/>
          <w:szCs w:val="24"/>
          <w:lang w:eastAsia="x-none"/>
        </w:rPr>
        <w:t>M21-1, Part III, Subpart ii, 1.C, Initial Screening Policies</w:t>
      </w:r>
      <w:r>
        <w:rPr>
          <w:szCs w:val="24"/>
          <w:lang w:eastAsia="x-none"/>
        </w:rPr>
        <w:fldChar w:fldCharType="end"/>
      </w:r>
    </w:p>
    <w:p w:rsidR="00EC5BEB" w:rsidRPr="0022502F" w:rsidRDefault="005C1685" w:rsidP="00CD088B">
      <w:pPr>
        <w:pStyle w:val="ListParagraph"/>
        <w:numPr>
          <w:ilvl w:val="0"/>
          <w:numId w:val="26"/>
        </w:numPr>
        <w:spacing w:before="100" w:beforeAutospacing="1"/>
      </w:pPr>
      <w:hyperlink r:id="rId12" w:history="1">
        <w:r w:rsidR="008C7D5F">
          <w:rPr>
            <w:rStyle w:val="Hyperlink"/>
            <w:szCs w:val="24"/>
          </w:rPr>
          <w:t>M21-1, Part III, Subpart ii, 3.A, Assignment of Claims Folder Numbers</w:t>
        </w:r>
      </w:hyperlink>
    </w:p>
    <w:p w:rsidR="00EC5BEB" w:rsidRPr="00EC5BEB" w:rsidRDefault="005C1685" w:rsidP="00CD088B">
      <w:pPr>
        <w:pStyle w:val="ListParagraph"/>
        <w:numPr>
          <w:ilvl w:val="0"/>
          <w:numId w:val="26"/>
        </w:numPr>
        <w:spacing w:before="100" w:beforeAutospacing="1"/>
      </w:pPr>
      <w:hyperlink r:id="rId13" w:history="1">
        <w:r w:rsidR="008C7D5F">
          <w:rPr>
            <w:rStyle w:val="Hyperlink"/>
            <w:bCs/>
            <w:szCs w:val="24"/>
          </w:rPr>
          <w:t>M21-1, Part III, Subpart ii, 4.E, Consolidation of Duplicate Beneficiary Identification and Records Locator Subsystem (BIRLS) Records and Corporate Records</w:t>
        </w:r>
      </w:hyperlink>
    </w:p>
    <w:p w:rsidR="002277D5" w:rsidRPr="004D4118" w:rsidRDefault="005C1685" w:rsidP="00CD088B">
      <w:pPr>
        <w:numPr>
          <w:ilvl w:val="0"/>
          <w:numId w:val="26"/>
        </w:numPr>
        <w:spacing w:before="0"/>
        <w:textAlignment w:val="baseline"/>
        <w:rPr>
          <w:szCs w:val="24"/>
          <w:lang w:val="x-none" w:eastAsia="x-none"/>
        </w:rPr>
      </w:pPr>
      <w:hyperlink r:id="rId14" w:history="1">
        <w:r w:rsidR="008C7D5F">
          <w:rPr>
            <w:rStyle w:val="Hyperlink"/>
            <w:szCs w:val="24"/>
            <w:lang w:val="x-none" w:eastAsia="x-none"/>
          </w:rPr>
          <w:t>M21-1, Part III, Subpart ii, 3.D, Claims Establishment</w:t>
        </w:r>
      </w:hyperlink>
    </w:p>
    <w:p w:rsidR="002277D5" w:rsidRPr="004D4118" w:rsidRDefault="005C1685" w:rsidP="00CD088B">
      <w:pPr>
        <w:numPr>
          <w:ilvl w:val="0"/>
          <w:numId w:val="26"/>
        </w:numPr>
        <w:spacing w:before="0"/>
        <w:textAlignment w:val="baseline"/>
        <w:rPr>
          <w:szCs w:val="24"/>
          <w:lang w:val="x-none" w:eastAsia="x-none"/>
        </w:rPr>
      </w:pPr>
      <w:hyperlink r:id="rId15" w:history="1">
        <w:r w:rsidR="008C7D5F">
          <w:rPr>
            <w:rStyle w:val="Hyperlink"/>
            <w:szCs w:val="24"/>
            <w:lang w:eastAsia="x-none"/>
          </w:rPr>
          <w:t>M21-1, Part III, Subpart iii,1.F, Record Maintenance During the Development Process</w:t>
        </w:r>
      </w:hyperlink>
    </w:p>
    <w:p w:rsidR="002277D5" w:rsidRPr="004D4118" w:rsidRDefault="005C1685" w:rsidP="00CD088B">
      <w:pPr>
        <w:numPr>
          <w:ilvl w:val="0"/>
          <w:numId w:val="26"/>
        </w:numPr>
        <w:spacing w:before="0"/>
        <w:textAlignment w:val="baseline"/>
        <w:rPr>
          <w:szCs w:val="24"/>
          <w:lang w:val="x-none" w:eastAsia="x-none"/>
        </w:rPr>
      </w:pPr>
      <w:hyperlink r:id="rId16" w:history="1">
        <w:r w:rsidR="008C7D5F">
          <w:rPr>
            <w:rStyle w:val="Hyperlink"/>
            <w:bCs/>
            <w:szCs w:val="24"/>
            <w:lang w:val="en" w:eastAsia="x-none"/>
          </w:rPr>
          <w:t>M21-1, Part III, Subpart iii, 5, General Information on Relationship and Dependency</w:t>
        </w:r>
      </w:hyperlink>
    </w:p>
    <w:p w:rsidR="002277D5" w:rsidRPr="004D4118" w:rsidRDefault="005C1685" w:rsidP="00CD088B">
      <w:pPr>
        <w:numPr>
          <w:ilvl w:val="0"/>
          <w:numId w:val="26"/>
        </w:numPr>
        <w:spacing w:before="0"/>
        <w:textAlignment w:val="baseline"/>
        <w:rPr>
          <w:szCs w:val="24"/>
          <w:lang w:val="x-none" w:eastAsia="x-none"/>
        </w:rPr>
      </w:pPr>
      <w:hyperlink r:id="rId17" w:history="1">
        <w:r w:rsidR="002277D5" w:rsidRPr="004D4118">
          <w:rPr>
            <w:rStyle w:val="Hyperlink"/>
            <w:szCs w:val="24"/>
            <w:lang w:val="x-none" w:eastAsia="x-none"/>
          </w:rPr>
          <w:t xml:space="preserve">M21-4, Appendix </w:t>
        </w:r>
        <w:r w:rsidR="002277D5" w:rsidRPr="004D4118">
          <w:rPr>
            <w:rStyle w:val="Hyperlink"/>
            <w:szCs w:val="24"/>
            <w:lang w:eastAsia="x-none"/>
          </w:rPr>
          <w:t>B,</w:t>
        </w:r>
        <w:r w:rsidR="002277D5" w:rsidRPr="004D4118">
          <w:rPr>
            <w:rStyle w:val="Hyperlink"/>
            <w:szCs w:val="24"/>
            <w:lang w:val="x-none" w:eastAsia="x-none"/>
          </w:rPr>
          <w:t xml:space="preserve"> End Product Classification Codes and Work Rate Standards for Quantitative Measurement</w:t>
        </w:r>
      </w:hyperlink>
    </w:p>
    <w:p w:rsidR="002277D5" w:rsidRPr="004D4118" w:rsidRDefault="005C1685" w:rsidP="00CD088B">
      <w:pPr>
        <w:numPr>
          <w:ilvl w:val="0"/>
          <w:numId w:val="26"/>
        </w:numPr>
        <w:spacing w:before="0"/>
        <w:textAlignment w:val="baseline"/>
        <w:rPr>
          <w:szCs w:val="24"/>
          <w:lang w:val="x-none" w:eastAsia="x-none"/>
        </w:rPr>
      </w:pPr>
      <w:hyperlink r:id="rId18" w:history="1">
        <w:r w:rsidR="002277D5" w:rsidRPr="004D4118">
          <w:rPr>
            <w:rStyle w:val="Hyperlink"/>
            <w:szCs w:val="24"/>
            <w:lang w:val="x-none" w:eastAsia="x-none"/>
          </w:rPr>
          <w:t>SHARE</w:t>
        </w:r>
        <w:r w:rsidR="002277D5" w:rsidRPr="004D4118">
          <w:rPr>
            <w:rStyle w:val="Hyperlink"/>
            <w:szCs w:val="24"/>
            <w:lang w:eastAsia="x-none"/>
          </w:rPr>
          <w:t xml:space="preserve"> </w:t>
        </w:r>
        <w:r w:rsidR="002277D5" w:rsidRPr="004D4118">
          <w:rPr>
            <w:rStyle w:val="Hyperlink"/>
            <w:szCs w:val="24"/>
            <w:lang w:val="x-none" w:eastAsia="x-none"/>
          </w:rPr>
          <w:t>User’s Guide</w:t>
        </w:r>
      </w:hyperlink>
      <w:r w:rsidR="002277D5" w:rsidRPr="004D4118">
        <w:rPr>
          <w:szCs w:val="24"/>
          <w:lang w:val="x-none" w:eastAsia="x-none"/>
        </w:rPr>
        <w:t xml:space="preserve"> </w:t>
      </w:r>
    </w:p>
    <w:p w:rsidR="002277D5" w:rsidRPr="004D4118" w:rsidRDefault="005C1685" w:rsidP="00CD088B">
      <w:pPr>
        <w:numPr>
          <w:ilvl w:val="0"/>
          <w:numId w:val="26"/>
        </w:numPr>
        <w:spacing w:before="0"/>
        <w:textAlignment w:val="baseline"/>
        <w:rPr>
          <w:szCs w:val="24"/>
          <w:lang w:val="x-none" w:eastAsia="x-none"/>
        </w:rPr>
      </w:pPr>
      <w:hyperlink r:id="rId19" w:history="1">
        <w:r w:rsidR="002277D5" w:rsidRPr="00285A39">
          <w:rPr>
            <w:rStyle w:val="Hyperlink"/>
            <w:szCs w:val="24"/>
            <w:lang w:val="x-none" w:eastAsia="x-none"/>
          </w:rPr>
          <w:t>VBMS User Guide</w:t>
        </w:r>
      </w:hyperlink>
    </w:p>
    <w:p w:rsidR="00084391" w:rsidRPr="004D4118" w:rsidRDefault="005C1685" w:rsidP="00CD088B">
      <w:pPr>
        <w:numPr>
          <w:ilvl w:val="0"/>
          <w:numId w:val="26"/>
        </w:numPr>
        <w:spacing w:before="0"/>
        <w:textAlignment w:val="baseline"/>
        <w:rPr>
          <w:rStyle w:val="Hyperlink"/>
          <w:color w:val="auto"/>
          <w:szCs w:val="24"/>
          <w:u w:val="none"/>
        </w:rPr>
      </w:pPr>
      <w:hyperlink r:id="rId20" w:history="1">
        <w:r w:rsidR="002277D5" w:rsidRPr="00285A39">
          <w:rPr>
            <w:rStyle w:val="Hyperlink"/>
            <w:szCs w:val="24"/>
            <w:lang w:eastAsia="x-none"/>
          </w:rPr>
          <w:t>VBMS Online Help</w:t>
        </w:r>
      </w:hyperlink>
    </w:p>
    <w:p w:rsidR="00084391" w:rsidRPr="00F8014B" w:rsidRDefault="00084391" w:rsidP="00084391">
      <w:pPr>
        <w:pStyle w:val="VBAFirstLevelBullet"/>
        <w:rPr>
          <w:rStyle w:val="Hyperlink"/>
          <w:color w:val="auto"/>
          <w:szCs w:val="24"/>
          <w:u w:val="none"/>
        </w:rPr>
      </w:pPr>
    </w:p>
    <w:p w:rsidR="00CA41AD" w:rsidRDefault="00CA41AD" w:rsidP="00F8014B">
      <w:pPr>
        <w:pStyle w:val="VBAFirstLevelBullet"/>
        <w:rPr>
          <w:rStyle w:val="Hyperlink"/>
          <w:szCs w:val="24"/>
          <w:lang w:val="en-US"/>
        </w:rPr>
      </w:pPr>
    </w:p>
    <w:p w:rsidR="004B59F6" w:rsidRPr="00695CFB" w:rsidRDefault="004B59F6" w:rsidP="004B59F6">
      <w:pPr>
        <w:pStyle w:val="VBAFirstLevelBullet"/>
        <w:ind w:left="720"/>
        <w:rPr>
          <w:szCs w:val="24"/>
          <w:lang w:val="en-US"/>
        </w:rPr>
      </w:pPr>
    </w:p>
    <w:p w:rsidR="004B59F6" w:rsidRPr="00695CFB" w:rsidRDefault="004B59F6" w:rsidP="004B59F6">
      <w:pPr>
        <w:pStyle w:val="VBAFirstLevelBullet"/>
        <w:rPr>
          <w:szCs w:val="24"/>
        </w:rPr>
      </w:pPr>
    </w:p>
    <w:p w:rsidR="004B59F6" w:rsidRPr="00695CFB" w:rsidRDefault="004B59F6" w:rsidP="004B59F6">
      <w:pPr>
        <w:pStyle w:val="VBAFirstLevelBullet"/>
        <w:rPr>
          <w:szCs w:val="24"/>
        </w:rPr>
      </w:pPr>
      <w:r w:rsidRPr="00695CFB">
        <w:rPr>
          <w:szCs w:val="24"/>
        </w:rPr>
        <w:br w:type="page"/>
      </w:r>
    </w:p>
    <w:p w:rsidR="005060B7" w:rsidRPr="00E20C0F" w:rsidRDefault="005060B7" w:rsidP="005060B7">
      <w:pPr>
        <w:pStyle w:val="VBALessonPlanTitle"/>
        <w:outlineLvl w:val="0"/>
        <w:rPr>
          <w:rFonts w:ascii="Times New Roman" w:hAnsi="Times New Roman"/>
          <w:color w:val="auto"/>
          <w:szCs w:val="24"/>
        </w:rPr>
      </w:pPr>
      <w:bookmarkStart w:id="8" w:name="_Toc497049864"/>
      <w:bookmarkStart w:id="9" w:name="_Toc450119421"/>
      <w:bookmarkStart w:id="10" w:name="_Toc450119766"/>
      <w:bookmarkStart w:id="11" w:name="_Toc307391537"/>
      <w:r w:rsidRPr="00E20C0F">
        <w:rPr>
          <w:rFonts w:ascii="Times New Roman" w:hAnsi="Times New Roman"/>
          <w:color w:val="auto"/>
          <w:szCs w:val="24"/>
        </w:rPr>
        <w:lastRenderedPageBreak/>
        <w:t xml:space="preserve">Topic </w:t>
      </w:r>
      <w:r>
        <w:rPr>
          <w:rFonts w:ascii="Times New Roman" w:hAnsi="Times New Roman"/>
          <w:color w:val="auto"/>
          <w:szCs w:val="24"/>
        </w:rPr>
        <w:t>1</w:t>
      </w:r>
      <w:r w:rsidRPr="00E20C0F">
        <w:rPr>
          <w:rFonts w:ascii="Times New Roman" w:hAnsi="Times New Roman"/>
          <w:color w:val="auto"/>
          <w:szCs w:val="24"/>
        </w:rPr>
        <w:t>: End Products</w:t>
      </w:r>
      <w:bookmarkEnd w:id="8"/>
    </w:p>
    <w:p w:rsidR="005060B7" w:rsidRPr="00695CFB" w:rsidRDefault="005060B7" w:rsidP="005060B7">
      <w:pPr>
        <w:spacing w:after="120"/>
        <w:rPr>
          <w:szCs w:val="24"/>
        </w:rPr>
      </w:pPr>
    </w:p>
    <w:p w:rsidR="005060B7" w:rsidRPr="00695CFB" w:rsidRDefault="005060B7" w:rsidP="005060B7">
      <w:pPr>
        <w:spacing w:after="120"/>
        <w:rPr>
          <w:b/>
          <w:szCs w:val="24"/>
        </w:rPr>
      </w:pPr>
      <w:r w:rsidRPr="00695CFB">
        <w:rPr>
          <w:b/>
          <w:szCs w:val="24"/>
        </w:rPr>
        <w:t>End Products</w:t>
      </w:r>
    </w:p>
    <w:p w:rsidR="005060B7" w:rsidRPr="001B1A31" w:rsidRDefault="005060B7" w:rsidP="00CD088B">
      <w:pPr>
        <w:pStyle w:val="ListParagraph"/>
        <w:numPr>
          <w:ilvl w:val="0"/>
          <w:numId w:val="20"/>
        </w:numPr>
        <w:spacing w:after="120"/>
        <w:rPr>
          <w:szCs w:val="24"/>
        </w:rPr>
      </w:pPr>
      <w:r w:rsidRPr="001B1A31">
        <w:rPr>
          <w:szCs w:val="24"/>
        </w:rPr>
        <w:t xml:space="preserve">The End Product (EP) system is the primary Service Center workload monitoring and management tool. </w:t>
      </w:r>
    </w:p>
    <w:p w:rsidR="005060B7" w:rsidRPr="001B1A31" w:rsidRDefault="005060B7" w:rsidP="00CD088B">
      <w:pPr>
        <w:pStyle w:val="ListParagraph"/>
        <w:numPr>
          <w:ilvl w:val="0"/>
          <w:numId w:val="21"/>
        </w:numPr>
        <w:spacing w:after="120"/>
        <w:rPr>
          <w:szCs w:val="24"/>
        </w:rPr>
      </w:pPr>
      <w:r w:rsidRPr="001B1A31">
        <w:rPr>
          <w:szCs w:val="24"/>
        </w:rPr>
        <w:t xml:space="preserve">Correct use of the EP system facilitates proper control of pending workloads and appropriate work measurement credit. </w:t>
      </w:r>
    </w:p>
    <w:p w:rsidR="005060B7" w:rsidRPr="001B1A31" w:rsidRDefault="005060B7" w:rsidP="00CD088B">
      <w:pPr>
        <w:pStyle w:val="ListParagraph"/>
        <w:numPr>
          <w:ilvl w:val="0"/>
          <w:numId w:val="22"/>
        </w:numPr>
        <w:spacing w:after="120"/>
        <w:rPr>
          <w:szCs w:val="24"/>
        </w:rPr>
      </w:pPr>
      <w:r w:rsidRPr="001B1A31">
        <w:rPr>
          <w:szCs w:val="24"/>
        </w:rPr>
        <w:t xml:space="preserve">Correct work measurement is also essential to substantiate proper staffing requirements and determine productive capacity. </w:t>
      </w:r>
    </w:p>
    <w:p w:rsidR="005060B7" w:rsidRPr="001B1A31" w:rsidRDefault="005060B7" w:rsidP="00CD088B">
      <w:pPr>
        <w:pStyle w:val="ListParagraph"/>
        <w:numPr>
          <w:ilvl w:val="0"/>
          <w:numId w:val="23"/>
        </w:numPr>
        <w:spacing w:after="120"/>
        <w:rPr>
          <w:szCs w:val="24"/>
        </w:rPr>
      </w:pPr>
      <w:r w:rsidRPr="001B1A31">
        <w:rPr>
          <w:szCs w:val="24"/>
        </w:rPr>
        <w:t>Received and completed EPs are also used to formulate the annual budget submission to the Secretary, Office of Management and Budget OMB, the President, and Congress.</w:t>
      </w:r>
    </w:p>
    <w:p w:rsidR="005060B7" w:rsidRDefault="005060B7" w:rsidP="005060B7">
      <w:pPr>
        <w:spacing w:after="120"/>
        <w:rPr>
          <w:szCs w:val="24"/>
        </w:rPr>
      </w:pPr>
    </w:p>
    <w:p w:rsidR="005060B7" w:rsidRPr="00695CFB" w:rsidRDefault="005060B7" w:rsidP="005060B7">
      <w:pPr>
        <w:pStyle w:val="VBALevel2Heading"/>
        <w:rPr>
          <w:color w:val="auto"/>
          <w:szCs w:val="24"/>
        </w:rPr>
      </w:pPr>
      <w:r w:rsidRPr="00695CFB">
        <w:rPr>
          <w:color w:val="auto"/>
          <w:szCs w:val="24"/>
        </w:rPr>
        <w:t>EP Controls</w:t>
      </w:r>
    </w:p>
    <w:p w:rsidR="005060B7" w:rsidRPr="00695CFB" w:rsidRDefault="005060B7" w:rsidP="005060B7">
      <w:pPr>
        <w:spacing w:after="120"/>
        <w:textAlignment w:val="baseline"/>
        <w:rPr>
          <w:szCs w:val="24"/>
        </w:rPr>
      </w:pPr>
      <w:r>
        <w:rPr>
          <w:szCs w:val="24"/>
        </w:rPr>
        <w:t>A</w:t>
      </w:r>
      <w:r w:rsidRPr="00695CFB">
        <w:rPr>
          <w:szCs w:val="24"/>
        </w:rPr>
        <w:t xml:space="preserve"> claim should be placed under EP control</w:t>
      </w:r>
      <w:r>
        <w:rPr>
          <w:szCs w:val="24"/>
        </w:rPr>
        <w:t xml:space="preserve"> within seven days of receipt</w:t>
      </w:r>
      <w:r w:rsidRPr="00695CFB">
        <w:rPr>
          <w:szCs w:val="24"/>
        </w:rPr>
        <w:t>. The EP should remain pending until all required actions on that claim have been completed.</w:t>
      </w:r>
    </w:p>
    <w:p w:rsidR="005060B7" w:rsidRPr="00695CFB" w:rsidRDefault="005060B7" w:rsidP="005060B7">
      <w:pPr>
        <w:spacing w:after="120"/>
        <w:textAlignment w:val="baseline"/>
        <w:rPr>
          <w:szCs w:val="24"/>
        </w:rPr>
      </w:pPr>
      <w:r w:rsidRPr="00695CFB">
        <w:rPr>
          <w:szCs w:val="24"/>
        </w:rPr>
        <w:t xml:space="preserve">EP codes 010 and 110 are used for </w:t>
      </w:r>
      <w:r w:rsidRPr="001B1A31">
        <w:rPr>
          <w:b/>
          <w:szCs w:val="24"/>
        </w:rPr>
        <w:t>original claims</w:t>
      </w:r>
      <w:r w:rsidRPr="00695CFB">
        <w:rPr>
          <w:szCs w:val="24"/>
        </w:rPr>
        <w:t>, based on the number of disabilities claimed:</w:t>
      </w:r>
    </w:p>
    <w:p w:rsidR="005060B7" w:rsidRPr="00695CFB" w:rsidRDefault="005060B7" w:rsidP="00CD088B">
      <w:pPr>
        <w:numPr>
          <w:ilvl w:val="0"/>
          <w:numId w:val="24"/>
        </w:numPr>
        <w:spacing w:before="0"/>
        <w:textAlignment w:val="baseline"/>
        <w:rPr>
          <w:szCs w:val="24"/>
        </w:rPr>
      </w:pPr>
      <w:r w:rsidRPr="00695CFB">
        <w:rPr>
          <w:szCs w:val="24"/>
        </w:rPr>
        <w:t xml:space="preserve">EP </w:t>
      </w:r>
      <w:r>
        <w:rPr>
          <w:szCs w:val="24"/>
        </w:rPr>
        <w:t xml:space="preserve">code </w:t>
      </w:r>
      <w:r w:rsidRPr="00695CFB">
        <w:rPr>
          <w:szCs w:val="24"/>
        </w:rPr>
        <w:t xml:space="preserve">010 is limited to initial disability compensation or concurrent initial disability compensation and pension claims containing </w:t>
      </w:r>
      <w:r w:rsidRPr="00695CFB">
        <w:rPr>
          <w:i/>
          <w:szCs w:val="24"/>
        </w:rPr>
        <w:t>eight issues or more</w:t>
      </w:r>
      <w:r w:rsidRPr="00695CFB">
        <w:rPr>
          <w:szCs w:val="24"/>
        </w:rPr>
        <w:t xml:space="preserve">. </w:t>
      </w:r>
    </w:p>
    <w:p w:rsidR="005060B7" w:rsidRDefault="005060B7" w:rsidP="00CD088B">
      <w:pPr>
        <w:numPr>
          <w:ilvl w:val="0"/>
          <w:numId w:val="24"/>
        </w:numPr>
        <w:spacing w:before="0"/>
        <w:textAlignment w:val="baseline"/>
        <w:rPr>
          <w:szCs w:val="24"/>
        </w:rPr>
      </w:pPr>
      <w:r w:rsidRPr="00695CFB">
        <w:rPr>
          <w:szCs w:val="24"/>
        </w:rPr>
        <w:t xml:space="preserve">EP </w:t>
      </w:r>
      <w:r>
        <w:rPr>
          <w:szCs w:val="24"/>
        </w:rPr>
        <w:t xml:space="preserve">code </w:t>
      </w:r>
      <w:r w:rsidRPr="00695CFB">
        <w:rPr>
          <w:szCs w:val="24"/>
        </w:rPr>
        <w:t xml:space="preserve">110 is limited to initial disability compensation or concurrent initial disability compensation and pension claims containing </w:t>
      </w:r>
      <w:r w:rsidRPr="00695CFB">
        <w:rPr>
          <w:i/>
          <w:szCs w:val="24"/>
        </w:rPr>
        <w:t>seven issues or less</w:t>
      </w:r>
      <w:r w:rsidRPr="00695CFB">
        <w:rPr>
          <w:szCs w:val="24"/>
        </w:rPr>
        <w:t xml:space="preserve">. </w:t>
      </w:r>
    </w:p>
    <w:p w:rsidR="005060B7" w:rsidRDefault="005060B7" w:rsidP="00CD088B">
      <w:pPr>
        <w:numPr>
          <w:ilvl w:val="0"/>
          <w:numId w:val="24"/>
        </w:numPr>
        <w:spacing w:before="0"/>
        <w:textAlignment w:val="baseline"/>
        <w:rPr>
          <w:szCs w:val="24"/>
        </w:rPr>
      </w:pPr>
      <w:r>
        <w:rPr>
          <w:szCs w:val="24"/>
        </w:rPr>
        <w:t>EP code 130 is used for dependency.</w:t>
      </w:r>
    </w:p>
    <w:p w:rsidR="005060B7" w:rsidRPr="00695CFB" w:rsidRDefault="005060B7" w:rsidP="00CD088B">
      <w:pPr>
        <w:numPr>
          <w:ilvl w:val="0"/>
          <w:numId w:val="24"/>
        </w:numPr>
        <w:spacing w:before="0"/>
        <w:textAlignment w:val="baseline"/>
        <w:rPr>
          <w:szCs w:val="24"/>
        </w:rPr>
      </w:pPr>
      <w:r>
        <w:rPr>
          <w:szCs w:val="24"/>
        </w:rPr>
        <w:t>EP code 020 is used for non-original claims regardless of the number of contentions.</w:t>
      </w:r>
    </w:p>
    <w:p w:rsidR="005060B7" w:rsidRPr="00695CFB" w:rsidRDefault="005060B7" w:rsidP="005060B7">
      <w:pPr>
        <w:spacing w:before="0"/>
        <w:textAlignment w:val="baseline"/>
        <w:rPr>
          <w:szCs w:val="24"/>
        </w:rPr>
      </w:pPr>
    </w:p>
    <w:p w:rsidR="005060B7" w:rsidRPr="00695CFB" w:rsidRDefault="005060B7" w:rsidP="005060B7">
      <w:pPr>
        <w:spacing w:before="0"/>
        <w:textAlignment w:val="baseline"/>
        <w:rPr>
          <w:szCs w:val="24"/>
        </w:rPr>
      </w:pPr>
      <w:r w:rsidRPr="00695CFB">
        <w:rPr>
          <w:szCs w:val="24"/>
        </w:rPr>
        <w:t>EP codes 020 are used for non-original claims regardless of the number of disabilities claimed.</w:t>
      </w:r>
    </w:p>
    <w:p w:rsidR="005060B7" w:rsidRDefault="005060B7" w:rsidP="005060B7">
      <w:pPr>
        <w:spacing w:after="120"/>
        <w:rPr>
          <w:szCs w:val="24"/>
        </w:rPr>
      </w:pPr>
      <w:r w:rsidRPr="00695CFB">
        <w:rPr>
          <w:szCs w:val="24"/>
        </w:rPr>
        <w:t>Generally, only one EP is proper even though the casework may involve multiple actions that could have resulted in separate EPs had they been received and/or worked at different times. The EP should not be cleared until all issues have been adjudicated.</w:t>
      </w:r>
    </w:p>
    <w:p w:rsidR="005060B7" w:rsidRPr="00F75B70" w:rsidRDefault="005060B7" w:rsidP="00CD088B">
      <w:pPr>
        <w:pStyle w:val="ListParagraph"/>
        <w:numPr>
          <w:ilvl w:val="0"/>
          <w:numId w:val="25"/>
        </w:numPr>
        <w:overflowPunct/>
        <w:spacing w:before="0"/>
        <w:rPr>
          <w:rFonts w:eastAsia="Calibri"/>
          <w:szCs w:val="24"/>
        </w:rPr>
      </w:pPr>
      <w:r w:rsidRPr="00F75B70">
        <w:rPr>
          <w:rFonts w:eastAsia="Calibri"/>
          <w:szCs w:val="24"/>
        </w:rPr>
        <w:t xml:space="preserve">An original claim will </w:t>
      </w:r>
      <w:r w:rsidRPr="00F75B70">
        <w:rPr>
          <w:rFonts w:eastAsia="Calibri"/>
          <w:b/>
          <w:szCs w:val="24"/>
        </w:rPr>
        <w:t>never</w:t>
      </w:r>
      <w:r w:rsidRPr="00F75B70">
        <w:rPr>
          <w:rFonts w:eastAsia="Calibri"/>
          <w:szCs w:val="24"/>
        </w:rPr>
        <w:t xml:space="preserve"> have an accompanying 130.</w:t>
      </w:r>
    </w:p>
    <w:p w:rsidR="005060B7" w:rsidRPr="00F75B70" w:rsidRDefault="005060B7" w:rsidP="00CD088B">
      <w:pPr>
        <w:pStyle w:val="ListParagraph"/>
        <w:numPr>
          <w:ilvl w:val="0"/>
          <w:numId w:val="25"/>
        </w:numPr>
        <w:overflowPunct/>
        <w:spacing w:before="0"/>
        <w:rPr>
          <w:rFonts w:eastAsia="Calibri"/>
          <w:szCs w:val="24"/>
        </w:rPr>
      </w:pPr>
      <w:r w:rsidRPr="00F75B70">
        <w:rPr>
          <w:szCs w:val="24"/>
        </w:rPr>
        <w:t>Generally, only one EP</w:t>
      </w:r>
      <w:r>
        <w:rPr>
          <w:szCs w:val="24"/>
        </w:rPr>
        <w:t xml:space="preserve"> (not including dependent claim accompanying disability claim) </w:t>
      </w:r>
      <w:r w:rsidRPr="00F75B70">
        <w:rPr>
          <w:szCs w:val="24"/>
        </w:rPr>
        <w:t xml:space="preserve">is proper even though the casework may involve multiple actions that could have resulted in separate EPs had they been received and/or worked at different times. </w:t>
      </w:r>
    </w:p>
    <w:p w:rsidR="005060B7" w:rsidRPr="00F75B70" w:rsidRDefault="005060B7" w:rsidP="00CD088B">
      <w:pPr>
        <w:pStyle w:val="ListParagraph"/>
        <w:numPr>
          <w:ilvl w:val="0"/>
          <w:numId w:val="25"/>
        </w:numPr>
        <w:overflowPunct/>
        <w:spacing w:before="0"/>
        <w:rPr>
          <w:rFonts w:eastAsia="Calibri"/>
          <w:szCs w:val="24"/>
        </w:rPr>
      </w:pPr>
      <w:r w:rsidRPr="00F75B70">
        <w:rPr>
          <w:szCs w:val="24"/>
        </w:rPr>
        <w:t>The EP should not be cleared until all issues have been adjudicated.</w:t>
      </w:r>
    </w:p>
    <w:p w:rsidR="005060B7" w:rsidRPr="00F75B70" w:rsidRDefault="005060B7" w:rsidP="005060B7">
      <w:pPr>
        <w:pStyle w:val="ListParagraph"/>
        <w:rPr>
          <w:rFonts w:eastAsia="Calibri"/>
          <w:szCs w:val="24"/>
        </w:rPr>
      </w:pPr>
    </w:p>
    <w:p w:rsidR="005060B7" w:rsidRPr="00F75B70" w:rsidRDefault="005060B7" w:rsidP="005060B7">
      <w:pPr>
        <w:overflowPunct/>
        <w:spacing w:before="0"/>
        <w:rPr>
          <w:rFonts w:eastAsia="Calibri"/>
          <w:i/>
          <w:szCs w:val="24"/>
        </w:rPr>
      </w:pPr>
      <w:r w:rsidRPr="00F75B70">
        <w:rPr>
          <w:rFonts w:eastAsia="Calibri"/>
          <w:i/>
          <w:szCs w:val="24"/>
        </w:rPr>
        <w:t>If a claim for dependents accompanies an original claim do not establish another End Product (EP). If the claim is not an original claim then establish a 130 for tracking purposes.</w:t>
      </w:r>
    </w:p>
    <w:p w:rsidR="005060B7" w:rsidRPr="00F75B70" w:rsidRDefault="005060B7" w:rsidP="005060B7">
      <w:pPr>
        <w:overflowPunct/>
        <w:spacing w:before="0"/>
        <w:rPr>
          <w:rFonts w:eastAsia="Calibri"/>
          <w:i/>
          <w:szCs w:val="24"/>
        </w:rPr>
      </w:pPr>
    </w:p>
    <w:p w:rsidR="005060B7" w:rsidRPr="00F75B70" w:rsidRDefault="005060B7" w:rsidP="005060B7">
      <w:pPr>
        <w:overflowPunct/>
        <w:autoSpaceDE/>
        <w:autoSpaceDN/>
        <w:adjustRightInd/>
        <w:spacing w:before="75"/>
        <w:rPr>
          <w:i/>
          <w:szCs w:val="24"/>
        </w:rPr>
      </w:pPr>
      <w:r w:rsidRPr="00F75B70">
        <w:rPr>
          <w:i/>
          <w:szCs w:val="24"/>
        </w:rPr>
        <w:t>If a Veteran with at least one service-connected disability and a combined disability evaluation that is less than 30 percent files a claim for additional compensation for a dependent, administra</w:t>
      </w:r>
      <w:r w:rsidR="005239F3">
        <w:rPr>
          <w:i/>
          <w:szCs w:val="24"/>
        </w:rPr>
        <w:t>tively deny the Veteran’s claim.  This action will require an EP 130 to be established.</w:t>
      </w:r>
    </w:p>
    <w:p w:rsidR="005060B7" w:rsidRPr="00F75B70" w:rsidRDefault="005060B7" w:rsidP="005060B7">
      <w:pPr>
        <w:overflowPunct/>
        <w:autoSpaceDE/>
        <w:autoSpaceDN/>
        <w:adjustRightInd/>
        <w:spacing w:before="0"/>
        <w:rPr>
          <w:i/>
          <w:szCs w:val="24"/>
        </w:rPr>
      </w:pPr>
      <w:r w:rsidRPr="00F75B70">
        <w:rPr>
          <w:i/>
          <w:szCs w:val="24"/>
        </w:rPr>
        <w:t> </w:t>
      </w:r>
    </w:p>
    <w:p w:rsidR="005060B7" w:rsidRDefault="005060B7" w:rsidP="005060B7">
      <w:pPr>
        <w:overflowPunct/>
        <w:autoSpaceDE/>
        <w:autoSpaceDN/>
        <w:adjustRightInd/>
        <w:spacing w:before="0"/>
        <w:rPr>
          <w:i/>
          <w:szCs w:val="24"/>
        </w:rPr>
      </w:pPr>
      <w:r w:rsidRPr="00F75B70">
        <w:rPr>
          <w:b/>
          <w:bCs/>
          <w:i/>
          <w:iCs/>
          <w:szCs w:val="24"/>
        </w:rPr>
        <w:lastRenderedPageBreak/>
        <w:t>Important</w:t>
      </w:r>
      <w:r w:rsidRPr="00F75B70">
        <w:rPr>
          <w:i/>
          <w:szCs w:val="24"/>
        </w:rPr>
        <w:t xml:space="preserve">:  If a claim that might result in the assignment of a combined disability evaluation of at least 30 percent is concurrently pending, postpone a decision on the claim for additional compensation for a dependent until </w:t>
      </w:r>
      <w:r w:rsidRPr="00F75B70">
        <w:rPr>
          <w:i/>
          <w:iCs/>
          <w:szCs w:val="24"/>
        </w:rPr>
        <w:t>after</w:t>
      </w:r>
      <w:r w:rsidRPr="00F75B70">
        <w:rPr>
          <w:i/>
          <w:szCs w:val="24"/>
        </w:rPr>
        <w:t xml:space="preserve"> the rating activity decides the disability claim.</w:t>
      </w:r>
    </w:p>
    <w:p w:rsidR="005060B7" w:rsidRDefault="005060B7" w:rsidP="005060B7">
      <w:pPr>
        <w:overflowPunct/>
        <w:autoSpaceDE/>
        <w:autoSpaceDN/>
        <w:adjustRightInd/>
        <w:spacing w:before="0"/>
        <w:rPr>
          <w:i/>
          <w:szCs w:val="24"/>
        </w:rPr>
      </w:pPr>
    </w:p>
    <w:p w:rsidR="005060B7" w:rsidRPr="00F75B70" w:rsidRDefault="005060B7" w:rsidP="005060B7">
      <w:pPr>
        <w:overflowPunct/>
        <w:autoSpaceDE/>
        <w:autoSpaceDN/>
        <w:adjustRightInd/>
        <w:spacing w:before="0"/>
        <w:rPr>
          <w:b/>
          <w:i/>
          <w:szCs w:val="24"/>
        </w:rPr>
      </w:pPr>
      <w:r w:rsidRPr="00F75B70">
        <w:rPr>
          <w:b/>
          <w:i/>
          <w:szCs w:val="24"/>
        </w:rPr>
        <w:t>Only one EP 110, 010, representing an original claim can be established for a Veteran in the Veteran’s life time.</w:t>
      </w:r>
    </w:p>
    <w:p w:rsidR="005060B7" w:rsidRPr="00F75B70" w:rsidRDefault="005060B7" w:rsidP="005060B7">
      <w:pPr>
        <w:overflowPunct/>
        <w:spacing w:before="0"/>
        <w:rPr>
          <w:rFonts w:eastAsia="Calibri"/>
          <w:szCs w:val="24"/>
        </w:rPr>
      </w:pPr>
    </w:p>
    <w:p w:rsidR="005060B7" w:rsidRDefault="005060B7" w:rsidP="00332402">
      <w:pPr>
        <w:spacing w:before="0" w:after="120"/>
        <w:rPr>
          <w:szCs w:val="24"/>
        </w:rPr>
      </w:pPr>
      <w:r>
        <w:rPr>
          <w:szCs w:val="24"/>
        </w:rPr>
        <w:t>See Attachment A for a list of commonly used EPs. A more thorough list of EPs can be found at M21-4, Appendix B.</w:t>
      </w:r>
    </w:p>
    <w:p w:rsidR="00EA0B79" w:rsidRDefault="00EA0B79" w:rsidP="00332402">
      <w:pPr>
        <w:spacing w:before="0" w:after="120"/>
        <w:rPr>
          <w:szCs w:val="24"/>
        </w:rPr>
      </w:pPr>
    </w:p>
    <w:p w:rsidR="00EA0B79" w:rsidRPr="00EA0B79" w:rsidRDefault="00EA0B79" w:rsidP="00332402">
      <w:pPr>
        <w:spacing w:before="0" w:after="120"/>
        <w:rPr>
          <w:b/>
          <w:szCs w:val="24"/>
          <w:u w:val="single"/>
        </w:rPr>
      </w:pPr>
      <w:r w:rsidRPr="00EA0B79">
        <w:rPr>
          <w:b/>
          <w:szCs w:val="24"/>
          <w:u w:val="single"/>
        </w:rPr>
        <w:t>Determining the EP for Original and Supplemental Rating-Related Claims</w:t>
      </w:r>
    </w:p>
    <w:p w:rsidR="00EA0B79" w:rsidRPr="00EA0B79" w:rsidRDefault="00EA0B79" w:rsidP="00EA0B79">
      <w:pPr>
        <w:spacing w:after="120"/>
        <w:rPr>
          <w:szCs w:val="24"/>
        </w:rPr>
      </w:pPr>
      <w:r w:rsidRPr="00EA0B79">
        <w:rPr>
          <w:szCs w:val="24"/>
        </w:rPr>
        <w:t>To administer proper EP control for rating-related claims, determine if the claimant</w:t>
      </w:r>
    </w:p>
    <w:p w:rsidR="00EA0B79" w:rsidRPr="00EA0B79" w:rsidRDefault="00EA0B79" w:rsidP="00CD088B">
      <w:pPr>
        <w:numPr>
          <w:ilvl w:val="0"/>
          <w:numId w:val="32"/>
        </w:numPr>
        <w:spacing w:after="120"/>
        <w:rPr>
          <w:szCs w:val="24"/>
        </w:rPr>
      </w:pPr>
      <w:r w:rsidRPr="00EA0B79">
        <w:rPr>
          <w:szCs w:val="24"/>
        </w:rPr>
        <w:t>previously filed for benefits (making the current claim supplemental), or</w:t>
      </w:r>
    </w:p>
    <w:p w:rsidR="00EA0B79" w:rsidRPr="00EA0B79" w:rsidRDefault="00EA0B79" w:rsidP="00CD088B">
      <w:pPr>
        <w:numPr>
          <w:ilvl w:val="0"/>
          <w:numId w:val="32"/>
        </w:numPr>
        <w:spacing w:after="120"/>
        <w:rPr>
          <w:szCs w:val="24"/>
        </w:rPr>
      </w:pPr>
      <w:r w:rsidRPr="00EA0B79">
        <w:rPr>
          <w:szCs w:val="24"/>
        </w:rPr>
        <w:t>is filing an initial (original) claim.</w:t>
      </w:r>
    </w:p>
    <w:p w:rsidR="00EA0B79" w:rsidRPr="00EA0B79" w:rsidRDefault="00EA0B79" w:rsidP="00EA0B79">
      <w:pPr>
        <w:spacing w:after="120"/>
        <w:rPr>
          <w:szCs w:val="24"/>
        </w:rPr>
      </w:pPr>
      <w:r w:rsidRPr="00EA0B79">
        <w:rPr>
          <w:szCs w:val="24"/>
        </w:rPr>
        <w:t>Follow the steps in the table below to determine if a claim should be controlled with an original or supplemental EP.</w:t>
      </w:r>
    </w:p>
    <w:p w:rsidR="00EA0B79" w:rsidRPr="00EA0B79" w:rsidRDefault="00EA0B79" w:rsidP="00EA0B79">
      <w:pPr>
        <w:spacing w:after="120"/>
        <w:rPr>
          <w:szCs w:val="24"/>
        </w:rPr>
      </w:pPr>
      <w:r w:rsidRPr="00EA0B79">
        <w:rPr>
          <w:szCs w:val="24"/>
        </w:rPr>
        <w:t> </w:t>
      </w:r>
    </w:p>
    <w:tbl>
      <w:tblPr>
        <w:tblW w:w="94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 step-action table.  Column 1 is the step number and column 2 provides the actions to take to determine if a claim should be controlled with an original or supplemental EP.  Steps 3 and 5 have additional tables."/>
      </w:tblPr>
      <w:tblGrid>
        <w:gridCol w:w="900"/>
        <w:gridCol w:w="8565"/>
      </w:tblGrid>
      <w:tr w:rsidR="00EA0B79" w:rsidRPr="00EA0B79" w:rsidTr="00310764">
        <w:trPr>
          <w:tblHeader/>
          <w:tblCellSpacing w:w="0" w:type="dxa"/>
        </w:trPr>
        <w:tc>
          <w:tcPr>
            <w:tcW w:w="90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b/>
                <w:bCs/>
                <w:szCs w:val="24"/>
              </w:rPr>
            </w:pPr>
            <w:r w:rsidRPr="00EA0B79">
              <w:rPr>
                <w:b/>
                <w:bCs/>
                <w:szCs w:val="24"/>
              </w:rPr>
              <w:t>Step</w:t>
            </w:r>
          </w:p>
        </w:tc>
        <w:tc>
          <w:tcPr>
            <w:tcW w:w="8565"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b/>
                <w:bCs/>
                <w:szCs w:val="24"/>
              </w:rPr>
            </w:pPr>
            <w:r w:rsidRPr="00EA0B79">
              <w:rPr>
                <w:b/>
                <w:bCs/>
                <w:szCs w:val="24"/>
              </w:rPr>
              <w:t>Action</w:t>
            </w:r>
          </w:p>
        </w:tc>
      </w:tr>
      <w:tr w:rsidR="00EA0B79" w:rsidRPr="00EA0B79" w:rsidTr="00310764">
        <w:trPr>
          <w:tblCellSpacing w:w="0" w:type="dxa"/>
        </w:trPr>
        <w:tc>
          <w:tcPr>
            <w:tcW w:w="90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1</w:t>
            </w:r>
          </w:p>
        </w:tc>
        <w:tc>
          <w:tcPr>
            <w:tcW w:w="8565"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Open Share and select the CORPORATE INQUIRY command.</w:t>
            </w:r>
          </w:p>
        </w:tc>
      </w:tr>
      <w:tr w:rsidR="00EA0B79" w:rsidRPr="00EA0B79" w:rsidTr="00310764">
        <w:trPr>
          <w:tblCellSpacing w:w="0" w:type="dxa"/>
        </w:trPr>
        <w:tc>
          <w:tcPr>
            <w:tcW w:w="90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2</w:t>
            </w:r>
          </w:p>
        </w:tc>
        <w:tc>
          <w:tcPr>
            <w:tcW w:w="8565"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Enter the claimant’s Social Security number (SSN) or claims folder number into the FILE NUMBER OR SSN field and click the SUBMIT button.</w:t>
            </w:r>
          </w:p>
        </w:tc>
      </w:tr>
      <w:tr w:rsidR="00EA0B79" w:rsidRPr="00EA0B79" w:rsidTr="00310764">
        <w:trPr>
          <w:tblCellSpacing w:w="0" w:type="dxa"/>
        </w:trPr>
        <w:tc>
          <w:tcPr>
            <w:tcW w:w="90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3</w:t>
            </w:r>
          </w:p>
        </w:tc>
        <w:tc>
          <w:tcPr>
            <w:tcW w:w="8565"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Click on the AWARD/RATING box in the menu bar and navigate to the RATING INFORMATION tab.  Determine if the claimant has previously received a rating determination.</w:t>
            </w:r>
          </w:p>
          <w:p w:rsidR="00EA0B79" w:rsidRPr="00EA0B79" w:rsidRDefault="00EA0B79" w:rsidP="008844A3">
            <w:pPr>
              <w:spacing w:before="0"/>
              <w:rPr>
                <w:szCs w:val="24"/>
              </w:rPr>
            </w:pPr>
            <w:r w:rsidRPr="00EA0B79">
              <w:rPr>
                <w:szCs w:val="24"/>
              </w:rPr>
              <w:t xml:space="preserve">  </w:t>
            </w:r>
          </w:p>
          <w:tbl>
            <w:tblPr>
              <w:tblW w:w="65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n if-then table.  Column 1 provides the criteria and column 2 provides the action to take."/>
            </w:tblPr>
            <w:tblGrid>
              <w:gridCol w:w="3330"/>
              <w:gridCol w:w="3255"/>
            </w:tblGrid>
            <w:tr w:rsidR="00EA0B79" w:rsidRPr="00EA0B79" w:rsidTr="00310764">
              <w:trPr>
                <w:trHeight w:val="270"/>
                <w:tblHeader/>
                <w:tblCellSpacing w:w="0" w:type="dxa"/>
              </w:trPr>
              <w:tc>
                <w:tcPr>
                  <w:tcW w:w="333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b/>
                      <w:bCs/>
                      <w:szCs w:val="24"/>
                    </w:rPr>
                  </w:pPr>
                  <w:r w:rsidRPr="00EA0B79">
                    <w:rPr>
                      <w:b/>
                      <w:bCs/>
                      <w:szCs w:val="24"/>
                    </w:rPr>
                    <w:t>If a determination has ...</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b/>
                      <w:bCs/>
                      <w:szCs w:val="24"/>
                    </w:rPr>
                  </w:pPr>
                  <w:r w:rsidRPr="00EA0B79">
                    <w:rPr>
                      <w:b/>
                      <w:bCs/>
                      <w:szCs w:val="24"/>
                    </w:rPr>
                    <w:t>Then ...</w:t>
                  </w:r>
                </w:p>
              </w:tc>
            </w:tr>
            <w:tr w:rsidR="00EA0B79" w:rsidRPr="00EA0B79" w:rsidTr="00310764">
              <w:trPr>
                <w:trHeight w:val="270"/>
                <w:tblCellSpacing w:w="0" w:type="dxa"/>
              </w:trPr>
              <w:tc>
                <w:tcPr>
                  <w:tcW w:w="333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been previously made</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use a supplemental rating EP from the 020 series.  No further action in this table is required.</w:t>
                  </w:r>
                </w:p>
              </w:tc>
            </w:tr>
            <w:tr w:rsidR="00EA0B79" w:rsidRPr="00EA0B79" w:rsidTr="00310764">
              <w:trPr>
                <w:trHeight w:val="270"/>
                <w:tblCellSpacing w:w="0" w:type="dxa"/>
              </w:trPr>
              <w:tc>
                <w:tcPr>
                  <w:tcW w:w="333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not been made</w:t>
                  </w:r>
                </w:p>
              </w:tc>
              <w:tc>
                <w:tcPr>
                  <w:tcW w:w="3255"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proceed to the next step.</w:t>
                  </w:r>
                </w:p>
              </w:tc>
            </w:tr>
          </w:tbl>
          <w:p w:rsidR="00EA0B79" w:rsidRPr="00EA0B79" w:rsidRDefault="00EA0B79" w:rsidP="008844A3">
            <w:pPr>
              <w:spacing w:before="0"/>
              <w:rPr>
                <w:szCs w:val="24"/>
              </w:rPr>
            </w:pPr>
            <w:r w:rsidRPr="00EA0B79">
              <w:rPr>
                <w:szCs w:val="24"/>
              </w:rPr>
              <w:t> </w:t>
            </w:r>
          </w:p>
          <w:p w:rsidR="00EA0B79" w:rsidRPr="00EA0B79" w:rsidRDefault="00EA0B79" w:rsidP="008844A3">
            <w:pPr>
              <w:spacing w:before="0"/>
              <w:rPr>
                <w:szCs w:val="24"/>
              </w:rPr>
            </w:pPr>
            <w:r w:rsidRPr="00EA0B79">
              <w:rPr>
                <w:b/>
                <w:bCs/>
                <w:i/>
                <w:iCs/>
                <w:szCs w:val="24"/>
              </w:rPr>
              <w:t>Note</w:t>
            </w:r>
            <w:r w:rsidRPr="00EA0B79">
              <w:rPr>
                <w:szCs w:val="24"/>
              </w:rPr>
              <w:t xml:space="preserve">:  For more information on establishing a request for reconsideration, see </w:t>
            </w:r>
            <w:hyperlink r:id="rId21" w:history="1">
              <w:r w:rsidR="00E408DB">
                <w:rPr>
                  <w:rStyle w:val="Hyperlink"/>
                  <w:szCs w:val="24"/>
                </w:rPr>
                <w:t>M21-1, Part III, Subpart ii, 2.F</w:t>
              </w:r>
            </w:hyperlink>
            <w:r w:rsidRPr="00EA0B79">
              <w:rPr>
                <w:szCs w:val="24"/>
              </w:rPr>
              <w:t>.</w:t>
            </w:r>
          </w:p>
        </w:tc>
      </w:tr>
      <w:tr w:rsidR="00EA0B79" w:rsidRPr="00EA0B79" w:rsidTr="00310764">
        <w:trPr>
          <w:tblCellSpacing w:w="0" w:type="dxa"/>
        </w:trPr>
        <w:tc>
          <w:tcPr>
            <w:tcW w:w="90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4</w:t>
            </w:r>
          </w:p>
        </w:tc>
        <w:tc>
          <w:tcPr>
            <w:tcW w:w="8565"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CD088B">
            <w:pPr>
              <w:numPr>
                <w:ilvl w:val="0"/>
                <w:numId w:val="33"/>
              </w:numPr>
              <w:spacing w:before="0"/>
              <w:rPr>
                <w:szCs w:val="24"/>
              </w:rPr>
            </w:pPr>
            <w:r w:rsidRPr="00EA0B79">
              <w:rPr>
                <w:szCs w:val="24"/>
              </w:rPr>
              <w:t>Click the READY button to return to the main Share screen.</w:t>
            </w:r>
          </w:p>
          <w:p w:rsidR="00EA0B79" w:rsidRPr="00EA0B79" w:rsidRDefault="00EA0B79" w:rsidP="00CD088B">
            <w:pPr>
              <w:numPr>
                <w:ilvl w:val="0"/>
                <w:numId w:val="33"/>
              </w:numPr>
              <w:spacing w:before="0"/>
              <w:rPr>
                <w:szCs w:val="24"/>
              </w:rPr>
            </w:pPr>
            <w:r w:rsidRPr="00EA0B79">
              <w:rPr>
                <w:szCs w:val="24"/>
              </w:rPr>
              <w:t>Select the Beneficiary Identification &amp; Records Locator Subsystem (BIRLS) INQUIRY command and click the SUBMIT button.</w:t>
            </w:r>
          </w:p>
        </w:tc>
      </w:tr>
      <w:tr w:rsidR="00EA0B79" w:rsidRPr="00EA0B79" w:rsidTr="00310764">
        <w:trPr>
          <w:tblCellSpacing w:w="0" w:type="dxa"/>
        </w:trPr>
        <w:tc>
          <w:tcPr>
            <w:tcW w:w="90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5</w:t>
            </w:r>
          </w:p>
        </w:tc>
        <w:tc>
          <w:tcPr>
            <w:tcW w:w="8565"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Select the INACTIVE COMP &amp; PEN tab.</w:t>
            </w:r>
          </w:p>
          <w:p w:rsidR="00EA0B79" w:rsidRPr="00EA0B79" w:rsidRDefault="00EA0B79" w:rsidP="008844A3">
            <w:pPr>
              <w:spacing w:before="0"/>
              <w:rPr>
                <w:szCs w:val="24"/>
              </w:rPr>
            </w:pPr>
            <w:r w:rsidRPr="00EA0B79">
              <w:rPr>
                <w:szCs w:val="24"/>
              </w:rPr>
              <w:t> </w:t>
            </w:r>
          </w:p>
          <w:p w:rsidR="00EA0B79" w:rsidRPr="00EA0B79" w:rsidRDefault="00EA0B79" w:rsidP="008844A3">
            <w:pPr>
              <w:spacing w:before="0"/>
              <w:rPr>
                <w:szCs w:val="24"/>
              </w:rPr>
            </w:pPr>
            <w:r w:rsidRPr="00EA0B79">
              <w:rPr>
                <w:szCs w:val="24"/>
              </w:rPr>
              <w:t>Determine if there any entries in the</w:t>
            </w:r>
          </w:p>
          <w:p w:rsidR="00EA0B79" w:rsidRPr="00EA0B79" w:rsidRDefault="00EA0B79" w:rsidP="00CD088B">
            <w:pPr>
              <w:numPr>
                <w:ilvl w:val="0"/>
                <w:numId w:val="34"/>
              </w:numPr>
              <w:spacing w:before="0"/>
              <w:rPr>
                <w:szCs w:val="24"/>
              </w:rPr>
            </w:pPr>
            <w:r w:rsidRPr="00EA0B79">
              <w:rPr>
                <w:szCs w:val="24"/>
              </w:rPr>
              <w:t>DIAGNOSTIC table</w:t>
            </w:r>
          </w:p>
          <w:p w:rsidR="00EA0B79" w:rsidRPr="00EA0B79" w:rsidRDefault="00EA0B79" w:rsidP="00CD088B">
            <w:pPr>
              <w:numPr>
                <w:ilvl w:val="0"/>
                <w:numId w:val="34"/>
              </w:numPr>
              <w:spacing w:before="0"/>
              <w:rPr>
                <w:szCs w:val="24"/>
              </w:rPr>
            </w:pPr>
            <w:r w:rsidRPr="00EA0B79">
              <w:rPr>
                <w:szCs w:val="24"/>
              </w:rPr>
              <w:t>ENTITLEMENT CODE field, or</w:t>
            </w:r>
          </w:p>
          <w:p w:rsidR="00EA0B79" w:rsidRPr="00EA0B79" w:rsidRDefault="00EA0B79" w:rsidP="00CD088B">
            <w:pPr>
              <w:numPr>
                <w:ilvl w:val="0"/>
                <w:numId w:val="34"/>
              </w:numPr>
              <w:spacing w:before="0"/>
              <w:rPr>
                <w:szCs w:val="24"/>
              </w:rPr>
            </w:pPr>
            <w:r w:rsidRPr="00EA0B79">
              <w:rPr>
                <w:szCs w:val="24"/>
              </w:rPr>
              <w:t>Reason for Termination or Disallowance field.</w:t>
            </w:r>
          </w:p>
          <w:p w:rsidR="00EA0B79" w:rsidRPr="00EA0B79" w:rsidRDefault="00EA0B79" w:rsidP="008844A3">
            <w:pPr>
              <w:spacing w:before="0"/>
              <w:rPr>
                <w:szCs w:val="24"/>
              </w:rPr>
            </w:pPr>
            <w:r w:rsidRPr="00EA0B79">
              <w:rPr>
                <w:b/>
                <w:bCs/>
                <w:i/>
                <w:iCs/>
                <w:szCs w:val="24"/>
              </w:rPr>
              <w:t>Example</w:t>
            </w:r>
            <w:r w:rsidRPr="00EA0B79">
              <w:rPr>
                <w:szCs w:val="24"/>
              </w:rPr>
              <w:t>:</w:t>
            </w:r>
          </w:p>
          <w:p w:rsidR="00EA0B79" w:rsidRPr="00EA0B79" w:rsidRDefault="00EA0B79" w:rsidP="008844A3">
            <w:pPr>
              <w:spacing w:before="0"/>
              <w:rPr>
                <w:szCs w:val="24"/>
              </w:rPr>
            </w:pPr>
            <w:r w:rsidRPr="00EA0B79">
              <w:rPr>
                <w:noProof/>
                <w:szCs w:val="24"/>
              </w:rPr>
              <w:lastRenderedPageBreak/>
              <w:drawing>
                <wp:inline distT="0" distB="0" distL="0" distR="0" wp14:anchorId="60227D95" wp14:editId="2638941F">
                  <wp:extent cx="2199640" cy="1388745"/>
                  <wp:effectExtent l="0" t="0" r="0" b="1905"/>
                  <wp:docPr id="28" name="Picture 28" descr="http://vaww.vrm.km.va.gov/img/M21-1_III_ii_3_SecD_Term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aww.vrm.km.va.gov/img/M21-1_III_ii_3_SecD_Terminat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9640" cy="1388745"/>
                          </a:xfrm>
                          <a:prstGeom prst="rect">
                            <a:avLst/>
                          </a:prstGeom>
                          <a:noFill/>
                          <a:ln>
                            <a:noFill/>
                          </a:ln>
                        </pic:spPr>
                      </pic:pic>
                    </a:graphicData>
                  </a:graphic>
                </wp:inline>
              </w:drawing>
            </w:r>
          </w:p>
          <w:p w:rsidR="00EA0B79" w:rsidRPr="00EA0B79" w:rsidRDefault="00EA0B79" w:rsidP="008844A3">
            <w:pPr>
              <w:spacing w:before="0"/>
              <w:rPr>
                <w:szCs w:val="24"/>
              </w:rPr>
            </w:pPr>
            <w:r w:rsidRPr="00EA0B79">
              <w:rPr>
                <w:szCs w:val="24"/>
              </w:rPr>
              <w:t> </w:t>
            </w:r>
          </w:p>
          <w:tbl>
            <w:tblPr>
              <w:tblW w:w="65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n if-then table.  Column 1 provides the criteria and column 2 provides the action to take."/>
            </w:tblPr>
            <w:tblGrid>
              <w:gridCol w:w="1590"/>
              <w:gridCol w:w="4950"/>
            </w:tblGrid>
            <w:tr w:rsidR="00EA0B79" w:rsidRPr="00EA0B79" w:rsidTr="00310764">
              <w:trPr>
                <w:trHeight w:val="270"/>
                <w:tblHeader/>
                <w:tblCellSpacing w:w="0" w:type="dxa"/>
              </w:trPr>
              <w:tc>
                <w:tcPr>
                  <w:tcW w:w="159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b/>
                      <w:bCs/>
                      <w:szCs w:val="24"/>
                    </w:rPr>
                  </w:pPr>
                  <w:r w:rsidRPr="00EA0B79">
                    <w:rPr>
                      <w:b/>
                      <w:bCs/>
                      <w:szCs w:val="24"/>
                    </w:rPr>
                    <w:t>If entries ...</w:t>
                  </w:r>
                </w:p>
              </w:tc>
              <w:tc>
                <w:tcPr>
                  <w:tcW w:w="495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b/>
                      <w:bCs/>
                      <w:szCs w:val="24"/>
                    </w:rPr>
                  </w:pPr>
                  <w:r w:rsidRPr="00EA0B79">
                    <w:rPr>
                      <w:b/>
                      <w:bCs/>
                      <w:szCs w:val="24"/>
                    </w:rPr>
                    <w:t>Then use ...</w:t>
                  </w:r>
                </w:p>
              </w:tc>
            </w:tr>
            <w:tr w:rsidR="00EA0B79" w:rsidRPr="00EA0B79" w:rsidTr="00310764">
              <w:trPr>
                <w:trHeight w:val="270"/>
                <w:tblCellSpacing w:w="0" w:type="dxa"/>
              </w:trPr>
              <w:tc>
                <w:tcPr>
                  <w:tcW w:w="159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exist</w:t>
                  </w:r>
                </w:p>
              </w:tc>
              <w:tc>
                <w:tcPr>
                  <w:tcW w:w="495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a supplemental rating EP from the 020 series.</w:t>
                  </w:r>
                </w:p>
              </w:tc>
            </w:tr>
            <w:tr w:rsidR="00EA0B79" w:rsidRPr="00EA0B79" w:rsidTr="00310764">
              <w:trPr>
                <w:trHeight w:val="270"/>
                <w:tblCellSpacing w:w="0" w:type="dxa"/>
              </w:trPr>
              <w:tc>
                <w:tcPr>
                  <w:tcW w:w="159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do not exist</w:t>
                  </w:r>
                </w:p>
              </w:tc>
              <w:tc>
                <w:tcPr>
                  <w:tcW w:w="4950" w:type="dxa"/>
                  <w:tcBorders>
                    <w:top w:val="outset" w:sz="6" w:space="0" w:color="auto"/>
                    <w:left w:val="outset" w:sz="6" w:space="0" w:color="auto"/>
                    <w:bottom w:val="outset" w:sz="6" w:space="0" w:color="auto"/>
                    <w:right w:val="outset" w:sz="6" w:space="0" w:color="auto"/>
                  </w:tcBorders>
                  <w:vAlign w:val="center"/>
                  <w:hideMark/>
                </w:tcPr>
                <w:p w:rsidR="00EA0B79" w:rsidRPr="00EA0B79" w:rsidRDefault="00EA0B79" w:rsidP="008844A3">
                  <w:pPr>
                    <w:spacing w:before="0"/>
                    <w:rPr>
                      <w:szCs w:val="24"/>
                    </w:rPr>
                  </w:pPr>
                  <w:r w:rsidRPr="00EA0B79">
                    <w:rPr>
                      <w:szCs w:val="24"/>
                    </w:rPr>
                    <w:t>an original rating EP from the</w:t>
                  </w:r>
                </w:p>
                <w:p w:rsidR="00EA0B79" w:rsidRPr="00EA0B79" w:rsidRDefault="00EA0B79" w:rsidP="00CD088B">
                  <w:pPr>
                    <w:numPr>
                      <w:ilvl w:val="0"/>
                      <w:numId w:val="35"/>
                    </w:numPr>
                    <w:spacing w:before="0"/>
                    <w:rPr>
                      <w:szCs w:val="24"/>
                    </w:rPr>
                  </w:pPr>
                  <w:r w:rsidRPr="00EA0B79">
                    <w:rPr>
                      <w:szCs w:val="24"/>
                    </w:rPr>
                    <w:t>110 series, if there are seven or fewer claimed contentions, or</w:t>
                  </w:r>
                </w:p>
                <w:p w:rsidR="00EA0B79" w:rsidRPr="00EA0B79" w:rsidRDefault="00EA0B79" w:rsidP="00CD088B">
                  <w:pPr>
                    <w:numPr>
                      <w:ilvl w:val="0"/>
                      <w:numId w:val="35"/>
                    </w:numPr>
                    <w:spacing w:before="0"/>
                    <w:rPr>
                      <w:szCs w:val="24"/>
                    </w:rPr>
                  </w:pPr>
                  <w:r w:rsidRPr="00EA0B79">
                    <w:rPr>
                      <w:szCs w:val="24"/>
                    </w:rPr>
                    <w:t>010 series, if there are eight or more claimed contentions.</w:t>
                  </w:r>
                </w:p>
              </w:tc>
            </w:tr>
          </w:tbl>
          <w:p w:rsidR="00EA0B79" w:rsidRPr="00EA0B79" w:rsidRDefault="00EA0B79" w:rsidP="008844A3">
            <w:pPr>
              <w:spacing w:before="0"/>
              <w:rPr>
                <w:szCs w:val="24"/>
              </w:rPr>
            </w:pPr>
          </w:p>
        </w:tc>
      </w:tr>
    </w:tbl>
    <w:p w:rsidR="00EA0B79" w:rsidRPr="00EA0B79" w:rsidRDefault="00EA0B79" w:rsidP="008844A3">
      <w:pPr>
        <w:spacing w:before="0"/>
        <w:rPr>
          <w:szCs w:val="24"/>
        </w:rPr>
      </w:pPr>
      <w:r w:rsidRPr="00EA0B79">
        <w:rPr>
          <w:szCs w:val="24"/>
        </w:rPr>
        <w:lastRenderedPageBreak/>
        <w:t> </w:t>
      </w:r>
    </w:p>
    <w:p w:rsidR="00EA0B79" w:rsidRPr="00EA0B79" w:rsidRDefault="00EA0B79" w:rsidP="008844A3">
      <w:pPr>
        <w:spacing w:before="0"/>
        <w:rPr>
          <w:szCs w:val="24"/>
        </w:rPr>
      </w:pPr>
      <w:r w:rsidRPr="00EA0B79">
        <w:rPr>
          <w:b/>
          <w:bCs/>
          <w:i/>
          <w:iCs/>
          <w:szCs w:val="24"/>
        </w:rPr>
        <w:t>References</w:t>
      </w:r>
      <w:r w:rsidRPr="00EA0B79">
        <w:rPr>
          <w:szCs w:val="24"/>
        </w:rPr>
        <w:t>:  For more information on</w:t>
      </w:r>
    </w:p>
    <w:p w:rsidR="00EA0B79" w:rsidRPr="00EA0B79" w:rsidRDefault="00EA0B79" w:rsidP="00CD088B">
      <w:pPr>
        <w:numPr>
          <w:ilvl w:val="0"/>
          <w:numId w:val="36"/>
        </w:numPr>
        <w:spacing w:before="0"/>
        <w:rPr>
          <w:szCs w:val="24"/>
        </w:rPr>
      </w:pPr>
      <w:r w:rsidRPr="00EA0B79">
        <w:rPr>
          <w:szCs w:val="24"/>
        </w:rPr>
        <w:t xml:space="preserve">establishing and maintaining EP control, see </w:t>
      </w:r>
      <w:hyperlink r:id="rId23" w:history="1">
        <w:r w:rsidRPr="00EA0B79">
          <w:rPr>
            <w:rStyle w:val="Hyperlink"/>
            <w:szCs w:val="24"/>
          </w:rPr>
          <w:t>M21-4, Appendix B, Section I</w:t>
        </w:r>
      </w:hyperlink>
      <w:r w:rsidRPr="00EA0B79">
        <w:rPr>
          <w:szCs w:val="24"/>
        </w:rPr>
        <w:t>, and</w:t>
      </w:r>
    </w:p>
    <w:p w:rsidR="00EA0B79" w:rsidRPr="00EA0B79" w:rsidRDefault="00EA0B79" w:rsidP="00CD088B">
      <w:pPr>
        <w:numPr>
          <w:ilvl w:val="0"/>
          <w:numId w:val="36"/>
        </w:numPr>
        <w:spacing w:before="0"/>
        <w:rPr>
          <w:szCs w:val="24"/>
        </w:rPr>
      </w:pPr>
      <w:r w:rsidRPr="00EA0B79">
        <w:rPr>
          <w:szCs w:val="24"/>
        </w:rPr>
        <w:t xml:space="preserve">available EP codes for compensation, pension, and fiduciary operations, see </w:t>
      </w:r>
      <w:hyperlink r:id="rId24" w:history="1">
        <w:r w:rsidRPr="00EA0B79">
          <w:rPr>
            <w:rStyle w:val="Hyperlink"/>
            <w:szCs w:val="24"/>
          </w:rPr>
          <w:t>M21-4, Appendix B, Section II</w:t>
        </w:r>
      </w:hyperlink>
      <w:r w:rsidRPr="00EA0B79">
        <w:rPr>
          <w:szCs w:val="24"/>
        </w:rPr>
        <w:t>.</w:t>
      </w:r>
    </w:p>
    <w:p w:rsidR="00EA0B79" w:rsidRDefault="00EA0B79" w:rsidP="008844A3">
      <w:pPr>
        <w:spacing w:before="0"/>
        <w:rPr>
          <w:szCs w:val="24"/>
        </w:rPr>
      </w:pPr>
    </w:p>
    <w:p w:rsidR="005060B7" w:rsidRPr="00695CFB" w:rsidRDefault="005060B7" w:rsidP="008844A3">
      <w:pPr>
        <w:spacing w:before="0"/>
        <w:rPr>
          <w:szCs w:val="24"/>
        </w:rPr>
      </w:pPr>
      <w:r>
        <w:rPr>
          <w:szCs w:val="24"/>
        </w:rPr>
        <w:t xml:space="preserve"> </w:t>
      </w:r>
    </w:p>
    <w:p w:rsidR="005060B7" w:rsidRPr="00695CFB" w:rsidRDefault="005060B7" w:rsidP="008844A3">
      <w:pPr>
        <w:overflowPunct/>
        <w:autoSpaceDE/>
        <w:autoSpaceDN/>
        <w:adjustRightInd/>
        <w:spacing w:before="0"/>
        <w:rPr>
          <w:szCs w:val="24"/>
          <w:u w:val="single"/>
        </w:rPr>
      </w:pPr>
      <w:r w:rsidRPr="00695CFB">
        <w:rPr>
          <w:szCs w:val="24"/>
          <w:u w:val="single"/>
        </w:rPr>
        <w:br w:type="page"/>
      </w:r>
    </w:p>
    <w:p w:rsidR="00EC5BEB" w:rsidRPr="00EC5BEB" w:rsidRDefault="004B59F6" w:rsidP="00EC5BEB">
      <w:pPr>
        <w:pStyle w:val="VBATopicHeading1"/>
        <w:rPr>
          <w:rFonts w:ascii="Times New Roman" w:hAnsi="Times New Roman"/>
          <w:szCs w:val="24"/>
          <w:lang w:val="en-US"/>
        </w:rPr>
      </w:pPr>
      <w:r w:rsidRPr="00DA1ED7">
        <w:lastRenderedPageBreak/>
        <w:t xml:space="preserve"> </w:t>
      </w:r>
      <w:bookmarkEnd w:id="9"/>
      <w:bookmarkEnd w:id="10"/>
      <w:r w:rsidR="00EC5BEB" w:rsidRPr="00EC5BEB">
        <w:rPr>
          <w:rFonts w:ascii="Times New Roman" w:hAnsi="Times New Roman"/>
          <w:szCs w:val="24"/>
        </w:rPr>
        <w:t xml:space="preserve">Topic </w:t>
      </w:r>
      <w:r w:rsidR="00EA0B79">
        <w:rPr>
          <w:rFonts w:ascii="Times New Roman" w:hAnsi="Times New Roman"/>
          <w:szCs w:val="24"/>
          <w:lang w:val="en-US"/>
        </w:rPr>
        <w:t>2</w:t>
      </w:r>
      <w:r w:rsidR="00EC5BEB" w:rsidRPr="00EC5BEB">
        <w:rPr>
          <w:rFonts w:ascii="Times New Roman" w:hAnsi="Times New Roman"/>
          <w:szCs w:val="24"/>
        </w:rPr>
        <w:t xml:space="preserve">: </w:t>
      </w:r>
      <w:r w:rsidR="00DF31EF">
        <w:rPr>
          <w:rFonts w:ascii="Times New Roman" w:hAnsi="Times New Roman"/>
          <w:szCs w:val="24"/>
          <w:lang w:val="en-US"/>
        </w:rPr>
        <w:t>Duplicate Record Prevention</w:t>
      </w:r>
    </w:p>
    <w:p w:rsidR="00EC5BEB" w:rsidRPr="00EC5BEB" w:rsidRDefault="00EC5BEB" w:rsidP="00EC5BEB">
      <w:pPr>
        <w:spacing w:before="0"/>
        <w:textAlignment w:val="baseline"/>
        <w:rPr>
          <w:b/>
          <w:szCs w:val="24"/>
          <w:u w:val="single"/>
        </w:rPr>
      </w:pPr>
      <w:r w:rsidRPr="00EC5BEB">
        <w:rPr>
          <w:b/>
          <w:szCs w:val="24"/>
          <w:u w:val="single"/>
        </w:rPr>
        <w:t>When to assign a Claims Folder Number</w:t>
      </w:r>
    </w:p>
    <w:p w:rsidR="00685734" w:rsidRPr="00A741BB" w:rsidRDefault="00685734" w:rsidP="00685734">
      <w:pPr>
        <w:spacing w:before="0"/>
        <w:textAlignment w:val="baseline"/>
        <w:rPr>
          <w:szCs w:val="24"/>
        </w:rPr>
      </w:pPr>
      <w:r w:rsidRPr="00A741BB">
        <w:rPr>
          <w:szCs w:val="24"/>
        </w:rPr>
        <w:t>Associate the records for all claimants and beneficiaries to a claims folder number.  There are two types of claims folder numbers used by the Veterans Benefits Administration (VBA) based on</w:t>
      </w:r>
    </w:p>
    <w:p w:rsidR="00685734" w:rsidRPr="00A741BB" w:rsidRDefault="00685734" w:rsidP="00685734">
      <w:pPr>
        <w:numPr>
          <w:ilvl w:val="0"/>
          <w:numId w:val="39"/>
        </w:numPr>
        <w:spacing w:before="0"/>
        <w:textAlignment w:val="baseline"/>
        <w:rPr>
          <w:szCs w:val="24"/>
        </w:rPr>
      </w:pPr>
      <w:r w:rsidRPr="00A741BB">
        <w:rPr>
          <w:szCs w:val="24"/>
        </w:rPr>
        <w:t>the Veteran’s Social Security number (SSN), or</w:t>
      </w:r>
    </w:p>
    <w:p w:rsidR="00685734" w:rsidRDefault="00685734" w:rsidP="00685734">
      <w:pPr>
        <w:numPr>
          <w:ilvl w:val="0"/>
          <w:numId w:val="39"/>
        </w:numPr>
        <w:spacing w:before="0"/>
        <w:textAlignment w:val="baseline"/>
        <w:rPr>
          <w:szCs w:val="24"/>
        </w:rPr>
      </w:pPr>
      <w:r w:rsidRPr="00A741BB">
        <w:rPr>
          <w:szCs w:val="24"/>
        </w:rPr>
        <w:t>an eight-digit claims folder number assigned through the Beneficiary Identification and Records Locator Subsystem (BIRLS).</w:t>
      </w:r>
    </w:p>
    <w:p w:rsidR="00685734" w:rsidRPr="00A741BB" w:rsidRDefault="00685734" w:rsidP="00685734">
      <w:pPr>
        <w:numPr>
          <w:ilvl w:val="0"/>
          <w:numId w:val="39"/>
        </w:numPr>
        <w:spacing w:before="0"/>
        <w:textAlignment w:val="baseline"/>
        <w:rPr>
          <w:szCs w:val="24"/>
        </w:rPr>
      </w:pPr>
    </w:p>
    <w:p w:rsidR="00685734" w:rsidRPr="00A741BB" w:rsidRDefault="00685734" w:rsidP="00685734">
      <w:pPr>
        <w:spacing w:before="0"/>
        <w:textAlignment w:val="baseline"/>
        <w:rPr>
          <w:szCs w:val="24"/>
        </w:rPr>
      </w:pPr>
      <w:r w:rsidRPr="00A741BB">
        <w:rPr>
          <w:szCs w:val="24"/>
        </w:rPr>
        <w:t xml:space="preserve">Use the table </w:t>
      </w:r>
      <w:r>
        <w:rPr>
          <w:szCs w:val="24"/>
        </w:rPr>
        <w:t>located in M21-1.III.ii.3.A</w:t>
      </w:r>
      <w:r w:rsidR="002F7091">
        <w:rPr>
          <w:szCs w:val="24"/>
        </w:rPr>
        <w:t xml:space="preserve"> </w:t>
      </w:r>
      <w:r>
        <w:rPr>
          <w:szCs w:val="24"/>
        </w:rPr>
        <w:t>to determine the claims folder number to assign</w:t>
      </w:r>
      <w:r w:rsidRPr="00A741BB">
        <w:rPr>
          <w:szCs w:val="24"/>
        </w:rPr>
        <w:t>.</w:t>
      </w:r>
    </w:p>
    <w:p w:rsidR="00685734" w:rsidRDefault="00685734" w:rsidP="00685734">
      <w:pPr>
        <w:spacing w:before="0"/>
        <w:textAlignment w:val="baseline"/>
        <w:rPr>
          <w:szCs w:val="24"/>
        </w:rPr>
      </w:pPr>
    </w:p>
    <w:p w:rsidR="00685734" w:rsidRPr="00EC5BEB" w:rsidRDefault="00685734" w:rsidP="00685734">
      <w:pPr>
        <w:spacing w:before="0"/>
        <w:textAlignment w:val="baseline"/>
        <w:rPr>
          <w:szCs w:val="24"/>
        </w:rPr>
      </w:pPr>
      <w:r w:rsidRPr="00EC5BEB">
        <w:rPr>
          <w:szCs w:val="24"/>
        </w:rPr>
        <w:t>All documents received by VBA with identifying personal information require association with a claims folder number regardless of the need for claims establishment or confirmation of Veteran status. </w:t>
      </w:r>
      <w:r>
        <w:rPr>
          <w:szCs w:val="24"/>
        </w:rPr>
        <w:t xml:space="preserve"> </w:t>
      </w:r>
    </w:p>
    <w:p w:rsidR="00EC5BEB" w:rsidRPr="00EC5BEB" w:rsidRDefault="00EC5BEB" w:rsidP="00EC5BEB">
      <w:pPr>
        <w:spacing w:before="0"/>
        <w:ind w:firstLine="60"/>
        <w:textAlignment w:val="baseline"/>
        <w:rPr>
          <w:szCs w:val="24"/>
        </w:rPr>
      </w:pPr>
    </w:p>
    <w:p w:rsidR="00EC5BEB" w:rsidRPr="00EC5BEB" w:rsidRDefault="00EC5BEB" w:rsidP="00EC5BEB">
      <w:pPr>
        <w:spacing w:before="0"/>
        <w:textAlignment w:val="baseline"/>
        <w:rPr>
          <w:szCs w:val="24"/>
        </w:rPr>
      </w:pPr>
      <w:r w:rsidRPr="00EC5BEB">
        <w:rPr>
          <w:b/>
          <w:bCs/>
          <w:i/>
          <w:iCs/>
          <w:szCs w:val="24"/>
        </w:rPr>
        <w:t>Important</w:t>
      </w:r>
      <w:r w:rsidRPr="00EC5BEB">
        <w:rPr>
          <w:szCs w:val="24"/>
        </w:rPr>
        <w:t xml:space="preserve">:  To avoid duplicate claim (DUPC) processing, conduct a thorough search of all systems for a previously established claims folder number as outlined in </w:t>
      </w:r>
      <w:hyperlink r:id="rId25" w:anchor="1d" w:tgtFrame="_self" w:history="1">
        <w:r w:rsidR="00E408DB">
          <w:rPr>
            <w:color w:val="0000FF"/>
            <w:szCs w:val="24"/>
            <w:u w:val="single"/>
          </w:rPr>
          <w:t>M21-1, Part III, Subpart ii, 3.A</w:t>
        </w:r>
      </w:hyperlink>
      <w:r w:rsidRPr="00EC5BEB">
        <w:rPr>
          <w:szCs w:val="24"/>
        </w:rPr>
        <w:t>.</w:t>
      </w:r>
    </w:p>
    <w:p w:rsidR="00EC5BEB" w:rsidRPr="00EC5BEB" w:rsidRDefault="00EC5BEB" w:rsidP="00EC5BEB">
      <w:pPr>
        <w:spacing w:before="0"/>
        <w:textAlignment w:val="baseline"/>
        <w:rPr>
          <w:szCs w:val="24"/>
        </w:rPr>
      </w:pPr>
    </w:p>
    <w:p w:rsidR="00EC5BEB" w:rsidRPr="00EC5BEB" w:rsidRDefault="00EC5BEB" w:rsidP="00EC5BEB">
      <w:pPr>
        <w:spacing w:before="0"/>
        <w:textAlignment w:val="baseline"/>
        <w:rPr>
          <w:b/>
          <w:szCs w:val="24"/>
          <w:u w:val="single"/>
        </w:rPr>
      </w:pPr>
      <w:r w:rsidRPr="00EC5BEB">
        <w:rPr>
          <w:b/>
          <w:szCs w:val="24"/>
          <w:u w:val="single"/>
        </w:rPr>
        <w:t>Preventing Duplication of BIRLS Records</w:t>
      </w:r>
    </w:p>
    <w:p w:rsidR="00EC5BEB" w:rsidRPr="00EC5BEB" w:rsidRDefault="00EC5BEB" w:rsidP="00EC5BEB">
      <w:pPr>
        <w:spacing w:before="0"/>
        <w:textAlignment w:val="baseline"/>
        <w:rPr>
          <w:szCs w:val="24"/>
        </w:rPr>
      </w:pPr>
      <w:r w:rsidRPr="00EC5BEB">
        <w:rPr>
          <w:szCs w:val="24"/>
        </w:rPr>
        <w:t xml:space="preserve">Prior to the addition of any new Beneficiary Identification and Records Locator Subsystem (BIRLS) record, the following </w:t>
      </w:r>
      <w:r w:rsidRPr="00EC5BEB">
        <w:rPr>
          <w:b/>
          <w:bCs/>
          <w:i/>
          <w:iCs/>
          <w:szCs w:val="24"/>
        </w:rPr>
        <w:t>must</w:t>
      </w:r>
      <w:r w:rsidRPr="00EC5BEB">
        <w:rPr>
          <w:szCs w:val="24"/>
        </w:rPr>
        <w:t xml:space="preserve"> be completed to avoid the creation of a duplicate corporate record:</w:t>
      </w:r>
    </w:p>
    <w:p w:rsidR="00EC5BEB" w:rsidRPr="00EC5BEB" w:rsidRDefault="00EC5BEB" w:rsidP="00CD088B">
      <w:pPr>
        <w:numPr>
          <w:ilvl w:val="0"/>
          <w:numId w:val="27"/>
        </w:numPr>
        <w:spacing w:before="0"/>
        <w:textAlignment w:val="baseline"/>
        <w:rPr>
          <w:szCs w:val="24"/>
        </w:rPr>
      </w:pPr>
      <w:r w:rsidRPr="00EC5BEB">
        <w:rPr>
          <w:szCs w:val="24"/>
        </w:rPr>
        <w:t>select BIRLS INQUIRY in the Veterans Benefits Administration (VBA) application Share</w:t>
      </w:r>
    </w:p>
    <w:p w:rsidR="00EC5BEB" w:rsidRPr="00EC5BEB" w:rsidRDefault="00EC5BEB" w:rsidP="00CD088B">
      <w:pPr>
        <w:numPr>
          <w:ilvl w:val="0"/>
          <w:numId w:val="27"/>
        </w:numPr>
        <w:spacing w:before="0"/>
        <w:textAlignment w:val="baseline"/>
        <w:rPr>
          <w:szCs w:val="24"/>
        </w:rPr>
      </w:pPr>
      <w:r w:rsidRPr="00EC5BEB">
        <w:rPr>
          <w:szCs w:val="24"/>
        </w:rPr>
        <w:t>input the file number for the Veteran, and</w:t>
      </w:r>
    </w:p>
    <w:p w:rsidR="00EC5BEB" w:rsidRPr="00EC5BEB" w:rsidRDefault="00EC5BEB" w:rsidP="00CD088B">
      <w:pPr>
        <w:numPr>
          <w:ilvl w:val="0"/>
          <w:numId w:val="27"/>
        </w:numPr>
        <w:spacing w:before="0"/>
        <w:textAlignment w:val="baseline"/>
        <w:rPr>
          <w:szCs w:val="24"/>
        </w:rPr>
      </w:pPr>
      <w:r w:rsidRPr="00EC5BEB">
        <w:rPr>
          <w:szCs w:val="24"/>
        </w:rPr>
        <w:t>follow the instruction in the table below.</w:t>
      </w:r>
    </w:p>
    <w:p w:rsidR="00EC5BEB" w:rsidRPr="00EC5BEB" w:rsidRDefault="00EC5BEB" w:rsidP="00EC5BEB">
      <w:pPr>
        <w:spacing w:before="0"/>
        <w:ind w:left="720"/>
        <w:textAlignment w:val="baseline"/>
        <w:rPr>
          <w:szCs w:val="24"/>
        </w:rPr>
      </w:pPr>
    </w:p>
    <w:tbl>
      <w:tblPr>
        <w:tblW w:w="92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n If-Then table.  Column 1 provides the criteria and column 2 provides the actions to take to prevent duplication of BIRLS records.  Rows 8 and 9 have additional tables."/>
      </w:tblPr>
      <w:tblGrid>
        <w:gridCol w:w="2895"/>
        <w:gridCol w:w="6390"/>
      </w:tblGrid>
      <w:tr w:rsidR="00EC5BEB" w:rsidRPr="00EC5BEB" w:rsidTr="00EC5BEB">
        <w:trPr>
          <w:tblHeader/>
          <w:tblCellSpacing w:w="0" w:type="dxa"/>
        </w:trPr>
        <w:tc>
          <w:tcPr>
            <w:tcW w:w="1559"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b/>
                <w:bCs/>
                <w:szCs w:val="24"/>
              </w:rPr>
            </w:pPr>
            <w:r w:rsidRPr="00EC5BEB">
              <w:rPr>
                <w:b/>
                <w:bCs/>
                <w:szCs w:val="24"/>
              </w:rPr>
              <w:t>If ...</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b/>
                <w:bCs/>
                <w:szCs w:val="24"/>
              </w:rPr>
            </w:pPr>
            <w:r w:rsidRPr="00EC5BEB">
              <w:rPr>
                <w:b/>
                <w:bCs/>
                <w:szCs w:val="24"/>
              </w:rPr>
              <w:t>Then ...</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a record is found under a file number with no Social Security number (SSN)</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select BIRLS INQUIRY in Share and input the Veteran’s SSN.</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a record is found under the SSN and there is another record under the file number</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the BIRLS records must be consolidated using the duplicate claim (DUPC) process in the Benefits Delivery Network (BDN).</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no records are found under the file number</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select BIRLS INQUIRY in Share and input the Veteran’s SSN.</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no records are found under the SSN</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 xml:space="preserve">select BIRLS INQUIRY in Share and input the Veteran’s service number.  </w:t>
            </w:r>
          </w:p>
          <w:p w:rsidR="00EC5BEB" w:rsidRPr="00EC5BEB" w:rsidRDefault="00EC5BEB" w:rsidP="00EC5BEB">
            <w:pPr>
              <w:spacing w:before="0"/>
              <w:textAlignment w:val="baseline"/>
              <w:rPr>
                <w:szCs w:val="24"/>
              </w:rPr>
            </w:pPr>
            <w:r w:rsidRPr="00EC5BEB">
              <w:rPr>
                <w:szCs w:val="24"/>
              </w:rPr>
              <w:t> </w:t>
            </w:r>
          </w:p>
          <w:p w:rsidR="00EC5BEB" w:rsidRPr="00EC5BEB" w:rsidRDefault="00EC5BEB" w:rsidP="00EC5BEB">
            <w:pPr>
              <w:spacing w:before="0"/>
              <w:textAlignment w:val="baseline"/>
              <w:rPr>
                <w:szCs w:val="24"/>
              </w:rPr>
            </w:pPr>
            <w:r w:rsidRPr="00EC5BEB">
              <w:rPr>
                <w:b/>
                <w:bCs/>
                <w:i/>
                <w:iCs/>
                <w:szCs w:val="24"/>
              </w:rPr>
              <w:t>Note</w:t>
            </w:r>
            <w:r w:rsidRPr="00EC5BEB">
              <w:rPr>
                <w:szCs w:val="24"/>
              </w:rPr>
              <w:t>:  Remove the SSN and/or file number from the search fields because the system will only search the service number if the SSN and file number search fields are blank.</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tcPr>
          <w:p w:rsidR="00EC5BEB" w:rsidRPr="00EC5BEB" w:rsidRDefault="00EC5BEB" w:rsidP="00EC5BEB">
            <w:pPr>
              <w:spacing w:before="0"/>
              <w:textAlignment w:val="baseline"/>
              <w:rPr>
                <w:b/>
                <w:szCs w:val="24"/>
              </w:rPr>
            </w:pPr>
          </w:p>
        </w:tc>
        <w:tc>
          <w:tcPr>
            <w:tcW w:w="3441" w:type="pct"/>
            <w:tcBorders>
              <w:top w:val="outset" w:sz="6" w:space="0" w:color="auto"/>
              <w:left w:val="outset" w:sz="6" w:space="0" w:color="auto"/>
              <w:bottom w:val="outset" w:sz="6" w:space="0" w:color="auto"/>
              <w:right w:val="outset" w:sz="6" w:space="0" w:color="auto"/>
            </w:tcBorders>
            <w:vAlign w:val="center"/>
          </w:tcPr>
          <w:p w:rsidR="00EC5BEB" w:rsidRPr="00EC5BEB" w:rsidRDefault="00EC5BEB" w:rsidP="00EC5BEB">
            <w:pPr>
              <w:spacing w:before="0"/>
              <w:textAlignment w:val="baseline"/>
              <w:rPr>
                <w:b/>
                <w:szCs w:val="24"/>
              </w:rPr>
            </w:pP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no records are found under the service number</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 xml:space="preserve">no BIRLS record exists and a CORPORATE RECORD INQUIRY is required.  </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lastRenderedPageBreak/>
              <w:t>no BIRLS records are found under the</w:t>
            </w:r>
          </w:p>
          <w:p w:rsidR="00EC5BEB" w:rsidRPr="00EC5BEB" w:rsidRDefault="00EC5BEB" w:rsidP="00CD088B">
            <w:pPr>
              <w:numPr>
                <w:ilvl w:val="0"/>
                <w:numId w:val="28"/>
              </w:numPr>
              <w:spacing w:before="0"/>
              <w:textAlignment w:val="baseline"/>
              <w:rPr>
                <w:szCs w:val="24"/>
              </w:rPr>
            </w:pPr>
            <w:r w:rsidRPr="00EC5BEB">
              <w:rPr>
                <w:szCs w:val="24"/>
              </w:rPr>
              <w:t>file number</w:t>
            </w:r>
          </w:p>
          <w:p w:rsidR="00EC5BEB" w:rsidRPr="00EC5BEB" w:rsidRDefault="00EC5BEB" w:rsidP="00CD088B">
            <w:pPr>
              <w:numPr>
                <w:ilvl w:val="0"/>
                <w:numId w:val="28"/>
              </w:numPr>
              <w:spacing w:before="0"/>
              <w:textAlignment w:val="baseline"/>
              <w:rPr>
                <w:szCs w:val="24"/>
              </w:rPr>
            </w:pPr>
            <w:r w:rsidRPr="00EC5BEB">
              <w:rPr>
                <w:szCs w:val="24"/>
              </w:rPr>
              <w:t xml:space="preserve">SSN, or </w:t>
            </w:r>
          </w:p>
          <w:p w:rsidR="00EC5BEB" w:rsidRPr="00EC5BEB" w:rsidRDefault="00EC5BEB" w:rsidP="00CD088B">
            <w:pPr>
              <w:numPr>
                <w:ilvl w:val="0"/>
                <w:numId w:val="28"/>
              </w:numPr>
              <w:spacing w:before="0"/>
              <w:textAlignment w:val="baseline"/>
              <w:rPr>
                <w:szCs w:val="24"/>
              </w:rPr>
            </w:pPr>
            <w:r w:rsidRPr="00EC5BEB">
              <w:rPr>
                <w:szCs w:val="24"/>
              </w:rPr>
              <w:t>service number</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select CORPORATE INQUIRY in Share and input the Veteran’s file number.</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no corporate record is found under the file number</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select CORPORATE INQUIRY in Share and input the Veteran’s SSN.</w:t>
            </w:r>
          </w:p>
        </w:tc>
      </w:tr>
      <w:tr w:rsidR="00EC5BEB" w:rsidRPr="00EC5BEB" w:rsidTr="00EC5BEB">
        <w:trPr>
          <w:trHeight w:val="59"/>
          <w:tblCellSpacing w:w="0" w:type="dxa"/>
        </w:trPr>
        <w:tc>
          <w:tcPr>
            <w:tcW w:w="1559" w:type="pct"/>
            <w:tcBorders>
              <w:top w:val="outset" w:sz="6" w:space="0" w:color="auto"/>
              <w:left w:val="outset" w:sz="6" w:space="0" w:color="auto"/>
              <w:bottom w:val="outset" w:sz="6" w:space="0" w:color="auto"/>
              <w:right w:val="outset" w:sz="6" w:space="0" w:color="auto"/>
            </w:tcBorders>
            <w:vAlign w:val="center"/>
          </w:tcPr>
          <w:p w:rsidR="00EC5BEB" w:rsidRPr="00EC5BEB" w:rsidRDefault="00EC5BEB" w:rsidP="00EC5BEB">
            <w:pPr>
              <w:spacing w:before="0"/>
              <w:textAlignment w:val="baseline"/>
              <w:rPr>
                <w:b/>
                <w:szCs w:val="24"/>
              </w:rPr>
            </w:pPr>
          </w:p>
        </w:tc>
        <w:tc>
          <w:tcPr>
            <w:tcW w:w="3441" w:type="pct"/>
            <w:tcBorders>
              <w:top w:val="outset" w:sz="6" w:space="0" w:color="auto"/>
              <w:left w:val="outset" w:sz="6" w:space="0" w:color="auto"/>
              <w:bottom w:val="outset" w:sz="6" w:space="0" w:color="auto"/>
              <w:right w:val="outset" w:sz="6" w:space="0" w:color="auto"/>
            </w:tcBorders>
            <w:vAlign w:val="center"/>
          </w:tcPr>
          <w:p w:rsidR="00EC5BEB" w:rsidRPr="00EC5BEB" w:rsidRDefault="00EC5BEB" w:rsidP="00EC5BEB">
            <w:pPr>
              <w:spacing w:before="0"/>
              <w:textAlignment w:val="baseline"/>
              <w:rPr>
                <w:b/>
                <w:szCs w:val="24"/>
              </w:rPr>
            </w:pPr>
          </w:p>
        </w:tc>
      </w:tr>
      <w:tr w:rsidR="00EC5BEB" w:rsidRPr="00EC5BEB" w:rsidTr="00EC5BEB">
        <w:trPr>
          <w:trHeight w:val="5595"/>
          <w:tblCellSpacing w:w="0" w:type="dxa"/>
        </w:trPr>
        <w:tc>
          <w:tcPr>
            <w:tcW w:w="1559" w:type="pct"/>
            <w:tcBorders>
              <w:top w:val="outset" w:sz="6" w:space="0" w:color="auto"/>
              <w:left w:val="outset" w:sz="6" w:space="0" w:color="auto"/>
              <w:bottom w:val="outset" w:sz="6" w:space="0" w:color="auto"/>
              <w:right w:val="outset" w:sz="6" w:space="0" w:color="auto"/>
            </w:tcBorders>
            <w:hideMark/>
          </w:tcPr>
          <w:p w:rsidR="00EC5BEB" w:rsidRPr="00EC5BEB" w:rsidRDefault="00EC5BEB" w:rsidP="00EC5BEB">
            <w:pPr>
              <w:spacing w:before="0"/>
              <w:textAlignment w:val="baseline"/>
              <w:rPr>
                <w:szCs w:val="24"/>
              </w:rPr>
            </w:pPr>
            <w:r w:rsidRPr="00EC5BEB">
              <w:rPr>
                <w:szCs w:val="24"/>
              </w:rPr>
              <w:t>no corporate record is found under the file number or SSN</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follow the steps below.</w:t>
            </w:r>
          </w:p>
          <w:p w:rsidR="00EC5BEB" w:rsidRPr="00EC5BEB" w:rsidRDefault="00EC5BEB" w:rsidP="00EC5BEB">
            <w:pPr>
              <w:spacing w:before="0"/>
              <w:textAlignment w:val="baseline"/>
              <w:rPr>
                <w:szCs w:val="24"/>
              </w:rPr>
            </w:pPr>
            <w:r w:rsidRPr="00EC5BEB">
              <w:rPr>
                <w:szCs w:val="24"/>
              </w:rPr>
              <w:t> </w:t>
            </w:r>
          </w:p>
          <w:tbl>
            <w:tblPr>
              <w:tblW w:w="618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 step-action table.  Column 1 is the step number and column 2 provides the actions to take."/>
            </w:tblPr>
            <w:tblGrid>
              <w:gridCol w:w="802"/>
              <w:gridCol w:w="5385"/>
            </w:tblGrid>
            <w:tr w:rsidR="00EC5BEB" w:rsidRPr="00EC5BEB" w:rsidTr="00EC5BEB">
              <w:trPr>
                <w:trHeight w:val="270"/>
                <w:tblHeader/>
                <w:tblCellSpacing w:w="0" w:type="dxa"/>
              </w:trPr>
              <w:tc>
                <w:tcPr>
                  <w:tcW w:w="802"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b/>
                      <w:bCs/>
                      <w:szCs w:val="24"/>
                    </w:rPr>
                  </w:pPr>
                  <w:r w:rsidRPr="00EC5BEB">
                    <w:rPr>
                      <w:b/>
                      <w:bCs/>
                      <w:szCs w:val="24"/>
                    </w:rPr>
                    <w:t>Step</w:t>
                  </w:r>
                </w:p>
              </w:tc>
              <w:tc>
                <w:tcPr>
                  <w:tcW w:w="5385"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b/>
                      <w:bCs/>
                      <w:szCs w:val="24"/>
                    </w:rPr>
                  </w:pPr>
                  <w:r w:rsidRPr="00EC5BEB">
                    <w:rPr>
                      <w:b/>
                      <w:bCs/>
                      <w:szCs w:val="24"/>
                    </w:rPr>
                    <w:t>Action</w:t>
                  </w:r>
                </w:p>
              </w:tc>
            </w:tr>
            <w:tr w:rsidR="00EC5BEB" w:rsidRPr="00EC5BEB" w:rsidTr="00EC5BEB">
              <w:trPr>
                <w:trHeight w:val="795"/>
                <w:tblCellSpacing w:w="0" w:type="dxa"/>
              </w:trPr>
              <w:tc>
                <w:tcPr>
                  <w:tcW w:w="802"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1</w:t>
                  </w:r>
                </w:p>
              </w:tc>
              <w:tc>
                <w:tcPr>
                  <w:tcW w:w="5385"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Select CORPORATE INQUIRY in Share to determine if a corporate record exists for the Veteran.</w:t>
                  </w:r>
                </w:p>
              </w:tc>
            </w:tr>
            <w:tr w:rsidR="00EC5BEB" w:rsidRPr="00EC5BEB" w:rsidTr="00EC5BEB">
              <w:trPr>
                <w:trHeight w:val="1365"/>
                <w:tblCellSpacing w:w="0" w:type="dxa"/>
              </w:trPr>
              <w:tc>
                <w:tcPr>
                  <w:tcW w:w="802"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2</w:t>
                  </w:r>
                </w:p>
              </w:tc>
              <w:tc>
                <w:tcPr>
                  <w:tcW w:w="5385"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Select the PERSON SEARCH tab and input the Veteran’s</w:t>
                  </w:r>
                </w:p>
                <w:p w:rsidR="00EC5BEB" w:rsidRPr="00EC5BEB" w:rsidRDefault="00EC5BEB" w:rsidP="00CD088B">
                  <w:pPr>
                    <w:numPr>
                      <w:ilvl w:val="0"/>
                      <w:numId w:val="29"/>
                    </w:numPr>
                    <w:spacing w:before="0"/>
                    <w:textAlignment w:val="baseline"/>
                    <w:rPr>
                      <w:szCs w:val="24"/>
                    </w:rPr>
                  </w:pPr>
                  <w:r w:rsidRPr="00EC5BEB">
                    <w:rPr>
                      <w:szCs w:val="24"/>
                    </w:rPr>
                    <w:t>first name</w:t>
                  </w:r>
                </w:p>
                <w:p w:rsidR="00EC5BEB" w:rsidRPr="00EC5BEB" w:rsidRDefault="00EC5BEB" w:rsidP="00CD088B">
                  <w:pPr>
                    <w:numPr>
                      <w:ilvl w:val="0"/>
                      <w:numId w:val="29"/>
                    </w:numPr>
                    <w:spacing w:before="0"/>
                    <w:textAlignment w:val="baseline"/>
                    <w:rPr>
                      <w:szCs w:val="24"/>
                    </w:rPr>
                  </w:pPr>
                  <w:r w:rsidRPr="00EC5BEB">
                    <w:rPr>
                      <w:szCs w:val="24"/>
                    </w:rPr>
                    <w:t>last name, and</w:t>
                  </w:r>
                </w:p>
                <w:p w:rsidR="00EC5BEB" w:rsidRPr="00EC5BEB" w:rsidRDefault="00EC5BEB" w:rsidP="00CD088B">
                  <w:pPr>
                    <w:numPr>
                      <w:ilvl w:val="0"/>
                      <w:numId w:val="29"/>
                    </w:numPr>
                    <w:spacing w:before="0"/>
                    <w:textAlignment w:val="baseline"/>
                    <w:rPr>
                      <w:szCs w:val="24"/>
                    </w:rPr>
                  </w:pPr>
                  <w:r w:rsidRPr="00EC5BEB">
                    <w:rPr>
                      <w:szCs w:val="24"/>
                    </w:rPr>
                    <w:t>date of birth (DOB).</w:t>
                  </w:r>
                </w:p>
              </w:tc>
            </w:tr>
            <w:tr w:rsidR="00EC5BEB" w:rsidRPr="00EC5BEB" w:rsidTr="00EC5BEB">
              <w:trPr>
                <w:trHeight w:val="1605"/>
                <w:tblCellSpacing w:w="0" w:type="dxa"/>
              </w:trPr>
              <w:tc>
                <w:tcPr>
                  <w:tcW w:w="802"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3</w:t>
                  </w:r>
                </w:p>
              </w:tc>
              <w:tc>
                <w:tcPr>
                  <w:tcW w:w="5385"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Review</w:t>
                  </w:r>
                </w:p>
                <w:p w:rsidR="00EC5BEB" w:rsidRPr="00EC5BEB" w:rsidRDefault="00EC5BEB" w:rsidP="00CD088B">
                  <w:pPr>
                    <w:numPr>
                      <w:ilvl w:val="0"/>
                      <w:numId w:val="30"/>
                    </w:numPr>
                    <w:spacing w:before="0"/>
                    <w:textAlignment w:val="baseline"/>
                    <w:rPr>
                      <w:szCs w:val="24"/>
                    </w:rPr>
                  </w:pPr>
                  <w:r w:rsidRPr="00EC5BEB">
                    <w:rPr>
                      <w:szCs w:val="24"/>
                    </w:rPr>
                    <w:t>records that match the information provided by the Veteran</w:t>
                  </w:r>
                </w:p>
                <w:p w:rsidR="00EC5BEB" w:rsidRPr="00EC5BEB" w:rsidRDefault="00EC5BEB" w:rsidP="00CD088B">
                  <w:pPr>
                    <w:numPr>
                      <w:ilvl w:val="0"/>
                      <w:numId w:val="30"/>
                    </w:numPr>
                    <w:spacing w:before="0"/>
                    <w:textAlignment w:val="baseline"/>
                    <w:rPr>
                      <w:szCs w:val="24"/>
                    </w:rPr>
                  </w:pPr>
                  <w:r w:rsidRPr="00EC5BEB">
                    <w:rPr>
                      <w:szCs w:val="24"/>
                    </w:rPr>
                    <w:t>records with transposed digits, and</w:t>
                  </w:r>
                </w:p>
                <w:p w:rsidR="00EC5BEB" w:rsidRPr="00EC5BEB" w:rsidRDefault="00EC5BEB" w:rsidP="00CD088B">
                  <w:pPr>
                    <w:numPr>
                      <w:ilvl w:val="0"/>
                      <w:numId w:val="30"/>
                    </w:numPr>
                    <w:spacing w:before="0"/>
                    <w:textAlignment w:val="baseline"/>
                    <w:rPr>
                      <w:szCs w:val="24"/>
                    </w:rPr>
                  </w:pPr>
                  <w:r w:rsidRPr="00EC5BEB">
                    <w:rPr>
                      <w:szCs w:val="24"/>
                    </w:rPr>
                    <w:t>records that are one or two digits off the SSN provided.</w:t>
                  </w:r>
                </w:p>
              </w:tc>
            </w:tr>
          </w:tbl>
          <w:p w:rsidR="00EC5BEB" w:rsidRPr="00EC5BEB" w:rsidRDefault="00EC5BEB" w:rsidP="00EC5BEB">
            <w:pPr>
              <w:spacing w:before="0"/>
              <w:textAlignment w:val="baseline"/>
              <w:rPr>
                <w:szCs w:val="24"/>
              </w:rPr>
            </w:pPr>
            <w:r w:rsidRPr="00EC5BEB">
              <w:rPr>
                <w:szCs w:val="24"/>
              </w:rPr>
              <w:t> </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tcPr>
          <w:p w:rsidR="00EC5BEB" w:rsidRPr="00EC5BEB" w:rsidRDefault="00EC5BEB" w:rsidP="00EC5BEB">
            <w:pPr>
              <w:spacing w:before="0"/>
              <w:textAlignment w:val="baseline"/>
              <w:rPr>
                <w:b/>
                <w:szCs w:val="24"/>
              </w:rPr>
            </w:pPr>
            <w:r w:rsidRPr="00EC5BEB">
              <w:rPr>
                <w:b/>
                <w:szCs w:val="24"/>
              </w:rPr>
              <w:t>If …</w:t>
            </w:r>
          </w:p>
        </w:tc>
        <w:tc>
          <w:tcPr>
            <w:tcW w:w="3441" w:type="pct"/>
            <w:tcBorders>
              <w:top w:val="outset" w:sz="6" w:space="0" w:color="auto"/>
              <w:left w:val="outset" w:sz="6" w:space="0" w:color="auto"/>
              <w:bottom w:val="outset" w:sz="6" w:space="0" w:color="auto"/>
              <w:right w:val="outset" w:sz="6" w:space="0" w:color="auto"/>
            </w:tcBorders>
            <w:vAlign w:val="center"/>
          </w:tcPr>
          <w:p w:rsidR="00EC5BEB" w:rsidRPr="00EC5BEB" w:rsidRDefault="00EC5BEB" w:rsidP="00EC5BEB">
            <w:pPr>
              <w:spacing w:before="0"/>
              <w:textAlignment w:val="baseline"/>
              <w:rPr>
                <w:b/>
                <w:szCs w:val="24"/>
              </w:rPr>
            </w:pPr>
            <w:r w:rsidRPr="00EC5BEB">
              <w:rPr>
                <w:b/>
                <w:szCs w:val="24"/>
              </w:rPr>
              <w:t>Then …</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hideMark/>
          </w:tcPr>
          <w:p w:rsidR="00EC5BEB" w:rsidRPr="00EC5BEB" w:rsidRDefault="00EC5BEB" w:rsidP="00CD088B">
            <w:pPr>
              <w:numPr>
                <w:ilvl w:val="0"/>
                <w:numId w:val="31"/>
              </w:numPr>
              <w:spacing w:before="0"/>
              <w:textAlignment w:val="baseline"/>
              <w:rPr>
                <w:szCs w:val="24"/>
              </w:rPr>
            </w:pPr>
            <w:r w:rsidRPr="00EC5BEB">
              <w:rPr>
                <w:szCs w:val="24"/>
              </w:rPr>
              <w:t>any record found matches the name, and</w:t>
            </w:r>
          </w:p>
          <w:p w:rsidR="00EC5BEB" w:rsidRPr="00EC5BEB" w:rsidRDefault="00EC5BEB" w:rsidP="00CD088B">
            <w:pPr>
              <w:numPr>
                <w:ilvl w:val="0"/>
                <w:numId w:val="31"/>
              </w:numPr>
              <w:spacing w:before="0"/>
              <w:textAlignment w:val="baseline"/>
              <w:rPr>
                <w:szCs w:val="24"/>
              </w:rPr>
            </w:pPr>
            <w:r w:rsidRPr="00EC5BEB">
              <w:rPr>
                <w:i/>
                <w:iCs/>
                <w:szCs w:val="24"/>
              </w:rPr>
              <w:t>closely</w:t>
            </w:r>
            <w:r w:rsidRPr="00EC5BEB">
              <w:rPr>
                <w:szCs w:val="24"/>
              </w:rPr>
              <w:t xml:space="preserve"> matches the file number or SSN and DOB of the Veteran</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follow the steps below.</w:t>
            </w:r>
          </w:p>
          <w:p w:rsidR="00EC5BEB" w:rsidRPr="00EC5BEB" w:rsidRDefault="00EC5BEB" w:rsidP="00EC5BEB">
            <w:pPr>
              <w:spacing w:before="0"/>
              <w:textAlignment w:val="baseline"/>
              <w:rPr>
                <w:szCs w:val="24"/>
              </w:rPr>
            </w:pPr>
            <w:r w:rsidRPr="00EC5BEB">
              <w:rPr>
                <w:szCs w:val="24"/>
              </w:rPr>
              <w:t> </w:t>
            </w:r>
          </w:p>
          <w:tbl>
            <w:tblPr>
              <w:tblW w:w="618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This is a step-action table.  Column 1 is the step number and column 2 provides the actions to take."/>
            </w:tblPr>
            <w:tblGrid>
              <w:gridCol w:w="807"/>
              <w:gridCol w:w="5380"/>
            </w:tblGrid>
            <w:tr w:rsidR="00EC5BEB" w:rsidRPr="00EC5BEB" w:rsidTr="00EC5BEB">
              <w:trPr>
                <w:tblHeader/>
                <w:tblCellSpacing w:w="0" w:type="dxa"/>
              </w:trPr>
              <w:tc>
                <w:tcPr>
                  <w:tcW w:w="807"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b/>
                      <w:bCs/>
                      <w:szCs w:val="24"/>
                    </w:rPr>
                  </w:pPr>
                  <w:r w:rsidRPr="00EC5BEB">
                    <w:rPr>
                      <w:b/>
                      <w:bCs/>
                      <w:szCs w:val="24"/>
                    </w:rPr>
                    <w:t>Step</w:t>
                  </w:r>
                </w:p>
              </w:tc>
              <w:tc>
                <w:tcPr>
                  <w:tcW w:w="5380"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b/>
                      <w:bCs/>
                      <w:szCs w:val="24"/>
                    </w:rPr>
                  </w:pPr>
                  <w:r w:rsidRPr="00EC5BEB">
                    <w:rPr>
                      <w:b/>
                      <w:bCs/>
                      <w:szCs w:val="24"/>
                    </w:rPr>
                    <w:t>Action</w:t>
                  </w:r>
                </w:p>
              </w:tc>
            </w:tr>
            <w:tr w:rsidR="00EC5BEB" w:rsidRPr="00EC5BEB" w:rsidTr="00EC5BEB">
              <w:trPr>
                <w:tblCellSpacing w:w="0" w:type="dxa"/>
              </w:trPr>
              <w:tc>
                <w:tcPr>
                  <w:tcW w:w="807"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1</w:t>
                  </w:r>
                </w:p>
              </w:tc>
              <w:tc>
                <w:tcPr>
                  <w:tcW w:w="5380"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Compare the record(s) found with the information provided by the Veteran.</w:t>
                  </w:r>
                </w:p>
              </w:tc>
            </w:tr>
            <w:tr w:rsidR="00EC5BEB" w:rsidRPr="00EC5BEB" w:rsidTr="00EC5BEB">
              <w:trPr>
                <w:tblCellSpacing w:w="0" w:type="dxa"/>
              </w:trPr>
              <w:tc>
                <w:tcPr>
                  <w:tcW w:w="807"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2</w:t>
                  </w:r>
                </w:p>
              </w:tc>
              <w:tc>
                <w:tcPr>
                  <w:tcW w:w="5380"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Repeat the BIRLS inquiry using the file number and/or SSN found in the corporate database.</w:t>
                  </w:r>
                </w:p>
              </w:tc>
            </w:tr>
            <w:tr w:rsidR="00EC5BEB" w:rsidRPr="00EC5BEB" w:rsidTr="00EC5BEB">
              <w:trPr>
                <w:tblCellSpacing w:w="0" w:type="dxa"/>
              </w:trPr>
              <w:tc>
                <w:tcPr>
                  <w:tcW w:w="807"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3</w:t>
                  </w:r>
                </w:p>
              </w:tc>
              <w:tc>
                <w:tcPr>
                  <w:tcW w:w="5380" w:type="dxa"/>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Determine if the SSN or file number needs correction in BIRLS or the corporate database.</w:t>
                  </w:r>
                </w:p>
              </w:tc>
            </w:tr>
          </w:tbl>
          <w:p w:rsidR="00EC5BEB" w:rsidRPr="00EC5BEB" w:rsidRDefault="00EC5BEB" w:rsidP="00EC5BEB">
            <w:pPr>
              <w:spacing w:before="0"/>
              <w:textAlignment w:val="baseline"/>
              <w:rPr>
                <w:szCs w:val="24"/>
              </w:rPr>
            </w:pPr>
            <w:r w:rsidRPr="00EC5BEB">
              <w:rPr>
                <w:szCs w:val="24"/>
              </w:rPr>
              <w:t> </w:t>
            </w:r>
          </w:p>
        </w:tc>
      </w:tr>
      <w:tr w:rsidR="00EC5BEB" w:rsidRPr="00EC5BEB" w:rsidTr="00EC5BEB">
        <w:trPr>
          <w:tblCellSpacing w:w="0" w:type="dxa"/>
        </w:trPr>
        <w:tc>
          <w:tcPr>
            <w:tcW w:w="1559"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none of the records are determined to belong to the Veteran</w:t>
            </w:r>
          </w:p>
        </w:tc>
        <w:tc>
          <w:tcPr>
            <w:tcW w:w="3441" w:type="pct"/>
            <w:tcBorders>
              <w:top w:val="outset" w:sz="6" w:space="0" w:color="auto"/>
              <w:left w:val="outset" w:sz="6" w:space="0" w:color="auto"/>
              <w:bottom w:val="outset" w:sz="6" w:space="0" w:color="auto"/>
              <w:right w:val="outset" w:sz="6" w:space="0" w:color="auto"/>
            </w:tcBorders>
            <w:vAlign w:val="center"/>
            <w:hideMark/>
          </w:tcPr>
          <w:p w:rsidR="00EC5BEB" w:rsidRPr="00EC5BEB" w:rsidRDefault="00EC5BEB" w:rsidP="00EC5BEB">
            <w:pPr>
              <w:spacing w:before="0"/>
              <w:textAlignment w:val="baseline"/>
              <w:rPr>
                <w:szCs w:val="24"/>
              </w:rPr>
            </w:pPr>
            <w:r w:rsidRPr="00EC5BEB">
              <w:rPr>
                <w:szCs w:val="24"/>
              </w:rPr>
              <w:t>a new BIRLS record may be added.</w:t>
            </w:r>
          </w:p>
        </w:tc>
      </w:tr>
    </w:tbl>
    <w:p w:rsidR="00EC5BEB" w:rsidRPr="00EC5BEB" w:rsidRDefault="00EC5BEB" w:rsidP="00EC5BEB">
      <w:pPr>
        <w:spacing w:before="0"/>
        <w:textAlignment w:val="baseline"/>
        <w:rPr>
          <w:szCs w:val="24"/>
        </w:rPr>
      </w:pPr>
      <w:r w:rsidRPr="00EC5BEB">
        <w:rPr>
          <w:szCs w:val="24"/>
        </w:rPr>
        <w:t> </w:t>
      </w:r>
    </w:p>
    <w:p w:rsidR="00EC5BEB" w:rsidRPr="00EC5BEB" w:rsidRDefault="00EC5BEB" w:rsidP="00EC5BEB">
      <w:pPr>
        <w:spacing w:before="0"/>
        <w:textAlignment w:val="baseline"/>
        <w:rPr>
          <w:szCs w:val="24"/>
        </w:rPr>
      </w:pPr>
      <w:r w:rsidRPr="00EC5BEB">
        <w:rPr>
          <w:b/>
          <w:bCs/>
          <w:i/>
          <w:iCs/>
          <w:szCs w:val="24"/>
        </w:rPr>
        <w:t>Note</w:t>
      </w:r>
      <w:r w:rsidRPr="00EC5BEB">
        <w:rPr>
          <w:szCs w:val="24"/>
        </w:rPr>
        <w:t>:  If the Veteran reports that his/her SSN has been changed, a search using the old SSN must be completed.</w:t>
      </w:r>
    </w:p>
    <w:p w:rsidR="00EC5BEB" w:rsidRPr="00EC5BEB" w:rsidRDefault="00EC5BEB" w:rsidP="00EC5BEB">
      <w:pPr>
        <w:spacing w:before="0"/>
        <w:textAlignment w:val="baseline"/>
        <w:rPr>
          <w:szCs w:val="24"/>
        </w:rPr>
      </w:pPr>
    </w:p>
    <w:p w:rsidR="00EC5BEB" w:rsidRPr="00EC5BEB" w:rsidRDefault="00EC5BEB" w:rsidP="00EC5BEB">
      <w:pPr>
        <w:spacing w:before="0"/>
        <w:textAlignment w:val="baseline"/>
        <w:rPr>
          <w:b/>
          <w:szCs w:val="24"/>
          <w:u w:val="single"/>
        </w:rPr>
      </w:pPr>
      <w:r w:rsidRPr="00EC5BEB">
        <w:rPr>
          <w:b/>
          <w:szCs w:val="24"/>
          <w:u w:val="single"/>
        </w:rPr>
        <w:lastRenderedPageBreak/>
        <w:t xml:space="preserve">Alternative Search </w:t>
      </w:r>
    </w:p>
    <w:p w:rsidR="00EC5BEB" w:rsidRPr="00EC5BEB" w:rsidRDefault="00EC5BEB" w:rsidP="00EC5BEB">
      <w:pPr>
        <w:spacing w:before="0"/>
        <w:textAlignment w:val="baseline"/>
        <w:rPr>
          <w:szCs w:val="24"/>
        </w:rPr>
      </w:pPr>
    </w:p>
    <w:p w:rsidR="00EC5BEB" w:rsidRPr="00EC5BEB" w:rsidRDefault="00EC5BEB" w:rsidP="00EC5BEB">
      <w:pPr>
        <w:spacing w:before="0"/>
        <w:textAlignment w:val="baseline"/>
        <w:rPr>
          <w:szCs w:val="24"/>
        </w:rPr>
      </w:pPr>
      <w:r w:rsidRPr="00EC5BEB">
        <w:rPr>
          <w:szCs w:val="24"/>
        </w:rPr>
        <w:t>Using the Veterans Benefits Management System (VBMS), select the More Search Options hyperlink to do an advanced search based on the Veteran’s first and last name.  Sort the results by date of birth and analyze for a match.</w:t>
      </w:r>
    </w:p>
    <w:p w:rsidR="00EC5BEB" w:rsidRPr="00EC5BEB" w:rsidRDefault="00EC5BEB" w:rsidP="00EC5BEB">
      <w:pPr>
        <w:spacing w:before="0"/>
        <w:textAlignment w:val="baseline"/>
        <w:rPr>
          <w:szCs w:val="24"/>
        </w:rPr>
      </w:pPr>
      <w:r w:rsidRPr="00EC5BEB">
        <w:rPr>
          <w:szCs w:val="24"/>
        </w:rPr>
        <w:t> </w:t>
      </w:r>
    </w:p>
    <w:p w:rsidR="00EC5BEB" w:rsidRPr="00DC014A" w:rsidRDefault="00EC5BEB" w:rsidP="00DC014A">
      <w:pPr>
        <w:spacing w:before="0"/>
        <w:textAlignment w:val="baseline"/>
        <w:rPr>
          <w:szCs w:val="24"/>
        </w:rPr>
      </w:pPr>
      <w:r w:rsidRPr="00EC5BEB">
        <w:rPr>
          <w:b/>
          <w:bCs/>
          <w:i/>
          <w:iCs/>
          <w:szCs w:val="24"/>
        </w:rPr>
        <w:t>Important</w:t>
      </w:r>
      <w:r w:rsidRPr="00EC5BEB">
        <w:rPr>
          <w:szCs w:val="24"/>
        </w:rPr>
        <w:t xml:space="preserve">:  Use of this method to look for a previously established claims folder number is expedient.  However, it is </w:t>
      </w:r>
      <w:r w:rsidRPr="00EC5BEB">
        <w:rPr>
          <w:i/>
          <w:iCs/>
          <w:szCs w:val="24"/>
        </w:rPr>
        <w:t>not</w:t>
      </w:r>
      <w:r w:rsidRPr="00EC5BEB">
        <w:rPr>
          <w:szCs w:val="24"/>
        </w:rPr>
        <w:t xml:space="preserve"> a conclusive search.  Before conducting a BIRLS ADD in Share, follow all search guidance in </w:t>
      </w:r>
      <w:hyperlink r:id="rId26" w:anchor="1d" w:tgtFrame="_self" w:history="1">
        <w:r w:rsidR="00E408DB">
          <w:rPr>
            <w:color w:val="0000FF"/>
            <w:szCs w:val="24"/>
            <w:u w:val="single"/>
          </w:rPr>
          <w:t>M21-1, Part III, Subpart ii, 3.A</w:t>
        </w:r>
      </w:hyperlink>
      <w:r w:rsidRPr="00EC5BEB">
        <w:rPr>
          <w:szCs w:val="24"/>
        </w:rPr>
        <w:t xml:space="preserve"> to avoid creating a DUPC.</w:t>
      </w:r>
      <w:bookmarkStart w:id="12" w:name="_Toc497049865"/>
    </w:p>
    <w:p w:rsidR="005060B7" w:rsidRPr="00E20C0F" w:rsidRDefault="005060B7" w:rsidP="00DC014A">
      <w:pPr>
        <w:pStyle w:val="VBATopicHeading1"/>
        <w:rPr>
          <w:rFonts w:ascii="Times New Roman" w:hAnsi="Times New Roman"/>
          <w:szCs w:val="24"/>
          <w:lang w:val="en-US"/>
        </w:rPr>
      </w:pPr>
      <w:r w:rsidRPr="00E20C0F">
        <w:rPr>
          <w:rFonts w:ascii="Times New Roman" w:hAnsi="Times New Roman"/>
          <w:szCs w:val="24"/>
        </w:rPr>
        <w:t xml:space="preserve">Topic </w:t>
      </w:r>
      <w:r w:rsidR="00EC5BEB">
        <w:rPr>
          <w:rFonts w:ascii="Times New Roman" w:hAnsi="Times New Roman"/>
          <w:szCs w:val="24"/>
          <w:lang w:val="en-US"/>
        </w:rPr>
        <w:t>3</w:t>
      </w:r>
      <w:r w:rsidRPr="00E20C0F">
        <w:rPr>
          <w:rFonts w:ascii="Times New Roman" w:hAnsi="Times New Roman"/>
          <w:szCs w:val="24"/>
        </w:rPr>
        <w:t xml:space="preserve">: Claims Establishment (CEST) </w:t>
      </w:r>
      <w:r w:rsidRPr="00E20C0F">
        <w:rPr>
          <w:rFonts w:ascii="Times New Roman" w:hAnsi="Times New Roman"/>
          <w:szCs w:val="24"/>
          <w:lang w:val="en-US"/>
        </w:rPr>
        <w:t>in VBMS</w:t>
      </w:r>
      <w:bookmarkEnd w:id="12"/>
    </w:p>
    <w:p w:rsidR="005060B7" w:rsidRDefault="005060B7" w:rsidP="005060B7">
      <w:pPr>
        <w:spacing w:before="0"/>
        <w:textAlignment w:val="baseline"/>
        <w:rPr>
          <w:b/>
          <w:szCs w:val="24"/>
        </w:rPr>
      </w:pPr>
      <w:r>
        <w:rPr>
          <w:b/>
          <w:szCs w:val="24"/>
        </w:rPr>
        <w:t>Common Terms</w:t>
      </w:r>
    </w:p>
    <w:p w:rsidR="005060B7" w:rsidRPr="00B90371" w:rsidRDefault="005060B7" w:rsidP="005060B7">
      <w:pPr>
        <w:spacing w:before="0"/>
        <w:textAlignment w:val="baseline"/>
        <w:rPr>
          <w:szCs w:val="24"/>
        </w:rPr>
      </w:pPr>
    </w:p>
    <w:p w:rsidR="005060B7" w:rsidRDefault="005060B7" w:rsidP="005060B7">
      <w:pPr>
        <w:spacing w:before="0"/>
        <w:textAlignment w:val="baseline"/>
        <w:rPr>
          <w:b/>
          <w:szCs w:val="24"/>
        </w:rPr>
      </w:pPr>
    </w:p>
    <w:p w:rsidR="005060B7" w:rsidRDefault="005060B7" w:rsidP="005060B7">
      <w:pPr>
        <w:spacing w:before="0"/>
        <w:textAlignment w:val="baseline"/>
        <w:rPr>
          <w:b/>
          <w:szCs w:val="24"/>
        </w:rPr>
      </w:pPr>
      <w:r>
        <w:rPr>
          <w:b/>
          <w:szCs w:val="24"/>
        </w:rPr>
        <w:t>VBMS</w:t>
      </w:r>
    </w:p>
    <w:p w:rsidR="005060B7" w:rsidRDefault="005060B7" w:rsidP="005060B7">
      <w:pPr>
        <w:spacing w:before="0"/>
        <w:textAlignment w:val="baseline"/>
        <w:rPr>
          <w:b/>
          <w:szCs w:val="24"/>
        </w:rPr>
      </w:pPr>
    </w:p>
    <w:p w:rsidR="005060B7" w:rsidRDefault="005060B7" w:rsidP="005060B7">
      <w:pPr>
        <w:spacing w:before="0"/>
        <w:textAlignment w:val="baseline"/>
        <w:rPr>
          <w:szCs w:val="24"/>
        </w:rPr>
      </w:pPr>
      <w:r w:rsidRPr="00695CFB">
        <w:rPr>
          <w:szCs w:val="24"/>
        </w:rPr>
        <w:t>Veterans Benefits Management System (VB</w:t>
      </w:r>
      <w:r>
        <w:rPr>
          <w:szCs w:val="24"/>
        </w:rPr>
        <w:t>MS) is the system used to review the Veteran’s profile, establish claims, add contentions to include dependents and develop claims. VBMS is the primary source to establish claims for:</w:t>
      </w:r>
    </w:p>
    <w:p w:rsidR="005060B7" w:rsidRPr="00774A21" w:rsidRDefault="005060B7" w:rsidP="00CD088B">
      <w:pPr>
        <w:numPr>
          <w:ilvl w:val="0"/>
          <w:numId w:val="13"/>
        </w:numPr>
        <w:overflowPunct/>
        <w:autoSpaceDE/>
        <w:autoSpaceDN/>
        <w:adjustRightInd/>
        <w:spacing w:before="100" w:beforeAutospacing="1" w:after="100" w:afterAutospacing="1"/>
        <w:rPr>
          <w:szCs w:val="24"/>
        </w:rPr>
      </w:pPr>
      <w:r>
        <w:rPr>
          <w:szCs w:val="24"/>
        </w:rPr>
        <w:t>Pe</w:t>
      </w:r>
      <w:r w:rsidRPr="00774A21">
        <w:rPr>
          <w:szCs w:val="24"/>
        </w:rPr>
        <w:t>nsion and survivor claims, and</w:t>
      </w:r>
    </w:p>
    <w:p w:rsidR="005060B7" w:rsidRDefault="005060B7" w:rsidP="00CD088B">
      <w:pPr>
        <w:numPr>
          <w:ilvl w:val="0"/>
          <w:numId w:val="13"/>
        </w:numPr>
        <w:overflowPunct/>
        <w:autoSpaceDE/>
        <w:autoSpaceDN/>
        <w:adjustRightInd/>
        <w:spacing w:before="100" w:beforeAutospacing="1" w:after="100" w:afterAutospacing="1"/>
        <w:rPr>
          <w:szCs w:val="24"/>
        </w:rPr>
      </w:pPr>
      <w:r w:rsidRPr="00774A21">
        <w:rPr>
          <w:szCs w:val="24"/>
        </w:rPr>
        <w:t xml:space="preserve">most claim types for which a VBMS record </w:t>
      </w:r>
      <w:r>
        <w:rPr>
          <w:szCs w:val="24"/>
        </w:rPr>
        <w:t>already exists</w:t>
      </w:r>
    </w:p>
    <w:p w:rsidR="005060B7" w:rsidRPr="009E5DD5" w:rsidRDefault="005060B7" w:rsidP="005060B7">
      <w:pPr>
        <w:overflowPunct/>
        <w:autoSpaceDE/>
        <w:autoSpaceDN/>
        <w:adjustRightInd/>
        <w:spacing w:before="100" w:beforeAutospacing="1" w:after="100" w:afterAutospacing="1"/>
        <w:rPr>
          <w:szCs w:val="24"/>
        </w:rPr>
      </w:pPr>
      <w:r w:rsidRPr="009E5DD5">
        <w:rPr>
          <w:szCs w:val="24"/>
        </w:rPr>
        <w:t>VBMS is used to establish almost all claims; however SHARE is still used in some cases for Claims Establishment and for adding flashes.</w:t>
      </w:r>
    </w:p>
    <w:p w:rsidR="005060B7" w:rsidRDefault="005060B7" w:rsidP="005060B7">
      <w:pPr>
        <w:overflowPunct/>
        <w:autoSpaceDE/>
        <w:autoSpaceDN/>
        <w:adjustRightInd/>
        <w:spacing w:before="100" w:beforeAutospacing="1" w:after="100" w:afterAutospacing="1"/>
        <w:rPr>
          <w:b/>
          <w:szCs w:val="24"/>
        </w:rPr>
      </w:pPr>
      <w:r w:rsidRPr="00B90371">
        <w:rPr>
          <w:b/>
          <w:szCs w:val="24"/>
        </w:rPr>
        <w:t>S</w:t>
      </w:r>
      <w:r>
        <w:rPr>
          <w:b/>
          <w:szCs w:val="24"/>
        </w:rPr>
        <w:t>HARE</w:t>
      </w:r>
    </w:p>
    <w:p w:rsidR="005060B7" w:rsidRPr="00774A21" w:rsidRDefault="005060B7" w:rsidP="005060B7">
      <w:pPr>
        <w:overflowPunct/>
        <w:autoSpaceDE/>
        <w:autoSpaceDN/>
        <w:adjustRightInd/>
        <w:spacing w:before="100" w:beforeAutospacing="1" w:after="100" w:afterAutospacing="1"/>
        <w:rPr>
          <w:szCs w:val="24"/>
        </w:rPr>
      </w:pPr>
      <w:r>
        <w:rPr>
          <w:szCs w:val="24"/>
        </w:rPr>
        <w:t>Note: Although SHARE will be discussed for supplemental purposes, claims establishment in SHARE will not be a topic of this class. For more information on claims establishment in SHARE, please review the SHARE User Guide</w:t>
      </w:r>
    </w:p>
    <w:p w:rsidR="005060B7" w:rsidRPr="00774A21" w:rsidRDefault="005060B7" w:rsidP="005060B7">
      <w:pPr>
        <w:overflowPunct/>
        <w:autoSpaceDE/>
        <w:autoSpaceDN/>
        <w:adjustRightInd/>
        <w:spacing w:before="75"/>
        <w:rPr>
          <w:szCs w:val="24"/>
        </w:rPr>
      </w:pPr>
      <w:r w:rsidRPr="00774A21">
        <w:rPr>
          <w:b/>
          <w:bCs/>
          <w:i/>
          <w:iCs/>
          <w:szCs w:val="24"/>
        </w:rPr>
        <w:t>Exceptions</w:t>
      </w:r>
      <w:r>
        <w:rPr>
          <w:b/>
          <w:bCs/>
          <w:i/>
          <w:iCs/>
          <w:szCs w:val="24"/>
        </w:rPr>
        <w:t xml:space="preserve"> to CESTING in VBMS</w:t>
      </w:r>
      <w:r w:rsidRPr="00774A21">
        <w:rPr>
          <w:szCs w:val="24"/>
        </w:rPr>
        <w:t xml:space="preserve">: </w:t>
      </w:r>
      <w:r>
        <w:rPr>
          <w:szCs w:val="24"/>
        </w:rPr>
        <w:t> The following claims should be established</w:t>
      </w:r>
      <w:r w:rsidRPr="00774A21">
        <w:rPr>
          <w:szCs w:val="24"/>
        </w:rPr>
        <w:t xml:space="preserve"> using Share:</w:t>
      </w:r>
      <w:r>
        <w:rPr>
          <w:szCs w:val="24"/>
        </w:rPr>
        <w:t xml:space="preserve"> </w:t>
      </w:r>
    </w:p>
    <w:p w:rsidR="005060B7" w:rsidRPr="00774A21" w:rsidRDefault="005060B7" w:rsidP="00CD088B">
      <w:pPr>
        <w:numPr>
          <w:ilvl w:val="0"/>
          <w:numId w:val="14"/>
        </w:numPr>
        <w:overflowPunct/>
        <w:autoSpaceDE/>
        <w:autoSpaceDN/>
        <w:adjustRightInd/>
        <w:spacing w:before="100" w:beforeAutospacing="1" w:after="100" w:afterAutospacing="1"/>
        <w:rPr>
          <w:szCs w:val="24"/>
        </w:rPr>
      </w:pPr>
      <w:r w:rsidRPr="00774A21">
        <w:rPr>
          <w:szCs w:val="24"/>
        </w:rPr>
        <w:t>any claim where the claimant is an organization</w:t>
      </w:r>
    </w:p>
    <w:p w:rsidR="005060B7" w:rsidRPr="00774A21" w:rsidRDefault="005060B7" w:rsidP="00CD088B">
      <w:pPr>
        <w:numPr>
          <w:ilvl w:val="0"/>
          <w:numId w:val="14"/>
        </w:numPr>
        <w:overflowPunct/>
        <w:autoSpaceDE/>
        <w:autoSpaceDN/>
        <w:adjustRightInd/>
        <w:spacing w:before="100" w:beforeAutospacing="1" w:after="100" w:afterAutospacing="1"/>
        <w:rPr>
          <w:szCs w:val="24"/>
        </w:rPr>
      </w:pPr>
      <w:r w:rsidRPr="00774A21">
        <w:rPr>
          <w:szCs w:val="24"/>
        </w:rPr>
        <w:t>appeals where the appellant is not a child, spouse, or parent of the Veteran</w:t>
      </w:r>
    </w:p>
    <w:p w:rsidR="005060B7" w:rsidRPr="00774A21" w:rsidRDefault="005060B7" w:rsidP="00CD088B">
      <w:pPr>
        <w:numPr>
          <w:ilvl w:val="0"/>
          <w:numId w:val="14"/>
        </w:numPr>
        <w:overflowPunct/>
        <w:autoSpaceDE/>
        <w:autoSpaceDN/>
        <w:adjustRightInd/>
        <w:spacing w:before="100" w:beforeAutospacing="1" w:after="100" w:afterAutospacing="1"/>
        <w:rPr>
          <w:szCs w:val="24"/>
        </w:rPr>
      </w:pPr>
      <w:r w:rsidRPr="00774A21">
        <w:rPr>
          <w:szCs w:val="24"/>
        </w:rPr>
        <w:t xml:space="preserve">accrued claims upon the death of a surviving spouse or child, as listed in </w:t>
      </w:r>
      <w:hyperlink r:id="rId27" w:anchor="!agent/portal/554400000001034/article/554400000015017/M21-1, Part VIII, Chapter 1 - Entitlement to Accrued Benefits Under 38 U.S.C. 5121" w:history="1">
        <w:r w:rsidR="00E728DA">
          <w:rPr>
            <w:color w:val="444444"/>
            <w:szCs w:val="24"/>
          </w:rPr>
          <w:t>M21-1, Part VIII, 1.5</w:t>
        </w:r>
      </w:hyperlink>
    </w:p>
    <w:p w:rsidR="005060B7" w:rsidRPr="00774A21" w:rsidRDefault="005060B7" w:rsidP="00CD088B">
      <w:pPr>
        <w:numPr>
          <w:ilvl w:val="0"/>
          <w:numId w:val="14"/>
        </w:numPr>
        <w:overflowPunct/>
        <w:autoSpaceDE/>
        <w:autoSpaceDN/>
        <w:adjustRightInd/>
        <w:spacing w:before="100" w:beforeAutospacing="1" w:after="100" w:afterAutospacing="1"/>
        <w:rPr>
          <w:szCs w:val="24"/>
        </w:rPr>
      </w:pPr>
      <w:r w:rsidRPr="00774A21">
        <w:rPr>
          <w:szCs w:val="24"/>
        </w:rPr>
        <w:t>pending paper claims, including any new claim filed while a paper claim is pending, and</w:t>
      </w:r>
    </w:p>
    <w:p w:rsidR="005060B7" w:rsidRDefault="005060B7" w:rsidP="00CD088B">
      <w:pPr>
        <w:numPr>
          <w:ilvl w:val="0"/>
          <w:numId w:val="14"/>
        </w:numPr>
        <w:overflowPunct/>
        <w:autoSpaceDE/>
        <w:autoSpaceDN/>
        <w:adjustRightInd/>
        <w:spacing w:before="100" w:beforeAutospacing="1" w:after="100" w:afterAutospacing="1"/>
        <w:rPr>
          <w:szCs w:val="24"/>
        </w:rPr>
      </w:pPr>
      <w:r w:rsidRPr="00774A21">
        <w:rPr>
          <w:szCs w:val="24"/>
        </w:rPr>
        <w:t>a claim or Work Item for which the claimant has a Department of Veterans A</w:t>
      </w:r>
      <w:r>
        <w:rPr>
          <w:szCs w:val="24"/>
        </w:rPr>
        <w:t>ffairs (VA) appointed fiduciary</w:t>
      </w:r>
      <w:r w:rsidRPr="00774A21">
        <w:rPr>
          <w:szCs w:val="24"/>
        </w:rPr>
        <w:t> </w:t>
      </w:r>
    </w:p>
    <w:p w:rsidR="005060B7" w:rsidRPr="00695CFB" w:rsidRDefault="005060B7" w:rsidP="005060B7">
      <w:pPr>
        <w:spacing w:before="100" w:after="100"/>
        <w:rPr>
          <w:szCs w:val="24"/>
        </w:rPr>
      </w:pPr>
      <w:r w:rsidRPr="004D17C5">
        <w:rPr>
          <w:b/>
          <w:szCs w:val="24"/>
        </w:rPr>
        <w:t>The Date of Claim</w:t>
      </w:r>
      <w:r w:rsidRPr="00695CFB">
        <w:rPr>
          <w:szCs w:val="24"/>
        </w:rPr>
        <w:t xml:space="preserve"> is a required entry </w:t>
      </w:r>
      <w:r>
        <w:rPr>
          <w:szCs w:val="24"/>
        </w:rPr>
        <w:t>when establishing a claim</w:t>
      </w:r>
      <w:r w:rsidRPr="00695CFB">
        <w:rPr>
          <w:szCs w:val="24"/>
        </w:rPr>
        <w:t xml:space="preserve"> and serves as the basis for determining processing timeliness. For CEST purposes, it is the </w:t>
      </w:r>
      <w:r w:rsidRPr="00695CFB">
        <w:rPr>
          <w:iCs/>
          <w:szCs w:val="24"/>
        </w:rPr>
        <w:t>earliest date</w:t>
      </w:r>
      <w:r w:rsidRPr="00695CFB">
        <w:rPr>
          <w:szCs w:val="24"/>
        </w:rPr>
        <w:t xml:space="preserve"> the claim was actually received </w:t>
      </w:r>
      <w:r>
        <w:rPr>
          <w:szCs w:val="24"/>
        </w:rPr>
        <w:t>by the VA</w:t>
      </w:r>
      <w:r w:rsidRPr="00695CFB">
        <w:rPr>
          <w:szCs w:val="24"/>
        </w:rPr>
        <w:t>. The term “VA” includes, but is not limited to:</w:t>
      </w:r>
    </w:p>
    <w:p w:rsidR="005060B7" w:rsidRPr="00C27AD8" w:rsidRDefault="005060B7" w:rsidP="00CD088B">
      <w:pPr>
        <w:pStyle w:val="ListParagraph"/>
        <w:numPr>
          <w:ilvl w:val="0"/>
          <w:numId w:val="15"/>
        </w:numPr>
        <w:overflowPunct/>
        <w:autoSpaceDE/>
        <w:autoSpaceDN/>
        <w:adjustRightInd/>
        <w:spacing w:before="115"/>
        <w:contextualSpacing/>
        <w:textAlignment w:val="baseline"/>
        <w:rPr>
          <w:szCs w:val="24"/>
        </w:rPr>
      </w:pPr>
      <w:proofErr w:type="spellStart"/>
      <w:r w:rsidRPr="00C27AD8">
        <w:rPr>
          <w:szCs w:val="24"/>
        </w:rPr>
        <w:t>eBenefits</w:t>
      </w:r>
      <w:proofErr w:type="spellEnd"/>
    </w:p>
    <w:p w:rsidR="005060B7" w:rsidRPr="00C27AD8" w:rsidRDefault="005060B7" w:rsidP="00CD088B">
      <w:pPr>
        <w:pStyle w:val="ListParagraph"/>
        <w:numPr>
          <w:ilvl w:val="0"/>
          <w:numId w:val="15"/>
        </w:numPr>
        <w:overflowPunct/>
        <w:autoSpaceDE/>
        <w:autoSpaceDN/>
        <w:adjustRightInd/>
        <w:spacing w:before="115"/>
        <w:contextualSpacing/>
        <w:textAlignment w:val="baseline"/>
        <w:rPr>
          <w:szCs w:val="24"/>
        </w:rPr>
      </w:pPr>
      <w:r w:rsidRPr="00C27AD8">
        <w:rPr>
          <w:szCs w:val="24"/>
        </w:rPr>
        <w:t>VA Regional Office</w:t>
      </w:r>
    </w:p>
    <w:p w:rsidR="005060B7" w:rsidRPr="00C27AD8" w:rsidRDefault="005060B7" w:rsidP="00CD088B">
      <w:pPr>
        <w:pStyle w:val="ListParagraph"/>
        <w:numPr>
          <w:ilvl w:val="0"/>
          <w:numId w:val="15"/>
        </w:numPr>
        <w:overflowPunct/>
        <w:autoSpaceDE/>
        <w:autoSpaceDN/>
        <w:adjustRightInd/>
        <w:spacing w:before="115"/>
        <w:contextualSpacing/>
        <w:textAlignment w:val="baseline"/>
        <w:rPr>
          <w:szCs w:val="24"/>
        </w:rPr>
      </w:pPr>
      <w:r w:rsidRPr="00C27AD8">
        <w:rPr>
          <w:szCs w:val="24"/>
        </w:rPr>
        <w:lastRenderedPageBreak/>
        <w:t>VA Centralized Mail Facility</w:t>
      </w:r>
    </w:p>
    <w:p w:rsidR="005060B7" w:rsidRPr="00C27AD8" w:rsidRDefault="005060B7" w:rsidP="00CD088B">
      <w:pPr>
        <w:pStyle w:val="ListParagraph"/>
        <w:numPr>
          <w:ilvl w:val="0"/>
          <w:numId w:val="15"/>
        </w:numPr>
        <w:overflowPunct/>
        <w:autoSpaceDE/>
        <w:autoSpaceDN/>
        <w:adjustRightInd/>
        <w:spacing w:before="115"/>
        <w:contextualSpacing/>
        <w:textAlignment w:val="baseline"/>
        <w:rPr>
          <w:szCs w:val="24"/>
        </w:rPr>
      </w:pPr>
      <w:r w:rsidRPr="00C27AD8">
        <w:rPr>
          <w:szCs w:val="24"/>
        </w:rPr>
        <w:t>VA employee at an outreach event</w:t>
      </w:r>
    </w:p>
    <w:p w:rsidR="005060B7" w:rsidRPr="00C27AD8" w:rsidRDefault="005060B7" w:rsidP="00CD088B">
      <w:pPr>
        <w:pStyle w:val="ListParagraph"/>
        <w:numPr>
          <w:ilvl w:val="0"/>
          <w:numId w:val="15"/>
        </w:numPr>
        <w:overflowPunct/>
        <w:autoSpaceDE/>
        <w:autoSpaceDN/>
        <w:adjustRightInd/>
        <w:spacing w:before="115"/>
        <w:contextualSpacing/>
        <w:textAlignment w:val="baseline"/>
        <w:rPr>
          <w:szCs w:val="24"/>
        </w:rPr>
      </w:pPr>
      <w:r w:rsidRPr="00C27AD8">
        <w:rPr>
          <w:szCs w:val="24"/>
        </w:rPr>
        <w:t>VA Public Contact team</w:t>
      </w:r>
    </w:p>
    <w:p w:rsidR="005060B7" w:rsidRPr="00C27AD8" w:rsidRDefault="005060B7" w:rsidP="00CD088B">
      <w:pPr>
        <w:pStyle w:val="ListParagraph"/>
        <w:numPr>
          <w:ilvl w:val="0"/>
          <w:numId w:val="15"/>
        </w:numPr>
        <w:overflowPunct/>
        <w:autoSpaceDE/>
        <w:autoSpaceDN/>
        <w:adjustRightInd/>
        <w:spacing w:before="115"/>
        <w:contextualSpacing/>
        <w:textAlignment w:val="baseline"/>
        <w:rPr>
          <w:szCs w:val="24"/>
        </w:rPr>
      </w:pPr>
      <w:r w:rsidRPr="00C27AD8">
        <w:rPr>
          <w:szCs w:val="24"/>
        </w:rPr>
        <w:t>VA Call Center</w:t>
      </w:r>
    </w:p>
    <w:p w:rsidR="005060B7" w:rsidRPr="00C27AD8" w:rsidRDefault="005060B7" w:rsidP="00CD088B">
      <w:pPr>
        <w:pStyle w:val="ListParagraph"/>
        <w:numPr>
          <w:ilvl w:val="0"/>
          <w:numId w:val="15"/>
        </w:numPr>
        <w:overflowPunct/>
        <w:autoSpaceDE/>
        <w:autoSpaceDN/>
        <w:adjustRightInd/>
        <w:spacing w:before="115"/>
        <w:contextualSpacing/>
        <w:textAlignment w:val="baseline"/>
        <w:rPr>
          <w:szCs w:val="24"/>
        </w:rPr>
      </w:pPr>
      <w:r w:rsidRPr="00C27AD8">
        <w:rPr>
          <w:szCs w:val="24"/>
        </w:rPr>
        <w:t>VA Medical Center</w:t>
      </w:r>
    </w:p>
    <w:p w:rsidR="005060B7" w:rsidRDefault="005060B7" w:rsidP="005060B7">
      <w:pPr>
        <w:spacing w:after="120"/>
        <w:textAlignment w:val="baseline"/>
        <w:rPr>
          <w:szCs w:val="24"/>
        </w:rPr>
      </w:pPr>
      <w:r w:rsidRPr="00B53EEB">
        <w:t xml:space="preserve">VA requires </w:t>
      </w:r>
      <w:r>
        <w:t xml:space="preserve">a </w:t>
      </w:r>
      <w:r w:rsidRPr="00B53EEB">
        <w:t>date stamp received by Intake Processing Center (IPC) or an electronic date stamp on all information received, including claims, applications, and associated evidence.</w:t>
      </w:r>
      <w:r w:rsidRPr="00695CFB">
        <w:rPr>
          <w:szCs w:val="24"/>
        </w:rPr>
        <w:t xml:space="preserve"> </w:t>
      </w:r>
    </w:p>
    <w:p w:rsidR="005060B7" w:rsidRDefault="005060B7" w:rsidP="005060B7">
      <w:pPr>
        <w:textAlignment w:val="baseline"/>
        <w:outlineLvl w:val="1"/>
        <w:rPr>
          <w:b/>
          <w:bCs/>
          <w:szCs w:val="24"/>
        </w:rPr>
      </w:pPr>
    </w:p>
    <w:p w:rsidR="00DC014A" w:rsidRDefault="00DC014A" w:rsidP="00DC014A">
      <w:pPr>
        <w:spacing w:before="0"/>
        <w:textAlignment w:val="baseline"/>
        <w:rPr>
          <w:b/>
          <w:szCs w:val="24"/>
        </w:rPr>
      </w:pPr>
    </w:p>
    <w:p w:rsidR="00DC014A" w:rsidRDefault="00DC014A" w:rsidP="00DC014A">
      <w:pPr>
        <w:spacing w:before="0"/>
        <w:textAlignment w:val="baseline"/>
        <w:rPr>
          <w:b/>
          <w:szCs w:val="24"/>
        </w:rPr>
      </w:pPr>
    </w:p>
    <w:p w:rsidR="00DC014A" w:rsidRPr="00DC014A" w:rsidRDefault="00DC014A" w:rsidP="00DC014A">
      <w:pPr>
        <w:spacing w:before="0"/>
        <w:textAlignment w:val="baseline"/>
        <w:rPr>
          <w:b/>
          <w:szCs w:val="24"/>
        </w:rPr>
      </w:pPr>
      <w:r w:rsidRPr="00DC014A">
        <w:rPr>
          <w:b/>
          <w:szCs w:val="24"/>
        </w:rPr>
        <w:t>Preparing for Claims Establishment</w:t>
      </w:r>
    </w:p>
    <w:p w:rsidR="00DC014A" w:rsidRPr="00DC014A" w:rsidRDefault="00DC014A" w:rsidP="00DC014A">
      <w:pPr>
        <w:spacing w:before="0"/>
        <w:textAlignment w:val="baseline"/>
        <w:rPr>
          <w:b/>
          <w:szCs w:val="24"/>
          <w:u w:val="single"/>
        </w:rPr>
      </w:pPr>
    </w:p>
    <w:p w:rsidR="00DC014A" w:rsidRPr="00DC014A" w:rsidRDefault="00DC014A" w:rsidP="00DC014A">
      <w:pPr>
        <w:spacing w:before="0"/>
        <w:textAlignment w:val="baseline"/>
        <w:rPr>
          <w:szCs w:val="24"/>
        </w:rPr>
      </w:pPr>
      <w:r w:rsidRPr="00DC014A">
        <w:rPr>
          <w:szCs w:val="24"/>
        </w:rPr>
        <w:t>The table below describes the steps of claims establishment and the references for guidance on these actions.</w:t>
      </w:r>
    </w:p>
    <w:p w:rsidR="00DC014A" w:rsidRPr="00DC014A" w:rsidRDefault="00DC014A" w:rsidP="00DC014A">
      <w:pPr>
        <w:spacing w:before="0"/>
        <w:textAlignment w:val="baseline"/>
        <w:rPr>
          <w:szCs w:val="24"/>
        </w:rPr>
      </w:pPr>
      <w:r w:rsidRPr="00DC014A">
        <w:rPr>
          <w:szCs w:val="24"/>
        </w:rPr>
        <w:t> </w:t>
      </w:r>
    </w:p>
    <w:tbl>
      <w:tblPr>
        <w:tblW w:w="91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 step-action-reference table.  Column 1 is the step number and column 2 provides instructions on claims establishment, and column 3 provides the M21-1 reference.  "/>
      </w:tblPr>
      <w:tblGrid>
        <w:gridCol w:w="645"/>
        <w:gridCol w:w="4590"/>
        <w:gridCol w:w="3870"/>
      </w:tblGrid>
      <w:tr w:rsidR="00DC014A" w:rsidRPr="00DC014A" w:rsidTr="00310764">
        <w:trPr>
          <w:tblHeade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bCs/>
                <w:szCs w:val="24"/>
              </w:rPr>
            </w:pPr>
            <w:r w:rsidRPr="00DC014A">
              <w:rPr>
                <w:bCs/>
                <w:szCs w:val="24"/>
              </w:rPr>
              <w:t>Step</w:t>
            </w:r>
          </w:p>
        </w:tc>
        <w:tc>
          <w:tcPr>
            <w:tcW w:w="459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bCs/>
                <w:szCs w:val="24"/>
              </w:rPr>
            </w:pPr>
            <w:r w:rsidRPr="00DC014A">
              <w:rPr>
                <w:bCs/>
                <w:szCs w:val="24"/>
              </w:rPr>
              <w:t>Action</w:t>
            </w:r>
          </w:p>
        </w:tc>
        <w:tc>
          <w:tcPr>
            <w:tcW w:w="387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636ED9" w:rsidP="00DC014A">
            <w:pPr>
              <w:spacing w:before="0"/>
              <w:textAlignment w:val="baseline"/>
              <w:rPr>
                <w:bCs/>
                <w:szCs w:val="24"/>
              </w:rPr>
            </w:pPr>
            <w:r>
              <w:rPr>
                <w:bCs/>
                <w:szCs w:val="24"/>
              </w:rPr>
              <w:t xml:space="preserve">  </w:t>
            </w:r>
            <w:r w:rsidR="00DC014A" w:rsidRPr="00DC014A">
              <w:rPr>
                <w:bCs/>
                <w:szCs w:val="24"/>
              </w:rPr>
              <w:t>Reference</w:t>
            </w:r>
          </w:p>
        </w:tc>
      </w:tr>
      <w:tr w:rsidR="00DC014A" w:rsidRPr="00DC014A" w:rsidTr="00310764">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szCs w:val="24"/>
              </w:rPr>
            </w:pPr>
            <w:r w:rsidRPr="00DC014A">
              <w:rPr>
                <w:szCs w:val="24"/>
              </w:rPr>
              <w:t>1</w:t>
            </w:r>
          </w:p>
        </w:tc>
        <w:tc>
          <w:tcPr>
            <w:tcW w:w="459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szCs w:val="24"/>
              </w:rPr>
            </w:pPr>
            <w:r w:rsidRPr="00DC014A">
              <w:rPr>
                <w:szCs w:val="24"/>
              </w:rPr>
              <w:t>Review the VBMS exclusions to determine the system in which to place the claim under control.</w:t>
            </w:r>
          </w:p>
        </w:tc>
        <w:tc>
          <w:tcPr>
            <w:tcW w:w="387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636ED9" w:rsidP="00DC014A">
            <w:pPr>
              <w:spacing w:before="0"/>
              <w:textAlignment w:val="baseline"/>
              <w:rPr>
                <w:szCs w:val="24"/>
              </w:rPr>
            </w:pPr>
            <w:r>
              <w:t xml:space="preserve">  </w:t>
            </w:r>
            <w:hyperlink r:id="rId28" w:anchor="1a" w:tgtFrame="_self" w:history="1">
              <w:r w:rsidR="008C7D5F">
                <w:rPr>
                  <w:color w:val="0000FF"/>
                  <w:szCs w:val="24"/>
                </w:rPr>
                <w:t>M21-1, Part III, Subpart ii, 3.D</w:t>
              </w:r>
            </w:hyperlink>
            <w:r w:rsidR="00DC014A" w:rsidRPr="00DC014A">
              <w:rPr>
                <w:szCs w:val="24"/>
              </w:rPr>
              <w:t>.</w:t>
            </w:r>
          </w:p>
        </w:tc>
      </w:tr>
      <w:tr w:rsidR="00DC014A" w:rsidRPr="00DC014A" w:rsidTr="00310764">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szCs w:val="24"/>
              </w:rPr>
            </w:pPr>
            <w:r w:rsidRPr="00DC014A">
              <w:rPr>
                <w:szCs w:val="24"/>
              </w:rPr>
              <w:t>2</w:t>
            </w:r>
          </w:p>
        </w:tc>
        <w:tc>
          <w:tcPr>
            <w:tcW w:w="459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szCs w:val="24"/>
              </w:rPr>
            </w:pPr>
            <w:r w:rsidRPr="00DC014A">
              <w:rPr>
                <w:szCs w:val="24"/>
              </w:rPr>
              <w:t>Check for a previously established claims folder number.</w:t>
            </w:r>
          </w:p>
        </w:tc>
        <w:tc>
          <w:tcPr>
            <w:tcW w:w="387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636ED9" w:rsidP="00DC014A">
            <w:pPr>
              <w:spacing w:before="0"/>
              <w:textAlignment w:val="baseline"/>
              <w:rPr>
                <w:szCs w:val="24"/>
              </w:rPr>
            </w:pPr>
            <w:r>
              <w:t xml:space="preserve">  </w:t>
            </w:r>
            <w:hyperlink r:id="rId29" w:history="1">
              <w:r w:rsidR="008C7D5F">
                <w:rPr>
                  <w:color w:val="0000FF"/>
                  <w:szCs w:val="24"/>
                </w:rPr>
                <w:t>M21-1, Part III, Subpart ii, 3.A</w:t>
              </w:r>
            </w:hyperlink>
            <w:r w:rsidR="00DC014A" w:rsidRPr="00DC014A">
              <w:rPr>
                <w:szCs w:val="24"/>
              </w:rPr>
              <w:t>.</w:t>
            </w:r>
          </w:p>
        </w:tc>
      </w:tr>
      <w:tr w:rsidR="00DC014A" w:rsidRPr="00DC014A" w:rsidTr="00310764">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szCs w:val="24"/>
              </w:rPr>
            </w:pPr>
            <w:r w:rsidRPr="00DC014A">
              <w:rPr>
                <w:szCs w:val="24"/>
              </w:rPr>
              <w:t>3</w:t>
            </w:r>
          </w:p>
        </w:tc>
        <w:tc>
          <w:tcPr>
            <w:tcW w:w="459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szCs w:val="24"/>
              </w:rPr>
            </w:pPr>
            <w:r w:rsidRPr="00DC014A">
              <w:rPr>
                <w:szCs w:val="24"/>
              </w:rPr>
              <w:t>Determine the current claims folder format and request scanning of paper claims folders.</w:t>
            </w:r>
          </w:p>
        </w:tc>
        <w:tc>
          <w:tcPr>
            <w:tcW w:w="387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5C1685" w:rsidP="00CD088B">
            <w:pPr>
              <w:numPr>
                <w:ilvl w:val="0"/>
                <w:numId w:val="37"/>
              </w:numPr>
              <w:spacing w:before="0"/>
              <w:textAlignment w:val="baseline"/>
              <w:rPr>
                <w:szCs w:val="24"/>
              </w:rPr>
            </w:pPr>
            <w:hyperlink r:id="rId30" w:history="1">
              <w:r w:rsidR="008C7D5F">
                <w:rPr>
                  <w:color w:val="0000FF"/>
                  <w:szCs w:val="24"/>
                </w:rPr>
                <w:t>M21-1, Part III, Subpart ii, 3.B</w:t>
              </w:r>
            </w:hyperlink>
            <w:r w:rsidR="00DC014A" w:rsidRPr="00DC014A">
              <w:rPr>
                <w:szCs w:val="24"/>
              </w:rPr>
              <w:t>, and</w:t>
            </w:r>
          </w:p>
          <w:p w:rsidR="00DC014A" w:rsidRPr="00DC014A" w:rsidRDefault="005C1685" w:rsidP="00CD088B">
            <w:pPr>
              <w:numPr>
                <w:ilvl w:val="0"/>
                <w:numId w:val="37"/>
              </w:numPr>
              <w:spacing w:before="0"/>
              <w:textAlignment w:val="baseline"/>
              <w:rPr>
                <w:szCs w:val="24"/>
              </w:rPr>
            </w:pPr>
            <w:hyperlink r:id="rId31" w:history="1">
              <w:r w:rsidR="008C7D5F">
                <w:rPr>
                  <w:color w:val="0000FF"/>
                  <w:szCs w:val="24"/>
                </w:rPr>
                <w:t>M21-1, Part III, Subpart ii, 3.B</w:t>
              </w:r>
            </w:hyperlink>
            <w:r w:rsidR="00DC014A" w:rsidRPr="00DC014A">
              <w:rPr>
                <w:szCs w:val="24"/>
              </w:rPr>
              <w:t>.</w:t>
            </w:r>
          </w:p>
        </w:tc>
      </w:tr>
      <w:tr w:rsidR="00DC014A" w:rsidRPr="00DC014A" w:rsidTr="00310764">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szCs w:val="24"/>
              </w:rPr>
            </w:pPr>
            <w:r w:rsidRPr="00DC014A">
              <w:rPr>
                <w:szCs w:val="24"/>
              </w:rPr>
              <w:t>4</w:t>
            </w:r>
          </w:p>
        </w:tc>
        <w:tc>
          <w:tcPr>
            <w:tcW w:w="459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DC014A" w:rsidP="00DC014A">
            <w:pPr>
              <w:spacing w:before="0"/>
              <w:textAlignment w:val="baseline"/>
              <w:rPr>
                <w:szCs w:val="24"/>
              </w:rPr>
            </w:pPr>
            <w:r w:rsidRPr="00DC014A">
              <w:rPr>
                <w:szCs w:val="24"/>
              </w:rPr>
              <w:t>Establish a claims folder in VA systems (if necessary).</w:t>
            </w:r>
          </w:p>
        </w:tc>
        <w:tc>
          <w:tcPr>
            <w:tcW w:w="3870" w:type="dxa"/>
            <w:tcBorders>
              <w:top w:val="outset" w:sz="6" w:space="0" w:color="auto"/>
              <w:left w:val="outset" w:sz="6" w:space="0" w:color="auto"/>
              <w:bottom w:val="outset" w:sz="6" w:space="0" w:color="auto"/>
              <w:right w:val="outset" w:sz="6" w:space="0" w:color="auto"/>
            </w:tcBorders>
            <w:vAlign w:val="center"/>
            <w:hideMark/>
          </w:tcPr>
          <w:p w:rsidR="00DC014A" w:rsidRPr="00DC014A" w:rsidRDefault="00636ED9" w:rsidP="00DC014A">
            <w:pPr>
              <w:spacing w:before="0"/>
              <w:textAlignment w:val="baseline"/>
              <w:rPr>
                <w:szCs w:val="24"/>
              </w:rPr>
            </w:pPr>
            <w:r>
              <w:t xml:space="preserve">  </w:t>
            </w:r>
            <w:hyperlink r:id="rId32" w:history="1">
              <w:r w:rsidR="008C7D5F">
                <w:rPr>
                  <w:color w:val="0000FF"/>
                  <w:szCs w:val="24"/>
                </w:rPr>
                <w:t>M21-1, Part III, Subpart ii, 3.B</w:t>
              </w:r>
            </w:hyperlink>
            <w:r w:rsidR="00DC014A" w:rsidRPr="00DC014A">
              <w:rPr>
                <w:szCs w:val="24"/>
              </w:rPr>
              <w:t>.</w:t>
            </w:r>
          </w:p>
        </w:tc>
      </w:tr>
    </w:tbl>
    <w:p w:rsidR="00DC014A" w:rsidRPr="00DC014A" w:rsidRDefault="00DC014A" w:rsidP="00DC014A">
      <w:pPr>
        <w:spacing w:before="0"/>
        <w:textAlignment w:val="baseline"/>
        <w:rPr>
          <w:szCs w:val="24"/>
        </w:rPr>
      </w:pPr>
      <w:r w:rsidRPr="00DC014A">
        <w:rPr>
          <w:szCs w:val="24"/>
        </w:rPr>
        <w:t> </w:t>
      </w:r>
    </w:p>
    <w:p w:rsidR="00DC014A" w:rsidRPr="00DC014A" w:rsidRDefault="00DC014A" w:rsidP="00DC014A">
      <w:pPr>
        <w:spacing w:before="0"/>
        <w:textAlignment w:val="baseline"/>
        <w:rPr>
          <w:szCs w:val="24"/>
        </w:rPr>
      </w:pPr>
      <w:r w:rsidRPr="00DC014A">
        <w:rPr>
          <w:bCs/>
          <w:i/>
          <w:iCs/>
          <w:szCs w:val="24"/>
        </w:rPr>
        <w:t>Important</w:t>
      </w:r>
      <w:r w:rsidRPr="00DC014A">
        <w:rPr>
          <w:szCs w:val="24"/>
        </w:rPr>
        <w:t>:  </w:t>
      </w:r>
    </w:p>
    <w:p w:rsidR="00DC014A" w:rsidRPr="00DC014A" w:rsidRDefault="00DC014A" w:rsidP="00CD088B">
      <w:pPr>
        <w:numPr>
          <w:ilvl w:val="0"/>
          <w:numId w:val="38"/>
        </w:numPr>
        <w:spacing w:before="0"/>
        <w:textAlignment w:val="baseline"/>
        <w:rPr>
          <w:szCs w:val="24"/>
        </w:rPr>
      </w:pPr>
      <w:r w:rsidRPr="00DC014A">
        <w:rPr>
          <w:szCs w:val="24"/>
        </w:rPr>
        <w:t>Establish EP control only upon receipt of a substantially completed form.</w:t>
      </w:r>
    </w:p>
    <w:p w:rsidR="00DC014A" w:rsidRPr="00DC014A" w:rsidRDefault="00DC014A" w:rsidP="00CD088B">
      <w:pPr>
        <w:numPr>
          <w:ilvl w:val="0"/>
          <w:numId w:val="38"/>
        </w:numPr>
        <w:spacing w:before="0"/>
        <w:textAlignment w:val="baseline"/>
        <w:rPr>
          <w:szCs w:val="24"/>
        </w:rPr>
      </w:pPr>
      <w:r w:rsidRPr="00DC014A">
        <w:rPr>
          <w:szCs w:val="24"/>
        </w:rPr>
        <w:t xml:space="preserve">Most pension and survivor claims should now be established in VBMS, as indicated in </w:t>
      </w:r>
      <w:hyperlink r:id="rId33" w:anchor="1a" w:tgtFrame="_self" w:history="1">
        <w:r w:rsidR="008C7D5F">
          <w:rPr>
            <w:color w:val="0000FF"/>
            <w:szCs w:val="24"/>
          </w:rPr>
          <w:t>M21-1, Part III, Subpart ii, 3.D</w:t>
        </w:r>
      </w:hyperlink>
      <w:r w:rsidRPr="00DC014A">
        <w:rPr>
          <w:szCs w:val="24"/>
        </w:rPr>
        <w:t>.  </w:t>
      </w:r>
    </w:p>
    <w:p w:rsidR="00DC014A" w:rsidRDefault="00DC014A" w:rsidP="005060B7">
      <w:pPr>
        <w:textAlignment w:val="baseline"/>
        <w:outlineLvl w:val="1"/>
        <w:rPr>
          <w:b/>
          <w:bCs/>
          <w:szCs w:val="24"/>
        </w:rPr>
      </w:pPr>
    </w:p>
    <w:p w:rsidR="005060B7" w:rsidRDefault="005060B7" w:rsidP="005060B7">
      <w:pPr>
        <w:textAlignment w:val="baseline"/>
        <w:outlineLvl w:val="1"/>
        <w:rPr>
          <w:b/>
          <w:bCs/>
          <w:szCs w:val="24"/>
        </w:rPr>
      </w:pPr>
      <w:r w:rsidRPr="00AA1F62">
        <w:rPr>
          <w:b/>
          <w:bCs/>
          <w:szCs w:val="24"/>
        </w:rPr>
        <w:t xml:space="preserve">Establishing New End Product in VBMS </w:t>
      </w:r>
    </w:p>
    <w:p w:rsidR="008844A3" w:rsidRPr="008844A3" w:rsidRDefault="008844A3" w:rsidP="005060B7">
      <w:pPr>
        <w:textAlignment w:val="baseline"/>
        <w:outlineLvl w:val="1"/>
        <w:rPr>
          <w:bCs/>
          <w:szCs w:val="24"/>
        </w:rPr>
      </w:pPr>
      <w:r w:rsidRPr="008844A3">
        <w:rPr>
          <w:bCs/>
          <w:szCs w:val="24"/>
        </w:rPr>
        <w:t>Attachment B shows a diagram of the VBMS Claim Establishment Process.</w:t>
      </w:r>
    </w:p>
    <w:p w:rsidR="005060B7" w:rsidRPr="00695CFB" w:rsidRDefault="005060B7" w:rsidP="005060B7">
      <w:pPr>
        <w:spacing w:before="0"/>
        <w:textAlignment w:val="baseline"/>
        <w:rPr>
          <w:szCs w:val="24"/>
        </w:rPr>
      </w:pPr>
    </w:p>
    <w:p w:rsidR="005060B7" w:rsidRPr="00695CFB" w:rsidRDefault="005060B7" w:rsidP="00CD088B">
      <w:pPr>
        <w:numPr>
          <w:ilvl w:val="0"/>
          <w:numId w:val="16"/>
        </w:numPr>
        <w:spacing w:before="0"/>
        <w:textAlignment w:val="baseline"/>
        <w:rPr>
          <w:szCs w:val="24"/>
        </w:rPr>
      </w:pPr>
      <w:r w:rsidRPr="00695CFB">
        <w:rPr>
          <w:szCs w:val="24"/>
        </w:rPr>
        <w:t xml:space="preserve">Verify Veteran’s contact information on the Veteran’s Profile </w:t>
      </w:r>
    </w:p>
    <w:p w:rsidR="005060B7" w:rsidRDefault="005060B7" w:rsidP="00CD088B">
      <w:pPr>
        <w:numPr>
          <w:ilvl w:val="0"/>
          <w:numId w:val="16"/>
        </w:numPr>
        <w:spacing w:before="0"/>
        <w:textAlignment w:val="baseline"/>
        <w:rPr>
          <w:szCs w:val="24"/>
        </w:rPr>
      </w:pPr>
      <w:r w:rsidRPr="00695CFB">
        <w:rPr>
          <w:szCs w:val="24"/>
        </w:rPr>
        <w:t xml:space="preserve">Complete the entries </w:t>
      </w:r>
      <w:r>
        <w:rPr>
          <w:szCs w:val="24"/>
        </w:rPr>
        <w:t xml:space="preserve">beginning with the </w:t>
      </w:r>
      <w:r w:rsidRPr="00695CFB">
        <w:rPr>
          <w:szCs w:val="24"/>
        </w:rPr>
        <w:t>New Claim Screen</w:t>
      </w:r>
      <w:r>
        <w:rPr>
          <w:szCs w:val="24"/>
        </w:rPr>
        <w:t xml:space="preserve"> </w:t>
      </w:r>
    </w:p>
    <w:p w:rsidR="005060B7" w:rsidRDefault="005060B7" w:rsidP="00CD088B">
      <w:pPr>
        <w:numPr>
          <w:ilvl w:val="0"/>
          <w:numId w:val="16"/>
        </w:numPr>
        <w:spacing w:before="0"/>
        <w:textAlignment w:val="baseline"/>
        <w:rPr>
          <w:szCs w:val="24"/>
        </w:rPr>
      </w:pPr>
      <w:r w:rsidRPr="007570FA">
        <w:rPr>
          <w:szCs w:val="24"/>
        </w:rPr>
        <w:t>Add Contentions</w:t>
      </w:r>
    </w:p>
    <w:p w:rsidR="005060B7" w:rsidRPr="007570FA" w:rsidRDefault="005060B7" w:rsidP="005060B7">
      <w:pPr>
        <w:spacing w:before="0"/>
        <w:ind w:left="360"/>
        <w:textAlignment w:val="baseline"/>
        <w:rPr>
          <w:szCs w:val="24"/>
        </w:rPr>
      </w:pPr>
    </w:p>
    <w:p w:rsidR="005060B7" w:rsidRDefault="005060B7" w:rsidP="005060B7">
      <w:pPr>
        <w:spacing w:before="0"/>
        <w:rPr>
          <w:szCs w:val="24"/>
        </w:rPr>
      </w:pPr>
      <w:r w:rsidRPr="00695CFB">
        <w:rPr>
          <w:szCs w:val="24"/>
        </w:rPr>
        <w:t xml:space="preserve">Veteran’s service information should be verified prior to establishing the new claim. If Veteran’s service needs to be updated the action will need to be completed in </w:t>
      </w:r>
      <w:r>
        <w:rPr>
          <w:szCs w:val="24"/>
        </w:rPr>
        <w:t>Participant Profile and BIRLS.  Participant Profile is the only system that interacts with VBMS when it pertains to Veteran’s service.</w:t>
      </w:r>
    </w:p>
    <w:p w:rsidR="005060B7" w:rsidRPr="00695CFB" w:rsidRDefault="005060B7" w:rsidP="005060B7">
      <w:pPr>
        <w:spacing w:before="0"/>
        <w:rPr>
          <w:szCs w:val="24"/>
        </w:rPr>
      </w:pPr>
    </w:p>
    <w:p w:rsidR="005060B7" w:rsidRPr="00F30043" w:rsidRDefault="005060B7" w:rsidP="005060B7">
      <w:pPr>
        <w:spacing w:after="120"/>
        <w:textAlignment w:val="baseline"/>
        <w:rPr>
          <w:b/>
          <w:szCs w:val="24"/>
        </w:rPr>
      </w:pPr>
      <w:r w:rsidRPr="00F30043">
        <w:rPr>
          <w:b/>
          <w:szCs w:val="24"/>
        </w:rPr>
        <w:t>Veteran’s Profile Screen</w:t>
      </w:r>
    </w:p>
    <w:p w:rsidR="005060B7" w:rsidRPr="007570FA" w:rsidRDefault="005060B7" w:rsidP="005060B7">
      <w:pPr>
        <w:spacing w:after="120"/>
        <w:textAlignment w:val="baseline"/>
        <w:rPr>
          <w:szCs w:val="24"/>
        </w:rPr>
      </w:pPr>
      <w:r>
        <w:rPr>
          <w:rFonts w:eastAsiaTheme="minorHAnsi"/>
          <w:szCs w:val="24"/>
        </w:rPr>
        <w:lastRenderedPageBreak/>
        <w:t>Prior to establishing a new claim, verification of the Veterans profile must be completed. Once the decision is made to establish a new claim you must pull up the Veteran’s record by entering a claim number or social security number in the search box.</w:t>
      </w:r>
    </w:p>
    <w:p w:rsidR="005060B7" w:rsidRPr="00695CFB" w:rsidRDefault="005060B7" w:rsidP="005060B7">
      <w:pPr>
        <w:spacing w:before="0"/>
        <w:rPr>
          <w:szCs w:val="24"/>
        </w:rPr>
      </w:pPr>
    </w:p>
    <w:p w:rsidR="005060B7" w:rsidRPr="00695CFB" w:rsidRDefault="003D5904" w:rsidP="005060B7">
      <w:pPr>
        <w:spacing w:before="0"/>
        <w:rPr>
          <w:szCs w:val="24"/>
        </w:rPr>
      </w:pPr>
      <w:r>
        <w:rPr>
          <w:noProof/>
        </w:rPr>
        <w:drawing>
          <wp:inline distT="0" distB="0" distL="0" distR="0" wp14:anchorId="00FCDB89" wp14:editId="000A2EFB">
            <wp:extent cx="5943600" cy="4900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900295"/>
                    </a:xfrm>
                    <a:prstGeom prst="rect">
                      <a:avLst/>
                    </a:prstGeom>
                  </pic:spPr>
                </pic:pic>
              </a:graphicData>
            </a:graphic>
          </wp:inline>
        </w:drawing>
      </w:r>
    </w:p>
    <w:p w:rsidR="005060B7" w:rsidRDefault="005060B7" w:rsidP="005060B7">
      <w:pPr>
        <w:pStyle w:val="VBAHandoutNumber"/>
        <w:spacing w:after="120"/>
        <w:rPr>
          <w:b/>
          <w:i w:val="0"/>
          <w:color w:val="auto"/>
          <w:szCs w:val="24"/>
        </w:rPr>
      </w:pPr>
    </w:p>
    <w:p w:rsidR="005060B7" w:rsidRPr="002614F7" w:rsidRDefault="005060B7" w:rsidP="005060B7">
      <w:pPr>
        <w:pStyle w:val="VBAHandoutNumber"/>
        <w:spacing w:after="120"/>
        <w:rPr>
          <w:b/>
          <w:i w:val="0"/>
          <w:color w:val="auto"/>
          <w:szCs w:val="24"/>
        </w:rPr>
      </w:pPr>
      <w:r w:rsidRPr="002614F7">
        <w:rPr>
          <w:b/>
          <w:i w:val="0"/>
          <w:color w:val="auto"/>
          <w:szCs w:val="24"/>
        </w:rPr>
        <w:t>Establishing a New Claim</w:t>
      </w:r>
    </w:p>
    <w:p w:rsidR="005060B7" w:rsidRDefault="005060B7" w:rsidP="005060B7">
      <w:pPr>
        <w:overflowPunct/>
        <w:spacing w:before="0"/>
        <w:rPr>
          <w:rFonts w:ascii="Cambria" w:eastAsiaTheme="minorHAnsi" w:hAnsi="Cambria" w:cs="Cambria"/>
          <w:szCs w:val="24"/>
        </w:rPr>
      </w:pPr>
      <w:r>
        <w:rPr>
          <w:noProof/>
        </w:rPr>
        <w:t>After</w:t>
      </w:r>
      <w:r w:rsidRPr="00B83D58">
        <w:rPr>
          <w:noProof/>
        </w:rPr>
        <w:t xml:space="preserve"> verifying the Veteran’s personal information and ensuring this is the Veteran for which the claim is being established. </w:t>
      </w:r>
      <w:r>
        <w:rPr>
          <w:rFonts w:eastAsiaTheme="minorHAnsi"/>
          <w:szCs w:val="24"/>
        </w:rPr>
        <w:t>C</w:t>
      </w:r>
      <w:r w:rsidRPr="00B83D58">
        <w:rPr>
          <w:rFonts w:eastAsiaTheme="minorHAnsi"/>
          <w:szCs w:val="24"/>
        </w:rPr>
        <w:t xml:space="preserve">lick </w:t>
      </w:r>
      <w:r w:rsidRPr="00B83D58">
        <w:rPr>
          <w:rFonts w:eastAsiaTheme="minorHAnsi"/>
          <w:b/>
          <w:bCs/>
          <w:szCs w:val="24"/>
        </w:rPr>
        <w:t xml:space="preserve">Actions </w:t>
      </w:r>
      <w:r w:rsidRPr="00B83D58">
        <w:rPr>
          <w:rFonts w:eastAsiaTheme="minorHAnsi"/>
          <w:szCs w:val="24"/>
        </w:rPr>
        <w:t xml:space="preserve">and </w:t>
      </w:r>
      <w:r>
        <w:rPr>
          <w:rFonts w:eastAsiaTheme="minorHAnsi"/>
          <w:szCs w:val="24"/>
        </w:rPr>
        <w:t xml:space="preserve">then </w:t>
      </w:r>
      <w:r w:rsidRPr="00B83D58">
        <w:rPr>
          <w:rFonts w:eastAsiaTheme="minorHAnsi"/>
          <w:szCs w:val="24"/>
        </w:rPr>
        <w:t xml:space="preserve">select </w:t>
      </w:r>
      <w:r w:rsidRPr="00B83D58">
        <w:rPr>
          <w:rFonts w:eastAsiaTheme="minorHAnsi"/>
          <w:b/>
          <w:bCs/>
          <w:szCs w:val="24"/>
        </w:rPr>
        <w:t>New Claim</w:t>
      </w:r>
      <w:r>
        <w:rPr>
          <w:rFonts w:eastAsiaTheme="minorHAnsi"/>
          <w:szCs w:val="24"/>
        </w:rPr>
        <w:t xml:space="preserve">. The Claim </w:t>
      </w:r>
      <w:r>
        <w:rPr>
          <w:rFonts w:ascii="Cambria" w:eastAsiaTheme="minorHAnsi" w:hAnsi="Cambria" w:cs="Cambria"/>
          <w:szCs w:val="24"/>
        </w:rPr>
        <w:t>Establishment page opens to the New Claim Information section.</w:t>
      </w:r>
    </w:p>
    <w:p w:rsidR="005060B7" w:rsidRPr="00B83D58" w:rsidRDefault="005060B7" w:rsidP="005060B7">
      <w:pPr>
        <w:overflowPunct/>
        <w:spacing w:before="0"/>
        <w:rPr>
          <w:rFonts w:eastAsiaTheme="minorHAnsi"/>
          <w:szCs w:val="24"/>
        </w:rPr>
      </w:pPr>
    </w:p>
    <w:p w:rsidR="005060B7" w:rsidRDefault="005060B7" w:rsidP="005060B7">
      <w:pPr>
        <w:spacing w:before="0"/>
        <w:rPr>
          <w:szCs w:val="24"/>
        </w:rPr>
      </w:pPr>
    </w:p>
    <w:p w:rsidR="000D2D09" w:rsidRPr="00695CFB" w:rsidRDefault="000D2D09" w:rsidP="005060B7">
      <w:pPr>
        <w:spacing w:before="0"/>
        <w:rPr>
          <w:szCs w:val="24"/>
        </w:rPr>
      </w:pPr>
      <w:r w:rsidRPr="000D2D09">
        <w:rPr>
          <w:noProof/>
          <w:szCs w:val="24"/>
        </w:rPr>
        <w:lastRenderedPageBreak/>
        <w:drawing>
          <wp:inline distT="0" distB="0" distL="0" distR="0" wp14:anchorId="7482A032" wp14:editId="44CA2A5F">
            <wp:extent cx="5934842" cy="2222500"/>
            <wp:effectExtent l="0" t="0" r="889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225780"/>
                    </a:xfrm>
                    <a:prstGeom prst="rect">
                      <a:avLst/>
                    </a:prstGeom>
                    <a:noFill/>
                    <a:ln>
                      <a:noFill/>
                    </a:ln>
                    <a:extLst/>
                  </pic:spPr>
                </pic:pic>
              </a:graphicData>
            </a:graphic>
          </wp:inline>
        </w:drawing>
      </w:r>
    </w:p>
    <w:p w:rsidR="005060B7" w:rsidRDefault="005060B7" w:rsidP="005060B7">
      <w:pPr>
        <w:spacing w:before="0"/>
        <w:rPr>
          <w:szCs w:val="24"/>
        </w:rPr>
      </w:pPr>
    </w:p>
    <w:p w:rsidR="005060B7" w:rsidRDefault="005060B7" w:rsidP="005060B7">
      <w:pPr>
        <w:spacing w:before="0"/>
        <w:rPr>
          <w:szCs w:val="24"/>
        </w:rPr>
      </w:pPr>
      <w:r>
        <w:rPr>
          <w:szCs w:val="24"/>
        </w:rPr>
        <w:t xml:space="preserve">Veteran’s Information Screen- </w:t>
      </w:r>
      <w:r w:rsidRPr="00695CFB">
        <w:rPr>
          <w:szCs w:val="24"/>
        </w:rPr>
        <w:t>Verify Veteran’s Contact Information screen or fill out address as needed</w:t>
      </w:r>
      <w:r>
        <w:rPr>
          <w:szCs w:val="24"/>
        </w:rPr>
        <w:t>.</w:t>
      </w:r>
    </w:p>
    <w:p w:rsidR="005060B7" w:rsidRDefault="00AB02DF" w:rsidP="005060B7">
      <w:pPr>
        <w:spacing w:before="0"/>
        <w:rPr>
          <w:szCs w:val="24"/>
        </w:rPr>
      </w:pPr>
      <w:r>
        <w:rPr>
          <w:noProof/>
        </w:rPr>
        <w:drawing>
          <wp:inline distT="0" distB="0" distL="0" distR="0" wp14:anchorId="1E2559F8" wp14:editId="3A78CA26">
            <wp:extent cx="5943600" cy="3168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168015"/>
                    </a:xfrm>
                    <a:prstGeom prst="rect">
                      <a:avLst/>
                    </a:prstGeom>
                  </pic:spPr>
                </pic:pic>
              </a:graphicData>
            </a:graphic>
          </wp:inline>
        </w:drawing>
      </w:r>
    </w:p>
    <w:p w:rsidR="00AB02DF" w:rsidRDefault="00AB02DF" w:rsidP="005060B7">
      <w:pPr>
        <w:spacing w:before="0"/>
        <w:rPr>
          <w:szCs w:val="24"/>
        </w:rPr>
      </w:pPr>
    </w:p>
    <w:p w:rsidR="005060B7" w:rsidRPr="00AA1F62" w:rsidRDefault="005060B7" w:rsidP="005060B7">
      <w:pPr>
        <w:spacing w:before="0"/>
        <w:rPr>
          <w:b/>
          <w:szCs w:val="24"/>
        </w:rPr>
      </w:pPr>
      <w:r w:rsidRPr="00AA1F62">
        <w:rPr>
          <w:b/>
          <w:szCs w:val="24"/>
        </w:rPr>
        <w:t>New Claim Information Screen</w:t>
      </w:r>
    </w:p>
    <w:p w:rsidR="005060B7" w:rsidRDefault="005060B7" w:rsidP="005060B7">
      <w:pPr>
        <w:spacing w:before="0"/>
        <w:rPr>
          <w:szCs w:val="24"/>
        </w:rPr>
      </w:pPr>
    </w:p>
    <w:p w:rsidR="005060B7" w:rsidRPr="00AA1F62" w:rsidRDefault="005060B7" w:rsidP="005060B7">
      <w:pPr>
        <w:spacing w:before="0"/>
        <w:rPr>
          <w:szCs w:val="24"/>
        </w:rPr>
      </w:pPr>
      <w:r w:rsidRPr="00AA1F62">
        <w:rPr>
          <w:szCs w:val="24"/>
        </w:rPr>
        <w:t>Once all pertinent information ha</w:t>
      </w:r>
      <w:r>
        <w:rPr>
          <w:szCs w:val="24"/>
        </w:rPr>
        <w:t xml:space="preserve">s been verified proceed to the </w:t>
      </w:r>
      <w:r w:rsidRPr="00AA1F62">
        <w:rPr>
          <w:szCs w:val="24"/>
        </w:rPr>
        <w:t>New Claim Information Screen.</w:t>
      </w:r>
    </w:p>
    <w:p w:rsidR="005060B7" w:rsidRPr="00AA1F62" w:rsidRDefault="005060B7" w:rsidP="005060B7">
      <w:pPr>
        <w:spacing w:before="0"/>
        <w:rPr>
          <w:szCs w:val="24"/>
        </w:rPr>
      </w:pPr>
    </w:p>
    <w:p w:rsidR="005060B7" w:rsidRPr="00BA40C6" w:rsidRDefault="005060B7" w:rsidP="00CD088B">
      <w:pPr>
        <w:pStyle w:val="ListParagraph"/>
        <w:numPr>
          <w:ilvl w:val="0"/>
          <w:numId w:val="8"/>
        </w:numPr>
        <w:spacing w:before="0"/>
        <w:rPr>
          <w:szCs w:val="24"/>
        </w:rPr>
      </w:pPr>
      <w:r>
        <w:rPr>
          <w:szCs w:val="24"/>
        </w:rPr>
        <w:t>C</w:t>
      </w:r>
      <w:r w:rsidRPr="00BA40C6">
        <w:rPr>
          <w:szCs w:val="24"/>
        </w:rPr>
        <w:t>omplete all the entries required noted by the red asterisk in VBMS.</w:t>
      </w:r>
    </w:p>
    <w:p w:rsidR="005060B7" w:rsidRDefault="005060B7" w:rsidP="00CD088B">
      <w:pPr>
        <w:numPr>
          <w:ilvl w:val="1"/>
          <w:numId w:val="17"/>
        </w:numPr>
        <w:spacing w:before="0"/>
        <w:rPr>
          <w:szCs w:val="24"/>
        </w:rPr>
      </w:pPr>
      <w:r>
        <w:rPr>
          <w:szCs w:val="24"/>
        </w:rPr>
        <w:t>Payee Code</w:t>
      </w:r>
    </w:p>
    <w:p w:rsidR="005060B7" w:rsidRDefault="005060B7" w:rsidP="00CD088B">
      <w:pPr>
        <w:numPr>
          <w:ilvl w:val="1"/>
          <w:numId w:val="17"/>
        </w:numPr>
        <w:spacing w:before="0"/>
        <w:rPr>
          <w:szCs w:val="24"/>
        </w:rPr>
      </w:pPr>
      <w:r>
        <w:rPr>
          <w:szCs w:val="24"/>
        </w:rPr>
        <w:t>EP &amp; Claim Label</w:t>
      </w:r>
    </w:p>
    <w:p w:rsidR="005060B7" w:rsidRDefault="005060B7" w:rsidP="00CD088B">
      <w:pPr>
        <w:numPr>
          <w:ilvl w:val="1"/>
          <w:numId w:val="17"/>
        </w:numPr>
        <w:spacing w:before="0"/>
        <w:rPr>
          <w:szCs w:val="24"/>
        </w:rPr>
      </w:pPr>
      <w:r>
        <w:rPr>
          <w:szCs w:val="24"/>
        </w:rPr>
        <w:t>Modifier</w:t>
      </w:r>
    </w:p>
    <w:p w:rsidR="005060B7" w:rsidRDefault="005060B7" w:rsidP="00CD088B">
      <w:pPr>
        <w:numPr>
          <w:ilvl w:val="1"/>
          <w:numId w:val="17"/>
        </w:numPr>
        <w:spacing w:before="0"/>
        <w:rPr>
          <w:szCs w:val="24"/>
        </w:rPr>
      </w:pPr>
      <w:r>
        <w:rPr>
          <w:szCs w:val="24"/>
        </w:rPr>
        <w:t xml:space="preserve">Date of Claim </w:t>
      </w:r>
    </w:p>
    <w:p w:rsidR="005060B7" w:rsidRDefault="005060B7" w:rsidP="00CD088B">
      <w:pPr>
        <w:numPr>
          <w:ilvl w:val="1"/>
          <w:numId w:val="17"/>
        </w:numPr>
        <w:spacing w:before="0"/>
        <w:rPr>
          <w:szCs w:val="24"/>
        </w:rPr>
      </w:pPr>
      <w:r>
        <w:rPr>
          <w:szCs w:val="24"/>
        </w:rPr>
        <w:t>Segmented Lane</w:t>
      </w:r>
    </w:p>
    <w:p w:rsidR="005060B7" w:rsidRDefault="005060B7" w:rsidP="00CD088B">
      <w:pPr>
        <w:numPr>
          <w:ilvl w:val="1"/>
          <w:numId w:val="17"/>
        </w:numPr>
        <w:spacing w:before="0"/>
        <w:rPr>
          <w:szCs w:val="24"/>
        </w:rPr>
      </w:pPr>
      <w:r>
        <w:rPr>
          <w:szCs w:val="24"/>
        </w:rPr>
        <w:t xml:space="preserve">Station </w:t>
      </w:r>
    </w:p>
    <w:p w:rsidR="00AB02DF" w:rsidRPr="00DC014A" w:rsidRDefault="00AB02DF" w:rsidP="00AB02DF">
      <w:pPr>
        <w:spacing w:before="0"/>
        <w:rPr>
          <w:szCs w:val="24"/>
        </w:rPr>
      </w:pPr>
      <w:r w:rsidRPr="00AB02DF">
        <w:rPr>
          <w:noProof/>
          <w:szCs w:val="24"/>
        </w:rPr>
        <w:lastRenderedPageBreak/>
        <w:drawing>
          <wp:inline distT="0" distB="0" distL="0" distR="0" wp14:anchorId="67E484DC" wp14:editId="4227000A">
            <wp:extent cx="5365750" cy="2583128"/>
            <wp:effectExtent l="0" t="0" r="6350"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0502" cy="2585416"/>
                    </a:xfrm>
                    <a:prstGeom prst="rect">
                      <a:avLst/>
                    </a:prstGeom>
                    <a:noFill/>
                    <a:ln>
                      <a:noFill/>
                    </a:ln>
                    <a:extLst/>
                  </pic:spPr>
                </pic:pic>
              </a:graphicData>
            </a:graphic>
          </wp:inline>
        </w:drawing>
      </w:r>
    </w:p>
    <w:p w:rsidR="005060B7" w:rsidRDefault="005060B7" w:rsidP="005060B7">
      <w:pPr>
        <w:spacing w:before="0"/>
        <w:rPr>
          <w:szCs w:val="24"/>
        </w:rPr>
      </w:pPr>
    </w:p>
    <w:p w:rsidR="005060B7" w:rsidRPr="00254572" w:rsidRDefault="005060B7" w:rsidP="00CD088B">
      <w:pPr>
        <w:numPr>
          <w:ilvl w:val="0"/>
          <w:numId w:val="8"/>
        </w:numPr>
        <w:spacing w:before="0"/>
        <w:textAlignment w:val="baseline"/>
        <w:rPr>
          <w:szCs w:val="24"/>
        </w:rPr>
      </w:pPr>
      <w:r w:rsidRPr="00254572">
        <w:rPr>
          <w:szCs w:val="24"/>
        </w:rPr>
        <w:t>Choose appropriate Power Of Attorney selection</w:t>
      </w:r>
    </w:p>
    <w:p w:rsidR="005060B7" w:rsidRPr="00254572" w:rsidRDefault="005060B7" w:rsidP="005060B7">
      <w:pPr>
        <w:spacing w:before="0"/>
        <w:rPr>
          <w:szCs w:val="24"/>
        </w:rPr>
      </w:pPr>
    </w:p>
    <w:p w:rsidR="005060B7" w:rsidRPr="00254572" w:rsidRDefault="005060B7" w:rsidP="00CD088B">
      <w:pPr>
        <w:pStyle w:val="ListParagraph"/>
        <w:numPr>
          <w:ilvl w:val="0"/>
          <w:numId w:val="18"/>
        </w:numPr>
        <w:spacing w:before="0"/>
        <w:textAlignment w:val="baseline"/>
        <w:rPr>
          <w:szCs w:val="24"/>
        </w:rPr>
      </w:pPr>
      <w:r w:rsidRPr="00254572">
        <w:rPr>
          <w:szCs w:val="24"/>
        </w:rPr>
        <w:t>None-The claimant has not identified a POA or  POA information is not available</w:t>
      </w:r>
    </w:p>
    <w:p w:rsidR="005060B7" w:rsidRPr="00254572" w:rsidRDefault="005060B7" w:rsidP="00CD088B">
      <w:pPr>
        <w:pStyle w:val="ListParagraph"/>
        <w:numPr>
          <w:ilvl w:val="0"/>
          <w:numId w:val="18"/>
        </w:numPr>
        <w:spacing w:before="0"/>
        <w:textAlignment w:val="baseline"/>
        <w:rPr>
          <w:szCs w:val="24"/>
        </w:rPr>
      </w:pPr>
      <w:r w:rsidRPr="00254572">
        <w:rPr>
          <w:szCs w:val="24"/>
        </w:rPr>
        <w:t>VSO: The Veterans Service organization or Officer acts as POA for the claimant</w:t>
      </w:r>
    </w:p>
    <w:p w:rsidR="005060B7" w:rsidRPr="00254572" w:rsidRDefault="005060B7" w:rsidP="00CD088B">
      <w:pPr>
        <w:pStyle w:val="ListParagraph"/>
        <w:numPr>
          <w:ilvl w:val="0"/>
          <w:numId w:val="18"/>
        </w:numPr>
        <w:spacing w:before="0"/>
        <w:textAlignment w:val="baseline"/>
        <w:rPr>
          <w:szCs w:val="24"/>
        </w:rPr>
      </w:pPr>
      <w:r w:rsidRPr="00254572">
        <w:rPr>
          <w:szCs w:val="24"/>
        </w:rPr>
        <w:t>Private: The claimant retains a private attorney to act as POA</w:t>
      </w:r>
    </w:p>
    <w:p w:rsidR="005060B7" w:rsidRPr="00254572" w:rsidRDefault="005060B7" w:rsidP="005060B7">
      <w:pPr>
        <w:spacing w:before="0"/>
        <w:rPr>
          <w:szCs w:val="24"/>
        </w:rPr>
      </w:pPr>
    </w:p>
    <w:p w:rsidR="005060B7" w:rsidRPr="00254572" w:rsidRDefault="005060B7" w:rsidP="00CD088B">
      <w:pPr>
        <w:numPr>
          <w:ilvl w:val="0"/>
          <w:numId w:val="8"/>
        </w:numPr>
        <w:spacing w:before="0"/>
        <w:textAlignment w:val="baseline"/>
        <w:rPr>
          <w:szCs w:val="24"/>
        </w:rPr>
      </w:pPr>
      <w:r w:rsidRPr="00254572">
        <w:rPr>
          <w:szCs w:val="24"/>
        </w:rPr>
        <w:t>Select of clear the “allow POA access to Documents check box to indicate if the claimant has authorized the VSO or other POA to view e folder documents.</w:t>
      </w:r>
    </w:p>
    <w:p w:rsidR="005060B7" w:rsidRDefault="005060B7" w:rsidP="005060B7">
      <w:pPr>
        <w:spacing w:before="0"/>
        <w:rPr>
          <w:szCs w:val="24"/>
        </w:rPr>
      </w:pPr>
    </w:p>
    <w:p w:rsidR="005060B7" w:rsidRPr="00695CFB" w:rsidRDefault="005060B7" w:rsidP="005060B7">
      <w:pPr>
        <w:spacing w:before="0"/>
        <w:rPr>
          <w:szCs w:val="24"/>
        </w:rPr>
      </w:pPr>
      <w:r>
        <w:rPr>
          <w:noProof/>
        </w:rPr>
        <w:drawing>
          <wp:inline distT="0" distB="0" distL="0" distR="0" wp14:anchorId="178D56A6" wp14:editId="2441C9D7">
            <wp:extent cx="5796951" cy="148374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21686" cy="1490074"/>
                    </a:xfrm>
                    <a:prstGeom prst="rect">
                      <a:avLst/>
                    </a:prstGeom>
                  </pic:spPr>
                </pic:pic>
              </a:graphicData>
            </a:graphic>
          </wp:inline>
        </w:drawing>
      </w:r>
    </w:p>
    <w:p w:rsidR="005060B7" w:rsidRDefault="005060B7" w:rsidP="00CD088B">
      <w:pPr>
        <w:pStyle w:val="ListParagraph"/>
        <w:numPr>
          <w:ilvl w:val="0"/>
          <w:numId w:val="8"/>
        </w:numPr>
        <w:spacing w:before="0"/>
        <w:textAlignment w:val="baseline"/>
        <w:rPr>
          <w:szCs w:val="24"/>
        </w:rPr>
      </w:pPr>
      <w:r w:rsidRPr="00254572">
        <w:rPr>
          <w:szCs w:val="24"/>
        </w:rPr>
        <w:t>Check Suppress Letter</w:t>
      </w:r>
    </w:p>
    <w:p w:rsidR="005060B7" w:rsidRPr="00254572" w:rsidRDefault="005060B7" w:rsidP="00CD088B">
      <w:pPr>
        <w:pStyle w:val="ListParagraph"/>
        <w:numPr>
          <w:ilvl w:val="0"/>
          <w:numId w:val="8"/>
        </w:numPr>
        <w:spacing w:before="0"/>
        <w:textAlignment w:val="baseline"/>
        <w:rPr>
          <w:szCs w:val="24"/>
        </w:rPr>
      </w:pPr>
      <w:r>
        <w:rPr>
          <w:szCs w:val="24"/>
        </w:rPr>
        <w:t>Select “Submit”</w:t>
      </w:r>
    </w:p>
    <w:p w:rsidR="005060B7" w:rsidRPr="00254572" w:rsidRDefault="005060B7" w:rsidP="005060B7">
      <w:pPr>
        <w:spacing w:before="0"/>
        <w:rPr>
          <w:szCs w:val="24"/>
        </w:rPr>
      </w:pPr>
    </w:p>
    <w:p w:rsidR="005060B7" w:rsidRDefault="005060B7" w:rsidP="005060B7">
      <w:pPr>
        <w:spacing w:before="0"/>
        <w:rPr>
          <w:b/>
          <w:szCs w:val="24"/>
        </w:rPr>
      </w:pPr>
    </w:p>
    <w:p w:rsidR="005060B7" w:rsidRDefault="005060B7" w:rsidP="00DC014A">
      <w:pPr>
        <w:spacing w:before="0"/>
        <w:rPr>
          <w:szCs w:val="24"/>
        </w:rPr>
      </w:pPr>
      <w:r w:rsidRPr="00B858EC">
        <w:rPr>
          <w:szCs w:val="24"/>
        </w:rPr>
        <w:t xml:space="preserve">The process of establishing a New EP in VBMS is complete. The system will now direct the VSR automatically to the contention </w:t>
      </w:r>
      <w:r w:rsidR="00DC014A">
        <w:rPr>
          <w:szCs w:val="24"/>
        </w:rPr>
        <w:t>development task bar.</w:t>
      </w:r>
    </w:p>
    <w:p w:rsidR="00DC014A" w:rsidRPr="00DC014A" w:rsidRDefault="00DC014A" w:rsidP="00DC014A">
      <w:pPr>
        <w:spacing w:before="0"/>
        <w:rPr>
          <w:szCs w:val="24"/>
        </w:rPr>
      </w:pPr>
    </w:p>
    <w:p w:rsidR="005060B7" w:rsidRDefault="005060B7" w:rsidP="005060B7">
      <w:pPr>
        <w:spacing w:after="120"/>
        <w:textAlignment w:val="baseline"/>
        <w:rPr>
          <w:b/>
        </w:rPr>
      </w:pPr>
      <w:r w:rsidRPr="00CF0205">
        <w:rPr>
          <w:b/>
        </w:rPr>
        <w:t>Adding Contentions</w:t>
      </w:r>
    </w:p>
    <w:p w:rsidR="005060B7" w:rsidRDefault="005060B7" w:rsidP="005060B7">
      <w:pPr>
        <w:spacing w:after="120"/>
        <w:textAlignment w:val="baseline"/>
        <w:rPr>
          <w:szCs w:val="24"/>
        </w:rPr>
      </w:pPr>
      <w:r w:rsidRPr="00F8014B">
        <w:rPr>
          <w:szCs w:val="24"/>
        </w:rPr>
        <w:t xml:space="preserve">Use of contentions for each claim is mandatory and should be entered as soon as they are identified.  All claimed issues must be entered as contentions </w:t>
      </w:r>
      <w:r w:rsidRPr="00C2607D">
        <w:rPr>
          <w:b/>
          <w:szCs w:val="24"/>
        </w:rPr>
        <w:t>as they are claimed</w:t>
      </w:r>
      <w:r>
        <w:rPr>
          <w:szCs w:val="24"/>
        </w:rPr>
        <w:t xml:space="preserve"> by the Veteran on the application for benefits</w:t>
      </w:r>
      <w:r w:rsidRPr="00F8014B">
        <w:rPr>
          <w:szCs w:val="24"/>
        </w:rPr>
        <w:t>.</w:t>
      </w:r>
      <w:r w:rsidRPr="00C2607D">
        <w:rPr>
          <w:szCs w:val="24"/>
        </w:rPr>
        <w:t xml:space="preserve">  Each claimed issue, including non-rating issues, </w:t>
      </w:r>
      <w:r w:rsidRPr="00F8014B">
        <w:rPr>
          <w:szCs w:val="24"/>
        </w:rPr>
        <w:t>must be entered as a separate contention.  Non-rating contentions should relate to the sp</w:t>
      </w:r>
      <w:r w:rsidR="00DC014A">
        <w:rPr>
          <w:szCs w:val="24"/>
        </w:rPr>
        <w:t xml:space="preserve">ecific benefit being sought. </w:t>
      </w:r>
    </w:p>
    <w:p w:rsidR="005060B7" w:rsidRPr="004227E1" w:rsidRDefault="005060B7" w:rsidP="00CD088B">
      <w:pPr>
        <w:pStyle w:val="ListParagraph"/>
        <w:numPr>
          <w:ilvl w:val="0"/>
          <w:numId w:val="8"/>
        </w:numPr>
        <w:overflowPunct/>
        <w:spacing w:before="0"/>
        <w:rPr>
          <w:rFonts w:eastAsiaTheme="minorHAnsi"/>
          <w:szCs w:val="24"/>
        </w:rPr>
      </w:pPr>
      <w:r w:rsidRPr="004227E1">
        <w:rPr>
          <w:rFonts w:eastAsiaTheme="minorHAnsi"/>
          <w:szCs w:val="24"/>
        </w:rPr>
        <w:t>Click Add Contention from the Development task bar</w:t>
      </w:r>
    </w:p>
    <w:p w:rsidR="005060B7" w:rsidRDefault="005060B7" w:rsidP="005060B7">
      <w:pPr>
        <w:overflowPunct/>
        <w:spacing w:before="0"/>
        <w:rPr>
          <w:rFonts w:eastAsiaTheme="minorHAnsi"/>
          <w:szCs w:val="24"/>
        </w:rPr>
      </w:pPr>
    </w:p>
    <w:p w:rsidR="00FD3E94" w:rsidRDefault="00FD3E94" w:rsidP="005060B7">
      <w:pPr>
        <w:overflowPunct/>
        <w:spacing w:before="0"/>
        <w:rPr>
          <w:rFonts w:eastAsiaTheme="minorHAnsi"/>
          <w:szCs w:val="24"/>
        </w:rPr>
      </w:pPr>
      <w:r w:rsidRPr="00FD3E94">
        <w:rPr>
          <w:rFonts w:eastAsiaTheme="minorHAnsi"/>
          <w:noProof/>
          <w:szCs w:val="24"/>
        </w:rPr>
        <w:drawing>
          <wp:inline distT="0" distB="0" distL="0" distR="0" wp14:anchorId="71B1EDA5" wp14:editId="45B2C9F5">
            <wp:extent cx="6540447" cy="1670050"/>
            <wp:effectExtent l="0" t="0" r="0" b="635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0447" cy="1670050"/>
                    </a:xfrm>
                    <a:prstGeom prst="rect">
                      <a:avLst/>
                    </a:prstGeom>
                    <a:noFill/>
                    <a:ln>
                      <a:noFill/>
                    </a:ln>
                    <a:extLst/>
                  </pic:spPr>
                </pic:pic>
              </a:graphicData>
            </a:graphic>
          </wp:inline>
        </w:drawing>
      </w:r>
    </w:p>
    <w:p w:rsidR="005060B7" w:rsidRDefault="005060B7" w:rsidP="005060B7">
      <w:pPr>
        <w:overflowPunct/>
        <w:spacing w:before="0"/>
        <w:rPr>
          <w:rFonts w:eastAsiaTheme="minorHAnsi"/>
          <w:szCs w:val="24"/>
        </w:rPr>
      </w:pPr>
    </w:p>
    <w:p w:rsidR="005060B7" w:rsidRDefault="005060B7" w:rsidP="005060B7">
      <w:pPr>
        <w:overflowPunct/>
        <w:spacing w:before="0"/>
        <w:rPr>
          <w:rFonts w:eastAsiaTheme="minorHAnsi"/>
          <w:szCs w:val="24"/>
        </w:rPr>
      </w:pPr>
    </w:p>
    <w:p w:rsidR="005060B7" w:rsidRDefault="005060B7" w:rsidP="00CD088B">
      <w:pPr>
        <w:pStyle w:val="ListParagraph"/>
        <w:numPr>
          <w:ilvl w:val="0"/>
          <w:numId w:val="8"/>
        </w:numPr>
        <w:overflowPunct/>
        <w:spacing w:before="0"/>
        <w:rPr>
          <w:rFonts w:eastAsiaTheme="minorHAnsi"/>
          <w:szCs w:val="24"/>
        </w:rPr>
      </w:pPr>
      <w:r>
        <w:rPr>
          <w:rFonts w:eastAsiaTheme="minorHAnsi"/>
          <w:szCs w:val="24"/>
        </w:rPr>
        <w:t xml:space="preserve">Click </w:t>
      </w:r>
      <w:r w:rsidRPr="00CF0205">
        <w:rPr>
          <w:rFonts w:eastAsiaTheme="minorHAnsi"/>
          <w:b/>
          <w:szCs w:val="24"/>
        </w:rPr>
        <w:t>Classification</w:t>
      </w:r>
      <w:r>
        <w:rPr>
          <w:rFonts w:eastAsiaTheme="minorHAnsi"/>
          <w:szCs w:val="24"/>
        </w:rPr>
        <w:t xml:space="preserve"> and choose from the classification list.</w:t>
      </w:r>
    </w:p>
    <w:p w:rsidR="005060B7" w:rsidRDefault="005060B7" w:rsidP="00CD088B">
      <w:pPr>
        <w:pStyle w:val="ListParagraph"/>
        <w:numPr>
          <w:ilvl w:val="0"/>
          <w:numId w:val="8"/>
        </w:numPr>
        <w:overflowPunct/>
        <w:spacing w:before="0"/>
        <w:rPr>
          <w:rFonts w:eastAsiaTheme="minorHAnsi"/>
          <w:szCs w:val="24"/>
        </w:rPr>
      </w:pPr>
      <w:r>
        <w:rPr>
          <w:rFonts w:eastAsiaTheme="minorHAnsi"/>
          <w:szCs w:val="24"/>
        </w:rPr>
        <w:t xml:space="preserve">The contentions date will be set to the date of claim by default. If needed (in the case of additional claims after the first is established) and select date from calendar. The contentions date cannot be before the date of claim. </w:t>
      </w:r>
    </w:p>
    <w:p w:rsidR="005060B7" w:rsidRDefault="005060B7" w:rsidP="00CD088B">
      <w:pPr>
        <w:pStyle w:val="ListParagraph"/>
        <w:numPr>
          <w:ilvl w:val="0"/>
          <w:numId w:val="8"/>
        </w:numPr>
        <w:overflowPunct/>
        <w:spacing w:before="0"/>
        <w:rPr>
          <w:rFonts w:eastAsiaTheme="minorHAnsi"/>
          <w:szCs w:val="24"/>
        </w:rPr>
      </w:pPr>
      <w:r>
        <w:rPr>
          <w:rFonts w:eastAsiaTheme="minorHAnsi"/>
          <w:szCs w:val="24"/>
        </w:rPr>
        <w:t xml:space="preserve">The </w:t>
      </w:r>
      <w:r w:rsidRPr="004227E1">
        <w:rPr>
          <w:rFonts w:eastAsiaTheme="minorHAnsi"/>
          <w:b/>
          <w:szCs w:val="24"/>
        </w:rPr>
        <w:t>Verified box</w:t>
      </w:r>
      <w:r>
        <w:rPr>
          <w:rFonts w:eastAsiaTheme="minorHAnsi"/>
          <w:szCs w:val="24"/>
        </w:rPr>
        <w:t xml:space="preserve"> is automatically populated with a yes or no value, once you save the contention. The Verified box indicates that the contention has been reviewed and it is correct. </w:t>
      </w:r>
    </w:p>
    <w:p w:rsidR="005060B7" w:rsidRDefault="005060B7" w:rsidP="00CD088B">
      <w:pPr>
        <w:pStyle w:val="ListParagraph"/>
        <w:numPr>
          <w:ilvl w:val="1"/>
          <w:numId w:val="8"/>
        </w:numPr>
        <w:overflowPunct/>
        <w:spacing w:before="0"/>
        <w:rPr>
          <w:rFonts w:eastAsiaTheme="minorHAnsi"/>
          <w:szCs w:val="24"/>
        </w:rPr>
      </w:pPr>
      <w:r>
        <w:rPr>
          <w:rFonts w:eastAsiaTheme="minorHAnsi"/>
          <w:szCs w:val="24"/>
        </w:rPr>
        <w:t xml:space="preserve">Contentions that have been manually entered will always show </w:t>
      </w:r>
      <w:r w:rsidRPr="00537111">
        <w:rPr>
          <w:rFonts w:eastAsiaTheme="minorHAnsi"/>
          <w:i/>
          <w:szCs w:val="24"/>
        </w:rPr>
        <w:t>Yes</w:t>
      </w:r>
      <w:r>
        <w:rPr>
          <w:rFonts w:eastAsiaTheme="minorHAnsi"/>
          <w:szCs w:val="24"/>
        </w:rPr>
        <w:t>.</w:t>
      </w:r>
    </w:p>
    <w:p w:rsidR="005060B7" w:rsidRDefault="005060B7" w:rsidP="00CD088B">
      <w:pPr>
        <w:pStyle w:val="ListParagraph"/>
        <w:numPr>
          <w:ilvl w:val="1"/>
          <w:numId w:val="8"/>
        </w:numPr>
        <w:overflowPunct/>
        <w:spacing w:before="0"/>
        <w:rPr>
          <w:rFonts w:eastAsiaTheme="minorHAnsi"/>
          <w:szCs w:val="24"/>
        </w:rPr>
      </w:pPr>
      <w:r>
        <w:rPr>
          <w:rFonts w:eastAsiaTheme="minorHAnsi"/>
          <w:szCs w:val="24"/>
        </w:rPr>
        <w:t xml:space="preserve">Scanned contentions will show </w:t>
      </w:r>
      <w:r w:rsidRPr="00537111">
        <w:rPr>
          <w:rFonts w:eastAsiaTheme="minorHAnsi"/>
          <w:i/>
          <w:szCs w:val="24"/>
        </w:rPr>
        <w:t>No</w:t>
      </w:r>
      <w:r>
        <w:rPr>
          <w:rFonts w:eastAsiaTheme="minorHAnsi"/>
          <w:szCs w:val="24"/>
        </w:rPr>
        <w:t xml:space="preserve"> until a classification and type are entered.</w:t>
      </w:r>
    </w:p>
    <w:p w:rsidR="005060B7" w:rsidRDefault="005060B7" w:rsidP="005060B7">
      <w:pPr>
        <w:overflowPunct/>
        <w:spacing w:before="0"/>
        <w:rPr>
          <w:rFonts w:eastAsiaTheme="minorHAnsi"/>
          <w:szCs w:val="24"/>
        </w:rPr>
      </w:pPr>
    </w:p>
    <w:p w:rsidR="005060B7" w:rsidRDefault="005060B7" w:rsidP="005060B7">
      <w:pPr>
        <w:overflowPunct/>
        <w:spacing w:before="0"/>
        <w:rPr>
          <w:rFonts w:eastAsiaTheme="minorHAnsi"/>
          <w:szCs w:val="24"/>
        </w:rPr>
      </w:pPr>
      <w:r>
        <w:rPr>
          <w:rFonts w:eastAsiaTheme="minorHAnsi"/>
          <w:noProof/>
          <w:szCs w:val="24"/>
        </w:rPr>
        <w:drawing>
          <wp:inline distT="0" distB="0" distL="0" distR="0" wp14:anchorId="61995F03" wp14:editId="53DEDDDD">
            <wp:extent cx="5710687" cy="158726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0691" cy="1587261"/>
                    </a:xfrm>
                    <a:prstGeom prst="rect">
                      <a:avLst/>
                    </a:prstGeom>
                    <a:noFill/>
                    <a:ln>
                      <a:noFill/>
                    </a:ln>
                  </pic:spPr>
                </pic:pic>
              </a:graphicData>
            </a:graphic>
          </wp:inline>
        </w:drawing>
      </w:r>
    </w:p>
    <w:p w:rsidR="005060B7" w:rsidRDefault="005060B7" w:rsidP="005060B7">
      <w:pPr>
        <w:overflowPunct/>
        <w:spacing w:before="0"/>
        <w:rPr>
          <w:rFonts w:eastAsiaTheme="minorHAnsi"/>
          <w:szCs w:val="24"/>
        </w:rPr>
      </w:pPr>
    </w:p>
    <w:p w:rsidR="005060B7" w:rsidRDefault="005060B7" w:rsidP="00CD088B">
      <w:pPr>
        <w:pStyle w:val="ListParagraph"/>
        <w:numPr>
          <w:ilvl w:val="0"/>
          <w:numId w:val="8"/>
        </w:numPr>
        <w:overflowPunct/>
        <w:spacing w:before="0"/>
        <w:rPr>
          <w:rFonts w:eastAsiaTheme="minorHAnsi"/>
          <w:szCs w:val="24"/>
        </w:rPr>
      </w:pPr>
      <w:r>
        <w:rPr>
          <w:rFonts w:eastAsiaTheme="minorHAnsi"/>
          <w:szCs w:val="24"/>
        </w:rPr>
        <w:t xml:space="preserve">Click </w:t>
      </w:r>
      <w:r w:rsidRPr="00537111">
        <w:rPr>
          <w:rFonts w:eastAsiaTheme="minorHAnsi"/>
          <w:b/>
          <w:szCs w:val="24"/>
        </w:rPr>
        <w:t xml:space="preserve">Type </w:t>
      </w:r>
      <w:r>
        <w:rPr>
          <w:rFonts w:eastAsiaTheme="minorHAnsi"/>
          <w:szCs w:val="24"/>
        </w:rPr>
        <w:t>and choose the type from the list New; Reopen, Increase, Secondary or Request for Examination (RFE).</w:t>
      </w:r>
    </w:p>
    <w:p w:rsidR="005060B7" w:rsidRPr="004227E1" w:rsidRDefault="005060B7" w:rsidP="00CD088B">
      <w:pPr>
        <w:pStyle w:val="ListParagraph"/>
        <w:numPr>
          <w:ilvl w:val="0"/>
          <w:numId w:val="8"/>
        </w:numPr>
        <w:overflowPunct/>
        <w:spacing w:before="0"/>
        <w:rPr>
          <w:rFonts w:eastAsiaTheme="minorHAnsi"/>
          <w:szCs w:val="24"/>
        </w:rPr>
      </w:pPr>
      <w:r>
        <w:rPr>
          <w:rFonts w:eastAsiaTheme="minorHAnsi"/>
          <w:szCs w:val="24"/>
        </w:rPr>
        <w:t xml:space="preserve">Click </w:t>
      </w:r>
      <w:r w:rsidRPr="004227E1">
        <w:rPr>
          <w:rFonts w:eastAsiaTheme="minorHAnsi"/>
          <w:b/>
          <w:szCs w:val="24"/>
        </w:rPr>
        <w:t>Medical</w:t>
      </w:r>
      <w:r>
        <w:rPr>
          <w:rFonts w:eastAsiaTheme="minorHAnsi"/>
          <w:szCs w:val="24"/>
        </w:rPr>
        <w:t xml:space="preserve"> and select </w:t>
      </w:r>
      <w:r w:rsidRPr="004227E1">
        <w:rPr>
          <w:rFonts w:eastAsiaTheme="minorHAnsi"/>
          <w:i/>
          <w:szCs w:val="24"/>
        </w:rPr>
        <w:t xml:space="preserve">Yes </w:t>
      </w:r>
      <w:r>
        <w:rPr>
          <w:rFonts w:eastAsiaTheme="minorHAnsi"/>
          <w:szCs w:val="24"/>
        </w:rPr>
        <w:t xml:space="preserve">or </w:t>
      </w:r>
      <w:r w:rsidRPr="004227E1">
        <w:rPr>
          <w:rFonts w:eastAsiaTheme="minorHAnsi"/>
          <w:i/>
          <w:szCs w:val="24"/>
        </w:rPr>
        <w:t>No.</w:t>
      </w:r>
    </w:p>
    <w:p w:rsidR="005060B7" w:rsidRDefault="005060B7" w:rsidP="005060B7">
      <w:pPr>
        <w:overflowPunct/>
        <w:spacing w:before="0"/>
        <w:rPr>
          <w:rFonts w:eastAsiaTheme="minorHAnsi"/>
          <w:szCs w:val="24"/>
        </w:rPr>
      </w:pPr>
    </w:p>
    <w:p w:rsidR="005060B7" w:rsidRDefault="005060B7" w:rsidP="005060B7">
      <w:pPr>
        <w:spacing w:after="120"/>
        <w:textAlignment w:val="baseline"/>
        <w:rPr>
          <w:szCs w:val="24"/>
        </w:rPr>
      </w:pPr>
      <w:r w:rsidRPr="00B858EC">
        <w:rPr>
          <w:szCs w:val="24"/>
        </w:rPr>
        <w:t>Non-rating contentions should relate to the specific benefit being sought and appropriate naming conventions must be adhered to.</w:t>
      </w:r>
      <w:r>
        <w:rPr>
          <w:szCs w:val="24"/>
        </w:rPr>
        <w:t xml:space="preserve"> </w:t>
      </w:r>
      <w:r w:rsidRPr="00B858EC">
        <w:rPr>
          <w:i/>
          <w:szCs w:val="24"/>
        </w:rPr>
        <w:t>See below for an example.</w:t>
      </w:r>
    </w:p>
    <w:p w:rsidR="005060B7" w:rsidRDefault="005060B7" w:rsidP="005060B7">
      <w:pPr>
        <w:spacing w:after="120"/>
        <w:textAlignment w:val="baseline"/>
        <w:rPr>
          <w:b/>
          <w:szCs w:val="24"/>
        </w:rPr>
      </w:pPr>
    </w:p>
    <w:p w:rsidR="005060B7" w:rsidRDefault="005060B7" w:rsidP="005060B7">
      <w:pPr>
        <w:spacing w:after="120"/>
        <w:textAlignment w:val="baseline"/>
        <w:rPr>
          <w:b/>
          <w:szCs w:val="24"/>
        </w:rPr>
      </w:pPr>
      <w:r w:rsidRPr="00B858EC">
        <w:rPr>
          <w:b/>
          <w:szCs w:val="24"/>
        </w:rPr>
        <w:t>Example of Appropriate Naming</w:t>
      </w:r>
    </w:p>
    <w:p w:rsidR="005060B7" w:rsidRPr="00B858EC" w:rsidRDefault="005060B7" w:rsidP="005060B7">
      <w:pPr>
        <w:overflowPunct/>
        <w:autoSpaceDE/>
        <w:autoSpaceDN/>
        <w:adjustRightInd/>
        <w:spacing w:before="100" w:beforeAutospacing="1" w:after="100" w:afterAutospacing="1"/>
        <w:textAlignment w:val="baseline"/>
        <w:rPr>
          <w:i/>
          <w:szCs w:val="24"/>
        </w:rPr>
      </w:pPr>
      <w:r w:rsidRPr="00B858EC">
        <w:rPr>
          <w:i/>
          <w:szCs w:val="24"/>
        </w:rPr>
        <w:t>A Veteran submits a claim to add a spouse and a child along with a claim for hearing loss due to acoustic trauma and tinnitus.  Create separate contentions for the spouse and child</w:t>
      </w:r>
      <w:r>
        <w:rPr>
          <w:i/>
          <w:szCs w:val="24"/>
        </w:rPr>
        <w:t xml:space="preserve"> as well as each medical contention as </w:t>
      </w:r>
      <w:r w:rsidRPr="00B858EC">
        <w:rPr>
          <w:i/>
          <w:szCs w:val="24"/>
        </w:rPr>
        <w:t xml:space="preserve">follows: </w:t>
      </w:r>
    </w:p>
    <w:p w:rsidR="005060B7" w:rsidRPr="00B858EC" w:rsidRDefault="005060B7" w:rsidP="00CD088B">
      <w:pPr>
        <w:numPr>
          <w:ilvl w:val="0"/>
          <w:numId w:val="19"/>
        </w:numPr>
        <w:overflowPunct/>
        <w:autoSpaceDE/>
        <w:autoSpaceDN/>
        <w:adjustRightInd/>
        <w:spacing w:before="100" w:beforeAutospacing="1" w:after="100" w:afterAutospacing="1"/>
        <w:textAlignment w:val="baseline"/>
        <w:rPr>
          <w:szCs w:val="24"/>
        </w:rPr>
      </w:pPr>
      <w:r w:rsidRPr="00B858EC">
        <w:rPr>
          <w:i/>
          <w:iCs/>
          <w:szCs w:val="24"/>
        </w:rPr>
        <w:t xml:space="preserve">Dependency claim for </w:t>
      </w:r>
      <w:r w:rsidRPr="00B858EC">
        <w:rPr>
          <w:b/>
          <w:bCs/>
          <w:szCs w:val="24"/>
        </w:rPr>
        <w:t>[</w:t>
      </w:r>
      <w:r w:rsidRPr="00B858EC">
        <w:rPr>
          <w:b/>
          <w:bCs/>
          <w:i/>
          <w:iCs/>
          <w:szCs w:val="24"/>
        </w:rPr>
        <w:t>name of spouse</w:t>
      </w:r>
      <w:r w:rsidRPr="00B858EC">
        <w:rPr>
          <w:b/>
          <w:bCs/>
          <w:szCs w:val="24"/>
        </w:rPr>
        <w:t>]</w:t>
      </w:r>
    </w:p>
    <w:p w:rsidR="005060B7" w:rsidRPr="00B858EC" w:rsidRDefault="005060B7" w:rsidP="00CD088B">
      <w:pPr>
        <w:numPr>
          <w:ilvl w:val="0"/>
          <w:numId w:val="19"/>
        </w:numPr>
        <w:overflowPunct/>
        <w:autoSpaceDE/>
        <w:autoSpaceDN/>
        <w:adjustRightInd/>
        <w:spacing w:before="100" w:beforeAutospacing="1" w:after="100" w:afterAutospacing="1"/>
        <w:textAlignment w:val="baseline"/>
        <w:rPr>
          <w:szCs w:val="24"/>
        </w:rPr>
      </w:pPr>
      <w:r w:rsidRPr="00B858EC">
        <w:rPr>
          <w:i/>
          <w:iCs/>
          <w:szCs w:val="24"/>
        </w:rPr>
        <w:t xml:space="preserve">Dependency claim for </w:t>
      </w:r>
      <w:r w:rsidRPr="00B858EC">
        <w:rPr>
          <w:b/>
          <w:bCs/>
          <w:szCs w:val="24"/>
        </w:rPr>
        <w:t>[</w:t>
      </w:r>
      <w:r w:rsidRPr="00B858EC">
        <w:rPr>
          <w:b/>
          <w:bCs/>
          <w:i/>
          <w:iCs/>
          <w:szCs w:val="24"/>
        </w:rPr>
        <w:t>name of child</w:t>
      </w:r>
      <w:r w:rsidRPr="00B858EC">
        <w:rPr>
          <w:b/>
          <w:bCs/>
          <w:szCs w:val="24"/>
        </w:rPr>
        <w:t>]</w:t>
      </w:r>
    </w:p>
    <w:p w:rsidR="005060B7" w:rsidRPr="00B858EC" w:rsidRDefault="005060B7" w:rsidP="00CD088B">
      <w:pPr>
        <w:numPr>
          <w:ilvl w:val="0"/>
          <w:numId w:val="19"/>
        </w:numPr>
        <w:overflowPunct/>
        <w:autoSpaceDE/>
        <w:autoSpaceDN/>
        <w:adjustRightInd/>
        <w:spacing w:before="100" w:beforeAutospacing="1" w:after="100" w:afterAutospacing="1"/>
        <w:textAlignment w:val="baseline"/>
        <w:rPr>
          <w:szCs w:val="24"/>
        </w:rPr>
      </w:pPr>
      <w:r w:rsidRPr="00B858EC">
        <w:rPr>
          <w:i/>
          <w:iCs/>
          <w:szCs w:val="24"/>
        </w:rPr>
        <w:lastRenderedPageBreak/>
        <w:t>Hearing loss due to acoustic trauma (exactly how Veteran stated)</w:t>
      </w:r>
    </w:p>
    <w:p w:rsidR="005060B7" w:rsidRPr="00B858EC" w:rsidRDefault="005060B7" w:rsidP="00CD088B">
      <w:pPr>
        <w:numPr>
          <w:ilvl w:val="0"/>
          <w:numId w:val="19"/>
        </w:numPr>
        <w:overflowPunct/>
        <w:autoSpaceDE/>
        <w:autoSpaceDN/>
        <w:adjustRightInd/>
        <w:spacing w:before="100" w:beforeAutospacing="1" w:after="100" w:afterAutospacing="1"/>
        <w:textAlignment w:val="baseline"/>
        <w:rPr>
          <w:i/>
          <w:szCs w:val="24"/>
        </w:rPr>
      </w:pPr>
      <w:r w:rsidRPr="00B858EC">
        <w:rPr>
          <w:i/>
          <w:szCs w:val="24"/>
        </w:rPr>
        <w:t>Tinnitus</w:t>
      </w:r>
    </w:p>
    <w:p w:rsidR="005060B7" w:rsidRPr="00B858EC" w:rsidRDefault="005060B7" w:rsidP="005060B7">
      <w:pPr>
        <w:overflowPunct/>
        <w:autoSpaceDE/>
        <w:autoSpaceDN/>
        <w:adjustRightInd/>
        <w:spacing w:before="100" w:beforeAutospacing="1" w:after="100" w:afterAutospacing="1"/>
        <w:ind w:left="720"/>
        <w:rPr>
          <w:szCs w:val="24"/>
        </w:rPr>
      </w:pPr>
      <w:r w:rsidRPr="00B858EC">
        <w:rPr>
          <w:szCs w:val="24"/>
        </w:rPr>
        <w:t>Instructor should note the importance of entering the contentions as they are identified by the Veteran and ensure to stress the naming conventions for dependents.</w:t>
      </w:r>
    </w:p>
    <w:p w:rsidR="005060B7" w:rsidRDefault="005060B7" w:rsidP="005060B7">
      <w:pPr>
        <w:overflowPunct/>
        <w:spacing w:before="0"/>
        <w:rPr>
          <w:rFonts w:eastAsiaTheme="minorHAnsi"/>
          <w:b/>
          <w:szCs w:val="24"/>
        </w:rPr>
      </w:pPr>
      <w:r w:rsidRPr="00FB0FFE">
        <w:rPr>
          <w:rFonts w:eastAsiaTheme="minorHAnsi"/>
          <w:b/>
          <w:szCs w:val="24"/>
        </w:rPr>
        <w:t>Special Issues</w:t>
      </w:r>
    </w:p>
    <w:p w:rsidR="005060B7" w:rsidRDefault="005060B7" w:rsidP="005060B7">
      <w:pPr>
        <w:overflowPunct/>
        <w:spacing w:before="0"/>
        <w:rPr>
          <w:rFonts w:eastAsiaTheme="minorHAnsi"/>
          <w:b/>
          <w:szCs w:val="24"/>
        </w:rPr>
      </w:pPr>
    </w:p>
    <w:p w:rsidR="005060B7" w:rsidRDefault="005060B7" w:rsidP="005060B7">
      <w:pPr>
        <w:overflowPunct/>
        <w:spacing w:before="0"/>
        <w:rPr>
          <w:rFonts w:eastAsiaTheme="minorHAnsi"/>
          <w:szCs w:val="24"/>
        </w:rPr>
      </w:pPr>
      <w:r>
        <w:rPr>
          <w:rFonts w:eastAsiaTheme="minorHAnsi"/>
          <w:szCs w:val="24"/>
        </w:rPr>
        <w:t>C</w:t>
      </w:r>
      <w:r w:rsidRPr="00FB0FFE">
        <w:rPr>
          <w:rFonts w:eastAsiaTheme="minorHAnsi"/>
          <w:szCs w:val="24"/>
        </w:rPr>
        <w:t xml:space="preserve">lick </w:t>
      </w:r>
      <w:r w:rsidRPr="002161D8">
        <w:rPr>
          <w:rFonts w:eastAsiaTheme="minorHAnsi"/>
          <w:b/>
          <w:i/>
          <w:iCs/>
          <w:szCs w:val="24"/>
        </w:rPr>
        <w:t xml:space="preserve">Special Issue </w:t>
      </w:r>
      <w:r w:rsidRPr="00FB0FFE">
        <w:rPr>
          <w:rFonts w:eastAsiaTheme="minorHAnsi"/>
          <w:szCs w:val="24"/>
        </w:rPr>
        <w:t>and select an issue from the</w:t>
      </w:r>
      <w:r>
        <w:rPr>
          <w:rFonts w:eastAsiaTheme="minorHAnsi"/>
          <w:szCs w:val="24"/>
        </w:rPr>
        <w:t xml:space="preserve"> drop down list. There will be a special issue that needs to be entered in all cases because all cases must be assigned to a team such as Core, Special Operations, Non-Rating or Express.</w:t>
      </w:r>
    </w:p>
    <w:p w:rsidR="005060B7" w:rsidRDefault="005060B7" w:rsidP="005060B7">
      <w:pPr>
        <w:overflowPunct/>
        <w:spacing w:before="0"/>
        <w:rPr>
          <w:rFonts w:eastAsiaTheme="minorHAnsi"/>
          <w:szCs w:val="24"/>
        </w:rPr>
      </w:pPr>
    </w:p>
    <w:p w:rsidR="005060B7" w:rsidRDefault="005060B7" w:rsidP="005060B7">
      <w:pPr>
        <w:overflowPunct/>
        <w:spacing w:before="0"/>
        <w:rPr>
          <w:rFonts w:eastAsiaTheme="minorHAnsi"/>
          <w:szCs w:val="24"/>
        </w:rPr>
      </w:pPr>
      <w:r>
        <w:rPr>
          <w:noProof/>
        </w:rPr>
        <w:drawing>
          <wp:inline distT="0" distB="0" distL="0" distR="0" wp14:anchorId="27F25714" wp14:editId="17037468">
            <wp:extent cx="5943600" cy="101282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012825"/>
                    </a:xfrm>
                    <a:prstGeom prst="rect">
                      <a:avLst/>
                    </a:prstGeom>
                    <a:noFill/>
                    <a:ln>
                      <a:noFill/>
                    </a:ln>
                    <a:extLst/>
                  </pic:spPr>
                </pic:pic>
              </a:graphicData>
            </a:graphic>
          </wp:inline>
        </w:drawing>
      </w:r>
    </w:p>
    <w:p w:rsidR="005060B7" w:rsidRDefault="005060B7" w:rsidP="005060B7">
      <w:pPr>
        <w:overflowPunct/>
        <w:spacing w:before="0"/>
        <w:rPr>
          <w:rFonts w:eastAsiaTheme="minorHAnsi"/>
          <w:b/>
          <w:szCs w:val="24"/>
        </w:rPr>
      </w:pPr>
    </w:p>
    <w:p w:rsidR="005060B7" w:rsidRDefault="005060B7" w:rsidP="005060B7">
      <w:pPr>
        <w:overflowPunct/>
        <w:spacing w:before="0"/>
        <w:rPr>
          <w:rFonts w:eastAsiaTheme="minorHAnsi"/>
          <w:b/>
          <w:szCs w:val="24"/>
        </w:rPr>
      </w:pPr>
      <w:r w:rsidRPr="002161D8">
        <w:rPr>
          <w:rFonts w:eastAsiaTheme="minorHAnsi"/>
          <w:b/>
          <w:szCs w:val="24"/>
        </w:rPr>
        <w:t>Rated Issues</w:t>
      </w:r>
    </w:p>
    <w:p w:rsidR="005060B7" w:rsidRDefault="005060B7" w:rsidP="005060B7">
      <w:pPr>
        <w:overflowPunct/>
        <w:spacing w:before="0"/>
        <w:rPr>
          <w:rFonts w:eastAsiaTheme="minorHAnsi"/>
          <w:b/>
          <w:szCs w:val="24"/>
        </w:rPr>
      </w:pPr>
    </w:p>
    <w:p w:rsidR="005060B7" w:rsidRDefault="005060B7" w:rsidP="005060B7">
      <w:pPr>
        <w:overflowPunct/>
        <w:spacing w:before="0"/>
        <w:rPr>
          <w:rFonts w:eastAsiaTheme="minorHAnsi"/>
          <w:szCs w:val="24"/>
        </w:rPr>
      </w:pPr>
      <w:r>
        <w:rPr>
          <w:rFonts w:eastAsiaTheme="minorHAnsi"/>
          <w:szCs w:val="24"/>
        </w:rPr>
        <w:t>Contentions with a type that is secondary or increase are often associated with issues that have been previously determined. When working with these types of contentions view any previously rated issues an associate them to the contention. If there are no rated issues that apply to the specific claim being worked, no action is needed.</w:t>
      </w:r>
    </w:p>
    <w:p w:rsidR="005060B7" w:rsidRDefault="005060B7" w:rsidP="005060B7">
      <w:pPr>
        <w:overflowPunct/>
        <w:spacing w:before="0"/>
        <w:rPr>
          <w:rFonts w:eastAsiaTheme="minorHAnsi"/>
          <w:szCs w:val="24"/>
        </w:rPr>
      </w:pPr>
    </w:p>
    <w:p w:rsidR="005060B7" w:rsidRPr="004227E1" w:rsidRDefault="005060B7" w:rsidP="00CD088B">
      <w:pPr>
        <w:pStyle w:val="ListParagraph"/>
        <w:numPr>
          <w:ilvl w:val="0"/>
          <w:numId w:val="8"/>
        </w:numPr>
        <w:overflowPunct/>
        <w:spacing w:before="0"/>
        <w:rPr>
          <w:rFonts w:eastAsiaTheme="minorHAnsi"/>
          <w:szCs w:val="24"/>
        </w:rPr>
      </w:pPr>
      <w:r w:rsidRPr="004227E1">
        <w:rPr>
          <w:rFonts w:eastAsiaTheme="minorHAnsi"/>
          <w:szCs w:val="24"/>
        </w:rPr>
        <w:t>Click the green add Icon next to the Rated Issues. The Associate Rated Issues dialog opens.</w:t>
      </w:r>
    </w:p>
    <w:p w:rsidR="005060B7" w:rsidRDefault="005060B7" w:rsidP="005060B7">
      <w:pPr>
        <w:overflowPunct/>
        <w:spacing w:before="0"/>
        <w:rPr>
          <w:rFonts w:eastAsiaTheme="minorHAnsi"/>
          <w:b/>
          <w:szCs w:val="24"/>
        </w:rPr>
      </w:pPr>
    </w:p>
    <w:p w:rsidR="005060B7" w:rsidRDefault="005060B7" w:rsidP="005060B7">
      <w:pPr>
        <w:spacing w:after="120"/>
        <w:textAlignment w:val="baseline"/>
      </w:pPr>
      <w:r>
        <w:rPr>
          <w:noProof/>
        </w:rPr>
        <w:drawing>
          <wp:inline distT="0" distB="0" distL="0" distR="0" wp14:anchorId="7A9580F6" wp14:editId="54814CA3">
            <wp:extent cx="5719313" cy="13543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9313" cy="1354347"/>
                    </a:xfrm>
                    <a:prstGeom prst="rect">
                      <a:avLst/>
                    </a:prstGeom>
                    <a:noFill/>
                    <a:ln>
                      <a:noFill/>
                    </a:ln>
                  </pic:spPr>
                </pic:pic>
              </a:graphicData>
            </a:graphic>
          </wp:inline>
        </w:drawing>
      </w:r>
    </w:p>
    <w:p w:rsidR="005060B7" w:rsidRDefault="005060B7" w:rsidP="005060B7">
      <w:pPr>
        <w:pStyle w:val="ListParagraph"/>
        <w:spacing w:after="120"/>
        <w:textAlignment w:val="baseline"/>
      </w:pPr>
    </w:p>
    <w:p w:rsidR="005060B7" w:rsidRDefault="005060B7" w:rsidP="00CD088B">
      <w:pPr>
        <w:pStyle w:val="ListParagraph"/>
        <w:numPr>
          <w:ilvl w:val="0"/>
          <w:numId w:val="8"/>
        </w:numPr>
        <w:spacing w:after="120"/>
        <w:textAlignment w:val="baseline"/>
      </w:pPr>
      <w:r>
        <w:t xml:space="preserve">Select the check boxes next to the Associate Rated Issues you want to associate to the contention and click the </w:t>
      </w:r>
      <w:r w:rsidRPr="002161D8">
        <w:rPr>
          <w:b/>
        </w:rPr>
        <w:t>Add</w:t>
      </w:r>
      <w:r>
        <w:rPr>
          <w:b/>
        </w:rPr>
        <w:t xml:space="preserve"> </w:t>
      </w:r>
      <w:r w:rsidRPr="004227E1">
        <w:t>button.</w:t>
      </w:r>
      <w:r>
        <w:t xml:space="preserve"> </w:t>
      </w:r>
    </w:p>
    <w:p w:rsidR="00F87D0F" w:rsidRDefault="00F87D0F" w:rsidP="00F87D0F">
      <w:pPr>
        <w:spacing w:after="120"/>
        <w:textAlignment w:val="baseline"/>
      </w:pPr>
      <w:r>
        <w:rPr>
          <w:noProof/>
        </w:rPr>
        <w:lastRenderedPageBreak/>
        <w:drawing>
          <wp:inline distT="0" distB="0" distL="0" distR="0" wp14:anchorId="7F11F92B" wp14:editId="7B8C9347">
            <wp:extent cx="5943600" cy="2211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211070"/>
                    </a:xfrm>
                    <a:prstGeom prst="rect">
                      <a:avLst/>
                    </a:prstGeom>
                  </pic:spPr>
                </pic:pic>
              </a:graphicData>
            </a:graphic>
          </wp:inline>
        </w:drawing>
      </w:r>
    </w:p>
    <w:p w:rsidR="005060B7" w:rsidRDefault="005060B7" w:rsidP="005060B7">
      <w:pPr>
        <w:spacing w:after="120"/>
        <w:textAlignment w:val="baseline"/>
        <w:rPr>
          <w:noProof/>
        </w:rPr>
      </w:pPr>
    </w:p>
    <w:p w:rsidR="00F87D0F" w:rsidRDefault="00F87D0F" w:rsidP="005060B7">
      <w:pPr>
        <w:spacing w:after="120"/>
        <w:textAlignment w:val="baseline"/>
        <w:rPr>
          <w:noProof/>
        </w:rPr>
      </w:pPr>
    </w:p>
    <w:p w:rsidR="00F87D0F" w:rsidRDefault="00F87D0F" w:rsidP="005060B7">
      <w:pPr>
        <w:spacing w:after="120"/>
        <w:textAlignment w:val="baseline"/>
        <w:rPr>
          <w:noProof/>
        </w:rPr>
      </w:pPr>
    </w:p>
    <w:p w:rsidR="00F87D0F" w:rsidRDefault="00F87D0F" w:rsidP="005060B7">
      <w:pPr>
        <w:spacing w:after="120"/>
        <w:textAlignment w:val="baseline"/>
        <w:rPr>
          <w:noProof/>
        </w:rPr>
      </w:pPr>
    </w:p>
    <w:p w:rsidR="00F87D0F" w:rsidRDefault="00F87D0F" w:rsidP="005060B7">
      <w:pPr>
        <w:spacing w:after="120"/>
        <w:textAlignment w:val="baseline"/>
        <w:rPr>
          <w:noProof/>
        </w:rPr>
      </w:pPr>
    </w:p>
    <w:p w:rsidR="005060B7" w:rsidRDefault="005060B7" w:rsidP="00CD088B">
      <w:pPr>
        <w:pStyle w:val="ListParagraph"/>
        <w:numPr>
          <w:ilvl w:val="0"/>
          <w:numId w:val="8"/>
        </w:numPr>
        <w:spacing w:after="120"/>
        <w:textAlignment w:val="baseline"/>
      </w:pPr>
      <w:r>
        <w:t xml:space="preserve">The issues that have been selected to associate are listed in the </w:t>
      </w:r>
      <w:r w:rsidRPr="00A17295">
        <w:rPr>
          <w:b/>
        </w:rPr>
        <w:t>Rated Issues</w:t>
      </w:r>
      <w:r>
        <w:t xml:space="preserve"> list.</w:t>
      </w:r>
    </w:p>
    <w:p w:rsidR="005060B7" w:rsidRDefault="005060B7" w:rsidP="005060B7">
      <w:pPr>
        <w:spacing w:after="120"/>
        <w:textAlignment w:val="baseline"/>
      </w:pPr>
      <w:r>
        <w:rPr>
          <w:noProof/>
        </w:rPr>
        <w:drawing>
          <wp:inline distT="0" distB="0" distL="0" distR="0" wp14:anchorId="0A0BBB85" wp14:editId="7F259FB3">
            <wp:extent cx="5684807" cy="2260121"/>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4807" cy="2260121"/>
                    </a:xfrm>
                    <a:prstGeom prst="rect">
                      <a:avLst/>
                    </a:prstGeom>
                    <a:noFill/>
                    <a:ln>
                      <a:noFill/>
                    </a:ln>
                  </pic:spPr>
                </pic:pic>
              </a:graphicData>
            </a:graphic>
          </wp:inline>
        </w:drawing>
      </w:r>
    </w:p>
    <w:p w:rsidR="005060B7" w:rsidRDefault="005060B7" w:rsidP="005060B7">
      <w:pPr>
        <w:pStyle w:val="ListParagraph"/>
        <w:spacing w:after="120"/>
        <w:textAlignment w:val="baseline"/>
      </w:pPr>
    </w:p>
    <w:p w:rsidR="005060B7" w:rsidRDefault="005060B7" w:rsidP="00CD088B">
      <w:pPr>
        <w:pStyle w:val="ListParagraph"/>
        <w:numPr>
          <w:ilvl w:val="0"/>
          <w:numId w:val="8"/>
        </w:numPr>
        <w:spacing w:after="120"/>
        <w:textAlignment w:val="baseline"/>
      </w:pPr>
      <w:r>
        <w:t xml:space="preserve">Click </w:t>
      </w:r>
      <w:r w:rsidRPr="00A17295">
        <w:rPr>
          <w:b/>
        </w:rPr>
        <w:t>Save</w:t>
      </w:r>
      <w:r>
        <w:rPr>
          <w:b/>
        </w:rPr>
        <w:t xml:space="preserve"> </w:t>
      </w:r>
      <w:r w:rsidRPr="00B05CE8">
        <w:t>to save the contention and click</w:t>
      </w:r>
      <w:r>
        <w:rPr>
          <w:b/>
        </w:rPr>
        <w:t xml:space="preserve"> Save and Add t</w:t>
      </w:r>
      <w:r w:rsidRPr="00B05CE8">
        <w:t>o save the contention and to add another.</w:t>
      </w:r>
    </w:p>
    <w:p w:rsidR="005060B7" w:rsidRDefault="005060B7" w:rsidP="00DC014A">
      <w:pPr>
        <w:spacing w:after="120"/>
        <w:textAlignment w:val="baseline"/>
      </w:pPr>
    </w:p>
    <w:p w:rsidR="005060B7" w:rsidRDefault="005060B7" w:rsidP="005060B7">
      <w:pPr>
        <w:spacing w:after="120"/>
        <w:textAlignment w:val="baseline"/>
        <w:rPr>
          <w:b/>
        </w:rPr>
      </w:pPr>
      <w:r w:rsidRPr="00F46EFD">
        <w:rPr>
          <w:b/>
        </w:rPr>
        <w:t>Reviewing Established Contentions</w:t>
      </w:r>
    </w:p>
    <w:p w:rsidR="005060B7" w:rsidRPr="00F46EFD" w:rsidRDefault="005060B7" w:rsidP="005060B7">
      <w:pPr>
        <w:spacing w:after="120"/>
        <w:textAlignment w:val="baseline"/>
        <w:rPr>
          <w:i/>
        </w:rPr>
      </w:pPr>
      <w:r>
        <w:rPr>
          <w:rFonts w:eastAsiaTheme="minorHAnsi"/>
          <w:i/>
          <w:noProof/>
          <w:szCs w:val="24"/>
        </w:rPr>
        <w:drawing>
          <wp:inline distT="0" distB="0" distL="0" distR="0" wp14:anchorId="616C9F2F" wp14:editId="1F23A79E">
            <wp:extent cx="293298" cy="1984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370" cy="198457"/>
                    </a:xfrm>
                    <a:prstGeom prst="rect">
                      <a:avLst/>
                    </a:prstGeom>
                    <a:noFill/>
                    <a:ln>
                      <a:noFill/>
                    </a:ln>
                  </pic:spPr>
                </pic:pic>
              </a:graphicData>
            </a:graphic>
          </wp:inline>
        </w:drawing>
      </w:r>
      <w:r w:rsidRPr="00F46EFD">
        <w:rPr>
          <w:rFonts w:eastAsiaTheme="minorHAnsi"/>
          <w:i/>
          <w:szCs w:val="24"/>
        </w:rPr>
        <w:t xml:space="preserve"> </w:t>
      </w:r>
      <w:r>
        <w:rPr>
          <w:rFonts w:eastAsiaTheme="minorHAnsi"/>
          <w:i/>
          <w:szCs w:val="24"/>
        </w:rPr>
        <w:t xml:space="preserve">Contentions </w:t>
      </w:r>
      <w:r w:rsidRPr="00F46EFD">
        <w:rPr>
          <w:rFonts w:eastAsiaTheme="minorHAnsi"/>
          <w:i/>
          <w:szCs w:val="24"/>
        </w:rPr>
        <w:t>that have been entered in</w:t>
      </w:r>
      <w:r>
        <w:rPr>
          <w:rFonts w:eastAsiaTheme="minorHAnsi"/>
          <w:i/>
          <w:szCs w:val="24"/>
        </w:rPr>
        <w:t>t</w:t>
      </w:r>
      <w:r w:rsidRPr="00F46EFD">
        <w:rPr>
          <w:rFonts w:eastAsiaTheme="minorHAnsi"/>
          <w:i/>
          <w:szCs w:val="24"/>
        </w:rPr>
        <w:t xml:space="preserve">o the system automatically </w:t>
      </w:r>
      <w:r>
        <w:rPr>
          <w:rFonts w:eastAsiaTheme="minorHAnsi"/>
          <w:i/>
          <w:szCs w:val="24"/>
        </w:rPr>
        <w:t xml:space="preserve">must be verified upon review and </w:t>
      </w:r>
      <w:r w:rsidRPr="00F46EFD">
        <w:rPr>
          <w:rFonts w:eastAsiaTheme="minorHAnsi"/>
          <w:i/>
          <w:szCs w:val="24"/>
        </w:rPr>
        <w:t>are marked with a yellow ale</w:t>
      </w:r>
      <w:r>
        <w:rPr>
          <w:rFonts w:eastAsiaTheme="minorHAnsi"/>
          <w:i/>
          <w:szCs w:val="24"/>
        </w:rPr>
        <w:t>rt icon in the Contentions List.</w:t>
      </w:r>
    </w:p>
    <w:p w:rsidR="005060B7" w:rsidRDefault="005060B7" w:rsidP="005060B7">
      <w:pPr>
        <w:spacing w:after="120"/>
        <w:textAlignment w:val="baseline"/>
      </w:pPr>
    </w:p>
    <w:p w:rsidR="005060B7" w:rsidRPr="00F46EFD" w:rsidRDefault="00FD3E94" w:rsidP="005060B7">
      <w:pPr>
        <w:spacing w:after="120"/>
        <w:textAlignment w:val="baseline"/>
      </w:pPr>
      <w:r>
        <w:rPr>
          <w:noProof/>
        </w:rPr>
        <w:lastRenderedPageBreak/>
        <w:drawing>
          <wp:inline distT="0" distB="0" distL="0" distR="0" wp14:anchorId="08B54DD3" wp14:editId="2A1C4F7C">
            <wp:extent cx="5943600" cy="2477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477770"/>
                    </a:xfrm>
                    <a:prstGeom prst="rect">
                      <a:avLst/>
                    </a:prstGeom>
                  </pic:spPr>
                </pic:pic>
              </a:graphicData>
            </a:graphic>
          </wp:inline>
        </w:drawing>
      </w:r>
    </w:p>
    <w:p w:rsidR="005060B7" w:rsidRDefault="005060B7" w:rsidP="00CD088B">
      <w:pPr>
        <w:pStyle w:val="ListParagraph"/>
        <w:numPr>
          <w:ilvl w:val="0"/>
          <w:numId w:val="9"/>
        </w:numPr>
        <w:overflowPunct/>
        <w:spacing w:before="0"/>
        <w:rPr>
          <w:rFonts w:ascii="Cambria" w:eastAsiaTheme="minorHAnsi" w:hAnsi="Cambria" w:cs="Cambria"/>
          <w:szCs w:val="24"/>
        </w:rPr>
      </w:pPr>
      <w:r w:rsidRPr="00F46EFD">
        <w:rPr>
          <w:rFonts w:ascii="Cambria" w:eastAsiaTheme="minorHAnsi" w:hAnsi="Cambria" w:cs="Cambria"/>
          <w:szCs w:val="24"/>
        </w:rPr>
        <w:t>Click the plus sign [+] next to the contention</w:t>
      </w:r>
      <w:r>
        <w:rPr>
          <w:rFonts w:ascii="Cambria" w:eastAsiaTheme="minorHAnsi" w:hAnsi="Cambria" w:cs="Cambria"/>
          <w:szCs w:val="24"/>
        </w:rPr>
        <w:t xml:space="preserve"> to view or edit the contentions.</w:t>
      </w:r>
    </w:p>
    <w:p w:rsidR="005060B7" w:rsidRDefault="005060B7" w:rsidP="00CD088B">
      <w:pPr>
        <w:pStyle w:val="ListParagraph"/>
        <w:numPr>
          <w:ilvl w:val="0"/>
          <w:numId w:val="9"/>
        </w:numPr>
        <w:overflowPunct/>
        <w:spacing w:before="0"/>
        <w:rPr>
          <w:rFonts w:ascii="Cambria" w:eastAsiaTheme="minorHAnsi" w:hAnsi="Cambria" w:cs="Cambria"/>
          <w:szCs w:val="24"/>
        </w:rPr>
      </w:pPr>
      <w:r>
        <w:rPr>
          <w:rFonts w:ascii="Cambria" w:eastAsiaTheme="minorHAnsi" w:hAnsi="Cambria" w:cs="Cambria"/>
          <w:szCs w:val="24"/>
        </w:rPr>
        <w:t xml:space="preserve">Follow </w:t>
      </w:r>
      <w:r w:rsidRPr="00A7133C">
        <w:rPr>
          <w:rFonts w:ascii="Cambria" w:eastAsiaTheme="minorHAnsi" w:hAnsi="Cambria" w:cs="Cambria"/>
          <w:b/>
          <w:szCs w:val="24"/>
        </w:rPr>
        <w:t>Adding Contention</w:t>
      </w:r>
      <w:r>
        <w:rPr>
          <w:rFonts w:ascii="Cambria" w:eastAsiaTheme="minorHAnsi" w:hAnsi="Cambria" w:cs="Cambria"/>
          <w:szCs w:val="24"/>
        </w:rPr>
        <w:t xml:space="preserve"> procedures 7-16.</w:t>
      </w:r>
    </w:p>
    <w:p w:rsidR="005060B7" w:rsidRDefault="005060B7" w:rsidP="005060B7">
      <w:pPr>
        <w:overflowPunct/>
        <w:spacing w:before="0"/>
        <w:rPr>
          <w:rFonts w:ascii="Cambria" w:eastAsiaTheme="minorHAnsi" w:hAnsi="Cambria" w:cs="Cambria"/>
          <w:szCs w:val="24"/>
        </w:rPr>
      </w:pPr>
    </w:p>
    <w:p w:rsidR="005060B7" w:rsidRPr="001B1A31" w:rsidRDefault="005060B7" w:rsidP="005060B7">
      <w:pPr>
        <w:spacing w:after="120"/>
        <w:textAlignment w:val="baseline"/>
        <w:rPr>
          <w:b/>
          <w:color w:val="000000"/>
        </w:rPr>
      </w:pPr>
      <w:r>
        <w:rPr>
          <w:b/>
          <w:color w:val="000000"/>
        </w:rPr>
        <w:t>Adding Flashes in</w:t>
      </w:r>
      <w:r w:rsidRPr="001B1A31">
        <w:rPr>
          <w:b/>
          <w:color w:val="000000"/>
        </w:rPr>
        <w:t xml:space="preserve"> Share</w:t>
      </w:r>
    </w:p>
    <w:p w:rsidR="005060B7" w:rsidRDefault="005060B7" w:rsidP="005060B7">
      <w:pPr>
        <w:spacing w:after="120"/>
        <w:textAlignment w:val="baseline"/>
        <w:rPr>
          <w:i/>
        </w:rPr>
      </w:pPr>
      <w:r w:rsidRPr="00E31C54">
        <w:rPr>
          <w:i/>
        </w:rPr>
        <w:t>For the purposes of this training share will only be utilized to add flashes to the record. If more detail is required please refer to the Share User Guide. Claims are not to be established in SHARE.</w:t>
      </w:r>
    </w:p>
    <w:p w:rsidR="005060B7" w:rsidRPr="00FE2358" w:rsidRDefault="005060B7" w:rsidP="005060B7">
      <w:pPr>
        <w:overflowPunct/>
        <w:autoSpaceDE/>
        <w:autoSpaceDN/>
        <w:adjustRightInd/>
        <w:spacing w:before="75"/>
        <w:rPr>
          <w:szCs w:val="24"/>
        </w:rPr>
      </w:pPr>
      <w:r w:rsidRPr="00FE2358">
        <w:rPr>
          <w:szCs w:val="24"/>
        </w:rPr>
        <w:t>Claimant flashes are claimant-specific indicators that represent an attribute, fact, or status that may occasionally change (e.g. Former Prisoner of War (FPOW), blind Veteran, homeless, etc.).  Regional offices (ROs) are responsible for</w:t>
      </w:r>
      <w:r>
        <w:rPr>
          <w:szCs w:val="24"/>
        </w:rPr>
        <w:t>:</w:t>
      </w:r>
    </w:p>
    <w:p w:rsidR="005060B7" w:rsidRPr="00FE2358" w:rsidRDefault="005060B7" w:rsidP="00CD088B">
      <w:pPr>
        <w:numPr>
          <w:ilvl w:val="0"/>
          <w:numId w:val="10"/>
        </w:numPr>
        <w:overflowPunct/>
        <w:autoSpaceDE/>
        <w:autoSpaceDN/>
        <w:adjustRightInd/>
        <w:spacing w:before="100" w:beforeAutospacing="1" w:after="100" w:afterAutospacing="1"/>
        <w:rPr>
          <w:szCs w:val="24"/>
        </w:rPr>
      </w:pPr>
      <w:r w:rsidRPr="00FE2358">
        <w:rPr>
          <w:szCs w:val="24"/>
        </w:rPr>
        <w:t xml:space="preserve">identifying claimant’s records that require flashes </w:t>
      </w:r>
    </w:p>
    <w:p w:rsidR="005060B7" w:rsidRPr="00FE2358" w:rsidRDefault="005060B7" w:rsidP="00CD088B">
      <w:pPr>
        <w:numPr>
          <w:ilvl w:val="0"/>
          <w:numId w:val="10"/>
        </w:numPr>
        <w:overflowPunct/>
        <w:autoSpaceDE/>
        <w:autoSpaceDN/>
        <w:adjustRightInd/>
        <w:spacing w:before="100" w:beforeAutospacing="1" w:after="100" w:afterAutospacing="1"/>
        <w:rPr>
          <w:szCs w:val="24"/>
        </w:rPr>
      </w:pPr>
      <w:r w:rsidRPr="00FE2358">
        <w:rPr>
          <w:szCs w:val="24"/>
        </w:rPr>
        <w:t xml:space="preserve">inputting the flashes when required, and </w:t>
      </w:r>
    </w:p>
    <w:p w:rsidR="005060B7" w:rsidRPr="00FE2358" w:rsidRDefault="005060B7" w:rsidP="005060B7">
      <w:pPr>
        <w:overflowPunct/>
        <w:autoSpaceDE/>
        <w:autoSpaceDN/>
        <w:adjustRightInd/>
        <w:spacing w:before="0"/>
        <w:rPr>
          <w:szCs w:val="24"/>
        </w:rPr>
      </w:pPr>
      <w:r w:rsidRPr="00FE2358">
        <w:rPr>
          <w:szCs w:val="24"/>
        </w:rPr>
        <w:t>Claimant flashes must be entered in the corporate record once the need is identified.  Most flashes are added by the end user, but some are generated by the system.  Flashes will exist on a claimant’s record until the flash is manually removed. </w:t>
      </w:r>
    </w:p>
    <w:p w:rsidR="005060B7" w:rsidRPr="00FE2358" w:rsidRDefault="005060B7" w:rsidP="005060B7">
      <w:pPr>
        <w:overflowPunct/>
        <w:autoSpaceDE/>
        <w:autoSpaceDN/>
        <w:adjustRightInd/>
        <w:spacing w:before="0"/>
        <w:rPr>
          <w:szCs w:val="24"/>
        </w:rPr>
      </w:pPr>
      <w:r w:rsidRPr="00FE2358">
        <w:rPr>
          <w:szCs w:val="24"/>
        </w:rPr>
        <w:t> </w:t>
      </w:r>
    </w:p>
    <w:p w:rsidR="005060B7" w:rsidRDefault="005060B7" w:rsidP="005060B7">
      <w:pPr>
        <w:overflowPunct/>
        <w:autoSpaceDE/>
        <w:autoSpaceDN/>
        <w:adjustRightInd/>
        <w:spacing w:before="75"/>
        <w:rPr>
          <w:szCs w:val="24"/>
        </w:rPr>
      </w:pPr>
      <w:r>
        <w:rPr>
          <w:szCs w:val="24"/>
        </w:rPr>
        <w:t xml:space="preserve">Note: </w:t>
      </w:r>
      <w:r w:rsidRPr="00FE2358">
        <w:rPr>
          <w:szCs w:val="24"/>
        </w:rPr>
        <w:t>Claimant flashes may</w:t>
      </w:r>
      <w:r>
        <w:rPr>
          <w:szCs w:val="24"/>
        </w:rPr>
        <w:t xml:space="preserve"> only</w:t>
      </w:r>
      <w:r w:rsidRPr="00FE2358">
        <w:rPr>
          <w:szCs w:val="24"/>
        </w:rPr>
        <w:t xml:space="preserve"> be revi</w:t>
      </w:r>
      <w:r>
        <w:rPr>
          <w:szCs w:val="24"/>
        </w:rPr>
        <w:t>ewed on the VBMS profile screen; they must be added and updated in SHARE.</w:t>
      </w:r>
    </w:p>
    <w:p w:rsidR="005060B7" w:rsidRDefault="005060B7" w:rsidP="005060B7">
      <w:pPr>
        <w:overflowPunct/>
        <w:autoSpaceDE/>
        <w:autoSpaceDN/>
        <w:adjustRightInd/>
        <w:spacing w:before="0"/>
        <w:rPr>
          <w:b/>
          <w:bCs/>
          <w:szCs w:val="24"/>
        </w:rPr>
      </w:pPr>
    </w:p>
    <w:p w:rsidR="005060B7" w:rsidRPr="00910FCB" w:rsidRDefault="005060B7" w:rsidP="005060B7">
      <w:pPr>
        <w:overflowPunct/>
        <w:autoSpaceDE/>
        <w:autoSpaceDN/>
        <w:adjustRightInd/>
        <w:spacing w:before="0"/>
        <w:rPr>
          <w:szCs w:val="24"/>
        </w:rPr>
      </w:pPr>
      <w:r>
        <w:rPr>
          <w:b/>
          <w:bCs/>
          <w:szCs w:val="24"/>
        </w:rPr>
        <w:t>How to Add a Flash in SHARE</w:t>
      </w:r>
    </w:p>
    <w:p w:rsidR="005060B7" w:rsidRDefault="005060B7" w:rsidP="00CD088B">
      <w:pPr>
        <w:numPr>
          <w:ilvl w:val="0"/>
          <w:numId w:val="11"/>
        </w:numPr>
        <w:overflowPunct/>
        <w:autoSpaceDE/>
        <w:autoSpaceDN/>
        <w:adjustRightInd/>
        <w:spacing w:before="0"/>
        <w:rPr>
          <w:szCs w:val="24"/>
        </w:rPr>
      </w:pPr>
      <w:r>
        <w:rPr>
          <w:szCs w:val="24"/>
        </w:rPr>
        <w:t>Open Share from your Start menu</w:t>
      </w:r>
    </w:p>
    <w:p w:rsidR="005060B7" w:rsidRPr="00910FCB" w:rsidRDefault="005060B7" w:rsidP="00CD088B">
      <w:pPr>
        <w:numPr>
          <w:ilvl w:val="0"/>
          <w:numId w:val="11"/>
        </w:numPr>
        <w:overflowPunct/>
        <w:autoSpaceDE/>
        <w:autoSpaceDN/>
        <w:adjustRightInd/>
        <w:spacing w:before="0"/>
        <w:rPr>
          <w:szCs w:val="24"/>
        </w:rPr>
      </w:pPr>
      <w:r w:rsidRPr="00910FCB">
        <w:rPr>
          <w:szCs w:val="24"/>
        </w:rPr>
        <w:t xml:space="preserve">Under </w:t>
      </w:r>
      <w:r w:rsidRPr="00910FCB">
        <w:rPr>
          <w:i/>
          <w:iCs/>
          <w:szCs w:val="24"/>
        </w:rPr>
        <w:t>Search Criteria</w:t>
      </w:r>
      <w:r w:rsidRPr="00910FCB">
        <w:rPr>
          <w:szCs w:val="24"/>
        </w:rPr>
        <w:t>, enter the File Number.</w:t>
      </w:r>
    </w:p>
    <w:p w:rsidR="005060B7" w:rsidRDefault="005060B7" w:rsidP="00CD088B">
      <w:pPr>
        <w:numPr>
          <w:ilvl w:val="0"/>
          <w:numId w:val="11"/>
        </w:numPr>
        <w:overflowPunct/>
        <w:autoSpaceDE/>
        <w:autoSpaceDN/>
        <w:adjustRightInd/>
        <w:spacing w:before="0"/>
        <w:rPr>
          <w:szCs w:val="24"/>
        </w:rPr>
      </w:pPr>
      <w:r w:rsidRPr="00910FCB">
        <w:rPr>
          <w:szCs w:val="24"/>
        </w:rPr>
        <w:t xml:space="preserve">Select the </w:t>
      </w:r>
      <w:r w:rsidRPr="00910FCB">
        <w:rPr>
          <w:b/>
          <w:bCs/>
          <w:szCs w:val="24"/>
        </w:rPr>
        <w:t>Submit</w:t>
      </w:r>
      <w:r w:rsidRPr="00910FCB">
        <w:rPr>
          <w:szCs w:val="24"/>
        </w:rPr>
        <w:t xml:space="preserve"> button. </w:t>
      </w:r>
    </w:p>
    <w:p w:rsidR="005060B7" w:rsidRDefault="005060B7" w:rsidP="00CD088B">
      <w:pPr>
        <w:numPr>
          <w:ilvl w:val="0"/>
          <w:numId w:val="11"/>
        </w:numPr>
        <w:overflowPunct/>
        <w:autoSpaceDE/>
        <w:autoSpaceDN/>
        <w:adjustRightInd/>
        <w:spacing w:before="0"/>
        <w:rPr>
          <w:szCs w:val="24"/>
        </w:rPr>
      </w:pPr>
      <w:r w:rsidRPr="00910FCB">
        <w:rPr>
          <w:szCs w:val="24"/>
        </w:rPr>
        <w:t xml:space="preserve">Select </w:t>
      </w:r>
      <w:r w:rsidRPr="00910FCB">
        <w:rPr>
          <w:i/>
          <w:iCs/>
          <w:szCs w:val="24"/>
        </w:rPr>
        <w:t xml:space="preserve">Corporate </w:t>
      </w:r>
      <w:r>
        <w:rPr>
          <w:i/>
          <w:iCs/>
          <w:szCs w:val="24"/>
        </w:rPr>
        <w:t xml:space="preserve">Flash </w:t>
      </w:r>
      <w:r w:rsidRPr="00910FCB">
        <w:rPr>
          <w:szCs w:val="24"/>
        </w:rPr>
        <w:t xml:space="preserve">from the </w:t>
      </w:r>
      <w:r w:rsidRPr="00910FCB">
        <w:rPr>
          <w:i/>
          <w:iCs/>
          <w:szCs w:val="24"/>
        </w:rPr>
        <w:t>Available Processes</w:t>
      </w:r>
      <w:r w:rsidRPr="00910FCB">
        <w:rPr>
          <w:szCs w:val="24"/>
        </w:rPr>
        <w:t xml:space="preserve"> list on the Ready Screen.</w:t>
      </w:r>
    </w:p>
    <w:p w:rsidR="005060B7" w:rsidRDefault="005060B7" w:rsidP="005060B7">
      <w:pPr>
        <w:overflowPunct/>
        <w:autoSpaceDE/>
        <w:autoSpaceDN/>
        <w:adjustRightInd/>
        <w:spacing w:before="0"/>
        <w:rPr>
          <w:szCs w:val="24"/>
        </w:rPr>
      </w:pPr>
    </w:p>
    <w:p w:rsidR="005060B7" w:rsidRDefault="005060B7" w:rsidP="005060B7">
      <w:pPr>
        <w:overflowPunct/>
        <w:autoSpaceDE/>
        <w:autoSpaceDN/>
        <w:adjustRightInd/>
        <w:spacing w:before="0"/>
        <w:rPr>
          <w:szCs w:val="24"/>
        </w:rPr>
      </w:pPr>
      <w:r>
        <w:rPr>
          <w:noProof/>
          <w:szCs w:val="24"/>
        </w:rPr>
        <w:lastRenderedPageBreak/>
        <mc:AlternateContent>
          <mc:Choice Requires="wps">
            <w:drawing>
              <wp:anchor distT="0" distB="0" distL="114300" distR="114300" simplePos="0" relativeHeight="251661312" behindDoc="0" locked="0" layoutInCell="1" allowOverlap="1" wp14:anchorId="1DBB125D" wp14:editId="2CBC2D43">
                <wp:simplePos x="0" y="0"/>
                <wp:positionH relativeFrom="column">
                  <wp:posOffset>-465455</wp:posOffset>
                </wp:positionH>
                <wp:positionV relativeFrom="paragraph">
                  <wp:posOffset>1464358</wp:posOffset>
                </wp:positionV>
                <wp:extent cx="414068" cy="163901"/>
                <wp:effectExtent l="0" t="19050" r="43180" b="45720"/>
                <wp:wrapNone/>
                <wp:docPr id="41" name="Right Arrow 41"/>
                <wp:cNvGraphicFramePr/>
                <a:graphic xmlns:a="http://schemas.openxmlformats.org/drawingml/2006/main">
                  <a:graphicData uri="http://schemas.microsoft.com/office/word/2010/wordprocessingShape">
                    <wps:wsp>
                      <wps:cNvSpPr/>
                      <wps:spPr>
                        <a:xfrm>
                          <a:off x="0" y="0"/>
                          <a:ext cx="414068" cy="16390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C02C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6" type="#_x0000_t13" style="position:absolute;margin-left:-36.65pt;margin-top:115.3pt;width:32.6pt;height:12.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" adj="17325" fillcolor="#4f81bd" strokecolor="#385d8a" strokeweight="2pt"/>
            </w:pict>
          </mc:Fallback>
        </mc:AlternateContent>
      </w:r>
      <w:r>
        <w:rPr>
          <w:noProof/>
          <w:szCs w:val="24"/>
        </w:rPr>
        <w:drawing>
          <wp:inline distT="0" distB="0" distL="0" distR="0" wp14:anchorId="4A213503" wp14:editId="76FB8D7A">
            <wp:extent cx="5658928" cy="317452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JPG"/>
                    <pic:cNvPicPr/>
                  </pic:nvPicPr>
                  <pic:blipFill>
                    <a:blip r:embed="rId47">
                      <a:extLst>
                        <a:ext uri="{28A0092B-C50C-407E-A947-70E740481C1C}">
                          <a14:useLocalDpi xmlns:a14="http://schemas.microsoft.com/office/drawing/2010/main" val="0"/>
                        </a:ext>
                      </a:extLst>
                    </a:blip>
                    <a:stretch>
                      <a:fillRect/>
                    </a:stretch>
                  </pic:blipFill>
                  <pic:spPr>
                    <a:xfrm>
                      <a:off x="0" y="0"/>
                      <a:ext cx="5660552" cy="3175431"/>
                    </a:xfrm>
                    <a:prstGeom prst="rect">
                      <a:avLst/>
                    </a:prstGeom>
                  </pic:spPr>
                </pic:pic>
              </a:graphicData>
            </a:graphic>
          </wp:inline>
        </w:drawing>
      </w:r>
    </w:p>
    <w:p w:rsidR="005060B7" w:rsidRDefault="005060B7" w:rsidP="005060B7">
      <w:pPr>
        <w:overflowPunct/>
        <w:autoSpaceDE/>
        <w:autoSpaceDN/>
        <w:adjustRightInd/>
        <w:spacing w:before="0"/>
        <w:ind w:left="360"/>
        <w:rPr>
          <w:szCs w:val="24"/>
        </w:rPr>
      </w:pPr>
    </w:p>
    <w:p w:rsidR="005060B7" w:rsidRPr="00910FCB" w:rsidRDefault="005060B7" w:rsidP="00CD088B">
      <w:pPr>
        <w:numPr>
          <w:ilvl w:val="0"/>
          <w:numId w:val="12"/>
        </w:numPr>
        <w:overflowPunct/>
        <w:autoSpaceDE/>
        <w:autoSpaceDN/>
        <w:adjustRightInd/>
        <w:spacing w:before="0"/>
        <w:rPr>
          <w:szCs w:val="24"/>
        </w:rPr>
      </w:pPr>
      <w:r w:rsidRPr="00910FCB">
        <w:rPr>
          <w:szCs w:val="24"/>
        </w:rPr>
        <w:t xml:space="preserve">Select desired flashes from the Available RO Flashes or Available VACO Flashes.  Use the </w:t>
      </w:r>
      <w:r w:rsidRPr="00910FCB">
        <w:rPr>
          <w:b/>
          <w:bCs/>
          <w:szCs w:val="24"/>
        </w:rPr>
        <w:t>&gt;</w:t>
      </w:r>
      <w:r w:rsidRPr="00910FCB">
        <w:rPr>
          <w:szCs w:val="24"/>
        </w:rPr>
        <w:t xml:space="preserve"> button to add the flashes to the Selected boxes. When all flashes are selected, click the </w:t>
      </w:r>
      <w:r w:rsidRPr="00910FCB">
        <w:rPr>
          <w:b/>
          <w:bCs/>
          <w:szCs w:val="24"/>
        </w:rPr>
        <w:t xml:space="preserve">Submit </w:t>
      </w:r>
      <w:r w:rsidRPr="00910FCB">
        <w:rPr>
          <w:szCs w:val="24"/>
        </w:rPr>
        <w:t>button.  A message will be displayed stating the updates are complete.</w:t>
      </w:r>
    </w:p>
    <w:p w:rsidR="005060B7" w:rsidRDefault="005060B7" w:rsidP="005060B7">
      <w:pPr>
        <w:overflowPunct/>
        <w:autoSpaceDE/>
        <w:autoSpaceDN/>
        <w:adjustRightInd/>
        <w:spacing w:before="0"/>
        <w:rPr>
          <w:szCs w:val="24"/>
        </w:rPr>
      </w:pPr>
    </w:p>
    <w:p w:rsidR="005060B7" w:rsidRDefault="005060B7" w:rsidP="005060B7">
      <w:pPr>
        <w:overflowPunct/>
        <w:autoSpaceDE/>
        <w:autoSpaceDN/>
        <w:adjustRightInd/>
        <w:spacing w:before="0"/>
        <w:rPr>
          <w:szCs w:val="24"/>
        </w:rPr>
      </w:pPr>
      <w:r>
        <w:rPr>
          <w:noProof/>
          <w:szCs w:val="24"/>
        </w:rPr>
        <mc:AlternateContent>
          <mc:Choice Requires="wps">
            <w:drawing>
              <wp:anchor distT="0" distB="0" distL="114300" distR="114300" simplePos="0" relativeHeight="251660288" behindDoc="0" locked="0" layoutInCell="1" allowOverlap="1" wp14:anchorId="2B6F75E9" wp14:editId="6E0B3765">
                <wp:simplePos x="0" y="0"/>
                <wp:positionH relativeFrom="column">
                  <wp:posOffset>-500332</wp:posOffset>
                </wp:positionH>
                <wp:positionV relativeFrom="paragraph">
                  <wp:posOffset>1303391</wp:posOffset>
                </wp:positionV>
                <wp:extent cx="500332" cy="189782"/>
                <wp:effectExtent l="0" t="19050" r="33655" b="39370"/>
                <wp:wrapNone/>
                <wp:docPr id="38" name="Right Arrow 38"/>
                <wp:cNvGraphicFramePr/>
                <a:graphic xmlns:a="http://schemas.openxmlformats.org/drawingml/2006/main">
                  <a:graphicData uri="http://schemas.microsoft.com/office/word/2010/wordprocessingShape">
                    <wps:wsp>
                      <wps:cNvSpPr/>
                      <wps:spPr>
                        <a:xfrm>
                          <a:off x="0" y="0"/>
                          <a:ext cx="500332" cy="18978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795598" id="Right Arrow 38" o:spid="_x0000_s1026" type="#_x0000_t13" style="position:absolute;margin-left:-39.4pt;margin-top:102.65pt;width:39.4pt;height:14.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" adj="17503" fillcolor="#4f81bd" strokecolor="#385d8a" strokeweight="2pt"/>
            </w:pict>
          </mc:Fallback>
        </mc:AlternateContent>
      </w:r>
      <w:r w:rsidR="002F4B5F">
        <w:rPr>
          <w:noProof/>
        </w:rPr>
        <w:drawing>
          <wp:inline distT="0" distB="0" distL="0" distR="0" wp14:anchorId="64FBBEEA" wp14:editId="721495DE">
            <wp:extent cx="5943600" cy="3628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628390"/>
                    </a:xfrm>
                    <a:prstGeom prst="rect">
                      <a:avLst/>
                    </a:prstGeom>
                  </pic:spPr>
                </pic:pic>
              </a:graphicData>
            </a:graphic>
          </wp:inline>
        </w:drawing>
      </w:r>
    </w:p>
    <w:p w:rsidR="005060B7" w:rsidRDefault="005060B7" w:rsidP="005060B7">
      <w:pPr>
        <w:overflowPunct/>
        <w:autoSpaceDE/>
        <w:autoSpaceDN/>
        <w:adjustRightInd/>
        <w:spacing w:before="0"/>
        <w:ind w:left="360"/>
        <w:rPr>
          <w:szCs w:val="24"/>
        </w:rPr>
      </w:pPr>
    </w:p>
    <w:p w:rsidR="005060B7" w:rsidRPr="00774A21" w:rsidRDefault="005060B7" w:rsidP="005060B7">
      <w:pPr>
        <w:spacing w:before="240" w:after="240"/>
        <w:rPr>
          <w:szCs w:val="24"/>
        </w:rPr>
      </w:pPr>
      <w:r w:rsidRPr="00774A21">
        <w:rPr>
          <w:szCs w:val="24"/>
        </w:rPr>
        <w:t>Additional Guidance on the use of SHARE can be found in the SHARE user guide.</w:t>
      </w:r>
    </w:p>
    <w:p w:rsidR="00DC014A" w:rsidRPr="008844A3" w:rsidRDefault="005060B7" w:rsidP="008844A3">
      <w:pPr>
        <w:spacing w:after="120"/>
        <w:rPr>
          <w:szCs w:val="24"/>
        </w:rPr>
      </w:pPr>
      <w:r w:rsidRPr="00695CFB">
        <w:rPr>
          <w:szCs w:val="24"/>
        </w:rPr>
        <w:br w:type="page"/>
      </w:r>
      <w:bookmarkStart w:id="13" w:name="_Toc497049866"/>
      <w:bookmarkEnd w:id="11"/>
    </w:p>
    <w:p w:rsidR="004B59F6" w:rsidRPr="008825E3" w:rsidRDefault="004B59F6" w:rsidP="004B59F6">
      <w:pPr>
        <w:pStyle w:val="VBATopicHeading1"/>
        <w:ind w:left="1440" w:firstLine="720"/>
        <w:jc w:val="left"/>
        <w:rPr>
          <w:rFonts w:ascii="Times New Roman" w:hAnsi="Times New Roman"/>
          <w:sz w:val="36"/>
          <w:szCs w:val="24"/>
        </w:rPr>
      </w:pPr>
      <w:r w:rsidRPr="008825E3">
        <w:rPr>
          <w:rFonts w:ascii="Times New Roman" w:hAnsi="Times New Roman"/>
          <w:sz w:val="36"/>
          <w:szCs w:val="24"/>
        </w:rPr>
        <w:lastRenderedPageBreak/>
        <w:t xml:space="preserve">Attachment </w:t>
      </w:r>
      <w:r w:rsidR="008844A3">
        <w:rPr>
          <w:rFonts w:ascii="Times New Roman" w:hAnsi="Times New Roman"/>
          <w:sz w:val="36"/>
          <w:szCs w:val="24"/>
          <w:lang w:val="en-US"/>
        </w:rPr>
        <w:t>A</w:t>
      </w:r>
      <w:r w:rsidRPr="008825E3">
        <w:rPr>
          <w:rFonts w:ascii="Times New Roman" w:hAnsi="Times New Roman"/>
          <w:sz w:val="36"/>
          <w:szCs w:val="24"/>
        </w:rPr>
        <w:t xml:space="preserve">: </w:t>
      </w:r>
      <w:bookmarkStart w:id="14" w:name="_Toc219782186"/>
      <w:r w:rsidRPr="008825E3">
        <w:rPr>
          <w:rFonts w:ascii="Times New Roman" w:hAnsi="Times New Roman"/>
          <w:sz w:val="36"/>
          <w:szCs w:val="24"/>
        </w:rPr>
        <w:t xml:space="preserve">End Product </w:t>
      </w:r>
      <w:bookmarkEnd w:id="14"/>
      <w:r w:rsidRPr="008825E3">
        <w:rPr>
          <w:rFonts w:ascii="Times New Roman" w:hAnsi="Times New Roman"/>
          <w:sz w:val="36"/>
          <w:szCs w:val="24"/>
        </w:rPr>
        <w:t>Codes</w:t>
      </w:r>
      <w:bookmarkEnd w:id="13"/>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320"/>
      </w:tblGrid>
      <w:tr w:rsidR="004B59F6" w:rsidRPr="00695CFB" w:rsidTr="00DC5408">
        <w:tc>
          <w:tcPr>
            <w:tcW w:w="5310" w:type="dxa"/>
          </w:tcPr>
          <w:p w:rsidR="004B59F6" w:rsidRPr="00695CFB" w:rsidRDefault="004B59F6" w:rsidP="00CA41AD">
            <w:pPr>
              <w:spacing w:before="60" w:after="60"/>
              <w:ind w:left="720" w:hanging="720"/>
              <w:textAlignment w:val="baseline"/>
              <w:rPr>
                <w:szCs w:val="24"/>
              </w:rPr>
            </w:pPr>
            <w:r w:rsidRPr="00695CFB">
              <w:rPr>
                <w:szCs w:val="24"/>
              </w:rPr>
              <w:t>010</w:t>
            </w:r>
            <w:r w:rsidRPr="00695CFB">
              <w:rPr>
                <w:szCs w:val="24"/>
              </w:rPr>
              <w:tab/>
              <w:t>Original comp or C&amp;P, 8 issues or more</w:t>
            </w:r>
          </w:p>
          <w:p w:rsidR="004B59F6" w:rsidRPr="00695CFB" w:rsidRDefault="004B59F6" w:rsidP="00CA41AD">
            <w:pPr>
              <w:spacing w:before="60" w:after="60"/>
              <w:ind w:left="720" w:hanging="720"/>
              <w:textAlignment w:val="baseline"/>
              <w:rPr>
                <w:szCs w:val="24"/>
              </w:rPr>
            </w:pPr>
            <w:r w:rsidRPr="00695CFB">
              <w:rPr>
                <w:szCs w:val="24"/>
              </w:rPr>
              <w:t>020</w:t>
            </w:r>
            <w:r w:rsidRPr="00695CFB">
              <w:rPr>
                <w:szCs w:val="24"/>
              </w:rPr>
              <w:tab/>
              <w:t>Supplemental compensation</w:t>
            </w:r>
          </w:p>
          <w:p w:rsidR="004B59F6" w:rsidRPr="00695CFB" w:rsidRDefault="004B59F6" w:rsidP="00CA41AD">
            <w:pPr>
              <w:spacing w:before="60" w:after="60"/>
              <w:ind w:left="720" w:hanging="720"/>
              <w:textAlignment w:val="baseline"/>
              <w:rPr>
                <w:szCs w:val="24"/>
              </w:rPr>
            </w:pPr>
            <w:r w:rsidRPr="00695CFB">
              <w:rPr>
                <w:szCs w:val="24"/>
              </w:rPr>
              <w:t>0</w:t>
            </w:r>
            <w:r>
              <w:rPr>
                <w:szCs w:val="24"/>
              </w:rPr>
              <w:t>50</w:t>
            </w:r>
            <w:r>
              <w:rPr>
                <w:szCs w:val="24"/>
              </w:rPr>
              <w:tab/>
              <w:t>EVR without further referral</w:t>
            </w:r>
          </w:p>
          <w:p w:rsidR="004B59F6" w:rsidRPr="00695CFB" w:rsidRDefault="004B59F6" w:rsidP="00CA41AD">
            <w:pPr>
              <w:spacing w:before="60" w:after="60"/>
              <w:ind w:left="720" w:hanging="720"/>
              <w:textAlignment w:val="baseline"/>
              <w:rPr>
                <w:szCs w:val="24"/>
              </w:rPr>
            </w:pPr>
            <w:r>
              <w:rPr>
                <w:szCs w:val="24"/>
              </w:rPr>
              <w:t>070</w:t>
            </w:r>
            <w:r>
              <w:rPr>
                <w:szCs w:val="24"/>
              </w:rPr>
              <w:tab/>
              <w:t>SSOC, Appeal certification</w:t>
            </w:r>
          </w:p>
          <w:p w:rsidR="004B59F6" w:rsidRPr="00695CFB" w:rsidRDefault="004B59F6" w:rsidP="00CA41AD">
            <w:pPr>
              <w:spacing w:before="60" w:after="60"/>
              <w:ind w:left="720" w:hanging="720"/>
              <w:textAlignment w:val="baseline"/>
              <w:rPr>
                <w:szCs w:val="24"/>
              </w:rPr>
            </w:pPr>
            <w:r w:rsidRPr="00695CFB">
              <w:rPr>
                <w:szCs w:val="24"/>
              </w:rPr>
              <w:t>095</w:t>
            </w:r>
            <w:r w:rsidRPr="00695CFB">
              <w:rPr>
                <w:szCs w:val="24"/>
              </w:rPr>
              <w:tab/>
              <w:t>Vocational-rehab eligibility, memo rating</w:t>
            </w:r>
          </w:p>
          <w:p w:rsidR="004B59F6" w:rsidRPr="00695CFB" w:rsidRDefault="004B59F6" w:rsidP="00CA41AD">
            <w:pPr>
              <w:spacing w:before="60" w:after="60"/>
              <w:ind w:left="720" w:hanging="720"/>
              <w:textAlignment w:val="baseline"/>
              <w:rPr>
                <w:szCs w:val="24"/>
              </w:rPr>
            </w:pPr>
            <w:r w:rsidRPr="00695CFB">
              <w:rPr>
                <w:szCs w:val="24"/>
              </w:rPr>
              <w:t>110</w:t>
            </w:r>
            <w:r w:rsidRPr="00695CFB">
              <w:rPr>
                <w:szCs w:val="24"/>
              </w:rPr>
              <w:tab/>
              <w:t>Original comp or C&amp;P, 7 issues or less</w:t>
            </w:r>
          </w:p>
          <w:p w:rsidR="004B59F6" w:rsidRPr="00695CFB" w:rsidRDefault="004B59F6" w:rsidP="00CA41AD">
            <w:pPr>
              <w:spacing w:before="60" w:after="60"/>
              <w:ind w:left="720" w:hanging="720"/>
              <w:textAlignment w:val="baseline"/>
              <w:rPr>
                <w:szCs w:val="24"/>
              </w:rPr>
            </w:pPr>
            <w:r w:rsidRPr="00695CFB">
              <w:rPr>
                <w:szCs w:val="24"/>
              </w:rPr>
              <w:t>120</w:t>
            </w:r>
            <w:r w:rsidRPr="00695CFB">
              <w:rPr>
                <w:szCs w:val="24"/>
              </w:rPr>
              <w:tab/>
              <w:t>Reopened pension</w:t>
            </w:r>
          </w:p>
          <w:p w:rsidR="004B59F6" w:rsidRPr="00695CFB" w:rsidRDefault="004B59F6" w:rsidP="00CA41AD">
            <w:pPr>
              <w:spacing w:before="60" w:after="60"/>
              <w:ind w:left="720" w:hanging="720"/>
              <w:textAlignment w:val="baseline"/>
              <w:rPr>
                <w:szCs w:val="24"/>
              </w:rPr>
            </w:pPr>
            <w:r w:rsidRPr="00695CFB">
              <w:rPr>
                <w:szCs w:val="24"/>
              </w:rPr>
              <w:t>130</w:t>
            </w:r>
            <w:r w:rsidRPr="00695CFB">
              <w:rPr>
                <w:szCs w:val="24"/>
              </w:rPr>
              <w:tab/>
              <w:t>Dependency issues</w:t>
            </w:r>
          </w:p>
          <w:p w:rsidR="004B59F6" w:rsidRPr="00695CFB" w:rsidRDefault="004B59F6" w:rsidP="00CA41AD">
            <w:pPr>
              <w:spacing w:before="60" w:after="60"/>
              <w:ind w:left="720" w:hanging="720"/>
              <w:textAlignment w:val="baseline"/>
              <w:rPr>
                <w:szCs w:val="24"/>
              </w:rPr>
            </w:pPr>
            <w:r w:rsidRPr="00695CFB">
              <w:rPr>
                <w:szCs w:val="24"/>
              </w:rPr>
              <w:t>135</w:t>
            </w:r>
            <w:r w:rsidRPr="00695CFB">
              <w:rPr>
                <w:szCs w:val="24"/>
              </w:rPr>
              <w:tab/>
              <w:t>Hospital/NH/Medicaid adjustments</w:t>
            </w:r>
          </w:p>
          <w:p w:rsidR="004B59F6" w:rsidRPr="00695CFB" w:rsidRDefault="004B59F6" w:rsidP="00CA41AD">
            <w:pPr>
              <w:spacing w:before="60" w:after="60"/>
              <w:ind w:left="720" w:hanging="720"/>
              <w:textAlignment w:val="baseline"/>
              <w:rPr>
                <w:szCs w:val="24"/>
              </w:rPr>
            </w:pPr>
            <w:r w:rsidRPr="00695CFB">
              <w:rPr>
                <w:szCs w:val="24"/>
              </w:rPr>
              <w:t>140</w:t>
            </w:r>
            <w:r w:rsidRPr="00695CFB">
              <w:rPr>
                <w:szCs w:val="24"/>
              </w:rPr>
              <w:tab/>
              <w:t>Original DIC</w:t>
            </w:r>
          </w:p>
          <w:p w:rsidR="004B59F6" w:rsidRPr="00695CFB" w:rsidRDefault="004B59F6" w:rsidP="00CA41AD">
            <w:pPr>
              <w:spacing w:before="60" w:after="60"/>
              <w:ind w:left="720" w:hanging="720"/>
              <w:textAlignment w:val="baseline"/>
              <w:rPr>
                <w:szCs w:val="24"/>
              </w:rPr>
            </w:pPr>
            <w:r w:rsidRPr="00695CFB">
              <w:rPr>
                <w:szCs w:val="24"/>
              </w:rPr>
              <w:t>150</w:t>
            </w:r>
            <w:r w:rsidRPr="00695CFB">
              <w:rPr>
                <w:szCs w:val="24"/>
              </w:rPr>
              <w:tab/>
              <w:t>Income, Estate, Election issues</w:t>
            </w:r>
          </w:p>
          <w:p w:rsidR="004B59F6" w:rsidRPr="00695CFB" w:rsidRDefault="004B59F6" w:rsidP="00CA41AD">
            <w:pPr>
              <w:spacing w:before="60" w:after="60"/>
              <w:ind w:left="720" w:hanging="720"/>
              <w:textAlignment w:val="baseline"/>
              <w:rPr>
                <w:szCs w:val="24"/>
              </w:rPr>
            </w:pPr>
            <w:r w:rsidRPr="00695CFB">
              <w:rPr>
                <w:szCs w:val="24"/>
              </w:rPr>
              <w:t>154</w:t>
            </w:r>
            <w:r w:rsidRPr="00695CFB">
              <w:rPr>
                <w:szCs w:val="24"/>
              </w:rPr>
              <w:tab/>
              <w:t>IVM</w:t>
            </w:r>
          </w:p>
          <w:p w:rsidR="004B59F6" w:rsidRPr="00695CFB" w:rsidRDefault="004B59F6" w:rsidP="00CA41AD">
            <w:pPr>
              <w:spacing w:before="60" w:after="60"/>
              <w:ind w:left="720" w:hanging="720"/>
              <w:textAlignment w:val="baseline"/>
              <w:rPr>
                <w:szCs w:val="24"/>
              </w:rPr>
            </w:pPr>
            <w:r w:rsidRPr="00695CFB">
              <w:rPr>
                <w:szCs w:val="24"/>
              </w:rPr>
              <w:t>155</w:t>
            </w:r>
            <w:r w:rsidRPr="00695CFB">
              <w:rPr>
                <w:szCs w:val="24"/>
              </w:rPr>
              <w:tab/>
              <w:t>EVR with further referral</w:t>
            </w:r>
          </w:p>
          <w:p w:rsidR="004B59F6" w:rsidRPr="00695CFB" w:rsidRDefault="004B59F6" w:rsidP="00CA41AD">
            <w:pPr>
              <w:spacing w:before="60" w:after="60"/>
              <w:ind w:left="720" w:hanging="720"/>
              <w:textAlignment w:val="baseline"/>
              <w:rPr>
                <w:szCs w:val="24"/>
              </w:rPr>
            </w:pPr>
            <w:r w:rsidRPr="00695CFB">
              <w:rPr>
                <w:szCs w:val="24"/>
              </w:rPr>
              <w:t>160</w:t>
            </w:r>
            <w:r w:rsidRPr="00695CFB">
              <w:rPr>
                <w:szCs w:val="24"/>
              </w:rPr>
              <w:tab/>
              <w:t>Burial claim</w:t>
            </w:r>
          </w:p>
          <w:p w:rsidR="004B59F6" w:rsidRPr="00695CFB" w:rsidRDefault="004B59F6" w:rsidP="00CA41AD">
            <w:pPr>
              <w:spacing w:before="60" w:after="60"/>
              <w:ind w:left="720" w:hanging="720"/>
              <w:textAlignment w:val="baseline"/>
              <w:rPr>
                <w:szCs w:val="24"/>
              </w:rPr>
            </w:pPr>
            <w:r w:rsidRPr="00695CFB">
              <w:rPr>
                <w:szCs w:val="24"/>
              </w:rPr>
              <w:t>165</w:t>
            </w:r>
            <w:r w:rsidRPr="00695CFB">
              <w:rPr>
                <w:szCs w:val="24"/>
              </w:rPr>
              <w:tab/>
              <w:t>Accrued claim</w:t>
            </w:r>
          </w:p>
          <w:p w:rsidR="004B59F6" w:rsidRPr="00695CFB" w:rsidRDefault="004B59F6" w:rsidP="00CA41AD">
            <w:pPr>
              <w:spacing w:before="60" w:after="60"/>
              <w:ind w:left="720" w:hanging="720"/>
              <w:textAlignment w:val="baseline"/>
              <w:rPr>
                <w:szCs w:val="24"/>
              </w:rPr>
            </w:pPr>
            <w:r w:rsidRPr="00695CFB">
              <w:rPr>
                <w:szCs w:val="24"/>
              </w:rPr>
              <w:t>170</w:t>
            </w:r>
            <w:r w:rsidRPr="00695CFB">
              <w:rPr>
                <w:szCs w:val="24"/>
              </w:rPr>
              <w:tab/>
              <w:t>Appeals control – No work credit</w:t>
            </w:r>
          </w:p>
          <w:p w:rsidR="004B59F6" w:rsidRPr="00695CFB" w:rsidRDefault="004B59F6" w:rsidP="00CA41AD">
            <w:pPr>
              <w:spacing w:before="60" w:after="60"/>
              <w:ind w:left="720" w:hanging="720"/>
              <w:textAlignment w:val="baseline"/>
              <w:rPr>
                <w:szCs w:val="24"/>
              </w:rPr>
            </w:pPr>
            <w:r w:rsidRPr="00695CFB">
              <w:rPr>
                <w:szCs w:val="24"/>
              </w:rPr>
              <w:t>172</w:t>
            </w:r>
            <w:r w:rsidRPr="00695CFB">
              <w:rPr>
                <w:szCs w:val="24"/>
              </w:rPr>
              <w:tab/>
              <w:t>Statement of the Case</w:t>
            </w:r>
          </w:p>
          <w:p w:rsidR="004B59F6" w:rsidRPr="00695CFB" w:rsidRDefault="004B59F6" w:rsidP="00CA41AD">
            <w:pPr>
              <w:spacing w:before="60" w:after="60"/>
              <w:ind w:left="720" w:hanging="720"/>
              <w:textAlignment w:val="baseline"/>
              <w:rPr>
                <w:szCs w:val="24"/>
              </w:rPr>
            </w:pPr>
            <w:r w:rsidRPr="00695CFB">
              <w:rPr>
                <w:szCs w:val="24"/>
              </w:rPr>
              <w:t>173</w:t>
            </w:r>
            <w:r w:rsidRPr="00695CFB">
              <w:rPr>
                <w:szCs w:val="24"/>
              </w:rPr>
              <w:tab/>
              <w:t>Hearing – Other than Hearing Officer</w:t>
            </w:r>
          </w:p>
          <w:p w:rsidR="004B59F6" w:rsidRPr="00695CFB" w:rsidRDefault="004B59F6" w:rsidP="00CA41AD">
            <w:pPr>
              <w:spacing w:before="60" w:after="60"/>
              <w:ind w:left="720" w:hanging="720"/>
              <w:textAlignment w:val="baseline"/>
              <w:rPr>
                <w:szCs w:val="24"/>
              </w:rPr>
            </w:pPr>
            <w:r w:rsidRPr="00695CFB">
              <w:rPr>
                <w:szCs w:val="24"/>
              </w:rPr>
              <w:t>174</w:t>
            </w:r>
            <w:r w:rsidRPr="00695CFB">
              <w:rPr>
                <w:szCs w:val="24"/>
              </w:rPr>
              <w:tab/>
              <w:t>Hearing Officer hearing</w:t>
            </w:r>
          </w:p>
          <w:p w:rsidR="004B59F6" w:rsidRPr="00695CFB" w:rsidRDefault="004B59F6" w:rsidP="00CA41AD">
            <w:pPr>
              <w:spacing w:before="60" w:after="60"/>
              <w:ind w:left="720" w:hanging="720"/>
              <w:textAlignment w:val="baseline"/>
              <w:rPr>
                <w:szCs w:val="24"/>
              </w:rPr>
            </w:pPr>
            <w:r w:rsidRPr="00695CFB">
              <w:rPr>
                <w:szCs w:val="24"/>
              </w:rPr>
              <w:t>180</w:t>
            </w:r>
            <w:r w:rsidRPr="00695CFB">
              <w:rPr>
                <w:szCs w:val="24"/>
              </w:rPr>
              <w:tab/>
              <w:t>Original pension</w:t>
            </w:r>
          </w:p>
        </w:tc>
        <w:tc>
          <w:tcPr>
            <w:tcW w:w="4320" w:type="dxa"/>
          </w:tcPr>
          <w:p w:rsidR="004B59F6" w:rsidRPr="00695CFB" w:rsidRDefault="004B59F6" w:rsidP="00CA41AD">
            <w:pPr>
              <w:spacing w:before="60" w:after="60"/>
              <w:ind w:left="702" w:hanging="720"/>
              <w:textAlignment w:val="baseline"/>
              <w:rPr>
                <w:szCs w:val="24"/>
              </w:rPr>
            </w:pPr>
            <w:r w:rsidRPr="00695CFB">
              <w:rPr>
                <w:szCs w:val="24"/>
              </w:rPr>
              <w:t>190</w:t>
            </w:r>
            <w:r w:rsidRPr="00695CFB">
              <w:rPr>
                <w:szCs w:val="24"/>
              </w:rPr>
              <w:tab/>
              <w:t>Original death pension</w:t>
            </w:r>
          </w:p>
          <w:p w:rsidR="004B59F6" w:rsidRPr="00695CFB" w:rsidRDefault="004B59F6" w:rsidP="00CA41AD">
            <w:pPr>
              <w:spacing w:before="60" w:after="60"/>
              <w:ind w:left="702" w:hanging="720"/>
              <w:textAlignment w:val="baseline"/>
              <w:rPr>
                <w:szCs w:val="24"/>
              </w:rPr>
            </w:pPr>
            <w:r w:rsidRPr="00695CFB">
              <w:rPr>
                <w:szCs w:val="24"/>
              </w:rPr>
              <w:t>290</w:t>
            </w:r>
            <w:r w:rsidRPr="00695CFB">
              <w:rPr>
                <w:szCs w:val="24"/>
              </w:rPr>
              <w:tab/>
              <w:t>Miscellaneous eligibility determinations</w:t>
            </w:r>
          </w:p>
          <w:p w:rsidR="004B59F6" w:rsidRPr="00695CFB" w:rsidRDefault="004B59F6" w:rsidP="00CA41AD">
            <w:pPr>
              <w:spacing w:before="60" w:after="60"/>
              <w:ind w:left="702" w:hanging="720"/>
              <w:textAlignment w:val="baseline"/>
              <w:rPr>
                <w:szCs w:val="24"/>
              </w:rPr>
            </w:pPr>
            <w:r w:rsidRPr="00695CFB">
              <w:rPr>
                <w:szCs w:val="24"/>
              </w:rPr>
              <w:t>293</w:t>
            </w:r>
            <w:r w:rsidRPr="00695CFB">
              <w:rPr>
                <w:szCs w:val="24"/>
              </w:rPr>
              <w:tab/>
              <w:t xml:space="preserve">COWC decisions </w:t>
            </w:r>
          </w:p>
          <w:p w:rsidR="004B59F6" w:rsidRPr="00695CFB" w:rsidRDefault="004B59F6" w:rsidP="00CA41AD">
            <w:pPr>
              <w:spacing w:before="60" w:after="60"/>
              <w:ind w:left="702" w:hanging="720"/>
              <w:textAlignment w:val="baseline"/>
              <w:rPr>
                <w:szCs w:val="24"/>
              </w:rPr>
            </w:pPr>
            <w:r w:rsidRPr="00695CFB">
              <w:rPr>
                <w:szCs w:val="24"/>
              </w:rPr>
              <w:t>295</w:t>
            </w:r>
            <w:r w:rsidRPr="00695CFB">
              <w:rPr>
                <w:szCs w:val="24"/>
              </w:rPr>
              <w:tab/>
              <w:t>Vocational-rehab eligibility, no rating</w:t>
            </w:r>
          </w:p>
          <w:p w:rsidR="004B59F6" w:rsidRPr="00695CFB" w:rsidRDefault="004B59F6" w:rsidP="00CA41AD">
            <w:pPr>
              <w:spacing w:before="60" w:after="60"/>
              <w:ind w:left="702" w:hanging="720"/>
              <w:textAlignment w:val="baseline"/>
              <w:rPr>
                <w:szCs w:val="24"/>
              </w:rPr>
            </w:pPr>
            <w:r w:rsidRPr="00695CFB">
              <w:rPr>
                <w:szCs w:val="24"/>
              </w:rPr>
              <w:t>310</w:t>
            </w:r>
            <w:r w:rsidRPr="00695CFB">
              <w:rPr>
                <w:szCs w:val="24"/>
              </w:rPr>
              <w:tab/>
              <w:t>Review exams, unemployability, no rating</w:t>
            </w:r>
          </w:p>
          <w:p w:rsidR="004B59F6" w:rsidRPr="00695CFB" w:rsidRDefault="004B59F6" w:rsidP="00CA41AD">
            <w:pPr>
              <w:spacing w:before="60" w:after="60"/>
              <w:ind w:left="702" w:hanging="720"/>
              <w:textAlignment w:val="baseline"/>
              <w:rPr>
                <w:szCs w:val="24"/>
              </w:rPr>
            </w:pPr>
            <w:r w:rsidRPr="00695CFB">
              <w:rPr>
                <w:szCs w:val="24"/>
              </w:rPr>
              <w:t>314</w:t>
            </w:r>
            <w:r w:rsidRPr="00695CFB">
              <w:rPr>
                <w:szCs w:val="24"/>
              </w:rPr>
              <w:tab/>
              <w:t>IVM-Comp employability issue</w:t>
            </w:r>
          </w:p>
          <w:p w:rsidR="004B59F6" w:rsidRPr="00695CFB" w:rsidRDefault="004B59F6" w:rsidP="00CA41AD">
            <w:pPr>
              <w:spacing w:before="60" w:after="60"/>
              <w:ind w:left="702" w:hanging="720"/>
              <w:textAlignment w:val="baseline"/>
              <w:rPr>
                <w:szCs w:val="24"/>
              </w:rPr>
            </w:pPr>
            <w:r w:rsidRPr="00695CFB">
              <w:rPr>
                <w:szCs w:val="24"/>
              </w:rPr>
              <w:t>320</w:t>
            </w:r>
            <w:r w:rsidRPr="00695CFB">
              <w:rPr>
                <w:szCs w:val="24"/>
              </w:rPr>
              <w:tab/>
              <w:t>Hospital reviews, Para 29 and 30</w:t>
            </w:r>
          </w:p>
          <w:p w:rsidR="004B59F6" w:rsidRPr="00695CFB" w:rsidRDefault="004B59F6" w:rsidP="00CA41AD">
            <w:pPr>
              <w:spacing w:before="60" w:after="60"/>
              <w:ind w:left="702" w:hanging="720"/>
              <w:textAlignment w:val="baseline"/>
              <w:rPr>
                <w:szCs w:val="24"/>
              </w:rPr>
            </w:pPr>
            <w:r w:rsidRPr="00695CFB">
              <w:rPr>
                <w:szCs w:val="24"/>
              </w:rPr>
              <w:t>400</w:t>
            </w:r>
            <w:r w:rsidRPr="00695CFB">
              <w:rPr>
                <w:szCs w:val="24"/>
              </w:rPr>
              <w:tab/>
              <w:t>Miscellaneous actions-no work credit</w:t>
            </w:r>
          </w:p>
          <w:p w:rsidR="004B59F6" w:rsidRPr="00695CFB" w:rsidRDefault="004B59F6" w:rsidP="00CA41AD">
            <w:pPr>
              <w:spacing w:before="60" w:after="60"/>
              <w:ind w:left="702" w:hanging="720"/>
              <w:textAlignment w:val="baseline"/>
              <w:rPr>
                <w:szCs w:val="24"/>
              </w:rPr>
            </w:pPr>
            <w:r w:rsidRPr="00695CFB">
              <w:rPr>
                <w:szCs w:val="24"/>
              </w:rPr>
              <w:t>410</w:t>
            </w:r>
            <w:r w:rsidRPr="00695CFB">
              <w:rPr>
                <w:szCs w:val="24"/>
              </w:rPr>
              <w:tab/>
              <w:t>Original spina bifida claim</w:t>
            </w:r>
          </w:p>
          <w:p w:rsidR="004B59F6" w:rsidRPr="00695CFB" w:rsidRDefault="004B59F6" w:rsidP="00CA41AD">
            <w:pPr>
              <w:spacing w:before="60" w:after="60"/>
              <w:ind w:left="702" w:hanging="720"/>
              <w:textAlignment w:val="baseline"/>
              <w:rPr>
                <w:szCs w:val="24"/>
              </w:rPr>
            </w:pPr>
            <w:r w:rsidRPr="00695CFB">
              <w:rPr>
                <w:szCs w:val="24"/>
              </w:rPr>
              <w:t>420</w:t>
            </w:r>
            <w:r w:rsidRPr="00695CFB">
              <w:rPr>
                <w:szCs w:val="24"/>
              </w:rPr>
              <w:tab/>
            </w:r>
            <w:r w:rsidR="00F74122" w:rsidRPr="00695CFB">
              <w:rPr>
                <w:szCs w:val="24"/>
              </w:rPr>
              <w:t>Reopened</w:t>
            </w:r>
            <w:r w:rsidRPr="00695CFB">
              <w:rPr>
                <w:szCs w:val="24"/>
              </w:rPr>
              <w:t xml:space="preserve"> claims for spina bifida</w:t>
            </w:r>
          </w:p>
          <w:p w:rsidR="004B59F6" w:rsidRPr="00695CFB" w:rsidRDefault="004B59F6" w:rsidP="00CA41AD">
            <w:pPr>
              <w:spacing w:before="60" w:after="60"/>
              <w:ind w:left="702" w:hanging="720"/>
              <w:textAlignment w:val="baseline"/>
              <w:rPr>
                <w:szCs w:val="24"/>
              </w:rPr>
            </w:pPr>
            <w:r w:rsidRPr="00695CFB">
              <w:rPr>
                <w:szCs w:val="24"/>
              </w:rPr>
              <w:t>450</w:t>
            </w:r>
            <w:r w:rsidRPr="00695CFB">
              <w:rPr>
                <w:szCs w:val="24"/>
              </w:rPr>
              <w:tab/>
              <w:t>Claim for increase – spina bifida</w:t>
            </w:r>
          </w:p>
          <w:p w:rsidR="004B59F6" w:rsidRPr="00695CFB" w:rsidRDefault="004B59F6" w:rsidP="00CA41AD">
            <w:pPr>
              <w:spacing w:before="60" w:after="60"/>
              <w:ind w:left="702" w:hanging="720"/>
              <w:textAlignment w:val="baseline"/>
              <w:rPr>
                <w:szCs w:val="24"/>
              </w:rPr>
            </w:pPr>
            <w:r w:rsidRPr="00695CFB">
              <w:rPr>
                <w:szCs w:val="24"/>
              </w:rPr>
              <w:t>470</w:t>
            </w:r>
            <w:r w:rsidRPr="00695CFB">
              <w:rPr>
                <w:szCs w:val="24"/>
              </w:rPr>
              <w:tab/>
              <w:t>Notices of Disagreement – spina bifida</w:t>
            </w:r>
          </w:p>
          <w:p w:rsidR="004B59F6" w:rsidRPr="00695CFB" w:rsidRDefault="004B59F6" w:rsidP="00CA41AD">
            <w:pPr>
              <w:spacing w:before="60" w:after="60"/>
              <w:ind w:left="702" w:hanging="720"/>
              <w:textAlignment w:val="baseline"/>
              <w:rPr>
                <w:szCs w:val="24"/>
              </w:rPr>
            </w:pPr>
            <w:r w:rsidRPr="00695CFB">
              <w:rPr>
                <w:szCs w:val="24"/>
              </w:rPr>
              <w:t>500</w:t>
            </w:r>
            <w:r w:rsidRPr="00695CFB">
              <w:rPr>
                <w:szCs w:val="24"/>
              </w:rPr>
              <w:tab/>
              <w:t>Controlled correspondence</w:t>
            </w:r>
          </w:p>
          <w:p w:rsidR="004B59F6" w:rsidRPr="00695CFB" w:rsidRDefault="004B59F6" w:rsidP="004B59F6">
            <w:pPr>
              <w:numPr>
                <w:ilvl w:val="0"/>
                <w:numId w:val="2"/>
              </w:numPr>
              <w:tabs>
                <w:tab w:val="clear" w:pos="1440"/>
              </w:tabs>
              <w:spacing w:before="60" w:after="60"/>
              <w:ind w:left="792" w:hanging="792"/>
              <w:textAlignment w:val="baseline"/>
              <w:rPr>
                <w:szCs w:val="24"/>
              </w:rPr>
            </w:pPr>
            <w:r w:rsidRPr="00695CFB">
              <w:rPr>
                <w:szCs w:val="24"/>
              </w:rPr>
              <w:t>FOIA/PA release of information</w:t>
            </w:r>
          </w:p>
          <w:p w:rsidR="004B59F6" w:rsidRPr="00695CFB" w:rsidRDefault="004B59F6" w:rsidP="004B59F6">
            <w:pPr>
              <w:numPr>
                <w:ilvl w:val="0"/>
                <w:numId w:val="3"/>
              </w:numPr>
              <w:tabs>
                <w:tab w:val="clear" w:pos="1440"/>
              </w:tabs>
              <w:spacing w:before="60" w:after="60"/>
              <w:ind w:left="792" w:hanging="792"/>
              <w:textAlignment w:val="baseline"/>
              <w:rPr>
                <w:szCs w:val="24"/>
              </w:rPr>
            </w:pPr>
            <w:r w:rsidRPr="00695CFB">
              <w:rPr>
                <w:szCs w:val="24"/>
              </w:rPr>
              <w:t>Due Process</w:t>
            </w:r>
          </w:p>
          <w:p w:rsidR="004B59F6" w:rsidRPr="00695CFB" w:rsidRDefault="004B59F6" w:rsidP="004B59F6">
            <w:pPr>
              <w:numPr>
                <w:ilvl w:val="0"/>
                <w:numId w:val="4"/>
              </w:numPr>
              <w:tabs>
                <w:tab w:val="clear" w:pos="1440"/>
              </w:tabs>
              <w:spacing w:before="60" w:after="60"/>
              <w:ind w:left="702" w:hanging="702"/>
              <w:textAlignment w:val="baseline"/>
              <w:rPr>
                <w:szCs w:val="24"/>
              </w:rPr>
            </w:pPr>
            <w:r w:rsidRPr="00695CFB">
              <w:rPr>
                <w:szCs w:val="24"/>
              </w:rPr>
              <w:t>Special projects without rating action (e.g., PGW, tobacco)</w:t>
            </w:r>
          </w:p>
          <w:p w:rsidR="004B59F6" w:rsidRPr="00695CFB" w:rsidRDefault="004B59F6" w:rsidP="00CA41AD">
            <w:pPr>
              <w:spacing w:before="60" w:after="60"/>
              <w:ind w:left="702" w:hanging="702"/>
              <w:textAlignment w:val="baseline"/>
              <w:rPr>
                <w:szCs w:val="24"/>
              </w:rPr>
            </w:pPr>
            <w:r w:rsidRPr="00695CFB">
              <w:rPr>
                <w:szCs w:val="24"/>
              </w:rPr>
              <w:t>690</w:t>
            </w:r>
            <w:r w:rsidRPr="00695CFB">
              <w:rPr>
                <w:szCs w:val="24"/>
              </w:rPr>
              <w:tab/>
              <w:t>Special projects without rating action</w:t>
            </w:r>
          </w:p>
          <w:p w:rsidR="004B59F6" w:rsidRPr="00695CFB" w:rsidRDefault="004B59F6" w:rsidP="004B59F6">
            <w:pPr>
              <w:numPr>
                <w:ilvl w:val="0"/>
                <w:numId w:val="5"/>
              </w:numPr>
              <w:tabs>
                <w:tab w:val="clear" w:pos="1440"/>
              </w:tabs>
              <w:spacing w:before="60" w:after="60"/>
              <w:ind w:left="792" w:hanging="792"/>
              <w:textAlignment w:val="baseline"/>
              <w:rPr>
                <w:szCs w:val="24"/>
              </w:rPr>
            </w:pPr>
            <w:r w:rsidRPr="00695CFB">
              <w:rPr>
                <w:szCs w:val="24"/>
              </w:rPr>
              <w:t>Reviews, referrals</w:t>
            </w:r>
          </w:p>
          <w:p w:rsidR="004B59F6" w:rsidRPr="00695CFB" w:rsidRDefault="004B59F6" w:rsidP="00CA41AD">
            <w:pPr>
              <w:spacing w:before="60" w:after="60"/>
              <w:ind w:left="702" w:hanging="702"/>
              <w:textAlignment w:val="baseline"/>
              <w:rPr>
                <w:szCs w:val="24"/>
              </w:rPr>
            </w:pPr>
            <w:r w:rsidRPr="00695CFB">
              <w:rPr>
                <w:szCs w:val="24"/>
              </w:rPr>
              <w:t>960</w:t>
            </w:r>
            <w:r w:rsidRPr="00695CFB">
              <w:rPr>
                <w:szCs w:val="24"/>
              </w:rPr>
              <w:tab/>
              <w:t>Administrative error</w:t>
            </w:r>
          </w:p>
        </w:tc>
      </w:tr>
    </w:tbl>
    <w:p w:rsidR="004B59F6" w:rsidRPr="00695CFB" w:rsidRDefault="004B59F6" w:rsidP="004B59F6">
      <w:pPr>
        <w:spacing w:after="120"/>
        <w:rPr>
          <w:szCs w:val="24"/>
        </w:rPr>
      </w:pPr>
      <w:r w:rsidRPr="00695CFB">
        <w:rPr>
          <w:szCs w:val="24"/>
        </w:rPr>
        <w:t>Reference M21-4, Appendix B</w:t>
      </w:r>
    </w:p>
    <w:p w:rsidR="004B59F6" w:rsidRPr="00695CFB" w:rsidRDefault="004B59F6" w:rsidP="004B59F6">
      <w:pPr>
        <w:spacing w:after="240"/>
        <w:ind w:left="720"/>
        <w:textAlignment w:val="baseline"/>
        <w:rPr>
          <w:szCs w:val="24"/>
        </w:rPr>
      </w:pPr>
    </w:p>
    <w:p w:rsidR="004B59F6" w:rsidRDefault="004B59F6" w:rsidP="004B59F6">
      <w:pPr>
        <w:spacing w:after="240"/>
        <w:ind w:left="720"/>
        <w:textAlignment w:val="baseline"/>
        <w:rPr>
          <w:szCs w:val="24"/>
        </w:rPr>
      </w:pPr>
    </w:p>
    <w:p w:rsidR="008844A3" w:rsidRDefault="008844A3" w:rsidP="004B59F6">
      <w:pPr>
        <w:spacing w:after="240"/>
        <w:ind w:left="720"/>
        <w:textAlignment w:val="baseline"/>
        <w:rPr>
          <w:szCs w:val="24"/>
        </w:rPr>
      </w:pPr>
    </w:p>
    <w:p w:rsidR="008844A3" w:rsidRDefault="008844A3" w:rsidP="004B59F6">
      <w:pPr>
        <w:spacing w:after="240"/>
        <w:ind w:left="720"/>
        <w:textAlignment w:val="baseline"/>
        <w:rPr>
          <w:szCs w:val="24"/>
        </w:rPr>
      </w:pPr>
    </w:p>
    <w:p w:rsidR="008844A3" w:rsidRDefault="008844A3" w:rsidP="004B59F6">
      <w:pPr>
        <w:spacing w:after="240"/>
        <w:ind w:left="720"/>
        <w:textAlignment w:val="baseline"/>
        <w:rPr>
          <w:szCs w:val="24"/>
        </w:rPr>
      </w:pPr>
    </w:p>
    <w:p w:rsidR="008844A3" w:rsidRDefault="008844A3" w:rsidP="004B59F6">
      <w:pPr>
        <w:spacing w:after="240"/>
        <w:ind w:left="720"/>
        <w:textAlignment w:val="baseline"/>
        <w:rPr>
          <w:szCs w:val="24"/>
        </w:rPr>
      </w:pPr>
    </w:p>
    <w:p w:rsidR="008844A3" w:rsidRDefault="008844A3" w:rsidP="004B59F6">
      <w:pPr>
        <w:spacing w:after="240"/>
        <w:ind w:left="720"/>
        <w:textAlignment w:val="baseline"/>
        <w:rPr>
          <w:szCs w:val="24"/>
        </w:rPr>
      </w:pPr>
    </w:p>
    <w:p w:rsidR="008844A3" w:rsidRPr="00DC014A" w:rsidRDefault="008844A3" w:rsidP="008844A3">
      <w:pPr>
        <w:spacing w:before="240" w:after="240"/>
        <w:jc w:val="center"/>
        <w:outlineLvl w:val="0"/>
        <w:rPr>
          <w:rFonts w:ascii="Times New Roman Bold" w:hAnsi="Times New Roman Bold"/>
          <w:b/>
          <w:smallCaps/>
          <w:sz w:val="36"/>
          <w:szCs w:val="24"/>
          <w:lang w:eastAsia="x-none"/>
        </w:rPr>
      </w:pPr>
      <w:r w:rsidRPr="00DC014A">
        <w:rPr>
          <w:rFonts w:ascii="Times New Roman Bold" w:hAnsi="Times New Roman Bold"/>
          <w:b/>
          <w:smallCaps/>
          <w:sz w:val="36"/>
          <w:szCs w:val="24"/>
          <w:lang w:val="x-none" w:eastAsia="x-none"/>
        </w:rPr>
        <w:lastRenderedPageBreak/>
        <w:t xml:space="preserve">Attachment </w:t>
      </w:r>
      <w:r w:rsidR="0050687A">
        <w:rPr>
          <w:rFonts w:asciiTheme="minorHAnsi" w:hAnsiTheme="minorHAnsi"/>
          <w:b/>
          <w:smallCaps/>
          <w:sz w:val="36"/>
          <w:szCs w:val="24"/>
          <w:lang w:eastAsia="x-none"/>
        </w:rPr>
        <w:t>B</w:t>
      </w:r>
      <w:r w:rsidRPr="00DC014A">
        <w:rPr>
          <w:rFonts w:ascii="Times New Roman Bold" w:hAnsi="Times New Roman Bold"/>
          <w:b/>
          <w:smallCaps/>
          <w:sz w:val="36"/>
          <w:szCs w:val="24"/>
          <w:lang w:val="x-none" w:eastAsia="x-none"/>
        </w:rPr>
        <w:t xml:space="preserve">: </w:t>
      </w:r>
      <w:r w:rsidRPr="00DC014A">
        <w:rPr>
          <w:rFonts w:ascii="Times New Roman Bold" w:hAnsi="Times New Roman Bold"/>
          <w:b/>
          <w:smallCaps/>
          <w:sz w:val="36"/>
          <w:szCs w:val="24"/>
          <w:lang w:eastAsia="x-none"/>
        </w:rPr>
        <w:t>VBMS Claims Establishment Flowchart M21-1.III.ii.3.D</w:t>
      </w:r>
    </w:p>
    <w:p w:rsidR="008844A3" w:rsidRPr="00DC014A" w:rsidRDefault="008844A3" w:rsidP="008844A3">
      <w:pPr>
        <w:spacing w:before="240" w:after="240"/>
        <w:jc w:val="center"/>
        <w:outlineLvl w:val="0"/>
        <w:rPr>
          <w:b/>
          <w:smallCaps/>
          <w:sz w:val="36"/>
          <w:szCs w:val="24"/>
          <w:lang w:eastAsia="x-none"/>
        </w:rPr>
      </w:pPr>
      <w:r w:rsidRPr="00DC014A">
        <w:rPr>
          <w:b/>
          <w:smallCaps/>
          <w:noProof/>
          <w:sz w:val="36"/>
          <w:szCs w:val="24"/>
        </w:rPr>
        <w:drawing>
          <wp:inline distT="0" distB="0" distL="0" distR="0" wp14:anchorId="76F15278" wp14:editId="22F5BDEE">
            <wp:extent cx="4541577" cy="7315200"/>
            <wp:effectExtent l="0" t="0" r="0" b="0"/>
            <wp:docPr id="30" name="Picture 30" descr="procedures contained in the flowchart below when establishing claims in V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cedures contained in the flowchart below when establishing claims in VBM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1505" cy="7315084"/>
                    </a:xfrm>
                    <a:prstGeom prst="rect">
                      <a:avLst/>
                    </a:prstGeom>
                    <a:noFill/>
                    <a:ln>
                      <a:noFill/>
                    </a:ln>
                  </pic:spPr>
                </pic:pic>
              </a:graphicData>
            </a:graphic>
          </wp:inline>
        </w:drawing>
      </w:r>
    </w:p>
    <w:p w:rsidR="008844A3" w:rsidRPr="00DC014A" w:rsidRDefault="008844A3" w:rsidP="008844A3">
      <w:r w:rsidRPr="00DC014A">
        <w:t>Share Claims Establishment Flowcha</w:t>
      </w:r>
      <w:r w:rsidR="00F87D0F">
        <w:t>rt provided in M21-1.III.ii.3.D</w:t>
      </w:r>
    </w:p>
    <w:p w:rsidR="008844A3" w:rsidRPr="00695CFB" w:rsidRDefault="008844A3" w:rsidP="004B59F6">
      <w:pPr>
        <w:spacing w:after="240"/>
        <w:ind w:left="720"/>
        <w:textAlignment w:val="baseline"/>
        <w:rPr>
          <w:szCs w:val="24"/>
        </w:rPr>
        <w:sectPr w:rsidR="008844A3" w:rsidRPr="00695CFB">
          <w:footerReference w:type="even" r:id="rId50"/>
          <w:footerReference w:type="default" r:id="rId51"/>
          <w:footerReference w:type="first" r:id="rId52"/>
          <w:pgSz w:w="12240" w:h="15840" w:code="1"/>
          <w:pgMar w:top="1008" w:right="1440" w:bottom="1008" w:left="1440" w:header="720" w:footer="720" w:gutter="0"/>
          <w:cols w:space="720"/>
          <w:titlePg/>
        </w:sectPr>
      </w:pPr>
    </w:p>
    <w:p w:rsidR="004B59F6" w:rsidRPr="009C0A90" w:rsidRDefault="004B59F6" w:rsidP="004B59F6">
      <w:pPr>
        <w:pStyle w:val="VBATopicHeading1"/>
        <w:rPr>
          <w:rFonts w:ascii="Times New Roman" w:hAnsi="Times New Roman"/>
          <w:szCs w:val="24"/>
        </w:rPr>
      </w:pPr>
      <w:bookmarkStart w:id="15" w:name="_Toc219782188"/>
      <w:bookmarkStart w:id="16" w:name="_Toc497049867"/>
      <w:r w:rsidRPr="009C0A90">
        <w:rPr>
          <w:rFonts w:ascii="Times New Roman" w:hAnsi="Times New Roman"/>
          <w:szCs w:val="24"/>
        </w:rPr>
        <w:lastRenderedPageBreak/>
        <w:t xml:space="preserve">Attachment </w:t>
      </w:r>
      <w:r w:rsidR="00DC014A">
        <w:rPr>
          <w:rFonts w:ascii="Times New Roman" w:hAnsi="Times New Roman"/>
          <w:szCs w:val="24"/>
          <w:lang w:val="en-US"/>
        </w:rPr>
        <w:t>C</w:t>
      </w:r>
      <w:r w:rsidRPr="009C0A90">
        <w:rPr>
          <w:rFonts w:ascii="Times New Roman" w:hAnsi="Times New Roman"/>
          <w:szCs w:val="24"/>
        </w:rPr>
        <w:t>: CEST and EP Control Review Exercise</w:t>
      </w:r>
      <w:bookmarkEnd w:id="15"/>
      <w:bookmarkEnd w:id="16"/>
    </w:p>
    <w:p w:rsidR="00B53F0C" w:rsidRPr="00B53F0C" w:rsidRDefault="00B53F0C" w:rsidP="00B53F0C">
      <w:pPr>
        <w:overflowPunct/>
        <w:autoSpaceDE/>
        <w:autoSpaceDN/>
        <w:adjustRightInd/>
        <w:spacing w:before="0"/>
        <w:jc w:val="center"/>
        <w:rPr>
          <w:b/>
          <w:szCs w:val="24"/>
        </w:rPr>
      </w:pPr>
      <w:bookmarkStart w:id="17" w:name="_Toc307488222"/>
      <w:bookmarkStart w:id="18" w:name="Topic1"/>
      <w:r w:rsidRPr="00B53F0C">
        <w:rPr>
          <w:b/>
          <w:szCs w:val="24"/>
        </w:rPr>
        <w:t>Review Exercise</w:t>
      </w:r>
      <w:bookmarkEnd w:id="17"/>
      <w:bookmarkEnd w:id="18"/>
    </w:p>
    <w:p w:rsidR="00B53F0C" w:rsidRPr="00B53F0C" w:rsidRDefault="00B53F0C" w:rsidP="00B53F0C">
      <w:pPr>
        <w:spacing w:after="240"/>
        <w:rPr>
          <w:szCs w:val="24"/>
        </w:rPr>
      </w:pPr>
      <w:r w:rsidRPr="00B53F0C">
        <w:rPr>
          <w:b/>
          <w:szCs w:val="24"/>
        </w:rPr>
        <w:t>Instructions:</w:t>
      </w:r>
      <w:r w:rsidRPr="00B53F0C">
        <w:rPr>
          <w:szCs w:val="24"/>
        </w:rPr>
        <w:t xml:space="preserve"> Use all references that are available to complete the following:</w:t>
      </w:r>
    </w:p>
    <w:p w:rsidR="00CA2091" w:rsidRDefault="00CA2091" w:rsidP="00CA2091">
      <w:pPr>
        <w:numPr>
          <w:ilvl w:val="0"/>
          <w:numId w:val="6"/>
        </w:numPr>
        <w:overflowPunct/>
        <w:autoSpaceDE/>
        <w:autoSpaceDN/>
        <w:adjustRightInd/>
        <w:spacing w:before="0" w:line="480" w:lineRule="auto"/>
        <w:textAlignment w:val="baseline"/>
        <w:rPr>
          <w:szCs w:val="24"/>
        </w:rPr>
      </w:pPr>
      <w:r>
        <w:rPr>
          <w:szCs w:val="24"/>
        </w:rPr>
        <w:t>What is an end product (EP</w:t>
      </w:r>
      <w:r w:rsidR="004E3940">
        <w:rPr>
          <w:szCs w:val="24"/>
        </w:rPr>
        <w:t>)</w:t>
      </w:r>
      <w:r>
        <w:rPr>
          <w:szCs w:val="24"/>
        </w:rPr>
        <w:t xml:space="preserve"> and why is it important?</w:t>
      </w:r>
    </w:p>
    <w:p w:rsidR="00CA2091" w:rsidRDefault="00CA2091" w:rsidP="00CA2091">
      <w:pPr>
        <w:numPr>
          <w:ilvl w:val="0"/>
          <w:numId w:val="6"/>
        </w:numPr>
        <w:overflowPunct/>
        <w:autoSpaceDE/>
        <w:autoSpaceDN/>
        <w:adjustRightInd/>
        <w:spacing w:before="0" w:line="480" w:lineRule="auto"/>
        <w:textAlignment w:val="baseline"/>
        <w:rPr>
          <w:szCs w:val="24"/>
        </w:rPr>
      </w:pPr>
      <w:r>
        <w:rPr>
          <w:szCs w:val="24"/>
        </w:rPr>
        <w:t>What is the difference between EP 010 and EP 110?</w:t>
      </w:r>
    </w:p>
    <w:p w:rsidR="00CA2091" w:rsidRDefault="00CA2091" w:rsidP="00CA2091">
      <w:pPr>
        <w:numPr>
          <w:ilvl w:val="0"/>
          <w:numId w:val="6"/>
        </w:numPr>
        <w:overflowPunct/>
        <w:autoSpaceDE/>
        <w:autoSpaceDN/>
        <w:adjustRightInd/>
        <w:spacing w:before="0" w:line="480" w:lineRule="auto"/>
        <w:textAlignment w:val="baseline"/>
        <w:rPr>
          <w:szCs w:val="24"/>
        </w:rPr>
      </w:pPr>
      <w:r>
        <w:rPr>
          <w:szCs w:val="24"/>
        </w:rPr>
        <w:t>What EP is used for dependency claims?</w:t>
      </w:r>
    </w:p>
    <w:p w:rsidR="004E3940" w:rsidRDefault="004E3940" w:rsidP="00CA2091">
      <w:pPr>
        <w:numPr>
          <w:ilvl w:val="0"/>
          <w:numId w:val="6"/>
        </w:numPr>
        <w:overflowPunct/>
        <w:autoSpaceDE/>
        <w:autoSpaceDN/>
        <w:adjustRightInd/>
        <w:spacing w:before="0" w:line="480" w:lineRule="auto"/>
        <w:textAlignment w:val="baseline"/>
        <w:rPr>
          <w:szCs w:val="24"/>
        </w:rPr>
      </w:pPr>
      <w:r>
        <w:rPr>
          <w:szCs w:val="24"/>
        </w:rPr>
        <w:t>What are the four steps to prepare for claims establishment?</w:t>
      </w:r>
    </w:p>
    <w:p w:rsidR="00B53F0C" w:rsidRDefault="00B53F0C" w:rsidP="00CA2091">
      <w:pPr>
        <w:numPr>
          <w:ilvl w:val="0"/>
          <w:numId w:val="6"/>
        </w:numPr>
        <w:overflowPunct/>
        <w:autoSpaceDE/>
        <w:autoSpaceDN/>
        <w:adjustRightInd/>
        <w:spacing w:before="0" w:line="480" w:lineRule="auto"/>
        <w:textAlignment w:val="baseline"/>
        <w:rPr>
          <w:szCs w:val="24"/>
        </w:rPr>
      </w:pPr>
      <w:r w:rsidRPr="00B53F0C">
        <w:rPr>
          <w:szCs w:val="24"/>
        </w:rPr>
        <w:t>What is CEST and when is it used?</w:t>
      </w:r>
    </w:p>
    <w:p w:rsidR="00AD1DE6" w:rsidRDefault="00AD1DE6" w:rsidP="00B53F0C">
      <w:pPr>
        <w:numPr>
          <w:ilvl w:val="0"/>
          <w:numId w:val="6"/>
        </w:numPr>
        <w:overflowPunct/>
        <w:autoSpaceDE/>
        <w:autoSpaceDN/>
        <w:adjustRightInd/>
        <w:spacing w:before="0" w:after="120"/>
        <w:textAlignment w:val="baseline"/>
        <w:rPr>
          <w:szCs w:val="24"/>
        </w:rPr>
      </w:pPr>
      <w:r>
        <w:rPr>
          <w:szCs w:val="24"/>
        </w:rPr>
        <w:t>How is the date of claim established?</w:t>
      </w:r>
    </w:p>
    <w:p w:rsidR="00AD1DE6" w:rsidRDefault="00AD1DE6" w:rsidP="00AD1DE6">
      <w:pPr>
        <w:pStyle w:val="ListParagraph"/>
        <w:rPr>
          <w:szCs w:val="24"/>
        </w:rPr>
      </w:pPr>
    </w:p>
    <w:p w:rsidR="00AD1DE6" w:rsidRDefault="00AD1DE6" w:rsidP="00AD1DE6">
      <w:pPr>
        <w:numPr>
          <w:ilvl w:val="0"/>
          <w:numId w:val="6"/>
        </w:numPr>
        <w:overflowPunct/>
        <w:autoSpaceDE/>
        <w:autoSpaceDN/>
        <w:adjustRightInd/>
        <w:spacing w:before="0" w:after="120"/>
        <w:textAlignment w:val="baseline"/>
        <w:rPr>
          <w:szCs w:val="24"/>
        </w:rPr>
      </w:pPr>
      <w:r w:rsidRPr="00B53F0C">
        <w:rPr>
          <w:szCs w:val="24"/>
        </w:rPr>
        <w:t xml:space="preserve">Define the steps necessary to establish a </w:t>
      </w:r>
      <w:r>
        <w:rPr>
          <w:szCs w:val="24"/>
        </w:rPr>
        <w:t xml:space="preserve">new </w:t>
      </w:r>
      <w:r w:rsidRPr="00B53F0C">
        <w:rPr>
          <w:szCs w:val="24"/>
        </w:rPr>
        <w:t xml:space="preserve">claim </w:t>
      </w:r>
      <w:r>
        <w:rPr>
          <w:szCs w:val="24"/>
        </w:rPr>
        <w:t>in VBMS</w:t>
      </w:r>
    </w:p>
    <w:p w:rsidR="00AD1DE6" w:rsidRDefault="00AD1DE6" w:rsidP="00AD1DE6">
      <w:pPr>
        <w:pStyle w:val="ListParagraph"/>
        <w:rPr>
          <w:szCs w:val="24"/>
        </w:rPr>
      </w:pPr>
    </w:p>
    <w:p w:rsidR="00AD1DE6" w:rsidRDefault="00AD1DE6" w:rsidP="00B53F0C">
      <w:pPr>
        <w:numPr>
          <w:ilvl w:val="0"/>
          <w:numId w:val="6"/>
        </w:numPr>
        <w:overflowPunct/>
        <w:autoSpaceDE/>
        <w:autoSpaceDN/>
        <w:adjustRightInd/>
        <w:spacing w:before="0" w:after="120"/>
        <w:textAlignment w:val="baseline"/>
        <w:rPr>
          <w:szCs w:val="24"/>
        </w:rPr>
      </w:pPr>
      <w:r>
        <w:rPr>
          <w:szCs w:val="24"/>
        </w:rPr>
        <w:t>How should contentions be entered into VBMS?</w:t>
      </w:r>
    </w:p>
    <w:p w:rsidR="00AD1DE6" w:rsidRDefault="00AD1DE6" w:rsidP="00AD1DE6">
      <w:pPr>
        <w:pStyle w:val="ListParagraph"/>
        <w:rPr>
          <w:szCs w:val="24"/>
        </w:rPr>
      </w:pPr>
    </w:p>
    <w:p w:rsidR="00AD1DE6" w:rsidRPr="00B53F0C" w:rsidRDefault="00AD1DE6" w:rsidP="00B53F0C">
      <w:pPr>
        <w:numPr>
          <w:ilvl w:val="0"/>
          <w:numId w:val="6"/>
        </w:numPr>
        <w:overflowPunct/>
        <w:autoSpaceDE/>
        <w:autoSpaceDN/>
        <w:adjustRightInd/>
        <w:spacing w:before="0" w:after="120"/>
        <w:textAlignment w:val="baseline"/>
        <w:rPr>
          <w:szCs w:val="24"/>
        </w:rPr>
      </w:pPr>
      <w:r>
        <w:rPr>
          <w:szCs w:val="24"/>
        </w:rPr>
        <w:t>What is the proper way to enter a “dependency” contention?</w:t>
      </w:r>
    </w:p>
    <w:p w:rsidR="00B53F0C" w:rsidRPr="00B53F0C" w:rsidRDefault="00B53F0C" w:rsidP="00B53F0C">
      <w:pPr>
        <w:spacing w:before="0"/>
        <w:textAlignment w:val="baseline"/>
        <w:rPr>
          <w:szCs w:val="24"/>
        </w:rPr>
      </w:pPr>
    </w:p>
    <w:p w:rsidR="00E33063" w:rsidRDefault="00E33063" w:rsidP="00F34075">
      <w:pPr>
        <w:numPr>
          <w:ilvl w:val="0"/>
          <w:numId w:val="6"/>
        </w:numPr>
        <w:overflowPunct/>
        <w:autoSpaceDE/>
        <w:autoSpaceDN/>
        <w:adjustRightInd/>
        <w:spacing w:before="0"/>
        <w:textAlignment w:val="baseline"/>
        <w:rPr>
          <w:szCs w:val="24"/>
        </w:rPr>
      </w:pPr>
      <w:r>
        <w:rPr>
          <w:szCs w:val="24"/>
        </w:rPr>
        <w:t>What are flashes and how are they added to the system</w:t>
      </w:r>
    </w:p>
    <w:p w:rsidR="00E33063" w:rsidRDefault="00E33063" w:rsidP="00E33063">
      <w:pPr>
        <w:pStyle w:val="ListParagraph"/>
        <w:rPr>
          <w:szCs w:val="24"/>
        </w:rPr>
      </w:pPr>
    </w:p>
    <w:p w:rsidR="00E33063" w:rsidRDefault="00E33063" w:rsidP="00F34075">
      <w:pPr>
        <w:numPr>
          <w:ilvl w:val="0"/>
          <w:numId w:val="6"/>
        </w:numPr>
        <w:overflowPunct/>
        <w:autoSpaceDE/>
        <w:autoSpaceDN/>
        <w:adjustRightInd/>
        <w:spacing w:before="0"/>
        <w:textAlignment w:val="baseline"/>
        <w:rPr>
          <w:szCs w:val="24"/>
        </w:rPr>
      </w:pPr>
      <w:r>
        <w:rPr>
          <w:szCs w:val="24"/>
        </w:rPr>
        <w:t xml:space="preserve">What does the </w:t>
      </w:r>
      <w:r>
        <w:rPr>
          <w:noProof/>
          <w:szCs w:val="24"/>
        </w:rPr>
        <w:drawing>
          <wp:inline distT="0" distB="0" distL="0" distR="0" wp14:anchorId="73D790E6" wp14:editId="2FDEC390">
            <wp:extent cx="429895" cy="302895"/>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895" cy="302895"/>
                    </a:xfrm>
                    <a:prstGeom prst="rect">
                      <a:avLst/>
                    </a:prstGeom>
                    <a:noFill/>
                  </pic:spPr>
                </pic:pic>
              </a:graphicData>
            </a:graphic>
          </wp:inline>
        </w:drawing>
      </w:r>
      <w:r>
        <w:rPr>
          <w:szCs w:val="24"/>
        </w:rPr>
        <w:t>icon mean?</w:t>
      </w:r>
    </w:p>
    <w:p w:rsidR="00F34075" w:rsidRDefault="00F34075" w:rsidP="00F34075">
      <w:pPr>
        <w:pStyle w:val="ListParagraph"/>
        <w:rPr>
          <w:szCs w:val="24"/>
        </w:rPr>
      </w:pPr>
    </w:p>
    <w:p w:rsidR="00B53F0C" w:rsidRDefault="00B53F0C" w:rsidP="004B59F6">
      <w:pPr>
        <w:pStyle w:val="VBATopicHeading1"/>
        <w:rPr>
          <w:rFonts w:ascii="Times New Roman" w:hAnsi="Times New Roman"/>
          <w:szCs w:val="24"/>
          <w:lang w:val="en-US"/>
        </w:rPr>
      </w:pPr>
    </w:p>
    <w:p w:rsidR="00E33063" w:rsidRDefault="00E33063" w:rsidP="004B59F6">
      <w:pPr>
        <w:pStyle w:val="VBATopicHeading1"/>
        <w:rPr>
          <w:rFonts w:ascii="Times New Roman" w:hAnsi="Times New Roman"/>
          <w:szCs w:val="24"/>
          <w:lang w:val="en-US"/>
        </w:rPr>
      </w:pPr>
    </w:p>
    <w:p w:rsidR="00E33063" w:rsidRDefault="00E33063" w:rsidP="004B59F6">
      <w:pPr>
        <w:pStyle w:val="VBATopicHeading1"/>
        <w:rPr>
          <w:rFonts w:ascii="Times New Roman" w:hAnsi="Times New Roman"/>
          <w:szCs w:val="24"/>
          <w:lang w:val="en-US"/>
        </w:rPr>
      </w:pPr>
    </w:p>
    <w:p w:rsidR="00E33063" w:rsidRDefault="00E33063" w:rsidP="004B59F6">
      <w:pPr>
        <w:pStyle w:val="VBATopicHeading1"/>
        <w:rPr>
          <w:rFonts w:ascii="Times New Roman" w:hAnsi="Times New Roman"/>
          <w:szCs w:val="24"/>
          <w:lang w:val="en-US"/>
        </w:rPr>
      </w:pPr>
    </w:p>
    <w:p w:rsidR="00E33063" w:rsidRDefault="00E33063" w:rsidP="004B59F6">
      <w:pPr>
        <w:pStyle w:val="VBATopicHeading1"/>
        <w:rPr>
          <w:rFonts w:ascii="Times New Roman" w:hAnsi="Times New Roman"/>
          <w:szCs w:val="24"/>
          <w:lang w:val="en-US"/>
        </w:rPr>
      </w:pPr>
    </w:p>
    <w:p w:rsidR="00E33063" w:rsidRDefault="00E33063" w:rsidP="004B59F6">
      <w:pPr>
        <w:pStyle w:val="VBATopicHeading1"/>
        <w:rPr>
          <w:rFonts w:ascii="Times New Roman" w:hAnsi="Times New Roman"/>
          <w:szCs w:val="24"/>
          <w:lang w:val="en-US"/>
        </w:rPr>
      </w:pPr>
    </w:p>
    <w:p w:rsidR="00E33063" w:rsidRDefault="00E33063" w:rsidP="004B59F6">
      <w:pPr>
        <w:pStyle w:val="VBATopicHeading1"/>
        <w:rPr>
          <w:rFonts w:ascii="Times New Roman" w:hAnsi="Times New Roman"/>
          <w:szCs w:val="24"/>
          <w:lang w:val="en-US"/>
        </w:rPr>
      </w:pPr>
    </w:p>
    <w:p w:rsidR="00DC014A" w:rsidRDefault="00DC014A" w:rsidP="004B59F6">
      <w:pPr>
        <w:pStyle w:val="VBATopicHeading1"/>
        <w:rPr>
          <w:rFonts w:ascii="Times New Roman" w:hAnsi="Times New Roman"/>
          <w:szCs w:val="24"/>
          <w:lang w:val="en-US"/>
        </w:rPr>
      </w:pPr>
      <w:bookmarkStart w:id="19" w:name="_Toc497049868"/>
    </w:p>
    <w:p w:rsidR="004B59F6" w:rsidRPr="009C0A90" w:rsidRDefault="004B59F6" w:rsidP="004B59F6">
      <w:pPr>
        <w:pStyle w:val="VBATopicHeading1"/>
        <w:rPr>
          <w:rFonts w:ascii="Times New Roman" w:hAnsi="Times New Roman"/>
          <w:szCs w:val="24"/>
        </w:rPr>
      </w:pPr>
      <w:r w:rsidRPr="009C0A90">
        <w:rPr>
          <w:rFonts w:ascii="Times New Roman" w:hAnsi="Times New Roman"/>
          <w:szCs w:val="24"/>
        </w:rPr>
        <w:t>Practical Exercise</w:t>
      </w:r>
      <w:bookmarkEnd w:id="19"/>
    </w:p>
    <w:p w:rsidR="004B59F6" w:rsidRPr="00695CFB" w:rsidRDefault="004B59F6" w:rsidP="004B59F6">
      <w:pPr>
        <w:spacing w:after="120"/>
        <w:rPr>
          <w:szCs w:val="24"/>
        </w:rPr>
      </w:pPr>
      <w:r w:rsidRPr="00695CFB">
        <w:rPr>
          <w:szCs w:val="24"/>
        </w:rPr>
        <w:t xml:space="preserve">This practical exercise will give you an opportunity to practice establishing a claim. Once the instructor has provided you with an </w:t>
      </w:r>
      <w:r>
        <w:rPr>
          <w:szCs w:val="24"/>
        </w:rPr>
        <w:t>e-</w:t>
      </w:r>
      <w:r w:rsidRPr="00695CFB">
        <w:rPr>
          <w:szCs w:val="24"/>
        </w:rPr>
        <w:t>case, complete the following:</w:t>
      </w:r>
    </w:p>
    <w:p w:rsidR="004B59F6" w:rsidRPr="00695CFB" w:rsidRDefault="004B59F6" w:rsidP="00B556B3">
      <w:pPr>
        <w:numPr>
          <w:ilvl w:val="0"/>
          <w:numId w:val="7"/>
        </w:numPr>
        <w:spacing w:before="0"/>
        <w:rPr>
          <w:szCs w:val="24"/>
        </w:rPr>
      </w:pPr>
      <w:r>
        <w:rPr>
          <w:szCs w:val="24"/>
        </w:rPr>
        <w:t>Review the case.</w:t>
      </w:r>
    </w:p>
    <w:p w:rsidR="004B59F6" w:rsidRPr="00695CFB" w:rsidRDefault="004B59F6" w:rsidP="00B556B3">
      <w:pPr>
        <w:numPr>
          <w:ilvl w:val="0"/>
          <w:numId w:val="7"/>
        </w:numPr>
        <w:spacing w:before="0"/>
        <w:rPr>
          <w:szCs w:val="24"/>
        </w:rPr>
      </w:pPr>
      <w:r w:rsidRPr="00695CFB">
        <w:rPr>
          <w:szCs w:val="24"/>
        </w:rPr>
        <w:t xml:space="preserve">Access </w:t>
      </w:r>
      <w:r w:rsidR="00C61330">
        <w:rPr>
          <w:szCs w:val="24"/>
        </w:rPr>
        <w:t xml:space="preserve">the VBMS </w:t>
      </w:r>
      <w:r w:rsidR="00955EB0">
        <w:rPr>
          <w:szCs w:val="24"/>
        </w:rPr>
        <w:t xml:space="preserve">Demo </w:t>
      </w:r>
      <w:r w:rsidR="00C61330">
        <w:rPr>
          <w:szCs w:val="24"/>
        </w:rPr>
        <w:t>System</w:t>
      </w:r>
      <w:r w:rsidRPr="00695CFB">
        <w:rPr>
          <w:szCs w:val="24"/>
        </w:rPr>
        <w:t>.</w:t>
      </w:r>
    </w:p>
    <w:p w:rsidR="004B59F6" w:rsidRPr="00695CFB" w:rsidRDefault="004B59F6" w:rsidP="00B556B3">
      <w:pPr>
        <w:numPr>
          <w:ilvl w:val="0"/>
          <w:numId w:val="7"/>
        </w:numPr>
        <w:spacing w:before="0"/>
        <w:rPr>
          <w:szCs w:val="24"/>
        </w:rPr>
      </w:pPr>
      <w:r w:rsidRPr="00695CFB">
        <w:rPr>
          <w:szCs w:val="24"/>
        </w:rPr>
        <w:t>Complete New claim procedures to establish the claim.</w:t>
      </w:r>
    </w:p>
    <w:p w:rsidR="004B59F6" w:rsidRPr="00695CFB" w:rsidRDefault="004B59F6" w:rsidP="004B59F6">
      <w:pPr>
        <w:jc w:val="center"/>
        <w:rPr>
          <w:szCs w:val="24"/>
        </w:rPr>
      </w:pPr>
    </w:p>
    <w:p w:rsidR="004B59F6" w:rsidRPr="00695CFB" w:rsidRDefault="004B59F6" w:rsidP="004B59F6">
      <w:pPr>
        <w:jc w:val="center"/>
        <w:rPr>
          <w:szCs w:val="24"/>
        </w:rPr>
      </w:pPr>
    </w:p>
    <w:p w:rsidR="00CA41AD" w:rsidRDefault="00CA41AD"/>
    <w:sectPr w:rsidR="00CA41AD">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685" w:rsidRDefault="005C1685">
      <w:pPr>
        <w:spacing w:before="0"/>
      </w:pPr>
      <w:r>
        <w:separator/>
      </w:r>
    </w:p>
  </w:endnote>
  <w:endnote w:type="continuationSeparator" w:id="0">
    <w:p w:rsidR="005C1685" w:rsidRDefault="005C168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764" w:rsidRDefault="003107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10764" w:rsidRDefault="003107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E94" w:rsidRDefault="00FD3E94" w:rsidP="00FD3E94">
    <w:pPr>
      <w:pStyle w:val="Footer"/>
    </w:pPr>
    <w:r>
      <w:rPr>
        <w:lang w:val="en-US"/>
      </w:rPr>
      <w:t>January 2018</w:t>
    </w:r>
    <w:r>
      <w:rPr>
        <w:lang w:val="en-US"/>
      </w:rPr>
      <w:tab/>
    </w:r>
    <w:r>
      <w:rPr>
        <w:lang w:val="en-US"/>
      </w:rPr>
      <w:tab/>
    </w:r>
    <w:sdt>
      <w:sdtPr>
        <w:id w:val="6232744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B0DE5">
          <w:rPr>
            <w:noProof/>
          </w:rPr>
          <w:t>20</w:t>
        </w:r>
        <w:r>
          <w:rPr>
            <w:noProof/>
          </w:rPr>
          <w:fldChar w:fldCharType="end"/>
        </w:r>
      </w:sdtContent>
    </w:sdt>
  </w:p>
  <w:p w:rsidR="00310764" w:rsidRPr="00CE1C38" w:rsidRDefault="00310764" w:rsidP="006672B3">
    <w:pPr>
      <w:pStyle w:val="Footer"/>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764" w:rsidRDefault="00310764" w:rsidP="00CA41AD">
    <w:pPr>
      <w:pStyle w:val="Footer"/>
    </w:pPr>
    <w:r>
      <w:rPr>
        <w:lang w:val="en-US"/>
      </w:rPr>
      <w:t xml:space="preserve">January 2018 </w:t>
    </w:r>
    <w:r>
      <w:rPr>
        <w:lang w:val="en-US"/>
      </w:rPr>
      <w:tab/>
    </w:r>
    <w:r>
      <w:rPr>
        <w:lang w:val="en-US"/>
      </w:rPr>
      <w:tab/>
      <w:t xml:space="preserve">Page 1      </w:t>
    </w:r>
  </w:p>
  <w:p w:rsidR="00310764" w:rsidRDefault="003107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22E" w:rsidRDefault="0030422E" w:rsidP="0030422E">
    <w:pPr>
      <w:pStyle w:val="Footer"/>
    </w:pPr>
    <w:r>
      <w:rPr>
        <w:lang w:val="en-US"/>
      </w:rPr>
      <w:t>January 2018</w:t>
    </w:r>
    <w:r>
      <w:rPr>
        <w:lang w:val="en-US"/>
      </w:rPr>
      <w:tab/>
    </w:r>
    <w:r>
      <w:rPr>
        <w:lang w:val="en-US"/>
      </w:rPr>
      <w:tab/>
    </w:r>
    <w:sdt>
      <w:sdtPr>
        <w:id w:val="460399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B0DE5">
          <w:rPr>
            <w:noProof/>
          </w:rPr>
          <w:t>21</w:t>
        </w:r>
        <w:r>
          <w:rPr>
            <w:noProof/>
          </w:rPr>
          <w:fldChar w:fldCharType="end"/>
        </w:r>
      </w:sdtContent>
    </w:sdt>
  </w:p>
  <w:p w:rsidR="00310764" w:rsidRDefault="003107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685" w:rsidRDefault="005C1685">
      <w:pPr>
        <w:spacing w:before="0"/>
      </w:pPr>
      <w:r>
        <w:separator/>
      </w:r>
    </w:p>
  </w:footnote>
  <w:footnote w:type="continuationSeparator" w:id="0">
    <w:p w:rsidR="005C1685" w:rsidRDefault="005C168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25pt;height:16.5pt;visibility:visible;mso-wrap-style:square" o:bullet="t">
        <v:imagedata r:id="rId1" o:title=""/>
      </v:shape>
    </w:pict>
  </w:numPicBullet>
  <w:abstractNum w:abstractNumId="0" w15:restartNumberingAfterBreak="0">
    <w:nsid w:val="01DF7931"/>
    <w:multiLevelType w:val="hybridMultilevel"/>
    <w:tmpl w:val="47DC21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C41B91"/>
    <w:multiLevelType w:val="multilevel"/>
    <w:tmpl w:val="7D3E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045E"/>
    <w:multiLevelType w:val="multilevel"/>
    <w:tmpl w:val="71DE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562AB"/>
    <w:multiLevelType w:val="hybridMultilevel"/>
    <w:tmpl w:val="24369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46A56"/>
    <w:multiLevelType w:val="multilevel"/>
    <w:tmpl w:val="63DA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723D6"/>
    <w:multiLevelType w:val="hybridMultilevel"/>
    <w:tmpl w:val="EA741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9708F1"/>
    <w:multiLevelType w:val="multilevel"/>
    <w:tmpl w:val="8DE8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41C2E"/>
    <w:multiLevelType w:val="hybridMultilevel"/>
    <w:tmpl w:val="6BB4457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5A0520"/>
    <w:multiLevelType w:val="hybridMultilevel"/>
    <w:tmpl w:val="94FE5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7230F"/>
    <w:multiLevelType w:val="hybridMultilevel"/>
    <w:tmpl w:val="775C6A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A7DF5"/>
    <w:multiLevelType w:val="multilevel"/>
    <w:tmpl w:val="F40A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E63A23"/>
    <w:multiLevelType w:val="hybridMultilevel"/>
    <w:tmpl w:val="371EE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B4601"/>
    <w:multiLevelType w:val="multilevel"/>
    <w:tmpl w:val="AA867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5329D"/>
    <w:multiLevelType w:val="multilevel"/>
    <w:tmpl w:val="FD426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3679B"/>
    <w:multiLevelType w:val="multilevel"/>
    <w:tmpl w:val="F720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35BF0"/>
    <w:multiLevelType w:val="hybridMultilevel"/>
    <w:tmpl w:val="C1A44F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213E9"/>
    <w:multiLevelType w:val="multilevel"/>
    <w:tmpl w:val="26B6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E86CB0"/>
    <w:multiLevelType w:val="multilevel"/>
    <w:tmpl w:val="D254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3500E7"/>
    <w:multiLevelType w:val="multilevel"/>
    <w:tmpl w:val="9746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C14AFE"/>
    <w:multiLevelType w:val="hybridMultilevel"/>
    <w:tmpl w:val="8A0699DA"/>
    <w:lvl w:ilvl="0" w:tplc="42DAEFB8">
      <w:start w:val="1"/>
      <w:numFmt w:val="decimal"/>
      <w:lvlText w:val="%1."/>
      <w:lvlJc w:val="left"/>
      <w:pPr>
        <w:ind w:left="720" w:hanging="360"/>
      </w:pPr>
      <w:rPr>
        <w:rFonts w:ascii="Times New Roman" w:eastAsia="Times New Roman" w:hAnsi="Times New Roman" w:cs="Times New Roman"/>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197EB6"/>
    <w:multiLevelType w:val="hybridMultilevel"/>
    <w:tmpl w:val="9B52F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BF4CB7"/>
    <w:multiLevelType w:val="multilevel"/>
    <w:tmpl w:val="A8101E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47129E"/>
    <w:multiLevelType w:val="hybridMultilevel"/>
    <w:tmpl w:val="E3A00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3E6892"/>
    <w:multiLevelType w:val="hybridMultilevel"/>
    <w:tmpl w:val="FA66DD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BF2CDB"/>
    <w:multiLevelType w:val="hybridMultilevel"/>
    <w:tmpl w:val="14488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950D4D"/>
    <w:multiLevelType w:val="hybridMultilevel"/>
    <w:tmpl w:val="3F446B60"/>
    <w:lvl w:ilvl="0" w:tplc="ACE8CF10">
      <w:start w:val="51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4AD34BB4"/>
    <w:multiLevelType w:val="multilevel"/>
    <w:tmpl w:val="F440D8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3C3DE0"/>
    <w:multiLevelType w:val="multilevel"/>
    <w:tmpl w:val="0A72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D0564A"/>
    <w:multiLevelType w:val="hybridMultilevel"/>
    <w:tmpl w:val="53F0B060"/>
    <w:lvl w:ilvl="0" w:tplc="0F70A61E">
      <w:start w:val="60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6DB59A4"/>
    <w:multiLevelType w:val="multilevel"/>
    <w:tmpl w:val="5F8A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8173F3"/>
    <w:multiLevelType w:val="hybridMultilevel"/>
    <w:tmpl w:val="7A02F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10787E"/>
    <w:multiLevelType w:val="hybridMultilevel"/>
    <w:tmpl w:val="9A16AD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900A0"/>
    <w:multiLevelType w:val="multilevel"/>
    <w:tmpl w:val="569A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B0766C"/>
    <w:multiLevelType w:val="multilevel"/>
    <w:tmpl w:val="A1FE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C87987"/>
    <w:multiLevelType w:val="multilevel"/>
    <w:tmpl w:val="0404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E529BB"/>
    <w:multiLevelType w:val="hybridMultilevel"/>
    <w:tmpl w:val="4B3495B8"/>
    <w:lvl w:ilvl="0" w:tplc="42DAEFB8">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6A2FC2"/>
    <w:multiLevelType w:val="hybridMultilevel"/>
    <w:tmpl w:val="7D6C1920"/>
    <w:lvl w:ilvl="0" w:tplc="B2749AB4">
      <w:start w:val="93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6D775B4"/>
    <w:multiLevelType w:val="hybridMultilevel"/>
    <w:tmpl w:val="B1908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3F335C"/>
    <w:multiLevelType w:val="hybridMultilevel"/>
    <w:tmpl w:val="319697BC"/>
    <w:lvl w:ilvl="0" w:tplc="497CABEA">
      <w:start w:val="680"/>
      <w:numFmt w:val="decimal"/>
      <w:lvlText w:val="%1"/>
      <w:lvlJc w:val="left"/>
      <w:pPr>
        <w:tabs>
          <w:tab w:val="num" w:pos="1440"/>
        </w:tabs>
        <w:ind w:left="1440" w:hanging="720"/>
      </w:pPr>
      <w:rPr>
        <w:rFonts w:hint="default"/>
      </w:rPr>
    </w:lvl>
    <w:lvl w:ilvl="1" w:tplc="7A22FBD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25"/>
  </w:num>
  <w:num w:numId="3">
    <w:abstractNumId w:val="28"/>
  </w:num>
  <w:num w:numId="4">
    <w:abstractNumId w:val="38"/>
  </w:num>
  <w:num w:numId="5">
    <w:abstractNumId w:val="36"/>
  </w:num>
  <w:num w:numId="6">
    <w:abstractNumId w:val="23"/>
  </w:num>
  <w:num w:numId="7">
    <w:abstractNumId w:val="15"/>
  </w:num>
  <w:num w:numId="8">
    <w:abstractNumId w:val="35"/>
  </w:num>
  <w:num w:numId="9">
    <w:abstractNumId w:val="30"/>
  </w:num>
  <w:num w:numId="10">
    <w:abstractNumId w:val="12"/>
  </w:num>
  <w:num w:numId="11">
    <w:abstractNumId w:val="33"/>
  </w:num>
  <w:num w:numId="12">
    <w:abstractNumId w:val="26"/>
  </w:num>
  <w:num w:numId="13">
    <w:abstractNumId w:val="21"/>
  </w:num>
  <w:num w:numId="14">
    <w:abstractNumId w:val="13"/>
  </w:num>
  <w:num w:numId="15">
    <w:abstractNumId w:val="22"/>
  </w:num>
  <w:num w:numId="16">
    <w:abstractNumId w:val="7"/>
  </w:num>
  <w:num w:numId="17">
    <w:abstractNumId w:val="19"/>
  </w:num>
  <w:num w:numId="18">
    <w:abstractNumId w:val="0"/>
  </w:num>
  <w:num w:numId="19">
    <w:abstractNumId w:val="3"/>
  </w:num>
  <w:num w:numId="20">
    <w:abstractNumId w:val="8"/>
  </w:num>
  <w:num w:numId="21">
    <w:abstractNumId w:val="31"/>
  </w:num>
  <w:num w:numId="22">
    <w:abstractNumId w:val="20"/>
  </w:num>
  <w:num w:numId="23">
    <w:abstractNumId w:val="24"/>
  </w:num>
  <w:num w:numId="24">
    <w:abstractNumId w:val="37"/>
  </w:num>
  <w:num w:numId="25">
    <w:abstractNumId w:val="11"/>
  </w:num>
  <w:num w:numId="26">
    <w:abstractNumId w:val="9"/>
  </w:num>
  <w:num w:numId="27">
    <w:abstractNumId w:val="1"/>
  </w:num>
  <w:num w:numId="28">
    <w:abstractNumId w:val="14"/>
  </w:num>
  <w:num w:numId="29">
    <w:abstractNumId w:val="29"/>
  </w:num>
  <w:num w:numId="30">
    <w:abstractNumId w:val="27"/>
  </w:num>
  <w:num w:numId="31">
    <w:abstractNumId w:val="10"/>
  </w:num>
  <w:num w:numId="32">
    <w:abstractNumId w:val="6"/>
  </w:num>
  <w:num w:numId="33">
    <w:abstractNumId w:val="18"/>
  </w:num>
  <w:num w:numId="34">
    <w:abstractNumId w:val="2"/>
  </w:num>
  <w:num w:numId="35">
    <w:abstractNumId w:val="17"/>
  </w:num>
  <w:num w:numId="36">
    <w:abstractNumId w:val="34"/>
  </w:num>
  <w:num w:numId="37">
    <w:abstractNumId w:val="4"/>
  </w:num>
  <w:num w:numId="38">
    <w:abstractNumId w:val="16"/>
  </w:num>
  <w:num w:numId="39">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9F6"/>
    <w:rsid w:val="00034089"/>
    <w:rsid w:val="00061AB0"/>
    <w:rsid w:val="00073115"/>
    <w:rsid w:val="00084391"/>
    <w:rsid w:val="000D01DC"/>
    <w:rsid w:val="000D2D09"/>
    <w:rsid w:val="000F46C3"/>
    <w:rsid w:val="001058A2"/>
    <w:rsid w:val="001241F8"/>
    <w:rsid w:val="0015577F"/>
    <w:rsid w:val="001847D4"/>
    <w:rsid w:val="001862D2"/>
    <w:rsid w:val="001B1A31"/>
    <w:rsid w:val="002161D8"/>
    <w:rsid w:val="002277D5"/>
    <w:rsid w:val="00232608"/>
    <w:rsid w:val="00254572"/>
    <w:rsid w:val="00266ACF"/>
    <w:rsid w:val="002760D0"/>
    <w:rsid w:val="00282126"/>
    <w:rsid w:val="00285A39"/>
    <w:rsid w:val="00295C8D"/>
    <w:rsid w:val="002F4B5F"/>
    <w:rsid w:val="002F7091"/>
    <w:rsid w:val="0030422E"/>
    <w:rsid w:val="0030579B"/>
    <w:rsid w:val="00310764"/>
    <w:rsid w:val="00325A54"/>
    <w:rsid w:val="00332402"/>
    <w:rsid w:val="00344BF8"/>
    <w:rsid w:val="00370BEB"/>
    <w:rsid w:val="00375902"/>
    <w:rsid w:val="003D5904"/>
    <w:rsid w:val="003E695E"/>
    <w:rsid w:val="003F270D"/>
    <w:rsid w:val="0041256B"/>
    <w:rsid w:val="004227E1"/>
    <w:rsid w:val="00430810"/>
    <w:rsid w:val="004367C6"/>
    <w:rsid w:val="00463E24"/>
    <w:rsid w:val="004B59F6"/>
    <w:rsid w:val="004D17C5"/>
    <w:rsid w:val="004D4118"/>
    <w:rsid w:val="004E3940"/>
    <w:rsid w:val="004E3995"/>
    <w:rsid w:val="00502E5C"/>
    <w:rsid w:val="005035A9"/>
    <w:rsid w:val="005060B7"/>
    <w:rsid w:val="0050687A"/>
    <w:rsid w:val="00506A93"/>
    <w:rsid w:val="0051789E"/>
    <w:rsid w:val="005239F3"/>
    <w:rsid w:val="005317B8"/>
    <w:rsid w:val="00537111"/>
    <w:rsid w:val="00596EDC"/>
    <w:rsid w:val="005970C3"/>
    <w:rsid w:val="005C1685"/>
    <w:rsid w:val="005D610B"/>
    <w:rsid w:val="005F33F5"/>
    <w:rsid w:val="005F6D6A"/>
    <w:rsid w:val="006164D4"/>
    <w:rsid w:val="00636ED9"/>
    <w:rsid w:val="0065607B"/>
    <w:rsid w:val="006672B3"/>
    <w:rsid w:val="00685734"/>
    <w:rsid w:val="006920AC"/>
    <w:rsid w:val="006B0DE5"/>
    <w:rsid w:val="006C27BD"/>
    <w:rsid w:val="00701F8D"/>
    <w:rsid w:val="00704018"/>
    <w:rsid w:val="0072226C"/>
    <w:rsid w:val="007365D1"/>
    <w:rsid w:val="00741B9A"/>
    <w:rsid w:val="007445F0"/>
    <w:rsid w:val="0074575C"/>
    <w:rsid w:val="007570FA"/>
    <w:rsid w:val="00770E4B"/>
    <w:rsid w:val="00772E1B"/>
    <w:rsid w:val="00774A21"/>
    <w:rsid w:val="00774B17"/>
    <w:rsid w:val="00791810"/>
    <w:rsid w:val="007A05BA"/>
    <w:rsid w:val="007B570B"/>
    <w:rsid w:val="008176AD"/>
    <w:rsid w:val="00824368"/>
    <w:rsid w:val="00855A46"/>
    <w:rsid w:val="00861AE1"/>
    <w:rsid w:val="00875648"/>
    <w:rsid w:val="008844A3"/>
    <w:rsid w:val="008862B0"/>
    <w:rsid w:val="00891AAE"/>
    <w:rsid w:val="00892795"/>
    <w:rsid w:val="008C7D5F"/>
    <w:rsid w:val="008E2D42"/>
    <w:rsid w:val="00910FCB"/>
    <w:rsid w:val="00945E86"/>
    <w:rsid w:val="00954C5C"/>
    <w:rsid w:val="00955EB0"/>
    <w:rsid w:val="0097582E"/>
    <w:rsid w:val="00977F99"/>
    <w:rsid w:val="009B173B"/>
    <w:rsid w:val="009C5781"/>
    <w:rsid w:val="009D1E68"/>
    <w:rsid w:val="009E5DD5"/>
    <w:rsid w:val="00A17295"/>
    <w:rsid w:val="00A7133C"/>
    <w:rsid w:val="00AA1F62"/>
    <w:rsid w:val="00AB02DF"/>
    <w:rsid w:val="00AB0D41"/>
    <w:rsid w:val="00AB2F5A"/>
    <w:rsid w:val="00AD1DE6"/>
    <w:rsid w:val="00AF0EE6"/>
    <w:rsid w:val="00B05CE8"/>
    <w:rsid w:val="00B24EC1"/>
    <w:rsid w:val="00B53F0C"/>
    <w:rsid w:val="00B556B3"/>
    <w:rsid w:val="00B563B2"/>
    <w:rsid w:val="00B83D58"/>
    <w:rsid w:val="00B858EC"/>
    <w:rsid w:val="00B90371"/>
    <w:rsid w:val="00BA40C6"/>
    <w:rsid w:val="00BA4679"/>
    <w:rsid w:val="00BC6F81"/>
    <w:rsid w:val="00BE3E94"/>
    <w:rsid w:val="00C03C1E"/>
    <w:rsid w:val="00C2607D"/>
    <w:rsid w:val="00C268BC"/>
    <w:rsid w:val="00C27AD8"/>
    <w:rsid w:val="00C5532B"/>
    <w:rsid w:val="00C61330"/>
    <w:rsid w:val="00CA2091"/>
    <w:rsid w:val="00CA41AD"/>
    <w:rsid w:val="00CC4896"/>
    <w:rsid w:val="00CD088B"/>
    <w:rsid w:val="00CD5F90"/>
    <w:rsid w:val="00CF0205"/>
    <w:rsid w:val="00D13798"/>
    <w:rsid w:val="00D6444C"/>
    <w:rsid w:val="00D65632"/>
    <w:rsid w:val="00DC014A"/>
    <w:rsid w:val="00DC5408"/>
    <w:rsid w:val="00DD51EB"/>
    <w:rsid w:val="00DF31EF"/>
    <w:rsid w:val="00E16329"/>
    <w:rsid w:val="00E31C54"/>
    <w:rsid w:val="00E33063"/>
    <w:rsid w:val="00E408DB"/>
    <w:rsid w:val="00E728DA"/>
    <w:rsid w:val="00EA0B79"/>
    <w:rsid w:val="00EA0BC8"/>
    <w:rsid w:val="00EC5BEB"/>
    <w:rsid w:val="00F24AB1"/>
    <w:rsid w:val="00F30043"/>
    <w:rsid w:val="00F34075"/>
    <w:rsid w:val="00F46EFD"/>
    <w:rsid w:val="00F73DC9"/>
    <w:rsid w:val="00F74122"/>
    <w:rsid w:val="00F75B70"/>
    <w:rsid w:val="00F8014B"/>
    <w:rsid w:val="00F87D0F"/>
    <w:rsid w:val="00FB0FFE"/>
    <w:rsid w:val="00FD3E94"/>
    <w:rsid w:val="00FE2358"/>
    <w:rsid w:val="00FF7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8D228"/>
  <w15:docId w15:val="{97EF70F1-BEF5-458C-8E1E-C445FE82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9F6"/>
    <w:pPr>
      <w:overflowPunct w:val="0"/>
      <w:autoSpaceDE w:val="0"/>
      <w:autoSpaceDN w:val="0"/>
      <w:adjustRightInd w:val="0"/>
      <w:spacing w:before="120"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4B59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A1F6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B59F6"/>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rsid w:val="004B59F6"/>
    <w:pPr>
      <w:tabs>
        <w:tab w:val="right" w:leader="dot" w:pos="9350"/>
      </w:tabs>
      <w:overflowPunct/>
      <w:autoSpaceDE/>
      <w:autoSpaceDN/>
      <w:adjustRightInd/>
      <w:spacing w:before="240" w:after="120" w:line="360" w:lineRule="auto"/>
    </w:pPr>
    <w:rPr>
      <w:noProof/>
      <w:szCs w:val="24"/>
      <w:lang w:val="x-none"/>
    </w:rPr>
  </w:style>
  <w:style w:type="paragraph" w:customStyle="1" w:styleId="VBATopicHeading1">
    <w:name w:val="VBA Topic Heading 1"/>
    <w:basedOn w:val="Heading1"/>
    <w:qFormat/>
    <w:rsid w:val="004B59F6"/>
    <w:pPr>
      <w:keepNext w:val="0"/>
      <w:keepLines w:val="0"/>
      <w:spacing w:before="240" w:after="240"/>
      <w:jc w:val="center"/>
    </w:pPr>
    <w:rPr>
      <w:rFonts w:ascii="Times New Roman Bold" w:eastAsia="Times New Roman" w:hAnsi="Times New Roman Bold" w:cs="Times New Roman"/>
      <w:bCs w:val="0"/>
      <w:smallCaps/>
      <w:color w:val="auto"/>
      <w:sz w:val="32"/>
      <w:szCs w:val="32"/>
      <w:lang w:val="x-none" w:eastAsia="x-none"/>
    </w:rPr>
  </w:style>
  <w:style w:type="paragraph" w:styleId="Footer">
    <w:name w:val="footer"/>
    <w:basedOn w:val="Normal"/>
    <w:link w:val="FooterChar"/>
    <w:uiPriority w:val="99"/>
    <w:unhideWhenUsed/>
    <w:rsid w:val="004B59F6"/>
    <w:pPr>
      <w:tabs>
        <w:tab w:val="center" w:pos="4680"/>
        <w:tab w:val="right" w:pos="9360"/>
      </w:tabs>
      <w:spacing w:before="0"/>
    </w:pPr>
    <w:rPr>
      <w:lang w:val="x-none" w:eastAsia="x-none"/>
    </w:rPr>
  </w:style>
  <w:style w:type="character" w:customStyle="1" w:styleId="FooterChar">
    <w:name w:val="Footer Char"/>
    <w:basedOn w:val="DefaultParagraphFont"/>
    <w:link w:val="Footer"/>
    <w:uiPriority w:val="99"/>
    <w:rsid w:val="004B59F6"/>
    <w:rPr>
      <w:rFonts w:ascii="Times New Roman" w:eastAsia="Times New Roman" w:hAnsi="Times New Roman" w:cs="Times New Roman"/>
      <w:sz w:val="24"/>
      <w:szCs w:val="20"/>
      <w:lang w:val="x-none" w:eastAsia="x-none"/>
    </w:rPr>
  </w:style>
  <w:style w:type="paragraph" w:customStyle="1" w:styleId="VBALessonPlanTitle">
    <w:name w:val="VBA Lesson Plan Title"/>
    <w:basedOn w:val="Normal"/>
    <w:qFormat/>
    <w:rsid w:val="004B59F6"/>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rsid w:val="004B59F6"/>
  </w:style>
  <w:style w:type="paragraph" w:styleId="CommentText">
    <w:name w:val="annotation text"/>
    <w:basedOn w:val="Normal"/>
    <w:link w:val="CommentTextChar"/>
    <w:semiHidden/>
    <w:rsid w:val="004B59F6"/>
    <w:rPr>
      <w:lang w:val="x-none" w:eastAsia="x-none"/>
    </w:rPr>
  </w:style>
  <w:style w:type="character" w:customStyle="1" w:styleId="CommentTextChar">
    <w:name w:val="Comment Text Char"/>
    <w:basedOn w:val="DefaultParagraphFont"/>
    <w:link w:val="CommentText"/>
    <w:semiHidden/>
    <w:rsid w:val="004B59F6"/>
    <w:rPr>
      <w:rFonts w:ascii="Times New Roman" w:eastAsia="Times New Roman" w:hAnsi="Times New Roman" w:cs="Times New Roman"/>
      <w:sz w:val="24"/>
      <w:szCs w:val="20"/>
      <w:lang w:val="x-none" w:eastAsia="x-none"/>
    </w:rPr>
  </w:style>
  <w:style w:type="character" w:styleId="CommentReference">
    <w:name w:val="annotation reference"/>
    <w:semiHidden/>
    <w:rsid w:val="004B59F6"/>
    <w:rPr>
      <w:sz w:val="16"/>
      <w:szCs w:val="16"/>
    </w:rPr>
  </w:style>
  <w:style w:type="paragraph" w:customStyle="1" w:styleId="VBAFooter">
    <w:name w:val="VBA Footer"/>
    <w:basedOn w:val="Footer"/>
    <w:qFormat/>
    <w:rsid w:val="004B59F6"/>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4B59F6"/>
    <w:pPr>
      <w:spacing w:before="0"/>
      <w:textAlignment w:val="baseline"/>
    </w:pPr>
    <w:rPr>
      <w:lang w:val="x-none" w:eastAsia="x-none"/>
    </w:rPr>
  </w:style>
  <w:style w:type="paragraph" w:customStyle="1" w:styleId="VBALevel2Heading">
    <w:name w:val="VBA Level 2 Heading"/>
    <w:basedOn w:val="Normal"/>
    <w:qFormat/>
    <w:rsid w:val="004B59F6"/>
    <w:pPr>
      <w:textAlignment w:val="baseline"/>
    </w:pPr>
    <w:rPr>
      <w:b/>
      <w:color w:val="0070C0"/>
    </w:rPr>
  </w:style>
  <w:style w:type="paragraph" w:styleId="ListParagraph">
    <w:name w:val="List Paragraph"/>
    <w:basedOn w:val="Normal"/>
    <w:uiPriority w:val="34"/>
    <w:qFormat/>
    <w:rsid w:val="004B59F6"/>
    <w:pPr>
      <w:ind w:left="720"/>
    </w:pPr>
  </w:style>
  <w:style w:type="character" w:styleId="PageNumber">
    <w:name w:val="page number"/>
    <w:basedOn w:val="DefaultParagraphFont"/>
    <w:semiHidden/>
    <w:rsid w:val="004B59F6"/>
  </w:style>
  <w:style w:type="character" w:customStyle="1" w:styleId="Heading1Char">
    <w:name w:val="Heading 1 Char"/>
    <w:basedOn w:val="DefaultParagraphFont"/>
    <w:link w:val="Heading1"/>
    <w:uiPriority w:val="9"/>
    <w:rsid w:val="004B59F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59F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9F6"/>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9B173B"/>
    <w:rPr>
      <w:b/>
      <w:bCs/>
      <w:sz w:val="20"/>
      <w:lang w:val="en-US" w:eastAsia="en-US"/>
    </w:rPr>
  </w:style>
  <w:style w:type="character" w:customStyle="1" w:styleId="CommentSubjectChar">
    <w:name w:val="Comment Subject Char"/>
    <w:basedOn w:val="CommentTextChar"/>
    <w:link w:val="CommentSubject"/>
    <w:uiPriority w:val="99"/>
    <w:semiHidden/>
    <w:rsid w:val="009B173B"/>
    <w:rPr>
      <w:rFonts w:ascii="Times New Roman" w:eastAsia="Times New Roman" w:hAnsi="Times New Roman" w:cs="Times New Roman"/>
      <w:b/>
      <w:bCs/>
      <w:sz w:val="20"/>
      <w:szCs w:val="20"/>
      <w:lang w:val="x-none" w:eastAsia="x-none"/>
    </w:rPr>
  </w:style>
  <w:style w:type="character" w:styleId="FollowedHyperlink">
    <w:name w:val="FollowedHyperlink"/>
    <w:basedOn w:val="DefaultParagraphFont"/>
    <w:uiPriority w:val="99"/>
    <w:semiHidden/>
    <w:unhideWhenUsed/>
    <w:rsid w:val="009B173B"/>
    <w:rPr>
      <w:color w:val="800080" w:themeColor="followedHyperlink"/>
      <w:u w:val="single"/>
    </w:rPr>
  </w:style>
  <w:style w:type="character" w:styleId="Strong">
    <w:name w:val="Strong"/>
    <w:basedOn w:val="DefaultParagraphFont"/>
    <w:uiPriority w:val="22"/>
    <w:qFormat/>
    <w:rsid w:val="00F8014B"/>
    <w:rPr>
      <w:b/>
      <w:bCs/>
    </w:rPr>
  </w:style>
  <w:style w:type="paragraph" w:styleId="Header">
    <w:name w:val="header"/>
    <w:basedOn w:val="Normal"/>
    <w:link w:val="HeaderChar"/>
    <w:uiPriority w:val="99"/>
    <w:unhideWhenUsed/>
    <w:rsid w:val="00B83D58"/>
    <w:pPr>
      <w:tabs>
        <w:tab w:val="center" w:pos="4680"/>
        <w:tab w:val="right" w:pos="9360"/>
      </w:tabs>
      <w:spacing w:before="0"/>
    </w:pPr>
  </w:style>
  <w:style w:type="character" w:customStyle="1" w:styleId="HeaderChar">
    <w:name w:val="Header Char"/>
    <w:basedOn w:val="DefaultParagraphFont"/>
    <w:link w:val="Header"/>
    <w:uiPriority w:val="99"/>
    <w:rsid w:val="00B83D58"/>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semiHidden/>
    <w:rsid w:val="00AA1F62"/>
    <w:rPr>
      <w:rFonts w:asciiTheme="majorHAnsi" w:eastAsiaTheme="majorEastAsia" w:hAnsiTheme="majorHAnsi" w:cstheme="majorBidi"/>
      <w:b/>
      <w:bCs/>
      <w:color w:val="4F81BD" w:themeColor="accent1"/>
      <w:sz w:val="26"/>
      <w:szCs w:val="26"/>
    </w:rPr>
  </w:style>
  <w:style w:type="paragraph" w:customStyle="1" w:styleId="VBAHandoutNumber">
    <w:name w:val="VBA Handout Number"/>
    <w:basedOn w:val="Normal"/>
    <w:qFormat/>
    <w:rsid w:val="00AA1F62"/>
    <w:pPr>
      <w:textAlignment w:val="baseline"/>
    </w:pPr>
    <w:rPr>
      <w:i/>
      <w:color w:val="0070C0"/>
    </w:rPr>
  </w:style>
  <w:style w:type="paragraph" w:customStyle="1" w:styleId="VBAbullets">
    <w:name w:val="VBA bullets"/>
    <w:basedOn w:val="Normal"/>
    <w:qFormat/>
    <w:rsid w:val="002277D5"/>
    <w:pPr>
      <w:tabs>
        <w:tab w:val="left" w:pos="360"/>
      </w:tabs>
      <w:spacing w:before="100" w:after="120"/>
      <w:ind w:left="360" w:hanging="360"/>
      <w:textAlignment w:val="baseline"/>
    </w:pPr>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80091">
      <w:bodyDiv w:val="1"/>
      <w:marLeft w:val="0"/>
      <w:marRight w:val="0"/>
      <w:marTop w:val="0"/>
      <w:marBottom w:val="0"/>
      <w:divBdr>
        <w:top w:val="none" w:sz="0" w:space="0" w:color="auto"/>
        <w:left w:val="none" w:sz="0" w:space="0" w:color="auto"/>
        <w:bottom w:val="none" w:sz="0" w:space="0" w:color="auto"/>
        <w:right w:val="none" w:sz="0" w:space="0" w:color="auto"/>
      </w:divBdr>
      <w:divsChild>
        <w:div w:id="495413272">
          <w:marLeft w:val="0"/>
          <w:marRight w:val="0"/>
          <w:marTop w:val="0"/>
          <w:marBottom w:val="0"/>
          <w:divBdr>
            <w:top w:val="none" w:sz="0" w:space="0" w:color="auto"/>
            <w:left w:val="none" w:sz="0" w:space="0" w:color="auto"/>
            <w:bottom w:val="none" w:sz="0" w:space="0" w:color="auto"/>
            <w:right w:val="none" w:sz="0" w:space="0" w:color="auto"/>
          </w:divBdr>
          <w:divsChild>
            <w:div w:id="473959275">
              <w:marLeft w:val="0"/>
              <w:marRight w:val="0"/>
              <w:marTop w:val="0"/>
              <w:marBottom w:val="0"/>
              <w:divBdr>
                <w:top w:val="none" w:sz="0" w:space="0" w:color="auto"/>
                <w:left w:val="none" w:sz="0" w:space="0" w:color="auto"/>
                <w:bottom w:val="none" w:sz="0" w:space="0" w:color="auto"/>
                <w:right w:val="none" w:sz="0" w:space="0" w:color="auto"/>
              </w:divBdr>
              <w:divsChild>
                <w:div w:id="1807968297">
                  <w:marLeft w:val="0"/>
                  <w:marRight w:val="0"/>
                  <w:marTop w:val="0"/>
                  <w:marBottom w:val="0"/>
                  <w:divBdr>
                    <w:top w:val="none" w:sz="0" w:space="0" w:color="auto"/>
                    <w:left w:val="none" w:sz="0" w:space="0" w:color="auto"/>
                    <w:bottom w:val="none" w:sz="0" w:space="0" w:color="auto"/>
                    <w:right w:val="none" w:sz="0" w:space="0" w:color="auto"/>
                  </w:divBdr>
                  <w:divsChild>
                    <w:div w:id="1875070954">
                      <w:marLeft w:val="0"/>
                      <w:marRight w:val="0"/>
                      <w:marTop w:val="0"/>
                      <w:marBottom w:val="0"/>
                      <w:divBdr>
                        <w:top w:val="none" w:sz="0" w:space="0" w:color="auto"/>
                        <w:left w:val="none" w:sz="0" w:space="0" w:color="auto"/>
                        <w:bottom w:val="none" w:sz="0" w:space="0" w:color="auto"/>
                        <w:right w:val="none" w:sz="0" w:space="0" w:color="auto"/>
                      </w:divBdr>
                      <w:divsChild>
                        <w:div w:id="240220912">
                          <w:marLeft w:val="0"/>
                          <w:marRight w:val="0"/>
                          <w:marTop w:val="0"/>
                          <w:marBottom w:val="0"/>
                          <w:divBdr>
                            <w:top w:val="none" w:sz="0" w:space="0" w:color="auto"/>
                            <w:left w:val="none" w:sz="0" w:space="0" w:color="auto"/>
                            <w:bottom w:val="none" w:sz="0" w:space="0" w:color="auto"/>
                            <w:right w:val="none" w:sz="0" w:space="0" w:color="auto"/>
                          </w:divBdr>
                          <w:divsChild>
                            <w:div w:id="1815563116">
                              <w:marLeft w:val="0"/>
                              <w:marRight w:val="0"/>
                              <w:marTop w:val="0"/>
                              <w:marBottom w:val="0"/>
                              <w:divBdr>
                                <w:top w:val="single" w:sz="6" w:space="0" w:color="CCCCCC"/>
                                <w:left w:val="single" w:sz="6" w:space="0" w:color="CCCCCC"/>
                                <w:bottom w:val="single" w:sz="6" w:space="0" w:color="CCCCCC"/>
                                <w:right w:val="single" w:sz="6" w:space="0" w:color="CCCCCC"/>
                              </w:divBdr>
                              <w:divsChild>
                                <w:div w:id="1825118329">
                                  <w:marLeft w:val="0"/>
                                  <w:marRight w:val="0"/>
                                  <w:marTop w:val="75"/>
                                  <w:marBottom w:val="0"/>
                                  <w:divBdr>
                                    <w:top w:val="none" w:sz="0" w:space="0" w:color="auto"/>
                                    <w:left w:val="none" w:sz="0" w:space="0" w:color="auto"/>
                                    <w:bottom w:val="none" w:sz="0" w:space="0" w:color="auto"/>
                                    <w:right w:val="none" w:sz="0" w:space="0" w:color="auto"/>
                                  </w:divBdr>
                                  <w:divsChild>
                                    <w:div w:id="483551282">
                                      <w:marLeft w:val="0"/>
                                      <w:marRight w:val="0"/>
                                      <w:marTop w:val="0"/>
                                      <w:marBottom w:val="0"/>
                                      <w:divBdr>
                                        <w:top w:val="none" w:sz="0" w:space="0" w:color="auto"/>
                                        <w:left w:val="none" w:sz="0" w:space="0" w:color="auto"/>
                                        <w:bottom w:val="none" w:sz="0" w:space="0" w:color="auto"/>
                                        <w:right w:val="none" w:sz="0" w:space="0" w:color="auto"/>
                                      </w:divBdr>
                                    </w:div>
                                    <w:div w:id="2070303193">
                                      <w:marLeft w:val="0"/>
                                      <w:marRight w:val="0"/>
                                      <w:marTop w:val="0"/>
                                      <w:marBottom w:val="0"/>
                                      <w:divBdr>
                                        <w:top w:val="none" w:sz="0" w:space="0" w:color="auto"/>
                                        <w:left w:val="none" w:sz="0" w:space="0" w:color="auto"/>
                                        <w:bottom w:val="none" w:sz="0" w:space="0" w:color="auto"/>
                                        <w:right w:val="none" w:sz="0" w:space="0" w:color="auto"/>
                                      </w:divBdr>
                                    </w:div>
                                    <w:div w:id="391851867">
                                      <w:marLeft w:val="0"/>
                                      <w:marRight w:val="0"/>
                                      <w:marTop w:val="0"/>
                                      <w:marBottom w:val="0"/>
                                      <w:divBdr>
                                        <w:top w:val="none" w:sz="0" w:space="0" w:color="auto"/>
                                        <w:left w:val="none" w:sz="0" w:space="0" w:color="auto"/>
                                        <w:bottom w:val="none" w:sz="0" w:space="0" w:color="auto"/>
                                        <w:right w:val="none" w:sz="0" w:space="0" w:color="auto"/>
                                      </w:divBdr>
                                    </w:div>
                                    <w:div w:id="1179656246">
                                      <w:marLeft w:val="0"/>
                                      <w:marRight w:val="0"/>
                                      <w:marTop w:val="0"/>
                                      <w:marBottom w:val="0"/>
                                      <w:divBdr>
                                        <w:top w:val="none" w:sz="0" w:space="0" w:color="auto"/>
                                        <w:left w:val="none" w:sz="0" w:space="0" w:color="auto"/>
                                        <w:bottom w:val="none" w:sz="0" w:space="0" w:color="auto"/>
                                        <w:right w:val="none" w:sz="0" w:space="0" w:color="auto"/>
                                      </w:divBdr>
                                    </w:div>
                                    <w:div w:id="962005429">
                                      <w:marLeft w:val="0"/>
                                      <w:marRight w:val="0"/>
                                      <w:marTop w:val="0"/>
                                      <w:marBottom w:val="0"/>
                                      <w:divBdr>
                                        <w:top w:val="none" w:sz="0" w:space="0" w:color="auto"/>
                                        <w:left w:val="none" w:sz="0" w:space="0" w:color="auto"/>
                                        <w:bottom w:val="none" w:sz="0" w:space="0" w:color="auto"/>
                                        <w:right w:val="none" w:sz="0" w:space="0" w:color="auto"/>
                                      </w:divBdr>
                                    </w:div>
                                    <w:div w:id="20184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561799">
      <w:bodyDiv w:val="1"/>
      <w:marLeft w:val="0"/>
      <w:marRight w:val="0"/>
      <w:marTop w:val="0"/>
      <w:marBottom w:val="0"/>
      <w:divBdr>
        <w:top w:val="none" w:sz="0" w:space="0" w:color="auto"/>
        <w:left w:val="none" w:sz="0" w:space="0" w:color="auto"/>
        <w:bottom w:val="none" w:sz="0" w:space="0" w:color="auto"/>
        <w:right w:val="none" w:sz="0" w:space="0" w:color="auto"/>
      </w:divBdr>
    </w:div>
    <w:div w:id="1202596429">
      <w:bodyDiv w:val="1"/>
      <w:marLeft w:val="0"/>
      <w:marRight w:val="0"/>
      <w:marTop w:val="0"/>
      <w:marBottom w:val="0"/>
      <w:divBdr>
        <w:top w:val="none" w:sz="0" w:space="0" w:color="auto"/>
        <w:left w:val="none" w:sz="0" w:space="0" w:color="auto"/>
        <w:bottom w:val="none" w:sz="0" w:space="0" w:color="auto"/>
        <w:right w:val="none" w:sz="0" w:space="0" w:color="auto"/>
      </w:divBdr>
      <w:divsChild>
        <w:div w:id="719131771">
          <w:marLeft w:val="0"/>
          <w:marRight w:val="0"/>
          <w:marTop w:val="0"/>
          <w:marBottom w:val="0"/>
          <w:divBdr>
            <w:top w:val="none" w:sz="0" w:space="0" w:color="auto"/>
            <w:left w:val="none" w:sz="0" w:space="0" w:color="auto"/>
            <w:bottom w:val="none" w:sz="0" w:space="0" w:color="auto"/>
            <w:right w:val="none" w:sz="0" w:space="0" w:color="auto"/>
          </w:divBdr>
          <w:divsChild>
            <w:div w:id="163790690">
              <w:marLeft w:val="0"/>
              <w:marRight w:val="0"/>
              <w:marTop w:val="0"/>
              <w:marBottom w:val="0"/>
              <w:divBdr>
                <w:top w:val="none" w:sz="0" w:space="0" w:color="auto"/>
                <w:left w:val="none" w:sz="0" w:space="0" w:color="auto"/>
                <w:bottom w:val="none" w:sz="0" w:space="0" w:color="auto"/>
                <w:right w:val="none" w:sz="0" w:space="0" w:color="auto"/>
              </w:divBdr>
              <w:divsChild>
                <w:div w:id="1651909805">
                  <w:marLeft w:val="0"/>
                  <w:marRight w:val="0"/>
                  <w:marTop w:val="0"/>
                  <w:marBottom w:val="0"/>
                  <w:divBdr>
                    <w:top w:val="none" w:sz="0" w:space="0" w:color="auto"/>
                    <w:left w:val="none" w:sz="0" w:space="0" w:color="auto"/>
                    <w:bottom w:val="none" w:sz="0" w:space="0" w:color="auto"/>
                    <w:right w:val="none" w:sz="0" w:space="0" w:color="auto"/>
                  </w:divBdr>
                  <w:divsChild>
                    <w:div w:id="1881672610">
                      <w:marLeft w:val="0"/>
                      <w:marRight w:val="0"/>
                      <w:marTop w:val="0"/>
                      <w:marBottom w:val="0"/>
                      <w:divBdr>
                        <w:top w:val="none" w:sz="0" w:space="0" w:color="auto"/>
                        <w:left w:val="none" w:sz="0" w:space="0" w:color="auto"/>
                        <w:bottom w:val="none" w:sz="0" w:space="0" w:color="auto"/>
                        <w:right w:val="none" w:sz="0" w:space="0" w:color="auto"/>
                      </w:divBdr>
                      <w:divsChild>
                        <w:div w:id="166529234">
                          <w:marLeft w:val="0"/>
                          <w:marRight w:val="0"/>
                          <w:marTop w:val="0"/>
                          <w:marBottom w:val="0"/>
                          <w:divBdr>
                            <w:top w:val="none" w:sz="0" w:space="0" w:color="auto"/>
                            <w:left w:val="none" w:sz="0" w:space="0" w:color="auto"/>
                            <w:bottom w:val="none" w:sz="0" w:space="0" w:color="auto"/>
                            <w:right w:val="none" w:sz="0" w:space="0" w:color="auto"/>
                          </w:divBdr>
                          <w:divsChild>
                            <w:div w:id="978071475">
                              <w:marLeft w:val="0"/>
                              <w:marRight w:val="0"/>
                              <w:marTop w:val="0"/>
                              <w:marBottom w:val="0"/>
                              <w:divBdr>
                                <w:top w:val="single" w:sz="6" w:space="0" w:color="CCCCCC"/>
                                <w:left w:val="single" w:sz="6" w:space="0" w:color="CCCCCC"/>
                                <w:bottom w:val="single" w:sz="6" w:space="0" w:color="CCCCCC"/>
                                <w:right w:val="single" w:sz="6" w:space="0" w:color="CCCCCC"/>
                              </w:divBdr>
                              <w:divsChild>
                                <w:div w:id="1611626603">
                                  <w:marLeft w:val="0"/>
                                  <w:marRight w:val="0"/>
                                  <w:marTop w:val="75"/>
                                  <w:marBottom w:val="0"/>
                                  <w:divBdr>
                                    <w:top w:val="none" w:sz="0" w:space="0" w:color="auto"/>
                                    <w:left w:val="none" w:sz="0" w:space="0" w:color="auto"/>
                                    <w:bottom w:val="none" w:sz="0" w:space="0" w:color="auto"/>
                                    <w:right w:val="none" w:sz="0" w:space="0" w:color="auto"/>
                                  </w:divBdr>
                                  <w:divsChild>
                                    <w:div w:id="2141268489">
                                      <w:marLeft w:val="0"/>
                                      <w:marRight w:val="0"/>
                                      <w:marTop w:val="0"/>
                                      <w:marBottom w:val="0"/>
                                      <w:divBdr>
                                        <w:top w:val="none" w:sz="0" w:space="0" w:color="auto"/>
                                        <w:left w:val="none" w:sz="0" w:space="0" w:color="auto"/>
                                        <w:bottom w:val="none" w:sz="0" w:space="0" w:color="auto"/>
                                        <w:right w:val="none" w:sz="0" w:space="0" w:color="auto"/>
                                      </w:divBdr>
                                    </w:div>
                                    <w:div w:id="189295411">
                                      <w:marLeft w:val="0"/>
                                      <w:marRight w:val="0"/>
                                      <w:marTop w:val="0"/>
                                      <w:marBottom w:val="0"/>
                                      <w:divBdr>
                                        <w:top w:val="none" w:sz="0" w:space="0" w:color="auto"/>
                                        <w:left w:val="none" w:sz="0" w:space="0" w:color="auto"/>
                                        <w:bottom w:val="none" w:sz="0" w:space="0" w:color="auto"/>
                                        <w:right w:val="none" w:sz="0" w:space="0" w:color="auto"/>
                                      </w:divBdr>
                                    </w:div>
                                    <w:div w:id="612250851">
                                      <w:marLeft w:val="0"/>
                                      <w:marRight w:val="0"/>
                                      <w:marTop w:val="0"/>
                                      <w:marBottom w:val="0"/>
                                      <w:divBdr>
                                        <w:top w:val="none" w:sz="0" w:space="0" w:color="auto"/>
                                        <w:left w:val="none" w:sz="0" w:space="0" w:color="auto"/>
                                        <w:bottom w:val="none" w:sz="0" w:space="0" w:color="auto"/>
                                        <w:right w:val="none" w:sz="0" w:space="0" w:color="auto"/>
                                      </w:divBdr>
                                    </w:div>
                                    <w:div w:id="1128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943786">
      <w:bodyDiv w:val="1"/>
      <w:marLeft w:val="0"/>
      <w:marRight w:val="0"/>
      <w:marTop w:val="0"/>
      <w:marBottom w:val="0"/>
      <w:divBdr>
        <w:top w:val="none" w:sz="0" w:space="0" w:color="auto"/>
        <w:left w:val="none" w:sz="0" w:space="0" w:color="auto"/>
        <w:bottom w:val="none" w:sz="0" w:space="0" w:color="auto"/>
        <w:right w:val="none" w:sz="0" w:space="0" w:color="auto"/>
      </w:divBdr>
      <w:divsChild>
        <w:div w:id="329723135">
          <w:marLeft w:val="0"/>
          <w:marRight w:val="0"/>
          <w:marTop w:val="0"/>
          <w:marBottom w:val="0"/>
          <w:divBdr>
            <w:top w:val="none" w:sz="0" w:space="0" w:color="auto"/>
            <w:left w:val="none" w:sz="0" w:space="0" w:color="auto"/>
            <w:bottom w:val="none" w:sz="0" w:space="0" w:color="auto"/>
            <w:right w:val="none" w:sz="0" w:space="0" w:color="auto"/>
          </w:divBdr>
          <w:divsChild>
            <w:div w:id="1115368405">
              <w:marLeft w:val="0"/>
              <w:marRight w:val="0"/>
              <w:marTop w:val="0"/>
              <w:marBottom w:val="0"/>
              <w:divBdr>
                <w:top w:val="none" w:sz="0" w:space="0" w:color="auto"/>
                <w:left w:val="none" w:sz="0" w:space="0" w:color="auto"/>
                <w:bottom w:val="none" w:sz="0" w:space="0" w:color="auto"/>
                <w:right w:val="none" w:sz="0" w:space="0" w:color="auto"/>
              </w:divBdr>
              <w:divsChild>
                <w:div w:id="2106338192">
                  <w:marLeft w:val="0"/>
                  <w:marRight w:val="0"/>
                  <w:marTop w:val="0"/>
                  <w:marBottom w:val="0"/>
                  <w:divBdr>
                    <w:top w:val="none" w:sz="0" w:space="0" w:color="auto"/>
                    <w:left w:val="none" w:sz="0" w:space="0" w:color="auto"/>
                    <w:bottom w:val="none" w:sz="0" w:space="0" w:color="auto"/>
                    <w:right w:val="none" w:sz="0" w:space="0" w:color="auto"/>
                  </w:divBdr>
                  <w:divsChild>
                    <w:div w:id="1679891958">
                      <w:marLeft w:val="0"/>
                      <w:marRight w:val="0"/>
                      <w:marTop w:val="0"/>
                      <w:marBottom w:val="0"/>
                      <w:divBdr>
                        <w:top w:val="none" w:sz="0" w:space="0" w:color="auto"/>
                        <w:left w:val="none" w:sz="0" w:space="0" w:color="auto"/>
                        <w:bottom w:val="none" w:sz="0" w:space="0" w:color="auto"/>
                        <w:right w:val="none" w:sz="0" w:space="0" w:color="auto"/>
                      </w:divBdr>
                      <w:divsChild>
                        <w:div w:id="879973228">
                          <w:marLeft w:val="0"/>
                          <w:marRight w:val="0"/>
                          <w:marTop w:val="0"/>
                          <w:marBottom w:val="0"/>
                          <w:divBdr>
                            <w:top w:val="none" w:sz="0" w:space="0" w:color="auto"/>
                            <w:left w:val="none" w:sz="0" w:space="0" w:color="auto"/>
                            <w:bottom w:val="none" w:sz="0" w:space="0" w:color="auto"/>
                            <w:right w:val="none" w:sz="0" w:space="0" w:color="auto"/>
                          </w:divBdr>
                          <w:divsChild>
                            <w:div w:id="566380163">
                              <w:marLeft w:val="0"/>
                              <w:marRight w:val="0"/>
                              <w:marTop w:val="0"/>
                              <w:marBottom w:val="0"/>
                              <w:divBdr>
                                <w:top w:val="single" w:sz="6" w:space="0" w:color="CCCCCC"/>
                                <w:left w:val="single" w:sz="6" w:space="0" w:color="CCCCCC"/>
                                <w:bottom w:val="single" w:sz="6" w:space="0" w:color="CCCCCC"/>
                                <w:right w:val="single" w:sz="6" w:space="0" w:color="CCCCCC"/>
                              </w:divBdr>
                              <w:divsChild>
                                <w:div w:id="894779034">
                                  <w:marLeft w:val="0"/>
                                  <w:marRight w:val="0"/>
                                  <w:marTop w:val="75"/>
                                  <w:marBottom w:val="0"/>
                                  <w:divBdr>
                                    <w:top w:val="none" w:sz="0" w:space="0" w:color="auto"/>
                                    <w:left w:val="none" w:sz="0" w:space="0" w:color="auto"/>
                                    <w:bottom w:val="none" w:sz="0" w:space="0" w:color="auto"/>
                                    <w:right w:val="none" w:sz="0" w:space="0" w:color="auto"/>
                                  </w:divBdr>
                                  <w:divsChild>
                                    <w:div w:id="2069567949">
                                      <w:marLeft w:val="0"/>
                                      <w:marRight w:val="0"/>
                                      <w:marTop w:val="0"/>
                                      <w:marBottom w:val="0"/>
                                      <w:divBdr>
                                        <w:top w:val="none" w:sz="0" w:space="0" w:color="auto"/>
                                        <w:left w:val="none" w:sz="0" w:space="0" w:color="auto"/>
                                        <w:bottom w:val="none" w:sz="0" w:space="0" w:color="auto"/>
                                        <w:right w:val="none" w:sz="0" w:space="0" w:color="auto"/>
                                      </w:divBdr>
                                    </w:div>
                                    <w:div w:id="492333282">
                                      <w:marLeft w:val="0"/>
                                      <w:marRight w:val="0"/>
                                      <w:marTop w:val="0"/>
                                      <w:marBottom w:val="0"/>
                                      <w:divBdr>
                                        <w:top w:val="none" w:sz="0" w:space="0" w:color="auto"/>
                                        <w:left w:val="none" w:sz="0" w:space="0" w:color="auto"/>
                                        <w:bottom w:val="none" w:sz="0" w:space="0" w:color="auto"/>
                                        <w:right w:val="none" w:sz="0" w:space="0" w:color="auto"/>
                                      </w:divBdr>
                                    </w:div>
                                    <w:div w:id="1275212322">
                                      <w:marLeft w:val="0"/>
                                      <w:marRight w:val="0"/>
                                      <w:marTop w:val="0"/>
                                      <w:marBottom w:val="0"/>
                                      <w:divBdr>
                                        <w:top w:val="none" w:sz="0" w:space="0" w:color="auto"/>
                                        <w:left w:val="none" w:sz="0" w:space="0" w:color="auto"/>
                                        <w:bottom w:val="none" w:sz="0" w:space="0" w:color="auto"/>
                                        <w:right w:val="none" w:sz="0" w:space="0" w:color="auto"/>
                                      </w:divBdr>
                                    </w:div>
                                    <w:div w:id="1397316377">
                                      <w:marLeft w:val="0"/>
                                      <w:marRight w:val="0"/>
                                      <w:marTop w:val="0"/>
                                      <w:marBottom w:val="0"/>
                                      <w:divBdr>
                                        <w:top w:val="none" w:sz="0" w:space="0" w:color="auto"/>
                                        <w:left w:val="none" w:sz="0" w:space="0" w:color="auto"/>
                                        <w:bottom w:val="none" w:sz="0" w:space="0" w:color="auto"/>
                                        <w:right w:val="none" w:sz="0" w:space="0" w:color="auto"/>
                                      </w:divBdr>
                                    </w:div>
                                    <w:div w:id="13654191">
                                      <w:marLeft w:val="0"/>
                                      <w:marRight w:val="0"/>
                                      <w:marTop w:val="0"/>
                                      <w:marBottom w:val="0"/>
                                      <w:divBdr>
                                        <w:top w:val="none" w:sz="0" w:space="0" w:color="auto"/>
                                        <w:left w:val="none" w:sz="0" w:space="0" w:color="auto"/>
                                        <w:bottom w:val="none" w:sz="0" w:space="0" w:color="auto"/>
                                        <w:right w:val="none" w:sz="0" w:space="0" w:color="auto"/>
                                      </w:divBdr>
                                    </w:div>
                                    <w:div w:id="1328168082">
                                      <w:marLeft w:val="0"/>
                                      <w:marRight w:val="0"/>
                                      <w:marTop w:val="0"/>
                                      <w:marBottom w:val="0"/>
                                      <w:divBdr>
                                        <w:top w:val="none" w:sz="0" w:space="0" w:color="auto"/>
                                        <w:left w:val="none" w:sz="0" w:space="0" w:color="auto"/>
                                        <w:bottom w:val="none" w:sz="0" w:space="0" w:color="auto"/>
                                        <w:right w:val="none" w:sz="0" w:space="0" w:color="auto"/>
                                      </w:divBdr>
                                    </w:div>
                                    <w:div w:id="1321543338">
                                      <w:marLeft w:val="0"/>
                                      <w:marRight w:val="0"/>
                                      <w:marTop w:val="0"/>
                                      <w:marBottom w:val="0"/>
                                      <w:divBdr>
                                        <w:top w:val="none" w:sz="0" w:space="0" w:color="auto"/>
                                        <w:left w:val="none" w:sz="0" w:space="0" w:color="auto"/>
                                        <w:bottom w:val="none" w:sz="0" w:space="0" w:color="auto"/>
                                        <w:right w:val="none" w:sz="0" w:space="0" w:color="auto"/>
                                      </w:divBdr>
                                    </w:div>
                                    <w:div w:id="1737624026">
                                      <w:marLeft w:val="0"/>
                                      <w:marRight w:val="0"/>
                                      <w:marTop w:val="0"/>
                                      <w:marBottom w:val="0"/>
                                      <w:divBdr>
                                        <w:top w:val="none" w:sz="0" w:space="0" w:color="auto"/>
                                        <w:left w:val="none" w:sz="0" w:space="0" w:color="auto"/>
                                        <w:bottom w:val="none" w:sz="0" w:space="0" w:color="auto"/>
                                        <w:right w:val="none" w:sz="0" w:space="0" w:color="auto"/>
                                      </w:divBdr>
                                    </w:div>
                                    <w:div w:id="147282140">
                                      <w:marLeft w:val="0"/>
                                      <w:marRight w:val="0"/>
                                      <w:marTop w:val="0"/>
                                      <w:marBottom w:val="0"/>
                                      <w:divBdr>
                                        <w:top w:val="none" w:sz="0" w:space="0" w:color="auto"/>
                                        <w:left w:val="none" w:sz="0" w:space="0" w:color="auto"/>
                                        <w:bottom w:val="none" w:sz="0" w:space="0" w:color="auto"/>
                                        <w:right w:val="none" w:sz="0" w:space="0" w:color="auto"/>
                                      </w:divBdr>
                                    </w:div>
                                    <w:div w:id="89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370798">
      <w:bodyDiv w:val="1"/>
      <w:marLeft w:val="0"/>
      <w:marRight w:val="0"/>
      <w:marTop w:val="0"/>
      <w:marBottom w:val="0"/>
      <w:divBdr>
        <w:top w:val="none" w:sz="0" w:space="0" w:color="auto"/>
        <w:left w:val="none" w:sz="0" w:space="0" w:color="auto"/>
        <w:bottom w:val="none" w:sz="0" w:space="0" w:color="auto"/>
        <w:right w:val="none" w:sz="0" w:space="0" w:color="auto"/>
      </w:divBdr>
      <w:divsChild>
        <w:div w:id="1331640228">
          <w:marLeft w:val="547"/>
          <w:marRight w:val="0"/>
          <w:marTop w:val="125"/>
          <w:marBottom w:val="0"/>
          <w:divBdr>
            <w:top w:val="none" w:sz="0" w:space="0" w:color="auto"/>
            <w:left w:val="none" w:sz="0" w:space="0" w:color="auto"/>
            <w:bottom w:val="none" w:sz="0" w:space="0" w:color="auto"/>
            <w:right w:val="none" w:sz="0" w:space="0" w:color="auto"/>
          </w:divBdr>
        </w:div>
        <w:div w:id="1006518026">
          <w:marLeft w:val="547"/>
          <w:marRight w:val="0"/>
          <w:marTop w:val="125"/>
          <w:marBottom w:val="0"/>
          <w:divBdr>
            <w:top w:val="none" w:sz="0" w:space="0" w:color="auto"/>
            <w:left w:val="none" w:sz="0" w:space="0" w:color="auto"/>
            <w:bottom w:val="none" w:sz="0" w:space="0" w:color="auto"/>
            <w:right w:val="none" w:sz="0" w:space="0" w:color="auto"/>
          </w:divBdr>
        </w:div>
        <w:div w:id="1938445513">
          <w:marLeft w:val="547"/>
          <w:marRight w:val="0"/>
          <w:marTop w:val="125"/>
          <w:marBottom w:val="0"/>
          <w:divBdr>
            <w:top w:val="none" w:sz="0" w:space="0" w:color="auto"/>
            <w:left w:val="none" w:sz="0" w:space="0" w:color="auto"/>
            <w:bottom w:val="none" w:sz="0" w:space="0" w:color="auto"/>
            <w:right w:val="none" w:sz="0" w:space="0" w:color="auto"/>
          </w:divBdr>
        </w:div>
        <w:div w:id="462893251">
          <w:marLeft w:val="547"/>
          <w:marRight w:val="0"/>
          <w:marTop w:val="125"/>
          <w:marBottom w:val="0"/>
          <w:divBdr>
            <w:top w:val="none" w:sz="0" w:space="0" w:color="auto"/>
            <w:left w:val="none" w:sz="0" w:space="0" w:color="auto"/>
            <w:bottom w:val="none" w:sz="0" w:space="0" w:color="auto"/>
            <w:right w:val="none" w:sz="0" w:space="0" w:color="auto"/>
          </w:divBdr>
        </w:div>
        <w:div w:id="1271208888">
          <w:marLeft w:val="547"/>
          <w:marRight w:val="0"/>
          <w:marTop w:val="125"/>
          <w:marBottom w:val="0"/>
          <w:divBdr>
            <w:top w:val="none" w:sz="0" w:space="0" w:color="auto"/>
            <w:left w:val="none" w:sz="0" w:space="0" w:color="auto"/>
            <w:bottom w:val="none" w:sz="0" w:space="0" w:color="auto"/>
            <w:right w:val="none" w:sz="0" w:space="0" w:color="auto"/>
          </w:divBdr>
        </w:div>
      </w:divsChild>
    </w:div>
    <w:div w:id="2136561402">
      <w:bodyDiv w:val="1"/>
      <w:marLeft w:val="0"/>
      <w:marRight w:val="0"/>
      <w:marTop w:val="0"/>
      <w:marBottom w:val="0"/>
      <w:divBdr>
        <w:top w:val="none" w:sz="0" w:space="0" w:color="auto"/>
        <w:left w:val="none" w:sz="0" w:space="0" w:color="auto"/>
        <w:bottom w:val="none" w:sz="0" w:space="0" w:color="auto"/>
        <w:right w:val="none" w:sz="0" w:space="0" w:color="auto"/>
      </w:divBdr>
      <w:divsChild>
        <w:div w:id="891306919">
          <w:marLeft w:val="0"/>
          <w:marRight w:val="0"/>
          <w:marTop w:val="0"/>
          <w:marBottom w:val="0"/>
          <w:divBdr>
            <w:top w:val="none" w:sz="0" w:space="0" w:color="auto"/>
            <w:left w:val="none" w:sz="0" w:space="0" w:color="auto"/>
            <w:bottom w:val="none" w:sz="0" w:space="0" w:color="auto"/>
            <w:right w:val="none" w:sz="0" w:space="0" w:color="auto"/>
          </w:divBdr>
          <w:divsChild>
            <w:div w:id="360938426">
              <w:marLeft w:val="0"/>
              <w:marRight w:val="0"/>
              <w:marTop w:val="0"/>
              <w:marBottom w:val="0"/>
              <w:divBdr>
                <w:top w:val="none" w:sz="0" w:space="0" w:color="auto"/>
                <w:left w:val="none" w:sz="0" w:space="0" w:color="auto"/>
                <w:bottom w:val="none" w:sz="0" w:space="0" w:color="auto"/>
                <w:right w:val="none" w:sz="0" w:space="0" w:color="auto"/>
              </w:divBdr>
              <w:divsChild>
                <w:div w:id="967586773">
                  <w:marLeft w:val="0"/>
                  <w:marRight w:val="0"/>
                  <w:marTop w:val="0"/>
                  <w:marBottom w:val="0"/>
                  <w:divBdr>
                    <w:top w:val="none" w:sz="0" w:space="0" w:color="auto"/>
                    <w:left w:val="none" w:sz="0" w:space="0" w:color="auto"/>
                    <w:bottom w:val="none" w:sz="0" w:space="0" w:color="auto"/>
                    <w:right w:val="none" w:sz="0" w:space="0" w:color="auto"/>
                  </w:divBdr>
                  <w:divsChild>
                    <w:div w:id="1436436106">
                      <w:marLeft w:val="0"/>
                      <w:marRight w:val="0"/>
                      <w:marTop w:val="0"/>
                      <w:marBottom w:val="0"/>
                      <w:divBdr>
                        <w:top w:val="none" w:sz="0" w:space="0" w:color="auto"/>
                        <w:left w:val="none" w:sz="0" w:space="0" w:color="auto"/>
                        <w:bottom w:val="none" w:sz="0" w:space="0" w:color="auto"/>
                        <w:right w:val="none" w:sz="0" w:space="0" w:color="auto"/>
                      </w:divBdr>
                      <w:divsChild>
                        <w:div w:id="1192065428">
                          <w:marLeft w:val="0"/>
                          <w:marRight w:val="0"/>
                          <w:marTop w:val="0"/>
                          <w:marBottom w:val="0"/>
                          <w:divBdr>
                            <w:top w:val="none" w:sz="0" w:space="0" w:color="auto"/>
                            <w:left w:val="none" w:sz="0" w:space="0" w:color="auto"/>
                            <w:bottom w:val="none" w:sz="0" w:space="0" w:color="auto"/>
                            <w:right w:val="none" w:sz="0" w:space="0" w:color="auto"/>
                          </w:divBdr>
                          <w:divsChild>
                            <w:div w:id="436559794">
                              <w:marLeft w:val="0"/>
                              <w:marRight w:val="0"/>
                              <w:marTop w:val="0"/>
                              <w:marBottom w:val="0"/>
                              <w:divBdr>
                                <w:top w:val="single" w:sz="6" w:space="0" w:color="CCCCCC"/>
                                <w:left w:val="single" w:sz="6" w:space="0" w:color="CCCCCC"/>
                                <w:bottom w:val="single" w:sz="6" w:space="0" w:color="CCCCCC"/>
                                <w:right w:val="single" w:sz="6" w:space="0" w:color="CCCCCC"/>
                              </w:divBdr>
                              <w:divsChild>
                                <w:div w:id="1045562602">
                                  <w:marLeft w:val="0"/>
                                  <w:marRight w:val="0"/>
                                  <w:marTop w:val="75"/>
                                  <w:marBottom w:val="0"/>
                                  <w:divBdr>
                                    <w:top w:val="none" w:sz="0" w:space="0" w:color="auto"/>
                                    <w:left w:val="none" w:sz="0" w:space="0" w:color="auto"/>
                                    <w:bottom w:val="none" w:sz="0" w:space="0" w:color="auto"/>
                                    <w:right w:val="none" w:sz="0" w:space="0" w:color="auto"/>
                                  </w:divBdr>
                                  <w:divsChild>
                                    <w:div w:id="1810244795">
                                      <w:marLeft w:val="0"/>
                                      <w:marRight w:val="0"/>
                                      <w:marTop w:val="0"/>
                                      <w:marBottom w:val="0"/>
                                      <w:divBdr>
                                        <w:top w:val="none" w:sz="0" w:space="0" w:color="auto"/>
                                        <w:left w:val="none" w:sz="0" w:space="0" w:color="auto"/>
                                        <w:bottom w:val="none" w:sz="0" w:space="0" w:color="auto"/>
                                        <w:right w:val="none" w:sz="0" w:space="0" w:color="auto"/>
                                      </w:divBdr>
                                    </w:div>
                                    <w:div w:id="771782263">
                                      <w:marLeft w:val="0"/>
                                      <w:marRight w:val="0"/>
                                      <w:marTop w:val="0"/>
                                      <w:marBottom w:val="0"/>
                                      <w:divBdr>
                                        <w:top w:val="none" w:sz="0" w:space="0" w:color="auto"/>
                                        <w:left w:val="none" w:sz="0" w:space="0" w:color="auto"/>
                                        <w:bottom w:val="none" w:sz="0" w:space="0" w:color="auto"/>
                                        <w:right w:val="none" w:sz="0" w:space="0" w:color="auto"/>
                                      </w:divBdr>
                                    </w:div>
                                    <w:div w:id="13192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ww.vrm.km.va.gov/system/templates/selfservice/va_kanew/help/agent/locale/en-US/portal/554400000001034/content/554400000014130/M21-1-Part-III-Subpart-ii-Chapter-4-Section-E-Consolidation-of-Duplicate-Beneficiary-Identification-and-Records-Locator-Subsystem-BIRLS-Records-and-Corporate-Records" TargetMode="External"/><Relationship Id="rId18" Type="http://schemas.openxmlformats.org/officeDocument/2006/relationships/hyperlink" Target="http://css.vba.va.gov/SHARE/" TargetMode="External"/><Relationship Id="rId26" Type="http://schemas.openxmlformats.org/officeDocument/2006/relationships/hyperlink" Target="https://vaww.vrm.km.va.gov/system/templates/selfservice/va_kanew/help/agent/locale/en-US/portal/554400000001034/content/554400000031819/M21-1-Part-III-Subpart-ii-Chapter-3-Section-D-Claims-Establishment" TargetMode="External"/><Relationship Id="rId39" Type="http://schemas.openxmlformats.org/officeDocument/2006/relationships/image" Target="media/image8.png"/><Relationship Id="rId21" Type="http://schemas.openxmlformats.org/officeDocument/2006/relationships/hyperlink" Target="https://vaww.vrm.km.va.gov/system/templates/selfservice/va_kanew/help/agent/locale/en-US/portal/554400000001034/content/554400000032429/M21-1,-Part-III,-Subpart-ii,-Chapter-2,-Section-F---Requests-for-Reconsideration" TargetMode="External"/><Relationship Id="rId34" Type="http://schemas.openxmlformats.org/officeDocument/2006/relationships/image" Target="media/image3.png"/><Relationship Id="rId42" Type="http://schemas.openxmlformats.org/officeDocument/2006/relationships/image" Target="media/image11.emf"/><Relationship Id="rId47" Type="http://schemas.openxmlformats.org/officeDocument/2006/relationships/image" Target="media/image16.JPG"/><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vaww.vrm.km.va.gov/system/templates/selfservice/va_kanew/help/agent/locale/en-US/portal/554400000001034/content/554400000014122/M21-1-Part-III-Subpart-ii-Chapter-3-Section-A-Assignment-of-Claims-Folder-Numbers" TargetMode="External"/><Relationship Id="rId17" Type="http://schemas.openxmlformats.org/officeDocument/2006/relationships/hyperlink" Target="https://vaww.compensation.pension.km.va.gov/system/templates/selfservice/va_ka/portal.html?encodedHash=%23!agent%2Fportal%2F554400000001034%2Farticle%2F554400000011474%2FAppendix-B-End-Product-Codes-and-Work-Rate-Standards-for-Quantitative-Measurements" TargetMode="External"/><Relationship Id="rId25" Type="http://schemas.openxmlformats.org/officeDocument/2006/relationships/hyperlink" Target="https://vaww.vrm.km.va.gov/system/templates/selfservice/va_kanew/help/agent/locale/en-US/portal/554400000001034/content/554400000014122/M21-1,-Part-III,-Subpart-ii,-Chapter-3,-Section-A---Assignment-of-Claims-Folder-Numbers" TargetMode="External"/><Relationship Id="rId33" Type="http://schemas.openxmlformats.org/officeDocument/2006/relationships/hyperlink" Target="https://vaww.vrm.km.va.gov/system/templates/selfservice/va_kanew/help/agent/locale/en-US/portal/554400000001034/content/554400000031819/M21-1-Part-III-Subpart-ii-Chapter-3-Section-D-Claims-Establishment" TargetMode="External"/><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vaww.compensation.pension.km.va.gov/system/templates/selfservice/va_ka/portal.html?encodedHash=%23!agent%2Fportal%2F554400000001034%2Ftopic%2F554400000003089%2FChapter-05-Relationship-and-Dependency" TargetMode="External"/><Relationship Id="rId20" Type="http://schemas.openxmlformats.org/officeDocument/2006/relationships/hyperlink" Target="https://www.vbms.vba.va.gov/vbmsp2/resources_p4/webhelp/index.htm" TargetMode="External"/><Relationship Id="rId29" Type="http://schemas.openxmlformats.org/officeDocument/2006/relationships/hyperlink" Target="https://vaww.vrm.km.va.gov/system/templates/selfservice/va_kanew/help/agent/locale/en-US/portal/554400000001034/content/554400000014122/M21-1,-Part-III,-Subpart-ii,-Chapter-3,-Section-A---Assignment-of-Claims-Folder-Numbers" TargetMode="External"/><Relationship Id="rId41" Type="http://schemas.openxmlformats.org/officeDocument/2006/relationships/image" Target="media/image10.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aww.vrm.km.va.gov/system/templates/selfservice/va_kanew/help/agent/locale/en-US/portal/554400000001034/content/554400000011474/Appendix-B.-End-Product-Codes-and-Work-Rate-Standards-for-Quantitative-Measurements" TargetMode="External"/><Relationship Id="rId32" Type="http://schemas.openxmlformats.org/officeDocument/2006/relationships/hyperlink" Target="https://vaww.vrm.km.va.gov/system/templates/selfservice/va_kanew/help/agent/locale/en-US/portal/554400000001034/content/554400000014123/M21-1,-Part-III,-Subpart-ii,-Chapter-3,-Section-B---Paper-and-Electronic-Claims-Folders" TargetMode="External"/><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34/content/554400000071983/M21-1-Part-III-Subpart-iii-Chapter-1-Section-F-Record-Maintenance-During-the-Development-Process" TargetMode="External"/><Relationship Id="rId23" Type="http://schemas.openxmlformats.org/officeDocument/2006/relationships/hyperlink" Target="https://vaww.vrm.km.va.gov/system/templates/selfservice/va_kanew/help/agent/locale/en-US/portal/554400000001034/content/554400000011474/Appendix-B.-End-Product-Codes-and-Work-Rate-Standards-for-Quantitative-Measurements" TargetMode="External"/><Relationship Id="rId28" Type="http://schemas.openxmlformats.org/officeDocument/2006/relationships/hyperlink" Target="https://vaww.vrm.km.va.gov/system/templates/selfservice/va_kanew/help/agent/locale/en-US/portal/554400000001034/content/554400000031819/M21-1-Part-III-Subpart-ii-Chapter-3-Section-D-Claims-Establishment" TargetMode="External"/><Relationship Id="rId36" Type="http://schemas.openxmlformats.org/officeDocument/2006/relationships/image" Target="media/image5.png"/><Relationship Id="rId49"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yperlink" Target="http://vbaw.vba.va.gov/VBMS/Resources_Technical_Information.asp" TargetMode="External"/><Relationship Id="rId31" Type="http://schemas.openxmlformats.org/officeDocument/2006/relationships/hyperlink" Target="https://vaww.vrm.km.va.gov/system/templates/selfservice/va_kanew/help/agent/locale/en-US/portal/554400000001034/content/554400000014123/M21-1,-Part-III,-Subpart-ii,-Chapter-3,-Section-B---Paper-and-Electronic-Claims-Folders" TargetMode="External"/><Relationship Id="rId44" Type="http://schemas.openxmlformats.org/officeDocument/2006/relationships/image" Target="media/image13.emf"/><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compensation.pension.km.va.gov/system/templates/selfservice/va_ka/portal.html?encodedHash=%23!agent%2Fportal%2F554400000001034%2Farticle%2F554400000031819%2FM21-1-Part-III-Subpart-ii-Chapter-3-Section-D-Claims-Establishment" TargetMode="External"/><Relationship Id="rId22" Type="http://schemas.openxmlformats.org/officeDocument/2006/relationships/image" Target="media/image2.png"/><Relationship Id="rId27" Type="http://schemas.openxmlformats.org/officeDocument/2006/relationships/hyperlink" Target="https://vaww.compensation.pension.km.va.gov/system/templates/selfservice/va_ka/" TargetMode="External"/><Relationship Id="rId30" Type="http://schemas.openxmlformats.org/officeDocument/2006/relationships/hyperlink" Target="https://vaww.vrm.km.va.gov/system/templates/selfservice/va_kanew/help/agent/locale/en-US/portal/554400000001034/content/554400000014123/M21-1,-Part-III,-Subpart-ii,-Chapter-3,-Section-B---Paper-and-Electronic-Claims-Folders"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RO317-839076992-10533</_dlc_DocId>
    <_dlc_DocIdUrl xmlns="b62c6c12-24c5-4d47-ac4d-c5cc93bcdf7b">
      <Url>https://vaww.vashare.vba.va.gov/sites/SPTNCIO/focusedveterans/training/VSRvirtualtraining/_layouts/15/DocIdRedir.aspx?ID=RO317-839076992-10533</Url>
      <Description>RO317-839076992-10533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A642A-37A7-4525-8587-59C840AF5D0D}">
  <ds:schemaRefs>
    <ds:schemaRef ds:uri="http://schemas.microsoft.com/sharepoint/v3/contenttype/forms"/>
  </ds:schemaRefs>
</ds:datastoreItem>
</file>

<file path=customXml/itemProps2.xml><?xml version="1.0" encoding="utf-8"?>
<ds:datastoreItem xmlns:ds="http://schemas.openxmlformats.org/officeDocument/2006/customXml" ds:itemID="{CD4E96EA-79C8-4851-905D-E9A712ED0E82}">
  <ds:schemaRefs>
    <ds:schemaRef ds:uri="http://schemas.microsoft.com/sharepoint/events"/>
  </ds:schemaRefs>
</ds:datastoreItem>
</file>

<file path=customXml/itemProps3.xml><?xml version="1.0" encoding="utf-8"?>
<ds:datastoreItem xmlns:ds="http://schemas.openxmlformats.org/officeDocument/2006/customXml" ds:itemID="{45311F67-7A87-4FCD-A50E-FC0873180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50184E-F326-4B62-9950-01E4F97996AA}">
  <ds:schemaRefs>
    <ds:schemaRef ds:uri="http://schemas.microsoft.com/office/2006/metadata/properties"/>
    <ds:schemaRef ds:uri="http://schemas.microsoft.com/office/infopath/2007/PartnerControls"/>
    <ds:schemaRef ds:uri="b62c6c12-24c5-4d47-ac4d-c5cc93bcdf7b"/>
  </ds:schemaRefs>
</ds:datastoreItem>
</file>

<file path=customXml/itemProps5.xml><?xml version="1.0" encoding="utf-8"?>
<ds:datastoreItem xmlns:ds="http://schemas.openxmlformats.org/officeDocument/2006/customXml" ds:itemID="{E24D1BF7-1A69-48DC-8A5A-8A368FC9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22</Pages>
  <Words>4144</Words>
  <Characters>23627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Introduction to End Product Controls and Claims Establishment Handout</vt:lpstr>
    </vt:vector>
  </TitlesOfParts>
  <Company>Veterans Benefits Administration</Company>
  <LinksUpToDate>false</LinksUpToDate>
  <CharactersWithSpaces>27716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End Product Controls and Claims Establishment Handout</dc:title>
  <dc:subject>Claims Assistant</dc:subject>
  <dc:creator>Department of Veterans Affairs, Veterans Benefits Administration, Compensation Service, STAFF</dc:creator>
  <cp:keywords>CEST,EP,SHARE,VBMS,end product controls,establish claim</cp:keywords>
  <dc:description>This lesson introduces employees to the initial claims establishment process and EP control system.</dc:description>
  <cp:lastModifiedBy>Kathy Poole</cp:lastModifiedBy>
  <cp:revision>21</cp:revision>
  <dcterms:created xsi:type="dcterms:W3CDTF">2018-01-11T16:37:00Z</dcterms:created>
  <dcterms:modified xsi:type="dcterms:W3CDTF">2018-02-21T21:02:00Z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Guide</vt:lpwstr>
  </property>
  <property fmtid="{D5CDD505-2E9C-101B-9397-08002B2CF9AE}" pid="4" name="ContentTypeId">
    <vt:lpwstr>0x0101003DB869E3E810774AA7B17315F3F50FE5</vt:lpwstr>
  </property>
  <property fmtid="{D5CDD505-2E9C-101B-9397-08002B2CF9AE}" pid="5" name="_dlc_DocIdItemGuid">
    <vt:lpwstr>c8746dbc-63e3-48b1-b440-c91c89ad8857</vt:lpwstr>
  </property>
</Properties>
</file>