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E71E9" w14:textId="04B2C7F9" w:rsidR="00C8779F" w:rsidRDefault="006E0EB5" w:rsidP="003E3D02">
      <w:pPr>
        <w:pStyle w:val="VBAILTCoverService"/>
      </w:pPr>
      <w:r>
        <w:t>Pension and Fiduciary Service</w:t>
      </w:r>
    </w:p>
    <w:p w14:paraId="06BE6550" w14:textId="30440EA1" w:rsidR="00695613" w:rsidRPr="00EE5A27" w:rsidRDefault="00695613" w:rsidP="00EE5A27">
      <w:pPr>
        <w:pStyle w:val="VBAILTCoverdoctypecourse"/>
      </w:pPr>
      <w:r w:rsidRPr="00EE5A27">
        <w:t xml:space="preserve">PMC VSR </w:t>
      </w:r>
      <w:r w:rsidR="00887ED8" w:rsidRPr="00EE5A27">
        <w:t xml:space="preserve">Advanced </w:t>
      </w:r>
      <w:r w:rsidRPr="00EE5A27">
        <w:t>Core Course</w:t>
      </w:r>
      <w:r w:rsidR="00EE5A27" w:rsidRPr="00EE5A27">
        <w:t xml:space="preserve"> </w:t>
      </w:r>
      <w:r w:rsidRPr="00EE5A27">
        <w:t>Phase 6: Processing Claim</w:t>
      </w:r>
      <w:r w:rsidR="003F6E20" w:rsidRPr="00EE5A27">
        <w:t>s</w:t>
      </w:r>
    </w:p>
    <w:p w14:paraId="51FD5730" w14:textId="26D6378A" w:rsidR="00C214A9" w:rsidRPr="00EE5A27" w:rsidRDefault="00267BA2" w:rsidP="00EE5A27">
      <w:pPr>
        <w:pStyle w:val="VBAILTCoverLessonTitle"/>
      </w:pPr>
      <w:r w:rsidRPr="00EE5A27">
        <w:t xml:space="preserve">Lesson </w:t>
      </w:r>
      <w:r w:rsidR="000B4420" w:rsidRPr="00EE5A27">
        <w:t>1</w:t>
      </w:r>
      <w:r w:rsidR="00BB39A4" w:rsidRPr="00EE5A27">
        <w:t>7</w:t>
      </w:r>
      <w:r w:rsidRPr="00EE5A27">
        <w:t xml:space="preserve">: </w:t>
      </w:r>
      <w:r w:rsidR="003F6E20" w:rsidRPr="00EE5A27">
        <w:t xml:space="preserve">Process </w:t>
      </w:r>
      <w:r w:rsidR="000B4420" w:rsidRPr="00EE5A27">
        <w:t>8</w:t>
      </w:r>
      <w:r w:rsidR="00BB39A4" w:rsidRPr="00EE5A27">
        <w:t>5</w:t>
      </w:r>
      <w:r w:rsidR="000B4420" w:rsidRPr="00EE5A27">
        <w:t>0 Series Work Items</w:t>
      </w:r>
      <w:r w:rsidR="00F239EB" w:rsidRPr="00EE5A27">
        <w:t xml:space="preserve"> (Manual Payment Adjustments)</w:t>
      </w:r>
    </w:p>
    <w:p w14:paraId="7F06A287" w14:textId="77777777" w:rsidR="00C30F06" w:rsidRPr="00EE5A27" w:rsidRDefault="001604CC" w:rsidP="00EE5A27">
      <w:pPr>
        <w:pStyle w:val="VBAILTCoverdoctypecourse"/>
      </w:pPr>
      <w:r w:rsidRPr="00EE5A27">
        <w:lastRenderedPageBreak/>
        <w:t>Lesson Plan</w:t>
      </w:r>
      <w:r w:rsidR="00C30F06" w:rsidRPr="00EE5A27">
        <w:t xml:space="preserve"> </w:t>
      </w:r>
    </w:p>
    <w:p w14:paraId="3C9609EE" w14:textId="6EC43432" w:rsidR="001D2E6A" w:rsidRPr="00EE5A27" w:rsidRDefault="00F54FEE" w:rsidP="00EE5A27">
      <w:pPr>
        <w:pStyle w:val="VBAILTCoverMisc"/>
      </w:pPr>
      <w:r w:rsidRPr="00EE5A27">
        <w:t>August 21</w:t>
      </w:r>
      <w:r w:rsidR="00695613" w:rsidRPr="00EE5A27">
        <w:t>, 201</w:t>
      </w:r>
      <w:r w:rsidR="001F4330" w:rsidRPr="00EE5A27">
        <w:t>7</w:t>
      </w:r>
      <w:r w:rsidR="00C30F06" w:rsidRPr="00EE5A27">
        <w:t xml:space="preserve"> </w:t>
      </w:r>
    </w:p>
    <w:p w14:paraId="6307D716" w14:textId="77777777" w:rsidR="00C30F06" w:rsidRDefault="00C30F06" w:rsidP="00EE5A27">
      <w:pPr>
        <w:pStyle w:val="VBAILTCoverMisc"/>
        <w:rPr>
          <w:sz w:val="72"/>
          <w:szCs w:val="72"/>
        </w:rPr>
      </w:pPr>
      <w:r w:rsidRPr="00EE5A27">
        <w:t>Version 1.0</w:t>
      </w:r>
      <w:r>
        <w:br w:type="page"/>
      </w:r>
    </w:p>
    <w:p w14:paraId="4A9E8F36" w14:textId="01E96446" w:rsidR="00C214A9" w:rsidRDefault="003F6E20" w:rsidP="002D1DCE">
      <w:pPr>
        <w:pStyle w:val="VBAILTHeading1"/>
      </w:pPr>
      <w:r>
        <w:lastRenderedPageBreak/>
        <w:t xml:space="preserve">Process </w:t>
      </w:r>
      <w:r w:rsidR="000B4420">
        <w:t>8</w:t>
      </w:r>
      <w:r w:rsidR="00BB39A4">
        <w:t>5</w:t>
      </w:r>
      <w:r w:rsidR="000B4420">
        <w:t>0 Series Work Items</w:t>
      </w:r>
      <w:r w:rsidR="00F239EB">
        <w:t xml:space="preserve"> (Manual Payment Adjustments)</w:t>
      </w:r>
    </w:p>
    <w:p w14:paraId="3FE8F76A"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00736BC3">
        <w:trPr>
          <w:cantSplit/>
          <w:tblHeader/>
          <w:jc w:val="center"/>
        </w:trPr>
        <w:tc>
          <w:tcPr>
            <w:tcW w:w="1908" w:type="dxa"/>
            <w:shd w:val="clear" w:color="auto" w:fill="BDD6EE" w:themeFill="accent1" w:themeFillTint="66"/>
          </w:tcPr>
          <w:p w14:paraId="67686D74" w14:textId="77777777" w:rsidR="003B118F" w:rsidRDefault="003B118F" w:rsidP="003B118F">
            <w:pPr>
              <w:pStyle w:val="VBAILTTableHeading1"/>
            </w:pPr>
            <w:r>
              <w:t>Topic</w:t>
            </w:r>
          </w:p>
        </w:tc>
        <w:tc>
          <w:tcPr>
            <w:tcW w:w="7452" w:type="dxa"/>
            <w:shd w:val="clear" w:color="auto" w:fill="BDD6EE" w:themeFill="accent1" w:themeFillTint="66"/>
          </w:tcPr>
          <w:p w14:paraId="2C3BF414" w14:textId="77777777" w:rsidR="003B118F" w:rsidRDefault="003B118F" w:rsidP="003B118F">
            <w:pPr>
              <w:pStyle w:val="VBAILTTableHeading1"/>
            </w:pPr>
            <w:r>
              <w:t>Description</w:t>
            </w:r>
          </w:p>
        </w:tc>
      </w:tr>
      <w:tr w:rsidR="00267BA2" w14:paraId="337B4EC0" w14:textId="77777777" w:rsidTr="00736BC3">
        <w:trPr>
          <w:cantSplit/>
          <w:jc w:val="center"/>
        </w:trPr>
        <w:tc>
          <w:tcPr>
            <w:tcW w:w="1908" w:type="dxa"/>
          </w:tcPr>
          <w:p w14:paraId="4F76BD93" w14:textId="77777777" w:rsidR="00267BA2" w:rsidRDefault="00267BA2" w:rsidP="00A906DB">
            <w:pPr>
              <w:pStyle w:val="VBAILTBody"/>
            </w:pPr>
            <w:r>
              <w:t>Time Estimate</w:t>
            </w:r>
            <w:r w:rsidR="00077BE7">
              <w:t>:</w:t>
            </w:r>
          </w:p>
        </w:tc>
        <w:tc>
          <w:tcPr>
            <w:tcW w:w="7452" w:type="dxa"/>
          </w:tcPr>
          <w:p w14:paraId="195380A7" w14:textId="3A69C712" w:rsidR="00267BA2" w:rsidRDefault="00BB2A83" w:rsidP="00A906DB">
            <w:pPr>
              <w:pStyle w:val="VBAILTBody"/>
            </w:pPr>
            <w:r>
              <w:t>3</w:t>
            </w:r>
            <w:r w:rsidR="003F6E20">
              <w:t xml:space="preserve"> hours</w:t>
            </w:r>
          </w:p>
        </w:tc>
      </w:tr>
      <w:tr w:rsidR="002D1DCE" w14:paraId="507B6E15" w14:textId="77777777" w:rsidTr="00736BC3">
        <w:trPr>
          <w:cantSplit/>
          <w:jc w:val="center"/>
        </w:trPr>
        <w:tc>
          <w:tcPr>
            <w:tcW w:w="1908" w:type="dxa"/>
          </w:tcPr>
          <w:p w14:paraId="1C88EB8D" w14:textId="77777777" w:rsidR="002D1DCE" w:rsidRDefault="00267BA2" w:rsidP="001262F7">
            <w:pPr>
              <w:pStyle w:val="VBAILTBody"/>
            </w:pPr>
            <w:r>
              <w:t>Purpose of the Lesson:</w:t>
            </w:r>
          </w:p>
        </w:tc>
        <w:tc>
          <w:tcPr>
            <w:tcW w:w="7452" w:type="dxa"/>
          </w:tcPr>
          <w:p w14:paraId="4BC144DB" w14:textId="72D1C026" w:rsidR="002D1DCE" w:rsidRDefault="00706824" w:rsidP="000B4420">
            <w:pPr>
              <w:pStyle w:val="VBAILTBody"/>
            </w:pPr>
            <w:r w:rsidRPr="00706824">
              <w:t xml:space="preserve">This lesson is part of the entry-level course for PMC VSRs. </w:t>
            </w:r>
            <w:r w:rsidR="00AD784D" w:rsidRPr="00AD784D">
              <w:t xml:space="preserve">The purpose of this lesson is to train PMC VSRs to process </w:t>
            </w:r>
            <w:r w:rsidR="000B4420">
              <w:t>8</w:t>
            </w:r>
            <w:r w:rsidR="00BB39A4">
              <w:t>5</w:t>
            </w:r>
            <w:r w:rsidR="000B4420">
              <w:t>0 series work items</w:t>
            </w:r>
            <w:r w:rsidR="00AD784D" w:rsidRPr="00AD784D">
              <w:t xml:space="preserve"> through demonstration, practice, and feedback. </w:t>
            </w:r>
          </w:p>
        </w:tc>
      </w:tr>
      <w:tr w:rsidR="002D1DCE" w14:paraId="3A9D3056" w14:textId="77777777" w:rsidTr="00736BC3">
        <w:trPr>
          <w:cantSplit/>
          <w:jc w:val="center"/>
        </w:trPr>
        <w:tc>
          <w:tcPr>
            <w:tcW w:w="1908" w:type="dxa"/>
          </w:tcPr>
          <w:p w14:paraId="2A3B0461" w14:textId="77777777" w:rsidR="002D1DCE" w:rsidRDefault="001262F7" w:rsidP="001262F7">
            <w:pPr>
              <w:pStyle w:val="VBAILTBody"/>
            </w:pPr>
            <w:r>
              <w:t>Prerequisite Training Requirements:</w:t>
            </w:r>
          </w:p>
        </w:tc>
        <w:tc>
          <w:tcPr>
            <w:tcW w:w="7452" w:type="dxa"/>
          </w:tcPr>
          <w:p w14:paraId="3523D488" w14:textId="745AC376" w:rsidR="002D1DCE" w:rsidRDefault="003F6E20" w:rsidP="008077BE">
            <w:pPr>
              <w:pStyle w:val="VBAILTBody"/>
            </w:pPr>
            <w:r>
              <w:t xml:space="preserve">Prior to taking the Process </w:t>
            </w:r>
            <w:r w:rsidR="00BB39A4">
              <w:t>850</w:t>
            </w:r>
            <w:r w:rsidR="000B4420">
              <w:t xml:space="preserve"> Series Work Items</w:t>
            </w:r>
            <w:r w:rsidRPr="008253B3">
              <w:t xml:space="preserve"> </w:t>
            </w:r>
            <w:r>
              <w:t xml:space="preserve">lesson, trainees must complete </w:t>
            </w:r>
            <w:r w:rsidR="00706824">
              <w:t xml:space="preserve">the entry-level course </w:t>
            </w:r>
            <w:r>
              <w:t>Phases 1–5, and Phase 6, lessons 1</w:t>
            </w:r>
            <w:r w:rsidR="00877D99">
              <w:t>–</w:t>
            </w:r>
            <w:r w:rsidR="00C338D1">
              <w:t>1</w:t>
            </w:r>
            <w:r w:rsidR="008077BE">
              <w:t>6</w:t>
            </w:r>
            <w:r>
              <w:t xml:space="preserve">. (Refer to the </w:t>
            </w:r>
            <w:r w:rsidR="001D06EB" w:rsidRPr="00D44D5F">
              <w:rPr>
                <w:b/>
              </w:rPr>
              <w:t>Master Course Map</w:t>
            </w:r>
            <w:r w:rsidR="001D06EB">
              <w:t xml:space="preserve"> learning aid</w:t>
            </w:r>
            <w:r>
              <w:t xml:space="preserve"> for a list of lessons.)</w:t>
            </w:r>
          </w:p>
        </w:tc>
      </w:tr>
      <w:tr w:rsidR="001262F7" w14:paraId="5943577B" w14:textId="77777777" w:rsidTr="00736BC3">
        <w:trPr>
          <w:cantSplit/>
          <w:jc w:val="center"/>
        </w:trPr>
        <w:tc>
          <w:tcPr>
            <w:tcW w:w="1908" w:type="dxa"/>
          </w:tcPr>
          <w:p w14:paraId="3B541F4C" w14:textId="77777777" w:rsidR="001262F7" w:rsidRDefault="001262F7" w:rsidP="001262F7">
            <w:pPr>
              <w:pStyle w:val="VBAILTBody"/>
            </w:pPr>
            <w:r>
              <w:t>Target Audience:</w:t>
            </w:r>
          </w:p>
        </w:tc>
        <w:tc>
          <w:tcPr>
            <w:tcW w:w="7452" w:type="dxa"/>
          </w:tcPr>
          <w:p w14:paraId="25416819" w14:textId="77777777" w:rsidR="001262F7" w:rsidRDefault="003F6E20" w:rsidP="001262F7">
            <w:pPr>
              <w:pStyle w:val="VBAILTBody"/>
            </w:pPr>
            <w:r w:rsidRPr="007F4916">
              <w:t xml:space="preserve">This lesson is for </w:t>
            </w:r>
            <w:r w:rsidRPr="006D2D46">
              <w:t>entry-level</w:t>
            </w:r>
            <w:r>
              <w:t xml:space="preserve"> PMC VSRs.</w:t>
            </w:r>
          </w:p>
        </w:tc>
      </w:tr>
      <w:tr w:rsidR="002D1DCE" w14:paraId="0CAB62E1" w14:textId="77777777" w:rsidTr="00250344">
        <w:trPr>
          <w:jc w:val="center"/>
        </w:trPr>
        <w:tc>
          <w:tcPr>
            <w:tcW w:w="1908" w:type="dxa"/>
          </w:tcPr>
          <w:p w14:paraId="077FDFB4" w14:textId="0F261581" w:rsidR="002D1DCE" w:rsidRDefault="00077BE7" w:rsidP="001262F7">
            <w:pPr>
              <w:pStyle w:val="VBAILTBody"/>
            </w:pPr>
            <w:r>
              <w:t>Lesson References:</w:t>
            </w:r>
          </w:p>
        </w:tc>
        <w:tc>
          <w:tcPr>
            <w:tcW w:w="7452" w:type="dxa"/>
          </w:tcPr>
          <w:p w14:paraId="684E0913" w14:textId="350A22B1" w:rsidR="00CE35B1" w:rsidRDefault="00CE35B1" w:rsidP="008077BE">
            <w:pPr>
              <w:pStyle w:val="VBAILTbullet1"/>
            </w:pPr>
            <w:r w:rsidRPr="00CE35B1">
              <w:rPr>
                <w:b/>
              </w:rPr>
              <w:t>Master Course Map</w:t>
            </w:r>
            <w:r>
              <w:t xml:space="preserve"> learning aid</w:t>
            </w:r>
          </w:p>
          <w:p w14:paraId="41D22044" w14:textId="77777777" w:rsidR="009B4026" w:rsidRDefault="009B4026" w:rsidP="009B4026">
            <w:pPr>
              <w:pStyle w:val="VBAILTbullet1"/>
            </w:pPr>
            <w:r>
              <w:t>M21-1 III.ii.1.B.2.c (Placing Claims and 800 Series Work Items Under EP Control)</w:t>
            </w:r>
          </w:p>
          <w:p w14:paraId="225078F4" w14:textId="77777777" w:rsidR="009B4026" w:rsidRDefault="009B4026" w:rsidP="009B4026">
            <w:pPr>
              <w:pStyle w:val="VBAILTbullet1"/>
            </w:pPr>
            <w:r w:rsidRPr="008C5C1D">
              <w:t>M21-1 III.v.3.B.1.k</w:t>
            </w:r>
            <w:r>
              <w:t xml:space="preserve"> (</w:t>
            </w:r>
            <w:r w:rsidRPr="008C5C1D">
              <w:t>Handling Allegations of Hardship When an Ap</w:t>
            </w:r>
            <w:r>
              <w:t>portionment Is Already in Place)</w:t>
            </w:r>
          </w:p>
          <w:p w14:paraId="7B2E5D56" w14:textId="77777777" w:rsidR="008077BE" w:rsidRDefault="008077BE" w:rsidP="008077BE">
            <w:pPr>
              <w:pStyle w:val="VBAILTbullet1"/>
            </w:pPr>
            <w:r>
              <w:t>M21-1 III.v.10.A.1.i (850WI Claim Label)</w:t>
            </w:r>
          </w:p>
          <w:p w14:paraId="3CBFA195" w14:textId="77777777" w:rsidR="008077BE" w:rsidRDefault="008077BE" w:rsidP="008077BE">
            <w:pPr>
              <w:pStyle w:val="VBAILTbullet1"/>
            </w:pPr>
            <w:r>
              <w:t>M21-1 III.v.10.A.2 (Processing 800 Series Work Items)</w:t>
            </w:r>
          </w:p>
          <w:p w14:paraId="1EA695FE" w14:textId="77777777" w:rsidR="008077BE" w:rsidRDefault="008077BE" w:rsidP="008077BE">
            <w:pPr>
              <w:pStyle w:val="VBAILTbullet1"/>
            </w:pPr>
            <w:r>
              <w:t>M21-1 III.v.10.A.3.a (Adjusting an Award to Reflect a COLA)</w:t>
            </w:r>
          </w:p>
          <w:p w14:paraId="64B89034" w14:textId="2ED10F1F" w:rsidR="009B4026" w:rsidRDefault="009B4026" w:rsidP="009B4026">
            <w:pPr>
              <w:pStyle w:val="VBAILTbullet1"/>
            </w:pPr>
            <w:r>
              <w:t>M21-1 V.iii.1.A.5.l</w:t>
            </w:r>
            <w:r w:rsidR="00CC26FA">
              <w:t xml:space="preserve"> </w:t>
            </w:r>
            <w:r>
              <w:t>(</w:t>
            </w:r>
            <w:r w:rsidRPr="003145E1">
              <w:t>Example 1:</w:t>
            </w:r>
            <w:r>
              <w:t xml:space="preserve"> </w:t>
            </w:r>
            <w:r w:rsidRPr="003145E1">
              <w:t>Handling a MAPR and Income Change Effective the Same Date</w:t>
            </w:r>
            <w:r>
              <w:t>)</w:t>
            </w:r>
          </w:p>
          <w:p w14:paraId="5C4A2889" w14:textId="7CE183EE" w:rsidR="008077BE" w:rsidRDefault="008077BE" w:rsidP="009B4026">
            <w:pPr>
              <w:pStyle w:val="VBAILTbullet1"/>
            </w:pPr>
            <w:r>
              <w:t>M21-4 Appendix C, Section I.b (Index of Claim Labels)</w:t>
            </w:r>
          </w:p>
          <w:p w14:paraId="108C6453" w14:textId="79F3AE26" w:rsidR="009B4026" w:rsidRDefault="009B4026" w:rsidP="009B4026">
            <w:pPr>
              <w:pStyle w:val="VBAILTbullet1"/>
            </w:pPr>
            <w:r w:rsidRPr="00BE0B2E">
              <w:rPr>
                <w:rStyle w:val="Strong"/>
              </w:rPr>
              <w:t xml:space="preserve">Processing </w:t>
            </w:r>
            <w:r>
              <w:rPr>
                <w:rStyle w:val="Strong"/>
              </w:rPr>
              <w:t>an Award Adjustment</w:t>
            </w:r>
            <w:r>
              <w:t xml:space="preserve"> job aid</w:t>
            </w:r>
          </w:p>
          <w:p w14:paraId="0B2B06AA" w14:textId="7C7A1DAA" w:rsidR="00AD1637" w:rsidRDefault="009B4026" w:rsidP="009B4026">
            <w:pPr>
              <w:pStyle w:val="VBAILTbullet1"/>
            </w:pPr>
            <w:r>
              <w:lastRenderedPageBreak/>
              <w:t>S</w:t>
            </w:r>
            <w:r w:rsidR="00AD1637">
              <w:t xml:space="preserve">ee </w:t>
            </w:r>
            <w:r w:rsidR="00AD1637" w:rsidRPr="00AD1637">
              <w:rPr>
                <w:i/>
              </w:rPr>
              <w:t>Lesson 1</w:t>
            </w:r>
            <w:r w:rsidR="00C955EF">
              <w:rPr>
                <w:i/>
              </w:rPr>
              <w:t>7</w:t>
            </w:r>
            <w:r w:rsidR="00AD1637" w:rsidRPr="00AD1637">
              <w:rPr>
                <w:i/>
              </w:rPr>
              <w:t>: Appendix A</w:t>
            </w:r>
            <w:r w:rsidR="00AD1637">
              <w:t xml:space="preserve"> for references introduced in earlier lessons.</w:t>
            </w:r>
          </w:p>
        </w:tc>
      </w:tr>
      <w:tr w:rsidR="0092778B" w14:paraId="170183D0" w14:textId="77777777" w:rsidTr="00250344">
        <w:trPr>
          <w:jc w:val="center"/>
        </w:trPr>
        <w:tc>
          <w:tcPr>
            <w:tcW w:w="1908" w:type="dxa"/>
          </w:tcPr>
          <w:p w14:paraId="08C6BDE5" w14:textId="4614AD39" w:rsidR="0092778B" w:rsidRDefault="0092778B" w:rsidP="0092778B">
            <w:pPr>
              <w:pStyle w:val="VBAILTBody"/>
            </w:pPr>
            <w:r w:rsidRPr="001215E0">
              <w:lastRenderedPageBreak/>
              <w:t>Technical Competencies:</w:t>
            </w:r>
          </w:p>
        </w:tc>
        <w:tc>
          <w:tcPr>
            <w:tcW w:w="7452" w:type="dxa"/>
          </w:tcPr>
          <w:p w14:paraId="0036A6E0" w14:textId="77777777" w:rsidR="0092778B" w:rsidRDefault="0092778B" w:rsidP="0092778B">
            <w:pPr>
              <w:pStyle w:val="VBAILTbullet1"/>
            </w:pPr>
            <w:r w:rsidRPr="001215E0">
              <w:t>Program Benef</w:t>
            </w:r>
            <w:r>
              <w:t xml:space="preserve">its and Eligibility (PMC VSR) </w:t>
            </w:r>
          </w:p>
          <w:p w14:paraId="4BAC92A0" w14:textId="77777777" w:rsidR="0092778B" w:rsidRDefault="0092778B" w:rsidP="0092778B">
            <w:pPr>
              <w:pStyle w:val="VBAILTbullet1"/>
            </w:pPr>
            <w:r>
              <w:t xml:space="preserve">Processing Claims (PMC VSR) </w:t>
            </w:r>
          </w:p>
          <w:p w14:paraId="3681E742" w14:textId="77777777" w:rsidR="0092778B" w:rsidRDefault="0092778B" w:rsidP="0092778B">
            <w:pPr>
              <w:pStyle w:val="VBAILTbullet1"/>
            </w:pPr>
            <w:r w:rsidRPr="001215E0">
              <w:t xml:space="preserve">VBA Applications (PMC VSR) </w:t>
            </w:r>
          </w:p>
          <w:p w14:paraId="4B6FB1B7" w14:textId="6FA5C8C9" w:rsidR="0092778B" w:rsidRPr="00CE35B1" w:rsidRDefault="0092778B" w:rsidP="0092778B">
            <w:pPr>
              <w:pStyle w:val="VBAILTbullet1"/>
              <w:rPr>
                <w:b/>
              </w:rPr>
            </w:pPr>
            <w:r>
              <w:t>Income Counting and Net Worth</w:t>
            </w:r>
          </w:p>
        </w:tc>
      </w:tr>
      <w:tr w:rsidR="0092778B" w14:paraId="52DD9DEB" w14:textId="77777777" w:rsidTr="00250344">
        <w:trPr>
          <w:jc w:val="center"/>
        </w:trPr>
        <w:tc>
          <w:tcPr>
            <w:tcW w:w="1908" w:type="dxa"/>
          </w:tcPr>
          <w:p w14:paraId="3B0D7649" w14:textId="18397763" w:rsidR="0092778B" w:rsidRDefault="0092778B" w:rsidP="0092778B">
            <w:pPr>
              <w:pStyle w:val="VBAILTBody"/>
            </w:pPr>
            <w:r>
              <w:t>Knowledge Check:</w:t>
            </w:r>
          </w:p>
        </w:tc>
        <w:tc>
          <w:tcPr>
            <w:tcW w:w="7452" w:type="dxa"/>
          </w:tcPr>
          <w:p w14:paraId="0E7FAB5C" w14:textId="483AF0EC" w:rsidR="0092778B" w:rsidRDefault="0092778B" w:rsidP="0092778B">
            <w:pPr>
              <w:pStyle w:val="VBAILTBody"/>
              <w:rPr>
                <w:b/>
              </w:rPr>
            </w:pPr>
            <w:r w:rsidRPr="00B13026">
              <w:t xml:space="preserve">Phase 6, Lesson </w:t>
            </w:r>
            <w:r>
              <w:t>17</w:t>
            </w:r>
            <w:r w:rsidRPr="00B13026">
              <w:t xml:space="preserve"> Knowledge Check: Process </w:t>
            </w:r>
            <w:r>
              <w:t>850 Series Work Items</w:t>
            </w:r>
          </w:p>
        </w:tc>
      </w:tr>
      <w:tr w:rsidR="002D1DCE" w14:paraId="3384BE78" w14:textId="77777777" w:rsidTr="00736BC3">
        <w:trPr>
          <w:cantSplit/>
          <w:jc w:val="center"/>
        </w:trPr>
        <w:tc>
          <w:tcPr>
            <w:tcW w:w="1908" w:type="dxa"/>
          </w:tcPr>
          <w:p w14:paraId="0270783E" w14:textId="3B009F22" w:rsidR="002D1DCE" w:rsidRPr="003440F2" w:rsidRDefault="001262F7" w:rsidP="00984910">
            <w:pPr>
              <w:pStyle w:val="VBAILTBody"/>
            </w:pPr>
            <w:r>
              <w:t>Lesson Objectives:</w:t>
            </w:r>
          </w:p>
        </w:tc>
        <w:tc>
          <w:tcPr>
            <w:tcW w:w="7452" w:type="dxa"/>
          </w:tcPr>
          <w:p w14:paraId="788CABD4" w14:textId="7109A1EA" w:rsidR="002D1DCE" w:rsidRDefault="00FC740D" w:rsidP="00A45BD4">
            <w:pPr>
              <w:pStyle w:val="VBAILTbullet1"/>
            </w:pPr>
            <w:r>
              <w:t xml:space="preserve">Process </w:t>
            </w:r>
            <w:r w:rsidR="00BB39A4">
              <w:t>850</w:t>
            </w:r>
            <w:r w:rsidR="00A45BD4">
              <w:t xml:space="preserve"> series work items</w:t>
            </w:r>
            <w:r w:rsidR="00F12EE4">
              <w:t>.</w:t>
            </w:r>
          </w:p>
          <w:p w14:paraId="15AA8213" w14:textId="4C0D0E19" w:rsidR="00B558AE" w:rsidRDefault="00A45BD4" w:rsidP="00A45BD4">
            <w:pPr>
              <w:pStyle w:val="VBAILTBullet2"/>
            </w:pPr>
            <w:r>
              <w:t>Deter</w:t>
            </w:r>
            <w:r w:rsidR="00E7571C">
              <w:t>mine which 800 series work item</w:t>
            </w:r>
            <w:r>
              <w:t xml:space="preserve"> </w:t>
            </w:r>
            <w:r w:rsidR="00E7571C">
              <w:t>was</w:t>
            </w:r>
            <w:r>
              <w:t xml:space="preserve"> received.</w:t>
            </w:r>
          </w:p>
          <w:p w14:paraId="0EA3FBF0" w14:textId="6131A5AF" w:rsidR="00A45BD4" w:rsidRDefault="00E7571C" w:rsidP="00A45BD4">
            <w:pPr>
              <w:pStyle w:val="VBAILTBullet2"/>
            </w:pPr>
            <w:r>
              <w:t xml:space="preserve">Determine the reason for the </w:t>
            </w:r>
            <w:r w:rsidR="00BB39A4">
              <w:t>850</w:t>
            </w:r>
            <w:r w:rsidR="00A45BD4">
              <w:t xml:space="preserve"> series work item.</w:t>
            </w:r>
          </w:p>
          <w:p w14:paraId="785B99D5" w14:textId="4978E7BE" w:rsidR="00A45BD4" w:rsidRDefault="00A45BD4" w:rsidP="00A45BD4">
            <w:pPr>
              <w:pStyle w:val="VBAILTBullet2"/>
            </w:pPr>
            <w:r>
              <w:t>Determine the appropriate steps</w:t>
            </w:r>
            <w:r w:rsidR="00E7571C">
              <w:t xml:space="preserve"> to take</w:t>
            </w:r>
            <w:r>
              <w:t xml:space="preserve"> to process the </w:t>
            </w:r>
            <w:r w:rsidR="00BB39A4">
              <w:t>850</w:t>
            </w:r>
            <w:r>
              <w:t xml:space="preserve"> series work item.</w:t>
            </w:r>
          </w:p>
          <w:p w14:paraId="406D0DCB" w14:textId="3DA39C08" w:rsidR="00A45BD4" w:rsidRDefault="00A45BD4" w:rsidP="00A45BD4">
            <w:pPr>
              <w:pStyle w:val="VBAILTBullet2"/>
            </w:pPr>
            <w:r>
              <w:t xml:space="preserve">Perform the required actions to process the </w:t>
            </w:r>
            <w:r w:rsidR="00BB39A4">
              <w:t>850</w:t>
            </w:r>
            <w:r>
              <w:t xml:space="preserve"> series work item.</w:t>
            </w:r>
          </w:p>
          <w:p w14:paraId="47A8D874" w14:textId="6AD1DCD7" w:rsidR="006D2D46" w:rsidRDefault="00B3185C" w:rsidP="00E7571C">
            <w:pPr>
              <w:pStyle w:val="VBAILTBullet2"/>
            </w:pPr>
            <w:r>
              <w:t xml:space="preserve">Submit </w:t>
            </w:r>
            <w:r w:rsidR="00B558AE">
              <w:t xml:space="preserve">the </w:t>
            </w:r>
            <w:r w:rsidR="00E7571C">
              <w:t xml:space="preserve">outcomes of the </w:t>
            </w:r>
            <w:r w:rsidR="00BB39A4">
              <w:t>850</w:t>
            </w:r>
            <w:r w:rsidR="00A45BD4">
              <w:t xml:space="preserve"> series work item t</w:t>
            </w:r>
            <w:r w:rsidR="00162701">
              <w:t xml:space="preserve">o </w:t>
            </w:r>
            <w:r w:rsidR="000361B1">
              <w:t xml:space="preserve">the </w:t>
            </w:r>
            <w:r w:rsidR="00162701">
              <w:t>Authorizer</w:t>
            </w:r>
            <w:r>
              <w:t>.</w:t>
            </w:r>
          </w:p>
        </w:tc>
      </w:tr>
      <w:tr w:rsidR="00267BA2" w14:paraId="38EB0347" w14:textId="77777777" w:rsidTr="003440F2">
        <w:trPr>
          <w:jc w:val="center"/>
        </w:trPr>
        <w:tc>
          <w:tcPr>
            <w:tcW w:w="1908" w:type="dxa"/>
          </w:tcPr>
          <w:p w14:paraId="068BE3C1" w14:textId="6D29835A" w:rsidR="00267BA2" w:rsidRDefault="00267BA2" w:rsidP="001262F7">
            <w:pPr>
              <w:pStyle w:val="VBAILTBody"/>
            </w:pPr>
            <w:r>
              <w:t>What You Need:</w:t>
            </w:r>
          </w:p>
        </w:tc>
        <w:tc>
          <w:tcPr>
            <w:tcW w:w="7452" w:type="dxa"/>
          </w:tcPr>
          <w:p w14:paraId="2F25F674" w14:textId="25FC850D" w:rsidR="00766159" w:rsidRDefault="00766159" w:rsidP="00CE35B1">
            <w:pPr>
              <w:pStyle w:val="VBAILTbullet1"/>
            </w:pPr>
            <w:r>
              <w:t>Lesson Plan</w:t>
            </w:r>
          </w:p>
          <w:p w14:paraId="1E0966E6" w14:textId="77777777" w:rsidR="00CE35B1" w:rsidRDefault="00CE35B1" w:rsidP="00CE35B1">
            <w:pPr>
              <w:pStyle w:val="VBAILTbullet1"/>
            </w:pPr>
            <w:r w:rsidRPr="00CE35B1">
              <w:rPr>
                <w:b/>
              </w:rPr>
              <w:t>Master Course Map</w:t>
            </w:r>
            <w:r>
              <w:t xml:space="preserve"> learning aid</w:t>
            </w:r>
          </w:p>
          <w:p w14:paraId="63890CC7" w14:textId="5DF45942" w:rsidR="00766159" w:rsidRDefault="00766159" w:rsidP="00CE35B1">
            <w:pPr>
              <w:pStyle w:val="VBAILTbullet1"/>
            </w:pPr>
            <w:r>
              <w:t xml:space="preserve">Additional </w:t>
            </w:r>
            <w:r w:rsidR="00F00AD7">
              <w:t>i</w:t>
            </w:r>
            <w:r>
              <w:t>nstructors to achieve</w:t>
            </w:r>
            <w:r w:rsidR="000A3705">
              <w:t xml:space="preserve"> a 1:4 </w:t>
            </w:r>
            <w:r w:rsidR="00F00AD7">
              <w:t>i</w:t>
            </w:r>
            <w:r w:rsidR="000A3705">
              <w:t>nstructor/</w:t>
            </w:r>
            <w:r w:rsidR="00F00AD7">
              <w:t>t</w:t>
            </w:r>
            <w:r w:rsidR="000A3705">
              <w:t>rainee ratio</w:t>
            </w:r>
            <w:r>
              <w:t xml:space="preserve"> during the Guided Practice portion of the lesson</w:t>
            </w:r>
          </w:p>
          <w:p w14:paraId="43310B4B" w14:textId="77777777" w:rsidR="009B4026" w:rsidRDefault="009B4026" w:rsidP="009B4026">
            <w:pPr>
              <w:pStyle w:val="VBAILTbullet1"/>
            </w:pPr>
            <w:r>
              <w:t>Slides</w:t>
            </w:r>
          </w:p>
          <w:p w14:paraId="4B8B0201" w14:textId="77777777" w:rsidR="009B4026" w:rsidRDefault="009B4026" w:rsidP="009B4026">
            <w:pPr>
              <w:pStyle w:val="VBAILTbullet1"/>
            </w:pPr>
            <w:r>
              <w:t>Projector</w:t>
            </w:r>
          </w:p>
          <w:p w14:paraId="6BA28D71" w14:textId="77777777" w:rsidR="009B4026" w:rsidRPr="009B4026" w:rsidRDefault="009B4026" w:rsidP="00CE35B1">
            <w:pPr>
              <w:pStyle w:val="VBAILTbullet1"/>
              <w:rPr>
                <w:rStyle w:val="Strong"/>
                <w:b w:val="0"/>
                <w:bCs w:val="0"/>
              </w:rPr>
            </w:pPr>
            <w:r>
              <w:t>Whiteboard/flip chart with different colored markers</w:t>
            </w:r>
            <w:r w:rsidRPr="009B4026">
              <w:rPr>
                <w:rStyle w:val="Strong"/>
                <w:b w:val="0"/>
              </w:rPr>
              <w:t xml:space="preserve"> </w:t>
            </w:r>
          </w:p>
          <w:p w14:paraId="0EB10A6E" w14:textId="56191CF0" w:rsidR="00766159" w:rsidRDefault="009B4026" w:rsidP="00CE35B1">
            <w:pPr>
              <w:pStyle w:val="VBAILTbullet1"/>
            </w:pPr>
            <w:r w:rsidRPr="009B4026">
              <w:rPr>
                <w:rStyle w:val="Strong"/>
                <w:b w:val="0"/>
              </w:rPr>
              <w:t>Access to the</w:t>
            </w:r>
            <w:r>
              <w:rPr>
                <w:rStyle w:val="Strong"/>
              </w:rPr>
              <w:t xml:space="preserve"> </w:t>
            </w:r>
            <w:r w:rsidR="00766159" w:rsidRPr="00BE0B2E">
              <w:rPr>
                <w:rStyle w:val="Strong"/>
              </w:rPr>
              <w:t xml:space="preserve">Processing </w:t>
            </w:r>
            <w:r w:rsidR="0070417D">
              <w:rPr>
                <w:rStyle w:val="Strong"/>
              </w:rPr>
              <w:t>an Award Adjustment</w:t>
            </w:r>
            <w:r w:rsidR="00766159">
              <w:t xml:space="preserve"> job aid</w:t>
            </w:r>
            <w:r>
              <w:t xml:space="preserve"> from VSR Assistant</w:t>
            </w:r>
          </w:p>
          <w:p w14:paraId="79A1F808" w14:textId="3358D5CD" w:rsidR="00766159" w:rsidRDefault="00766159" w:rsidP="009B4026">
            <w:pPr>
              <w:pStyle w:val="VBAILTbullet1"/>
            </w:pPr>
            <w:r>
              <w:t xml:space="preserve">See </w:t>
            </w:r>
            <w:r w:rsidR="00BE0B2E">
              <w:rPr>
                <w:i/>
              </w:rPr>
              <w:t xml:space="preserve">Lesson </w:t>
            </w:r>
            <w:r w:rsidR="00E33BB2">
              <w:rPr>
                <w:i/>
              </w:rPr>
              <w:t>1</w:t>
            </w:r>
            <w:r w:rsidR="00C955EF">
              <w:rPr>
                <w:i/>
              </w:rPr>
              <w:t>7</w:t>
            </w:r>
            <w:r w:rsidR="00630935" w:rsidRPr="00BE0B2E">
              <w:rPr>
                <w:i/>
              </w:rPr>
              <w:t xml:space="preserve">: </w:t>
            </w:r>
            <w:r w:rsidRPr="00BE0B2E">
              <w:rPr>
                <w:i/>
              </w:rPr>
              <w:t>Appendix A</w:t>
            </w:r>
            <w:r>
              <w:t xml:space="preserve"> for other job aids</w:t>
            </w:r>
          </w:p>
          <w:p w14:paraId="3FAD14A4" w14:textId="65928F1D" w:rsidR="00267BA2" w:rsidRDefault="00766159" w:rsidP="00CE35B1">
            <w:pPr>
              <w:pStyle w:val="VBAILTbullet1"/>
            </w:pPr>
            <w:r>
              <w:t>Applicable</w:t>
            </w:r>
            <w:r w:rsidR="00926427">
              <w:t xml:space="preserve"> VBA applications </w:t>
            </w:r>
            <w:r>
              <w:t>used in job aids and references listed in Appendix A</w:t>
            </w:r>
          </w:p>
          <w:p w14:paraId="03FEB040" w14:textId="5C86ED1D" w:rsidR="00F512C1" w:rsidRDefault="00F512C1" w:rsidP="00CE35B1">
            <w:pPr>
              <w:pStyle w:val="VBAILTbullet1"/>
            </w:pPr>
            <w:r>
              <w:lastRenderedPageBreak/>
              <w:t>Appendix B: Activity Worksheet</w:t>
            </w:r>
          </w:p>
          <w:p w14:paraId="7F912C87" w14:textId="2B2A69D6" w:rsidR="003440F2" w:rsidRDefault="001F4E29" w:rsidP="00CE35B1">
            <w:pPr>
              <w:pStyle w:val="VBAILTbullet1"/>
            </w:pPr>
            <w:r>
              <w:t>Case 1</w:t>
            </w:r>
            <w:r w:rsidR="003440F2">
              <w:t xml:space="preserve"> for </w:t>
            </w:r>
            <w:r w:rsidR="0070417D">
              <w:t>Demonstration</w:t>
            </w:r>
            <w:r w:rsidR="003440F2">
              <w:t>—</w:t>
            </w:r>
            <w:r w:rsidR="00681411">
              <w:t>(</w:t>
            </w:r>
            <w:r w:rsidR="00124C33">
              <w:t xml:space="preserve">850A </w:t>
            </w:r>
            <w:r>
              <w:t>manual</w:t>
            </w:r>
            <w:r w:rsidR="00F239EB">
              <w:t>ly</w:t>
            </w:r>
            <w:r>
              <w:t xml:space="preserve"> adjust for </w:t>
            </w:r>
            <w:r w:rsidR="00681411">
              <w:t>COLA)</w:t>
            </w:r>
            <w:r w:rsidR="003440F2">
              <w:t xml:space="preserve">: </w:t>
            </w:r>
          </w:p>
          <w:p w14:paraId="6178F5A0" w14:textId="2F983C45" w:rsidR="00681411" w:rsidRDefault="00124C33" w:rsidP="00CE35B1">
            <w:pPr>
              <w:pStyle w:val="VBAILTBullet2"/>
            </w:pPr>
            <w:r>
              <w:t xml:space="preserve">DIC award with apportionments adjust for COLA </w:t>
            </w:r>
          </w:p>
          <w:p w14:paraId="586177EF" w14:textId="02113117" w:rsidR="00766159" w:rsidRDefault="001F4E29" w:rsidP="00CE35B1">
            <w:pPr>
              <w:pStyle w:val="VBAILTbullet1"/>
            </w:pPr>
            <w:r>
              <w:t>Case 2</w:t>
            </w:r>
            <w:r w:rsidR="0070417D">
              <w:t xml:space="preserve"> </w:t>
            </w:r>
            <w:r w:rsidR="00766159">
              <w:t xml:space="preserve">for </w:t>
            </w:r>
            <w:r w:rsidR="0070417D">
              <w:t>Guided Practice</w:t>
            </w:r>
            <w:r w:rsidR="00F00AD7">
              <w:t xml:space="preserve"> Exercise</w:t>
            </w:r>
            <w:r w:rsidR="004E14B3">
              <w:t>—</w:t>
            </w:r>
            <w:r w:rsidR="00681411">
              <w:t>(</w:t>
            </w:r>
            <w:r w:rsidR="00124C33">
              <w:t xml:space="preserve">850A </w:t>
            </w:r>
            <w:r>
              <w:t>manual</w:t>
            </w:r>
            <w:r w:rsidR="00F239EB">
              <w:t>ly</w:t>
            </w:r>
            <w:r>
              <w:t xml:space="preserve"> adjust for </w:t>
            </w:r>
            <w:r w:rsidR="00681411">
              <w:t>COLA)</w:t>
            </w:r>
            <w:r w:rsidR="004E14B3">
              <w:t xml:space="preserve">: </w:t>
            </w:r>
          </w:p>
          <w:p w14:paraId="3C5A42EC" w14:textId="631DA8CB" w:rsidR="001343EA" w:rsidRDefault="00124C33" w:rsidP="00CE35B1">
            <w:pPr>
              <w:pStyle w:val="VBAILTBullet2"/>
            </w:pPr>
            <w:r>
              <w:t>Pension award</w:t>
            </w:r>
            <w:r w:rsidR="002B3D25">
              <w:t>—</w:t>
            </w:r>
            <w:r>
              <w:t>change in income/medical expenses requires adjustment for COLA</w:t>
            </w:r>
          </w:p>
          <w:p w14:paraId="6DFDB3E3" w14:textId="29193DC5" w:rsidR="00124C33" w:rsidRDefault="00124C33" w:rsidP="00CE35B1">
            <w:pPr>
              <w:pStyle w:val="VBAILTBullet2"/>
            </w:pPr>
            <w:r>
              <w:t>Due process not required (no decrease in benefits)</w:t>
            </w:r>
          </w:p>
        </w:tc>
      </w:tr>
    </w:tbl>
    <w:p w14:paraId="2AE97F5B" w14:textId="7132447C" w:rsidR="00C214A9" w:rsidRDefault="001262F7" w:rsidP="001262F7">
      <w:pPr>
        <w:pStyle w:val="VBAILTHeading2"/>
      </w:pPr>
      <w:r>
        <w:lastRenderedPageBreak/>
        <w:t>Instructor Notes</w:t>
      </w:r>
    </w:p>
    <w:p w14:paraId="32B6611F" w14:textId="18871102" w:rsidR="00C214A9" w:rsidRPr="0024084E" w:rsidRDefault="00254208" w:rsidP="001262F7">
      <w:pPr>
        <w:pStyle w:val="VBAILTBody"/>
        <w:rPr>
          <w:sz w:val="24"/>
          <w:szCs w:val="24"/>
        </w:rPr>
      </w:pPr>
      <w:r w:rsidRPr="00254208">
        <w:t xml:space="preserve">This lesson provides trainees with </w:t>
      </w:r>
      <w:r w:rsidR="00567A2F">
        <w:t>instruction, practice</w:t>
      </w:r>
      <w:r w:rsidR="00630935">
        <w:t>,</w:t>
      </w:r>
      <w:r w:rsidR="00567A2F">
        <w:t xml:space="preserve"> and the needed references </w:t>
      </w:r>
      <w:r w:rsidRPr="00254208">
        <w:t xml:space="preserve">to process </w:t>
      </w:r>
      <w:r w:rsidR="00BB39A4">
        <w:t>850</w:t>
      </w:r>
      <w:r w:rsidR="00E14997">
        <w:t xml:space="preserve"> series work items</w:t>
      </w:r>
      <w:r w:rsidRPr="00254208">
        <w:t xml:space="preserve">. Trainees will also be required to demonstrate how to use the systems for processing the </w:t>
      </w:r>
      <w:r w:rsidR="00E14997">
        <w:t>work items</w:t>
      </w:r>
      <w:r w:rsidRPr="00254208">
        <w:t>.</w:t>
      </w: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9F361E" w14:paraId="776B4D8D" w14:textId="77777777" w:rsidTr="008C5C1D">
        <w:trPr>
          <w:cantSplit/>
          <w:tblHeader/>
          <w:jc w:val="center"/>
        </w:trPr>
        <w:tc>
          <w:tcPr>
            <w:tcW w:w="4104" w:type="dxa"/>
            <w:tcBorders>
              <w:right w:val="dashSmallGap" w:sz="4" w:space="0" w:color="auto"/>
            </w:tcBorders>
            <w:shd w:val="clear" w:color="auto" w:fill="BDD6EE" w:themeFill="accent1" w:themeFillTint="66"/>
          </w:tcPr>
          <w:p w14:paraId="19B8B92E" w14:textId="16A4F1B1" w:rsidR="009F361E" w:rsidRPr="006E54AE" w:rsidRDefault="009F361E" w:rsidP="006E54AE">
            <w:pPr>
              <w:pStyle w:val="VBAILTTableHeading1"/>
            </w:pPr>
            <w:r>
              <w:t>PowerPoint Slides</w:t>
            </w:r>
          </w:p>
        </w:tc>
        <w:tc>
          <w:tcPr>
            <w:tcW w:w="5976" w:type="dxa"/>
            <w:tcBorders>
              <w:left w:val="dashSmallGap" w:sz="4" w:space="0" w:color="auto"/>
            </w:tcBorders>
            <w:shd w:val="clear" w:color="auto" w:fill="BDD6EE" w:themeFill="accent1" w:themeFillTint="66"/>
          </w:tcPr>
          <w:p w14:paraId="5EA4E829" w14:textId="77777777" w:rsidR="009F361E" w:rsidRDefault="009F361E" w:rsidP="006E54AE">
            <w:pPr>
              <w:pStyle w:val="VBAILTTableHeading1"/>
            </w:pPr>
            <w:r>
              <w:t>Instructor Activities</w:t>
            </w:r>
          </w:p>
        </w:tc>
      </w:tr>
      <w:tr w:rsidR="009F361E" w14:paraId="430C99BE" w14:textId="77777777" w:rsidTr="008C5C1D">
        <w:trPr>
          <w:cantSplit/>
          <w:jc w:val="center"/>
        </w:trPr>
        <w:tc>
          <w:tcPr>
            <w:tcW w:w="4104" w:type="dxa"/>
            <w:tcBorders>
              <w:right w:val="dashSmallGap" w:sz="4" w:space="0" w:color="auto"/>
            </w:tcBorders>
          </w:tcPr>
          <w:p w14:paraId="6A8B0033" w14:textId="7FA37276" w:rsidR="00891BC1" w:rsidRDefault="00877D99" w:rsidP="00A707F9">
            <w:pPr>
              <w:pStyle w:val="VBAILTBodyStrong"/>
            </w:pPr>
            <w:r>
              <w:t xml:space="preserve">Lesson </w:t>
            </w:r>
            <w:r w:rsidR="001F4E29">
              <w:t>17</w:t>
            </w:r>
            <w:r w:rsidR="00695613">
              <w:t xml:space="preserve">: </w:t>
            </w:r>
            <w:r>
              <w:t xml:space="preserve">Process </w:t>
            </w:r>
            <w:r w:rsidR="00BB39A4">
              <w:t>850</w:t>
            </w:r>
            <w:r w:rsidR="00E14997">
              <w:t xml:space="preserve"> Series Work Items</w:t>
            </w:r>
          </w:p>
          <w:p w14:paraId="40614980" w14:textId="77777777" w:rsidR="009F361E" w:rsidRPr="00891BC1" w:rsidRDefault="009F361E" w:rsidP="004F4832"/>
        </w:tc>
        <w:tc>
          <w:tcPr>
            <w:tcW w:w="5976" w:type="dxa"/>
            <w:tcBorders>
              <w:left w:val="dashSmallGap" w:sz="4" w:space="0" w:color="auto"/>
            </w:tcBorders>
          </w:tcPr>
          <w:p w14:paraId="7193869B" w14:textId="4C3602E6" w:rsidR="009F361E" w:rsidRDefault="009F361E" w:rsidP="009F361E">
            <w:pPr>
              <w:pStyle w:val="VBAILTBody"/>
            </w:pPr>
            <w:r w:rsidRPr="009F361E">
              <w:rPr>
                <w:rStyle w:val="Strong"/>
              </w:rPr>
              <w:t>DISPLAY</w:t>
            </w:r>
            <w:r>
              <w:t xml:space="preserve"> slide</w:t>
            </w:r>
            <w:r>
              <w:br/>
            </w:r>
            <w:r w:rsidR="00B22BBA">
              <w:rPr>
                <w:rStyle w:val="Strong"/>
              </w:rPr>
              <w:fldChar w:fldCharType="begin"/>
            </w:r>
            <w:r w:rsidR="00B22BBA">
              <w:rPr>
                <w:rStyle w:val="Strong"/>
              </w:rPr>
              <w:instrText xml:space="preserve"> LISTNUM  LegalDefault \l 1 </w:instrText>
            </w:r>
            <w:r w:rsidR="00B22BBA">
              <w:rPr>
                <w:rStyle w:val="Strong"/>
              </w:rPr>
              <w:fldChar w:fldCharType="end">
                <w:numberingChange w:id="0" w:author="Bohannon, Christa L" w:date="2017-04-14T09:52:00Z" w:original="1."/>
              </w:fldChar>
            </w:r>
            <w:r>
              <w:t xml:space="preserve"> “</w:t>
            </w:r>
            <w:r w:rsidR="0043154F">
              <w:t xml:space="preserve">Lesson </w:t>
            </w:r>
            <w:r w:rsidR="001F4E29">
              <w:t>17</w:t>
            </w:r>
            <w:r w:rsidR="00695613">
              <w:t xml:space="preserve">: </w:t>
            </w:r>
            <w:r w:rsidR="00877D99">
              <w:t xml:space="preserve">Process </w:t>
            </w:r>
            <w:r w:rsidR="00BB39A4">
              <w:t>850</w:t>
            </w:r>
            <w:r w:rsidR="00E14997">
              <w:t xml:space="preserve"> Series Work Items</w:t>
            </w:r>
            <w:r w:rsidR="00695613">
              <w:t>”</w:t>
            </w:r>
          </w:p>
          <w:p w14:paraId="439FDF98" w14:textId="77777777" w:rsidR="00695613" w:rsidRDefault="00695613" w:rsidP="00695613">
            <w:pPr>
              <w:pStyle w:val="VBAILTBody"/>
              <w:rPr>
                <w:rStyle w:val="Strong"/>
              </w:rPr>
            </w:pPr>
            <w:r>
              <w:rPr>
                <w:rStyle w:val="Strong"/>
              </w:rPr>
              <w:t xml:space="preserve">INTRODUCE </w:t>
            </w:r>
            <w:r>
              <w:t>yourself as the instructor.</w:t>
            </w:r>
          </w:p>
          <w:p w14:paraId="6751AAA6" w14:textId="77777777" w:rsidR="009F361E" w:rsidRDefault="00695613" w:rsidP="00695613">
            <w:pPr>
              <w:pStyle w:val="VBAILTBody"/>
            </w:pPr>
            <w:r>
              <w:rPr>
                <w:rStyle w:val="Strong"/>
              </w:rPr>
              <w:t xml:space="preserve">INTRODUCE </w:t>
            </w:r>
            <w:r>
              <w:t>the lesson.</w:t>
            </w:r>
          </w:p>
        </w:tc>
      </w:tr>
      <w:tr w:rsidR="00695613" w14:paraId="04F59812" w14:textId="77777777" w:rsidTr="008C5C1D">
        <w:trPr>
          <w:jc w:val="center"/>
        </w:trPr>
        <w:tc>
          <w:tcPr>
            <w:tcW w:w="4104" w:type="dxa"/>
            <w:tcBorders>
              <w:right w:val="dashSmallGap" w:sz="4" w:space="0" w:color="auto"/>
            </w:tcBorders>
          </w:tcPr>
          <w:p w14:paraId="060FB991" w14:textId="0AD477AA" w:rsidR="00474F01" w:rsidRDefault="00695613" w:rsidP="00901881">
            <w:pPr>
              <w:pStyle w:val="VBAILTBody"/>
              <w:rPr>
                <w:b/>
              </w:rPr>
            </w:pPr>
            <w:r w:rsidRPr="00396526">
              <w:rPr>
                <w:b/>
              </w:rPr>
              <w:t>You Are Here</w:t>
            </w:r>
          </w:p>
          <w:p w14:paraId="3189B9BD" w14:textId="28C28B7F" w:rsidR="00695613" w:rsidRPr="00396526" w:rsidRDefault="00474F01" w:rsidP="00901881">
            <w:pPr>
              <w:pStyle w:val="VBAILTBody"/>
              <w:rPr>
                <w:b/>
              </w:rPr>
            </w:pPr>
            <w:r>
              <w:rPr>
                <w:noProof/>
              </w:rPr>
              <w:lastRenderedPageBreak/>
              <w:drawing>
                <wp:inline distT="0" distB="0" distL="0" distR="0" wp14:anchorId="0EFE3135" wp14:editId="3500DDCF">
                  <wp:extent cx="1844040" cy="3728938"/>
                  <wp:effectExtent l="0" t="0" r="3810" b="5080"/>
                  <wp:docPr id="21" name="Picture 21" descr="Vertical flowchart showing the six phases of the PMC VSR course and highlighting Phase 6. From the top, the phases are: Phase 1, Mandatory Training; Phase 2, PMC VSR Foundation; Phase 3, PMC VSR Resources; Phase 4, Introduction to Pension Management; Phase 5, Stages of Claim; and Phase 6, Processing Claims." title="PMC VSR Phase 6—Processing Claim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ase_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8425" cy="3737806"/>
                          </a:xfrm>
                          <a:prstGeom prst="rect">
                            <a:avLst/>
                          </a:prstGeom>
                        </pic:spPr>
                      </pic:pic>
                    </a:graphicData>
                  </a:graphic>
                </wp:inline>
              </w:drawing>
            </w:r>
          </w:p>
        </w:tc>
        <w:tc>
          <w:tcPr>
            <w:tcW w:w="5976" w:type="dxa"/>
            <w:tcBorders>
              <w:left w:val="dashSmallGap" w:sz="4" w:space="0" w:color="auto"/>
            </w:tcBorders>
          </w:tcPr>
          <w:p w14:paraId="0BA7506B" w14:textId="77777777" w:rsidR="00695613" w:rsidRDefault="00695613" w:rsidP="00A906DB">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 w:author="Stevens, Denise R" w:date="2017-01-30T09:53:00Z" w:original="2."/>
              </w:fldChar>
            </w:r>
            <w:r>
              <w:t xml:space="preserve"> “You Are Here”</w:t>
            </w:r>
          </w:p>
          <w:p w14:paraId="2CC4DAA9" w14:textId="7EE118C7" w:rsidR="00695613" w:rsidRDefault="00D90B89" w:rsidP="00A906DB">
            <w:pPr>
              <w:pStyle w:val="VBAILTBody"/>
              <w:rPr>
                <w:rStyle w:val="Strong"/>
              </w:rPr>
            </w:pPr>
            <w:r>
              <w:rPr>
                <w:rStyle w:val="Strong"/>
                <w:noProof/>
              </w:rPr>
              <w:drawing>
                <wp:inline distT="0" distB="0" distL="0" distR="0" wp14:anchorId="1C80907E" wp14:editId="0B33F18A">
                  <wp:extent cx="463550" cy="475615"/>
                  <wp:effectExtent l="0" t="0" r="0" b="635"/>
                  <wp:docPr id="65" name="Picture 6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7054B4E" w14:textId="58540C9E" w:rsidR="00695613" w:rsidRDefault="00695613" w:rsidP="00A906DB">
            <w:pPr>
              <w:pStyle w:val="VBAILTBody"/>
              <w:rPr>
                <w:rStyle w:val="Strong"/>
                <w:b w:val="0"/>
              </w:rPr>
            </w:pPr>
            <w:r>
              <w:rPr>
                <w:rStyle w:val="Strong"/>
              </w:rPr>
              <w:t xml:space="preserve">REFER </w:t>
            </w:r>
            <w:r w:rsidRPr="008C4221">
              <w:rPr>
                <w:rStyle w:val="Strong"/>
                <w:b w:val="0"/>
              </w:rPr>
              <w:t xml:space="preserve">to the </w:t>
            </w:r>
            <w:r w:rsidRPr="00CE35B1">
              <w:rPr>
                <w:rStyle w:val="Strong"/>
              </w:rPr>
              <w:t>Master Course Map</w:t>
            </w:r>
            <w:r w:rsidRPr="008C4221">
              <w:rPr>
                <w:rStyle w:val="Strong"/>
                <w:b w:val="0"/>
              </w:rPr>
              <w:t xml:space="preserve"> learning aid in the </w:t>
            </w:r>
            <w:r w:rsidR="003C0910">
              <w:rPr>
                <w:rStyle w:val="Strong"/>
                <w:b w:val="0"/>
              </w:rPr>
              <w:t>T</w:t>
            </w:r>
            <w:r w:rsidRPr="008C4221">
              <w:rPr>
                <w:rStyle w:val="Strong"/>
                <w:b w:val="0"/>
              </w:rPr>
              <w:t xml:space="preserve">rainee </w:t>
            </w:r>
            <w:r w:rsidR="003C0910">
              <w:rPr>
                <w:rStyle w:val="Strong"/>
                <w:b w:val="0"/>
              </w:rPr>
              <w:t>G</w:t>
            </w:r>
            <w:r w:rsidRPr="008C4221">
              <w:rPr>
                <w:rStyle w:val="Strong"/>
                <w:b w:val="0"/>
              </w:rPr>
              <w:t>uide.</w:t>
            </w:r>
          </w:p>
          <w:p w14:paraId="52C29284" w14:textId="4B058B85" w:rsidR="003C0910" w:rsidRPr="00D061F0" w:rsidRDefault="003C0910" w:rsidP="00A906DB">
            <w:pPr>
              <w:pStyle w:val="VBAILTBody"/>
              <w:rPr>
                <w:b/>
                <w:bCs/>
              </w:rPr>
            </w:pPr>
            <w:r w:rsidRPr="003C0910">
              <w:rPr>
                <w:rStyle w:val="Strong"/>
              </w:rPr>
              <w:t>DESCRIBE</w:t>
            </w:r>
            <w:r>
              <w:rPr>
                <w:rStyle w:val="Strong"/>
                <w:b w:val="0"/>
              </w:rPr>
              <w:t xml:space="preserve"> the diagram.</w:t>
            </w:r>
          </w:p>
          <w:p w14:paraId="02496A77" w14:textId="7D85794F" w:rsidR="00474F01" w:rsidRDefault="00474F01" w:rsidP="00474F01">
            <w:pPr>
              <w:pStyle w:val="VBAILTBody"/>
            </w:pPr>
            <w:r w:rsidRPr="00474F01">
              <w:rPr>
                <w:rStyle w:val="Strong"/>
              </w:rPr>
              <w:t>REMIND</w:t>
            </w:r>
            <w:r>
              <w:t xml:space="preserve"> trainees that all of the lessons in Phase 6 will provide demonstrations and practice of the </w:t>
            </w:r>
            <w:r>
              <w:lastRenderedPageBreak/>
              <w:t>skills learned in Phases 4 and 5</w:t>
            </w:r>
            <w:r w:rsidR="00C21AD4">
              <w:t>, integrated with new knowledge and skills required to process each claim type</w:t>
            </w:r>
            <w:r>
              <w:t>.</w:t>
            </w:r>
          </w:p>
          <w:p w14:paraId="4DA2B781" w14:textId="77777777" w:rsidR="00474F01" w:rsidRDefault="00474F01" w:rsidP="00474F01">
            <w:pPr>
              <w:pStyle w:val="VBAILTBody"/>
            </w:pPr>
            <w:r w:rsidRPr="00474F01">
              <w:rPr>
                <w:rStyle w:val="Strong"/>
              </w:rPr>
              <w:t>REMIND</w:t>
            </w:r>
            <w:r>
              <w:t xml:space="preserve"> trainees that they:</w:t>
            </w:r>
          </w:p>
          <w:p w14:paraId="03254649" w14:textId="77777777" w:rsidR="00474F01" w:rsidRDefault="00474F01" w:rsidP="00474F01">
            <w:pPr>
              <w:pStyle w:val="VBAILTbullet1"/>
              <w:rPr>
                <w:rStyle w:val="Strong"/>
                <w:b w:val="0"/>
                <w:bCs w:val="0"/>
              </w:rPr>
            </w:pPr>
            <w:r>
              <w:rPr>
                <w:rStyle w:val="Strong"/>
                <w:b w:val="0"/>
                <w:bCs w:val="0"/>
              </w:rPr>
              <w:t>Must use the M21-1 and the job aids in the VSR Assistant to be successful in these lessons.</w:t>
            </w:r>
          </w:p>
          <w:p w14:paraId="2A40E895" w14:textId="77777777" w:rsidR="00474F01" w:rsidRDefault="00474F01" w:rsidP="00474F01">
            <w:pPr>
              <w:pStyle w:val="VBAILTbullet1"/>
              <w:rPr>
                <w:rStyle w:val="Strong"/>
                <w:b w:val="0"/>
                <w:bCs w:val="0"/>
              </w:rPr>
            </w:pPr>
            <w:r>
              <w:rPr>
                <w:rStyle w:val="Strong"/>
                <w:b w:val="0"/>
                <w:bCs w:val="0"/>
              </w:rPr>
              <w:t>Should keep M21-1 in CPKM and the VSR Assistant open and ready to use throughout this and subsequent lessons.</w:t>
            </w:r>
          </w:p>
          <w:p w14:paraId="0B4A669E" w14:textId="77777777" w:rsidR="00474F01" w:rsidRDefault="00474F01" w:rsidP="00474F01">
            <w:pPr>
              <w:pStyle w:val="VBAILTBody"/>
              <w:rPr>
                <w:rStyle w:val="Strong"/>
                <w:b w:val="0"/>
                <w:bCs w:val="0"/>
              </w:rPr>
            </w:pPr>
            <w:r>
              <w:rPr>
                <w:noProof/>
              </w:rPr>
              <w:drawing>
                <wp:inline distT="0" distB="0" distL="0" distR="0" wp14:anchorId="6782ED56" wp14:editId="24D7F122">
                  <wp:extent cx="475488" cy="442696"/>
                  <wp:effectExtent l="0" t="0" r="1270" b="0"/>
                  <wp:docPr id="11" name="Picture 11"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886C2E3" w14:textId="77777777" w:rsidR="00474F01" w:rsidRDefault="00474F01" w:rsidP="00474F01">
            <w:pPr>
              <w:pStyle w:val="VBAILTBodyStrong"/>
              <w:rPr>
                <w:rStyle w:val="Strong"/>
                <w:b/>
                <w:bCs w:val="0"/>
              </w:rPr>
            </w:pPr>
            <w:r>
              <w:rPr>
                <w:rStyle w:val="Strong"/>
                <w:b/>
                <w:bCs w:val="0"/>
              </w:rPr>
              <w:t>NOTE TO INSTRUCTOR:</w:t>
            </w:r>
          </w:p>
          <w:p w14:paraId="3EC456BC" w14:textId="77777777" w:rsidR="00474F01" w:rsidRPr="007A21CF" w:rsidRDefault="00474F01" w:rsidP="00474F01">
            <w:pPr>
              <w:pStyle w:val="VBAILTbullet1"/>
              <w:rPr>
                <w:rStyle w:val="Strong"/>
                <w:b w:val="0"/>
                <w:bCs w:val="0"/>
              </w:rPr>
            </w:pPr>
            <w:r w:rsidRPr="007A21CF">
              <w:rPr>
                <w:rStyle w:val="Strong"/>
                <w:b w:val="0"/>
                <w:bCs w:val="0"/>
              </w:rPr>
              <w:t>It is critical that you teach the trainees using the procedures presented in the previous lessons and job aids as well as those introduced in this lesson</w:t>
            </w:r>
            <w:r>
              <w:rPr>
                <w:rStyle w:val="Strong"/>
                <w:b w:val="0"/>
                <w:bCs w:val="0"/>
              </w:rPr>
              <w:t>.</w:t>
            </w:r>
          </w:p>
          <w:p w14:paraId="0D404EC7" w14:textId="7BF2CEA9" w:rsidR="00474F01" w:rsidRPr="007A21CF" w:rsidRDefault="00474F01" w:rsidP="00474F01">
            <w:pPr>
              <w:pStyle w:val="VBAILTbullet1"/>
              <w:rPr>
                <w:rStyle w:val="Strong"/>
                <w:b w:val="0"/>
                <w:bCs w:val="0"/>
              </w:rPr>
            </w:pPr>
            <w:r w:rsidRPr="007A21CF">
              <w:rPr>
                <w:rStyle w:val="Strong"/>
                <w:b w:val="0"/>
                <w:bCs w:val="0"/>
              </w:rPr>
              <w:t>This training is designed to build skills gradually, as well as establish con</w:t>
            </w:r>
            <w:r w:rsidR="00253C87">
              <w:rPr>
                <w:rStyle w:val="Strong"/>
                <w:b w:val="0"/>
                <w:bCs w:val="0"/>
              </w:rPr>
              <w:t>sistent procedures across PMCs.</w:t>
            </w:r>
          </w:p>
          <w:p w14:paraId="771AF205" w14:textId="2DA4110C" w:rsidR="00474F01" w:rsidRPr="007A21CF" w:rsidRDefault="00474F01" w:rsidP="00474F01">
            <w:pPr>
              <w:pStyle w:val="VBAILTbullet1"/>
              <w:rPr>
                <w:rStyle w:val="Strong"/>
                <w:b w:val="0"/>
                <w:bCs w:val="0"/>
              </w:rPr>
            </w:pPr>
            <w:r w:rsidRPr="007A21CF">
              <w:rPr>
                <w:rStyle w:val="Strong"/>
                <w:b w:val="0"/>
                <w:bCs w:val="0"/>
              </w:rPr>
              <w:t xml:space="preserve">Do not confuse the trainees by processing a </w:t>
            </w:r>
            <w:r w:rsidR="00E37EE6">
              <w:rPr>
                <w:rStyle w:val="Strong"/>
                <w:b w:val="0"/>
                <w:bCs w:val="0"/>
              </w:rPr>
              <w:t>work item</w:t>
            </w:r>
            <w:r w:rsidRPr="007A21CF">
              <w:rPr>
                <w:rStyle w:val="Strong"/>
                <w:b w:val="0"/>
                <w:bCs w:val="0"/>
              </w:rPr>
              <w:t xml:space="preserve"> the way you “have always done it.”</w:t>
            </w:r>
          </w:p>
          <w:p w14:paraId="4126B4DF" w14:textId="5FC39FD4" w:rsidR="00474F01" w:rsidRPr="004A6692" w:rsidRDefault="00474F01" w:rsidP="00474F01">
            <w:pPr>
              <w:pStyle w:val="VBAILTbullet1"/>
              <w:rPr>
                <w:rStyle w:val="Strong"/>
                <w:b w:val="0"/>
                <w:bCs w:val="0"/>
              </w:rPr>
            </w:pPr>
            <w:r w:rsidRPr="007A21CF">
              <w:rPr>
                <w:rStyle w:val="Strong"/>
                <w:b w:val="0"/>
                <w:bCs w:val="0"/>
              </w:rPr>
              <w:t>The trainees need consistency in order to master the skills to perform the job.</w:t>
            </w:r>
          </w:p>
        </w:tc>
      </w:tr>
      <w:tr w:rsidR="008C0C9C" w14:paraId="75E2DF0E" w14:textId="77777777" w:rsidTr="008C5C1D">
        <w:trPr>
          <w:cantSplit/>
          <w:jc w:val="center"/>
        </w:trPr>
        <w:tc>
          <w:tcPr>
            <w:tcW w:w="4104" w:type="dxa"/>
            <w:tcBorders>
              <w:right w:val="dashSmallGap" w:sz="4" w:space="0" w:color="auto"/>
            </w:tcBorders>
          </w:tcPr>
          <w:p w14:paraId="28A3F290" w14:textId="6D2A918D" w:rsidR="00E14997" w:rsidRDefault="008C0C9C" w:rsidP="00E14997">
            <w:pPr>
              <w:pStyle w:val="VBAILTBodyStrong"/>
            </w:pPr>
            <w:r>
              <w:lastRenderedPageBreak/>
              <w:t>Scenario—</w:t>
            </w:r>
            <w:r w:rsidR="00BB39A4">
              <w:t>850</w:t>
            </w:r>
            <w:r w:rsidR="000835C1">
              <w:t xml:space="preserve"> Series Work Item</w:t>
            </w:r>
          </w:p>
          <w:p w14:paraId="4BCCF47C" w14:textId="2707381A" w:rsidR="008C0C9C" w:rsidRDefault="00E31CB5" w:rsidP="00A92F28">
            <w:pPr>
              <w:pStyle w:val="VBAILTBody"/>
            </w:pPr>
            <w:r>
              <w:t xml:space="preserve">PMC VSR </w:t>
            </w:r>
            <w:r w:rsidR="00BB2A83">
              <w:t>Miranda Smith</w:t>
            </w:r>
            <w:r>
              <w:t xml:space="preserve"> </w:t>
            </w:r>
            <w:r w:rsidRPr="00E31CB5">
              <w:t xml:space="preserve">receives notice from </w:t>
            </w:r>
            <w:r>
              <w:t>her</w:t>
            </w:r>
            <w:r w:rsidRPr="00E31CB5">
              <w:t xml:space="preserve"> Coach that an 850A work item is pending for Veteran </w:t>
            </w:r>
            <w:r w:rsidR="00BB2A83">
              <w:t>Don Beckett</w:t>
            </w:r>
            <w:r w:rsidRPr="00E31CB5">
              <w:t xml:space="preserve">. </w:t>
            </w:r>
            <w:r w:rsidR="00E27F79">
              <w:t>Miranda</w:t>
            </w:r>
            <w:r w:rsidRPr="00E31CB5">
              <w:t xml:space="preserve"> determines</w:t>
            </w:r>
            <w:r w:rsidR="00124C33">
              <w:t>,</w:t>
            </w:r>
            <w:r w:rsidRPr="00E31CB5">
              <w:t xml:space="preserve"> </w:t>
            </w:r>
            <w:r w:rsidR="00E94A61">
              <w:t>based on changes from SSA</w:t>
            </w:r>
            <w:r w:rsidR="000C62C5">
              <w:t xml:space="preserve"> indicating that social security income and Medicare Part B increased for 2017</w:t>
            </w:r>
            <w:r w:rsidR="00E94A61">
              <w:t xml:space="preserve">, </w:t>
            </w:r>
            <w:r w:rsidR="00124C33">
              <w:t xml:space="preserve">that </w:t>
            </w:r>
            <w:r w:rsidRPr="00E31CB5">
              <w:lastRenderedPageBreak/>
              <w:t>the award requires a manual adjustment for COLA</w:t>
            </w:r>
            <w:r w:rsidR="001215E0">
              <w:t xml:space="preserve">. Miranda </w:t>
            </w:r>
            <w:r w:rsidR="003720B6">
              <w:t xml:space="preserve">then </w:t>
            </w:r>
            <w:r w:rsidRPr="00E31CB5">
              <w:t xml:space="preserve">CESTs an EP </w:t>
            </w:r>
            <w:r w:rsidR="000C62C5">
              <w:t>696</w:t>
            </w:r>
            <w:r w:rsidRPr="00E31CB5">
              <w:t xml:space="preserve"> </w:t>
            </w:r>
            <w:r w:rsidR="000C62C5">
              <w:t xml:space="preserve">and an EP </w:t>
            </w:r>
            <w:r w:rsidR="00A92F28">
              <w:t>150</w:t>
            </w:r>
            <w:r w:rsidR="000C62C5">
              <w:t>/</w:t>
            </w:r>
            <w:r w:rsidR="00A92F28">
              <w:t xml:space="preserve">157 </w:t>
            </w:r>
            <w:r w:rsidRPr="00E31CB5">
              <w:t>to perform the necessary actions to update the award. Once the claim has been authorized, the system will automatically clear the 850A since it cannot be cleared manually.</w:t>
            </w:r>
          </w:p>
        </w:tc>
        <w:tc>
          <w:tcPr>
            <w:tcW w:w="5976" w:type="dxa"/>
            <w:tcBorders>
              <w:left w:val="dashSmallGap" w:sz="4" w:space="0" w:color="auto"/>
            </w:tcBorders>
          </w:tcPr>
          <w:p w14:paraId="10CC1357" w14:textId="151ECC41" w:rsidR="008C0C9C" w:rsidRDefault="008C0C9C" w:rsidP="00C243E4">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2" w:author="Bohannon, Christa L" w:date="2017-08-14T15:35:00Z" w:original="3."/>
              </w:fldChar>
            </w:r>
            <w:r>
              <w:t xml:space="preserve"> “Scenario</w:t>
            </w:r>
            <w:r w:rsidR="00E7571C" w:rsidRPr="00E7571C">
              <w:t>—</w:t>
            </w:r>
            <w:r w:rsidR="00BB39A4">
              <w:t>850</w:t>
            </w:r>
            <w:r w:rsidR="00E7571C" w:rsidRPr="00E7571C">
              <w:t xml:space="preserve"> Series Work Item</w:t>
            </w:r>
            <w:r>
              <w:t>”</w:t>
            </w:r>
          </w:p>
          <w:p w14:paraId="000E9F5D" w14:textId="77777777" w:rsidR="008C0C9C" w:rsidRDefault="008C0C9C" w:rsidP="00C243E4">
            <w:pPr>
              <w:pStyle w:val="VBAILTBody"/>
            </w:pPr>
            <w:r>
              <w:rPr>
                <w:b/>
              </w:rPr>
              <w:t xml:space="preserve">SELECT </w:t>
            </w:r>
            <w:r w:rsidRPr="00252CA9">
              <w:t>one of the trainees to read the scenario on the slide.</w:t>
            </w:r>
          </w:p>
          <w:p w14:paraId="4C047373" w14:textId="1002366B" w:rsidR="008C0C9C" w:rsidRDefault="008C0C9C" w:rsidP="00C243E4">
            <w:pPr>
              <w:pStyle w:val="VBAILTBody"/>
              <w:keepNext/>
            </w:pPr>
            <w:r>
              <w:rPr>
                <w:b/>
              </w:rPr>
              <w:t xml:space="preserve">DISCUSS </w:t>
            </w:r>
            <w:r w:rsidRPr="002C4764">
              <w:t>the</w:t>
            </w:r>
            <w:r w:rsidR="00700250">
              <w:t xml:space="preserve"> </w:t>
            </w:r>
            <w:r w:rsidR="004203B0">
              <w:t>scenario</w:t>
            </w:r>
            <w:r w:rsidR="00E31CB5">
              <w:t xml:space="preserve">, highlighting </w:t>
            </w:r>
            <w:r w:rsidR="00E7571C">
              <w:t>the following about 8</w:t>
            </w:r>
            <w:r w:rsidR="00F00AD7">
              <w:t>5</w:t>
            </w:r>
            <w:r w:rsidR="00E7571C">
              <w:t>0 series work items:</w:t>
            </w:r>
          </w:p>
          <w:p w14:paraId="10A16113" w14:textId="2FF0CD39" w:rsidR="00E7571C" w:rsidRDefault="00E7571C" w:rsidP="00E7571C">
            <w:pPr>
              <w:pStyle w:val="VBAILTbullet1"/>
            </w:pPr>
            <w:r>
              <w:t>How work items are received</w:t>
            </w:r>
            <w:r w:rsidR="00E31CB5">
              <w:t xml:space="preserve"> </w:t>
            </w:r>
            <w:r w:rsidR="00E31CB5" w:rsidRPr="00E31CB5">
              <w:rPr>
                <w:i/>
              </w:rPr>
              <w:t>(assigned by Coach)</w:t>
            </w:r>
          </w:p>
          <w:p w14:paraId="3385011A" w14:textId="3730E81C" w:rsidR="00E7571C" w:rsidRDefault="00E7571C" w:rsidP="00E7571C">
            <w:pPr>
              <w:pStyle w:val="VBAILTbullet1"/>
            </w:pPr>
            <w:r>
              <w:lastRenderedPageBreak/>
              <w:t>Possible issues the work items may involve</w:t>
            </w:r>
            <w:r w:rsidR="00E31CB5">
              <w:t xml:space="preserve"> </w:t>
            </w:r>
            <w:r w:rsidR="00E31CB5" w:rsidRPr="00E31CB5">
              <w:rPr>
                <w:i/>
              </w:rPr>
              <w:t>(manual payment adjustment)</w:t>
            </w:r>
          </w:p>
          <w:p w14:paraId="4E114C74" w14:textId="64D6A300" w:rsidR="00E7571C" w:rsidRDefault="00E7571C" w:rsidP="00E7571C">
            <w:pPr>
              <w:pStyle w:val="VBAILTbullet1"/>
            </w:pPr>
            <w:r>
              <w:t>Steps the PMC VSR may have to take to resolve the work items</w:t>
            </w:r>
            <w:r w:rsidR="00E31CB5">
              <w:t xml:space="preserve"> </w:t>
            </w:r>
            <w:r w:rsidR="00E31CB5" w:rsidRPr="00E31CB5">
              <w:rPr>
                <w:i/>
              </w:rPr>
              <w:t xml:space="preserve">(CEST </w:t>
            </w:r>
            <w:r w:rsidR="001215E0">
              <w:rPr>
                <w:i/>
              </w:rPr>
              <w:t xml:space="preserve">appropriate </w:t>
            </w:r>
            <w:r w:rsidR="00E31CB5" w:rsidRPr="00E31CB5">
              <w:rPr>
                <w:i/>
              </w:rPr>
              <w:t>EP</w:t>
            </w:r>
            <w:r w:rsidR="001215E0">
              <w:rPr>
                <w:i/>
              </w:rPr>
              <w:t>(s)</w:t>
            </w:r>
            <w:r w:rsidR="00E31CB5" w:rsidRPr="00E31CB5">
              <w:rPr>
                <w:i/>
              </w:rPr>
              <w:t>; update system to adjust award)</w:t>
            </w:r>
          </w:p>
          <w:p w14:paraId="302E28E0" w14:textId="6178C5F9" w:rsidR="008C0C9C" w:rsidRPr="00077BE7" w:rsidRDefault="00E7571C" w:rsidP="00BB2A83">
            <w:pPr>
              <w:pStyle w:val="VBAILTBody"/>
              <w:rPr>
                <w:rStyle w:val="Strong"/>
                <w:b w:val="0"/>
                <w:bCs w:val="0"/>
              </w:rPr>
            </w:pPr>
            <w:r w:rsidRPr="00E7571C">
              <w:rPr>
                <w:b/>
              </w:rPr>
              <w:t>EXPLAIN</w:t>
            </w:r>
            <w:r>
              <w:t xml:space="preserve"> that this lesson will discuss all of these aspects and more in greater detail in the following slides. </w:t>
            </w:r>
          </w:p>
        </w:tc>
      </w:tr>
      <w:tr w:rsidR="008C0C9C" w14:paraId="75FF666F" w14:textId="77777777" w:rsidTr="008C5C1D">
        <w:trPr>
          <w:cantSplit/>
          <w:jc w:val="center"/>
        </w:trPr>
        <w:tc>
          <w:tcPr>
            <w:tcW w:w="4104" w:type="dxa"/>
            <w:tcBorders>
              <w:right w:val="dashSmallGap" w:sz="4" w:space="0" w:color="auto"/>
            </w:tcBorders>
          </w:tcPr>
          <w:p w14:paraId="1B941972" w14:textId="596FE8F3" w:rsidR="008C0C9C" w:rsidRDefault="008C0C9C" w:rsidP="00C243E4">
            <w:pPr>
              <w:pStyle w:val="VBAILTBodyStrong"/>
            </w:pPr>
            <w:r>
              <w:lastRenderedPageBreak/>
              <w:t>Why It Matters!</w:t>
            </w:r>
          </w:p>
          <w:p w14:paraId="1BA0D98C" w14:textId="0B0DD82F" w:rsidR="008C0C9C" w:rsidRPr="00125324" w:rsidRDefault="00852763" w:rsidP="00F00AD7">
            <w:pPr>
              <w:pStyle w:val="VBAILTBody"/>
            </w:pPr>
            <w:r>
              <w:t xml:space="preserve">It is important to know how to process </w:t>
            </w:r>
            <w:r w:rsidR="00BB39A4">
              <w:t>850</w:t>
            </w:r>
            <w:r w:rsidR="00E14997">
              <w:t xml:space="preserve"> series work items</w:t>
            </w:r>
            <w:r w:rsidR="00E857C0">
              <w:t xml:space="preserve"> because</w:t>
            </w:r>
            <w:r w:rsidR="00A62EEE">
              <w:t xml:space="preserve"> </w:t>
            </w:r>
            <w:r w:rsidR="00E31CB5">
              <w:t>c</w:t>
            </w:r>
            <w:r w:rsidR="00E31CB5" w:rsidRPr="00E31CB5">
              <w:t xml:space="preserve">ertain award adjustments </w:t>
            </w:r>
            <w:r w:rsidR="00E31CB5">
              <w:t xml:space="preserve">or benefits </w:t>
            </w:r>
            <w:r w:rsidR="002B3D25">
              <w:t xml:space="preserve">might not be made automatically. They are </w:t>
            </w:r>
            <w:r w:rsidR="00E31CB5" w:rsidRPr="00E31CB5">
              <w:t xml:space="preserve">adjusted manually to ensure </w:t>
            </w:r>
            <w:r w:rsidR="00F00AD7">
              <w:t>beneficiaries</w:t>
            </w:r>
            <w:r w:rsidR="00E31CB5" w:rsidRPr="00E31CB5">
              <w:t xml:space="preserve"> receive the correct award amount.</w:t>
            </w:r>
          </w:p>
        </w:tc>
        <w:tc>
          <w:tcPr>
            <w:tcW w:w="5976" w:type="dxa"/>
            <w:tcBorders>
              <w:left w:val="dashSmallGap" w:sz="4" w:space="0" w:color="auto"/>
            </w:tcBorders>
          </w:tcPr>
          <w:p w14:paraId="04C68D01" w14:textId="77777777" w:rsidR="008C0C9C" w:rsidRPr="00396526"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3" w:author="Bohannon, Christa L" w:date="2017-08-14T15:35:00Z" w:original="4."/>
              </w:fldChar>
            </w:r>
            <w:r>
              <w:t xml:space="preserve"> “Why It Matters!”</w:t>
            </w:r>
          </w:p>
          <w:p w14:paraId="614D854B" w14:textId="79582A8D" w:rsidR="008C0C9C" w:rsidRPr="002912BA" w:rsidRDefault="008C0C9C" w:rsidP="00F00AD7">
            <w:pPr>
              <w:pStyle w:val="VBAILTBody"/>
              <w:rPr>
                <w:rStyle w:val="Strong"/>
                <w:b w:val="0"/>
                <w:bCs w:val="0"/>
              </w:rPr>
            </w:pPr>
            <w:r w:rsidRPr="00252CA9">
              <w:rPr>
                <w:rStyle w:val="Strong"/>
              </w:rPr>
              <w:t xml:space="preserve">EXPLAIN </w:t>
            </w:r>
            <w:r w:rsidRPr="00252CA9">
              <w:t xml:space="preserve">that </w:t>
            </w:r>
            <w:r w:rsidR="006C398F">
              <w:t>it</w:t>
            </w:r>
            <w:r w:rsidR="001343EA">
              <w:t xml:space="preserve"> is important </w:t>
            </w:r>
            <w:r w:rsidR="006C398F">
              <w:t xml:space="preserve">to know how to process </w:t>
            </w:r>
            <w:r w:rsidR="00BB39A4">
              <w:t>850</w:t>
            </w:r>
            <w:r w:rsidR="006C398F">
              <w:t xml:space="preserve"> series work items because </w:t>
            </w:r>
            <w:r w:rsidR="00E31CB5" w:rsidRPr="00E31CB5">
              <w:t xml:space="preserve">certain award adjustments or benefits might not be made automatically and need to be adjusted manually to ensure </w:t>
            </w:r>
            <w:r w:rsidR="00F00AD7">
              <w:t>beneficiaries</w:t>
            </w:r>
            <w:r w:rsidR="00E31CB5" w:rsidRPr="00E31CB5">
              <w:t xml:space="preserve"> receive the correct award amount.</w:t>
            </w:r>
            <w:r w:rsidR="008A2B10">
              <w:t xml:space="preserve"> </w:t>
            </w:r>
          </w:p>
        </w:tc>
      </w:tr>
      <w:tr w:rsidR="008C0C9C" w14:paraId="5ADB1798" w14:textId="77777777" w:rsidTr="008C5C1D">
        <w:trPr>
          <w:cantSplit/>
          <w:jc w:val="center"/>
        </w:trPr>
        <w:tc>
          <w:tcPr>
            <w:tcW w:w="4104" w:type="dxa"/>
            <w:tcBorders>
              <w:right w:val="dashSmallGap" w:sz="4" w:space="0" w:color="auto"/>
            </w:tcBorders>
          </w:tcPr>
          <w:p w14:paraId="6209A882" w14:textId="40CAEFF4" w:rsidR="008C0C9C" w:rsidRDefault="008C0C9C" w:rsidP="00C243E4">
            <w:pPr>
              <w:pStyle w:val="VBAILTBodyStrong"/>
            </w:pPr>
            <w:r>
              <w:t xml:space="preserve">Lesson Objectives </w:t>
            </w:r>
          </w:p>
          <w:p w14:paraId="27926A8E" w14:textId="0DCB29A2" w:rsidR="008C0C9C" w:rsidRDefault="008C0C9C" w:rsidP="00C243E4">
            <w:pPr>
              <w:pStyle w:val="VBAILTbullet1"/>
            </w:pPr>
            <w:r>
              <w:t xml:space="preserve">Process </w:t>
            </w:r>
            <w:r w:rsidR="00BB39A4">
              <w:t>850</w:t>
            </w:r>
            <w:r w:rsidR="000835C1">
              <w:t xml:space="preserve"> series work items</w:t>
            </w:r>
            <w:r w:rsidR="00E37EE6">
              <w:t>:</w:t>
            </w:r>
          </w:p>
          <w:p w14:paraId="08D79626" w14:textId="31753763" w:rsidR="000835C1" w:rsidRPr="000835C1" w:rsidRDefault="000835C1" w:rsidP="000835C1">
            <w:pPr>
              <w:pStyle w:val="VBAILTBullet2"/>
            </w:pPr>
            <w:r w:rsidRPr="000835C1">
              <w:t xml:space="preserve">Determine which 800 series work item </w:t>
            </w:r>
            <w:r w:rsidR="00713854">
              <w:t>was</w:t>
            </w:r>
            <w:r w:rsidRPr="000835C1">
              <w:t xml:space="preserve"> received</w:t>
            </w:r>
            <w:r w:rsidR="00F056CA">
              <w:t>.</w:t>
            </w:r>
          </w:p>
          <w:p w14:paraId="51A7F4E3" w14:textId="4E906E78" w:rsidR="000835C1" w:rsidRPr="000835C1" w:rsidRDefault="000835C1" w:rsidP="000835C1">
            <w:pPr>
              <w:pStyle w:val="VBAILTBullet2"/>
            </w:pPr>
            <w:r w:rsidRPr="000835C1">
              <w:t>Determine the reason for the</w:t>
            </w:r>
            <w:r w:rsidR="00E31CB5">
              <w:t xml:space="preserve"> </w:t>
            </w:r>
            <w:r w:rsidR="007D446E">
              <w:t xml:space="preserve">850 series </w:t>
            </w:r>
            <w:r w:rsidRPr="000835C1">
              <w:t>work item</w:t>
            </w:r>
            <w:r w:rsidR="00F056CA">
              <w:t>.</w:t>
            </w:r>
          </w:p>
          <w:p w14:paraId="336A9470" w14:textId="58558213" w:rsidR="000835C1" w:rsidRPr="000835C1" w:rsidRDefault="000835C1" w:rsidP="000835C1">
            <w:pPr>
              <w:pStyle w:val="VBAILTBullet2"/>
            </w:pPr>
            <w:r w:rsidRPr="000835C1">
              <w:t xml:space="preserve">Determine the appropriate steps to take to process </w:t>
            </w:r>
            <w:r w:rsidR="00E31CB5">
              <w:t>the</w:t>
            </w:r>
            <w:r w:rsidRPr="000835C1">
              <w:t xml:space="preserve"> </w:t>
            </w:r>
            <w:r w:rsidR="00BB39A4">
              <w:t>850</w:t>
            </w:r>
            <w:r w:rsidRPr="000835C1">
              <w:t xml:space="preserve"> series work item</w:t>
            </w:r>
            <w:r w:rsidR="00F056CA">
              <w:t>.</w:t>
            </w:r>
          </w:p>
          <w:p w14:paraId="1ACD5CB7" w14:textId="39F11F9B" w:rsidR="000835C1" w:rsidRPr="000835C1" w:rsidRDefault="000835C1" w:rsidP="000835C1">
            <w:pPr>
              <w:pStyle w:val="VBAILTBullet2"/>
            </w:pPr>
            <w:r w:rsidRPr="000835C1">
              <w:t xml:space="preserve">Perform the required actions to process </w:t>
            </w:r>
            <w:r w:rsidR="00E31CB5">
              <w:t>the</w:t>
            </w:r>
            <w:r w:rsidRPr="000835C1">
              <w:t xml:space="preserve"> </w:t>
            </w:r>
            <w:r w:rsidR="00BB39A4">
              <w:t>850</w:t>
            </w:r>
            <w:r w:rsidRPr="000835C1">
              <w:t xml:space="preserve"> series work item</w:t>
            </w:r>
            <w:r w:rsidR="00F056CA">
              <w:t>.</w:t>
            </w:r>
          </w:p>
          <w:p w14:paraId="76A9A4E6" w14:textId="1CDFD8AC" w:rsidR="008C0C9C" w:rsidRDefault="000835C1" w:rsidP="00713854">
            <w:pPr>
              <w:pStyle w:val="VBAILTBullet2"/>
            </w:pPr>
            <w:r w:rsidRPr="000835C1">
              <w:lastRenderedPageBreak/>
              <w:t xml:space="preserve">Submit the outcomes of the </w:t>
            </w:r>
            <w:r w:rsidR="00BB39A4">
              <w:t>850</w:t>
            </w:r>
            <w:r w:rsidRPr="000835C1">
              <w:t xml:space="preserve"> series work item to the Authorizer</w:t>
            </w:r>
            <w:r w:rsidR="00F056CA">
              <w:t>.</w:t>
            </w:r>
          </w:p>
        </w:tc>
        <w:tc>
          <w:tcPr>
            <w:tcW w:w="5976" w:type="dxa"/>
            <w:tcBorders>
              <w:left w:val="dashSmallGap" w:sz="4" w:space="0" w:color="auto"/>
            </w:tcBorders>
          </w:tcPr>
          <w:p w14:paraId="65280AB5" w14:textId="44642B7F" w:rsidR="008C0C9C" w:rsidRDefault="008C0C9C" w:rsidP="00C243E4">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4" w:author="Bohannon, Christa L" w:date="2017-08-14T15:35:00Z" w:original="5."/>
              </w:fldChar>
            </w:r>
            <w:r>
              <w:t xml:space="preserve"> “Lesson Objectives”</w:t>
            </w:r>
          </w:p>
          <w:p w14:paraId="4C2FA509" w14:textId="51E58865" w:rsidR="008C0C9C" w:rsidRPr="002912BA" w:rsidRDefault="008C0C9C" w:rsidP="000835C1">
            <w:pPr>
              <w:pStyle w:val="VBAILTBody"/>
              <w:rPr>
                <w:rStyle w:val="Strong"/>
                <w:b w:val="0"/>
                <w:bCs w:val="0"/>
              </w:rPr>
            </w:pPr>
            <w:r w:rsidRPr="007B0F3C">
              <w:rPr>
                <w:rStyle w:val="Strong"/>
                <w:bCs w:val="0"/>
              </w:rPr>
              <w:t>PRESENT</w:t>
            </w:r>
            <w:r>
              <w:rPr>
                <w:rStyle w:val="Strong"/>
                <w:b w:val="0"/>
                <w:bCs w:val="0"/>
              </w:rPr>
              <w:t xml:space="preserve"> the objectives for the lesson.</w:t>
            </w:r>
          </w:p>
        </w:tc>
      </w:tr>
      <w:tr w:rsidR="008C0C9C" w14:paraId="4B00A835" w14:textId="77777777" w:rsidTr="008C5C1D">
        <w:trPr>
          <w:cantSplit/>
          <w:jc w:val="center"/>
        </w:trPr>
        <w:tc>
          <w:tcPr>
            <w:tcW w:w="4104" w:type="dxa"/>
            <w:tcBorders>
              <w:right w:val="dashSmallGap" w:sz="4" w:space="0" w:color="auto"/>
            </w:tcBorders>
          </w:tcPr>
          <w:p w14:paraId="588EDAB9" w14:textId="77777777" w:rsidR="008C0C9C" w:rsidRDefault="008C0C9C" w:rsidP="00C243E4">
            <w:pPr>
              <w:pStyle w:val="VBAILTBodyStrong"/>
            </w:pPr>
            <w:r>
              <w:t>Knowledge Check</w:t>
            </w:r>
          </w:p>
          <w:p w14:paraId="7B69C292" w14:textId="77777777" w:rsidR="008C0C9C" w:rsidRDefault="008C0C9C" w:rsidP="00C243E4">
            <w:pPr>
              <w:pStyle w:val="VBAILTBodyStrong"/>
            </w:pPr>
            <w:r>
              <w:rPr>
                <w:noProof/>
              </w:rPr>
              <w:drawing>
                <wp:inline distT="0" distB="0" distL="0" distR="0" wp14:anchorId="7341E17A" wp14:editId="2A2E3122">
                  <wp:extent cx="2090928" cy="2852928"/>
                  <wp:effectExtent l="0" t="0" r="5080" b="5080"/>
                  <wp:docPr id="3" name="Picture 3" descr="Vertical flowchart showing the six phases of the PMC VSR course with the corresponding posttests. Phase 6 Knowledge Check is highlighted. From the top, the phases are: Phase 1, Mandatory Training; Phase 2, PMC VSR Foundation; Phase 3, PMC VSR Resources; Phase 4, Introduction to Pension Management; Phase 5, Stages of Claim; and Phase 6, Processing Claims. &#10;" title="PMC VSR Phase 6 Knowledge Check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se6KC.jpg"/>
                          <pic:cNvPicPr/>
                        </pic:nvPicPr>
                        <pic:blipFill>
                          <a:blip r:embed="rId14">
                            <a:extLst>
                              <a:ext uri="{28A0092B-C50C-407E-A947-70E740481C1C}">
                                <a14:useLocalDpi xmlns:a14="http://schemas.microsoft.com/office/drawing/2010/main" val="0"/>
                              </a:ext>
                            </a:extLst>
                          </a:blip>
                          <a:stretch>
                            <a:fillRect/>
                          </a:stretch>
                        </pic:blipFill>
                        <pic:spPr>
                          <a:xfrm>
                            <a:off x="0" y="0"/>
                            <a:ext cx="2090928" cy="2852928"/>
                          </a:xfrm>
                          <a:prstGeom prst="rect">
                            <a:avLst/>
                          </a:prstGeom>
                        </pic:spPr>
                      </pic:pic>
                    </a:graphicData>
                  </a:graphic>
                </wp:inline>
              </w:drawing>
            </w:r>
          </w:p>
        </w:tc>
        <w:tc>
          <w:tcPr>
            <w:tcW w:w="5976" w:type="dxa"/>
            <w:tcBorders>
              <w:left w:val="dashSmallGap" w:sz="4" w:space="0" w:color="auto"/>
            </w:tcBorders>
          </w:tcPr>
          <w:p w14:paraId="235A534D" w14:textId="77777777" w:rsidR="008C0C9C" w:rsidRDefault="008C0C9C" w:rsidP="00C243E4">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5" w:author="Bohannon, Christa L" w:date="2017-08-14T15:35:00Z" w:original="6."/>
              </w:fldChar>
            </w:r>
            <w:r>
              <w:t xml:space="preserve"> “Knowledge Check”</w:t>
            </w:r>
          </w:p>
          <w:p w14:paraId="5B3A78FA" w14:textId="77777777" w:rsidR="008C0C9C" w:rsidRDefault="008C0C9C" w:rsidP="00C243E4">
            <w:pPr>
              <w:pStyle w:val="VBAILTBody"/>
            </w:pPr>
            <w:r>
              <w:rPr>
                <w:rStyle w:val="Strong"/>
              </w:rPr>
              <w:t xml:space="preserve">DESCRIBE </w:t>
            </w:r>
            <w:r>
              <w:t>the diagram.</w:t>
            </w:r>
          </w:p>
          <w:p w14:paraId="504A3662" w14:textId="77777777" w:rsidR="008C0C9C" w:rsidRDefault="008C0C9C" w:rsidP="0007537E">
            <w:pPr>
              <w:pStyle w:val="VBAILTBody"/>
            </w:pPr>
            <w:r w:rsidRPr="00C71CEF">
              <w:rPr>
                <w:rStyle w:val="Strong"/>
              </w:rPr>
              <w:t>INFORM</w:t>
            </w:r>
            <w:r>
              <w:t xml:space="preserve"> trainees that they will be assessed on this content in Phase 6 Knowledge Check: Process </w:t>
            </w:r>
            <w:r w:rsidR="00BB39A4">
              <w:t>850</w:t>
            </w:r>
            <w:r w:rsidR="0007537E">
              <w:t xml:space="preserve"> Series Work Items</w:t>
            </w:r>
            <w:r>
              <w:t>. The knowledge check will be given after this lesson.</w:t>
            </w:r>
          </w:p>
          <w:p w14:paraId="6EB67585" w14:textId="77777777" w:rsidR="00CE35B1" w:rsidRPr="00D66C51" w:rsidRDefault="00CE35B1" w:rsidP="00CE35B1">
            <w:pPr>
              <w:pStyle w:val="VBAILTBody"/>
            </w:pPr>
            <w:r w:rsidRPr="00D66C51">
              <w:rPr>
                <w:noProof/>
              </w:rPr>
              <w:drawing>
                <wp:inline distT="0" distB="0" distL="0" distR="0" wp14:anchorId="442848FF" wp14:editId="58852585">
                  <wp:extent cx="463550" cy="476250"/>
                  <wp:effectExtent l="0" t="0" r="0" b="0"/>
                  <wp:docPr id="4" name="Picture 4" descr="This icon indicates you should refer students to a document (e.g., a page in the Trainee Guide or a specific appendix)" title="Referenc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Reference Icon - Description: This icon indicates you should refer students to a document (e.g., a page in the Student Guide or a specific appendix)"/>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63550" cy="476250"/>
                          </a:xfrm>
                          <a:prstGeom prst="rect">
                            <a:avLst/>
                          </a:prstGeom>
                          <a:noFill/>
                          <a:ln>
                            <a:noFill/>
                          </a:ln>
                        </pic:spPr>
                      </pic:pic>
                    </a:graphicData>
                  </a:graphic>
                </wp:inline>
              </w:drawing>
            </w:r>
          </w:p>
          <w:p w14:paraId="6D3FFE03" w14:textId="542B4DDC" w:rsidR="00CE35B1" w:rsidRPr="002912BA" w:rsidRDefault="00CE35B1" w:rsidP="0007537E">
            <w:pPr>
              <w:pStyle w:val="VBAILTBody"/>
              <w:rPr>
                <w:rStyle w:val="Strong"/>
                <w:b w:val="0"/>
                <w:bCs w:val="0"/>
              </w:rPr>
            </w:pPr>
            <w:r w:rsidRPr="00D66C51">
              <w:rPr>
                <w:rStyle w:val="Strong"/>
              </w:rPr>
              <w:t xml:space="preserve">REFER </w:t>
            </w:r>
            <w:r w:rsidRPr="00D66C51">
              <w:t>t</w:t>
            </w:r>
            <w:r>
              <w:t>o t</w:t>
            </w:r>
            <w:r w:rsidRPr="00D66C51">
              <w:t>he</w:t>
            </w:r>
            <w:r>
              <w:t xml:space="preserve"> </w:t>
            </w:r>
            <w:r w:rsidRPr="00D44D5F">
              <w:rPr>
                <w:b/>
              </w:rPr>
              <w:t>Master Course Map</w:t>
            </w:r>
            <w:r>
              <w:t xml:space="preserve"> learning aid, </w:t>
            </w:r>
            <w:r>
              <w:rPr>
                <w:i/>
              </w:rPr>
              <w:t>Lessons by Phase</w:t>
            </w:r>
            <w:r>
              <w:t xml:space="preserve"> section, to review the lessons included within the Knowledge Check. </w:t>
            </w:r>
          </w:p>
        </w:tc>
      </w:tr>
      <w:tr w:rsidR="0010558A" w14:paraId="0227CB79" w14:textId="77777777" w:rsidTr="008C5C1D">
        <w:trPr>
          <w:cantSplit/>
          <w:jc w:val="center"/>
        </w:trPr>
        <w:tc>
          <w:tcPr>
            <w:tcW w:w="4104" w:type="dxa"/>
            <w:tcBorders>
              <w:right w:val="dashSmallGap" w:sz="4" w:space="0" w:color="auto"/>
            </w:tcBorders>
          </w:tcPr>
          <w:p w14:paraId="04261CF3" w14:textId="3F477D6D" w:rsidR="0010558A" w:rsidRDefault="00665B3B" w:rsidP="0010558A">
            <w:pPr>
              <w:pStyle w:val="VBAILTBodyStrong"/>
            </w:pPr>
            <w:r>
              <w:t>800 Series Work Items</w:t>
            </w:r>
            <w:r w:rsidR="00E601A5">
              <w:t xml:space="preserve"> Review Activity</w:t>
            </w:r>
            <w:r w:rsidR="00F512C1">
              <w:t>—Part A</w:t>
            </w:r>
          </w:p>
          <w:p w14:paraId="780308A6" w14:textId="09E07B4E" w:rsidR="00D607CE" w:rsidRDefault="00E601A5" w:rsidP="00E601A5">
            <w:pPr>
              <w:pStyle w:val="VBAILTbullet1"/>
            </w:pPr>
            <w:r>
              <w:t>Instructions</w:t>
            </w:r>
            <w:r w:rsidR="00F512C1">
              <w:t>:</w:t>
            </w:r>
          </w:p>
          <w:p w14:paraId="037AD6DC" w14:textId="36A3D593" w:rsidR="00E601A5" w:rsidRDefault="00F512C1" w:rsidP="00E601A5">
            <w:pPr>
              <w:pStyle w:val="VBAILTBullet2"/>
            </w:pPr>
            <w:r>
              <w:t>Complete Appendix B: Part A—Match the Title to the Correct Work Series Status Category.</w:t>
            </w:r>
          </w:p>
          <w:p w14:paraId="7A94FD86" w14:textId="028837B7" w:rsidR="00E601A5" w:rsidRDefault="00F512C1" w:rsidP="00E601A5">
            <w:pPr>
              <w:pStyle w:val="VBAILTBullet2"/>
            </w:pPr>
            <w:r>
              <w:t>Given the title description, select the correct status category.</w:t>
            </w:r>
          </w:p>
          <w:p w14:paraId="3ECE2C0A" w14:textId="1548132D" w:rsidR="00F512C1" w:rsidRDefault="00F512C1" w:rsidP="00E601A5">
            <w:pPr>
              <w:pStyle w:val="VBAILTBullet2"/>
            </w:pPr>
            <w:r>
              <w:t>Use the references listed in Appendix B, Part A.</w:t>
            </w:r>
          </w:p>
          <w:p w14:paraId="02BD402F" w14:textId="7F956AAB" w:rsidR="00F512C1" w:rsidRDefault="00F512C1" w:rsidP="00E601A5">
            <w:pPr>
              <w:pStyle w:val="VBAILTBullet2"/>
            </w:pPr>
            <w:r>
              <w:t>Be prepared to share your answers with the class.</w:t>
            </w:r>
          </w:p>
          <w:p w14:paraId="467CD137" w14:textId="476297E5" w:rsidR="00E601A5" w:rsidRDefault="00E601A5" w:rsidP="00F512C1">
            <w:pPr>
              <w:pStyle w:val="VBAILTbullet1"/>
            </w:pPr>
            <w:r>
              <w:t>Time</w:t>
            </w:r>
            <w:r w:rsidR="00F512C1">
              <w:t xml:space="preserve"> allowed:</w:t>
            </w:r>
            <w:r w:rsidR="00311150">
              <w:t xml:space="preserve"> </w:t>
            </w:r>
            <w:r w:rsidR="00F512C1">
              <w:t>5–7 minutes</w:t>
            </w:r>
          </w:p>
        </w:tc>
        <w:tc>
          <w:tcPr>
            <w:tcW w:w="5976" w:type="dxa"/>
            <w:tcBorders>
              <w:left w:val="dashSmallGap" w:sz="4" w:space="0" w:color="auto"/>
            </w:tcBorders>
          </w:tcPr>
          <w:p w14:paraId="663A39D9" w14:textId="3185B52D" w:rsidR="0010558A" w:rsidRDefault="0010558A" w:rsidP="0010558A">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6" w:author="Bohannon, Christa L" w:date="2017-08-14T15:35:00Z" w:original="7."/>
              </w:fldChar>
            </w:r>
            <w:r>
              <w:t xml:space="preserve"> “</w:t>
            </w:r>
            <w:r w:rsidR="00D607CE" w:rsidRPr="00D607CE">
              <w:t>800 Series Work Items</w:t>
            </w:r>
            <w:r w:rsidR="00E601A5">
              <w:t xml:space="preserve"> Review Activity</w:t>
            </w:r>
            <w:r w:rsidR="00F512C1">
              <w:t>—Part A</w:t>
            </w:r>
            <w:r>
              <w:t>”</w:t>
            </w:r>
          </w:p>
          <w:p w14:paraId="5E7C32D8" w14:textId="7ADE7022" w:rsidR="00321DCE" w:rsidRDefault="00321DCE" w:rsidP="00321DCE">
            <w:pPr>
              <w:pStyle w:val="VBAILTBody"/>
            </w:pPr>
            <w:r>
              <w:rPr>
                <w:b/>
              </w:rPr>
              <w:t>DIRECT</w:t>
            </w:r>
            <w:r w:rsidR="00D607CE">
              <w:rPr>
                <w:b/>
              </w:rPr>
              <w:t xml:space="preserve"> </w:t>
            </w:r>
            <w:r>
              <w:t>trainees to:</w:t>
            </w:r>
          </w:p>
          <w:p w14:paraId="59041778" w14:textId="7428667B" w:rsidR="00321DCE" w:rsidRPr="00321DCE" w:rsidRDefault="00321DCE" w:rsidP="00321DCE">
            <w:pPr>
              <w:pStyle w:val="VBAILTbullet1"/>
              <w:rPr>
                <w:rStyle w:val="Strong"/>
                <w:b w:val="0"/>
                <w:bCs w:val="0"/>
              </w:rPr>
            </w:pPr>
            <w:r>
              <w:rPr>
                <w:rStyle w:val="Strong"/>
                <w:b w:val="0"/>
                <w:bCs w:val="0"/>
              </w:rPr>
              <w:t xml:space="preserve">Access </w:t>
            </w:r>
            <w:r w:rsidRPr="00321DCE">
              <w:rPr>
                <w:rStyle w:val="Strong"/>
                <w:b w:val="0"/>
                <w:bCs w:val="0"/>
              </w:rPr>
              <w:t>Appendix B: Part A—Match the Title to the Correct Work Series Status Category.</w:t>
            </w:r>
          </w:p>
          <w:p w14:paraId="0D053322" w14:textId="77777777" w:rsidR="00321DCE" w:rsidRPr="00321DCE" w:rsidRDefault="00321DCE" w:rsidP="00321DCE">
            <w:pPr>
              <w:pStyle w:val="VBAILTbullet1"/>
              <w:rPr>
                <w:rStyle w:val="Strong"/>
                <w:b w:val="0"/>
                <w:bCs w:val="0"/>
              </w:rPr>
            </w:pPr>
            <w:r w:rsidRPr="00321DCE">
              <w:rPr>
                <w:rStyle w:val="Strong"/>
                <w:b w:val="0"/>
                <w:bCs w:val="0"/>
              </w:rPr>
              <w:t>Given the title description, select the correct status category.</w:t>
            </w:r>
          </w:p>
          <w:p w14:paraId="1B875F58" w14:textId="77777777" w:rsidR="00321DCE" w:rsidRPr="00321DCE" w:rsidRDefault="00321DCE" w:rsidP="00321DCE">
            <w:pPr>
              <w:pStyle w:val="VBAILTbullet1"/>
              <w:rPr>
                <w:rStyle w:val="Strong"/>
                <w:b w:val="0"/>
                <w:bCs w:val="0"/>
              </w:rPr>
            </w:pPr>
            <w:r w:rsidRPr="00321DCE">
              <w:rPr>
                <w:rStyle w:val="Strong"/>
                <w:b w:val="0"/>
                <w:bCs w:val="0"/>
              </w:rPr>
              <w:t>Use the references listed in Appendix B, Part A.</w:t>
            </w:r>
          </w:p>
          <w:p w14:paraId="4CF07192" w14:textId="77777777" w:rsidR="00321DCE" w:rsidRPr="00321DCE" w:rsidRDefault="00321DCE" w:rsidP="00321DCE">
            <w:pPr>
              <w:pStyle w:val="VBAILTbullet1"/>
              <w:rPr>
                <w:rStyle w:val="Strong"/>
                <w:bCs w:val="0"/>
              </w:rPr>
            </w:pPr>
            <w:r w:rsidRPr="00321DCE">
              <w:rPr>
                <w:rStyle w:val="Strong"/>
                <w:b w:val="0"/>
                <w:bCs w:val="0"/>
              </w:rPr>
              <w:t>Be prepared to share your answers with the class.</w:t>
            </w:r>
          </w:p>
          <w:p w14:paraId="3D730F89" w14:textId="3BB45D37" w:rsidR="0010558A" w:rsidRPr="009F361E" w:rsidRDefault="00080991" w:rsidP="00321DCE">
            <w:pPr>
              <w:pStyle w:val="VBAILTBody"/>
              <w:rPr>
                <w:rStyle w:val="Strong"/>
              </w:rPr>
            </w:pPr>
            <w:r w:rsidRPr="00080991">
              <w:rPr>
                <w:rStyle w:val="Strong"/>
              </w:rPr>
              <w:t>A</w:t>
            </w:r>
            <w:r w:rsidR="00321DCE">
              <w:rPr>
                <w:rStyle w:val="Strong"/>
              </w:rPr>
              <w:t xml:space="preserve">LLOW </w:t>
            </w:r>
            <w:r w:rsidR="00321DCE">
              <w:rPr>
                <w:rStyle w:val="Strong"/>
                <w:b w:val="0"/>
              </w:rPr>
              <w:t>5–7 minutes to complete the activity.</w:t>
            </w:r>
            <w:r>
              <w:rPr>
                <w:rStyle w:val="Strong"/>
              </w:rPr>
              <w:t xml:space="preserve"> </w:t>
            </w:r>
          </w:p>
        </w:tc>
      </w:tr>
      <w:tr w:rsidR="00083C60" w14:paraId="160F46E2" w14:textId="77777777" w:rsidTr="008C5C1D">
        <w:trPr>
          <w:cantSplit/>
          <w:jc w:val="center"/>
        </w:trPr>
        <w:tc>
          <w:tcPr>
            <w:tcW w:w="4104" w:type="dxa"/>
            <w:tcBorders>
              <w:right w:val="dashSmallGap" w:sz="4" w:space="0" w:color="auto"/>
            </w:tcBorders>
          </w:tcPr>
          <w:p w14:paraId="4188D9CA" w14:textId="104A87D4" w:rsidR="00083C60" w:rsidRDefault="00083C60" w:rsidP="00FC2E48">
            <w:pPr>
              <w:pStyle w:val="VBAILTBodyStrong"/>
            </w:pPr>
            <w:r>
              <w:lastRenderedPageBreak/>
              <w:t>800 Series Work Items Review Activity—Part A</w:t>
            </w:r>
            <w:r w:rsidR="00F50EAC">
              <w:t xml:space="preserve"> Answers</w:t>
            </w:r>
          </w:p>
          <w:p w14:paraId="2979F0A5" w14:textId="77777777" w:rsidR="00F50EAC" w:rsidRPr="00F50EAC" w:rsidRDefault="00F50EAC" w:rsidP="0037113F">
            <w:pPr>
              <w:pStyle w:val="VBAILTBody"/>
              <w:numPr>
                <w:ilvl w:val="0"/>
                <w:numId w:val="4"/>
              </w:numPr>
            </w:pPr>
            <w:r w:rsidRPr="00F50EAC">
              <w:t>Explanation of Audit Messages/Notice of Death</w:t>
            </w:r>
          </w:p>
          <w:p w14:paraId="6D4889D8" w14:textId="0555A350" w:rsidR="00F50EAC" w:rsidRPr="00F50EAC" w:rsidRDefault="000C4561" w:rsidP="00F50EAC">
            <w:pPr>
              <w:pStyle w:val="VBAILTAnswer"/>
              <w:ind w:left="360"/>
            </w:pPr>
            <w:r>
              <w:t>c</w:t>
            </w:r>
            <w:r w:rsidR="00F50EAC" w:rsidRPr="00F50EAC">
              <w:t xml:space="preserve">. </w:t>
            </w:r>
            <w:r>
              <w:t>820 series</w:t>
            </w:r>
            <w:r w:rsidR="00F50EAC" w:rsidRPr="00F50EAC">
              <w:t xml:space="preserve"> </w:t>
            </w:r>
          </w:p>
          <w:p w14:paraId="69B1B2EC" w14:textId="423B1CBD" w:rsidR="000C4561" w:rsidRDefault="000C4561" w:rsidP="0037113F">
            <w:pPr>
              <w:pStyle w:val="VBAILTBody"/>
              <w:numPr>
                <w:ilvl w:val="0"/>
                <w:numId w:val="4"/>
              </w:numPr>
            </w:pPr>
            <w:r>
              <w:t>Bureau of Federal Prison</w:t>
            </w:r>
          </w:p>
          <w:p w14:paraId="024F9083" w14:textId="3DB680BE" w:rsidR="000C4561" w:rsidRDefault="000C4561" w:rsidP="000C4561">
            <w:pPr>
              <w:pStyle w:val="VBAILTAnswer"/>
              <w:ind w:left="360"/>
            </w:pPr>
            <w:r>
              <w:t>e</w:t>
            </w:r>
            <w:r w:rsidRPr="00F50EAC">
              <w:t xml:space="preserve">. </w:t>
            </w:r>
            <w:r>
              <w:t>840 series</w:t>
            </w:r>
            <w:r w:rsidRPr="00F50EAC">
              <w:t xml:space="preserve"> </w:t>
            </w:r>
          </w:p>
          <w:p w14:paraId="6D377B1F" w14:textId="6535C81A" w:rsidR="000C4561" w:rsidRPr="00F50EAC" w:rsidRDefault="00A33120" w:rsidP="0037113F">
            <w:pPr>
              <w:pStyle w:val="VBAILTBody"/>
              <w:numPr>
                <w:ilvl w:val="0"/>
                <w:numId w:val="4"/>
              </w:numPr>
            </w:pPr>
            <w:r>
              <w:t>Manual Payment Adjustments</w:t>
            </w:r>
          </w:p>
          <w:p w14:paraId="047B4EA0" w14:textId="3D8DDCD1" w:rsidR="000C4561" w:rsidRPr="00F50EAC" w:rsidRDefault="00A33120" w:rsidP="000C4561">
            <w:pPr>
              <w:pStyle w:val="VBAILTAnswer"/>
              <w:ind w:left="360"/>
            </w:pPr>
            <w:r>
              <w:t>d</w:t>
            </w:r>
            <w:r w:rsidR="000C4561" w:rsidRPr="00F50EAC">
              <w:t xml:space="preserve">. </w:t>
            </w:r>
            <w:r>
              <w:t>850 series</w:t>
            </w:r>
          </w:p>
          <w:p w14:paraId="6ECDC2F6" w14:textId="77777777" w:rsidR="00A33120" w:rsidRDefault="00A33120" w:rsidP="0037113F">
            <w:pPr>
              <w:pStyle w:val="VBAILTBody"/>
              <w:keepNext/>
              <w:numPr>
                <w:ilvl w:val="0"/>
                <w:numId w:val="4"/>
              </w:numPr>
            </w:pPr>
            <w:r>
              <w:t>Notice of Benefit Payment Transaction</w:t>
            </w:r>
          </w:p>
          <w:p w14:paraId="443D6CBD" w14:textId="79A1548A" w:rsidR="00083C60" w:rsidRDefault="006D46AD" w:rsidP="006D46AD">
            <w:pPr>
              <w:pStyle w:val="VBAILTAnswer"/>
              <w:ind w:left="360"/>
            </w:pPr>
            <w:r>
              <w:t>c</w:t>
            </w:r>
            <w:r w:rsidR="00A33120" w:rsidRPr="00F50EAC">
              <w:t xml:space="preserve">. </w:t>
            </w:r>
            <w:r w:rsidR="00A33120">
              <w:t>8</w:t>
            </w:r>
            <w:r>
              <w:t>1</w:t>
            </w:r>
            <w:r w:rsidR="00A33120">
              <w:t>0 series</w:t>
            </w:r>
          </w:p>
        </w:tc>
        <w:tc>
          <w:tcPr>
            <w:tcW w:w="5976" w:type="dxa"/>
            <w:tcBorders>
              <w:left w:val="dashSmallGap" w:sz="4" w:space="0" w:color="auto"/>
            </w:tcBorders>
          </w:tcPr>
          <w:p w14:paraId="03816E93" w14:textId="321EBE06" w:rsidR="00083C60" w:rsidRDefault="00083C60" w:rsidP="00FC2E48">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7" w:author="Bohannon, Christa L" w:date="2017-08-14T15:35:00Z" w:original="8."/>
              </w:fldChar>
            </w:r>
            <w:r>
              <w:t xml:space="preserve"> “</w:t>
            </w:r>
            <w:r w:rsidRPr="00D607CE">
              <w:t>800 Series Work Items</w:t>
            </w:r>
            <w:r>
              <w:t xml:space="preserve"> Review Activity—Part A</w:t>
            </w:r>
            <w:r w:rsidR="007D2553">
              <w:t xml:space="preserve"> Answers</w:t>
            </w:r>
            <w:r>
              <w:t>”</w:t>
            </w:r>
          </w:p>
          <w:p w14:paraId="52B57325" w14:textId="6D72BF74" w:rsidR="00083C60" w:rsidRPr="009F361E" w:rsidRDefault="007D2553" w:rsidP="00EB7521">
            <w:pPr>
              <w:pStyle w:val="VBAILTBody"/>
              <w:rPr>
                <w:rStyle w:val="Strong"/>
              </w:rPr>
            </w:pPr>
            <w:r>
              <w:rPr>
                <w:b/>
              </w:rPr>
              <w:t>PROVIDE</w:t>
            </w:r>
            <w:r w:rsidR="00083C60">
              <w:rPr>
                <w:b/>
              </w:rPr>
              <w:t xml:space="preserve"> </w:t>
            </w:r>
            <w:r w:rsidRPr="00EB7521">
              <w:t>the answers to</w:t>
            </w:r>
            <w:r>
              <w:rPr>
                <w:b/>
              </w:rPr>
              <w:t xml:space="preserve"> </w:t>
            </w:r>
            <w:r>
              <w:t>the trainees</w:t>
            </w:r>
            <w:r w:rsidR="00EB7521">
              <w:t>.</w:t>
            </w:r>
          </w:p>
        </w:tc>
      </w:tr>
      <w:tr w:rsidR="007D2553" w14:paraId="442F6A03" w14:textId="77777777" w:rsidTr="008C5C1D">
        <w:trPr>
          <w:cantSplit/>
          <w:jc w:val="center"/>
        </w:trPr>
        <w:tc>
          <w:tcPr>
            <w:tcW w:w="4104" w:type="dxa"/>
            <w:tcBorders>
              <w:right w:val="dashSmallGap" w:sz="4" w:space="0" w:color="auto"/>
            </w:tcBorders>
          </w:tcPr>
          <w:p w14:paraId="0EDB326B" w14:textId="77777777" w:rsidR="007D2553" w:rsidRDefault="007D2553" w:rsidP="00FC2E48">
            <w:pPr>
              <w:pStyle w:val="VBAILTBodyStrong"/>
            </w:pPr>
            <w:r>
              <w:t>800 Series Work Items Review Activity—Part B</w:t>
            </w:r>
          </w:p>
          <w:p w14:paraId="0A29EA3F" w14:textId="77777777" w:rsidR="007D2553" w:rsidRDefault="007D2553" w:rsidP="00FC2E48">
            <w:pPr>
              <w:pStyle w:val="VBAILTbullet1"/>
            </w:pPr>
            <w:r>
              <w:t>Instructions:</w:t>
            </w:r>
          </w:p>
          <w:p w14:paraId="050C2F48" w14:textId="77777777" w:rsidR="007D2553" w:rsidRDefault="007D2553" w:rsidP="00FC2E48">
            <w:pPr>
              <w:pStyle w:val="VBAILTBullet2"/>
            </w:pPr>
            <w:r>
              <w:t>Divide into pairs.</w:t>
            </w:r>
          </w:p>
          <w:p w14:paraId="3F7EA011" w14:textId="77777777" w:rsidR="007D2553" w:rsidRDefault="007D2553" w:rsidP="00FC2E48">
            <w:pPr>
              <w:pStyle w:val="VBAILTBullet2"/>
            </w:pPr>
            <w:r>
              <w:t>Complete Appendix B: Part B—Which Status Category and Claim Label Is It? Worksheet.</w:t>
            </w:r>
          </w:p>
          <w:p w14:paraId="3D240470" w14:textId="77777777" w:rsidR="00F00AD7" w:rsidRDefault="007D2553" w:rsidP="00FC2E48">
            <w:pPr>
              <w:pStyle w:val="VBAILTBullet2"/>
            </w:pPr>
            <w:r>
              <w:t>Read the scenarios and identify the status category and claim label for each scenario.</w:t>
            </w:r>
            <w:r w:rsidR="00F00AD7">
              <w:t xml:space="preserve"> </w:t>
            </w:r>
          </w:p>
          <w:p w14:paraId="77CF8DE1" w14:textId="272A0529" w:rsidR="007D2553" w:rsidRDefault="00F00AD7" w:rsidP="00FC2E48">
            <w:pPr>
              <w:pStyle w:val="VBAILTBullet2"/>
            </w:pPr>
            <w:r>
              <w:t xml:space="preserve">Confer with your partner and write your answers in the </w:t>
            </w:r>
            <w:r w:rsidR="00C62B88">
              <w:t>worksheet</w:t>
            </w:r>
            <w:r>
              <w:t>.</w:t>
            </w:r>
          </w:p>
          <w:p w14:paraId="7082EB8B" w14:textId="77777777" w:rsidR="007D2553" w:rsidRDefault="007D2553" w:rsidP="00FC2E48">
            <w:pPr>
              <w:pStyle w:val="VBAILTBullet2"/>
            </w:pPr>
            <w:r>
              <w:t>Use the references listed in Appendix B, Part B.</w:t>
            </w:r>
          </w:p>
          <w:p w14:paraId="6993289B" w14:textId="77777777" w:rsidR="007D2553" w:rsidRDefault="007D2553" w:rsidP="00FC2E48">
            <w:pPr>
              <w:pStyle w:val="VBAILTBullet2"/>
            </w:pPr>
            <w:r>
              <w:lastRenderedPageBreak/>
              <w:t>Be prepared to share your finished activity with other groups.</w:t>
            </w:r>
          </w:p>
          <w:p w14:paraId="4D89BEEA" w14:textId="5FAC076C" w:rsidR="007D2553" w:rsidRDefault="007D2553" w:rsidP="00FC2E48">
            <w:pPr>
              <w:pStyle w:val="VBAILTbullet1"/>
            </w:pPr>
            <w:r>
              <w:t>Time allowed:</w:t>
            </w:r>
            <w:r w:rsidR="00C62B88">
              <w:t xml:space="preserve"> </w:t>
            </w:r>
            <w:r>
              <w:t>15 minutes</w:t>
            </w:r>
          </w:p>
        </w:tc>
        <w:tc>
          <w:tcPr>
            <w:tcW w:w="5976" w:type="dxa"/>
            <w:tcBorders>
              <w:left w:val="dashSmallGap" w:sz="4" w:space="0" w:color="auto"/>
            </w:tcBorders>
          </w:tcPr>
          <w:p w14:paraId="386DF378" w14:textId="77777777" w:rsidR="007D2553" w:rsidRDefault="007D2553" w:rsidP="00FC2E48">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8" w:author="Bohannon, Christa L" w:date="2017-08-14T15:35:00Z" w:original="9."/>
              </w:fldChar>
            </w:r>
            <w:r>
              <w:t xml:space="preserve"> “</w:t>
            </w:r>
            <w:r w:rsidRPr="00D607CE">
              <w:t>800 Series Work Items</w:t>
            </w:r>
            <w:r>
              <w:t xml:space="preserve"> Review Activity—Part B”</w:t>
            </w:r>
          </w:p>
          <w:p w14:paraId="6D2221FA" w14:textId="77777777" w:rsidR="007D2553" w:rsidRPr="00800C87" w:rsidRDefault="007D2553" w:rsidP="00FC2E48">
            <w:pPr>
              <w:pStyle w:val="VBAILTBody"/>
            </w:pPr>
            <w:r>
              <w:rPr>
                <w:b/>
              </w:rPr>
              <w:t xml:space="preserve">DIVIDE </w:t>
            </w:r>
            <w:r>
              <w:t>trainees into pairs.</w:t>
            </w:r>
          </w:p>
          <w:p w14:paraId="517E566D" w14:textId="77777777" w:rsidR="007D2553" w:rsidRDefault="007D2553" w:rsidP="00FC2E48">
            <w:pPr>
              <w:pStyle w:val="VBAILTBody"/>
            </w:pPr>
            <w:r>
              <w:rPr>
                <w:b/>
              </w:rPr>
              <w:t xml:space="preserve">DIRECT </w:t>
            </w:r>
            <w:r>
              <w:t>trainees to:</w:t>
            </w:r>
          </w:p>
          <w:p w14:paraId="76C66EEF" w14:textId="77777777" w:rsidR="007D2553" w:rsidRPr="00321DCE" w:rsidRDefault="007D2553" w:rsidP="00FC2E48">
            <w:pPr>
              <w:pStyle w:val="VBAILTbullet1"/>
              <w:rPr>
                <w:rStyle w:val="Strong"/>
                <w:b w:val="0"/>
                <w:bCs w:val="0"/>
              </w:rPr>
            </w:pPr>
            <w:r>
              <w:rPr>
                <w:rStyle w:val="Strong"/>
                <w:b w:val="0"/>
                <w:bCs w:val="0"/>
              </w:rPr>
              <w:t xml:space="preserve">Access </w:t>
            </w:r>
            <w:r w:rsidRPr="00321DCE">
              <w:rPr>
                <w:rStyle w:val="Strong"/>
                <w:b w:val="0"/>
                <w:bCs w:val="0"/>
              </w:rPr>
              <w:t xml:space="preserve">Appendix B: Part </w:t>
            </w:r>
            <w:r>
              <w:rPr>
                <w:rStyle w:val="Strong"/>
                <w:b w:val="0"/>
                <w:bCs w:val="0"/>
              </w:rPr>
              <w:t>B</w:t>
            </w:r>
            <w:r w:rsidRPr="00321DCE">
              <w:rPr>
                <w:rStyle w:val="Strong"/>
                <w:b w:val="0"/>
                <w:bCs w:val="0"/>
              </w:rPr>
              <w:t>—</w:t>
            </w:r>
            <w:r>
              <w:t>Which Status Category and Claim Label Is It? Worksheet.</w:t>
            </w:r>
          </w:p>
          <w:p w14:paraId="359AB0C6" w14:textId="77777777" w:rsidR="007D2553" w:rsidRDefault="007D2553" w:rsidP="00FC2E48">
            <w:pPr>
              <w:pStyle w:val="VBAILTbullet1"/>
              <w:rPr>
                <w:rStyle w:val="Strong"/>
                <w:b w:val="0"/>
                <w:bCs w:val="0"/>
              </w:rPr>
            </w:pPr>
            <w:r>
              <w:rPr>
                <w:rStyle w:val="Strong"/>
                <w:b w:val="0"/>
                <w:bCs w:val="0"/>
              </w:rPr>
              <w:t>Read the scenarios</w:t>
            </w:r>
            <w:r w:rsidRPr="00321DCE">
              <w:rPr>
                <w:rStyle w:val="Strong"/>
                <w:b w:val="0"/>
                <w:bCs w:val="0"/>
              </w:rPr>
              <w:t>.</w:t>
            </w:r>
          </w:p>
          <w:p w14:paraId="0A7C6FC7" w14:textId="77777777" w:rsidR="007D2553" w:rsidRDefault="007D2553" w:rsidP="00FC2E48">
            <w:pPr>
              <w:pStyle w:val="VBAILTbullet1"/>
              <w:rPr>
                <w:rStyle w:val="Strong"/>
                <w:b w:val="0"/>
                <w:bCs w:val="0"/>
              </w:rPr>
            </w:pPr>
            <w:r>
              <w:rPr>
                <w:rStyle w:val="Strong"/>
                <w:b w:val="0"/>
                <w:bCs w:val="0"/>
              </w:rPr>
              <w:t>I</w:t>
            </w:r>
            <w:r w:rsidRPr="00F17AF2">
              <w:rPr>
                <w:rStyle w:val="Strong"/>
                <w:b w:val="0"/>
                <w:bCs w:val="0"/>
              </w:rPr>
              <w:t>dentify the work item status category and claim label for each scenario</w:t>
            </w:r>
            <w:r>
              <w:rPr>
                <w:rStyle w:val="Strong"/>
                <w:b w:val="0"/>
                <w:bCs w:val="0"/>
              </w:rPr>
              <w:t>.</w:t>
            </w:r>
          </w:p>
          <w:p w14:paraId="1577566A" w14:textId="08D0DBA8" w:rsidR="00F00AD7" w:rsidRDefault="00F00AD7" w:rsidP="00FC2E48">
            <w:pPr>
              <w:pStyle w:val="VBAILTbullet1"/>
              <w:rPr>
                <w:rStyle w:val="Strong"/>
                <w:b w:val="0"/>
                <w:bCs w:val="0"/>
              </w:rPr>
            </w:pPr>
            <w:r>
              <w:rPr>
                <w:rStyle w:val="Strong"/>
                <w:b w:val="0"/>
                <w:bCs w:val="0"/>
              </w:rPr>
              <w:t>Confer with your partner and write your answers in Appendix B, Part B.</w:t>
            </w:r>
          </w:p>
          <w:p w14:paraId="62D8E295" w14:textId="77777777" w:rsidR="007D2553" w:rsidRPr="00321DCE" w:rsidRDefault="007D2553" w:rsidP="00FC2E48">
            <w:pPr>
              <w:pStyle w:val="VBAILTbullet1"/>
              <w:rPr>
                <w:rStyle w:val="Strong"/>
                <w:b w:val="0"/>
                <w:bCs w:val="0"/>
              </w:rPr>
            </w:pPr>
            <w:r w:rsidRPr="00321DCE">
              <w:rPr>
                <w:rStyle w:val="Strong"/>
                <w:b w:val="0"/>
                <w:bCs w:val="0"/>
              </w:rPr>
              <w:t xml:space="preserve">Use the references listed in Appendix B, Part </w:t>
            </w:r>
            <w:r>
              <w:rPr>
                <w:rStyle w:val="Strong"/>
                <w:b w:val="0"/>
                <w:bCs w:val="0"/>
              </w:rPr>
              <w:t>B</w:t>
            </w:r>
            <w:r w:rsidRPr="00321DCE">
              <w:rPr>
                <w:rStyle w:val="Strong"/>
                <w:b w:val="0"/>
                <w:bCs w:val="0"/>
              </w:rPr>
              <w:t>.</w:t>
            </w:r>
          </w:p>
          <w:p w14:paraId="35795E4C" w14:textId="77777777" w:rsidR="007D2553" w:rsidRPr="00321DCE" w:rsidRDefault="007D2553" w:rsidP="00FC2E48">
            <w:pPr>
              <w:pStyle w:val="VBAILTbullet1"/>
              <w:rPr>
                <w:rStyle w:val="Strong"/>
                <w:bCs w:val="0"/>
              </w:rPr>
            </w:pPr>
            <w:r>
              <w:rPr>
                <w:rStyle w:val="Strong"/>
                <w:b w:val="0"/>
                <w:bCs w:val="0"/>
              </w:rPr>
              <w:t>S</w:t>
            </w:r>
            <w:r w:rsidRPr="00321DCE">
              <w:rPr>
                <w:rStyle w:val="Strong"/>
                <w:b w:val="0"/>
                <w:bCs w:val="0"/>
              </w:rPr>
              <w:t xml:space="preserve">hare your </w:t>
            </w:r>
            <w:r>
              <w:t>finished activity with other groups</w:t>
            </w:r>
            <w:r w:rsidRPr="00321DCE">
              <w:rPr>
                <w:rStyle w:val="Strong"/>
                <w:b w:val="0"/>
                <w:bCs w:val="0"/>
              </w:rPr>
              <w:t>.</w:t>
            </w:r>
          </w:p>
          <w:p w14:paraId="0C23603B" w14:textId="77777777" w:rsidR="007D2553" w:rsidRPr="009F361E" w:rsidRDefault="007D2553" w:rsidP="00FC2E48">
            <w:pPr>
              <w:pStyle w:val="VBAILTBody"/>
              <w:rPr>
                <w:rStyle w:val="Strong"/>
              </w:rPr>
            </w:pPr>
            <w:r w:rsidRPr="00080991">
              <w:rPr>
                <w:rStyle w:val="Strong"/>
              </w:rPr>
              <w:t>A</w:t>
            </w:r>
            <w:r>
              <w:rPr>
                <w:rStyle w:val="Strong"/>
              </w:rPr>
              <w:t xml:space="preserve">LLOW </w:t>
            </w:r>
            <w:r>
              <w:rPr>
                <w:rStyle w:val="Strong"/>
                <w:b w:val="0"/>
              </w:rPr>
              <w:t>15 minutes to complete the activity.</w:t>
            </w:r>
          </w:p>
        </w:tc>
      </w:tr>
      <w:tr w:rsidR="00EB7521" w14:paraId="1ADDC944" w14:textId="77777777" w:rsidTr="008C5C1D">
        <w:trPr>
          <w:cantSplit/>
          <w:jc w:val="center"/>
        </w:trPr>
        <w:tc>
          <w:tcPr>
            <w:tcW w:w="4104" w:type="dxa"/>
            <w:tcBorders>
              <w:right w:val="dashSmallGap" w:sz="4" w:space="0" w:color="auto"/>
            </w:tcBorders>
          </w:tcPr>
          <w:p w14:paraId="04C52656" w14:textId="273D2FC2" w:rsidR="00EB7521" w:rsidRDefault="00EB7521" w:rsidP="00FC2E48">
            <w:pPr>
              <w:pStyle w:val="VBAILTBodyStrong"/>
            </w:pPr>
            <w:r>
              <w:t>800 Series Work Items Review Activity—Part B Answers</w:t>
            </w:r>
          </w:p>
          <w:p w14:paraId="1A5C695E" w14:textId="1ECB2228" w:rsidR="00EB7521" w:rsidRDefault="00C60D71" w:rsidP="002667F4">
            <w:pPr>
              <w:pStyle w:val="VBAILTbullet1"/>
            </w:pPr>
            <w:r w:rsidRPr="002667F4">
              <w:rPr>
                <w:b/>
              </w:rPr>
              <w:t>Scenario 1</w:t>
            </w:r>
            <w:r>
              <w:t xml:space="preserve"> </w:t>
            </w:r>
            <w:r w:rsidR="002667F4" w:rsidRPr="002667F4">
              <w:rPr>
                <w:i/>
              </w:rPr>
              <w:t>810 series 603</w:t>
            </w:r>
          </w:p>
          <w:p w14:paraId="344F4A51" w14:textId="5F5A8767" w:rsidR="00C60D71" w:rsidRPr="002667F4" w:rsidRDefault="00C60D71" w:rsidP="002667F4">
            <w:pPr>
              <w:pStyle w:val="VBAILTbullet1"/>
            </w:pPr>
            <w:r w:rsidRPr="002667F4">
              <w:rPr>
                <w:b/>
              </w:rPr>
              <w:t>Scenario 2</w:t>
            </w:r>
            <w:r w:rsidR="002667F4">
              <w:t xml:space="preserve"> </w:t>
            </w:r>
            <w:r w:rsidR="002667F4" w:rsidRPr="002667F4">
              <w:rPr>
                <w:i/>
              </w:rPr>
              <w:t>820 series 833A</w:t>
            </w:r>
          </w:p>
          <w:p w14:paraId="60E2C8DC" w14:textId="1613948E" w:rsidR="00C60D71" w:rsidRPr="002667F4" w:rsidRDefault="00C60D71" w:rsidP="002667F4">
            <w:pPr>
              <w:pStyle w:val="VBAILTbullet1"/>
            </w:pPr>
            <w:r w:rsidRPr="002667F4">
              <w:rPr>
                <w:b/>
              </w:rPr>
              <w:t>Scenario 3</w:t>
            </w:r>
            <w:r w:rsidR="002667F4">
              <w:t xml:space="preserve"> </w:t>
            </w:r>
            <w:r w:rsidR="002667F4" w:rsidRPr="002667F4">
              <w:rPr>
                <w:i/>
              </w:rPr>
              <w:t>850 series 850A</w:t>
            </w:r>
          </w:p>
          <w:p w14:paraId="77408C0A" w14:textId="7D2B449E" w:rsidR="00C60D71" w:rsidRPr="002667F4" w:rsidRDefault="00C60D71" w:rsidP="002667F4">
            <w:pPr>
              <w:pStyle w:val="VBAILTbullet1"/>
            </w:pPr>
            <w:r w:rsidRPr="002667F4">
              <w:rPr>
                <w:b/>
              </w:rPr>
              <w:t>Scenario 4</w:t>
            </w:r>
            <w:r w:rsidR="002667F4">
              <w:t xml:space="preserve"> </w:t>
            </w:r>
            <w:r w:rsidR="002667F4" w:rsidRPr="002667F4">
              <w:rPr>
                <w:i/>
              </w:rPr>
              <w:t>810 series 626</w:t>
            </w:r>
          </w:p>
          <w:p w14:paraId="134FC7AA" w14:textId="53C23D01" w:rsidR="00EB7521" w:rsidRDefault="00C60D71" w:rsidP="002667F4">
            <w:pPr>
              <w:pStyle w:val="VBAILTbullet1"/>
            </w:pPr>
            <w:r w:rsidRPr="002667F4">
              <w:rPr>
                <w:b/>
              </w:rPr>
              <w:t>Scenario 5</w:t>
            </w:r>
            <w:r w:rsidR="002667F4">
              <w:t xml:space="preserve"> </w:t>
            </w:r>
            <w:r w:rsidR="002667F4" w:rsidRPr="002667F4">
              <w:rPr>
                <w:i/>
              </w:rPr>
              <w:t>810 series 631L</w:t>
            </w:r>
          </w:p>
        </w:tc>
        <w:tc>
          <w:tcPr>
            <w:tcW w:w="5976" w:type="dxa"/>
            <w:tcBorders>
              <w:left w:val="dashSmallGap" w:sz="4" w:space="0" w:color="auto"/>
            </w:tcBorders>
          </w:tcPr>
          <w:p w14:paraId="76AB839F" w14:textId="2B784153" w:rsidR="00EB7521" w:rsidRDefault="00EB7521" w:rsidP="00FC2E48">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9" w:author="Bohannon, Christa L" w:date="2017-08-14T15:35:00Z" w:original="10."/>
              </w:fldChar>
            </w:r>
            <w:r>
              <w:t xml:space="preserve"> “</w:t>
            </w:r>
            <w:r w:rsidRPr="00D607CE">
              <w:t>800 Series Work Items</w:t>
            </w:r>
            <w:r>
              <w:t xml:space="preserve"> Review Activity—Part B Answers”</w:t>
            </w:r>
          </w:p>
          <w:p w14:paraId="4C0FF2AE" w14:textId="313072D7" w:rsidR="00EB7521" w:rsidRPr="00EB7521" w:rsidRDefault="00EB7521" w:rsidP="00C60D71">
            <w:pPr>
              <w:pStyle w:val="VBAILTBody"/>
              <w:rPr>
                <w:rStyle w:val="Strong"/>
                <w:b w:val="0"/>
              </w:rPr>
            </w:pPr>
            <w:r>
              <w:rPr>
                <w:b/>
              </w:rPr>
              <w:t xml:space="preserve">PROVIDE </w:t>
            </w:r>
            <w:r>
              <w:t xml:space="preserve">the answers to </w:t>
            </w:r>
            <w:r w:rsidR="00C60D71">
              <w:t>the trainees</w:t>
            </w:r>
            <w:r>
              <w:t>.</w:t>
            </w:r>
          </w:p>
        </w:tc>
      </w:tr>
      <w:tr w:rsidR="00450139" w14:paraId="33150ED9" w14:textId="77777777" w:rsidTr="004C3E03">
        <w:trPr>
          <w:cantSplit/>
          <w:jc w:val="center"/>
        </w:trPr>
        <w:tc>
          <w:tcPr>
            <w:tcW w:w="4104" w:type="dxa"/>
            <w:tcBorders>
              <w:right w:val="dashSmallGap" w:sz="4" w:space="0" w:color="auto"/>
            </w:tcBorders>
          </w:tcPr>
          <w:p w14:paraId="5DB272E1" w14:textId="0B903B91" w:rsidR="00450139" w:rsidRDefault="00450139" w:rsidP="00681411">
            <w:pPr>
              <w:pStyle w:val="VBAILTBodyStrong"/>
            </w:pPr>
            <w:r>
              <w:t xml:space="preserve">Characteristics of Processing 850 Series Work Items </w:t>
            </w:r>
          </w:p>
          <w:p w14:paraId="0A30B6CC" w14:textId="338D84AE" w:rsidR="00450139" w:rsidRDefault="00F042C8" w:rsidP="00681411">
            <w:pPr>
              <w:pStyle w:val="VBAILTbullet1"/>
            </w:pPr>
            <w:r>
              <w:t>S</w:t>
            </w:r>
            <w:r w:rsidR="00450139">
              <w:t>ystem-generated notifications requiring a manual payment adjustment</w:t>
            </w:r>
          </w:p>
          <w:p w14:paraId="399A351E" w14:textId="7CCDAA3C" w:rsidR="00450139" w:rsidRDefault="00191E95" w:rsidP="00BB2A83">
            <w:pPr>
              <w:pStyle w:val="VBAILTbullet1"/>
            </w:pPr>
            <w:r>
              <w:t>I</w:t>
            </w:r>
            <w:r w:rsidR="00450139">
              <w:t>nvolve manual adjust</w:t>
            </w:r>
            <w:r w:rsidR="001358C8">
              <w:t>ment</w:t>
            </w:r>
            <w:r w:rsidR="00450139">
              <w:t xml:space="preserve"> for</w:t>
            </w:r>
            <w:r w:rsidR="00BB2A83">
              <w:t xml:space="preserve"> c</w:t>
            </w:r>
            <w:r w:rsidR="00450139">
              <w:t>hanges in COLA</w:t>
            </w:r>
          </w:p>
        </w:tc>
        <w:tc>
          <w:tcPr>
            <w:tcW w:w="5976" w:type="dxa"/>
            <w:tcBorders>
              <w:left w:val="dashSmallGap" w:sz="4" w:space="0" w:color="auto"/>
            </w:tcBorders>
          </w:tcPr>
          <w:p w14:paraId="6BF49012" w14:textId="03E10E3E" w:rsidR="00450139" w:rsidRDefault="00450139" w:rsidP="00681411">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0" w:author="Bohannon, Christa L" w:date="2017-08-14T15:35:00Z" w:original="11."/>
              </w:fldChar>
            </w:r>
            <w:r w:rsidRPr="00C5423D">
              <w:t xml:space="preserve"> “</w:t>
            </w:r>
            <w:r>
              <w:t>Characteristics of Processing 85</w:t>
            </w:r>
            <w:r w:rsidRPr="00D52B70">
              <w:t>0 Series Work Items</w:t>
            </w:r>
            <w:r w:rsidRPr="00C5423D">
              <w:t>”</w:t>
            </w:r>
          </w:p>
          <w:p w14:paraId="2047EA04" w14:textId="77777777" w:rsidR="00450139" w:rsidRDefault="00450139" w:rsidP="00681411">
            <w:pPr>
              <w:pStyle w:val="VBAILTBody"/>
              <w:rPr>
                <w:b/>
              </w:rPr>
            </w:pPr>
            <w:r>
              <w:rPr>
                <w:rStyle w:val="Strong"/>
                <w:noProof/>
              </w:rPr>
              <w:drawing>
                <wp:inline distT="0" distB="0" distL="0" distR="0" wp14:anchorId="270A3849" wp14:editId="4E1E116D">
                  <wp:extent cx="463550" cy="475615"/>
                  <wp:effectExtent l="0" t="0" r="0" b="635"/>
                  <wp:docPr id="9" name="Picture 9"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1E96F74" w14:textId="77777777" w:rsidR="00450139" w:rsidRDefault="00450139" w:rsidP="00681411">
            <w:pPr>
              <w:pStyle w:val="VBAILTBody"/>
            </w:pPr>
            <w:r w:rsidRPr="006A3A64">
              <w:rPr>
                <w:b/>
              </w:rPr>
              <w:t>REFER</w:t>
            </w:r>
            <w:r>
              <w:t xml:space="preserve"> trainees to M21-1 III.v.10.A.1.i (850WI Claim Label) and M21-4 Appendix C, Section I.b (Index of Claim Labels).</w:t>
            </w:r>
          </w:p>
          <w:p w14:paraId="578AE715" w14:textId="3A650BB6" w:rsidR="00450139" w:rsidRDefault="00450139" w:rsidP="00450139">
            <w:pPr>
              <w:pStyle w:val="VBAILTBody"/>
              <w:rPr>
                <w:rStyle w:val="Strong"/>
                <w:b w:val="0"/>
              </w:rPr>
            </w:pPr>
            <w:r>
              <w:rPr>
                <w:rStyle w:val="Strong"/>
              </w:rPr>
              <w:t xml:space="preserve">EXPLAIN </w:t>
            </w:r>
            <w:r>
              <w:rPr>
                <w:rStyle w:val="Strong"/>
                <w:b w:val="0"/>
              </w:rPr>
              <w:t xml:space="preserve">that 850 series work items: </w:t>
            </w:r>
          </w:p>
          <w:p w14:paraId="6116B2F7" w14:textId="72635951" w:rsidR="00450139" w:rsidRDefault="00450139" w:rsidP="00450139">
            <w:pPr>
              <w:pStyle w:val="VBAILTbullet1"/>
            </w:pPr>
            <w:r>
              <w:t>Are system-generated notifications requiring a manual payment adjustment</w:t>
            </w:r>
          </w:p>
          <w:p w14:paraId="2F5AA5EB" w14:textId="2C7FB64B" w:rsidR="00450139" w:rsidRDefault="00191E95" w:rsidP="00D17B87">
            <w:pPr>
              <w:pStyle w:val="VBAILTbullet1"/>
            </w:pPr>
            <w:r>
              <w:t>I</w:t>
            </w:r>
            <w:r w:rsidR="001358C8">
              <w:t>nvolve manual adjustments</w:t>
            </w:r>
            <w:r w:rsidR="00450139">
              <w:t xml:space="preserve"> for</w:t>
            </w:r>
            <w:r w:rsidR="00BB2A83">
              <w:t xml:space="preserve"> c</w:t>
            </w:r>
            <w:r w:rsidR="00450139">
              <w:t>hanges in COLA</w:t>
            </w:r>
          </w:p>
          <w:p w14:paraId="399817E5" w14:textId="516B38C6" w:rsidR="00F512C1" w:rsidRDefault="00F512C1" w:rsidP="00F512C1">
            <w:pPr>
              <w:pStyle w:val="VBAILTBody"/>
            </w:pPr>
            <w:r>
              <w:rPr>
                <w:b/>
              </w:rPr>
              <w:t xml:space="preserve">REMIND </w:t>
            </w:r>
            <w:r w:rsidRPr="00F512C1">
              <w:t>trainees that</w:t>
            </w:r>
            <w:r w:rsidRPr="00284C8B">
              <w:t xml:space="preserve"> </w:t>
            </w:r>
            <w:r w:rsidRPr="00F512C1">
              <w:t xml:space="preserve">work items are issued to assist PMCs </w:t>
            </w:r>
            <w:r w:rsidR="00C62B88">
              <w:t>with</w:t>
            </w:r>
            <w:r w:rsidRPr="00F512C1">
              <w:t xml:space="preserve"> identifying and tracking</w:t>
            </w:r>
            <w:r w:rsidR="00C62B88">
              <w:t xml:space="preserve"> (monitoring)</w:t>
            </w:r>
            <w:r w:rsidRPr="00F512C1">
              <w:t xml:space="preserve"> cases that require follow-up action. Coaches run reports to identify 800 series work items. </w:t>
            </w:r>
            <w:r>
              <w:t>T</w:t>
            </w:r>
            <w:r w:rsidRPr="00F512C1">
              <w:t>hen the Coaches assign these work items to PMC VSRs for processing.</w:t>
            </w:r>
          </w:p>
          <w:p w14:paraId="6E0FDECF" w14:textId="78C3EB1E" w:rsidR="00C242DF" w:rsidRDefault="00C242DF" w:rsidP="00F512C1">
            <w:pPr>
              <w:pStyle w:val="VBAILTBody"/>
            </w:pPr>
            <w:r w:rsidRPr="003720B6">
              <w:rPr>
                <w:b/>
              </w:rPr>
              <w:lastRenderedPageBreak/>
              <w:t>REMIND</w:t>
            </w:r>
            <w:r>
              <w:t xml:space="preserve"> trainees that they learned about processing COLAs earlier in the course. </w:t>
            </w:r>
          </w:p>
          <w:p w14:paraId="123AC04B" w14:textId="77777777" w:rsidR="00450139" w:rsidRDefault="00450139" w:rsidP="00681411">
            <w:pPr>
              <w:pStyle w:val="VBAILTBody"/>
              <w:keepNext/>
              <w:rPr>
                <w:rStyle w:val="Strong"/>
              </w:rPr>
            </w:pPr>
            <w:r>
              <w:rPr>
                <w:noProof/>
              </w:rPr>
              <w:drawing>
                <wp:inline distT="0" distB="0" distL="0" distR="0" wp14:anchorId="728F5252" wp14:editId="7F55F7D1">
                  <wp:extent cx="475488" cy="442696"/>
                  <wp:effectExtent l="0" t="0" r="1270" b="0"/>
                  <wp:docPr id="24" name="Picture 2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2EFC540" w14:textId="09A6663A" w:rsidR="00450139" w:rsidRDefault="00450139" w:rsidP="00681411">
            <w:pPr>
              <w:pStyle w:val="VBAILTBody"/>
              <w:keepNext/>
              <w:rPr>
                <w:rStyle w:val="Strong"/>
                <w:b w:val="0"/>
              </w:rPr>
            </w:pPr>
            <w:r w:rsidRPr="00C96324">
              <w:rPr>
                <w:rStyle w:val="Strong"/>
              </w:rPr>
              <w:t>EMPHASIZE</w:t>
            </w:r>
            <w:r>
              <w:rPr>
                <w:rStyle w:val="Strong"/>
                <w:b w:val="0"/>
              </w:rPr>
              <w:t xml:space="preserve"> </w:t>
            </w:r>
            <w:r w:rsidR="0033272F">
              <w:rPr>
                <w:rStyle w:val="Strong"/>
                <w:b w:val="0"/>
              </w:rPr>
              <w:t xml:space="preserve">the following: </w:t>
            </w:r>
          </w:p>
          <w:p w14:paraId="295E72D9" w14:textId="07949F7E" w:rsidR="0033272F" w:rsidRPr="00C62B88" w:rsidRDefault="005930AA" w:rsidP="00C62B88">
            <w:pPr>
              <w:pStyle w:val="VBAILTbullet1"/>
            </w:pPr>
            <w:r w:rsidRPr="00C62B88">
              <w:t>According to M21-1 III.v.10.A.3.a (Adjusting an Award to Reflect a COLA), i</w:t>
            </w:r>
            <w:r w:rsidR="0033272F" w:rsidRPr="00C62B88">
              <w:t xml:space="preserve">t is not possible to manually clear the 850WI prior to authorization of the award action. </w:t>
            </w:r>
          </w:p>
          <w:p w14:paraId="07E3392C" w14:textId="182DB449" w:rsidR="005930AA" w:rsidRPr="00CA17AA" w:rsidRDefault="0033272F" w:rsidP="007D446E">
            <w:pPr>
              <w:pStyle w:val="VBAILTbullet1"/>
              <w:rPr>
                <w:rStyle w:val="Strong"/>
                <w:b w:val="0"/>
              </w:rPr>
            </w:pPr>
            <w:r w:rsidRPr="0033272F">
              <w:t>Some apportionment decisions provide for increases in the amount of the apportionment each time the prima</w:t>
            </w:r>
            <w:r w:rsidR="00321DCE">
              <w:t xml:space="preserve">ry beneficiary receives a COLA. </w:t>
            </w:r>
            <w:r w:rsidRPr="0033272F">
              <w:t>Such increases must be processed manually, as well.</w:t>
            </w:r>
          </w:p>
        </w:tc>
      </w:tr>
      <w:tr w:rsidR="001C04B9" w14:paraId="45E8C10C" w14:textId="77777777" w:rsidTr="008C5C1D">
        <w:trPr>
          <w:cantSplit/>
          <w:jc w:val="center"/>
        </w:trPr>
        <w:tc>
          <w:tcPr>
            <w:tcW w:w="4104" w:type="dxa"/>
            <w:tcBorders>
              <w:right w:val="dashSmallGap" w:sz="4" w:space="0" w:color="auto"/>
            </w:tcBorders>
          </w:tcPr>
          <w:p w14:paraId="0DF6ABC5" w14:textId="6E06A60F" w:rsidR="001C04B9" w:rsidRDefault="001C04B9" w:rsidP="002B3D25">
            <w:pPr>
              <w:pStyle w:val="VBAILTBodyStrong"/>
            </w:pPr>
            <w:r>
              <w:lastRenderedPageBreak/>
              <w:t xml:space="preserve">Common Reasons a COLA </w:t>
            </w:r>
            <w:r w:rsidR="00124C33">
              <w:t>may</w:t>
            </w:r>
            <w:r>
              <w:t xml:space="preserve"> not Automatically Generate</w:t>
            </w:r>
          </w:p>
          <w:p w14:paraId="4B2855DE" w14:textId="104E9460" w:rsidR="001C04B9" w:rsidRDefault="00311150" w:rsidP="002B3D25">
            <w:pPr>
              <w:pStyle w:val="VBAILTbullet1"/>
            </w:pPr>
            <w:r>
              <w:t>Veterans</w:t>
            </w:r>
            <w:r w:rsidR="001C04B9">
              <w:t xml:space="preserve"> and survivor's pension benefits </w:t>
            </w:r>
            <w:r w:rsidR="00C62B88">
              <w:t>when</w:t>
            </w:r>
            <w:r w:rsidR="001C04B9">
              <w:t xml:space="preserve"> the income reported from SSA would cause a decrease to VA benefits </w:t>
            </w:r>
          </w:p>
          <w:p w14:paraId="6573136B" w14:textId="5463B7CE" w:rsidR="001C04B9" w:rsidRDefault="001C04B9" w:rsidP="002B3D25">
            <w:pPr>
              <w:pStyle w:val="VBAILTbullet1"/>
            </w:pPr>
            <w:r>
              <w:t xml:space="preserve">DIC benefits </w:t>
            </w:r>
            <w:r w:rsidR="00C62B88">
              <w:t>when</w:t>
            </w:r>
            <w:r>
              <w:t xml:space="preserve"> an apportionment is being paid </w:t>
            </w:r>
          </w:p>
          <w:p w14:paraId="0ABCCDAF" w14:textId="696CFC01" w:rsidR="001C04B9" w:rsidRDefault="00E601A5" w:rsidP="002B3D25">
            <w:pPr>
              <w:pStyle w:val="VBAILTbullet1"/>
            </w:pPr>
            <w:r>
              <w:t>Veterans</w:t>
            </w:r>
            <w:r w:rsidR="001C04B9">
              <w:t xml:space="preserve"> pension benefits wh</w:t>
            </w:r>
            <w:r w:rsidR="00C62B88">
              <w:t>en</w:t>
            </w:r>
            <w:r w:rsidR="001C04B9">
              <w:t xml:space="preserve"> an apportionment is being paid </w:t>
            </w:r>
          </w:p>
          <w:p w14:paraId="082B75F0" w14:textId="546932E3" w:rsidR="001C04B9" w:rsidRPr="00865BAB" w:rsidRDefault="001C04B9" w:rsidP="001E121E">
            <w:pPr>
              <w:pStyle w:val="VBAILTbullet1"/>
            </w:pPr>
            <w:r>
              <w:t xml:space="preserve">Any award with a future award line (e.g. dependent is removed from an award on </w:t>
            </w:r>
            <w:r w:rsidR="001E121E">
              <w:t>his/her</w:t>
            </w:r>
            <w:r>
              <w:t xml:space="preserve"> 18th birthday)</w:t>
            </w:r>
          </w:p>
        </w:tc>
        <w:tc>
          <w:tcPr>
            <w:tcW w:w="5976" w:type="dxa"/>
            <w:tcBorders>
              <w:left w:val="dashSmallGap" w:sz="4" w:space="0" w:color="auto"/>
            </w:tcBorders>
          </w:tcPr>
          <w:p w14:paraId="065836FB" w14:textId="5C5352B3" w:rsidR="001C04B9" w:rsidRDefault="001C04B9" w:rsidP="002B3D25">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1" w:author="Bohannon, Christa L" w:date="2017-08-14T15:35:00Z" w:original="12."/>
              </w:fldChar>
            </w:r>
            <w:r w:rsidRPr="00C5423D">
              <w:t xml:space="preserve"> “</w:t>
            </w:r>
            <w:r w:rsidRPr="00C05765">
              <w:t xml:space="preserve">Common Reasons a COLA </w:t>
            </w:r>
            <w:r w:rsidR="00124C33">
              <w:t>may</w:t>
            </w:r>
            <w:r w:rsidRPr="00C05765">
              <w:t xml:space="preserve"> not Automatically Generate</w:t>
            </w:r>
            <w:r w:rsidRPr="00C5423D">
              <w:t>”</w:t>
            </w:r>
          </w:p>
          <w:p w14:paraId="0141F6E8" w14:textId="77777777" w:rsidR="001C04B9" w:rsidRDefault="001C04B9" w:rsidP="002B3D25">
            <w:pPr>
              <w:pStyle w:val="VBAILTBody"/>
              <w:rPr>
                <w:rStyle w:val="Strong"/>
                <w:b w:val="0"/>
              </w:rPr>
            </w:pPr>
            <w:r w:rsidRPr="00F15596">
              <w:rPr>
                <w:rStyle w:val="Strong"/>
              </w:rPr>
              <w:t>EXPLAIN</w:t>
            </w:r>
            <w:r>
              <w:rPr>
                <w:rStyle w:val="Strong"/>
                <w:b w:val="0"/>
              </w:rPr>
              <w:t xml:space="preserve"> that the following are some common reasons a COLA would not automatically generate:</w:t>
            </w:r>
          </w:p>
          <w:p w14:paraId="5AA9CCD7" w14:textId="63EEE09F" w:rsidR="001C04B9" w:rsidRDefault="00311150" w:rsidP="002B3D25">
            <w:pPr>
              <w:pStyle w:val="VBAILTbullet1"/>
            </w:pPr>
            <w:r>
              <w:t>Veterans</w:t>
            </w:r>
            <w:r w:rsidR="001C04B9">
              <w:t xml:space="preserve"> and survivor's pension benefits </w:t>
            </w:r>
            <w:r w:rsidR="00C62B88">
              <w:t>when</w:t>
            </w:r>
            <w:r w:rsidR="001C04B9">
              <w:t xml:space="preserve"> the income reported from SSA would cause a decrease to VA benefits </w:t>
            </w:r>
          </w:p>
          <w:p w14:paraId="3F24348A" w14:textId="6750E462" w:rsidR="001C04B9" w:rsidRDefault="001C04B9" w:rsidP="002B3D25">
            <w:pPr>
              <w:pStyle w:val="VBAILTbullet1"/>
            </w:pPr>
            <w:r>
              <w:t xml:space="preserve">DIC benefits </w:t>
            </w:r>
            <w:r w:rsidR="00C62B88">
              <w:t>when</w:t>
            </w:r>
            <w:r>
              <w:t xml:space="preserve"> an apportionment is being paid </w:t>
            </w:r>
          </w:p>
          <w:p w14:paraId="6B006EAB" w14:textId="1E1DEA0D" w:rsidR="001C04B9" w:rsidRDefault="00E601A5" w:rsidP="002B3D25">
            <w:pPr>
              <w:pStyle w:val="VBAILTbullet1"/>
            </w:pPr>
            <w:r>
              <w:t>Veterans</w:t>
            </w:r>
            <w:r w:rsidR="001C04B9">
              <w:t xml:space="preserve"> pension benefits </w:t>
            </w:r>
            <w:r w:rsidR="00C62B88">
              <w:t>when</w:t>
            </w:r>
            <w:r w:rsidR="001C04B9">
              <w:t xml:space="preserve"> an apportionment is being paid </w:t>
            </w:r>
          </w:p>
          <w:p w14:paraId="0AA27C7A" w14:textId="61CA3BC9" w:rsidR="001C04B9" w:rsidRDefault="001C04B9" w:rsidP="002B3D25">
            <w:pPr>
              <w:pStyle w:val="VBAILTbullet1"/>
              <w:rPr>
                <w:rStyle w:val="Strong"/>
                <w:b w:val="0"/>
              </w:rPr>
            </w:pPr>
            <w:r>
              <w:t xml:space="preserve">Any award with a future award line (e.g. dependent is removed from an award on </w:t>
            </w:r>
            <w:r w:rsidR="001E121E">
              <w:t>his/her</w:t>
            </w:r>
            <w:r>
              <w:t xml:space="preserve"> 18th birthday)</w:t>
            </w:r>
          </w:p>
          <w:p w14:paraId="168E0C98" w14:textId="77777777" w:rsidR="001C04B9" w:rsidRDefault="001C04B9" w:rsidP="002B3D25">
            <w:pPr>
              <w:pStyle w:val="VBAILTBody"/>
              <w:rPr>
                <w:rStyle w:val="Strong"/>
                <w:b w:val="0"/>
              </w:rPr>
            </w:pPr>
            <w:r>
              <w:rPr>
                <w:noProof/>
              </w:rPr>
              <w:drawing>
                <wp:inline distT="0" distB="0" distL="0" distR="0" wp14:anchorId="0D42CF91" wp14:editId="572197DC">
                  <wp:extent cx="475488" cy="442696"/>
                  <wp:effectExtent l="0" t="0" r="1270" b="0"/>
                  <wp:docPr id="14" name="Picture 1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84E30EA" w14:textId="611980C0" w:rsidR="007D446E" w:rsidRDefault="001C04B9" w:rsidP="007D446E">
            <w:pPr>
              <w:pStyle w:val="VBAILTBody"/>
              <w:rPr>
                <w:rStyle w:val="Strong"/>
                <w:b w:val="0"/>
              </w:rPr>
            </w:pPr>
            <w:r w:rsidRPr="00F15596">
              <w:rPr>
                <w:rStyle w:val="Strong"/>
              </w:rPr>
              <w:lastRenderedPageBreak/>
              <w:t>EMPHASIZE</w:t>
            </w:r>
            <w:r w:rsidRPr="00F15596">
              <w:rPr>
                <w:rStyle w:val="Strong"/>
                <w:b w:val="0"/>
              </w:rPr>
              <w:t xml:space="preserve"> that </w:t>
            </w:r>
            <w:r>
              <w:rPr>
                <w:rStyle w:val="Strong"/>
                <w:b w:val="0"/>
              </w:rPr>
              <w:t>knowing these reasons can help the PMC VSR determine the reason and actions to take for an 850</w:t>
            </w:r>
            <w:r w:rsidR="007A7615">
              <w:rPr>
                <w:rStyle w:val="Strong"/>
                <w:b w:val="0"/>
              </w:rPr>
              <w:t xml:space="preserve"> series</w:t>
            </w:r>
            <w:r>
              <w:rPr>
                <w:rStyle w:val="Strong"/>
                <w:b w:val="0"/>
              </w:rPr>
              <w:t xml:space="preserve"> work item.</w:t>
            </w:r>
          </w:p>
          <w:p w14:paraId="2AB756BB" w14:textId="77777777" w:rsidR="007D446E" w:rsidRDefault="007D446E" w:rsidP="007D446E">
            <w:pPr>
              <w:pStyle w:val="VBAILTBody"/>
              <w:keepNext/>
              <w:rPr>
                <w:rStyle w:val="Strong"/>
                <w:bCs w:val="0"/>
              </w:rPr>
            </w:pPr>
            <w:r>
              <w:rPr>
                <w:noProof/>
              </w:rPr>
              <w:drawing>
                <wp:inline distT="0" distB="0" distL="0" distR="0" wp14:anchorId="00A24B20" wp14:editId="6D28B1CF">
                  <wp:extent cx="481330" cy="481330"/>
                  <wp:effectExtent l="0" t="0" r="0" b="0"/>
                  <wp:docPr id="27" name="Picture 2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687069E" w14:textId="2A6D3672" w:rsidR="007D446E" w:rsidRDefault="007D446E" w:rsidP="007D446E">
            <w:pPr>
              <w:pStyle w:val="VBAILTBody"/>
              <w:keepNext/>
              <w:rPr>
                <w:rStyle w:val="Strong"/>
                <w:b w:val="0"/>
              </w:rPr>
            </w:pPr>
            <w:r w:rsidRPr="00080991">
              <w:rPr>
                <w:rStyle w:val="Strong"/>
              </w:rPr>
              <w:t>ASK</w:t>
            </w:r>
            <w:r>
              <w:rPr>
                <w:rStyle w:val="Strong"/>
              </w:rPr>
              <w:t xml:space="preserve"> </w:t>
            </w:r>
            <w:r>
              <w:rPr>
                <w:rStyle w:val="Strong"/>
                <w:b w:val="0"/>
              </w:rPr>
              <w:t>trainees whether they have any questions about the characteristics of processing 850 series work items or the reasons a COLA may not automatically generate before transitioning to the next slide.</w:t>
            </w:r>
          </w:p>
          <w:p w14:paraId="6285E681" w14:textId="5DD8E29A" w:rsidR="007D446E" w:rsidRPr="001D3005" w:rsidRDefault="007D446E" w:rsidP="007D446E">
            <w:pPr>
              <w:pStyle w:val="VBAILTBody"/>
              <w:rPr>
                <w:rStyle w:val="Strong"/>
                <w:b w:val="0"/>
              </w:rPr>
            </w:pPr>
            <w:r w:rsidRPr="005930AA">
              <w:rPr>
                <w:rStyle w:val="Strong"/>
              </w:rPr>
              <w:t>TELL</w:t>
            </w:r>
            <w:r>
              <w:rPr>
                <w:rStyle w:val="Strong"/>
                <w:b w:val="0"/>
              </w:rPr>
              <w:t xml:space="preserve"> trainees that the next few slides will explain the 85</w:t>
            </w:r>
            <w:r w:rsidR="00311150">
              <w:rPr>
                <w:rStyle w:val="Strong"/>
                <w:b w:val="0"/>
              </w:rPr>
              <w:t>0 series work items claim label</w:t>
            </w:r>
            <w:r>
              <w:rPr>
                <w:rStyle w:val="Strong"/>
                <w:b w:val="0"/>
              </w:rPr>
              <w:t xml:space="preserve"> in more detail.</w:t>
            </w:r>
          </w:p>
        </w:tc>
      </w:tr>
      <w:tr w:rsidR="00450139" w14:paraId="4843419F" w14:textId="77777777" w:rsidTr="008C5C1D">
        <w:trPr>
          <w:cantSplit/>
          <w:jc w:val="center"/>
        </w:trPr>
        <w:tc>
          <w:tcPr>
            <w:tcW w:w="4104" w:type="dxa"/>
            <w:tcBorders>
              <w:right w:val="dashSmallGap" w:sz="4" w:space="0" w:color="auto"/>
            </w:tcBorders>
          </w:tcPr>
          <w:p w14:paraId="1F28A2FA" w14:textId="3B0D9B50" w:rsidR="00450139" w:rsidRDefault="00450139" w:rsidP="00681411">
            <w:pPr>
              <w:pStyle w:val="VBAILTBodyStrong"/>
            </w:pPr>
            <w:r>
              <w:lastRenderedPageBreak/>
              <w:t>85</w:t>
            </w:r>
            <w:r w:rsidR="00311150">
              <w:t>0 Series Work Items Claim Label</w:t>
            </w:r>
          </w:p>
          <w:p w14:paraId="206F1C09" w14:textId="77777777" w:rsidR="006A73EB" w:rsidRDefault="00450139" w:rsidP="006A73EB">
            <w:pPr>
              <w:pStyle w:val="VBAILTbullet1"/>
            </w:pPr>
            <w:r w:rsidRPr="00355783">
              <w:t>850A</w:t>
            </w:r>
            <w:r>
              <w:t>: Legislative Rate Adjustment</w:t>
            </w:r>
          </w:p>
          <w:p w14:paraId="45AFF974" w14:textId="663375A6" w:rsidR="006A73EB" w:rsidRDefault="006A73EB" w:rsidP="006A73EB">
            <w:pPr>
              <w:pStyle w:val="VBAILTBody"/>
              <w:jc w:val="right"/>
            </w:pPr>
            <w:r>
              <w:rPr>
                <w:noProof/>
              </w:rPr>
              <w:drawing>
                <wp:inline distT="0" distB="0" distL="0" distR="0" wp14:anchorId="5F355644" wp14:editId="305AB986">
                  <wp:extent cx="2459990" cy="1348105"/>
                  <wp:effectExtent l="0" t="0" r="0" b="4445"/>
                  <wp:docPr id="30" name="Picture 30" descr="A blue tag with the phrase 850 Claim Labels" title="Tag labeled 850 Clai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_15_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9990" cy="1348105"/>
                          </a:xfrm>
                          <a:prstGeom prst="rect">
                            <a:avLst/>
                          </a:prstGeom>
                        </pic:spPr>
                      </pic:pic>
                    </a:graphicData>
                  </a:graphic>
                </wp:inline>
              </w:drawing>
            </w:r>
          </w:p>
        </w:tc>
        <w:tc>
          <w:tcPr>
            <w:tcW w:w="5976" w:type="dxa"/>
            <w:tcBorders>
              <w:left w:val="dashSmallGap" w:sz="4" w:space="0" w:color="auto"/>
            </w:tcBorders>
          </w:tcPr>
          <w:p w14:paraId="0B01C0CB" w14:textId="5DAAAF00" w:rsidR="00450139" w:rsidRDefault="00450139" w:rsidP="00681411">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2" w:author="Bohannon, Christa L" w:date="2017-08-14T15:35:00Z" w:original="13."/>
              </w:fldChar>
            </w:r>
            <w:r w:rsidRPr="00C5423D">
              <w:t xml:space="preserve"> “</w:t>
            </w:r>
            <w:r>
              <w:t>85</w:t>
            </w:r>
            <w:r w:rsidRPr="00D52B70">
              <w:t xml:space="preserve">0 Series Work Items </w:t>
            </w:r>
            <w:r w:rsidR="00E111CF">
              <w:t>Claim Label</w:t>
            </w:r>
            <w:r w:rsidRPr="00C5423D">
              <w:t>”</w:t>
            </w:r>
          </w:p>
          <w:p w14:paraId="5D4DE391" w14:textId="77777777" w:rsidR="00450139" w:rsidRDefault="00450139" w:rsidP="00681411">
            <w:pPr>
              <w:pStyle w:val="VBAILTBody"/>
              <w:rPr>
                <w:b/>
              </w:rPr>
            </w:pPr>
            <w:r>
              <w:rPr>
                <w:rStyle w:val="Strong"/>
                <w:noProof/>
              </w:rPr>
              <w:drawing>
                <wp:inline distT="0" distB="0" distL="0" distR="0" wp14:anchorId="28D5B2C8" wp14:editId="29385D67">
                  <wp:extent cx="463550" cy="475615"/>
                  <wp:effectExtent l="0" t="0" r="0" b="635"/>
                  <wp:docPr id="136" name="Picture 136"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02017E2" w14:textId="77777777" w:rsidR="00450139" w:rsidRDefault="00450139" w:rsidP="00681411">
            <w:pPr>
              <w:pStyle w:val="VBAILTBody"/>
            </w:pPr>
            <w:r w:rsidRPr="006A3A64">
              <w:rPr>
                <w:b/>
              </w:rPr>
              <w:t>REFER</w:t>
            </w:r>
            <w:r>
              <w:t xml:space="preserve"> trainees to M21-1 III.v.10.A.1.i (850WI Claim Label) and M21-4 Appendix C, Section I.b (Index of Claim Labels).</w:t>
            </w:r>
          </w:p>
          <w:p w14:paraId="3A40E349" w14:textId="796E347D" w:rsidR="00450139" w:rsidRDefault="00450139" w:rsidP="00681411">
            <w:pPr>
              <w:pStyle w:val="VBAILTBody"/>
              <w:keepNext/>
              <w:rPr>
                <w:rStyle w:val="Strong"/>
                <w:b w:val="0"/>
              </w:rPr>
            </w:pPr>
            <w:r>
              <w:rPr>
                <w:rStyle w:val="Strong"/>
              </w:rPr>
              <w:t xml:space="preserve">EXPLAIN </w:t>
            </w:r>
            <w:r>
              <w:rPr>
                <w:rStyle w:val="Strong"/>
                <w:b w:val="0"/>
              </w:rPr>
              <w:t xml:space="preserve">that the claim label shown </w:t>
            </w:r>
            <w:r w:rsidR="00311150">
              <w:rPr>
                <w:rStyle w:val="Strong"/>
                <w:b w:val="0"/>
              </w:rPr>
              <w:t>is</w:t>
            </w:r>
            <w:r>
              <w:rPr>
                <w:rStyle w:val="Strong"/>
                <w:b w:val="0"/>
              </w:rPr>
              <w:t xml:space="preserve"> generated for the 850 status</w:t>
            </w:r>
            <w:r w:rsidR="0033272F">
              <w:rPr>
                <w:rStyle w:val="Strong"/>
                <w:b w:val="0"/>
              </w:rPr>
              <w:t xml:space="preserve"> category and will be covered</w:t>
            </w:r>
            <w:r>
              <w:rPr>
                <w:rStyle w:val="Strong"/>
                <w:b w:val="0"/>
              </w:rPr>
              <w:t xml:space="preserve"> </w:t>
            </w:r>
            <w:r w:rsidR="0033272F">
              <w:rPr>
                <w:rStyle w:val="Strong"/>
                <w:b w:val="0"/>
              </w:rPr>
              <w:t>in this</w:t>
            </w:r>
            <w:r>
              <w:rPr>
                <w:rStyle w:val="Strong"/>
                <w:b w:val="0"/>
              </w:rPr>
              <w:t xml:space="preserve"> lesson.</w:t>
            </w:r>
          </w:p>
          <w:p w14:paraId="074AA15A" w14:textId="77777777" w:rsidR="00450139" w:rsidRDefault="00450139" w:rsidP="00681411">
            <w:pPr>
              <w:pStyle w:val="VBAILTBody"/>
              <w:keepNext/>
              <w:rPr>
                <w:rStyle w:val="Strong"/>
                <w:bCs w:val="0"/>
              </w:rPr>
            </w:pPr>
            <w:r>
              <w:rPr>
                <w:noProof/>
              </w:rPr>
              <w:drawing>
                <wp:inline distT="0" distB="0" distL="0" distR="0" wp14:anchorId="7D81DE14" wp14:editId="7A31A8FD">
                  <wp:extent cx="481330" cy="481330"/>
                  <wp:effectExtent l="0" t="0" r="0" b="0"/>
                  <wp:docPr id="144" name="Picture 14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51CADC5" w14:textId="3DD7D8CB" w:rsidR="00450139" w:rsidRPr="00CA17AA" w:rsidRDefault="00450139" w:rsidP="00E111CF">
            <w:pPr>
              <w:pStyle w:val="VBAILTBody"/>
              <w:keepNext/>
              <w:rPr>
                <w:rStyle w:val="Strong"/>
                <w:b w:val="0"/>
              </w:rPr>
            </w:pPr>
            <w:r w:rsidRPr="00080991">
              <w:rPr>
                <w:rStyle w:val="Strong"/>
              </w:rPr>
              <w:t>ASK</w:t>
            </w:r>
            <w:r>
              <w:rPr>
                <w:rStyle w:val="Strong"/>
              </w:rPr>
              <w:t xml:space="preserve"> </w:t>
            </w:r>
            <w:r>
              <w:rPr>
                <w:rStyle w:val="Strong"/>
                <w:b w:val="0"/>
              </w:rPr>
              <w:t>trainees whether they have any questions about the 8</w:t>
            </w:r>
            <w:r w:rsidR="00E111CF">
              <w:rPr>
                <w:rStyle w:val="Strong"/>
                <w:b w:val="0"/>
              </w:rPr>
              <w:t>50</w:t>
            </w:r>
            <w:r>
              <w:rPr>
                <w:rStyle w:val="Strong"/>
                <w:b w:val="0"/>
              </w:rPr>
              <w:t xml:space="preserve"> serie</w:t>
            </w:r>
            <w:r w:rsidR="00E111CF">
              <w:rPr>
                <w:rStyle w:val="Strong"/>
                <w:b w:val="0"/>
              </w:rPr>
              <w:t>s status category</w:t>
            </w:r>
            <w:r w:rsidR="00311150">
              <w:rPr>
                <w:rStyle w:val="Strong"/>
                <w:b w:val="0"/>
              </w:rPr>
              <w:t xml:space="preserve"> claim label</w:t>
            </w:r>
            <w:r>
              <w:rPr>
                <w:rStyle w:val="Strong"/>
                <w:b w:val="0"/>
              </w:rPr>
              <w:t xml:space="preserve"> before transitioning to the next </w:t>
            </w:r>
            <w:r w:rsidR="0033272F">
              <w:rPr>
                <w:rStyle w:val="Strong"/>
                <w:b w:val="0"/>
              </w:rPr>
              <w:t>slide</w:t>
            </w:r>
            <w:r>
              <w:rPr>
                <w:rStyle w:val="Strong"/>
                <w:b w:val="0"/>
              </w:rPr>
              <w:t>.</w:t>
            </w:r>
          </w:p>
        </w:tc>
      </w:tr>
      <w:tr w:rsidR="00CE0EC7" w14:paraId="645A3CDA" w14:textId="77777777" w:rsidTr="008C5C1D">
        <w:trPr>
          <w:cantSplit/>
          <w:jc w:val="center"/>
        </w:trPr>
        <w:tc>
          <w:tcPr>
            <w:tcW w:w="4104" w:type="dxa"/>
            <w:tcBorders>
              <w:right w:val="dashSmallGap" w:sz="4" w:space="0" w:color="auto"/>
            </w:tcBorders>
          </w:tcPr>
          <w:p w14:paraId="37889701" w14:textId="747E403F" w:rsidR="00CE0EC7" w:rsidRDefault="00CE0EC7" w:rsidP="001F4E29">
            <w:pPr>
              <w:pStyle w:val="VBAILTBodyStrong"/>
            </w:pPr>
            <w:r>
              <w:t>850A</w:t>
            </w:r>
            <w:r w:rsidRPr="00910E99">
              <w:t xml:space="preserve">: </w:t>
            </w:r>
            <w:r w:rsidRPr="00CE0EC7">
              <w:rPr>
                <w:bCs/>
              </w:rPr>
              <w:t>Legislative Rate Adjustment</w:t>
            </w:r>
            <w:r w:rsidR="001C04B9">
              <w:rPr>
                <w:bCs/>
              </w:rPr>
              <w:t xml:space="preserve"> (1 of </w:t>
            </w:r>
            <w:r w:rsidR="00FA1E34">
              <w:rPr>
                <w:bCs/>
              </w:rPr>
              <w:t>3</w:t>
            </w:r>
            <w:r w:rsidR="001C04B9">
              <w:rPr>
                <w:bCs/>
              </w:rPr>
              <w:t>)</w:t>
            </w:r>
          </w:p>
          <w:p w14:paraId="7B4DDAC5" w14:textId="3308061F" w:rsidR="008F3B13" w:rsidRDefault="008F3B13" w:rsidP="008F3B13">
            <w:pPr>
              <w:pStyle w:val="VBAILTbullet1"/>
            </w:pPr>
            <w:r>
              <w:t xml:space="preserve">Reason: </w:t>
            </w:r>
            <w:r w:rsidRPr="008F3B13">
              <w:t xml:space="preserve">this </w:t>
            </w:r>
            <w:r w:rsidR="00C05765">
              <w:t xml:space="preserve">work item </w:t>
            </w:r>
            <w:r w:rsidRPr="008F3B13">
              <w:t xml:space="preserve">generates when a cost of </w:t>
            </w:r>
            <w:r w:rsidRPr="008F3B13">
              <w:lastRenderedPageBreak/>
              <w:t>living adjustment (COLA) is not automatically given to a beneficiary.</w:t>
            </w:r>
          </w:p>
          <w:p w14:paraId="0E15E219" w14:textId="77777777" w:rsidR="00CE0EC7" w:rsidRPr="00865BAB" w:rsidRDefault="00CE0EC7" w:rsidP="001F4E29">
            <w:pPr>
              <w:pStyle w:val="VBAILTbullet1"/>
            </w:pPr>
            <w:r w:rsidRPr="00865BAB">
              <w:t>Action</w:t>
            </w:r>
            <w:r>
              <w:t>s</w:t>
            </w:r>
            <w:r w:rsidRPr="00865BAB">
              <w:t xml:space="preserve">: </w:t>
            </w:r>
          </w:p>
          <w:p w14:paraId="11A2A3CF" w14:textId="5AFF20BF" w:rsidR="00B67014" w:rsidRDefault="00B67014" w:rsidP="0074137B">
            <w:pPr>
              <w:pStyle w:val="VBAILTBullet2"/>
            </w:pPr>
            <w:r>
              <w:t>CEST an EP 696 to control the 850A work item</w:t>
            </w:r>
            <w:r w:rsidR="003720B6">
              <w:t>.</w:t>
            </w:r>
          </w:p>
          <w:p w14:paraId="61FA504D" w14:textId="2B6C7679" w:rsidR="00CE0EC7" w:rsidRDefault="0074137B" w:rsidP="0074137B">
            <w:pPr>
              <w:pStyle w:val="VBAILTBullet2"/>
            </w:pPr>
            <w:r w:rsidRPr="0074137B">
              <w:t xml:space="preserve">Review </w:t>
            </w:r>
            <w:r w:rsidR="00E111CF">
              <w:t>beneficiary</w:t>
            </w:r>
            <w:r w:rsidRPr="0074137B">
              <w:t xml:space="preserve">'s award information in SHARE for year working in to ensure there was a change for the </w:t>
            </w:r>
            <w:r w:rsidR="00F53607">
              <w:t>COLA</w:t>
            </w:r>
            <w:r w:rsidRPr="0074137B">
              <w:t xml:space="preserve"> that corresponds to the date of the 850A work item (no December line</w:t>
            </w:r>
            <w:r w:rsidR="00284C8B">
              <w:t>–</w:t>
            </w:r>
            <w:r w:rsidRPr="0074137B">
              <w:t>no financial rate change).</w:t>
            </w:r>
          </w:p>
          <w:p w14:paraId="55DA84BD" w14:textId="07DAC9E9" w:rsidR="001C04B9" w:rsidRDefault="001C04B9" w:rsidP="007A7615">
            <w:pPr>
              <w:pStyle w:val="VBAILTBullet2"/>
            </w:pPr>
            <w:r>
              <w:t>If the Corporate award shows a 12-</w:t>
            </w:r>
            <w:r w:rsidR="00F53607">
              <w:t>0</w:t>
            </w:r>
            <w:r>
              <w:t>1-</w:t>
            </w:r>
            <w:r w:rsidR="00F53607">
              <w:t xml:space="preserve">YYYY </w:t>
            </w:r>
            <w:r>
              <w:t>line, no further action is necessary.</w:t>
            </w:r>
          </w:p>
          <w:p w14:paraId="38ED1AA5" w14:textId="5628B48E" w:rsidR="007D446E" w:rsidRPr="00F53607" w:rsidRDefault="00F53607" w:rsidP="00F53607">
            <w:pPr>
              <w:pStyle w:val="VBAILTBody"/>
            </w:pPr>
            <w:r w:rsidRPr="00F53607">
              <w:rPr>
                <w:noProof/>
              </w:rPr>
              <w:drawing>
                <wp:inline distT="0" distB="0" distL="0" distR="0" wp14:anchorId="0BBE3637" wp14:editId="4525458D">
                  <wp:extent cx="2260600" cy="1233055"/>
                  <wp:effectExtent l="0" t="0" r="6350" b="5715"/>
                  <wp:docPr id="1" name="Picture 1" descr="An orange tag with the claim label 850A" title="Tag labeled 8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fx Packages\2-Gfx Packages\PMC_VSR\graphics\6_17_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9042" cy="1237660"/>
                          </a:xfrm>
                          <a:prstGeom prst="rect">
                            <a:avLst/>
                          </a:prstGeom>
                          <a:noFill/>
                          <a:ln>
                            <a:noFill/>
                          </a:ln>
                        </pic:spPr>
                      </pic:pic>
                    </a:graphicData>
                  </a:graphic>
                </wp:inline>
              </w:drawing>
            </w:r>
          </w:p>
        </w:tc>
        <w:tc>
          <w:tcPr>
            <w:tcW w:w="5976" w:type="dxa"/>
            <w:tcBorders>
              <w:left w:val="dashSmallGap" w:sz="4" w:space="0" w:color="auto"/>
            </w:tcBorders>
          </w:tcPr>
          <w:p w14:paraId="7B23F658" w14:textId="53F6AF5C" w:rsidR="00CE0EC7" w:rsidRDefault="00CE0EC7" w:rsidP="001F4E29">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3" w:author="Bohannon, Christa L" w:date="2017-08-14T15:35:00Z" w:original="14."/>
              </w:fldChar>
            </w:r>
            <w:r w:rsidRPr="00C5423D">
              <w:t xml:space="preserve"> “</w:t>
            </w:r>
            <w:r w:rsidRPr="00CE0EC7">
              <w:t>850A: Legislative Rate Adjustment</w:t>
            </w:r>
            <w:r w:rsidR="001C04B9">
              <w:t xml:space="preserve"> (1 of </w:t>
            </w:r>
            <w:r w:rsidR="00FA1E34">
              <w:t>3</w:t>
            </w:r>
            <w:r w:rsidR="001C04B9">
              <w:t>)</w:t>
            </w:r>
            <w:r w:rsidRPr="00C5423D">
              <w:t>”</w:t>
            </w:r>
          </w:p>
          <w:p w14:paraId="2DAE75F8" w14:textId="77777777" w:rsidR="00CE0EC7" w:rsidRDefault="00CE0EC7" w:rsidP="001F4E29">
            <w:pPr>
              <w:pStyle w:val="VBAILTBody"/>
              <w:rPr>
                <w:b/>
              </w:rPr>
            </w:pPr>
            <w:r>
              <w:rPr>
                <w:rStyle w:val="Strong"/>
                <w:noProof/>
              </w:rPr>
              <w:lastRenderedPageBreak/>
              <w:drawing>
                <wp:inline distT="0" distB="0" distL="0" distR="0" wp14:anchorId="74DD5D65" wp14:editId="6B54E29A">
                  <wp:extent cx="463550" cy="475615"/>
                  <wp:effectExtent l="0" t="0" r="0" b="635"/>
                  <wp:docPr id="8" name="Picture 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18F0896E" w14:textId="71597CC3" w:rsidR="00CE0EC7" w:rsidRDefault="00CE0EC7" w:rsidP="001F4E29">
            <w:pPr>
              <w:pStyle w:val="VBAILTBody"/>
              <w:rPr>
                <w:rStyle w:val="Strong"/>
              </w:rPr>
            </w:pPr>
            <w:r w:rsidRPr="006A3A64">
              <w:rPr>
                <w:b/>
              </w:rPr>
              <w:t>REFER</w:t>
            </w:r>
            <w:r>
              <w:t xml:space="preserve"> trainees to the </w:t>
            </w:r>
            <w:r w:rsidRPr="00F2585A">
              <w:rPr>
                <w:i/>
              </w:rPr>
              <w:t>800 Series Work Items Adjustments</w:t>
            </w:r>
            <w:r>
              <w:t xml:space="preserve"> section of the </w:t>
            </w:r>
            <w:r w:rsidRPr="001D3005">
              <w:rPr>
                <w:b/>
              </w:rPr>
              <w:t>Processing an Award Adjustment</w:t>
            </w:r>
            <w:r>
              <w:t xml:space="preserve"> job aid as a resource to follow along with the discussion of the 85</w:t>
            </w:r>
            <w:r w:rsidR="00994953">
              <w:t>0 series work items claim label</w:t>
            </w:r>
            <w:r>
              <w:t>.</w:t>
            </w:r>
            <w:r w:rsidR="00B1282F">
              <w:t xml:space="preserve"> </w:t>
            </w:r>
          </w:p>
          <w:p w14:paraId="5ED50EBC" w14:textId="77777777" w:rsidR="00CE0EC7" w:rsidRDefault="00CE0EC7" w:rsidP="001F4E29">
            <w:pPr>
              <w:pStyle w:val="VBAILTBody"/>
              <w:rPr>
                <w:rStyle w:val="Strong"/>
                <w:b w:val="0"/>
              </w:rPr>
            </w:pPr>
            <w:r>
              <w:rPr>
                <w:rStyle w:val="Strong"/>
              </w:rPr>
              <w:t xml:space="preserve">EXPLAIN </w:t>
            </w:r>
            <w:r>
              <w:rPr>
                <w:rStyle w:val="Strong"/>
                <w:b w:val="0"/>
              </w:rPr>
              <w:t xml:space="preserve">the reason for the work item claim label and the necessary actions to process it. </w:t>
            </w:r>
          </w:p>
          <w:p w14:paraId="2EA330F8" w14:textId="5DEC7439" w:rsidR="00CE0EC7" w:rsidRDefault="00CE0EC7" w:rsidP="001F4E29">
            <w:pPr>
              <w:pStyle w:val="VBAILTBody"/>
              <w:rPr>
                <w:rStyle w:val="Strong"/>
                <w:b w:val="0"/>
              </w:rPr>
            </w:pPr>
            <w:r w:rsidRPr="00F15596">
              <w:rPr>
                <w:rStyle w:val="Strong"/>
              </w:rPr>
              <w:t>EXPLAIN</w:t>
            </w:r>
            <w:r w:rsidRPr="00F15596">
              <w:rPr>
                <w:rStyle w:val="Strong"/>
                <w:b w:val="0"/>
              </w:rPr>
              <w:t xml:space="preserve"> that </w:t>
            </w:r>
            <w:r w:rsidR="001C04B9">
              <w:rPr>
                <w:rStyle w:val="Strong"/>
                <w:b w:val="0"/>
              </w:rPr>
              <w:t xml:space="preserve">the first step is to </w:t>
            </w:r>
            <w:r w:rsidR="003720B6">
              <w:rPr>
                <w:rStyle w:val="Strong"/>
                <w:b w:val="0"/>
              </w:rPr>
              <w:t xml:space="preserve">CEST an EP 696 to control the 850A work item so that </w:t>
            </w:r>
            <w:r w:rsidR="00325AA6">
              <w:rPr>
                <w:rStyle w:val="Strong"/>
                <w:b w:val="0"/>
              </w:rPr>
              <w:t>the work item</w:t>
            </w:r>
            <w:r w:rsidR="003720B6">
              <w:rPr>
                <w:rStyle w:val="Strong"/>
                <w:b w:val="0"/>
              </w:rPr>
              <w:t xml:space="preserve"> will clear automatically once </w:t>
            </w:r>
            <w:r w:rsidR="00325AA6">
              <w:rPr>
                <w:rStyle w:val="Strong"/>
                <w:b w:val="0"/>
              </w:rPr>
              <w:t>it</w:t>
            </w:r>
            <w:r w:rsidR="003720B6">
              <w:rPr>
                <w:rStyle w:val="Strong"/>
                <w:b w:val="0"/>
              </w:rPr>
              <w:t xml:space="preserve"> has been </w:t>
            </w:r>
            <w:r w:rsidR="00325AA6">
              <w:rPr>
                <w:rStyle w:val="Strong"/>
                <w:b w:val="0"/>
              </w:rPr>
              <w:t>processed</w:t>
            </w:r>
            <w:r w:rsidR="001C04B9">
              <w:rPr>
                <w:rStyle w:val="Strong"/>
                <w:b w:val="0"/>
              </w:rPr>
              <w:t>.</w:t>
            </w:r>
          </w:p>
          <w:p w14:paraId="459A586F" w14:textId="77777777" w:rsidR="00CE0EC7" w:rsidRDefault="00CE0EC7" w:rsidP="001F4E29">
            <w:pPr>
              <w:pStyle w:val="VBAILTBody"/>
              <w:rPr>
                <w:rStyle w:val="Strong"/>
                <w:b w:val="0"/>
              </w:rPr>
            </w:pPr>
            <w:r>
              <w:rPr>
                <w:noProof/>
              </w:rPr>
              <w:drawing>
                <wp:inline distT="0" distB="0" distL="0" distR="0" wp14:anchorId="328611FA" wp14:editId="5C6C6A2D">
                  <wp:extent cx="475488" cy="442696"/>
                  <wp:effectExtent l="0" t="0" r="1270" b="0"/>
                  <wp:docPr id="25" name="Picture 25"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71038A8" w14:textId="09ED9CA2" w:rsidR="00CE0EC7" w:rsidRPr="001D3005" w:rsidRDefault="00CE0EC7" w:rsidP="00E111CF">
            <w:pPr>
              <w:pStyle w:val="VBAILTBody"/>
              <w:rPr>
                <w:rStyle w:val="Strong"/>
                <w:b w:val="0"/>
              </w:rPr>
            </w:pPr>
            <w:r w:rsidRPr="00F15596">
              <w:rPr>
                <w:rStyle w:val="Strong"/>
              </w:rPr>
              <w:t>EMPHASIZE</w:t>
            </w:r>
            <w:r w:rsidRPr="00F15596">
              <w:rPr>
                <w:rStyle w:val="Strong"/>
                <w:b w:val="0"/>
              </w:rPr>
              <w:t xml:space="preserve"> that </w:t>
            </w:r>
            <w:r w:rsidR="003F43BA">
              <w:rPr>
                <w:rStyle w:val="Strong"/>
                <w:b w:val="0"/>
              </w:rPr>
              <w:t xml:space="preserve">the PMC VSR must confirm a December date in the </w:t>
            </w:r>
            <w:r w:rsidR="00E111CF">
              <w:rPr>
                <w:rStyle w:val="Strong"/>
                <w:b w:val="0"/>
              </w:rPr>
              <w:t>beneficiary</w:t>
            </w:r>
            <w:r w:rsidR="003F43BA">
              <w:rPr>
                <w:rStyle w:val="Strong"/>
                <w:b w:val="0"/>
              </w:rPr>
              <w:t>’s award that corresponds to the date of the 850A work item.</w:t>
            </w:r>
          </w:p>
        </w:tc>
      </w:tr>
      <w:tr w:rsidR="001C04B9" w14:paraId="7FA5631E" w14:textId="77777777" w:rsidTr="004C3E03">
        <w:trPr>
          <w:cantSplit/>
          <w:jc w:val="center"/>
        </w:trPr>
        <w:tc>
          <w:tcPr>
            <w:tcW w:w="4104" w:type="dxa"/>
            <w:tcBorders>
              <w:bottom w:val="single" w:sz="4" w:space="0" w:color="auto"/>
              <w:right w:val="dashSmallGap" w:sz="4" w:space="0" w:color="auto"/>
            </w:tcBorders>
          </w:tcPr>
          <w:p w14:paraId="79780348" w14:textId="14AF4359" w:rsidR="001C04B9" w:rsidRDefault="001C04B9" w:rsidP="002B3D25">
            <w:pPr>
              <w:pStyle w:val="VBAILTBodyStrong"/>
            </w:pPr>
            <w:r>
              <w:lastRenderedPageBreak/>
              <w:t>850A</w:t>
            </w:r>
            <w:r w:rsidRPr="00910E99">
              <w:t xml:space="preserve">: </w:t>
            </w:r>
            <w:r w:rsidRPr="00CE0EC7">
              <w:rPr>
                <w:bCs/>
              </w:rPr>
              <w:t>Legislative Rate Adjustment</w:t>
            </w:r>
            <w:r>
              <w:rPr>
                <w:bCs/>
              </w:rPr>
              <w:t xml:space="preserve"> (2 of </w:t>
            </w:r>
            <w:r w:rsidR="00FA1E34">
              <w:rPr>
                <w:bCs/>
              </w:rPr>
              <w:t>3</w:t>
            </w:r>
            <w:r>
              <w:rPr>
                <w:bCs/>
              </w:rPr>
              <w:t>)</w:t>
            </w:r>
          </w:p>
          <w:p w14:paraId="2E8BB66F" w14:textId="77777777" w:rsidR="001C04B9" w:rsidRPr="00865BAB" w:rsidRDefault="001C04B9" w:rsidP="002B3D25">
            <w:pPr>
              <w:pStyle w:val="VBAILTbullet1"/>
            </w:pPr>
            <w:r w:rsidRPr="00865BAB">
              <w:t>Action</w:t>
            </w:r>
            <w:r>
              <w:t>s</w:t>
            </w:r>
            <w:r w:rsidRPr="00865BAB">
              <w:t xml:space="preserve">: </w:t>
            </w:r>
          </w:p>
          <w:p w14:paraId="228FE51F" w14:textId="389DA90B" w:rsidR="007A7615" w:rsidRDefault="007A7615" w:rsidP="002B3D25">
            <w:pPr>
              <w:pStyle w:val="VBAILTBullet2"/>
            </w:pPr>
            <w:r>
              <w:t>If there is not a 12-</w:t>
            </w:r>
            <w:r w:rsidR="00F53607">
              <w:t>0</w:t>
            </w:r>
            <w:r>
              <w:t>1-</w:t>
            </w:r>
            <w:r w:rsidR="00F53607">
              <w:t>YYYY</w:t>
            </w:r>
            <w:r>
              <w:t xml:space="preserve"> line for the current year, further action is needed.</w:t>
            </w:r>
          </w:p>
          <w:p w14:paraId="4B9A881A" w14:textId="77777777" w:rsidR="001C04B9" w:rsidRDefault="001C04B9" w:rsidP="002B3D25">
            <w:pPr>
              <w:pStyle w:val="VBAILTBullet2"/>
            </w:pPr>
            <w:r>
              <w:t xml:space="preserve">If there is no additional EP pending, CEST one. </w:t>
            </w:r>
          </w:p>
          <w:p w14:paraId="12431EDE" w14:textId="77777777" w:rsidR="001C04B9" w:rsidRDefault="001C04B9" w:rsidP="002B3D25">
            <w:pPr>
              <w:pStyle w:val="VBAILTBullet2"/>
            </w:pPr>
            <w:r>
              <w:lastRenderedPageBreak/>
              <w:t>Determine whether income is being counted.</w:t>
            </w:r>
          </w:p>
          <w:p w14:paraId="7F41C2A9" w14:textId="06AA5388" w:rsidR="00B67014" w:rsidRPr="00865BAB" w:rsidRDefault="001C04B9" w:rsidP="00482CF7">
            <w:pPr>
              <w:pStyle w:val="VBAILTBullet2"/>
            </w:pPr>
            <w:r>
              <w:t xml:space="preserve">If the income or medical expenses need to be updated, CEST </w:t>
            </w:r>
            <w:r w:rsidR="00B67014">
              <w:t xml:space="preserve">a companion </w:t>
            </w:r>
            <w:r>
              <w:t>EP 150/157</w:t>
            </w:r>
            <w:r w:rsidR="00B67014">
              <w:t xml:space="preserve"> </w:t>
            </w:r>
            <w:r w:rsidR="00482CF7">
              <w:t>in addition to the</w:t>
            </w:r>
            <w:r w:rsidR="00B67014">
              <w:t xml:space="preserve"> EP 696</w:t>
            </w:r>
            <w:r w:rsidR="00655AF4">
              <w:t xml:space="preserve"> </w:t>
            </w:r>
            <w:r w:rsidR="00482CF7">
              <w:t xml:space="preserve">and process both concurrently </w:t>
            </w:r>
            <w:r w:rsidR="00655AF4">
              <w:t>to adjust the award</w:t>
            </w:r>
            <w:r>
              <w:t xml:space="preserve">. </w:t>
            </w:r>
          </w:p>
        </w:tc>
        <w:tc>
          <w:tcPr>
            <w:tcW w:w="5976" w:type="dxa"/>
            <w:tcBorders>
              <w:left w:val="dashSmallGap" w:sz="4" w:space="0" w:color="auto"/>
              <w:bottom w:val="single" w:sz="4" w:space="0" w:color="auto"/>
            </w:tcBorders>
          </w:tcPr>
          <w:p w14:paraId="18D5D671" w14:textId="4FF91B4A" w:rsidR="001C04B9" w:rsidRDefault="001C04B9" w:rsidP="002B3D25">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4" w:author="Bohannon, Christa L" w:date="2017-08-14T15:35:00Z" w:original="15."/>
              </w:fldChar>
            </w:r>
            <w:r w:rsidRPr="00C5423D">
              <w:t xml:space="preserve"> “</w:t>
            </w:r>
            <w:r w:rsidRPr="00CE0EC7">
              <w:t>850A: Legislative Rate Adjustment</w:t>
            </w:r>
            <w:r>
              <w:t xml:space="preserve"> (2 of </w:t>
            </w:r>
            <w:r w:rsidR="00FA1E34">
              <w:t>3</w:t>
            </w:r>
            <w:r>
              <w:t>)</w:t>
            </w:r>
            <w:r w:rsidRPr="00C5423D">
              <w:t>”</w:t>
            </w:r>
          </w:p>
          <w:p w14:paraId="7016CF33" w14:textId="77777777" w:rsidR="00FA1E34" w:rsidRDefault="00FA1E34" w:rsidP="00FA1E34">
            <w:pPr>
              <w:pStyle w:val="VBAILTBody"/>
              <w:rPr>
                <w:rStyle w:val="Strong"/>
                <w:b w:val="0"/>
              </w:rPr>
            </w:pPr>
            <w:r>
              <w:rPr>
                <w:noProof/>
              </w:rPr>
              <w:drawing>
                <wp:inline distT="0" distB="0" distL="0" distR="0" wp14:anchorId="4C7F69E3" wp14:editId="4F0DFE22">
                  <wp:extent cx="475488" cy="442696"/>
                  <wp:effectExtent l="0" t="0" r="1270" b="0"/>
                  <wp:docPr id="225" name="Picture 225"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617DCD3" w14:textId="77777777" w:rsidR="00FA1E34" w:rsidRPr="00C15C31" w:rsidRDefault="00FA1E34" w:rsidP="00FA1E34">
            <w:pPr>
              <w:pStyle w:val="VBAILTBody"/>
              <w:rPr>
                <w:rStyle w:val="Strong"/>
                <w:b w:val="0"/>
                <w:bCs w:val="0"/>
              </w:rPr>
            </w:pPr>
            <w:r w:rsidRPr="00C15C31">
              <w:rPr>
                <w:rStyle w:val="Strong"/>
                <w:bCs w:val="0"/>
              </w:rPr>
              <w:t>EMPHASIZE</w:t>
            </w:r>
            <w:r w:rsidRPr="00C15C31">
              <w:rPr>
                <w:rStyle w:val="Strong"/>
                <w:b w:val="0"/>
                <w:bCs w:val="0"/>
              </w:rPr>
              <w:t xml:space="preserve"> that the PMC VSR must determine whether income is being counted to CEST </w:t>
            </w:r>
            <w:r>
              <w:rPr>
                <w:rStyle w:val="Strong"/>
                <w:b w:val="0"/>
                <w:bCs w:val="0"/>
              </w:rPr>
              <w:t xml:space="preserve">any additional </w:t>
            </w:r>
            <w:r w:rsidRPr="00C15C31">
              <w:rPr>
                <w:rStyle w:val="Strong"/>
                <w:b w:val="0"/>
                <w:bCs w:val="0"/>
              </w:rPr>
              <w:t>EP</w:t>
            </w:r>
            <w:r>
              <w:rPr>
                <w:rStyle w:val="Strong"/>
                <w:b w:val="0"/>
                <w:bCs w:val="0"/>
              </w:rPr>
              <w:t>s</w:t>
            </w:r>
            <w:r w:rsidRPr="00C15C31">
              <w:rPr>
                <w:rStyle w:val="Strong"/>
                <w:b w:val="0"/>
                <w:bCs w:val="0"/>
              </w:rPr>
              <w:t xml:space="preserve"> </w:t>
            </w:r>
            <w:r>
              <w:rPr>
                <w:rStyle w:val="Strong"/>
                <w:b w:val="0"/>
                <w:bCs w:val="0"/>
              </w:rPr>
              <w:t xml:space="preserve">required </w:t>
            </w:r>
            <w:r w:rsidRPr="00C15C31">
              <w:rPr>
                <w:rStyle w:val="Strong"/>
                <w:b w:val="0"/>
                <w:bCs w:val="0"/>
              </w:rPr>
              <w:t>to process this work item.</w:t>
            </w:r>
            <w:r>
              <w:rPr>
                <w:rStyle w:val="Strong"/>
                <w:b w:val="0"/>
                <w:bCs w:val="0"/>
              </w:rPr>
              <w:t xml:space="preserve"> </w:t>
            </w:r>
          </w:p>
          <w:p w14:paraId="51BCEE52" w14:textId="1962FACA" w:rsidR="001C04B9" w:rsidRDefault="001C04B9" w:rsidP="002B3D25">
            <w:pPr>
              <w:pStyle w:val="VBAILTBody"/>
              <w:rPr>
                <w:rStyle w:val="Strong"/>
                <w:b w:val="0"/>
              </w:rPr>
            </w:pPr>
            <w:r w:rsidRPr="00F15596">
              <w:rPr>
                <w:rStyle w:val="Strong"/>
              </w:rPr>
              <w:t>EXPLAIN</w:t>
            </w:r>
            <w:r w:rsidRPr="00F15596">
              <w:rPr>
                <w:rStyle w:val="Strong"/>
                <w:b w:val="0"/>
              </w:rPr>
              <w:t xml:space="preserve"> </w:t>
            </w:r>
            <w:r w:rsidR="00A92F28">
              <w:rPr>
                <w:rStyle w:val="Strong"/>
                <w:b w:val="0"/>
              </w:rPr>
              <w:t>w</w:t>
            </w:r>
            <w:r w:rsidR="00A92F28" w:rsidRPr="00A92F28">
              <w:rPr>
                <w:rStyle w:val="Strong"/>
                <w:b w:val="0"/>
              </w:rPr>
              <w:t>hile processing an 850</w:t>
            </w:r>
            <w:r w:rsidR="00482CF7">
              <w:rPr>
                <w:rStyle w:val="Strong"/>
                <w:b w:val="0"/>
              </w:rPr>
              <w:t>A work item</w:t>
            </w:r>
            <w:r w:rsidR="00A92F28" w:rsidRPr="00A92F28">
              <w:rPr>
                <w:rStyle w:val="Strong"/>
                <w:b w:val="0"/>
              </w:rPr>
              <w:t xml:space="preserve">, if another income adjustment, medical expense adjustment, or any other issue is claimed, </w:t>
            </w:r>
            <w:r w:rsidR="00A92F28" w:rsidRPr="00A92F28">
              <w:rPr>
                <w:rStyle w:val="Strong"/>
                <w:b w:val="0"/>
              </w:rPr>
              <w:lastRenderedPageBreak/>
              <w:t>pending, or discovered that warrants action, CEST the appropriate EP, if not already pending, and process it</w:t>
            </w:r>
            <w:r w:rsidR="00A92F28">
              <w:rPr>
                <w:rStyle w:val="Strong"/>
                <w:b w:val="0"/>
              </w:rPr>
              <w:t xml:space="preserve"> concurrently with the EP 696. </w:t>
            </w:r>
            <w:r w:rsidR="00A92F28" w:rsidRPr="00A92F28">
              <w:rPr>
                <w:rStyle w:val="Strong"/>
                <w:b w:val="0"/>
              </w:rPr>
              <w:t>If a medical expense adjustment is needed to account for a change in Medicare, CEST an EP 150</w:t>
            </w:r>
            <w:r w:rsidR="00A92F28">
              <w:rPr>
                <w:rStyle w:val="Strong"/>
                <w:b w:val="0"/>
              </w:rPr>
              <w:t>/157</w:t>
            </w:r>
            <w:r w:rsidR="00A92F28" w:rsidRPr="00A92F28">
              <w:rPr>
                <w:rStyle w:val="Strong"/>
                <w:b w:val="0"/>
              </w:rPr>
              <w:t xml:space="preserve"> in addition to the EP 696 and process both concurrently.</w:t>
            </w:r>
            <w:r>
              <w:rPr>
                <w:rStyle w:val="Strong"/>
                <w:b w:val="0"/>
              </w:rPr>
              <w:t xml:space="preserve"> </w:t>
            </w:r>
          </w:p>
          <w:p w14:paraId="40B84452" w14:textId="77777777" w:rsidR="001C04B9" w:rsidRDefault="00E94A61" w:rsidP="002B3D25">
            <w:pPr>
              <w:pStyle w:val="VBAILTBody"/>
              <w:rPr>
                <w:rStyle w:val="Strong"/>
                <w:b w:val="0"/>
              </w:rPr>
            </w:pPr>
            <w:r>
              <w:rPr>
                <w:noProof/>
              </w:rPr>
              <w:drawing>
                <wp:inline distT="0" distB="0" distL="0" distR="0" wp14:anchorId="25614E02" wp14:editId="20FA6318">
                  <wp:extent cx="475488" cy="442696"/>
                  <wp:effectExtent l="0" t="0" r="1270" b="0"/>
                  <wp:docPr id="226" name="Picture 22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94F20D0" w14:textId="4EB18924" w:rsidR="00E94A61" w:rsidRDefault="00E94A61" w:rsidP="002B3D25">
            <w:pPr>
              <w:pStyle w:val="VBAILTBody"/>
              <w:rPr>
                <w:rStyle w:val="Strong"/>
                <w:b w:val="0"/>
              </w:rPr>
            </w:pPr>
            <w:r w:rsidRPr="00E94A61">
              <w:rPr>
                <w:rStyle w:val="Strong"/>
              </w:rPr>
              <w:t>REMIND</w:t>
            </w:r>
            <w:r>
              <w:rPr>
                <w:rStyle w:val="Strong"/>
                <w:b w:val="0"/>
              </w:rPr>
              <w:t xml:space="preserve"> trainees that they should NOT make a cost-of-living adjustment under the 850 </w:t>
            </w:r>
            <w:r w:rsidR="00E111CF">
              <w:rPr>
                <w:rStyle w:val="Strong"/>
                <w:b w:val="0"/>
              </w:rPr>
              <w:t xml:space="preserve">series </w:t>
            </w:r>
            <w:r>
              <w:rPr>
                <w:rStyle w:val="Strong"/>
                <w:b w:val="0"/>
              </w:rPr>
              <w:t>work item.</w:t>
            </w:r>
          </w:p>
          <w:p w14:paraId="1C478AD2" w14:textId="2783DF93" w:rsidR="003F43BA" w:rsidRPr="003F43BA" w:rsidRDefault="00E94A61" w:rsidP="00A722EE">
            <w:pPr>
              <w:pStyle w:val="VBAILTBody"/>
              <w:rPr>
                <w:rStyle w:val="Strong"/>
                <w:b w:val="0"/>
                <w:bCs w:val="0"/>
              </w:rPr>
            </w:pPr>
            <w:r w:rsidRPr="00E94A61">
              <w:rPr>
                <w:rStyle w:val="Strong"/>
              </w:rPr>
              <w:t>NOTE:</w:t>
            </w:r>
            <w:r>
              <w:rPr>
                <w:rStyle w:val="Strong"/>
                <w:b w:val="0"/>
              </w:rPr>
              <w:t xml:space="preserve"> Whether it is an EP 696 or an EP 150</w:t>
            </w:r>
            <w:r w:rsidR="00321DCE">
              <w:rPr>
                <w:rStyle w:val="Strong"/>
                <w:b w:val="0"/>
              </w:rPr>
              <w:t>/157</w:t>
            </w:r>
            <w:r>
              <w:rPr>
                <w:rStyle w:val="Strong"/>
                <w:b w:val="0"/>
              </w:rPr>
              <w:t>, the date of claim will be the date of the latest 8</w:t>
            </w:r>
            <w:r w:rsidR="00E111CF">
              <w:rPr>
                <w:rStyle w:val="Strong"/>
                <w:b w:val="0"/>
              </w:rPr>
              <w:t>5</w:t>
            </w:r>
            <w:r>
              <w:rPr>
                <w:rStyle w:val="Strong"/>
                <w:b w:val="0"/>
              </w:rPr>
              <w:t>0 series work item.</w:t>
            </w:r>
          </w:p>
        </w:tc>
      </w:tr>
      <w:tr w:rsidR="00482CF7" w14:paraId="746DC67F" w14:textId="77777777" w:rsidTr="004C3E03">
        <w:trPr>
          <w:cantSplit/>
          <w:jc w:val="center"/>
        </w:trPr>
        <w:tc>
          <w:tcPr>
            <w:tcW w:w="4104" w:type="dxa"/>
            <w:tcBorders>
              <w:bottom w:val="single" w:sz="4" w:space="0" w:color="auto"/>
              <w:right w:val="dashSmallGap" w:sz="4" w:space="0" w:color="auto"/>
            </w:tcBorders>
          </w:tcPr>
          <w:p w14:paraId="63834F94" w14:textId="5ACC0565" w:rsidR="00482CF7" w:rsidRDefault="00482CF7" w:rsidP="00170CD3">
            <w:pPr>
              <w:pStyle w:val="VBAILTBodyStrong"/>
            </w:pPr>
            <w:r>
              <w:lastRenderedPageBreak/>
              <w:t>850A</w:t>
            </w:r>
            <w:r w:rsidRPr="00910E99">
              <w:t xml:space="preserve">: </w:t>
            </w:r>
            <w:r w:rsidRPr="00CE0EC7">
              <w:rPr>
                <w:bCs/>
              </w:rPr>
              <w:t>Legislative Rate Adjustment</w:t>
            </w:r>
            <w:r>
              <w:rPr>
                <w:bCs/>
              </w:rPr>
              <w:t xml:space="preserve"> (3 of 3)</w:t>
            </w:r>
          </w:p>
          <w:p w14:paraId="3F90BC41" w14:textId="77777777" w:rsidR="00482CF7" w:rsidRPr="00865BAB" w:rsidRDefault="00482CF7" w:rsidP="00170CD3">
            <w:pPr>
              <w:pStyle w:val="VBAILTbullet1"/>
            </w:pPr>
            <w:r w:rsidRPr="00865BAB">
              <w:t>Action</w:t>
            </w:r>
            <w:r>
              <w:t>s</w:t>
            </w:r>
            <w:r w:rsidRPr="00865BAB">
              <w:t xml:space="preserve">: </w:t>
            </w:r>
          </w:p>
          <w:p w14:paraId="68864A71" w14:textId="77777777" w:rsidR="00482CF7" w:rsidRDefault="00482CF7" w:rsidP="00170CD3">
            <w:pPr>
              <w:pStyle w:val="VBAILTBullet2"/>
            </w:pPr>
            <w:r>
              <w:t>After entering the information—if the change causes a decrease in benefits—clear the EP 150/157 and CEST an EP 607 to apply due process provisions.</w:t>
            </w:r>
          </w:p>
          <w:p w14:paraId="02E2C292" w14:textId="77777777" w:rsidR="00482CF7" w:rsidRPr="00865BAB" w:rsidRDefault="00482CF7" w:rsidP="00170CD3">
            <w:pPr>
              <w:pStyle w:val="VBAILTBullet2"/>
            </w:pPr>
            <w:r>
              <w:t>The final award must be processed under the EP 696 in order to clear the 850A work item.</w:t>
            </w:r>
          </w:p>
        </w:tc>
        <w:tc>
          <w:tcPr>
            <w:tcW w:w="5976" w:type="dxa"/>
            <w:tcBorders>
              <w:left w:val="dashSmallGap" w:sz="4" w:space="0" w:color="auto"/>
              <w:bottom w:val="single" w:sz="4" w:space="0" w:color="auto"/>
            </w:tcBorders>
          </w:tcPr>
          <w:p w14:paraId="504F15A2" w14:textId="7A710C06" w:rsidR="00482CF7" w:rsidRDefault="00482CF7" w:rsidP="00170CD3">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numberingChange w:id="15" w:author="Bohannon, Christa L" w:date="2017-08-14T15:35:00Z" w:original="16."/>
              </w:fldChar>
            </w:r>
            <w:r w:rsidRPr="00C5423D">
              <w:t xml:space="preserve"> “</w:t>
            </w:r>
            <w:r w:rsidRPr="00CE0EC7">
              <w:t>850A: Legislative Rate Adjustment</w:t>
            </w:r>
            <w:r>
              <w:t xml:space="preserve"> (</w:t>
            </w:r>
            <w:r w:rsidR="00262653">
              <w:t>3</w:t>
            </w:r>
            <w:r>
              <w:t xml:space="preserve"> of </w:t>
            </w:r>
            <w:r w:rsidR="00262653">
              <w:t>3</w:t>
            </w:r>
            <w:r>
              <w:t>)</w:t>
            </w:r>
            <w:r w:rsidRPr="00C5423D">
              <w:t>”</w:t>
            </w:r>
          </w:p>
          <w:p w14:paraId="79645791" w14:textId="3A2F3429" w:rsidR="00482CF7" w:rsidRDefault="00482CF7" w:rsidP="00FA1E34">
            <w:pPr>
              <w:pStyle w:val="VBAILTBody"/>
              <w:rPr>
                <w:rStyle w:val="Strong"/>
                <w:b w:val="0"/>
                <w:bCs w:val="0"/>
              </w:rPr>
            </w:pPr>
            <w:r w:rsidRPr="00C15C31">
              <w:rPr>
                <w:rStyle w:val="Strong"/>
                <w:bCs w:val="0"/>
              </w:rPr>
              <w:t>E</w:t>
            </w:r>
            <w:r w:rsidR="00FA1E34">
              <w:rPr>
                <w:rStyle w:val="Strong"/>
                <w:bCs w:val="0"/>
              </w:rPr>
              <w:t>XPLAIN</w:t>
            </w:r>
            <w:r w:rsidRPr="00C15C31">
              <w:rPr>
                <w:rStyle w:val="Strong"/>
                <w:b w:val="0"/>
                <w:bCs w:val="0"/>
              </w:rPr>
              <w:t xml:space="preserve"> that the </w:t>
            </w:r>
            <w:r w:rsidR="00FA1E34">
              <w:rPr>
                <w:rStyle w:val="Strong"/>
                <w:b w:val="0"/>
                <w:bCs w:val="0"/>
              </w:rPr>
              <w:t>trainees should c</w:t>
            </w:r>
            <w:r>
              <w:rPr>
                <w:rStyle w:val="Strong"/>
                <w:b w:val="0"/>
                <w:bCs w:val="0"/>
              </w:rPr>
              <w:t xml:space="preserve">lear </w:t>
            </w:r>
            <w:r w:rsidR="00FA1E34">
              <w:rPr>
                <w:rStyle w:val="Strong"/>
                <w:b w:val="0"/>
                <w:bCs w:val="0"/>
              </w:rPr>
              <w:t xml:space="preserve">the </w:t>
            </w:r>
            <w:r>
              <w:rPr>
                <w:rStyle w:val="Strong"/>
                <w:b w:val="0"/>
                <w:bCs w:val="0"/>
              </w:rPr>
              <w:t xml:space="preserve">EP 150/157 and </w:t>
            </w:r>
            <w:r w:rsidRPr="00C15C31">
              <w:rPr>
                <w:rStyle w:val="Strong"/>
                <w:b w:val="0"/>
                <w:bCs w:val="0"/>
              </w:rPr>
              <w:t>CEST an EP 607 if the updates/changes to income cause a decrease in benefits</w:t>
            </w:r>
            <w:r w:rsidR="00FA1E34">
              <w:rPr>
                <w:rStyle w:val="Strong"/>
                <w:b w:val="0"/>
                <w:bCs w:val="0"/>
              </w:rPr>
              <w:t xml:space="preserve"> that requires applying due process provisions</w:t>
            </w:r>
            <w:r w:rsidRPr="00C15C31">
              <w:rPr>
                <w:rStyle w:val="Strong"/>
                <w:b w:val="0"/>
                <w:bCs w:val="0"/>
              </w:rPr>
              <w:t>.</w:t>
            </w:r>
          </w:p>
          <w:p w14:paraId="19804818" w14:textId="3FF5F016" w:rsidR="00482CF7" w:rsidRPr="00C15C31" w:rsidRDefault="00FA1E34" w:rsidP="00FA1E34">
            <w:pPr>
              <w:pStyle w:val="VBAILTBody"/>
              <w:rPr>
                <w:rStyle w:val="Strong"/>
                <w:b w:val="0"/>
                <w:bCs w:val="0"/>
              </w:rPr>
            </w:pPr>
            <w:r w:rsidRPr="00FA1E34">
              <w:rPr>
                <w:rStyle w:val="Strong"/>
                <w:bCs w:val="0"/>
              </w:rPr>
              <w:t>REMIND</w:t>
            </w:r>
            <w:r>
              <w:rPr>
                <w:rStyle w:val="Strong"/>
                <w:b w:val="0"/>
                <w:bCs w:val="0"/>
              </w:rPr>
              <w:t xml:space="preserve"> trainees that t</w:t>
            </w:r>
            <w:r w:rsidR="00482CF7">
              <w:t xml:space="preserve">he final award must still </w:t>
            </w:r>
            <w:r>
              <w:t xml:space="preserve">also </w:t>
            </w:r>
            <w:r w:rsidR="00482CF7">
              <w:t>be processed under the EP 696 in order to clear the 850A work item.</w:t>
            </w:r>
          </w:p>
          <w:p w14:paraId="695A8247" w14:textId="77777777" w:rsidR="00482CF7" w:rsidRDefault="00482CF7" w:rsidP="00170CD3">
            <w:pPr>
              <w:pStyle w:val="VBAILTBody"/>
              <w:rPr>
                <w:rStyle w:val="Strong"/>
                <w:b w:val="0"/>
              </w:rPr>
            </w:pPr>
            <w:r w:rsidRPr="00C15C31">
              <w:rPr>
                <w:b/>
              </w:rPr>
              <w:t>EXPLAIN</w:t>
            </w:r>
            <w:r>
              <w:rPr>
                <w:rStyle w:val="Strong"/>
                <w:b w:val="0"/>
              </w:rPr>
              <w:t xml:space="preserve"> that for DIC cases where an apportionment is being paid, two EPs are required.</w:t>
            </w:r>
          </w:p>
          <w:p w14:paraId="5044DB86" w14:textId="77777777" w:rsidR="00482CF7" w:rsidRPr="00C15C31" w:rsidRDefault="00482CF7" w:rsidP="00170CD3">
            <w:pPr>
              <w:pStyle w:val="VBAILTbullet1"/>
              <w:rPr>
                <w:rStyle w:val="Strong"/>
                <w:b w:val="0"/>
                <w:bCs w:val="0"/>
              </w:rPr>
            </w:pPr>
            <w:r w:rsidRPr="00C15C31">
              <w:rPr>
                <w:rStyle w:val="Strong"/>
                <w:b w:val="0"/>
                <w:bCs w:val="0"/>
              </w:rPr>
              <w:t>CEST an EP 696 for the (payee 10) surviving spouse award</w:t>
            </w:r>
          </w:p>
          <w:p w14:paraId="7CA67593" w14:textId="77777777" w:rsidR="00482CF7" w:rsidRPr="00C15C31" w:rsidRDefault="00482CF7" w:rsidP="00170CD3">
            <w:pPr>
              <w:pStyle w:val="VBAILTbullet1"/>
              <w:rPr>
                <w:rStyle w:val="Strong"/>
                <w:b w:val="0"/>
                <w:bCs w:val="0"/>
              </w:rPr>
            </w:pPr>
            <w:r w:rsidRPr="00C15C31">
              <w:rPr>
                <w:rStyle w:val="Strong"/>
                <w:b w:val="0"/>
                <w:bCs w:val="0"/>
              </w:rPr>
              <w:t>CEST an EP 137 Apportionment for all apportionees requiring a COLA. Apportionments do not adjust automatically.</w:t>
            </w:r>
          </w:p>
          <w:p w14:paraId="6B58D2E8" w14:textId="735AB167" w:rsidR="008C5C1D" w:rsidRDefault="00262653" w:rsidP="008C5C1D">
            <w:pPr>
              <w:pStyle w:val="VBAILTBody"/>
              <w:rPr>
                <w:rFonts w:ascii="Arial" w:hAnsi="Arial" w:cs="Arial"/>
                <w:sz w:val="21"/>
                <w:szCs w:val="21"/>
              </w:rPr>
            </w:pPr>
            <w:r w:rsidRPr="00F564AB">
              <w:rPr>
                <w:rStyle w:val="Strong"/>
              </w:rPr>
              <w:t>NOTE</w:t>
            </w:r>
            <w:r>
              <w:rPr>
                <w:rStyle w:val="Strong"/>
                <w:b w:val="0"/>
              </w:rPr>
              <w:t xml:space="preserve">: You consider COLA for DIC apportionments but not for pension </w:t>
            </w:r>
            <w:r>
              <w:rPr>
                <w:rStyle w:val="Strong"/>
                <w:b w:val="0"/>
              </w:rPr>
              <w:lastRenderedPageBreak/>
              <w:t>apportionments because the beneficiaries must apply for an increase to a pension apportionment.</w:t>
            </w:r>
            <w:r w:rsidR="008C5C1D">
              <w:rPr>
                <w:rStyle w:val="Strong"/>
                <w:b w:val="0"/>
              </w:rPr>
              <w:t xml:space="preserve"> See </w:t>
            </w:r>
            <w:r w:rsidR="008C5C1D" w:rsidRPr="008C5C1D">
              <w:t>M21-1 III.v.3.B.1.k</w:t>
            </w:r>
            <w:r w:rsidR="008C5C1D">
              <w:t xml:space="preserve"> (</w:t>
            </w:r>
            <w:r w:rsidR="008C5C1D" w:rsidRPr="008C5C1D">
              <w:t>Handling Allegations of Hardship When an Ap</w:t>
            </w:r>
            <w:r w:rsidR="008C5C1D">
              <w:t>portionment Is Already in Place).</w:t>
            </w:r>
          </w:p>
          <w:p w14:paraId="22BA210E" w14:textId="77777777" w:rsidR="00482CF7" w:rsidRDefault="00482CF7" w:rsidP="00170CD3">
            <w:pPr>
              <w:pStyle w:val="VBAILTBody"/>
              <w:keepNext/>
              <w:rPr>
                <w:rStyle w:val="Strong"/>
                <w:bCs w:val="0"/>
              </w:rPr>
            </w:pPr>
            <w:r>
              <w:rPr>
                <w:noProof/>
              </w:rPr>
              <w:drawing>
                <wp:inline distT="0" distB="0" distL="0" distR="0" wp14:anchorId="0D5A017C" wp14:editId="50F7B974">
                  <wp:extent cx="481330" cy="481330"/>
                  <wp:effectExtent l="0" t="0" r="0" b="0"/>
                  <wp:docPr id="12" name="Picture 1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992C9DC" w14:textId="296C8801" w:rsidR="00482CF7" w:rsidRDefault="00482CF7" w:rsidP="00170CD3">
            <w:pPr>
              <w:pStyle w:val="VBAILTBody"/>
              <w:rPr>
                <w:rStyle w:val="Strong"/>
                <w:b w:val="0"/>
              </w:rPr>
            </w:pPr>
            <w:r w:rsidRPr="00080991">
              <w:rPr>
                <w:rStyle w:val="Strong"/>
              </w:rPr>
              <w:t>ASK</w:t>
            </w:r>
            <w:r>
              <w:rPr>
                <w:rStyle w:val="Strong"/>
              </w:rPr>
              <w:t xml:space="preserve"> </w:t>
            </w:r>
            <w:r>
              <w:rPr>
                <w:rStyle w:val="Strong"/>
                <w:b w:val="0"/>
              </w:rPr>
              <w:t xml:space="preserve">trainees whether they have any questions about the 850A series work item claim label before transitioning to the next </w:t>
            </w:r>
            <w:r w:rsidR="007A4706">
              <w:rPr>
                <w:rStyle w:val="Strong"/>
                <w:b w:val="0"/>
              </w:rPr>
              <w:t>slide</w:t>
            </w:r>
            <w:r>
              <w:rPr>
                <w:rStyle w:val="Strong"/>
                <w:b w:val="0"/>
              </w:rPr>
              <w:t>.</w:t>
            </w:r>
          </w:p>
          <w:p w14:paraId="6F56EA77" w14:textId="77777777" w:rsidR="00482CF7" w:rsidRPr="003F43BA" w:rsidRDefault="00482CF7" w:rsidP="00170CD3">
            <w:pPr>
              <w:pStyle w:val="VBAILTBody"/>
              <w:rPr>
                <w:rStyle w:val="Strong"/>
                <w:b w:val="0"/>
                <w:bCs w:val="0"/>
              </w:rPr>
            </w:pPr>
            <w:r w:rsidRPr="003F43BA">
              <w:rPr>
                <w:rStyle w:val="Strong"/>
                <w:bCs w:val="0"/>
              </w:rPr>
              <w:t>TELL</w:t>
            </w:r>
            <w:r w:rsidRPr="003F43BA">
              <w:rPr>
                <w:rStyle w:val="Strong"/>
                <w:b w:val="0"/>
                <w:bCs w:val="0"/>
              </w:rPr>
              <w:t xml:space="preserve"> trainees that the next part of the lesson will present </w:t>
            </w:r>
            <w:r>
              <w:rPr>
                <w:rStyle w:val="Strong"/>
                <w:b w:val="0"/>
                <w:bCs w:val="0"/>
              </w:rPr>
              <w:t xml:space="preserve">a </w:t>
            </w:r>
            <w:r w:rsidRPr="003F43BA">
              <w:rPr>
                <w:rStyle w:val="Strong"/>
                <w:b w:val="0"/>
                <w:bCs w:val="0"/>
              </w:rPr>
              <w:t xml:space="preserve">demonstration </w:t>
            </w:r>
            <w:r>
              <w:rPr>
                <w:rStyle w:val="Strong"/>
                <w:b w:val="0"/>
                <w:bCs w:val="0"/>
              </w:rPr>
              <w:t>of an 85</w:t>
            </w:r>
            <w:r w:rsidRPr="003F43BA">
              <w:rPr>
                <w:rStyle w:val="Strong"/>
                <w:b w:val="0"/>
                <w:bCs w:val="0"/>
              </w:rPr>
              <w:t>0</w:t>
            </w:r>
            <w:r>
              <w:rPr>
                <w:rStyle w:val="Strong"/>
                <w:b w:val="0"/>
                <w:bCs w:val="0"/>
              </w:rPr>
              <w:t xml:space="preserve"> series work item</w:t>
            </w:r>
            <w:r w:rsidRPr="003F43BA">
              <w:rPr>
                <w:rStyle w:val="Strong"/>
                <w:b w:val="0"/>
                <w:bCs w:val="0"/>
              </w:rPr>
              <w:t xml:space="preserve"> followed by a guided practice exercise.</w:t>
            </w:r>
          </w:p>
        </w:tc>
      </w:tr>
      <w:tr w:rsidR="00812BD2" w14:paraId="70EC08C7" w14:textId="77777777" w:rsidTr="008C5C1D">
        <w:trPr>
          <w:cantSplit/>
          <w:jc w:val="center"/>
        </w:trPr>
        <w:tc>
          <w:tcPr>
            <w:tcW w:w="4104" w:type="dxa"/>
            <w:tcBorders>
              <w:top w:val="single" w:sz="4" w:space="0" w:color="auto"/>
              <w:right w:val="dashSmallGap" w:sz="4" w:space="0" w:color="auto"/>
            </w:tcBorders>
          </w:tcPr>
          <w:p w14:paraId="33F29B7A" w14:textId="682F0EB6" w:rsidR="00812BD2" w:rsidRDefault="00812BD2" w:rsidP="00812BD2">
            <w:pPr>
              <w:pStyle w:val="VBAILTBodyStrong"/>
            </w:pPr>
            <w:r>
              <w:lastRenderedPageBreak/>
              <w:t>COLA and Effective Dates</w:t>
            </w:r>
          </w:p>
          <w:p w14:paraId="34B39384" w14:textId="1078063B" w:rsidR="00812BD2" w:rsidRPr="00D93690" w:rsidRDefault="003145E1" w:rsidP="00D93690">
            <w:pPr>
              <w:pStyle w:val="VBAILTbullet1"/>
              <w:rPr>
                <w:rStyle w:val="Strong"/>
                <w:b w:val="0"/>
                <w:bCs w:val="0"/>
              </w:rPr>
            </w:pPr>
            <w:r w:rsidRPr="00D93690">
              <w:rPr>
                <w:rStyle w:val="Strong"/>
                <w:b w:val="0"/>
                <w:bCs w:val="0"/>
              </w:rPr>
              <w:t>If COLA creates a decrease to an award in Dec</w:t>
            </w:r>
            <w:r w:rsidR="005E5781">
              <w:rPr>
                <w:rStyle w:val="Strong"/>
                <w:b w:val="0"/>
                <w:bCs w:val="0"/>
              </w:rPr>
              <w:t>ember</w:t>
            </w:r>
            <w:r w:rsidRPr="00D93690">
              <w:rPr>
                <w:rStyle w:val="Strong"/>
                <w:b w:val="0"/>
                <w:bCs w:val="0"/>
              </w:rPr>
              <w:t xml:space="preserve">, </w:t>
            </w:r>
            <w:r w:rsidR="00021805">
              <w:rPr>
                <w:rStyle w:val="Strong"/>
                <w:b w:val="0"/>
                <w:bCs w:val="0"/>
              </w:rPr>
              <w:t xml:space="preserve">“protect the rate” by </w:t>
            </w:r>
            <w:r w:rsidRPr="00D93690">
              <w:rPr>
                <w:rStyle w:val="Strong"/>
                <w:b w:val="0"/>
                <w:bCs w:val="0"/>
              </w:rPr>
              <w:t>defe</w:t>
            </w:r>
            <w:r w:rsidR="00021805">
              <w:rPr>
                <w:rStyle w:val="Strong"/>
                <w:b w:val="0"/>
                <w:bCs w:val="0"/>
              </w:rPr>
              <w:t>r</w:t>
            </w:r>
            <w:r w:rsidRPr="00D93690">
              <w:rPr>
                <w:rStyle w:val="Strong"/>
                <w:b w:val="0"/>
                <w:bCs w:val="0"/>
              </w:rPr>
              <w:t>r</w:t>
            </w:r>
            <w:r w:rsidR="00021805">
              <w:rPr>
                <w:rStyle w:val="Strong"/>
                <w:b w:val="0"/>
                <w:bCs w:val="0"/>
              </w:rPr>
              <w:t>ing</w:t>
            </w:r>
            <w:r w:rsidRPr="00D93690">
              <w:rPr>
                <w:rStyle w:val="Strong"/>
                <w:b w:val="0"/>
                <w:bCs w:val="0"/>
              </w:rPr>
              <w:t xml:space="preserve"> the adjustment until January</w:t>
            </w:r>
            <w:r w:rsidR="00175DBE">
              <w:rPr>
                <w:rStyle w:val="Strong"/>
                <w:b w:val="0"/>
                <w:bCs w:val="0"/>
              </w:rPr>
              <w:t>.</w:t>
            </w:r>
          </w:p>
          <w:p w14:paraId="170EBD48" w14:textId="454A6637" w:rsidR="003145E1" w:rsidRDefault="003145E1" w:rsidP="00021805">
            <w:pPr>
              <w:pStyle w:val="VBAILTbullet1"/>
              <w:rPr>
                <w:rStyle w:val="Strong"/>
              </w:rPr>
            </w:pPr>
            <w:r w:rsidRPr="00D93690">
              <w:rPr>
                <w:rStyle w:val="Strong"/>
                <w:b w:val="0"/>
                <w:bCs w:val="0"/>
              </w:rPr>
              <w:t xml:space="preserve">If medical expenses </w:t>
            </w:r>
            <w:r w:rsidR="00021805">
              <w:rPr>
                <w:rStyle w:val="Strong"/>
                <w:b w:val="0"/>
                <w:bCs w:val="0"/>
              </w:rPr>
              <w:t xml:space="preserve">will cause an </w:t>
            </w:r>
            <w:r w:rsidRPr="00D93690">
              <w:rPr>
                <w:rStyle w:val="Strong"/>
                <w:b w:val="0"/>
                <w:bCs w:val="0"/>
              </w:rPr>
              <w:t xml:space="preserve">increase, apply Omnibus </w:t>
            </w:r>
            <w:r w:rsidR="00021805">
              <w:rPr>
                <w:rStyle w:val="Strong"/>
                <w:b w:val="0"/>
                <w:bCs w:val="0"/>
              </w:rPr>
              <w:t xml:space="preserve">also </w:t>
            </w:r>
            <w:r w:rsidRPr="00D93690">
              <w:rPr>
                <w:rStyle w:val="Strong"/>
                <w:b w:val="0"/>
                <w:bCs w:val="0"/>
              </w:rPr>
              <w:t xml:space="preserve">and </w:t>
            </w:r>
            <w:r w:rsidR="00021805">
              <w:rPr>
                <w:rStyle w:val="Strong"/>
                <w:b w:val="0"/>
                <w:bCs w:val="0"/>
              </w:rPr>
              <w:t>defer</w:t>
            </w:r>
            <w:r w:rsidRPr="00D93690">
              <w:rPr>
                <w:rStyle w:val="Strong"/>
                <w:b w:val="0"/>
                <w:bCs w:val="0"/>
              </w:rPr>
              <w:t xml:space="preserve"> the adjustment until February instead of January</w:t>
            </w:r>
            <w:r w:rsidR="00175DBE">
              <w:rPr>
                <w:rStyle w:val="Strong"/>
                <w:b w:val="0"/>
                <w:bCs w:val="0"/>
              </w:rPr>
              <w:t>.</w:t>
            </w:r>
          </w:p>
        </w:tc>
        <w:tc>
          <w:tcPr>
            <w:tcW w:w="5976" w:type="dxa"/>
            <w:tcBorders>
              <w:top w:val="single" w:sz="4" w:space="0" w:color="auto"/>
              <w:left w:val="dashSmallGap" w:sz="4" w:space="0" w:color="auto"/>
            </w:tcBorders>
          </w:tcPr>
          <w:p w14:paraId="526B2DC9" w14:textId="77777777" w:rsidR="00812BD2" w:rsidRDefault="00812BD2" w:rsidP="00812BD2">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Pr="00C5423D">
              <w:t xml:space="preserve"> “</w:t>
            </w:r>
            <w:r>
              <w:t>COLA and Effective Dates</w:t>
            </w:r>
            <w:r w:rsidRPr="00C5423D">
              <w:t>”</w:t>
            </w:r>
          </w:p>
          <w:p w14:paraId="07F2D2B3" w14:textId="17A61FA5" w:rsidR="00D93690" w:rsidRDefault="00D93690" w:rsidP="00D93690">
            <w:pPr>
              <w:pStyle w:val="VBAILTBody"/>
            </w:pPr>
            <w:r w:rsidRPr="007A4706">
              <w:rPr>
                <w:b/>
              </w:rPr>
              <w:t>EXPLAIN</w:t>
            </w:r>
            <w:r>
              <w:t xml:space="preserve"> that i</w:t>
            </w:r>
            <w:r w:rsidRPr="007A4706">
              <w:t xml:space="preserve">f the COLA creates a decrease </w:t>
            </w:r>
            <w:r>
              <w:t xml:space="preserve">to an award </w:t>
            </w:r>
            <w:r w:rsidRPr="007A4706">
              <w:t>in Dec</w:t>
            </w:r>
            <w:r>
              <w:t xml:space="preserve">ember, </w:t>
            </w:r>
            <w:r w:rsidR="00021805">
              <w:t xml:space="preserve">“protect the rate” by </w:t>
            </w:r>
            <w:r w:rsidRPr="007A4706">
              <w:t>defe</w:t>
            </w:r>
            <w:r w:rsidR="00021805">
              <w:t>r</w:t>
            </w:r>
            <w:r w:rsidRPr="007A4706">
              <w:t>r</w:t>
            </w:r>
            <w:r w:rsidR="00021805">
              <w:t>ing</w:t>
            </w:r>
            <w:r w:rsidRPr="007A4706">
              <w:t xml:space="preserve"> </w:t>
            </w:r>
            <w:r>
              <w:t xml:space="preserve">the adjustment </w:t>
            </w:r>
            <w:r w:rsidRPr="007A4706">
              <w:t>to Jan</w:t>
            </w:r>
            <w:r>
              <w:t>uary</w:t>
            </w:r>
            <w:r w:rsidRPr="007A4706">
              <w:t>. If medical expenses</w:t>
            </w:r>
            <w:r>
              <w:t xml:space="preserve"> </w:t>
            </w:r>
            <w:r w:rsidR="00021805">
              <w:t>will cause an</w:t>
            </w:r>
            <w:r w:rsidRPr="007A4706">
              <w:t xml:space="preserve"> increase</w:t>
            </w:r>
            <w:r w:rsidR="00021805">
              <w:t xml:space="preserve"> the following year</w:t>
            </w:r>
            <w:r w:rsidRPr="007A4706">
              <w:t xml:space="preserve">, apply Omnibus </w:t>
            </w:r>
            <w:r w:rsidR="00021805">
              <w:t>also</w:t>
            </w:r>
            <w:r w:rsidRPr="007A4706">
              <w:t xml:space="preserve"> and </w:t>
            </w:r>
            <w:r w:rsidR="00021805">
              <w:t>defer the</w:t>
            </w:r>
            <w:r>
              <w:t xml:space="preserve"> </w:t>
            </w:r>
            <w:r w:rsidRPr="007A4706">
              <w:t>adjustment until Feb</w:t>
            </w:r>
            <w:r>
              <w:t>ruary</w:t>
            </w:r>
            <w:r w:rsidRPr="007A4706">
              <w:t xml:space="preserve"> instead of Jan</w:t>
            </w:r>
            <w:r>
              <w:t>uary.</w:t>
            </w:r>
          </w:p>
          <w:p w14:paraId="5C72EEE4" w14:textId="0FCC79AB" w:rsidR="003145E1" w:rsidRDefault="003145E1" w:rsidP="00812BD2">
            <w:pPr>
              <w:pStyle w:val="VBAILTBody"/>
              <w:rPr>
                <w:b/>
              </w:rPr>
            </w:pPr>
            <w:r>
              <w:rPr>
                <w:rStyle w:val="Strong"/>
                <w:noProof/>
              </w:rPr>
              <w:drawing>
                <wp:inline distT="0" distB="0" distL="0" distR="0" wp14:anchorId="32644A65" wp14:editId="4C86E426">
                  <wp:extent cx="463550" cy="475615"/>
                  <wp:effectExtent l="0" t="0" r="0" b="635"/>
                  <wp:docPr id="20" name="Picture 20"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F4F1D0B" w14:textId="01D6874A" w:rsidR="007A4706" w:rsidRDefault="007A4706" w:rsidP="00812BD2">
            <w:pPr>
              <w:pStyle w:val="VBAILTBody"/>
            </w:pPr>
            <w:r w:rsidRPr="007A4706">
              <w:rPr>
                <w:b/>
              </w:rPr>
              <w:t>REFER</w:t>
            </w:r>
            <w:r>
              <w:t xml:space="preserve"> trainees to the following manual references to discuss </w:t>
            </w:r>
            <w:r w:rsidR="00D93690">
              <w:t xml:space="preserve">the </w:t>
            </w:r>
            <w:r>
              <w:t xml:space="preserve">factors that </w:t>
            </w:r>
            <w:r w:rsidR="00D93690">
              <w:t>affect</w:t>
            </w:r>
            <w:r>
              <w:t xml:space="preserve"> determining effective dates for COLA. </w:t>
            </w:r>
          </w:p>
          <w:p w14:paraId="7B1E1BFB" w14:textId="4D84D88A" w:rsidR="003145E1" w:rsidRDefault="003145E1" w:rsidP="003145E1">
            <w:pPr>
              <w:pStyle w:val="VBAILTbullet1"/>
            </w:pPr>
            <w:r>
              <w:t>M21-1 V.iii.1.A.5.l</w:t>
            </w:r>
            <w:r w:rsidRPr="003145E1">
              <w:t> </w:t>
            </w:r>
            <w:r>
              <w:t>(</w:t>
            </w:r>
            <w:r w:rsidRPr="003145E1">
              <w:t>Example 1:</w:t>
            </w:r>
            <w:r w:rsidR="00B1282F">
              <w:t xml:space="preserve"> </w:t>
            </w:r>
            <w:r w:rsidRPr="003145E1">
              <w:t>Handling a MAPR and Income Change Effective the Same Date</w:t>
            </w:r>
            <w:r>
              <w:t>)</w:t>
            </w:r>
          </w:p>
          <w:p w14:paraId="35D7ED81" w14:textId="79A48D47" w:rsidR="007A4706" w:rsidRDefault="003145E1" w:rsidP="003145E1">
            <w:pPr>
              <w:pStyle w:val="VBAILTbullet1"/>
            </w:pPr>
            <w:r>
              <w:t xml:space="preserve">M21-1 V.iii.1.H.2.c </w:t>
            </w:r>
            <w:r w:rsidRPr="003145E1">
              <w:t>(Reduction in Rate of Current-Law Pension Due to SS’s COLA)</w:t>
            </w:r>
          </w:p>
          <w:p w14:paraId="32E260D8" w14:textId="31A53070" w:rsidR="00D93690" w:rsidRPr="003145E1" w:rsidRDefault="00D93690" w:rsidP="00D93690">
            <w:pPr>
              <w:pStyle w:val="VBAILTBody"/>
            </w:pPr>
            <w:r w:rsidRPr="00D93690">
              <w:rPr>
                <w:b/>
              </w:rPr>
              <w:t>DISCUSS</w:t>
            </w:r>
            <w:r>
              <w:t xml:space="preserve"> the examples in both references.</w:t>
            </w:r>
          </w:p>
          <w:p w14:paraId="678AC087" w14:textId="77777777" w:rsidR="007A4706" w:rsidRDefault="007A4706" w:rsidP="007A4706">
            <w:pPr>
              <w:pStyle w:val="VBAILTBody"/>
              <w:keepNext/>
              <w:rPr>
                <w:rStyle w:val="Strong"/>
                <w:bCs w:val="0"/>
              </w:rPr>
            </w:pPr>
            <w:r>
              <w:rPr>
                <w:noProof/>
              </w:rPr>
              <w:lastRenderedPageBreak/>
              <w:drawing>
                <wp:inline distT="0" distB="0" distL="0" distR="0" wp14:anchorId="26DA0D5B" wp14:editId="163F2DA9">
                  <wp:extent cx="481330" cy="481330"/>
                  <wp:effectExtent l="0" t="0" r="0" b="0"/>
                  <wp:docPr id="13" name="Picture 1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108FBEB" w14:textId="2F6DA9F0" w:rsidR="007A4706" w:rsidRDefault="007A4706" w:rsidP="007A4706">
            <w:pPr>
              <w:pStyle w:val="VBAILTBody"/>
              <w:rPr>
                <w:rStyle w:val="Strong"/>
                <w:b w:val="0"/>
              </w:rPr>
            </w:pPr>
            <w:r w:rsidRPr="00080991">
              <w:rPr>
                <w:rStyle w:val="Strong"/>
              </w:rPr>
              <w:t>ASK</w:t>
            </w:r>
            <w:r>
              <w:rPr>
                <w:rStyle w:val="Strong"/>
              </w:rPr>
              <w:t xml:space="preserve"> </w:t>
            </w:r>
            <w:r>
              <w:rPr>
                <w:rStyle w:val="Strong"/>
                <w:b w:val="0"/>
              </w:rPr>
              <w:t xml:space="preserve">trainees whether they have any questions about </w:t>
            </w:r>
            <w:r w:rsidR="003145E1">
              <w:rPr>
                <w:rStyle w:val="Strong"/>
                <w:b w:val="0"/>
              </w:rPr>
              <w:t xml:space="preserve">effective dates with COLA or </w:t>
            </w:r>
            <w:r>
              <w:rPr>
                <w:rStyle w:val="Strong"/>
                <w:b w:val="0"/>
              </w:rPr>
              <w:t>the 850A series work item claim label before transitioning to the next part of the lesson.</w:t>
            </w:r>
          </w:p>
          <w:p w14:paraId="2B8037DE" w14:textId="60B55065" w:rsidR="007A4706" w:rsidRPr="009F361E" w:rsidRDefault="007A4706" w:rsidP="007A4706">
            <w:pPr>
              <w:pStyle w:val="VBAILTBody"/>
              <w:rPr>
                <w:rStyle w:val="Strong"/>
              </w:rPr>
            </w:pPr>
            <w:r w:rsidRPr="003F43BA">
              <w:rPr>
                <w:rStyle w:val="Strong"/>
                <w:bCs w:val="0"/>
              </w:rPr>
              <w:t>TELL</w:t>
            </w:r>
            <w:r w:rsidRPr="003F43BA">
              <w:rPr>
                <w:rStyle w:val="Strong"/>
                <w:b w:val="0"/>
                <w:bCs w:val="0"/>
              </w:rPr>
              <w:t xml:space="preserve"> trainees that the next part of the lesson will present </w:t>
            </w:r>
            <w:r>
              <w:rPr>
                <w:rStyle w:val="Strong"/>
                <w:b w:val="0"/>
                <w:bCs w:val="0"/>
              </w:rPr>
              <w:t xml:space="preserve">a </w:t>
            </w:r>
            <w:r w:rsidRPr="003F43BA">
              <w:rPr>
                <w:rStyle w:val="Strong"/>
                <w:b w:val="0"/>
                <w:bCs w:val="0"/>
              </w:rPr>
              <w:t xml:space="preserve">demonstration </w:t>
            </w:r>
            <w:r>
              <w:rPr>
                <w:rStyle w:val="Strong"/>
                <w:b w:val="0"/>
                <w:bCs w:val="0"/>
              </w:rPr>
              <w:t>of an 85</w:t>
            </w:r>
            <w:r w:rsidRPr="003F43BA">
              <w:rPr>
                <w:rStyle w:val="Strong"/>
                <w:b w:val="0"/>
                <w:bCs w:val="0"/>
              </w:rPr>
              <w:t>0</w:t>
            </w:r>
            <w:r>
              <w:rPr>
                <w:rStyle w:val="Strong"/>
                <w:b w:val="0"/>
                <w:bCs w:val="0"/>
              </w:rPr>
              <w:t xml:space="preserve"> series work item</w:t>
            </w:r>
            <w:r w:rsidRPr="003F43BA">
              <w:rPr>
                <w:rStyle w:val="Strong"/>
                <w:b w:val="0"/>
                <w:bCs w:val="0"/>
              </w:rPr>
              <w:t xml:space="preserve"> followed by a guided practice exercise.</w:t>
            </w:r>
          </w:p>
        </w:tc>
      </w:tr>
      <w:tr w:rsidR="000B6517" w14:paraId="574FFDD2" w14:textId="77777777" w:rsidTr="008C5C1D">
        <w:trPr>
          <w:cantSplit/>
          <w:jc w:val="center"/>
        </w:trPr>
        <w:tc>
          <w:tcPr>
            <w:tcW w:w="4104" w:type="dxa"/>
            <w:tcBorders>
              <w:top w:val="single" w:sz="4" w:space="0" w:color="auto"/>
              <w:right w:val="dashSmallGap" w:sz="4" w:space="0" w:color="auto"/>
            </w:tcBorders>
          </w:tcPr>
          <w:p w14:paraId="3ABC667C" w14:textId="4D246305" w:rsidR="000B6517" w:rsidRDefault="00E31552" w:rsidP="000B6517">
            <w:pPr>
              <w:pStyle w:val="VBAILTBody"/>
              <w:rPr>
                <w:rStyle w:val="Strong"/>
              </w:rPr>
            </w:pPr>
            <w:r>
              <w:rPr>
                <w:rStyle w:val="Strong"/>
              </w:rPr>
              <w:lastRenderedPageBreak/>
              <w:t>Demonstration and Guided Practice</w:t>
            </w:r>
          </w:p>
          <w:p w14:paraId="2E069F9E" w14:textId="2D678BC6" w:rsidR="00D45BDF" w:rsidRDefault="00D45BDF" w:rsidP="00D45BDF">
            <w:pPr>
              <w:pStyle w:val="VBAILTbullet1"/>
              <w:rPr>
                <w:rStyle w:val="Strong"/>
                <w:b w:val="0"/>
                <w:bCs w:val="0"/>
              </w:rPr>
            </w:pPr>
            <w:r>
              <w:rPr>
                <w:rStyle w:val="Strong"/>
              </w:rPr>
              <w:t>Demonstration</w:t>
            </w:r>
            <w:r w:rsidRPr="0014622A">
              <w:rPr>
                <w:rStyle w:val="Strong"/>
                <w:b w:val="0"/>
              </w:rPr>
              <w:t>—</w:t>
            </w:r>
            <w:r w:rsidRPr="00D45BDF">
              <w:rPr>
                <w:rStyle w:val="Strong"/>
                <w:b w:val="0"/>
                <w:bCs w:val="0"/>
              </w:rPr>
              <w:t>Instructor</w:t>
            </w:r>
            <w:r>
              <w:rPr>
                <w:rStyle w:val="Strong"/>
                <w:b w:val="0"/>
                <w:bCs w:val="0"/>
              </w:rPr>
              <w:t xml:space="preserve"> processes a </w:t>
            </w:r>
            <w:r w:rsidR="00E31552">
              <w:rPr>
                <w:rStyle w:val="Strong"/>
                <w:b w:val="0"/>
                <w:bCs w:val="0"/>
              </w:rPr>
              <w:t>work item</w:t>
            </w:r>
            <w:r>
              <w:rPr>
                <w:rStyle w:val="Strong"/>
                <w:b w:val="0"/>
                <w:bCs w:val="0"/>
              </w:rPr>
              <w:t xml:space="preserve"> from start to finish with opportunities for questions.</w:t>
            </w:r>
          </w:p>
          <w:p w14:paraId="334A2214" w14:textId="4F2635C8" w:rsidR="00D45BDF" w:rsidRPr="0034217C" w:rsidRDefault="00D45BDF" w:rsidP="00D45BDF">
            <w:pPr>
              <w:pStyle w:val="VBAILTbullet1"/>
              <w:rPr>
                <w:rStyle w:val="Strong"/>
              </w:rPr>
            </w:pPr>
            <w:r w:rsidRPr="00D45BDF">
              <w:rPr>
                <w:rStyle w:val="Strong"/>
              </w:rPr>
              <w:t>Guided</w:t>
            </w:r>
            <w:r>
              <w:rPr>
                <w:rStyle w:val="Strong"/>
                <w:b w:val="0"/>
                <w:bCs w:val="0"/>
              </w:rPr>
              <w:t xml:space="preserve"> </w:t>
            </w:r>
            <w:r w:rsidRPr="00D45BDF">
              <w:rPr>
                <w:rStyle w:val="Strong"/>
              </w:rPr>
              <w:t>Practice</w:t>
            </w:r>
            <w:r>
              <w:rPr>
                <w:rStyle w:val="Strong"/>
                <w:b w:val="0"/>
                <w:bCs w:val="0"/>
              </w:rPr>
              <w:t>—Trainees process a claim with questions and feedback/remediation.</w:t>
            </w:r>
          </w:p>
        </w:tc>
        <w:tc>
          <w:tcPr>
            <w:tcW w:w="5976" w:type="dxa"/>
            <w:tcBorders>
              <w:top w:val="single" w:sz="4" w:space="0" w:color="auto"/>
              <w:left w:val="dashSmallGap" w:sz="4" w:space="0" w:color="auto"/>
            </w:tcBorders>
          </w:tcPr>
          <w:p w14:paraId="3E0A31E8" w14:textId="63BB6E7A" w:rsidR="000B6517" w:rsidRDefault="000B6517" w:rsidP="000B651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34217C">
              <w:t>“</w:t>
            </w:r>
            <w:r w:rsidR="00E31552">
              <w:t>Demonstration and Guided Practice</w:t>
            </w:r>
            <w:r w:rsidRPr="0034217C">
              <w:t>”</w:t>
            </w:r>
          </w:p>
          <w:p w14:paraId="288A1829" w14:textId="392EAEB8" w:rsidR="00E31552" w:rsidRDefault="00211F67" w:rsidP="000B6517">
            <w:pPr>
              <w:pStyle w:val="VBAILTBody"/>
              <w:rPr>
                <w:rStyle w:val="Strong"/>
                <w:b w:val="0"/>
              </w:rPr>
            </w:pPr>
            <w:r>
              <w:rPr>
                <w:rStyle w:val="Strong"/>
              </w:rPr>
              <w:t xml:space="preserve">TELL </w:t>
            </w:r>
            <w:r>
              <w:rPr>
                <w:rStyle w:val="Strong"/>
                <w:b w:val="0"/>
              </w:rPr>
              <w:t>trainees the remainder of the lesson</w:t>
            </w:r>
            <w:r w:rsidR="003B3177">
              <w:rPr>
                <w:rStyle w:val="Strong"/>
                <w:b w:val="0"/>
              </w:rPr>
              <w:t xml:space="preserve"> presents</w:t>
            </w:r>
            <w:r>
              <w:rPr>
                <w:rStyle w:val="Strong"/>
                <w:b w:val="0"/>
              </w:rPr>
              <w:t xml:space="preserve"> instructor demonstration</w:t>
            </w:r>
            <w:r w:rsidR="00E31552">
              <w:rPr>
                <w:rStyle w:val="Strong"/>
                <w:b w:val="0"/>
              </w:rPr>
              <w:t>s</w:t>
            </w:r>
            <w:r>
              <w:rPr>
                <w:rStyle w:val="Strong"/>
                <w:b w:val="0"/>
              </w:rPr>
              <w:t xml:space="preserve"> and a guided practice exercise.</w:t>
            </w:r>
          </w:p>
          <w:p w14:paraId="73F74FBE" w14:textId="092165C7" w:rsidR="00D45BDF" w:rsidRDefault="00D45BDF" w:rsidP="000B6517">
            <w:pPr>
              <w:pStyle w:val="VBAILTBody"/>
              <w:rPr>
                <w:rStyle w:val="Strong"/>
                <w:b w:val="0"/>
                <w:bCs w:val="0"/>
              </w:rPr>
            </w:pPr>
            <w:r w:rsidRPr="00D45BDF">
              <w:rPr>
                <w:rStyle w:val="Strong"/>
              </w:rPr>
              <w:t>EXPLAIN</w:t>
            </w:r>
            <w:r w:rsidRPr="00D45BDF">
              <w:rPr>
                <w:rStyle w:val="Strong"/>
                <w:b w:val="0"/>
                <w:bCs w:val="0"/>
              </w:rPr>
              <w:t xml:space="preserve"> that the purpose of </w:t>
            </w:r>
            <w:r w:rsidRPr="00D45BDF">
              <w:rPr>
                <w:rStyle w:val="Strong"/>
              </w:rPr>
              <w:t>Demonstration</w:t>
            </w:r>
            <w:r w:rsidRPr="00D45BDF">
              <w:rPr>
                <w:rStyle w:val="Strong"/>
                <w:b w:val="0"/>
                <w:bCs w:val="0"/>
              </w:rPr>
              <w:t xml:space="preserve"> strategy is to provide trainees with the opportunity to see the flow of the complete process from beginning to end, as they would do it in the field. Trainees will have opportunities to ask questions for clarification.</w:t>
            </w:r>
            <w:r w:rsidR="00B1282F">
              <w:rPr>
                <w:rStyle w:val="Strong"/>
                <w:b w:val="0"/>
                <w:bCs w:val="0"/>
              </w:rPr>
              <w:t xml:space="preserve"> </w:t>
            </w:r>
          </w:p>
          <w:p w14:paraId="2829668D" w14:textId="246E629B" w:rsidR="00440008" w:rsidRPr="002912BA" w:rsidRDefault="00D45BDF" w:rsidP="00432B30">
            <w:pPr>
              <w:pStyle w:val="VBAILTBody"/>
              <w:rPr>
                <w:rStyle w:val="Strong"/>
                <w:b w:val="0"/>
                <w:bCs w:val="0"/>
              </w:rPr>
            </w:pPr>
            <w:r w:rsidRPr="00D45BDF">
              <w:rPr>
                <w:rStyle w:val="Strong"/>
              </w:rPr>
              <w:t>EXPLAIN</w:t>
            </w:r>
            <w:r w:rsidRPr="00D45BDF">
              <w:rPr>
                <w:rStyle w:val="Strong"/>
                <w:b w:val="0"/>
                <w:bCs w:val="0"/>
              </w:rPr>
              <w:t xml:space="preserve"> that the purpose of the </w:t>
            </w:r>
            <w:r w:rsidRPr="00D45BDF">
              <w:rPr>
                <w:rStyle w:val="Strong"/>
              </w:rPr>
              <w:t>Guided Practice</w:t>
            </w:r>
            <w:r w:rsidRPr="00D45BDF">
              <w:rPr>
                <w:rStyle w:val="Strong"/>
                <w:b w:val="0"/>
                <w:bCs w:val="0"/>
              </w:rPr>
              <w:t xml:space="preserve"> strategy is to allow trainees to perform the steps using job aid</w:t>
            </w:r>
            <w:r w:rsidR="00E31552">
              <w:rPr>
                <w:rStyle w:val="Strong"/>
                <w:b w:val="0"/>
                <w:bCs w:val="0"/>
              </w:rPr>
              <w:t>s and other references as needed</w:t>
            </w:r>
            <w:r w:rsidRPr="00D45BDF">
              <w:rPr>
                <w:rStyle w:val="Strong"/>
                <w:b w:val="0"/>
                <w:bCs w:val="0"/>
              </w:rPr>
              <w:t>. They may ask questions about the process to increase their understanding. Feedback and remediation is provided as they proceed through the process.</w:t>
            </w:r>
          </w:p>
        </w:tc>
      </w:tr>
      <w:tr w:rsidR="0034217C" w14:paraId="0C153DC0" w14:textId="77777777" w:rsidTr="008C5C1D">
        <w:trPr>
          <w:jc w:val="center"/>
        </w:trPr>
        <w:tc>
          <w:tcPr>
            <w:tcW w:w="4104" w:type="dxa"/>
            <w:tcBorders>
              <w:right w:val="dashSmallGap" w:sz="4" w:space="0" w:color="auto"/>
            </w:tcBorders>
          </w:tcPr>
          <w:p w14:paraId="2FA291E4" w14:textId="6E5F0C1D" w:rsidR="006F7A2F" w:rsidRDefault="0034217C" w:rsidP="000B6517">
            <w:pPr>
              <w:pStyle w:val="VBAILTBodyStrong"/>
              <w:rPr>
                <w:rStyle w:val="Strong"/>
                <w:b/>
                <w:bCs w:val="0"/>
              </w:rPr>
            </w:pPr>
            <w:r>
              <w:rPr>
                <w:rStyle w:val="Strong"/>
                <w:b/>
                <w:bCs w:val="0"/>
              </w:rPr>
              <w:t>Demonstration</w:t>
            </w:r>
            <w:r w:rsidR="00375E41">
              <w:rPr>
                <w:rStyle w:val="Strong"/>
                <w:b/>
                <w:bCs w:val="0"/>
              </w:rPr>
              <w:t xml:space="preserve"> Work Item</w:t>
            </w:r>
            <w:r>
              <w:rPr>
                <w:rStyle w:val="Strong"/>
                <w:b/>
                <w:bCs w:val="0"/>
              </w:rPr>
              <w:t>—</w:t>
            </w:r>
            <w:r w:rsidR="006A532D" w:rsidRPr="006A532D">
              <w:rPr>
                <w:rStyle w:val="Strong"/>
                <w:b/>
                <w:bCs w:val="0"/>
              </w:rPr>
              <w:t>8</w:t>
            </w:r>
            <w:r w:rsidR="00BB39A4">
              <w:rPr>
                <w:rStyle w:val="Strong"/>
                <w:b/>
                <w:bCs w:val="0"/>
              </w:rPr>
              <w:t>5</w:t>
            </w:r>
            <w:r w:rsidR="006A532D" w:rsidRPr="006A532D">
              <w:rPr>
                <w:rStyle w:val="Strong"/>
                <w:b/>
                <w:bCs w:val="0"/>
              </w:rPr>
              <w:t xml:space="preserve">0 Series Work Items </w:t>
            </w:r>
          </w:p>
          <w:p w14:paraId="0B0748E1" w14:textId="0AC3AF7F" w:rsidR="0034217C" w:rsidRDefault="006F7A2F" w:rsidP="000B6517">
            <w:pPr>
              <w:pStyle w:val="VBAILTBodyStrong"/>
              <w:rPr>
                <w:rStyle w:val="Strong"/>
                <w:b/>
                <w:bCs w:val="0"/>
              </w:rPr>
            </w:pPr>
            <w:r>
              <w:rPr>
                <w:noProof/>
              </w:rPr>
              <w:drawing>
                <wp:inline distT="0" distB="0" distL="0" distR="0" wp14:anchorId="773C1C58" wp14:editId="58186037">
                  <wp:extent cx="484632" cy="484632"/>
                  <wp:effectExtent l="0" t="0" r="0" b="0"/>
                  <wp:docPr id="5" name="Picture 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811750B" w14:textId="4F60B064" w:rsidR="00F524C3" w:rsidRDefault="00F524C3" w:rsidP="0050691F">
            <w:pPr>
              <w:pStyle w:val="VBAILTbullet1"/>
              <w:rPr>
                <w:rStyle w:val="Strong"/>
                <w:b w:val="0"/>
                <w:bCs w:val="0"/>
              </w:rPr>
            </w:pPr>
            <w:r>
              <w:rPr>
                <w:rStyle w:val="Strong"/>
                <w:b w:val="0"/>
                <w:bCs w:val="0"/>
              </w:rPr>
              <w:t>Demonstration—</w:t>
            </w:r>
          </w:p>
          <w:p w14:paraId="5C4C6D4C" w14:textId="51A97B29" w:rsidR="00F524C3" w:rsidRDefault="00B62332" w:rsidP="0050691F">
            <w:pPr>
              <w:pStyle w:val="VBAILTBullet2"/>
              <w:rPr>
                <w:rStyle w:val="Strong"/>
                <w:b w:val="0"/>
                <w:bCs w:val="0"/>
              </w:rPr>
            </w:pPr>
            <w:r>
              <w:rPr>
                <w:rStyle w:val="Strong"/>
                <w:b w:val="0"/>
                <w:bCs w:val="0"/>
              </w:rPr>
              <w:lastRenderedPageBreak/>
              <w:t>{</w:t>
            </w:r>
            <w:r w:rsidR="006A532D">
              <w:rPr>
                <w:rStyle w:val="Strong"/>
                <w:b w:val="0"/>
                <w:bCs w:val="0"/>
              </w:rPr>
              <w:t>Work i</w:t>
            </w:r>
            <w:r w:rsidR="00211F67">
              <w:rPr>
                <w:rStyle w:val="Strong"/>
                <w:b w:val="0"/>
                <w:bCs w:val="0"/>
              </w:rPr>
              <w:t>tem</w:t>
            </w:r>
            <w:r>
              <w:rPr>
                <w:rStyle w:val="Strong"/>
                <w:b w:val="0"/>
                <w:bCs w:val="0"/>
              </w:rPr>
              <w:t>}</w:t>
            </w:r>
            <w:r w:rsidR="00F524C3">
              <w:rPr>
                <w:rStyle w:val="Strong"/>
                <w:b w:val="0"/>
                <w:bCs w:val="0"/>
              </w:rPr>
              <w:t xml:space="preserve"> </w:t>
            </w:r>
          </w:p>
          <w:p w14:paraId="751CDCA9" w14:textId="0FB733F0" w:rsidR="006F7A2F" w:rsidRDefault="00B62332" w:rsidP="00E65DE5">
            <w:pPr>
              <w:pStyle w:val="VBAILTBullet2"/>
              <w:rPr>
                <w:rStyle w:val="Strong"/>
                <w:b w:val="0"/>
                <w:bCs w:val="0"/>
              </w:rPr>
            </w:pPr>
            <w:r>
              <w:rPr>
                <w:rStyle w:val="Strong"/>
                <w:b w:val="0"/>
                <w:bCs w:val="0"/>
              </w:rPr>
              <w:t>{</w:t>
            </w:r>
            <w:r w:rsidR="00F524C3">
              <w:rPr>
                <w:rStyle w:val="Strong"/>
                <w:b w:val="0"/>
                <w:bCs w:val="0"/>
              </w:rPr>
              <w:t>Other information</w:t>
            </w:r>
            <w:r>
              <w:rPr>
                <w:rStyle w:val="Strong"/>
                <w:b w:val="0"/>
                <w:bCs w:val="0"/>
              </w:rPr>
              <w:t>}</w:t>
            </w:r>
          </w:p>
        </w:tc>
        <w:tc>
          <w:tcPr>
            <w:tcW w:w="5976" w:type="dxa"/>
            <w:tcBorders>
              <w:left w:val="dashSmallGap" w:sz="4" w:space="0" w:color="auto"/>
            </w:tcBorders>
          </w:tcPr>
          <w:p w14:paraId="5D866ABE" w14:textId="2A1B600F" w:rsidR="0034217C" w:rsidRDefault="0034217C" w:rsidP="000B6517">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BB39A4">
              <w:t xml:space="preserve">Demonstration </w:t>
            </w:r>
            <w:r w:rsidR="00375E41">
              <w:t>Work Item</w:t>
            </w:r>
            <w:r w:rsidR="00BB39A4">
              <w:t>—85</w:t>
            </w:r>
            <w:r w:rsidR="000A2ECA" w:rsidRPr="000A2ECA">
              <w:t>0 Series Work Items</w:t>
            </w:r>
            <w:r w:rsidR="004D2B7D">
              <w:t>”</w:t>
            </w:r>
          </w:p>
          <w:p w14:paraId="45C18468" w14:textId="77777777" w:rsidR="00B62332" w:rsidRDefault="00B62332" w:rsidP="00B62332">
            <w:pPr>
              <w:pStyle w:val="VBAILTBody"/>
              <w:rPr>
                <w:rStyle w:val="Strong"/>
              </w:rPr>
            </w:pPr>
            <w:r>
              <w:rPr>
                <w:noProof/>
              </w:rPr>
              <w:drawing>
                <wp:inline distT="0" distB="0" distL="0" distR="0" wp14:anchorId="4ECD201C" wp14:editId="2E55BDC5">
                  <wp:extent cx="475488" cy="442696"/>
                  <wp:effectExtent l="0" t="0" r="1270" b="0"/>
                  <wp:docPr id="46" name="Picture 4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1B35E624" w14:textId="03E72184" w:rsidR="00B62332" w:rsidRDefault="00B62332" w:rsidP="00F524C3">
            <w:pPr>
              <w:pStyle w:val="VBAILTBody"/>
              <w:rPr>
                <w:rStyle w:val="Strong"/>
              </w:rPr>
            </w:pPr>
            <w:r>
              <w:rPr>
                <w:rStyle w:val="Strong"/>
              </w:rPr>
              <w:lastRenderedPageBreak/>
              <w:t>REMINDER:</w:t>
            </w:r>
            <w:r w:rsidRPr="00620255">
              <w:t xml:space="preserve"> Populate this slide with demographic information about </w:t>
            </w:r>
            <w:r w:rsidR="00375E41">
              <w:t>d</w:t>
            </w:r>
            <w:r w:rsidR="000A2ECA">
              <w:t xml:space="preserve">emonstration </w:t>
            </w:r>
            <w:r w:rsidR="00375E41">
              <w:t>work item</w:t>
            </w:r>
            <w:r w:rsidRPr="00620255">
              <w:t>.</w:t>
            </w:r>
          </w:p>
          <w:p w14:paraId="7FDEF394" w14:textId="3B5B9C76" w:rsidR="00F524C3" w:rsidRPr="00F524C3" w:rsidRDefault="00F524C3" w:rsidP="00F524C3">
            <w:pPr>
              <w:pStyle w:val="VBAILTBody"/>
            </w:pPr>
            <w:r>
              <w:rPr>
                <w:rStyle w:val="Strong"/>
              </w:rPr>
              <w:t xml:space="preserve">INTRODUCE </w:t>
            </w:r>
            <w:r w:rsidR="00375E41">
              <w:t>the demonstration work item</w:t>
            </w:r>
            <w:r>
              <w:t>.</w:t>
            </w:r>
          </w:p>
          <w:p w14:paraId="6C9A20A1" w14:textId="5D6D7E35" w:rsidR="00DE4BD8" w:rsidRDefault="00DE4BD8" w:rsidP="00DE4BD8">
            <w:pPr>
              <w:pStyle w:val="VBAILTBody"/>
              <w:rPr>
                <w:rStyle w:val="Strong"/>
              </w:rPr>
            </w:pPr>
            <w:r>
              <w:rPr>
                <w:rStyle w:val="Strong"/>
              </w:rPr>
              <w:t xml:space="preserve">SELECT </w:t>
            </w:r>
            <w:r w:rsidRPr="00C5423D">
              <w:t xml:space="preserve">one of the trainees to read </w:t>
            </w:r>
            <w:r>
              <w:t xml:space="preserve">the </w:t>
            </w:r>
            <w:r w:rsidR="00375E41">
              <w:t xml:space="preserve">work item </w:t>
            </w:r>
            <w:r>
              <w:t xml:space="preserve">information </w:t>
            </w:r>
            <w:r w:rsidRPr="00C5423D">
              <w:t>on the slide.</w:t>
            </w:r>
          </w:p>
          <w:p w14:paraId="6FE2BC1E" w14:textId="28465118" w:rsidR="00DE4BD8" w:rsidRDefault="00DE4BD8" w:rsidP="00DE4BD8">
            <w:pPr>
              <w:pStyle w:val="VBAILTBody"/>
              <w:rPr>
                <w:rStyle w:val="Strong"/>
                <w:b w:val="0"/>
                <w:bCs w:val="0"/>
              </w:rPr>
            </w:pPr>
            <w:r>
              <w:rPr>
                <w:rStyle w:val="Strong"/>
              </w:rPr>
              <w:t>REMIND</w:t>
            </w:r>
            <w:r>
              <w:rPr>
                <w:rStyle w:val="Strong"/>
                <w:b w:val="0"/>
                <w:bCs w:val="0"/>
              </w:rPr>
              <w:t xml:space="preserve"> trainees that you will demonstrate how to process </w:t>
            </w:r>
            <w:r w:rsidR="00431977">
              <w:rPr>
                <w:rStyle w:val="Strong"/>
                <w:b w:val="0"/>
                <w:bCs w:val="0"/>
              </w:rPr>
              <w:t xml:space="preserve">an </w:t>
            </w:r>
            <w:r w:rsidR="00BB39A4">
              <w:rPr>
                <w:rStyle w:val="Strong"/>
                <w:b w:val="0"/>
                <w:bCs w:val="0"/>
              </w:rPr>
              <w:t>85</w:t>
            </w:r>
            <w:r w:rsidR="000A2ECA">
              <w:rPr>
                <w:rStyle w:val="Strong"/>
                <w:b w:val="0"/>
                <w:bCs w:val="0"/>
              </w:rPr>
              <w:t>0 series work item</w:t>
            </w:r>
            <w:r>
              <w:rPr>
                <w:rStyle w:val="Strong"/>
                <w:b w:val="0"/>
                <w:bCs w:val="0"/>
              </w:rPr>
              <w:t xml:space="preserve"> from start to finish. </w:t>
            </w:r>
            <w:r w:rsidR="000A2ECA">
              <w:rPr>
                <w:rStyle w:val="Strong"/>
                <w:b w:val="0"/>
                <w:bCs w:val="0"/>
              </w:rPr>
              <w:t>T</w:t>
            </w:r>
            <w:r>
              <w:rPr>
                <w:rStyle w:val="Strong"/>
                <w:b w:val="0"/>
                <w:bCs w:val="0"/>
              </w:rPr>
              <w:t xml:space="preserve">rainees should write their questions down and ask at the </w:t>
            </w:r>
            <w:r w:rsidR="000A2ECA">
              <w:rPr>
                <w:rStyle w:val="Strong"/>
                <w:b w:val="0"/>
                <w:bCs w:val="0"/>
              </w:rPr>
              <w:t>conclusion of the demonstration</w:t>
            </w:r>
            <w:r>
              <w:rPr>
                <w:rStyle w:val="Strong"/>
                <w:b w:val="0"/>
                <w:bCs w:val="0"/>
              </w:rPr>
              <w:t>.</w:t>
            </w:r>
          </w:p>
          <w:p w14:paraId="6857C002" w14:textId="5C7D2CBC" w:rsidR="00DE4BD8" w:rsidRDefault="00D90B89" w:rsidP="00DE4BD8">
            <w:pPr>
              <w:pStyle w:val="VBAILTBody"/>
              <w:rPr>
                <w:rStyle w:val="Strong"/>
              </w:rPr>
            </w:pPr>
            <w:r>
              <w:rPr>
                <w:rStyle w:val="Strong"/>
                <w:noProof/>
              </w:rPr>
              <w:drawing>
                <wp:inline distT="0" distB="0" distL="0" distR="0" wp14:anchorId="492A18D7" wp14:editId="6F07C333">
                  <wp:extent cx="463550" cy="475615"/>
                  <wp:effectExtent l="0" t="0" r="0" b="635"/>
                  <wp:docPr id="58" name="Picture 5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96E0956" w14:textId="4996B440" w:rsidR="00DE4BD8" w:rsidRDefault="00DE4BD8" w:rsidP="00DE4BD8">
            <w:pPr>
              <w:pStyle w:val="VBAILTBody"/>
            </w:pPr>
            <w:r w:rsidRPr="004C3F52">
              <w:rPr>
                <w:rStyle w:val="Strong"/>
              </w:rPr>
              <w:t>REFER</w:t>
            </w:r>
            <w:r>
              <w:rPr>
                <w:rStyle w:val="Strong"/>
                <w:b w:val="0"/>
                <w:bCs w:val="0"/>
              </w:rPr>
              <w:t xml:space="preserve"> </w:t>
            </w:r>
            <w:r w:rsidRPr="00D20360">
              <w:t>trainees to</w:t>
            </w:r>
            <w:r>
              <w:t xml:space="preserve"> the</w:t>
            </w:r>
            <w:r>
              <w:rPr>
                <w:rStyle w:val="Strong"/>
                <w:b w:val="0"/>
                <w:bCs w:val="0"/>
              </w:rPr>
              <w:t xml:space="preserve"> </w:t>
            </w:r>
            <w:r w:rsidR="00125324">
              <w:rPr>
                <w:rStyle w:val="Strong"/>
              </w:rPr>
              <w:t xml:space="preserve">Processing </w:t>
            </w:r>
            <w:r w:rsidR="000A2ECA">
              <w:rPr>
                <w:rStyle w:val="Strong"/>
              </w:rPr>
              <w:t xml:space="preserve">an Award Adjustment </w:t>
            </w:r>
            <w:r w:rsidRPr="00F51140">
              <w:t>job aid</w:t>
            </w:r>
            <w:r w:rsidR="000A2ECA">
              <w:t xml:space="preserve"> as resource for steps to take to process an 8</w:t>
            </w:r>
            <w:r w:rsidR="00855411">
              <w:t>5</w:t>
            </w:r>
            <w:r w:rsidR="000A2ECA">
              <w:t>0 series work item.</w:t>
            </w:r>
          </w:p>
          <w:p w14:paraId="7CCD7352" w14:textId="77777777" w:rsidR="003C1061" w:rsidRDefault="003C1061" w:rsidP="003C1061">
            <w:pPr>
              <w:pStyle w:val="VBAILTBodyStrong"/>
            </w:pPr>
            <w:r>
              <w:rPr>
                <w:noProof/>
              </w:rPr>
              <w:drawing>
                <wp:inline distT="0" distB="0" distL="0" distR="0" wp14:anchorId="1D784039" wp14:editId="294485FA">
                  <wp:extent cx="475488" cy="442696"/>
                  <wp:effectExtent l="0" t="0" r="1270" b="0"/>
                  <wp:docPr id="31" name="Picture 31"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70CE0048" w14:textId="77777777" w:rsidR="003C1061" w:rsidRDefault="003C1061" w:rsidP="003C1061">
            <w:pPr>
              <w:pStyle w:val="VBAILTBodyStrong"/>
            </w:pPr>
            <w:r>
              <w:t xml:space="preserve">EXPLANATION OF DEMONSTRATION FOR INSTRUCTOR: </w:t>
            </w:r>
          </w:p>
          <w:p w14:paraId="29EDAEC9" w14:textId="092C05F2" w:rsidR="003C1061" w:rsidRPr="000E71B9" w:rsidRDefault="003C1061" w:rsidP="003C1061">
            <w:pPr>
              <w:pStyle w:val="VBAILTbullet1"/>
            </w:pPr>
            <w:r w:rsidRPr="000E71B9">
              <w:rPr>
                <w:rStyle w:val="Strong"/>
                <w:b w:val="0"/>
                <w:bCs w:val="0"/>
              </w:rPr>
              <w:t xml:space="preserve">It </w:t>
            </w:r>
            <w:r w:rsidRPr="000E71B9">
              <w:t>is important for you</w:t>
            </w:r>
            <w:r w:rsidR="009E36CE">
              <w:t>,</w:t>
            </w:r>
            <w:r w:rsidRPr="000E71B9">
              <w:t xml:space="preserve"> as the instructor</w:t>
            </w:r>
            <w:r w:rsidR="009E36CE">
              <w:t>,</w:t>
            </w:r>
            <w:r w:rsidRPr="000E71B9">
              <w:t xml:space="preserve"> to “think out loud” so that the trainees understand your thought processes.</w:t>
            </w:r>
          </w:p>
          <w:p w14:paraId="1E572CC3" w14:textId="4BA33A3D" w:rsidR="003C1061" w:rsidRPr="000E71B9" w:rsidRDefault="003C1061" w:rsidP="003C1061">
            <w:pPr>
              <w:pStyle w:val="VBAILTbullet1"/>
              <w:rPr>
                <w:rStyle w:val="Strong"/>
                <w:b w:val="0"/>
                <w:bCs w:val="0"/>
              </w:rPr>
            </w:pPr>
            <w:r w:rsidRPr="000E71B9">
              <w:rPr>
                <w:rStyle w:val="Strong"/>
                <w:b w:val="0"/>
                <w:bCs w:val="0"/>
              </w:rPr>
              <w:t xml:space="preserve">It is vital that you follow </w:t>
            </w:r>
            <w:r>
              <w:rPr>
                <w:rStyle w:val="Strong"/>
                <w:b w:val="0"/>
                <w:bCs w:val="0"/>
              </w:rPr>
              <w:t xml:space="preserve">the </w:t>
            </w:r>
            <w:r w:rsidRPr="000E71B9">
              <w:rPr>
                <w:rStyle w:val="Strong"/>
                <w:b w:val="0"/>
                <w:bCs w:val="0"/>
              </w:rPr>
              <w:t>steps and instructions taught in the job aids and previous lessons</w:t>
            </w:r>
            <w:r>
              <w:rPr>
                <w:rStyle w:val="Strong"/>
                <w:b w:val="0"/>
                <w:bCs w:val="0"/>
              </w:rPr>
              <w:t xml:space="preserve"> to ensure continuity and prevent confusion</w:t>
            </w:r>
            <w:r w:rsidRPr="000E71B9">
              <w:rPr>
                <w:rStyle w:val="Strong"/>
                <w:b w:val="0"/>
                <w:bCs w:val="0"/>
              </w:rPr>
              <w:t>.</w:t>
            </w:r>
            <w:r>
              <w:rPr>
                <w:rStyle w:val="Strong"/>
                <w:b w:val="0"/>
                <w:bCs w:val="0"/>
              </w:rPr>
              <w:t xml:space="preserve"> </w:t>
            </w:r>
            <w:r w:rsidRPr="008E770A">
              <w:rPr>
                <w:rStyle w:val="Strong"/>
                <w:bCs w:val="0"/>
              </w:rPr>
              <w:t>You must be familiar with th</w:t>
            </w:r>
            <w:r w:rsidR="00855411">
              <w:rPr>
                <w:rStyle w:val="Strong"/>
                <w:bCs w:val="0"/>
              </w:rPr>
              <w:t xml:space="preserve">e related lessons from Phases 4, 5, </w:t>
            </w:r>
            <w:r w:rsidRPr="008E770A">
              <w:rPr>
                <w:rStyle w:val="Strong"/>
                <w:bCs w:val="0"/>
              </w:rPr>
              <w:t xml:space="preserve">and </w:t>
            </w:r>
            <w:r w:rsidR="00855411">
              <w:rPr>
                <w:rStyle w:val="Strong"/>
                <w:bCs w:val="0"/>
              </w:rPr>
              <w:t>6</w:t>
            </w:r>
            <w:r w:rsidRPr="008E770A">
              <w:rPr>
                <w:rStyle w:val="Strong"/>
                <w:bCs w:val="0"/>
              </w:rPr>
              <w:t xml:space="preserve">, as specified in </w:t>
            </w:r>
            <w:r w:rsidR="00877D99">
              <w:rPr>
                <w:rStyle w:val="Strong"/>
                <w:bCs w:val="0"/>
                <w:i/>
              </w:rPr>
              <w:t xml:space="preserve">Lesson </w:t>
            </w:r>
            <w:r w:rsidR="00E14997">
              <w:rPr>
                <w:rStyle w:val="Strong"/>
                <w:bCs w:val="0"/>
                <w:i/>
              </w:rPr>
              <w:t>1</w:t>
            </w:r>
            <w:r w:rsidR="0013373E">
              <w:rPr>
                <w:rStyle w:val="Strong"/>
                <w:bCs w:val="0"/>
                <w:i/>
              </w:rPr>
              <w:t>7</w:t>
            </w:r>
            <w:r w:rsidR="00B62332" w:rsidRPr="00B62332">
              <w:rPr>
                <w:rStyle w:val="Strong"/>
                <w:bCs w:val="0"/>
                <w:i/>
              </w:rPr>
              <w:t xml:space="preserve">: </w:t>
            </w:r>
            <w:r w:rsidRPr="00B62332">
              <w:rPr>
                <w:rStyle w:val="Strong"/>
                <w:bCs w:val="0"/>
                <w:i/>
              </w:rPr>
              <w:t>Appendix A</w:t>
            </w:r>
            <w:r w:rsidRPr="008E770A">
              <w:rPr>
                <w:rStyle w:val="Strong"/>
                <w:bCs w:val="0"/>
              </w:rPr>
              <w:t>.</w:t>
            </w:r>
          </w:p>
          <w:p w14:paraId="115D0338" w14:textId="1A183B39" w:rsidR="003C1061" w:rsidRDefault="003C1061" w:rsidP="003C1061">
            <w:pPr>
              <w:pStyle w:val="VBAILTbullet1"/>
            </w:pPr>
            <w:r w:rsidRPr="000E71B9">
              <w:t>Address every step in a process even if it is not relevant to the particular case</w:t>
            </w:r>
            <w:r>
              <w:t xml:space="preserve">—these are novice PMC VSRs learning processes that will be applied to all </w:t>
            </w:r>
            <w:r w:rsidR="000A2ECA">
              <w:t>800 series work items</w:t>
            </w:r>
            <w:r>
              <w:t>.</w:t>
            </w:r>
          </w:p>
          <w:p w14:paraId="6F4A2FB6" w14:textId="4E77D923" w:rsidR="00DE4BD8" w:rsidRPr="009F361E" w:rsidRDefault="003C1061" w:rsidP="00330C74">
            <w:pPr>
              <w:pStyle w:val="VBAILTbullet1"/>
              <w:rPr>
                <w:rStyle w:val="Strong"/>
              </w:rPr>
            </w:pPr>
            <w:r>
              <w:t>F</w:t>
            </w:r>
            <w:r w:rsidRPr="000E71B9">
              <w:t xml:space="preserve">or example, as an experienced </w:t>
            </w:r>
            <w:r w:rsidR="00064D89">
              <w:t>PMC VSR</w:t>
            </w:r>
            <w:r w:rsidRPr="000E71B9">
              <w:t xml:space="preserve">, you </w:t>
            </w:r>
            <w:r w:rsidR="00BB39A4">
              <w:t>may</w:t>
            </w:r>
            <w:r w:rsidR="000A2ECA">
              <w:t xml:space="preserve"> recognize</w:t>
            </w:r>
            <w:r w:rsidRPr="000E71B9">
              <w:t xml:space="preserve"> </w:t>
            </w:r>
            <w:r w:rsidR="00BB39A4">
              <w:t>the 85</w:t>
            </w:r>
            <w:r w:rsidR="000A2ECA">
              <w:t>0</w:t>
            </w:r>
            <w:r w:rsidR="00BB39A4">
              <w:t>A</w:t>
            </w:r>
            <w:r w:rsidR="000A2ECA">
              <w:t xml:space="preserve"> claim labels easily and </w:t>
            </w:r>
            <w:r w:rsidR="000A2ECA">
              <w:lastRenderedPageBreak/>
              <w:t>already know the likely solution to resolve it</w:t>
            </w:r>
            <w:r w:rsidR="00330C74">
              <w:t>;</w:t>
            </w:r>
            <w:r w:rsidRPr="000E71B9">
              <w:t xml:space="preserve"> but it is important to point out to the trainees that you </w:t>
            </w:r>
            <w:r w:rsidR="000A2ECA">
              <w:rPr>
                <w:rStyle w:val="Strong"/>
              </w:rPr>
              <w:t xml:space="preserve">did, </w:t>
            </w:r>
            <w:r w:rsidR="000A2ECA">
              <w:rPr>
                <w:rStyle w:val="Strong"/>
                <w:b w:val="0"/>
              </w:rPr>
              <w:t xml:space="preserve">first, </w:t>
            </w:r>
            <w:r w:rsidR="000A2ECA">
              <w:t>determine which claim label was received before you determined the reason for the claim label</w:t>
            </w:r>
            <w:r w:rsidR="00855411">
              <w:t>,</w:t>
            </w:r>
            <w:r w:rsidR="000A2ECA">
              <w:t xml:space="preserve"> determined the steps to take</w:t>
            </w:r>
            <w:r w:rsidR="00855411">
              <w:t>,</w:t>
            </w:r>
            <w:r w:rsidR="000A2ECA">
              <w:t xml:space="preserve"> and then performed the necessary actions to process the work item. </w:t>
            </w:r>
          </w:p>
        </w:tc>
      </w:tr>
      <w:tr w:rsidR="0034217C" w14:paraId="70C733A7" w14:textId="77777777" w:rsidTr="008C5C1D">
        <w:trPr>
          <w:cantSplit/>
          <w:jc w:val="center"/>
        </w:trPr>
        <w:tc>
          <w:tcPr>
            <w:tcW w:w="4104" w:type="dxa"/>
            <w:tcBorders>
              <w:right w:val="dashSmallGap" w:sz="4" w:space="0" w:color="auto"/>
            </w:tcBorders>
          </w:tcPr>
          <w:p w14:paraId="6F8BF8D2" w14:textId="5AB5DDE3" w:rsidR="00AB50B7" w:rsidRDefault="00AB50B7" w:rsidP="000B6517">
            <w:pPr>
              <w:pStyle w:val="VBAILTBodyStrong"/>
              <w:rPr>
                <w:rStyle w:val="Strong"/>
                <w:b/>
                <w:bCs w:val="0"/>
              </w:rPr>
            </w:pPr>
            <w:r w:rsidRPr="00AB50B7">
              <w:rPr>
                <w:rStyle w:val="Strong"/>
                <w:b/>
                <w:bCs w:val="0"/>
              </w:rPr>
              <w:lastRenderedPageBreak/>
              <w:t xml:space="preserve">Demonstration </w:t>
            </w:r>
            <w:r w:rsidR="003074C4">
              <w:rPr>
                <w:rStyle w:val="Strong"/>
                <w:b/>
                <w:bCs w:val="0"/>
              </w:rPr>
              <w:t>Work Item</w:t>
            </w:r>
            <w:r w:rsidRPr="00AB50B7">
              <w:rPr>
                <w:rStyle w:val="Strong"/>
                <w:b/>
                <w:bCs w:val="0"/>
              </w:rPr>
              <w:t>—Determine Which 800 Series Work Item</w:t>
            </w:r>
            <w:r>
              <w:rPr>
                <w:rStyle w:val="Strong"/>
                <w:b/>
                <w:bCs w:val="0"/>
              </w:rPr>
              <w:t xml:space="preserve"> </w:t>
            </w:r>
            <w:r w:rsidRPr="00AB50B7">
              <w:rPr>
                <w:rStyle w:val="Strong"/>
                <w:b/>
                <w:bCs w:val="0"/>
              </w:rPr>
              <w:t>Was Received</w:t>
            </w:r>
          </w:p>
          <w:p w14:paraId="0B974BC2" w14:textId="23A34A2E" w:rsidR="00271DD2" w:rsidRDefault="00271DD2" w:rsidP="00AB50B7">
            <w:pPr>
              <w:pStyle w:val="VBAILTBodyStrong"/>
              <w:rPr>
                <w:rStyle w:val="Strong"/>
                <w:b/>
                <w:bCs w:val="0"/>
              </w:rPr>
            </w:pPr>
            <w:r>
              <w:rPr>
                <w:noProof/>
              </w:rPr>
              <w:drawing>
                <wp:inline distT="0" distB="0" distL="0" distR="0" wp14:anchorId="79439026" wp14:editId="2FFDFDAA">
                  <wp:extent cx="484632" cy="484632"/>
                  <wp:effectExtent l="0" t="0" r="0" b="0"/>
                  <wp:docPr id="16" name="Picture 1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788AA7D9" w14:textId="62F02D72" w:rsidR="0034217C" w:rsidRDefault="0034217C" w:rsidP="00AB50B7">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AB50B7">
              <w:t xml:space="preserve">Demonstration </w:t>
            </w:r>
            <w:r w:rsidR="003074C4">
              <w:t>Work Item</w:t>
            </w:r>
            <w:r w:rsidR="00AB50B7">
              <w:t>—Determine Which 800 Series Work Item Was Received</w:t>
            </w:r>
            <w:r w:rsidR="004D2B7D">
              <w:t>”</w:t>
            </w:r>
          </w:p>
          <w:p w14:paraId="5C85AA46" w14:textId="77777777" w:rsidR="00AB50B7" w:rsidRDefault="00AB50B7" w:rsidP="00AB50B7">
            <w:pPr>
              <w:pStyle w:val="VBAILTBody"/>
            </w:pPr>
            <w:r w:rsidRPr="00AB50B7">
              <w:rPr>
                <w:b/>
              </w:rPr>
              <w:t>EXPLAIN</w:t>
            </w:r>
            <w:r>
              <w:t xml:space="preserve"> that a Coach usually will assign a particular work item to the PMC VSR. </w:t>
            </w:r>
          </w:p>
          <w:p w14:paraId="4FC14AC4" w14:textId="4133C170" w:rsidR="00AB50B7" w:rsidRDefault="00AB50B7" w:rsidP="00AB50B7">
            <w:pPr>
              <w:pStyle w:val="VBAILTBody"/>
            </w:pPr>
            <w:r w:rsidRPr="00AB50B7">
              <w:rPr>
                <w:b/>
              </w:rPr>
              <w:t>SHOW</w:t>
            </w:r>
            <w:r>
              <w:t xml:space="preserve"> trainees in the system where the work item messages appear. </w:t>
            </w:r>
          </w:p>
          <w:p w14:paraId="0DA64481" w14:textId="6A25821B" w:rsidR="0046552A" w:rsidRDefault="00D90B89" w:rsidP="0046552A">
            <w:pPr>
              <w:pStyle w:val="VBAILTBody"/>
              <w:rPr>
                <w:rStyle w:val="Strong"/>
              </w:rPr>
            </w:pPr>
            <w:r>
              <w:rPr>
                <w:rStyle w:val="Strong"/>
                <w:noProof/>
              </w:rPr>
              <w:drawing>
                <wp:inline distT="0" distB="0" distL="0" distR="0" wp14:anchorId="3BFD3275" wp14:editId="7B857483">
                  <wp:extent cx="463550" cy="475615"/>
                  <wp:effectExtent l="0" t="0" r="0" b="635"/>
                  <wp:docPr id="57" name="Picture 57"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3E9EBD3D" w14:textId="7A2C1251" w:rsidR="0046552A" w:rsidRDefault="00AB50B7" w:rsidP="0046552A">
            <w:pPr>
              <w:pStyle w:val="VBAILTBody"/>
            </w:pPr>
            <w:r>
              <w:rPr>
                <w:rStyle w:val="Strong"/>
              </w:rPr>
              <w:t xml:space="preserve">REFER </w:t>
            </w:r>
            <w:r>
              <w:rPr>
                <w:rStyle w:val="Strong"/>
                <w:b w:val="0"/>
              </w:rPr>
              <w:t>to</w:t>
            </w:r>
            <w:r w:rsidR="0046552A">
              <w:rPr>
                <w:rStyle w:val="Strong"/>
                <w:b w:val="0"/>
              </w:rPr>
              <w:t xml:space="preserve"> th</w:t>
            </w:r>
            <w:r w:rsidR="0046552A" w:rsidRPr="00F51140">
              <w:rPr>
                <w:rStyle w:val="Strong"/>
                <w:b w:val="0"/>
              </w:rPr>
              <w:t>e</w:t>
            </w:r>
            <w:r w:rsidR="00B83A8D">
              <w:rPr>
                <w:rStyle w:val="Strong"/>
              </w:rPr>
              <w:t xml:space="preserve"> Processing </w:t>
            </w:r>
            <w:r>
              <w:rPr>
                <w:rStyle w:val="Strong"/>
              </w:rPr>
              <w:t>an Award</w:t>
            </w:r>
            <w:r w:rsidR="0046552A" w:rsidRPr="00F51140">
              <w:rPr>
                <w:rStyle w:val="Strong"/>
              </w:rPr>
              <w:t xml:space="preserve"> </w:t>
            </w:r>
            <w:r w:rsidR="00440008">
              <w:rPr>
                <w:rStyle w:val="Strong"/>
              </w:rPr>
              <w:t xml:space="preserve">Adjustment </w:t>
            </w:r>
            <w:r w:rsidR="0046552A" w:rsidRPr="00F51140">
              <w:t>job aid</w:t>
            </w:r>
            <w:r>
              <w:t xml:space="preserve"> as needed.</w:t>
            </w:r>
            <w:r w:rsidR="00B1282F">
              <w:t xml:space="preserve"> </w:t>
            </w:r>
          </w:p>
          <w:p w14:paraId="09B3A3D0" w14:textId="77777777" w:rsidR="0046552A" w:rsidRDefault="0046552A" w:rsidP="0046552A">
            <w:pPr>
              <w:pStyle w:val="VBAILTBody"/>
              <w:rPr>
                <w:rStyle w:val="Strong"/>
              </w:rPr>
            </w:pPr>
            <w:r>
              <w:rPr>
                <w:noProof/>
              </w:rPr>
              <w:drawing>
                <wp:inline distT="0" distB="0" distL="0" distR="0" wp14:anchorId="62D34904" wp14:editId="5EA4F884">
                  <wp:extent cx="484632" cy="484632"/>
                  <wp:effectExtent l="0" t="0" r="0" b="0"/>
                  <wp:docPr id="19" name="Picture 19"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BA00B06" w14:textId="2D8F624B" w:rsidR="0046552A" w:rsidRDefault="0046552A" w:rsidP="0046552A">
            <w:pPr>
              <w:pStyle w:val="VBAILTBody"/>
              <w:rPr>
                <w:rStyle w:val="Strong"/>
                <w:b w:val="0"/>
                <w:bCs w:val="0"/>
              </w:rPr>
            </w:pPr>
            <w:r w:rsidRPr="00C5423D">
              <w:rPr>
                <w:rStyle w:val="Strong"/>
              </w:rPr>
              <w:t>DEMONSTRATE</w:t>
            </w:r>
            <w:r w:rsidR="003074C4">
              <w:rPr>
                <w:rStyle w:val="Strong"/>
                <w:b w:val="0"/>
                <w:bCs w:val="0"/>
              </w:rPr>
              <w:t>, using the example work item</w:t>
            </w:r>
            <w:r>
              <w:rPr>
                <w:rStyle w:val="Strong"/>
                <w:b w:val="0"/>
                <w:bCs w:val="0"/>
              </w:rPr>
              <w:t xml:space="preserve">, how a </w:t>
            </w:r>
            <w:r w:rsidR="00064D89">
              <w:rPr>
                <w:rStyle w:val="Strong"/>
                <w:b w:val="0"/>
                <w:bCs w:val="0"/>
              </w:rPr>
              <w:t>PMC VSR</w:t>
            </w:r>
            <w:r>
              <w:rPr>
                <w:rStyle w:val="Strong"/>
                <w:b w:val="0"/>
                <w:bCs w:val="0"/>
              </w:rPr>
              <w:t xml:space="preserve"> would </w:t>
            </w:r>
            <w:r w:rsidR="00AB50B7">
              <w:rPr>
                <w:rStyle w:val="Strong"/>
                <w:b w:val="0"/>
                <w:bCs w:val="0"/>
              </w:rPr>
              <w:t>determine which 800 series work item was received</w:t>
            </w:r>
            <w:r>
              <w:rPr>
                <w:rStyle w:val="Strong"/>
                <w:b w:val="0"/>
                <w:bCs w:val="0"/>
              </w:rPr>
              <w:t xml:space="preserve">. </w:t>
            </w:r>
          </w:p>
          <w:p w14:paraId="55D3C251" w14:textId="77777777" w:rsidR="0046552A" w:rsidRDefault="0046552A" w:rsidP="0046552A">
            <w:pPr>
              <w:pStyle w:val="VBAILTBody"/>
              <w:rPr>
                <w:rStyle w:val="Strong"/>
                <w:bCs w:val="0"/>
              </w:rPr>
            </w:pPr>
            <w:r>
              <w:rPr>
                <w:noProof/>
              </w:rPr>
              <w:drawing>
                <wp:inline distT="0" distB="0" distL="0" distR="0" wp14:anchorId="79DEC687" wp14:editId="72731C6E">
                  <wp:extent cx="481330" cy="481330"/>
                  <wp:effectExtent l="0" t="0" r="0" b="0"/>
                  <wp:docPr id="67" name="Picture 6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6421908" w14:textId="217D3C79" w:rsidR="003C1061" w:rsidRPr="009F361E" w:rsidRDefault="0046552A" w:rsidP="00AB50B7">
            <w:pPr>
              <w:pStyle w:val="VBAILTBody"/>
              <w:rPr>
                <w:rStyle w:val="Strong"/>
              </w:rPr>
            </w:pPr>
            <w:r w:rsidRPr="00556B23">
              <w:rPr>
                <w:rStyle w:val="Strong"/>
                <w:bCs w:val="0"/>
              </w:rPr>
              <w:t>ASK</w:t>
            </w:r>
            <w:r>
              <w:rPr>
                <w:rStyle w:val="Strong"/>
                <w:b w:val="0"/>
                <w:bCs w:val="0"/>
              </w:rPr>
              <w:t xml:space="preserve"> if </w:t>
            </w:r>
            <w:r w:rsidR="00AB50B7">
              <w:rPr>
                <w:rStyle w:val="Strong"/>
                <w:b w:val="0"/>
                <w:bCs w:val="0"/>
              </w:rPr>
              <w:t>trainees</w:t>
            </w:r>
            <w:r>
              <w:rPr>
                <w:rStyle w:val="Strong"/>
                <w:b w:val="0"/>
                <w:bCs w:val="0"/>
              </w:rPr>
              <w:t xml:space="preserve"> have any que</w:t>
            </w:r>
            <w:r w:rsidR="00440008">
              <w:rPr>
                <w:rStyle w:val="Strong"/>
                <w:b w:val="0"/>
                <w:bCs w:val="0"/>
              </w:rPr>
              <w:t xml:space="preserve">stions about the </w:t>
            </w:r>
            <w:r w:rsidR="00AB50B7">
              <w:rPr>
                <w:rStyle w:val="Strong"/>
                <w:b w:val="0"/>
                <w:bCs w:val="0"/>
              </w:rPr>
              <w:t>determining with 800 series work item was received</w:t>
            </w:r>
            <w:r>
              <w:rPr>
                <w:rStyle w:val="Strong"/>
                <w:b w:val="0"/>
                <w:bCs w:val="0"/>
              </w:rPr>
              <w:t>.</w:t>
            </w:r>
          </w:p>
        </w:tc>
      </w:tr>
      <w:tr w:rsidR="0034217C" w14:paraId="685E5E81" w14:textId="77777777" w:rsidTr="008C5C1D">
        <w:trPr>
          <w:cantSplit/>
          <w:jc w:val="center"/>
        </w:trPr>
        <w:tc>
          <w:tcPr>
            <w:tcW w:w="4104" w:type="dxa"/>
            <w:tcBorders>
              <w:right w:val="dashSmallGap" w:sz="4" w:space="0" w:color="auto"/>
            </w:tcBorders>
          </w:tcPr>
          <w:p w14:paraId="43643DBD" w14:textId="712931C7" w:rsidR="008623F4" w:rsidRDefault="008623F4" w:rsidP="000B6517">
            <w:pPr>
              <w:pStyle w:val="VBAILTBodyStrong"/>
              <w:rPr>
                <w:rStyle w:val="Strong"/>
                <w:b/>
                <w:bCs w:val="0"/>
              </w:rPr>
            </w:pPr>
            <w:r w:rsidRPr="008623F4">
              <w:rPr>
                <w:rStyle w:val="Strong"/>
                <w:b/>
                <w:bCs w:val="0"/>
              </w:rPr>
              <w:t xml:space="preserve">Demonstration </w:t>
            </w:r>
            <w:r w:rsidR="003074C4">
              <w:rPr>
                <w:rStyle w:val="Strong"/>
                <w:b/>
                <w:bCs w:val="0"/>
              </w:rPr>
              <w:t>Work Item</w:t>
            </w:r>
            <w:r w:rsidRPr="008623F4">
              <w:rPr>
                <w:rStyle w:val="Strong"/>
                <w:b/>
                <w:bCs w:val="0"/>
              </w:rPr>
              <w:t>—</w:t>
            </w:r>
            <w:r w:rsidRPr="008623F4">
              <w:rPr>
                <w:rStyle w:val="Strong"/>
                <w:b/>
                <w:bCs w:val="0"/>
              </w:rPr>
              <w:br/>
              <w:t xml:space="preserve">Determine the Reason for the </w:t>
            </w:r>
            <w:r w:rsidR="003C70DE">
              <w:rPr>
                <w:rStyle w:val="Strong"/>
                <w:b/>
                <w:bCs w:val="0"/>
              </w:rPr>
              <w:t xml:space="preserve">850 Series </w:t>
            </w:r>
            <w:r w:rsidRPr="008623F4">
              <w:rPr>
                <w:rStyle w:val="Strong"/>
                <w:b/>
                <w:bCs w:val="0"/>
              </w:rPr>
              <w:t>Work Item</w:t>
            </w:r>
          </w:p>
          <w:p w14:paraId="0AEBA899" w14:textId="37524A45" w:rsidR="008623F4" w:rsidRPr="008623F4" w:rsidRDefault="008623F4" w:rsidP="008623F4">
            <w:pPr>
              <w:pStyle w:val="VBAILTbullet1"/>
              <w:rPr>
                <w:rStyle w:val="Strong"/>
                <w:b w:val="0"/>
                <w:bCs w:val="0"/>
              </w:rPr>
            </w:pPr>
            <w:r w:rsidRPr="008623F4">
              <w:rPr>
                <w:rStyle w:val="Strong"/>
                <w:b w:val="0"/>
                <w:bCs w:val="0"/>
              </w:rPr>
              <w:lastRenderedPageBreak/>
              <w:t>Work item was not cleared previously, but no update is needed</w:t>
            </w:r>
          </w:p>
          <w:p w14:paraId="0DAFAB02" w14:textId="77777777" w:rsidR="008623F4" w:rsidRPr="008623F4" w:rsidRDefault="008623F4" w:rsidP="008623F4">
            <w:pPr>
              <w:pStyle w:val="VBAILTbullet1"/>
              <w:rPr>
                <w:rStyle w:val="Strong"/>
                <w:b w:val="0"/>
                <w:bCs w:val="0"/>
              </w:rPr>
            </w:pPr>
            <w:r w:rsidRPr="008623F4">
              <w:rPr>
                <w:rStyle w:val="Strong"/>
                <w:b w:val="0"/>
                <w:bCs w:val="0"/>
              </w:rPr>
              <w:t>An update is needed in the system</w:t>
            </w:r>
          </w:p>
          <w:p w14:paraId="55AA56EF" w14:textId="274032C3" w:rsidR="008623F4" w:rsidRDefault="008623F4" w:rsidP="008623F4">
            <w:pPr>
              <w:pStyle w:val="VBAILTbullet1"/>
              <w:rPr>
                <w:rStyle w:val="Strong"/>
                <w:b w:val="0"/>
                <w:bCs w:val="0"/>
              </w:rPr>
            </w:pPr>
            <w:r w:rsidRPr="008623F4">
              <w:rPr>
                <w:rStyle w:val="Strong"/>
                <w:b w:val="0"/>
                <w:bCs w:val="0"/>
              </w:rPr>
              <w:t>An award adjustment is needed</w:t>
            </w:r>
          </w:p>
          <w:p w14:paraId="56BD7D0D" w14:textId="77A14AC8" w:rsidR="00271DD2" w:rsidRDefault="00271DD2" w:rsidP="000B6517">
            <w:pPr>
              <w:pStyle w:val="VBAILTBodyStrong"/>
              <w:rPr>
                <w:rStyle w:val="Strong"/>
                <w:b/>
                <w:bCs w:val="0"/>
              </w:rPr>
            </w:pPr>
            <w:r>
              <w:rPr>
                <w:noProof/>
              </w:rPr>
              <w:drawing>
                <wp:inline distT="0" distB="0" distL="0" distR="0" wp14:anchorId="38D43537" wp14:editId="400A4B2F">
                  <wp:extent cx="484632" cy="484632"/>
                  <wp:effectExtent l="0" t="0" r="0" b="0"/>
                  <wp:docPr id="17" name="Picture 17"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241E4C28" w14:textId="6DF052C7" w:rsidR="0034217C" w:rsidRDefault="0034217C" w:rsidP="008623F4">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8623F4">
              <w:t xml:space="preserve">Demonstration </w:t>
            </w:r>
            <w:r w:rsidR="003074C4">
              <w:t>Work Item</w:t>
            </w:r>
            <w:r w:rsidR="008623F4">
              <w:t xml:space="preserve">—Determine the Reason for the </w:t>
            </w:r>
            <w:r w:rsidR="003C70DE">
              <w:t xml:space="preserve">850 Series </w:t>
            </w:r>
            <w:r w:rsidR="008623F4">
              <w:t>Work Item</w:t>
            </w:r>
            <w:r w:rsidR="004D2B7D">
              <w:t>”</w:t>
            </w:r>
          </w:p>
          <w:p w14:paraId="608A820E" w14:textId="2638E0C4" w:rsidR="008D1E5C" w:rsidRDefault="003F43BA" w:rsidP="008623F4">
            <w:pPr>
              <w:pStyle w:val="VBAILTBody"/>
            </w:pPr>
            <w:r>
              <w:rPr>
                <w:b/>
              </w:rPr>
              <w:lastRenderedPageBreak/>
              <w:t xml:space="preserve">REMIND </w:t>
            </w:r>
            <w:r>
              <w:t>trainees of</w:t>
            </w:r>
            <w:r w:rsidR="008D1E5C">
              <w:t xml:space="preserve"> the possible reasons for 800 series work items:</w:t>
            </w:r>
          </w:p>
          <w:p w14:paraId="61A1BE95" w14:textId="2141D811" w:rsidR="008D1E5C" w:rsidRPr="008D1E5C" w:rsidRDefault="008D1E5C" w:rsidP="008D1E5C">
            <w:pPr>
              <w:pStyle w:val="VBAILTbullet1"/>
            </w:pPr>
            <w:r w:rsidRPr="008D1E5C">
              <w:t>Work item was not cleared previously, but no update is needed</w:t>
            </w:r>
          </w:p>
          <w:p w14:paraId="15193CAA" w14:textId="73458738" w:rsidR="008D1E5C" w:rsidRPr="008D1E5C" w:rsidRDefault="008D1E5C" w:rsidP="008D1E5C">
            <w:pPr>
              <w:pStyle w:val="VBAILTbullet1"/>
            </w:pPr>
            <w:r w:rsidRPr="008D1E5C">
              <w:t>An update is needed in the system</w:t>
            </w:r>
          </w:p>
          <w:p w14:paraId="34520A35" w14:textId="5E6E8DB4" w:rsidR="008D1E5C" w:rsidRPr="008D1E5C" w:rsidRDefault="008D1E5C" w:rsidP="008D1E5C">
            <w:pPr>
              <w:pStyle w:val="VBAILTbullet1"/>
            </w:pPr>
            <w:r w:rsidRPr="008D1E5C">
              <w:t>An award adjustment is needed</w:t>
            </w:r>
          </w:p>
          <w:p w14:paraId="2F6E90ED" w14:textId="77777777" w:rsidR="00286174" w:rsidRDefault="00286174" w:rsidP="00286174">
            <w:pPr>
              <w:pStyle w:val="VBAILTBody"/>
              <w:rPr>
                <w:rStyle w:val="Strong"/>
              </w:rPr>
            </w:pPr>
            <w:r>
              <w:rPr>
                <w:noProof/>
              </w:rPr>
              <w:drawing>
                <wp:inline distT="0" distB="0" distL="0" distR="0" wp14:anchorId="60F5911E" wp14:editId="47CD23DC">
                  <wp:extent cx="484632" cy="484632"/>
                  <wp:effectExtent l="0" t="0" r="0" b="0"/>
                  <wp:docPr id="36" name="Picture 3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3FBA9DFA" w14:textId="6A154C7E" w:rsidR="00286174" w:rsidRDefault="00286174" w:rsidP="00286174">
            <w:pPr>
              <w:pStyle w:val="VBAILTBody"/>
              <w:rPr>
                <w:rStyle w:val="Strong"/>
                <w:b w:val="0"/>
                <w:bCs w:val="0"/>
              </w:rPr>
            </w:pPr>
            <w:r w:rsidRPr="00C5423D">
              <w:rPr>
                <w:rStyle w:val="Strong"/>
              </w:rPr>
              <w:t>DEMONSTRATE</w:t>
            </w:r>
            <w:r>
              <w:rPr>
                <w:rStyle w:val="Strong"/>
                <w:b w:val="0"/>
                <w:bCs w:val="0"/>
              </w:rPr>
              <w:t xml:space="preserve">, using </w:t>
            </w:r>
            <w:r w:rsidR="003074C4">
              <w:rPr>
                <w:rStyle w:val="Strong"/>
                <w:b w:val="0"/>
                <w:bCs w:val="0"/>
              </w:rPr>
              <w:t>e</w:t>
            </w:r>
            <w:r w:rsidR="008D1E5C">
              <w:rPr>
                <w:rStyle w:val="Strong"/>
                <w:b w:val="0"/>
                <w:bCs w:val="0"/>
              </w:rPr>
              <w:t>xample</w:t>
            </w:r>
            <w:r>
              <w:rPr>
                <w:rStyle w:val="Strong"/>
                <w:b w:val="0"/>
                <w:bCs w:val="0"/>
              </w:rPr>
              <w:t xml:space="preserve"> </w:t>
            </w:r>
            <w:r w:rsidR="003074C4">
              <w:rPr>
                <w:rStyle w:val="Strong"/>
                <w:b w:val="0"/>
                <w:bCs w:val="0"/>
              </w:rPr>
              <w:t>work item</w:t>
            </w:r>
            <w:r>
              <w:rPr>
                <w:rStyle w:val="Strong"/>
                <w:b w:val="0"/>
                <w:bCs w:val="0"/>
              </w:rPr>
              <w:t xml:space="preserve">, how a </w:t>
            </w:r>
            <w:r w:rsidR="00064D89">
              <w:rPr>
                <w:rStyle w:val="Strong"/>
                <w:b w:val="0"/>
                <w:bCs w:val="0"/>
              </w:rPr>
              <w:t>PMC VSR</w:t>
            </w:r>
            <w:r>
              <w:rPr>
                <w:rStyle w:val="Strong"/>
                <w:b w:val="0"/>
                <w:bCs w:val="0"/>
              </w:rPr>
              <w:t xml:space="preserve"> would </w:t>
            </w:r>
            <w:r w:rsidR="008D1E5C">
              <w:rPr>
                <w:rStyle w:val="Strong"/>
                <w:b w:val="0"/>
                <w:bCs w:val="0"/>
              </w:rPr>
              <w:t>determine the r</w:t>
            </w:r>
            <w:r w:rsidR="008D1E5C" w:rsidRPr="008D1E5C">
              <w:rPr>
                <w:rStyle w:val="Strong"/>
                <w:b w:val="0"/>
                <w:bCs w:val="0"/>
              </w:rPr>
              <w:t xml:space="preserve">eason for the </w:t>
            </w:r>
            <w:r w:rsidR="008D1E5C">
              <w:rPr>
                <w:rStyle w:val="Strong"/>
                <w:b w:val="0"/>
                <w:bCs w:val="0"/>
              </w:rPr>
              <w:t>work i</w:t>
            </w:r>
            <w:r w:rsidR="008D1E5C" w:rsidRPr="008D1E5C">
              <w:rPr>
                <w:rStyle w:val="Strong"/>
                <w:b w:val="0"/>
                <w:bCs w:val="0"/>
              </w:rPr>
              <w:t>tem</w:t>
            </w:r>
            <w:r>
              <w:rPr>
                <w:rStyle w:val="Strong"/>
                <w:b w:val="0"/>
                <w:bCs w:val="0"/>
              </w:rPr>
              <w:t xml:space="preserve">. </w:t>
            </w:r>
          </w:p>
          <w:p w14:paraId="754B5D67" w14:textId="77777777" w:rsidR="00286174" w:rsidRDefault="00286174" w:rsidP="00286174">
            <w:pPr>
              <w:pStyle w:val="VBAILTBody"/>
              <w:rPr>
                <w:rStyle w:val="Strong"/>
                <w:bCs w:val="0"/>
              </w:rPr>
            </w:pPr>
            <w:r>
              <w:rPr>
                <w:noProof/>
              </w:rPr>
              <w:drawing>
                <wp:inline distT="0" distB="0" distL="0" distR="0" wp14:anchorId="23E58158" wp14:editId="369FDF51">
                  <wp:extent cx="481330" cy="481330"/>
                  <wp:effectExtent l="0" t="0" r="0" b="0"/>
                  <wp:docPr id="92" name="Picture 9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E734D04" w14:textId="45C9762D" w:rsidR="00286174" w:rsidRPr="009F361E" w:rsidRDefault="00286174" w:rsidP="00855411">
            <w:pPr>
              <w:pStyle w:val="VBAILTBody"/>
              <w:rPr>
                <w:rStyle w:val="Strong"/>
              </w:rPr>
            </w:pPr>
            <w:r w:rsidRPr="007F751F">
              <w:rPr>
                <w:rStyle w:val="Strong"/>
                <w:bCs w:val="0"/>
              </w:rPr>
              <w:t>ASK</w:t>
            </w:r>
            <w:r>
              <w:rPr>
                <w:rStyle w:val="Strong"/>
                <w:b w:val="0"/>
                <w:bCs w:val="0"/>
              </w:rPr>
              <w:t xml:space="preserve"> if they have any questions about </w:t>
            </w:r>
            <w:r w:rsidR="00BD4F98">
              <w:rPr>
                <w:rStyle w:val="Strong"/>
                <w:b w:val="0"/>
                <w:bCs w:val="0"/>
              </w:rPr>
              <w:t>determining the reason for the 8</w:t>
            </w:r>
            <w:r w:rsidR="00855411">
              <w:rPr>
                <w:rStyle w:val="Strong"/>
                <w:b w:val="0"/>
                <w:bCs w:val="0"/>
              </w:rPr>
              <w:t>5</w:t>
            </w:r>
            <w:r w:rsidR="00BD4F98">
              <w:rPr>
                <w:rStyle w:val="Strong"/>
                <w:b w:val="0"/>
                <w:bCs w:val="0"/>
              </w:rPr>
              <w:t xml:space="preserve">0 series work item for </w:t>
            </w:r>
            <w:r w:rsidR="0074137B">
              <w:rPr>
                <w:rStyle w:val="Strong"/>
                <w:b w:val="0"/>
                <w:bCs w:val="0"/>
              </w:rPr>
              <w:t>the demonstration work item example</w:t>
            </w:r>
            <w:r>
              <w:rPr>
                <w:rStyle w:val="Strong"/>
                <w:b w:val="0"/>
                <w:bCs w:val="0"/>
              </w:rPr>
              <w:t>.</w:t>
            </w:r>
          </w:p>
        </w:tc>
      </w:tr>
      <w:tr w:rsidR="00A532FE" w14:paraId="22F861B0" w14:textId="77777777" w:rsidTr="008C5C1D">
        <w:trPr>
          <w:jc w:val="center"/>
        </w:trPr>
        <w:tc>
          <w:tcPr>
            <w:tcW w:w="4104" w:type="dxa"/>
            <w:tcBorders>
              <w:right w:val="dashSmallGap" w:sz="4" w:space="0" w:color="auto"/>
            </w:tcBorders>
          </w:tcPr>
          <w:p w14:paraId="38950F67" w14:textId="0E639C90" w:rsidR="00BD4F98" w:rsidRDefault="00BD4F98" w:rsidP="00A532FE">
            <w:pPr>
              <w:pStyle w:val="VBAILTBodyStrong"/>
              <w:rPr>
                <w:rStyle w:val="Strong"/>
                <w:b/>
                <w:bCs w:val="0"/>
              </w:rPr>
            </w:pPr>
            <w:r w:rsidRPr="00BD4F98">
              <w:rPr>
                <w:rStyle w:val="Strong"/>
                <w:b/>
                <w:bCs w:val="0"/>
              </w:rPr>
              <w:lastRenderedPageBreak/>
              <w:t xml:space="preserve">Demonstration </w:t>
            </w:r>
            <w:r w:rsidR="003074C4">
              <w:rPr>
                <w:rStyle w:val="Strong"/>
                <w:b/>
                <w:bCs w:val="0"/>
              </w:rPr>
              <w:t>Work Item</w:t>
            </w:r>
            <w:r w:rsidRPr="00BD4F98">
              <w:rPr>
                <w:rStyle w:val="Strong"/>
                <w:b/>
                <w:bCs w:val="0"/>
              </w:rPr>
              <w:t>—</w:t>
            </w:r>
            <w:r w:rsidRPr="00BD4F98">
              <w:rPr>
                <w:rStyle w:val="Strong"/>
                <w:b/>
                <w:bCs w:val="0"/>
              </w:rPr>
              <w:br/>
              <w:t>Determine the Appropriate Steps to Take to</w:t>
            </w:r>
            <w:r>
              <w:rPr>
                <w:rStyle w:val="Strong"/>
                <w:b/>
                <w:bCs w:val="0"/>
              </w:rPr>
              <w:t xml:space="preserve"> </w:t>
            </w:r>
            <w:r w:rsidR="00BB39A4">
              <w:rPr>
                <w:rStyle w:val="Strong"/>
                <w:b/>
                <w:bCs w:val="0"/>
              </w:rPr>
              <w:t>Process the 85</w:t>
            </w:r>
            <w:r w:rsidR="008C5C1D">
              <w:rPr>
                <w:rStyle w:val="Strong"/>
                <w:b/>
                <w:bCs w:val="0"/>
              </w:rPr>
              <w:t>0 Series Work Item</w:t>
            </w:r>
            <w:r w:rsidRPr="00BD4F98">
              <w:rPr>
                <w:rStyle w:val="Strong"/>
                <w:b/>
                <w:bCs w:val="0"/>
              </w:rPr>
              <w:t xml:space="preserve"> </w:t>
            </w:r>
          </w:p>
          <w:p w14:paraId="19CDD098" w14:textId="497CA4CE" w:rsidR="00271DD2" w:rsidRDefault="00271DD2" w:rsidP="00A532FE">
            <w:pPr>
              <w:pStyle w:val="VBAILTBodyStrong"/>
              <w:rPr>
                <w:rStyle w:val="Strong"/>
                <w:b/>
                <w:bCs w:val="0"/>
              </w:rPr>
            </w:pPr>
            <w:r>
              <w:rPr>
                <w:noProof/>
              </w:rPr>
              <w:drawing>
                <wp:inline distT="0" distB="0" distL="0" distR="0" wp14:anchorId="46D55587" wp14:editId="013EE4A7">
                  <wp:extent cx="484632" cy="484632"/>
                  <wp:effectExtent l="0" t="0" r="0" b="0"/>
                  <wp:docPr id="18" name="Picture 1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7ECA8FB3" w14:textId="5F700761" w:rsidR="00A532FE" w:rsidRDefault="00A532FE" w:rsidP="00BD4F98">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BD4F98">
              <w:t xml:space="preserve">Demonstration </w:t>
            </w:r>
            <w:r w:rsidR="003074C4">
              <w:t>Work Item</w:t>
            </w:r>
            <w:r w:rsidR="00BD4F98">
              <w:t>—Determine the Appropriate</w:t>
            </w:r>
            <w:r w:rsidR="00BB39A4">
              <w:t xml:space="preserve"> Steps to Take to Process the 85</w:t>
            </w:r>
            <w:r w:rsidR="008C5C1D">
              <w:t>0 Series Work Item</w:t>
            </w:r>
            <w:r>
              <w:t>”</w:t>
            </w:r>
          </w:p>
          <w:p w14:paraId="52A1232C" w14:textId="77777777" w:rsidR="00A532FE" w:rsidRDefault="00A532FE" w:rsidP="00A532FE">
            <w:pPr>
              <w:pStyle w:val="VBAILTBody"/>
              <w:rPr>
                <w:rStyle w:val="Strong"/>
              </w:rPr>
            </w:pPr>
            <w:r>
              <w:rPr>
                <w:rStyle w:val="Strong"/>
                <w:noProof/>
              </w:rPr>
              <w:drawing>
                <wp:inline distT="0" distB="0" distL="0" distR="0" wp14:anchorId="0C4C15AA" wp14:editId="44C54BFC">
                  <wp:extent cx="463550" cy="475615"/>
                  <wp:effectExtent l="0" t="0" r="0" b="635"/>
                  <wp:docPr id="15" name="Picture 1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0ACF21DC" w14:textId="5597316D" w:rsidR="00A532FE" w:rsidRDefault="00BB2697" w:rsidP="00A532FE">
            <w:pPr>
              <w:pStyle w:val="VBAILTBody"/>
              <w:rPr>
                <w:rStyle w:val="Strong"/>
              </w:rPr>
            </w:pPr>
            <w:r>
              <w:rPr>
                <w:rStyle w:val="Strong"/>
              </w:rPr>
              <w:t xml:space="preserve">REFER </w:t>
            </w:r>
            <w:r w:rsidRPr="00BB2697">
              <w:rPr>
                <w:rStyle w:val="Strong"/>
                <w:b w:val="0"/>
              </w:rPr>
              <w:t>to</w:t>
            </w:r>
            <w:r>
              <w:rPr>
                <w:rStyle w:val="Strong"/>
              </w:rPr>
              <w:t xml:space="preserve"> </w:t>
            </w:r>
            <w:r w:rsidR="00A532FE" w:rsidRPr="009E58F2">
              <w:t>the</w:t>
            </w:r>
            <w:r w:rsidR="00A532FE">
              <w:t xml:space="preserve"> steps provided in the </w:t>
            </w:r>
            <w:r w:rsidR="00A532FE" w:rsidRPr="00F51140">
              <w:rPr>
                <w:rStyle w:val="Strong"/>
              </w:rPr>
              <w:t xml:space="preserve">Processing </w:t>
            </w:r>
            <w:r>
              <w:rPr>
                <w:rStyle w:val="Strong"/>
              </w:rPr>
              <w:t>an Award Adjustment</w:t>
            </w:r>
            <w:r w:rsidR="00A532FE" w:rsidRPr="00F51140">
              <w:rPr>
                <w:rStyle w:val="Strong"/>
                <w:b w:val="0"/>
                <w:bCs w:val="0"/>
              </w:rPr>
              <w:t xml:space="preserve"> </w:t>
            </w:r>
            <w:r w:rsidR="00A532FE" w:rsidRPr="00F51140">
              <w:t>job aid</w:t>
            </w:r>
            <w:r>
              <w:t>.</w:t>
            </w:r>
          </w:p>
          <w:p w14:paraId="6B5EF177" w14:textId="42731A65" w:rsidR="00781F9B" w:rsidRPr="00781F9B" w:rsidRDefault="00781F9B" w:rsidP="00781F9B">
            <w:pPr>
              <w:pStyle w:val="VBAILTBody"/>
              <w:rPr>
                <w:rStyle w:val="Strong"/>
                <w:b w:val="0"/>
                <w:bCs w:val="0"/>
              </w:rPr>
            </w:pPr>
            <w:r w:rsidRPr="00781F9B">
              <w:rPr>
                <w:rStyle w:val="Strong"/>
              </w:rPr>
              <w:t xml:space="preserve">NOTE </w:t>
            </w:r>
            <w:r w:rsidRPr="00781F9B">
              <w:t xml:space="preserve">previous lessons provided training on parts or all of this step. </w:t>
            </w:r>
            <w:r w:rsidRPr="00781F9B">
              <w:rPr>
                <w:i/>
              </w:rPr>
              <w:t>Lesson 17: Appendix A</w:t>
            </w:r>
            <w:r w:rsidRPr="00781F9B">
              <w:t xml:space="preserve"> lists all of the related prerequisite Learning Objectives with the lessons, job aids, and references. Refer trainees to the items below from Appendix A to remind them of these processes and provide continuity of instruction for the trainees:</w:t>
            </w:r>
          </w:p>
          <w:p w14:paraId="220F3F50" w14:textId="34625C71" w:rsidR="0074137B" w:rsidRDefault="003A7BEF" w:rsidP="0074137B">
            <w:pPr>
              <w:pStyle w:val="VBAILTbullet1"/>
            </w:pPr>
            <w:r>
              <w:t>Establish a claim (CEST)</w:t>
            </w:r>
          </w:p>
          <w:p w14:paraId="3638A555" w14:textId="77777777" w:rsidR="003A7BEF" w:rsidRDefault="003A7BEF" w:rsidP="0074137B">
            <w:pPr>
              <w:pStyle w:val="VBAILTbullet1"/>
            </w:pPr>
            <w:r>
              <w:lastRenderedPageBreak/>
              <w:t>Establish periods for calculating income</w:t>
            </w:r>
          </w:p>
          <w:p w14:paraId="3FCBA677" w14:textId="77777777" w:rsidR="003A7BEF" w:rsidRDefault="003A7BEF" w:rsidP="0074137B">
            <w:pPr>
              <w:pStyle w:val="VBAILTbullet1"/>
            </w:pPr>
            <w:r>
              <w:t>Determine the types of income for pension purposes</w:t>
            </w:r>
          </w:p>
          <w:p w14:paraId="4A949063" w14:textId="77777777" w:rsidR="003A7BEF" w:rsidRDefault="003A7BEF" w:rsidP="0074137B">
            <w:pPr>
              <w:pStyle w:val="VBAILTbullet1"/>
            </w:pPr>
            <w:r>
              <w:t>Select qualifying expenses for calculating income</w:t>
            </w:r>
          </w:p>
          <w:p w14:paraId="3E5A1CCD" w14:textId="531E5C8D" w:rsidR="003A7BEF" w:rsidRDefault="003A7BEF" w:rsidP="0074137B">
            <w:pPr>
              <w:pStyle w:val="VBAILTbullet1"/>
            </w:pPr>
            <w:r>
              <w:t>Determine income status</w:t>
            </w:r>
          </w:p>
          <w:p w14:paraId="50DA6284" w14:textId="3549F530" w:rsidR="003A7BEF" w:rsidRDefault="003A7BEF" w:rsidP="003A7BEF">
            <w:pPr>
              <w:pStyle w:val="VBAILTbullet1"/>
            </w:pPr>
            <w:r>
              <w:t>Describe how to prepare an award action</w:t>
            </w:r>
          </w:p>
          <w:p w14:paraId="1D06591A" w14:textId="786978F1" w:rsidR="003A7BEF" w:rsidRDefault="003A7BEF" w:rsidP="003A7BEF">
            <w:pPr>
              <w:pStyle w:val="VBAILTbullet1"/>
            </w:pPr>
            <w:r>
              <w:t>Create decision notice</w:t>
            </w:r>
          </w:p>
          <w:p w14:paraId="17950839" w14:textId="77777777" w:rsidR="003A7BEF" w:rsidRDefault="003A7BEF" w:rsidP="003A7BEF">
            <w:pPr>
              <w:pStyle w:val="VBAILTbullet1"/>
            </w:pPr>
            <w:r>
              <w:t>Determine qualifying expense adjustments</w:t>
            </w:r>
          </w:p>
          <w:p w14:paraId="1D203EED" w14:textId="77777777" w:rsidR="003A7BEF" w:rsidRDefault="003A7BEF" w:rsidP="003A7BEF">
            <w:pPr>
              <w:pStyle w:val="VBAILTbullet1"/>
            </w:pPr>
            <w:r>
              <w:t>Determine an award adjustment based on amended income</w:t>
            </w:r>
          </w:p>
          <w:p w14:paraId="13ECEACC" w14:textId="77777777" w:rsidR="003A7BEF" w:rsidRDefault="003A7BEF" w:rsidP="003A7BEF">
            <w:pPr>
              <w:pStyle w:val="VBAILTbullet1"/>
            </w:pPr>
            <w:r>
              <w:t>Apply due process provisions to a claim</w:t>
            </w:r>
          </w:p>
          <w:p w14:paraId="39BF2CAA" w14:textId="55B9A4C1" w:rsidR="003A7BEF" w:rsidRDefault="003A7BEF" w:rsidP="003A7BEF">
            <w:pPr>
              <w:pStyle w:val="VBAILTbullet1"/>
            </w:pPr>
            <w:r>
              <w:t xml:space="preserve">Process a claim for </w:t>
            </w:r>
            <w:r w:rsidR="00D7009E">
              <w:t>Dependency and Indemnity Compensation (DIC)</w:t>
            </w:r>
          </w:p>
          <w:p w14:paraId="2F876E9D" w14:textId="77777777" w:rsidR="00D7009E" w:rsidRDefault="00D7009E" w:rsidP="003A7BEF">
            <w:pPr>
              <w:pStyle w:val="VBAILTbullet1"/>
            </w:pPr>
            <w:r>
              <w:t>Process income and net worth adjustment claims</w:t>
            </w:r>
          </w:p>
          <w:p w14:paraId="3BBDD1BB" w14:textId="77777777" w:rsidR="00D7009E" w:rsidRDefault="00D7009E" w:rsidP="003A7BEF">
            <w:pPr>
              <w:pStyle w:val="VBAILTbullet1"/>
            </w:pPr>
            <w:r>
              <w:t>Process expense adjustment claims</w:t>
            </w:r>
          </w:p>
          <w:p w14:paraId="039363B1" w14:textId="48CC7BA7" w:rsidR="00D7009E" w:rsidRDefault="00D7009E" w:rsidP="003A7BEF">
            <w:pPr>
              <w:pStyle w:val="VBAILTbullet1"/>
            </w:pPr>
            <w:r>
              <w:t>Process apportionment claims</w:t>
            </w:r>
          </w:p>
          <w:p w14:paraId="1A55D1DE" w14:textId="77777777" w:rsidR="00A532FE" w:rsidRDefault="00A532FE" w:rsidP="00A532FE">
            <w:pPr>
              <w:pStyle w:val="VBAILTBody"/>
              <w:rPr>
                <w:rStyle w:val="Strong"/>
              </w:rPr>
            </w:pPr>
            <w:r>
              <w:rPr>
                <w:noProof/>
              </w:rPr>
              <w:drawing>
                <wp:inline distT="0" distB="0" distL="0" distR="0" wp14:anchorId="22DC6E95" wp14:editId="7D8AFCA1">
                  <wp:extent cx="484632" cy="484632"/>
                  <wp:effectExtent l="0" t="0" r="0" b="0"/>
                  <wp:docPr id="38" name="Picture 38"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43FBFCCF" w14:textId="3D07416E" w:rsidR="00A532FE" w:rsidRDefault="00A532FE" w:rsidP="009B289C">
            <w:pPr>
              <w:pStyle w:val="VBAILTBody"/>
              <w:rPr>
                <w:rStyle w:val="Strong"/>
                <w:b w:val="0"/>
              </w:rPr>
            </w:pPr>
            <w:r w:rsidRPr="00C5423D">
              <w:rPr>
                <w:rStyle w:val="Strong"/>
              </w:rPr>
              <w:t>DEMONSTRATE</w:t>
            </w:r>
            <w:r>
              <w:rPr>
                <w:rStyle w:val="Strong"/>
                <w:b w:val="0"/>
                <w:bCs w:val="0"/>
              </w:rPr>
              <w:t xml:space="preserve">, using </w:t>
            </w:r>
            <w:r w:rsidR="0074137B">
              <w:rPr>
                <w:rStyle w:val="Strong"/>
                <w:b w:val="0"/>
                <w:bCs w:val="0"/>
              </w:rPr>
              <w:t xml:space="preserve">the </w:t>
            </w:r>
            <w:r w:rsidR="003074C4">
              <w:rPr>
                <w:rStyle w:val="Strong"/>
                <w:b w:val="0"/>
                <w:bCs w:val="0"/>
              </w:rPr>
              <w:t>e</w:t>
            </w:r>
            <w:r w:rsidR="00BB2697">
              <w:rPr>
                <w:rStyle w:val="Strong"/>
                <w:b w:val="0"/>
                <w:bCs w:val="0"/>
              </w:rPr>
              <w:t>xample</w:t>
            </w:r>
            <w:r>
              <w:rPr>
                <w:rStyle w:val="Strong"/>
                <w:b w:val="0"/>
                <w:bCs w:val="0"/>
              </w:rPr>
              <w:t xml:space="preserve"> </w:t>
            </w:r>
            <w:r w:rsidR="003074C4">
              <w:rPr>
                <w:rStyle w:val="Strong"/>
                <w:b w:val="0"/>
                <w:bCs w:val="0"/>
              </w:rPr>
              <w:t>work item</w:t>
            </w:r>
            <w:r>
              <w:rPr>
                <w:rStyle w:val="Strong"/>
                <w:b w:val="0"/>
                <w:bCs w:val="0"/>
              </w:rPr>
              <w:t xml:space="preserve">, how a </w:t>
            </w:r>
            <w:r w:rsidR="00064D89">
              <w:rPr>
                <w:rStyle w:val="Strong"/>
                <w:b w:val="0"/>
                <w:bCs w:val="0"/>
              </w:rPr>
              <w:t>PMC VSR</w:t>
            </w:r>
            <w:r>
              <w:rPr>
                <w:rStyle w:val="Strong"/>
                <w:b w:val="0"/>
                <w:bCs w:val="0"/>
              </w:rPr>
              <w:t xml:space="preserve"> would </w:t>
            </w:r>
            <w:r w:rsidR="00BB2697">
              <w:rPr>
                <w:rStyle w:val="Strong"/>
                <w:b w:val="0"/>
                <w:bCs w:val="0"/>
              </w:rPr>
              <w:t>d</w:t>
            </w:r>
            <w:r w:rsidR="00BB2697" w:rsidRPr="00BB2697">
              <w:rPr>
                <w:rStyle w:val="Strong"/>
                <w:b w:val="0"/>
                <w:bCs w:val="0"/>
              </w:rPr>
              <w:t xml:space="preserve">etermine the </w:t>
            </w:r>
            <w:r w:rsidR="00BB2697">
              <w:rPr>
                <w:rStyle w:val="Strong"/>
                <w:b w:val="0"/>
                <w:bCs w:val="0"/>
              </w:rPr>
              <w:t>a</w:t>
            </w:r>
            <w:r w:rsidR="00BB2697" w:rsidRPr="00BB2697">
              <w:rPr>
                <w:rStyle w:val="Strong"/>
                <w:b w:val="0"/>
                <w:bCs w:val="0"/>
              </w:rPr>
              <w:t xml:space="preserve">ppropriate </w:t>
            </w:r>
            <w:r w:rsidR="00BB2697">
              <w:rPr>
                <w:rStyle w:val="Strong"/>
                <w:b w:val="0"/>
                <w:bCs w:val="0"/>
              </w:rPr>
              <w:t>steps to take to p</w:t>
            </w:r>
            <w:r w:rsidR="00BB39A4">
              <w:rPr>
                <w:rStyle w:val="Strong"/>
                <w:b w:val="0"/>
                <w:bCs w:val="0"/>
              </w:rPr>
              <w:t>rocess the 85</w:t>
            </w:r>
            <w:r w:rsidR="00BB2697" w:rsidRPr="00BB2697">
              <w:rPr>
                <w:rStyle w:val="Strong"/>
                <w:b w:val="0"/>
                <w:bCs w:val="0"/>
              </w:rPr>
              <w:t xml:space="preserve">0 </w:t>
            </w:r>
            <w:r w:rsidR="00BB2697">
              <w:rPr>
                <w:rStyle w:val="Strong"/>
                <w:b w:val="0"/>
                <w:bCs w:val="0"/>
              </w:rPr>
              <w:t>series work i</w:t>
            </w:r>
            <w:r w:rsidR="00BB2697" w:rsidRPr="00BB2697">
              <w:rPr>
                <w:rStyle w:val="Strong"/>
                <w:b w:val="0"/>
                <w:bCs w:val="0"/>
              </w:rPr>
              <w:t>tem</w:t>
            </w:r>
            <w:r>
              <w:rPr>
                <w:rStyle w:val="Strong"/>
                <w:b w:val="0"/>
                <w:bCs w:val="0"/>
              </w:rPr>
              <w:t>.</w:t>
            </w:r>
          </w:p>
          <w:p w14:paraId="351E6858" w14:textId="77777777" w:rsidR="00A532FE" w:rsidRDefault="00A532FE" w:rsidP="00A532FE">
            <w:pPr>
              <w:pStyle w:val="VBAILTBody"/>
              <w:rPr>
                <w:rStyle w:val="Strong"/>
                <w:bCs w:val="0"/>
              </w:rPr>
            </w:pPr>
            <w:r>
              <w:rPr>
                <w:noProof/>
              </w:rPr>
              <w:drawing>
                <wp:inline distT="0" distB="0" distL="0" distR="0" wp14:anchorId="580A96A9" wp14:editId="2942BA12">
                  <wp:extent cx="481330" cy="481330"/>
                  <wp:effectExtent l="0" t="0" r="0" b="0"/>
                  <wp:docPr id="93" name="Picture 9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7C81C75" w14:textId="768F068A" w:rsidR="00A532FE" w:rsidRPr="009F361E" w:rsidRDefault="00A532FE" w:rsidP="00E43389">
            <w:pPr>
              <w:pStyle w:val="VBAILTBody"/>
              <w:rPr>
                <w:rStyle w:val="Strong"/>
              </w:rPr>
            </w:pPr>
            <w:r w:rsidRPr="007F751F">
              <w:rPr>
                <w:rStyle w:val="Strong"/>
                <w:bCs w:val="0"/>
              </w:rPr>
              <w:t>ASK</w:t>
            </w:r>
            <w:r>
              <w:rPr>
                <w:rStyle w:val="Strong"/>
                <w:b w:val="0"/>
                <w:bCs w:val="0"/>
              </w:rPr>
              <w:t xml:space="preserve"> if they have any questions about </w:t>
            </w:r>
            <w:r w:rsidR="00E43389">
              <w:t>determining the appropriate</w:t>
            </w:r>
            <w:r w:rsidR="00BB39A4">
              <w:t xml:space="preserve"> steps to take to process the 85</w:t>
            </w:r>
            <w:r w:rsidR="0074137B">
              <w:t>0 series work item</w:t>
            </w:r>
            <w:r>
              <w:t>.</w:t>
            </w:r>
          </w:p>
        </w:tc>
      </w:tr>
      <w:tr w:rsidR="0034217C" w14:paraId="79C00906" w14:textId="77777777" w:rsidTr="008C5C1D">
        <w:trPr>
          <w:jc w:val="center"/>
        </w:trPr>
        <w:tc>
          <w:tcPr>
            <w:tcW w:w="4104" w:type="dxa"/>
            <w:tcBorders>
              <w:right w:val="dashSmallGap" w:sz="4" w:space="0" w:color="auto"/>
            </w:tcBorders>
          </w:tcPr>
          <w:p w14:paraId="5AF2CA47" w14:textId="034B362F" w:rsidR="0034217C" w:rsidRDefault="00E43389" w:rsidP="004A5976">
            <w:pPr>
              <w:pStyle w:val="VBAILTBodyStrong"/>
              <w:rPr>
                <w:rStyle w:val="Strong"/>
                <w:b/>
                <w:bCs w:val="0"/>
              </w:rPr>
            </w:pPr>
            <w:r w:rsidRPr="00E43389">
              <w:rPr>
                <w:rStyle w:val="Strong"/>
                <w:b/>
                <w:bCs w:val="0"/>
              </w:rPr>
              <w:lastRenderedPageBreak/>
              <w:t xml:space="preserve">Demonstration </w:t>
            </w:r>
            <w:r w:rsidR="003074C4">
              <w:rPr>
                <w:rStyle w:val="Strong"/>
                <w:b/>
                <w:bCs w:val="0"/>
              </w:rPr>
              <w:t>Work Item</w:t>
            </w:r>
            <w:r w:rsidRPr="00E43389">
              <w:rPr>
                <w:rStyle w:val="Strong"/>
                <w:b/>
                <w:bCs w:val="0"/>
              </w:rPr>
              <w:t xml:space="preserve">—Perform the Required Actions </w:t>
            </w:r>
            <w:r w:rsidRPr="00E43389">
              <w:rPr>
                <w:rStyle w:val="Strong"/>
                <w:b/>
                <w:bCs w:val="0"/>
              </w:rPr>
              <w:lastRenderedPageBreak/>
              <w:t xml:space="preserve">to Process </w:t>
            </w:r>
            <w:r w:rsidR="003C70DE">
              <w:rPr>
                <w:rStyle w:val="Strong"/>
                <w:b/>
                <w:bCs w:val="0"/>
              </w:rPr>
              <w:t>the</w:t>
            </w:r>
            <w:r w:rsidRPr="00E43389">
              <w:rPr>
                <w:rStyle w:val="Strong"/>
                <w:b/>
                <w:bCs w:val="0"/>
              </w:rPr>
              <w:t xml:space="preserve"> 8</w:t>
            </w:r>
            <w:r w:rsidR="00BB39A4">
              <w:rPr>
                <w:rStyle w:val="Strong"/>
                <w:b/>
                <w:bCs w:val="0"/>
              </w:rPr>
              <w:t>5</w:t>
            </w:r>
            <w:r w:rsidRPr="00E43389">
              <w:rPr>
                <w:rStyle w:val="Strong"/>
                <w:b/>
                <w:bCs w:val="0"/>
              </w:rPr>
              <w:t>0 Series Work Item</w:t>
            </w:r>
            <w:r w:rsidR="004A5976">
              <w:rPr>
                <w:rStyle w:val="Strong"/>
                <w:b/>
                <w:bCs w:val="0"/>
              </w:rPr>
              <w:t xml:space="preserve"> </w:t>
            </w:r>
          </w:p>
          <w:p w14:paraId="3FA9D33C" w14:textId="34B0212F" w:rsidR="00C4529F" w:rsidRDefault="00C4529F" w:rsidP="004A5976">
            <w:pPr>
              <w:pStyle w:val="VBAILTBodyStrong"/>
              <w:rPr>
                <w:rStyle w:val="Strong"/>
                <w:b/>
                <w:bCs w:val="0"/>
              </w:rPr>
            </w:pPr>
            <w:r>
              <w:rPr>
                <w:noProof/>
              </w:rPr>
              <w:drawing>
                <wp:inline distT="0" distB="0" distL="0" distR="0" wp14:anchorId="63F5E283" wp14:editId="6AFF9EA5">
                  <wp:extent cx="484632" cy="484632"/>
                  <wp:effectExtent l="0" t="0" r="0" b="0"/>
                  <wp:docPr id="26" name="Picture 26"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1E005379" w14:textId="62452327" w:rsidR="0034217C" w:rsidRDefault="003D725B" w:rsidP="000B6517">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E43389" w:rsidRPr="00E43389">
              <w:t xml:space="preserve">Demonstration </w:t>
            </w:r>
            <w:r w:rsidR="003074C4">
              <w:t>Work Item</w:t>
            </w:r>
            <w:r w:rsidR="00E43389" w:rsidRPr="00E43389">
              <w:t>—</w:t>
            </w:r>
            <w:r w:rsidR="00E43389" w:rsidRPr="00E43389">
              <w:br/>
            </w:r>
            <w:r w:rsidR="00E43389" w:rsidRPr="00E43389">
              <w:lastRenderedPageBreak/>
              <w:t>Perform the R</w:t>
            </w:r>
            <w:r w:rsidR="00BB39A4">
              <w:t xml:space="preserve">equired Actions to Process </w:t>
            </w:r>
            <w:r w:rsidR="003C70DE">
              <w:t>the</w:t>
            </w:r>
            <w:r w:rsidR="00BB39A4">
              <w:t xml:space="preserve"> 85</w:t>
            </w:r>
            <w:r w:rsidR="00E43389" w:rsidRPr="00E43389">
              <w:t>0 Series Work Item</w:t>
            </w:r>
            <w:r w:rsidR="004D2B7D">
              <w:t>”</w:t>
            </w:r>
          </w:p>
          <w:p w14:paraId="6F1977D1" w14:textId="3EFB830C" w:rsidR="005A769A" w:rsidRDefault="00D90B89" w:rsidP="005A769A">
            <w:pPr>
              <w:pStyle w:val="VBAILTBody"/>
              <w:rPr>
                <w:rStyle w:val="Strong"/>
              </w:rPr>
            </w:pPr>
            <w:r>
              <w:rPr>
                <w:rStyle w:val="Strong"/>
                <w:noProof/>
              </w:rPr>
              <w:drawing>
                <wp:inline distT="0" distB="0" distL="0" distR="0" wp14:anchorId="51DF2884" wp14:editId="792242E4">
                  <wp:extent cx="463550" cy="475615"/>
                  <wp:effectExtent l="0" t="0" r="0" b="635"/>
                  <wp:docPr id="68" name="Picture 6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556E20F2" w14:textId="77777777" w:rsidR="00E43389" w:rsidRDefault="00E43389" w:rsidP="00E43389">
            <w:pPr>
              <w:pStyle w:val="VBAILTBody"/>
              <w:rPr>
                <w:rStyle w:val="Strong"/>
              </w:rPr>
            </w:pPr>
            <w:r>
              <w:rPr>
                <w:rStyle w:val="Strong"/>
              </w:rPr>
              <w:t xml:space="preserve">REFER </w:t>
            </w:r>
            <w:r w:rsidRPr="00BB2697">
              <w:rPr>
                <w:rStyle w:val="Strong"/>
                <w:b w:val="0"/>
              </w:rPr>
              <w:t>to</w:t>
            </w:r>
            <w:r>
              <w:rPr>
                <w:rStyle w:val="Strong"/>
              </w:rPr>
              <w:t xml:space="preserve"> </w:t>
            </w:r>
            <w:r w:rsidRPr="009E58F2">
              <w:t>the</w:t>
            </w:r>
            <w:r>
              <w:t xml:space="preserve"> steps provided in the </w:t>
            </w:r>
            <w:r w:rsidRPr="00F51140">
              <w:rPr>
                <w:rStyle w:val="Strong"/>
              </w:rPr>
              <w:t xml:space="preserve">Processing </w:t>
            </w:r>
            <w:r>
              <w:rPr>
                <w:rStyle w:val="Strong"/>
              </w:rPr>
              <w:t>an Award Adjustment</w:t>
            </w:r>
            <w:r w:rsidRPr="00F51140">
              <w:rPr>
                <w:rStyle w:val="Strong"/>
                <w:b w:val="0"/>
                <w:bCs w:val="0"/>
              </w:rPr>
              <w:t xml:space="preserve"> </w:t>
            </w:r>
            <w:r w:rsidRPr="00F51140">
              <w:t>job aid</w:t>
            </w:r>
            <w:r>
              <w:t>.</w:t>
            </w:r>
          </w:p>
          <w:p w14:paraId="5E7D299B" w14:textId="1245CC46" w:rsidR="00781F9B" w:rsidRPr="00781F9B" w:rsidRDefault="00781F9B" w:rsidP="00781F9B">
            <w:pPr>
              <w:pStyle w:val="VBAILTBody"/>
              <w:rPr>
                <w:rStyle w:val="Strong"/>
                <w:b w:val="0"/>
                <w:bCs w:val="0"/>
              </w:rPr>
            </w:pPr>
            <w:r w:rsidRPr="00781F9B">
              <w:rPr>
                <w:rStyle w:val="Strong"/>
              </w:rPr>
              <w:t xml:space="preserve">NOTE </w:t>
            </w:r>
            <w:r w:rsidRPr="00781F9B">
              <w:t xml:space="preserve">previous lessons provided training on parts or all of this step. </w:t>
            </w:r>
            <w:r w:rsidRPr="00781F9B">
              <w:rPr>
                <w:i/>
              </w:rPr>
              <w:t>Lesson 17: Appendix A</w:t>
            </w:r>
            <w:r w:rsidRPr="00781F9B">
              <w:t xml:space="preserve"> lists all of the related prerequisite Learning Objectives with the lessons, job aids, and references.</w:t>
            </w:r>
            <w:r w:rsidR="00B1282F">
              <w:t xml:space="preserve"> </w:t>
            </w:r>
            <w:r w:rsidRPr="00781F9B">
              <w:t>Refer trainees to the items below from Appendix A to remind them of these processes and provide continuity of instruction for the trainees:</w:t>
            </w:r>
          </w:p>
          <w:p w14:paraId="036F4F3C" w14:textId="77777777" w:rsidR="00D7009E" w:rsidRDefault="00D7009E" w:rsidP="00D7009E">
            <w:pPr>
              <w:pStyle w:val="VBAILTbullet1"/>
            </w:pPr>
            <w:r>
              <w:t>Establish a claim (CEST)</w:t>
            </w:r>
          </w:p>
          <w:p w14:paraId="603F6EB0" w14:textId="77777777" w:rsidR="00D7009E" w:rsidRDefault="00D7009E" w:rsidP="00D7009E">
            <w:pPr>
              <w:pStyle w:val="VBAILTbullet1"/>
            </w:pPr>
            <w:r>
              <w:t>Establish periods for calculating income</w:t>
            </w:r>
          </w:p>
          <w:p w14:paraId="75E26D26" w14:textId="77777777" w:rsidR="00D7009E" w:rsidRDefault="00D7009E" w:rsidP="00D7009E">
            <w:pPr>
              <w:pStyle w:val="VBAILTbullet1"/>
            </w:pPr>
            <w:r>
              <w:t>Determine income status</w:t>
            </w:r>
          </w:p>
          <w:p w14:paraId="0A824624" w14:textId="77777777" w:rsidR="00D7009E" w:rsidRDefault="00D7009E" w:rsidP="00D7009E">
            <w:pPr>
              <w:pStyle w:val="VBAILTbullet1"/>
            </w:pPr>
            <w:r>
              <w:t>Describe how to prepare an award action</w:t>
            </w:r>
          </w:p>
          <w:p w14:paraId="42C985F4" w14:textId="77777777" w:rsidR="00D7009E" w:rsidRDefault="00D7009E" w:rsidP="00D7009E">
            <w:pPr>
              <w:pStyle w:val="VBAILTbullet1"/>
            </w:pPr>
            <w:r>
              <w:t>Create decision notice</w:t>
            </w:r>
          </w:p>
          <w:p w14:paraId="4624B93E" w14:textId="77777777" w:rsidR="00D7009E" w:rsidRDefault="00D7009E" w:rsidP="00D7009E">
            <w:pPr>
              <w:pStyle w:val="VBAILTbullet1"/>
            </w:pPr>
            <w:r>
              <w:t>Determine an award adjustment based on amended income</w:t>
            </w:r>
          </w:p>
          <w:p w14:paraId="62E865FF" w14:textId="77777777" w:rsidR="00D7009E" w:rsidRDefault="00D7009E" w:rsidP="00D7009E">
            <w:pPr>
              <w:pStyle w:val="VBAILTbullet1"/>
            </w:pPr>
            <w:r>
              <w:t>Process a claim for Dependency and Indemnity Compensation (DIC)</w:t>
            </w:r>
          </w:p>
          <w:p w14:paraId="6908CC4E" w14:textId="77777777" w:rsidR="00D7009E" w:rsidRDefault="00D7009E" w:rsidP="00D7009E">
            <w:pPr>
              <w:pStyle w:val="VBAILTbullet1"/>
            </w:pPr>
            <w:r>
              <w:t>Process expense adjustment claims</w:t>
            </w:r>
          </w:p>
          <w:p w14:paraId="6FB78FAC" w14:textId="2D6AF3E7" w:rsidR="00D7009E" w:rsidRDefault="00D7009E" w:rsidP="002B3D25">
            <w:pPr>
              <w:pStyle w:val="VBAILTbullet1"/>
            </w:pPr>
            <w:r>
              <w:t>Process apportionment claims</w:t>
            </w:r>
          </w:p>
          <w:p w14:paraId="0B4EB9C9" w14:textId="77777777" w:rsidR="00E43389" w:rsidRDefault="00E43389" w:rsidP="00E43389">
            <w:pPr>
              <w:pStyle w:val="VBAILTBody"/>
              <w:rPr>
                <w:rStyle w:val="Strong"/>
              </w:rPr>
            </w:pPr>
            <w:r>
              <w:rPr>
                <w:noProof/>
              </w:rPr>
              <w:drawing>
                <wp:inline distT="0" distB="0" distL="0" distR="0" wp14:anchorId="3938F087" wp14:editId="58704495">
                  <wp:extent cx="484632" cy="484632"/>
                  <wp:effectExtent l="0" t="0" r="0" b="0"/>
                  <wp:docPr id="169" name="Picture 169"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2B5C2DA3" w14:textId="212449EF" w:rsidR="00A83E15" w:rsidRDefault="00E43389" w:rsidP="00A83E15">
            <w:pPr>
              <w:pStyle w:val="VBAILTBody"/>
              <w:rPr>
                <w:rStyle w:val="Strong"/>
                <w:b w:val="0"/>
                <w:bCs w:val="0"/>
              </w:rPr>
            </w:pPr>
            <w:r w:rsidRPr="00C5423D">
              <w:rPr>
                <w:rStyle w:val="Strong"/>
              </w:rPr>
              <w:t>DEMONSTRATE</w:t>
            </w:r>
            <w:r>
              <w:rPr>
                <w:rStyle w:val="Strong"/>
                <w:b w:val="0"/>
                <w:bCs w:val="0"/>
              </w:rPr>
              <w:t xml:space="preserve">, using </w:t>
            </w:r>
            <w:r w:rsidR="0074137B">
              <w:rPr>
                <w:rStyle w:val="Strong"/>
                <w:b w:val="0"/>
                <w:bCs w:val="0"/>
              </w:rPr>
              <w:t xml:space="preserve">the </w:t>
            </w:r>
            <w:r w:rsidR="003074C4">
              <w:rPr>
                <w:rStyle w:val="Strong"/>
                <w:b w:val="0"/>
                <w:bCs w:val="0"/>
              </w:rPr>
              <w:t>e</w:t>
            </w:r>
            <w:r>
              <w:rPr>
                <w:rStyle w:val="Strong"/>
                <w:b w:val="0"/>
                <w:bCs w:val="0"/>
              </w:rPr>
              <w:t xml:space="preserve">xample </w:t>
            </w:r>
            <w:r w:rsidR="003074C4">
              <w:rPr>
                <w:rStyle w:val="Strong"/>
                <w:b w:val="0"/>
                <w:bCs w:val="0"/>
              </w:rPr>
              <w:t>work item</w:t>
            </w:r>
            <w:r>
              <w:rPr>
                <w:rStyle w:val="Strong"/>
                <w:b w:val="0"/>
                <w:bCs w:val="0"/>
              </w:rPr>
              <w:t>, how a PMC VSR would perform</w:t>
            </w:r>
            <w:r w:rsidRPr="00BB2697">
              <w:rPr>
                <w:rStyle w:val="Strong"/>
                <w:b w:val="0"/>
                <w:bCs w:val="0"/>
              </w:rPr>
              <w:t xml:space="preserve"> the </w:t>
            </w:r>
            <w:r>
              <w:rPr>
                <w:rStyle w:val="Strong"/>
                <w:b w:val="0"/>
                <w:bCs w:val="0"/>
              </w:rPr>
              <w:t>required actions to p</w:t>
            </w:r>
            <w:r w:rsidR="00BB39A4">
              <w:rPr>
                <w:rStyle w:val="Strong"/>
                <w:b w:val="0"/>
                <w:bCs w:val="0"/>
              </w:rPr>
              <w:t>rocess the 85</w:t>
            </w:r>
            <w:r w:rsidRPr="00BB2697">
              <w:rPr>
                <w:rStyle w:val="Strong"/>
                <w:b w:val="0"/>
                <w:bCs w:val="0"/>
              </w:rPr>
              <w:t xml:space="preserve">0 </w:t>
            </w:r>
            <w:r>
              <w:rPr>
                <w:rStyle w:val="Strong"/>
                <w:b w:val="0"/>
                <w:bCs w:val="0"/>
              </w:rPr>
              <w:t>series work i</w:t>
            </w:r>
            <w:r w:rsidR="0074137B">
              <w:rPr>
                <w:rStyle w:val="Strong"/>
                <w:b w:val="0"/>
                <w:bCs w:val="0"/>
              </w:rPr>
              <w:t>tem</w:t>
            </w:r>
            <w:r>
              <w:rPr>
                <w:rStyle w:val="Strong"/>
                <w:b w:val="0"/>
                <w:bCs w:val="0"/>
              </w:rPr>
              <w:t>.</w:t>
            </w:r>
          </w:p>
          <w:p w14:paraId="3CA2543C" w14:textId="15756DC4" w:rsidR="00A83E15" w:rsidRPr="00A83E15" w:rsidRDefault="00D7009E" w:rsidP="00A83E15">
            <w:pPr>
              <w:pStyle w:val="VBAILTBody"/>
              <w:rPr>
                <w:rStyle w:val="Strong"/>
                <w:b w:val="0"/>
              </w:rPr>
            </w:pPr>
            <w:r>
              <w:rPr>
                <w:rStyle w:val="Strong"/>
              </w:rPr>
              <w:lastRenderedPageBreak/>
              <w:t xml:space="preserve">REMIND </w:t>
            </w:r>
            <w:r>
              <w:rPr>
                <w:rStyle w:val="Strong"/>
                <w:b w:val="0"/>
              </w:rPr>
              <w:t>trainees</w:t>
            </w:r>
            <w:r w:rsidR="00A83E15">
              <w:rPr>
                <w:rStyle w:val="Strong"/>
              </w:rPr>
              <w:t xml:space="preserve"> </w:t>
            </w:r>
            <w:r w:rsidR="00A83E15">
              <w:rPr>
                <w:rStyle w:val="Strong"/>
                <w:b w:val="0"/>
              </w:rPr>
              <w:t>that one of th</w:t>
            </w:r>
            <w:r w:rsidR="00BB39A4">
              <w:rPr>
                <w:rStyle w:val="Strong"/>
                <w:b w:val="0"/>
              </w:rPr>
              <w:t>e required actions to process 85</w:t>
            </w:r>
            <w:r w:rsidR="00A83E15">
              <w:rPr>
                <w:rStyle w:val="Strong"/>
                <w:b w:val="0"/>
              </w:rPr>
              <w:t>0 series work items may</w:t>
            </w:r>
            <w:r w:rsidR="00A83E15">
              <w:rPr>
                <w:rStyle w:val="Strong"/>
              </w:rPr>
              <w:t xml:space="preserve"> </w:t>
            </w:r>
            <w:r w:rsidR="00A83E15" w:rsidRPr="00A83E15">
              <w:rPr>
                <w:rStyle w:val="Strong"/>
                <w:b w:val="0"/>
              </w:rPr>
              <w:t>be</w:t>
            </w:r>
            <w:r w:rsidR="00A83E15">
              <w:rPr>
                <w:rStyle w:val="Strong"/>
              </w:rPr>
              <w:t xml:space="preserve"> </w:t>
            </w:r>
            <w:r w:rsidR="00A83E15">
              <w:rPr>
                <w:rStyle w:val="Strong"/>
                <w:b w:val="0"/>
              </w:rPr>
              <w:t xml:space="preserve">creating and sending a decision notice. </w:t>
            </w:r>
          </w:p>
          <w:p w14:paraId="4A362312" w14:textId="77777777" w:rsidR="0074137B" w:rsidRDefault="0074137B" w:rsidP="00A83E15">
            <w:pPr>
              <w:pStyle w:val="VBAILTBody"/>
              <w:rPr>
                <w:rStyle w:val="Strong"/>
              </w:rPr>
            </w:pPr>
            <w:r>
              <w:rPr>
                <w:noProof/>
              </w:rPr>
              <w:drawing>
                <wp:inline distT="0" distB="0" distL="0" distR="0" wp14:anchorId="259B34B5" wp14:editId="4E41B7D4">
                  <wp:extent cx="480060" cy="449580"/>
                  <wp:effectExtent l="0" t="0" r="0" b="7620"/>
                  <wp:docPr id="174" name="Picture 174"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itle: Important Icon - Description: Sign with exclamation point"/>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80060" cy="449580"/>
                          </a:xfrm>
                          <a:prstGeom prst="rect">
                            <a:avLst/>
                          </a:prstGeom>
                          <a:noFill/>
                          <a:ln>
                            <a:noFill/>
                          </a:ln>
                        </pic:spPr>
                      </pic:pic>
                    </a:graphicData>
                  </a:graphic>
                </wp:inline>
              </w:drawing>
            </w:r>
          </w:p>
          <w:p w14:paraId="0A4F8130" w14:textId="19EC4853" w:rsidR="00A83E15" w:rsidRDefault="00A83E15" w:rsidP="00A83E15">
            <w:pPr>
              <w:pStyle w:val="VBAILTBody"/>
              <w:rPr>
                <w:rStyle w:val="Strong"/>
                <w:b w:val="0"/>
                <w:bCs w:val="0"/>
              </w:rPr>
            </w:pPr>
            <w:r>
              <w:rPr>
                <w:rStyle w:val="Strong"/>
              </w:rPr>
              <w:t xml:space="preserve">EMPHASIZE </w:t>
            </w:r>
            <w:r w:rsidRPr="00A83E15">
              <w:rPr>
                <w:rStyle w:val="Strong"/>
                <w:b w:val="0"/>
              </w:rPr>
              <w:t xml:space="preserve">the following for </w:t>
            </w:r>
            <w:r w:rsidR="0074137B">
              <w:rPr>
                <w:rStyle w:val="Strong"/>
                <w:b w:val="0"/>
              </w:rPr>
              <w:t>the demonstration work item e</w:t>
            </w:r>
            <w:r w:rsidRPr="00A83E15">
              <w:rPr>
                <w:rStyle w:val="Strong"/>
                <w:b w:val="0"/>
              </w:rPr>
              <w:t>xample</w:t>
            </w:r>
            <w:r>
              <w:rPr>
                <w:rStyle w:val="Strong"/>
                <w:b w:val="0"/>
              </w:rPr>
              <w:t>,</w:t>
            </w:r>
            <w:r w:rsidRPr="00A83E15">
              <w:rPr>
                <w:rStyle w:val="Strong"/>
                <w:b w:val="0"/>
              </w:rPr>
              <w:t xml:space="preserve"> as needed</w:t>
            </w:r>
            <w:r>
              <w:rPr>
                <w:rStyle w:val="Strong"/>
              </w:rPr>
              <w:t>:</w:t>
            </w:r>
          </w:p>
          <w:p w14:paraId="271BC00B" w14:textId="77777777" w:rsidR="00A83E15" w:rsidRDefault="00A83E15" w:rsidP="0037113F">
            <w:pPr>
              <w:pStyle w:val="VBAILTbullet1"/>
              <w:numPr>
                <w:ilvl w:val="0"/>
                <w:numId w:val="3"/>
              </w:numPr>
              <w:rPr>
                <w:rStyle w:val="Strong"/>
                <w:b w:val="0"/>
                <w:bCs w:val="0"/>
              </w:rPr>
            </w:pPr>
            <w:r>
              <w:rPr>
                <w:rStyle w:val="Strong"/>
                <w:b w:val="0"/>
                <w:bCs w:val="0"/>
              </w:rPr>
              <w:t>Which paragraphs to include and why</w:t>
            </w:r>
          </w:p>
          <w:p w14:paraId="6EA322E9" w14:textId="77777777" w:rsidR="00A83E15" w:rsidRDefault="00A83E15" w:rsidP="0037113F">
            <w:pPr>
              <w:pStyle w:val="VBAILTbullet1"/>
              <w:numPr>
                <w:ilvl w:val="0"/>
                <w:numId w:val="3"/>
              </w:numPr>
              <w:rPr>
                <w:rStyle w:val="Strong"/>
                <w:b w:val="0"/>
                <w:bCs w:val="0"/>
              </w:rPr>
            </w:pPr>
            <w:r>
              <w:rPr>
                <w:rStyle w:val="Strong"/>
                <w:b w:val="0"/>
                <w:bCs w:val="0"/>
              </w:rPr>
              <w:t>Which template to choose</w:t>
            </w:r>
          </w:p>
          <w:p w14:paraId="037F3856" w14:textId="77777777" w:rsidR="00A83E15" w:rsidRPr="004414BF" w:rsidRDefault="00A83E15" w:rsidP="0037113F">
            <w:pPr>
              <w:pStyle w:val="VBAILTbullet1"/>
              <w:numPr>
                <w:ilvl w:val="0"/>
                <w:numId w:val="3"/>
              </w:numPr>
              <w:rPr>
                <w:rStyle w:val="Strong"/>
              </w:rPr>
            </w:pPr>
            <w:r>
              <w:rPr>
                <w:rStyle w:val="Strong"/>
                <w:b w:val="0"/>
                <w:bCs w:val="0"/>
              </w:rPr>
              <w:t>Which autotext to include and how to insert it</w:t>
            </w:r>
          </w:p>
          <w:p w14:paraId="39477B6D" w14:textId="1DE5D6C8" w:rsidR="00A83E15" w:rsidRDefault="00A83E15" w:rsidP="00E43389">
            <w:pPr>
              <w:pStyle w:val="VBAILTBody"/>
              <w:rPr>
                <w:rStyle w:val="Strong"/>
                <w:b w:val="0"/>
              </w:rPr>
            </w:pPr>
            <w:r>
              <w:rPr>
                <w:rStyle w:val="Strong"/>
              </w:rPr>
              <w:t xml:space="preserve">REMIND </w:t>
            </w:r>
            <w:r>
              <w:t xml:space="preserve">trainees </w:t>
            </w:r>
            <w:r w:rsidRPr="004414BF">
              <w:t xml:space="preserve">that </w:t>
            </w:r>
            <w:r>
              <w:t>the PMC VSR must also include the necessary financial information (what the VBA is counting or not counting as income) for the determination in the decision notice for certain types of award adjustments, as well annotating the calculations for submission to the Authorizer.</w:t>
            </w:r>
          </w:p>
          <w:p w14:paraId="58FF7EAC" w14:textId="77777777" w:rsidR="00E43389" w:rsidRDefault="00E43389" w:rsidP="00E43389">
            <w:pPr>
              <w:pStyle w:val="VBAILTBody"/>
              <w:rPr>
                <w:rStyle w:val="Strong"/>
                <w:bCs w:val="0"/>
              </w:rPr>
            </w:pPr>
            <w:r>
              <w:rPr>
                <w:noProof/>
              </w:rPr>
              <w:drawing>
                <wp:inline distT="0" distB="0" distL="0" distR="0" wp14:anchorId="6603E44A" wp14:editId="3E59D4C2">
                  <wp:extent cx="481330" cy="481330"/>
                  <wp:effectExtent l="0" t="0" r="0" b="0"/>
                  <wp:docPr id="170" name="Picture 17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1197C3C" w14:textId="0C02D5D8" w:rsidR="00A532FE" w:rsidRPr="009F361E" w:rsidRDefault="00E43389" w:rsidP="00E43389">
            <w:pPr>
              <w:pStyle w:val="VBAILTBody"/>
              <w:rPr>
                <w:rStyle w:val="Strong"/>
              </w:rPr>
            </w:pPr>
            <w:r w:rsidRPr="007F751F">
              <w:rPr>
                <w:rStyle w:val="Strong"/>
                <w:bCs w:val="0"/>
              </w:rPr>
              <w:t>ASK</w:t>
            </w:r>
            <w:r>
              <w:rPr>
                <w:rStyle w:val="Strong"/>
                <w:b w:val="0"/>
                <w:bCs w:val="0"/>
              </w:rPr>
              <w:t xml:space="preserve"> if they have any questions about </w:t>
            </w:r>
            <w:r>
              <w:t>performing the re</w:t>
            </w:r>
            <w:r w:rsidR="00BB39A4">
              <w:t>quired actions to process the 85</w:t>
            </w:r>
            <w:r>
              <w:t>0 series work items.</w:t>
            </w:r>
          </w:p>
        </w:tc>
      </w:tr>
      <w:tr w:rsidR="0034217C" w14:paraId="521B7EB0" w14:textId="77777777" w:rsidTr="008C5C1D">
        <w:trPr>
          <w:jc w:val="center"/>
        </w:trPr>
        <w:tc>
          <w:tcPr>
            <w:tcW w:w="4104" w:type="dxa"/>
            <w:tcBorders>
              <w:right w:val="dashSmallGap" w:sz="4" w:space="0" w:color="auto"/>
            </w:tcBorders>
          </w:tcPr>
          <w:p w14:paraId="58459909" w14:textId="7910F9D8" w:rsidR="00E43389" w:rsidRDefault="00E43389" w:rsidP="009A6EFF">
            <w:pPr>
              <w:pStyle w:val="VBAILTBodyStrong"/>
              <w:rPr>
                <w:rStyle w:val="Strong"/>
                <w:b/>
                <w:bCs w:val="0"/>
              </w:rPr>
            </w:pPr>
            <w:r w:rsidRPr="00E43389">
              <w:rPr>
                <w:rStyle w:val="Strong"/>
                <w:b/>
                <w:bCs w:val="0"/>
              </w:rPr>
              <w:lastRenderedPageBreak/>
              <w:t xml:space="preserve">Demonstration </w:t>
            </w:r>
            <w:r w:rsidR="003074C4">
              <w:rPr>
                <w:rStyle w:val="Strong"/>
                <w:b/>
                <w:bCs w:val="0"/>
              </w:rPr>
              <w:t>Work Item</w:t>
            </w:r>
            <w:r w:rsidRPr="00E43389">
              <w:rPr>
                <w:rStyle w:val="Strong"/>
                <w:b/>
                <w:bCs w:val="0"/>
              </w:rPr>
              <w:t>—</w:t>
            </w:r>
            <w:r>
              <w:rPr>
                <w:rStyle w:val="Strong"/>
                <w:b/>
                <w:bCs w:val="0"/>
              </w:rPr>
              <w:t xml:space="preserve">Submit the Outcomes of </w:t>
            </w:r>
            <w:r w:rsidR="00BB39A4">
              <w:rPr>
                <w:rStyle w:val="Strong"/>
                <w:b/>
                <w:bCs w:val="0"/>
              </w:rPr>
              <w:t>the 85</w:t>
            </w:r>
            <w:r w:rsidRPr="00E43389">
              <w:rPr>
                <w:rStyle w:val="Strong"/>
                <w:b/>
                <w:bCs w:val="0"/>
              </w:rPr>
              <w:t>0 Series Work</w:t>
            </w:r>
            <w:r>
              <w:rPr>
                <w:rStyle w:val="Strong"/>
                <w:b/>
                <w:bCs w:val="0"/>
              </w:rPr>
              <w:t xml:space="preserve"> </w:t>
            </w:r>
            <w:r w:rsidRPr="00E43389">
              <w:rPr>
                <w:rStyle w:val="Strong"/>
                <w:b/>
                <w:bCs w:val="0"/>
              </w:rPr>
              <w:t>Item to the Authorizer</w:t>
            </w:r>
          </w:p>
          <w:p w14:paraId="01DB3AC5" w14:textId="010CC14B" w:rsidR="00787A13" w:rsidRDefault="00787A13" w:rsidP="009A6EFF">
            <w:pPr>
              <w:pStyle w:val="VBAILTBodyStrong"/>
              <w:rPr>
                <w:rStyle w:val="Strong"/>
                <w:b/>
                <w:bCs w:val="0"/>
              </w:rPr>
            </w:pPr>
            <w:r>
              <w:rPr>
                <w:noProof/>
              </w:rPr>
              <w:drawing>
                <wp:inline distT="0" distB="0" distL="0" distR="0" wp14:anchorId="2367E791" wp14:editId="642B7A45">
                  <wp:extent cx="484632" cy="484632"/>
                  <wp:effectExtent l="0" t="0" r="0" b="0"/>
                  <wp:docPr id="105" name="Picture 105"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tc>
        <w:tc>
          <w:tcPr>
            <w:tcW w:w="5976" w:type="dxa"/>
            <w:tcBorders>
              <w:left w:val="dashSmallGap" w:sz="4" w:space="0" w:color="auto"/>
            </w:tcBorders>
          </w:tcPr>
          <w:p w14:paraId="6EAB777E" w14:textId="08351FC8" w:rsidR="0034217C" w:rsidRDefault="003D725B" w:rsidP="00E43389">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E43389">
              <w:t xml:space="preserve">Demonstration </w:t>
            </w:r>
            <w:r w:rsidR="003074C4">
              <w:t>Work Item</w:t>
            </w:r>
            <w:r w:rsidR="00BB39A4">
              <w:t>—Submit the Outcomes of the 85</w:t>
            </w:r>
            <w:r w:rsidR="00E43389">
              <w:t>0 Series Work Item to the Authorizer</w:t>
            </w:r>
            <w:r w:rsidR="004D2B7D">
              <w:t>”</w:t>
            </w:r>
          </w:p>
          <w:p w14:paraId="5124F1B9" w14:textId="77777777" w:rsidR="00E43389" w:rsidRDefault="00E43389" w:rsidP="00E43389">
            <w:pPr>
              <w:pStyle w:val="VBAILTBody"/>
              <w:rPr>
                <w:rStyle w:val="Strong"/>
              </w:rPr>
            </w:pPr>
            <w:r>
              <w:rPr>
                <w:noProof/>
              </w:rPr>
              <w:drawing>
                <wp:inline distT="0" distB="0" distL="0" distR="0" wp14:anchorId="2A1484CC" wp14:editId="70373D07">
                  <wp:extent cx="484632" cy="484632"/>
                  <wp:effectExtent l="0" t="0" r="0" b="0"/>
                  <wp:docPr id="171" name="Picture 171" descr="Indicates a demonstration should be performed" title="Dem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T_Demo_icon_LP.png"/>
                          <pic:cNvPicPr/>
                        </pic:nvPicPr>
                        <pic:blipFill>
                          <a:blip r:embed="rId20">
                            <a:extLst>
                              <a:ext uri="{28A0092B-C50C-407E-A947-70E740481C1C}">
                                <a14:useLocalDpi xmlns:a14="http://schemas.microsoft.com/office/drawing/2010/main" val="0"/>
                              </a:ext>
                            </a:extLst>
                          </a:blip>
                          <a:stretch>
                            <a:fillRect/>
                          </a:stretch>
                        </pic:blipFill>
                        <pic:spPr>
                          <a:xfrm>
                            <a:off x="0" y="0"/>
                            <a:ext cx="484632" cy="484632"/>
                          </a:xfrm>
                          <a:prstGeom prst="rect">
                            <a:avLst/>
                          </a:prstGeom>
                        </pic:spPr>
                      </pic:pic>
                    </a:graphicData>
                  </a:graphic>
                </wp:inline>
              </w:drawing>
            </w:r>
          </w:p>
          <w:p w14:paraId="115A2F2F" w14:textId="7B3C09CB" w:rsidR="00E43389" w:rsidRDefault="00E43389" w:rsidP="00E43389">
            <w:pPr>
              <w:pStyle w:val="VBAILTBody"/>
              <w:rPr>
                <w:rStyle w:val="Strong"/>
                <w:b w:val="0"/>
              </w:rPr>
            </w:pPr>
            <w:r w:rsidRPr="00C5423D">
              <w:rPr>
                <w:rStyle w:val="Strong"/>
              </w:rPr>
              <w:t>DEMONSTRATE</w:t>
            </w:r>
            <w:r>
              <w:rPr>
                <w:rStyle w:val="Strong"/>
                <w:b w:val="0"/>
                <w:bCs w:val="0"/>
              </w:rPr>
              <w:t xml:space="preserve">, using </w:t>
            </w:r>
            <w:r w:rsidR="0074137B">
              <w:rPr>
                <w:rStyle w:val="Strong"/>
                <w:b w:val="0"/>
                <w:bCs w:val="0"/>
              </w:rPr>
              <w:t xml:space="preserve">the </w:t>
            </w:r>
            <w:r w:rsidR="003074C4">
              <w:rPr>
                <w:rStyle w:val="Strong"/>
                <w:b w:val="0"/>
                <w:bCs w:val="0"/>
              </w:rPr>
              <w:t>e</w:t>
            </w:r>
            <w:r>
              <w:rPr>
                <w:rStyle w:val="Strong"/>
                <w:b w:val="0"/>
                <w:bCs w:val="0"/>
              </w:rPr>
              <w:t xml:space="preserve">xample </w:t>
            </w:r>
            <w:r w:rsidR="003074C4">
              <w:rPr>
                <w:rStyle w:val="Strong"/>
                <w:b w:val="0"/>
                <w:bCs w:val="0"/>
              </w:rPr>
              <w:t>work item</w:t>
            </w:r>
            <w:r>
              <w:rPr>
                <w:rStyle w:val="Strong"/>
                <w:b w:val="0"/>
                <w:bCs w:val="0"/>
              </w:rPr>
              <w:t>, how a PMC VSR would submit the outcomes of</w:t>
            </w:r>
            <w:r w:rsidR="00BB39A4">
              <w:rPr>
                <w:rStyle w:val="Strong"/>
                <w:b w:val="0"/>
                <w:bCs w:val="0"/>
              </w:rPr>
              <w:t xml:space="preserve"> the 85</w:t>
            </w:r>
            <w:r w:rsidRPr="00BB2697">
              <w:rPr>
                <w:rStyle w:val="Strong"/>
                <w:b w:val="0"/>
                <w:bCs w:val="0"/>
              </w:rPr>
              <w:t xml:space="preserve">0 </w:t>
            </w:r>
            <w:r>
              <w:rPr>
                <w:rStyle w:val="Strong"/>
                <w:b w:val="0"/>
                <w:bCs w:val="0"/>
              </w:rPr>
              <w:t>series work i</w:t>
            </w:r>
            <w:r w:rsidR="0074137B">
              <w:rPr>
                <w:rStyle w:val="Strong"/>
                <w:b w:val="0"/>
                <w:bCs w:val="0"/>
              </w:rPr>
              <w:t>tem</w:t>
            </w:r>
            <w:r>
              <w:rPr>
                <w:rStyle w:val="Strong"/>
                <w:b w:val="0"/>
                <w:bCs w:val="0"/>
              </w:rPr>
              <w:t xml:space="preserve"> to the Authorizer</w:t>
            </w:r>
            <w:r w:rsidR="0074137B">
              <w:rPr>
                <w:rStyle w:val="Strong"/>
                <w:b w:val="0"/>
                <w:bCs w:val="0"/>
              </w:rPr>
              <w:t xml:space="preserve"> according to local procedures</w:t>
            </w:r>
            <w:r>
              <w:rPr>
                <w:rStyle w:val="Strong"/>
                <w:b w:val="0"/>
                <w:bCs w:val="0"/>
              </w:rPr>
              <w:t>.</w:t>
            </w:r>
          </w:p>
          <w:p w14:paraId="4BD0E3E8" w14:textId="77777777" w:rsidR="00E43389" w:rsidRDefault="00E43389" w:rsidP="00E43389">
            <w:pPr>
              <w:pStyle w:val="VBAILTBody"/>
              <w:rPr>
                <w:rStyle w:val="Strong"/>
                <w:bCs w:val="0"/>
              </w:rPr>
            </w:pPr>
            <w:r>
              <w:rPr>
                <w:noProof/>
              </w:rPr>
              <w:lastRenderedPageBreak/>
              <w:drawing>
                <wp:inline distT="0" distB="0" distL="0" distR="0" wp14:anchorId="122D3B38" wp14:editId="6C45889E">
                  <wp:extent cx="481330" cy="481330"/>
                  <wp:effectExtent l="0" t="0" r="0" b="0"/>
                  <wp:docPr id="172" name="Picture 172"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3C168A3" w14:textId="520D9E36" w:rsidR="00E43389" w:rsidRDefault="00E43389" w:rsidP="00E43389">
            <w:pPr>
              <w:pStyle w:val="VBAILTBody"/>
            </w:pPr>
            <w:r w:rsidRPr="007F751F">
              <w:rPr>
                <w:rStyle w:val="Strong"/>
                <w:bCs w:val="0"/>
              </w:rPr>
              <w:t>ASK</w:t>
            </w:r>
            <w:r>
              <w:rPr>
                <w:rStyle w:val="Strong"/>
                <w:b w:val="0"/>
                <w:bCs w:val="0"/>
              </w:rPr>
              <w:t xml:space="preserve"> if they have any questions about </w:t>
            </w:r>
            <w:r>
              <w:t>s</w:t>
            </w:r>
            <w:r w:rsidR="00BB39A4">
              <w:t>ubmitting the outcomes of the 85</w:t>
            </w:r>
            <w:r>
              <w:t>0 series work item to the Authorizer.</w:t>
            </w:r>
          </w:p>
          <w:p w14:paraId="22CB89E7" w14:textId="2DD7D5F6" w:rsidR="005A769A" w:rsidRDefault="005A769A" w:rsidP="00E43389">
            <w:pPr>
              <w:pStyle w:val="VBAILTBody"/>
              <w:rPr>
                <w:rStyle w:val="Strong"/>
              </w:rPr>
            </w:pPr>
            <w:r>
              <w:rPr>
                <w:noProof/>
              </w:rPr>
              <w:drawing>
                <wp:inline distT="0" distB="0" distL="0" distR="0" wp14:anchorId="00021C11" wp14:editId="6BFB79E3">
                  <wp:extent cx="475488" cy="442696"/>
                  <wp:effectExtent l="0" t="0" r="1270" b="0"/>
                  <wp:docPr id="10" name="Picture 10"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6DE1BFA4" w14:textId="338E003B" w:rsidR="00E43389" w:rsidRPr="00E43389" w:rsidRDefault="00E43389" w:rsidP="00E43389">
            <w:pPr>
              <w:pStyle w:val="VBAILTBody"/>
              <w:rPr>
                <w:rStyle w:val="Strong"/>
                <w:b w:val="0"/>
                <w:bCs w:val="0"/>
              </w:rPr>
            </w:pPr>
            <w:r w:rsidRPr="00E43389">
              <w:rPr>
                <w:rStyle w:val="Strong"/>
                <w:bCs w:val="0"/>
              </w:rPr>
              <w:t>EXPLAIN</w:t>
            </w:r>
            <w:r w:rsidR="00A83E15">
              <w:rPr>
                <w:rStyle w:val="Strong"/>
                <w:b w:val="0"/>
                <w:bCs w:val="0"/>
              </w:rPr>
              <w:t xml:space="preserve"> that after trainees</w:t>
            </w:r>
            <w:r w:rsidRPr="00E43389">
              <w:rPr>
                <w:rStyle w:val="Strong"/>
                <w:b w:val="0"/>
                <w:bCs w:val="0"/>
              </w:rPr>
              <w:t xml:space="preserve"> have processed the </w:t>
            </w:r>
            <w:r w:rsidR="00A83E15">
              <w:rPr>
                <w:rStyle w:val="Strong"/>
                <w:b w:val="0"/>
                <w:bCs w:val="0"/>
              </w:rPr>
              <w:t>work item</w:t>
            </w:r>
            <w:r w:rsidRPr="00E43389">
              <w:rPr>
                <w:rStyle w:val="Strong"/>
                <w:b w:val="0"/>
                <w:bCs w:val="0"/>
              </w:rPr>
              <w:t xml:space="preserve">, they will take credit for their work in ASPEN based on local policy. Team leaders will advise the PMC VSRs of local policy when they begin processing </w:t>
            </w:r>
            <w:r w:rsidR="00A83E15">
              <w:rPr>
                <w:rStyle w:val="Strong"/>
                <w:b w:val="0"/>
                <w:bCs w:val="0"/>
              </w:rPr>
              <w:t>work items</w:t>
            </w:r>
            <w:r w:rsidRPr="00E43389">
              <w:rPr>
                <w:rStyle w:val="Strong"/>
                <w:b w:val="0"/>
                <w:bCs w:val="0"/>
              </w:rPr>
              <w:t xml:space="preserve"> at their station. </w:t>
            </w:r>
          </w:p>
          <w:p w14:paraId="0881D97D" w14:textId="77777777" w:rsidR="00E43389" w:rsidRPr="00E43389" w:rsidRDefault="00E43389" w:rsidP="00E43389">
            <w:pPr>
              <w:pStyle w:val="VBAILTBody"/>
              <w:rPr>
                <w:rStyle w:val="Strong"/>
                <w:b w:val="0"/>
                <w:bCs w:val="0"/>
              </w:rPr>
            </w:pPr>
            <w:r w:rsidRPr="00E43389">
              <w:rPr>
                <w:rStyle w:val="Strong"/>
                <w:bCs w:val="0"/>
              </w:rPr>
              <w:t>SHOW</w:t>
            </w:r>
            <w:r w:rsidRPr="00E43389">
              <w:rPr>
                <w:rStyle w:val="Strong"/>
                <w:b w:val="0"/>
                <w:bCs w:val="0"/>
              </w:rPr>
              <w:t xml:space="preserve"> ASPEN and how to take credit. Do not tell them how much credit to take for any specific action. A Coach will provide further guidance about local procedures. </w:t>
            </w:r>
          </w:p>
          <w:p w14:paraId="78813AE4" w14:textId="0643BD92" w:rsidR="00E43389" w:rsidRPr="00E43389" w:rsidRDefault="00E43389" w:rsidP="00E43389">
            <w:pPr>
              <w:pStyle w:val="VBAILTBody"/>
              <w:rPr>
                <w:rStyle w:val="Strong"/>
              </w:rPr>
            </w:pPr>
            <w:r>
              <w:rPr>
                <w:noProof/>
              </w:rPr>
              <w:drawing>
                <wp:inline distT="0" distB="0" distL="0" distR="0" wp14:anchorId="4E714311" wp14:editId="6A26C6E7">
                  <wp:extent cx="481330" cy="481330"/>
                  <wp:effectExtent l="0" t="0" r="0" b="0"/>
                  <wp:docPr id="173" name="Picture 173"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762F37F8" w14:textId="77777777" w:rsidR="005A769A" w:rsidRDefault="00E43389" w:rsidP="00E43389">
            <w:pPr>
              <w:pStyle w:val="VBAILTBody"/>
              <w:rPr>
                <w:rStyle w:val="Strong"/>
                <w:b w:val="0"/>
                <w:bCs w:val="0"/>
              </w:rPr>
            </w:pPr>
            <w:r w:rsidRPr="00E43389">
              <w:rPr>
                <w:rStyle w:val="Strong"/>
                <w:bCs w:val="0"/>
              </w:rPr>
              <w:t>ASK</w:t>
            </w:r>
            <w:r w:rsidRPr="00E43389">
              <w:rPr>
                <w:rStyle w:val="Strong"/>
                <w:b w:val="0"/>
                <w:bCs w:val="0"/>
              </w:rPr>
              <w:t xml:space="preserve"> if they have any questions about taking credit in ASPEN.</w:t>
            </w:r>
          </w:p>
          <w:p w14:paraId="526A4665" w14:textId="0C832A9F" w:rsidR="00BB0188" w:rsidRPr="00E43389" w:rsidRDefault="00BB0188" w:rsidP="00E43389">
            <w:pPr>
              <w:pStyle w:val="VBAILTBody"/>
              <w:rPr>
                <w:rStyle w:val="Strong"/>
                <w:b w:val="0"/>
                <w:bCs w:val="0"/>
              </w:rPr>
            </w:pPr>
            <w:r w:rsidRPr="00F07384">
              <w:rPr>
                <w:rStyle w:val="Strong"/>
              </w:rPr>
              <w:t>ASK</w:t>
            </w:r>
            <w:r>
              <w:t xml:space="preserve"> if there are any final questions about the demonstration or anything covered in this lesson before transitioning to the Guided Practice Exercise.</w:t>
            </w:r>
          </w:p>
        </w:tc>
      </w:tr>
      <w:tr w:rsidR="00831F57" w14:paraId="76597C5F" w14:textId="77777777" w:rsidTr="004C3E03">
        <w:trPr>
          <w:cantSplit/>
          <w:jc w:val="center"/>
        </w:trPr>
        <w:tc>
          <w:tcPr>
            <w:tcW w:w="4104" w:type="dxa"/>
            <w:tcBorders>
              <w:right w:val="dashSmallGap" w:sz="4" w:space="0" w:color="auto"/>
            </w:tcBorders>
          </w:tcPr>
          <w:p w14:paraId="0464D39B" w14:textId="4AC5814A" w:rsidR="00831F57" w:rsidRDefault="00831F57" w:rsidP="0000672B">
            <w:pPr>
              <w:pStyle w:val="VBAILTBodyStrong"/>
            </w:pPr>
            <w:r>
              <w:lastRenderedPageBreak/>
              <w:t>Guided Pr</w:t>
            </w:r>
            <w:r w:rsidR="008F3B13">
              <w:t xml:space="preserve">actice Exercise Overview—850 Series Work Items </w:t>
            </w:r>
            <w:r w:rsidR="00B1452E">
              <w:t>(1 of 2</w:t>
            </w:r>
            <w:r>
              <w:t>)</w:t>
            </w:r>
          </w:p>
          <w:p w14:paraId="37EFDE76" w14:textId="77777777" w:rsidR="00831F57" w:rsidRDefault="00831F57" w:rsidP="00831F57">
            <w:pPr>
              <w:pStyle w:val="VBAILTbullet1"/>
            </w:pPr>
            <w:r>
              <w:t xml:space="preserve">Instructions: </w:t>
            </w:r>
          </w:p>
          <w:p w14:paraId="6C0C3BD4" w14:textId="65534314" w:rsidR="00B1452E" w:rsidRPr="00B1452E" w:rsidRDefault="00B1452E" w:rsidP="00B1452E">
            <w:pPr>
              <w:pStyle w:val="VBAILTBullet2"/>
            </w:pPr>
            <w:r w:rsidRPr="00B1452E">
              <w:t>Process 8</w:t>
            </w:r>
            <w:r w:rsidR="0008494E">
              <w:t>5</w:t>
            </w:r>
            <w:r w:rsidRPr="00B1452E">
              <w:t>0 series work item from beginning to end.</w:t>
            </w:r>
          </w:p>
          <w:p w14:paraId="2C6011D4" w14:textId="77777777" w:rsidR="00B1452E" w:rsidRPr="00B1452E" w:rsidRDefault="00B1452E" w:rsidP="00B1452E">
            <w:pPr>
              <w:pStyle w:val="VBAILTBullet2"/>
            </w:pPr>
            <w:r w:rsidRPr="00B1452E">
              <w:lastRenderedPageBreak/>
              <w:t>Use the job aids, references, and systems available.</w:t>
            </w:r>
          </w:p>
          <w:p w14:paraId="7C98B55F" w14:textId="77777777" w:rsidR="00B1452E" w:rsidRPr="00B1452E" w:rsidRDefault="00B1452E" w:rsidP="00B1452E">
            <w:pPr>
              <w:pStyle w:val="VBAILTBullet2"/>
            </w:pPr>
            <w:r w:rsidRPr="00B1452E">
              <w:t>Select a partner before beginning the exercise to confer with after completing each step individually.</w:t>
            </w:r>
          </w:p>
          <w:p w14:paraId="09730908" w14:textId="77777777" w:rsidR="00B1452E" w:rsidRPr="00B1452E" w:rsidRDefault="00B1452E" w:rsidP="00B1452E">
            <w:pPr>
              <w:pStyle w:val="VBAILTBullet2"/>
            </w:pPr>
            <w:r w:rsidRPr="00B1452E">
              <w:t>Consult with instructors for assistance.</w:t>
            </w:r>
          </w:p>
          <w:p w14:paraId="1D2E33C7" w14:textId="77777777" w:rsidR="00B1452E" w:rsidRPr="00B1452E" w:rsidRDefault="00B1452E" w:rsidP="00B1452E">
            <w:pPr>
              <w:pStyle w:val="VBAILTBullet2"/>
            </w:pPr>
            <w:r w:rsidRPr="00B1452E">
              <w:t xml:space="preserve">Be prepared to discuss your results with the class. </w:t>
            </w:r>
          </w:p>
          <w:p w14:paraId="6E2E18A3" w14:textId="108511CB" w:rsidR="00FA6C35" w:rsidRDefault="00B1452E" w:rsidP="00B1452E">
            <w:pPr>
              <w:pStyle w:val="VBAILTBullet2"/>
            </w:pPr>
            <w:r w:rsidRPr="00B1452E">
              <w:t>Take credit in ASPEN as directed at the completion of the exercise.</w:t>
            </w:r>
          </w:p>
        </w:tc>
        <w:tc>
          <w:tcPr>
            <w:tcW w:w="5976" w:type="dxa"/>
            <w:tcBorders>
              <w:left w:val="dashSmallGap" w:sz="4" w:space="0" w:color="auto"/>
            </w:tcBorders>
          </w:tcPr>
          <w:p w14:paraId="21497545" w14:textId="477BE4D7" w:rsidR="00831F57" w:rsidRDefault="00831F57" w:rsidP="0000672B">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Pr>
                <w:rStyle w:val="Strong"/>
              </w:rPr>
              <w:t xml:space="preserve"> </w:t>
            </w:r>
            <w:r w:rsidRPr="00831F57">
              <w:t>“Guided Pr</w:t>
            </w:r>
            <w:r w:rsidR="00B1452E">
              <w:t>actice Exercise Overview</w:t>
            </w:r>
            <w:r w:rsidR="008F3B13">
              <w:t>—850 Series Work Items</w:t>
            </w:r>
            <w:r w:rsidR="00B1452E">
              <w:t xml:space="preserve"> (1 of 2</w:t>
            </w:r>
            <w:r w:rsidRPr="00831F57">
              <w:t>)</w:t>
            </w:r>
            <w:r>
              <w:t>”</w:t>
            </w:r>
          </w:p>
          <w:p w14:paraId="0A247EB6" w14:textId="1BEEA7BF" w:rsidR="00831F57" w:rsidRDefault="00831F57" w:rsidP="00831F57">
            <w:pPr>
              <w:pStyle w:val="VBAILTBody"/>
            </w:pPr>
            <w:r>
              <w:rPr>
                <w:rStyle w:val="Strong"/>
              </w:rPr>
              <w:t>EXPLAIN</w:t>
            </w:r>
            <w:r>
              <w:t xml:space="preserve"> that in this portion of the lesson, </w:t>
            </w:r>
            <w:r w:rsidR="00127770">
              <w:t>trainees will process an 8</w:t>
            </w:r>
            <w:r w:rsidR="0008494E">
              <w:t>5</w:t>
            </w:r>
            <w:r w:rsidR="00127770">
              <w:t>0 series work item from start to finish</w:t>
            </w:r>
            <w:r w:rsidR="00BA6676">
              <w:t>.</w:t>
            </w:r>
          </w:p>
          <w:p w14:paraId="351DCB35" w14:textId="505918BD" w:rsidR="00831F57" w:rsidRDefault="00831F57" w:rsidP="00831F57">
            <w:pPr>
              <w:pStyle w:val="VBAILTBody"/>
            </w:pPr>
            <w:r w:rsidRPr="00362402">
              <w:rPr>
                <w:b/>
              </w:rPr>
              <w:t xml:space="preserve">DIRECT </w:t>
            </w:r>
            <w:r>
              <w:t xml:space="preserve">trainees to select a partner to </w:t>
            </w:r>
            <w:r w:rsidR="00BA6676">
              <w:t>work with during this exercise:</w:t>
            </w:r>
          </w:p>
          <w:p w14:paraId="530987D8" w14:textId="5B610EA5" w:rsidR="00831F57" w:rsidRDefault="00831F57" w:rsidP="00831F57">
            <w:pPr>
              <w:pStyle w:val="VBAILTbullet1"/>
            </w:pPr>
            <w:r>
              <w:lastRenderedPageBreak/>
              <w:t>After each person has completed each step of the process individually, the trainee pairs will then confer with each other about their findings, answers, or conclusion</w:t>
            </w:r>
            <w:r w:rsidR="005F05B5">
              <w:t>s</w:t>
            </w:r>
            <w:r>
              <w:t xml:space="preserve">. </w:t>
            </w:r>
          </w:p>
          <w:p w14:paraId="2FAD5046" w14:textId="4ABE12DD" w:rsidR="00831F57" w:rsidRDefault="00831F57" w:rsidP="00831F57">
            <w:pPr>
              <w:pStyle w:val="VBAILTbullet1"/>
            </w:pPr>
            <w:r>
              <w:t>Trainees should be prepared to shar</w:t>
            </w:r>
            <w:r w:rsidR="00BA6676">
              <w:t>e their results with the class.</w:t>
            </w:r>
          </w:p>
          <w:p w14:paraId="26ED4900" w14:textId="77777777" w:rsidR="00831F57" w:rsidRDefault="00831F57" w:rsidP="00831F57">
            <w:pPr>
              <w:pStyle w:val="VBAILTBody"/>
            </w:pPr>
            <w:r w:rsidRPr="002D3D3D">
              <w:rPr>
                <w:rStyle w:val="Strong"/>
              </w:rPr>
              <w:t xml:space="preserve">ENCOURAGE </w:t>
            </w:r>
            <w:r>
              <w:t>trainees to consult with the instructors if they need assistance.</w:t>
            </w:r>
          </w:p>
          <w:p w14:paraId="781647FC" w14:textId="77777777" w:rsidR="00831F57" w:rsidRDefault="00831F57" w:rsidP="00831F57">
            <w:pPr>
              <w:pStyle w:val="VBAILTBody"/>
            </w:pPr>
            <w:r w:rsidRPr="002D3D3D">
              <w:rPr>
                <w:rStyle w:val="Strong"/>
              </w:rPr>
              <w:t>REMIND</w:t>
            </w:r>
            <w:r>
              <w:t xml:space="preserve"> instructors to provide direction, but not the outcomes. </w:t>
            </w:r>
          </w:p>
          <w:p w14:paraId="09D4773A" w14:textId="77777777" w:rsidR="00831F57" w:rsidRDefault="00831F57" w:rsidP="00831F57">
            <w:pPr>
              <w:pStyle w:val="VBAILTBody"/>
            </w:pPr>
            <w:r>
              <w:rPr>
                <w:noProof/>
              </w:rPr>
              <w:drawing>
                <wp:inline distT="0" distB="0" distL="0" distR="0" wp14:anchorId="0FAEC360" wp14:editId="3E89F54B">
                  <wp:extent cx="475488" cy="442696"/>
                  <wp:effectExtent l="0" t="0" r="1270" b="0"/>
                  <wp:docPr id="6" name="Picture 6"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36EE961B" w14:textId="77777777" w:rsidR="00831F57" w:rsidRDefault="00831F57" w:rsidP="00831F57">
            <w:pPr>
              <w:pStyle w:val="VBAILTBody"/>
            </w:pPr>
            <w:r w:rsidRPr="00923116">
              <w:rPr>
                <w:rStyle w:val="Strong"/>
              </w:rPr>
              <w:t xml:space="preserve">NOTE: </w:t>
            </w:r>
            <w:r>
              <w:t>Recall that you will need additional i</w:t>
            </w:r>
            <w:r w:rsidRPr="00CD2D42">
              <w:t>nstructo</w:t>
            </w:r>
            <w:r>
              <w:t>rs to achieve a 1:4 instructor/t</w:t>
            </w:r>
            <w:r w:rsidRPr="00CD2D42">
              <w:t xml:space="preserve">rainee ratio during </w:t>
            </w:r>
            <w:r>
              <w:t>this</w:t>
            </w:r>
            <w:r w:rsidRPr="00CD2D42">
              <w:t xml:space="preserve"> portion of the lesson</w:t>
            </w:r>
            <w:r>
              <w:t>.</w:t>
            </w:r>
          </w:p>
          <w:p w14:paraId="7A015FD3" w14:textId="07E3167A" w:rsidR="00831F57" w:rsidRDefault="00D90B89" w:rsidP="00831F57">
            <w:pPr>
              <w:pStyle w:val="VBAILTBody"/>
              <w:rPr>
                <w:rStyle w:val="Strong"/>
              </w:rPr>
            </w:pPr>
            <w:r>
              <w:rPr>
                <w:rStyle w:val="Strong"/>
                <w:noProof/>
              </w:rPr>
              <w:drawing>
                <wp:inline distT="0" distB="0" distL="0" distR="0" wp14:anchorId="2DE1F24E" wp14:editId="501965B7">
                  <wp:extent cx="463550" cy="475615"/>
                  <wp:effectExtent l="0" t="0" r="0" b="635"/>
                  <wp:docPr id="78" name="Picture 78"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1C60F93" w14:textId="38ACD239" w:rsidR="00831F57" w:rsidRDefault="00831F57" w:rsidP="00831F57">
            <w:pPr>
              <w:pStyle w:val="VBAILTBody"/>
            </w:pPr>
            <w:r w:rsidRPr="003061CB">
              <w:rPr>
                <w:rStyle w:val="Strong"/>
              </w:rPr>
              <w:t>REFER</w:t>
            </w:r>
            <w:r>
              <w:t xml:space="preserve"> to </w:t>
            </w:r>
            <w:r w:rsidR="00877D99">
              <w:rPr>
                <w:i/>
              </w:rPr>
              <w:t xml:space="preserve">Lesson </w:t>
            </w:r>
            <w:r w:rsidR="00E14997">
              <w:rPr>
                <w:i/>
              </w:rPr>
              <w:t>1</w:t>
            </w:r>
            <w:r w:rsidR="0013373E">
              <w:rPr>
                <w:i/>
              </w:rPr>
              <w:t>7</w:t>
            </w:r>
            <w:r w:rsidR="003D50CC">
              <w:rPr>
                <w:i/>
              </w:rPr>
              <w:t>:</w:t>
            </w:r>
            <w:r w:rsidRPr="006C0168">
              <w:rPr>
                <w:i/>
              </w:rPr>
              <w:t xml:space="preserve"> Appendix A</w:t>
            </w:r>
            <w:r>
              <w:t xml:space="preserve"> for references and job aids</w:t>
            </w:r>
            <w:r w:rsidR="00D31E42">
              <w:t xml:space="preserve"> from previous lessons</w:t>
            </w:r>
            <w:r>
              <w:t>.</w:t>
            </w:r>
          </w:p>
          <w:p w14:paraId="79741BC0" w14:textId="1D8494CA" w:rsidR="00831F57" w:rsidRPr="009F361E" w:rsidRDefault="00831F57" w:rsidP="00831F57">
            <w:pPr>
              <w:pStyle w:val="VBAILTBody"/>
              <w:rPr>
                <w:rStyle w:val="Strong"/>
              </w:rPr>
            </w:pPr>
            <w:r w:rsidRPr="00963AFC">
              <w:rPr>
                <w:rStyle w:val="Strong"/>
              </w:rPr>
              <w:t>ENCOURAGE</w:t>
            </w:r>
            <w:r>
              <w:rPr>
                <w:rStyle w:val="Strong"/>
                <w:b w:val="0"/>
              </w:rPr>
              <w:t xml:space="preserve"> trainees to keep this and all other job aids used during this Guided Practice </w:t>
            </w:r>
            <w:r w:rsidR="00284C8B">
              <w:rPr>
                <w:rStyle w:val="Strong"/>
                <w:b w:val="0"/>
              </w:rPr>
              <w:t xml:space="preserve">Exercise </w:t>
            </w:r>
            <w:r>
              <w:rPr>
                <w:rStyle w:val="Strong"/>
                <w:b w:val="0"/>
              </w:rPr>
              <w:t>handy as the trainees will refer to them later in the lesson as they practice processing a claim.</w:t>
            </w:r>
          </w:p>
        </w:tc>
      </w:tr>
      <w:tr w:rsidR="00831F57" w14:paraId="2C99CA85" w14:textId="77777777" w:rsidTr="008C5C1D">
        <w:trPr>
          <w:cantSplit/>
          <w:jc w:val="center"/>
        </w:trPr>
        <w:tc>
          <w:tcPr>
            <w:tcW w:w="4104" w:type="dxa"/>
            <w:tcBorders>
              <w:right w:val="dashSmallGap" w:sz="4" w:space="0" w:color="auto"/>
            </w:tcBorders>
          </w:tcPr>
          <w:p w14:paraId="125DF935" w14:textId="43C9F043" w:rsidR="00831F57" w:rsidRDefault="00831F57" w:rsidP="00A97EDC">
            <w:pPr>
              <w:pStyle w:val="VBAILTBodyStrong"/>
            </w:pPr>
            <w:r>
              <w:lastRenderedPageBreak/>
              <w:t>Guided Pr</w:t>
            </w:r>
            <w:r w:rsidR="008F3B13">
              <w:t xml:space="preserve">actice Exercise Overview—850 Series Work Items </w:t>
            </w:r>
            <w:r w:rsidR="00127770">
              <w:t>(2 of 2</w:t>
            </w:r>
            <w:r>
              <w:t>)</w:t>
            </w:r>
          </w:p>
          <w:p w14:paraId="4FF576BD" w14:textId="77777777" w:rsidR="008303BF" w:rsidRPr="008303BF" w:rsidRDefault="00143773" w:rsidP="008303BF">
            <w:pPr>
              <w:pStyle w:val="VBAILTbullet1"/>
            </w:pPr>
            <w:r>
              <w:t xml:space="preserve">This exercise includes the following parts of the </w:t>
            </w:r>
            <w:r w:rsidR="008303BF" w:rsidRPr="008303BF">
              <w:t>work items process:</w:t>
            </w:r>
          </w:p>
          <w:p w14:paraId="16D91F1B" w14:textId="35C6C071" w:rsidR="008303BF" w:rsidRPr="008303BF" w:rsidRDefault="008303BF" w:rsidP="008303BF">
            <w:pPr>
              <w:pStyle w:val="VBAILTBullet2"/>
            </w:pPr>
            <w:r w:rsidRPr="008303BF">
              <w:t>Determine which 800 series work item was received</w:t>
            </w:r>
            <w:r w:rsidR="00A02AE0">
              <w:t>.</w:t>
            </w:r>
          </w:p>
          <w:p w14:paraId="228B1E9C" w14:textId="59A8C0C5" w:rsidR="008303BF" w:rsidRPr="008303BF" w:rsidRDefault="008303BF" w:rsidP="008303BF">
            <w:pPr>
              <w:pStyle w:val="VBAILTBullet2"/>
            </w:pPr>
            <w:r w:rsidRPr="008303BF">
              <w:lastRenderedPageBreak/>
              <w:t xml:space="preserve">Determine the reason for the </w:t>
            </w:r>
            <w:r w:rsidR="00A02AE0">
              <w:t xml:space="preserve">850 series </w:t>
            </w:r>
            <w:r w:rsidRPr="008303BF">
              <w:t>work item</w:t>
            </w:r>
            <w:r w:rsidR="00A02AE0">
              <w:t>.</w:t>
            </w:r>
          </w:p>
          <w:p w14:paraId="4E220B4E" w14:textId="26851A27" w:rsidR="008303BF" w:rsidRPr="008303BF" w:rsidRDefault="008303BF" w:rsidP="008303BF">
            <w:pPr>
              <w:pStyle w:val="VBAILTBullet2"/>
            </w:pPr>
            <w:r w:rsidRPr="008303BF">
              <w:t xml:space="preserve">Determine the appropriate steps to take to process </w:t>
            </w:r>
            <w:r w:rsidR="00A02AE0">
              <w:t>the</w:t>
            </w:r>
            <w:r w:rsidRPr="008303BF">
              <w:t xml:space="preserve"> 8</w:t>
            </w:r>
            <w:r w:rsidR="0008494E">
              <w:t>5</w:t>
            </w:r>
            <w:r w:rsidRPr="008303BF">
              <w:t>0 series work item</w:t>
            </w:r>
            <w:r w:rsidR="00A02AE0">
              <w:t>.</w:t>
            </w:r>
          </w:p>
          <w:p w14:paraId="0B1897DD" w14:textId="0A8D0D6E" w:rsidR="008303BF" w:rsidRPr="008303BF" w:rsidRDefault="008303BF" w:rsidP="008303BF">
            <w:pPr>
              <w:pStyle w:val="VBAILTBullet2"/>
            </w:pPr>
            <w:r w:rsidRPr="008303BF">
              <w:t xml:space="preserve">Perform the required actions to process </w:t>
            </w:r>
            <w:r w:rsidR="00A02AE0">
              <w:t>the</w:t>
            </w:r>
            <w:r w:rsidRPr="008303BF">
              <w:t xml:space="preserve"> 8</w:t>
            </w:r>
            <w:r w:rsidR="0008494E">
              <w:t>5</w:t>
            </w:r>
            <w:r w:rsidRPr="008303BF">
              <w:t>0 series work item</w:t>
            </w:r>
            <w:r w:rsidR="00A02AE0">
              <w:t>.</w:t>
            </w:r>
          </w:p>
          <w:p w14:paraId="491B214A" w14:textId="17BA9EE7" w:rsidR="000F667F" w:rsidRDefault="008303BF" w:rsidP="0008494E">
            <w:pPr>
              <w:pStyle w:val="VBAILTBullet2"/>
            </w:pPr>
            <w:r w:rsidRPr="008303BF">
              <w:t>Submit the outcomes of the 8</w:t>
            </w:r>
            <w:r w:rsidR="0008494E">
              <w:t>5</w:t>
            </w:r>
            <w:r w:rsidRPr="008303BF">
              <w:t>0 series work item to the Authorizer</w:t>
            </w:r>
            <w:r w:rsidR="00A02AE0">
              <w:t>.</w:t>
            </w:r>
          </w:p>
        </w:tc>
        <w:tc>
          <w:tcPr>
            <w:tcW w:w="5976" w:type="dxa"/>
            <w:tcBorders>
              <w:left w:val="dashSmallGap" w:sz="4" w:space="0" w:color="auto"/>
            </w:tcBorders>
          </w:tcPr>
          <w:p w14:paraId="30D8E76E" w14:textId="7C53C60D" w:rsidR="00831F57" w:rsidRDefault="00143773" w:rsidP="00A97EDC">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sidR="00831F57">
              <w:rPr>
                <w:rStyle w:val="Strong"/>
              </w:rPr>
              <w:t xml:space="preserve"> </w:t>
            </w:r>
            <w:r w:rsidR="00831F57" w:rsidRPr="003364BE">
              <w:t>“</w:t>
            </w:r>
            <w:r w:rsidR="00831F57" w:rsidRPr="00AC6DE2">
              <w:t>Guided Practice Exercise Overview</w:t>
            </w:r>
            <w:r w:rsidR="008F3B13">
              <w:t>—850 Series Work Items</w:t>
            </w:r>
            <w:r w:rsidR="00831F57" w:rsidRPr="00AC6DE2">
              <w:t xml:space="preserve"> (</w:t>
            </w:r>
            <w:r>
              <w:t>2</w:t>
            </w:r>
            <w:r w:rsidRPr="00AC6DE2">
              <w:t xml:space="preserve"> </w:t>
            </w:r>
            <w:r w:rsidR="00127770">
              <w:t>of 2</w:t>
            </w:r>
            <w:r w:rsidR="00831F57" w:rsidRPr="00AC6DE2">
              <w:t>)</w:t>
            </w:r>
            <w:r w:rsidR="00831F57">
              <w:t>”</w:t>
            </w:r>
          </w:p>
          <w:p w14:paraId="0C332EBF" w14:textId="4CF6D108" w:rsidR="00831F57" w:rsidRDefault="000F667F" w:rsidP="00A97EDC">
            <w:pPr>
              <w:pStyle w:val="VBAILTBody"/>
            </w:pPr>
            <w:r>
              <w:rPr>
                <w:rStyle w:val="Strong"/>
              </w:rPr>
              <w:t>TELL</w:t>
            </w:r>
            <w:r>
              <w:t xml:space="preserve"> trainees that they will now be working through the same steps to process </w:t>
            </w:r>
            <w:r w:rsidR="008077BE">
              <w:t xml:space="preserve">an </w:t>
            </w:r>
            <w:r w:rsidR="008303BF">
              <w:t>8</w:t>
            </w:r>
            <w:r w:rsidR="00B26DB7">
              <w:t>5</w:t>
            </w:r>
            <w:r w:rsidR="008303BF">
              <w:t>0 series work item</w:t>
            </w:r>
            <w:r>
              <w:t xml:space="preserve"> as they viewed in the demonstration, but using a different </w:t>
            </w:r>
            <w:r w:rsidR="008303BF">
              <w:t>work item</w:t>
            </w:r>
            <w:r w:rsidR="00D31E42">
              <w:t xml:space="preserve"> example</w:t>
            </w:r>
            <w:r>
              <w:t>.</w:t>
            </w:r>
          </w:p>
          <w:p w14:paraId="218CAB71" w14:textId="315FDA95" w:rsidR="00831F57" w:rsidRPr="009F361E" w:rsidRDefault="00831F57" w:rsidP="000F667F">
            <w:pPr>
              <w:pStyle w:val="VBAILTBody"/>
              <w:rPr>
                <w:rStyle w:val="Strong"/>
              </w:rPr>
            </w:pPr>
          </w:p>
        </w:tc>
      </w:tr>
      <w:tr w:rsidR="0000672B" w14:paraId="5C345C28" w14:textId="77777777" w:rsidTr="008C5C1D">
        <w:trPr>
          <w:cantSplit/>
          <w:jc w:val="center"/>
        </w:trPr>
        <w:tc>
          <w:tcPr>
            <w:tcW w:w="4104" w:type="dxa"/>
            <w:tcBorders>
              <w:right w:val="dashSmallGap" w:sz="4" w:space="0" w:color="auto"/>
            </w:tcBorders>
          </w:tcPr>
          <w:p w14:paraId="1894EBFD" w14:textId="6FCC3DA9" w:rsidR="0000672B" w:rsidRDefault="008303BF" w:rsidP="0000672B">
            <w:pPr>
              <w:pStyle w:val="VBAILTBodyStrong"/>
            </w:pPr>
            <w:r w:rsidRPr="008303BF">
              <w:t>Guided Practice Exercise—</w:t>
            </w:r>
            <w:r>
              <w:t>8</w:t>
            </w:r>
            <w:r w:rsidR="0008494E">
              <w:t>5</w:t>
            </w:r>
            <w:r>
              <w:t>0</w:t>
            </w:r>
            <w:r w:rsidRPr="008303BF">
              <w:t xml:space="preserve"> Series Work Item</w:t>
            </w:r>
            <w:r>
              <w:t>s</w:t>
            </w:r>
            <w:r w:rsidRPr="008303BF">
              <w:t xml:space="preserve"> </w:t>
            </w:r>
          </w:p>
          <w:p w14:paraId="242E0D52" w14:textId="4810E0BB" w:rsidR="0000672B" w:rsidRPr="00D44E1B" w:rsidRDefault="0000672B" w:rsidP="0000672B">
            <w:pPr>
              <w:pStyle w:val="VBAILTBody"/>
            </w:pPr>
            <w:r w:rsidRPr="00D44E1B">
              <w:t xml:space="preserve">Guided Practice </w:t>
            </w:r>
            <w:r w:rsidR="00F544A7">
              <w:t xml:space="preserve">Exercise </w:t>
            </w:r>
            <w:r w:rsidR="008303BF">
              <w:t>Example</w:t>
            </w:r>
            <w:r w:rsidR="00F96378">
              <w:t>:</w:t>
            </w:r>
          </w:p>
          <w:p w14:paraId="15C1D669" w14:textId="02B5871F" w:rsidR="0000672B" w:rsidRPr="00D44E1B" w:rsidRDefault="00B147FF" w:rsidP="0000672B">
            <w:pPr>
              <w:pStyle w:val="VBAILTbullet1"/>
            </w:pPr>
            <w:r>
              <w:t>{</w:t>
            </w:r>
            <w:r w:rsidR="008F3B13">
              <w:t>Work item</w:t>
            </w:r>
            <w:r>
              <w:t>}</w:t>
            </w:r>
          </w:p>
          <w:p w14:paraId="484B48E5" w14:textId="152BA3E9" w:rsidR="0000672B" w:rsidRDefault="00B147FF" w:rsidP="0000672B">
            <w:pPr>
              <w:pStyle w:val="VBAILTbullet1"/>
            </w:pPr>
            <w:r>
              <w:t>{</w:t>
            </w:r>
            <w:r w:rsidR="0000672B" w:rsidRPr="00D44E1B">
              <w:t>Other information</w:t>
            </w:r>
            <w:r>
              <w:t>}</w:t>
            </w:r>
            <w:r w:rsidR="0000672B">
              <w:t xml:space="preserve"> </w:t>
            </w:r>
          </w:p>
        </w:tc>
        <w:tc>
          <w:tcPr>
            <w:tcW w:w="5976" w:type="dxa"/>
            <w:tcBorders>
              <w:left w:val="dashSmallGap" w:sz="4" w:space="0" w:color="auto"/>
            </w:tcBorders>
          </w:tcPr>
          <w:p w14:paraId="0B384F5D" w14:textId="32CFC537"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Pr>
                <w:rStyle w:val="Strong"/>
              </w:rPr>
              <w:t xml:space="preserve"> </w:t>
            </w:r>
            <w:r w:rsidRPr="003364BE">
              <w:t>“Guided Practice</w:t>
            </w:r>
            <w:r>
              <w:t xml:space="preserve"> </w:t>
            </w:r>
            <w:r w:rsidR="00F544A7">
              <w:t xml:space="preserve">Exercise </w:t>
            </w:r>
            <w:r w:rsidR="008303BF">
              <w:t>Example</w:t>
            </w:r>
            <w:r>
              <w:t>—</w:t>
            </w:r>
            <w:r w:rsidR="0008494E">
              <w:t>85</w:t>
            </w:r>
            <w:r w:rsidR="008303BF" w:rsidRPr="008303BF">
              <w:t>0 Series Work Items</w:t>
            </w:r>
            <w:r w:rsidRPr="003364BE">
              <w:t>”</w:t>
            </w:r>
          </w:p>
          <w:p w14:paraId="0A4951EB" w14:textId="747CF422" w:rsidR="0000672B" w:rsidRDefault="0000672B" w:rsidP="0000672B">
            <w:pPr>
              <w:pStyle w:val="VBAILTBody"/>
              <w:rPr>
                <w:rStyle w:val="Strong"/>
              </w:rPr>
            </w:pPr>
            <w:r>
              <w:rPr>
                <w:rStyle w:val="Strong"/>
              </w:rPr>
              <w:t>INTRODUCE</w:t>
            </w:r>
            <w:r w:rsidR="00D31E42">
              <w:rPr>
                <w:rStyle w:val="Strong"/>
              </w:rPr>
              <w:t xml:space="preserve"> </w:t>
            </w:r>
            <w:r w:rsidR="00D31E42" w:rsidRPr="00D31E42">
              <w:rPr>
                <w:rStyle w:val="Strong"/>
                <w:b w:val="0"/>
              </w:rPr>
              <w:t>the</w:t>
            </w:r>
            <w:r w:rsidRPr="00D44E1B">
              <w:t xml:space="preserve"> </w:t>
            </w:r>
            <w:r w:rsidR="008303BF">
              <w:t xml:space="preserve">Guided Practice Exercise </w:t>
            </w:r>
            <w:r w:rsidR="00D7009E">
              <w:t xml:space="preserve">Work Item </w:t>
            </w:r>
            <w:r w:rsidR="008303BF">
              <w:t>Example</w:t>
            </w:r>
            <w:r w:rsidRPr="00D44E1B">
              <w:t>.</w:t>
            </w:r>
          </w:p>
          <w:p w14:paraId="2E85C070" w14:textId="05953831" w:rsidR="0000672B" w:rsidRPr="00077BE7" w:rsidRDefault="0000672B" w:rsidP="0008494E">
            <w:pPr>
              <w:pStyle w:val="VBAILTBody"/>
              <w:rPr>
                <w:rStyle w:val="Strong"/>
                <w:b w:val="0"/>
                <w:bCs w:val="0"/>
              </w:rPr>
            </w:pPr>
            <w:r>
              <w:rPr>
                <w:rStyle w:val="Strong"/>
              </w:rPr>
              <w:t xml:space="preserve">SELECT </w:t>
            </w:r>
            <w:r>
              <w:t xml:space="preserve">a trainee to read the </w:t>
            </w:r>
            <w:r w:rsidR="0008494E">
              <w:t>e</w:t>
            </w:r>
            <w:r w:rsidR="008303BF">
              <w:t>xample</w:t>
            </w:r>
            <w:r>
              <w:t xml:space="preserve"> information</w:t>
            </w:r>
            <w:r w:rsidRPr="00B62AC5">
              <w:t xml:space="preserve"> on the slide.</w:t>
            </w:r>
          </w:p>
        </w:tc>
      </w:tr>
      <w:tr w:rsidR="0000672B" w14:paraId="3DAFE2BC" w14:textId="77777777" w:rsidTr="008C5C1D">
        <w:trPr>
          <w:cantSplit/>
          <w:jc w:val="center"/>
        </w:trPr>
        <w:tc>
          <w:tcPr>
            <w:tcW w:w="4104" w:type="dxa"/>
            <w:tcBorders>
              <w:right w:val="dashSmallGap" w:sz="4" w:space="0" w:color="auto"/>
            </w:tcBorders>
          </w:tcPr>
          <w:p w14:paraId="6C55954A" w14:textId="0966825F" w:rsidR="0000672B" w:rsidRDefault="008303BF" w:rsidP="0000672B">
            <w:pPr>
              <w:pStyle w:val="VBAILTBodyStrong"/>
              <w:rPr>
                <w:rStyle w:val="Strong"/>
                <w:b/>
                <w:bCs w:val="0"/>
              </w:rPr>
            </w:pPr>
            <w:r w:rsidRPr="008303BF">
              <w:rPr>
                <w:rStyle w:val="Strong"/>
                <w:b/>
                <w:bCs w:val="0"/>
              </w:rPr>
              <w:t>Guided Practice Exercise—Determine Which 800 Series Work Item</w:t>
            </w:r>
            <w:r>
              <w:rPr>
                <w:rStyle w:val="Strong"/>
                <w:b/>
                <w:bCs w:val="0"/>
              </w:rPr>
              <w:t xml:space="preserve"> </w:t>
            </w:r>
            <w:r w:rsidRPr="008303BF">
              <w:rPr>
                <w:rStyle w:val="Strong"/>
                <w:b/>
                <w:bCs w:val="0"/>
              </w:rPr>
              <w:t>Was Received</w:t>
            </w:r>
          </w:p>
          <w:p w14:paraId="4EDEF03B" w14:textId="77777777" w:rsidR="003D2EA4" w:rsidRDefault="003D2EA4" w:rsidP="003D2EA4">
            <w:pPr>
              <w:pStyle w:val="VBAILTbullet1"/>
            </w:pPr>
            <w:r>
              <w:t>Instructions:</w:t>
            </w:r>
          </w:p>
          <w:p w14:paraId="2F2C10A8" w14:textId="77777777" w:rsidR="00201F21" w:rsidRPr="008303BF" w:rsidRDefault="00C85092" w:rsidP="008303BF">
            <w:pPr>
              <w:pStyle w:val="VBAILTBullet2"/>
            </w:pPr>
            <w:r w:rsidRPr="008303BF">
              <w:t xml:space="preserve">Determine which 800 series work item was received. </w:t>
            </w:r>
          </w:p>
          <w:p w14:paraId="4887D320" w14:textId="77777777" w:rsidR="00201F21" w:rsidRPr="008303BF" w:rsidRDefault="00C85092" w:rsidP="008303BF">
            <w:pPr>
              <w:pStyle w:val="VBAILTBullet2"/>
            </w:pPr>
            <w:r w:rsidRPr="008303BF">
              <w:t>Confer with your partner.</w:t>
            </w:r>
          </w:p>
          <w:p w14:paraId="6FE0D74E" w14:textId="58C13D61" w:rsidR="003D2EA4" w:rsidRDefault="00C85092" w:rsidP="00131E89">
            <w:pPr>
              <w:pStyle w:val="VBAILTBullet2"/>
            </w:pPr>
            <w:r w:rsidRPr="008303BF">
              <w:t xml:space="preserve">Be prepared to discuss your results with the class. </w:t>
            </w:r>
          </w:p>
          <w:p w14:paraId="6D5E527E" w14:textId="1FB0CEC3" w:rsidR="0000672B" w:rsidRDefault="003D2EA4" w:rsidP="003D2EA4">
            <w:pPr>
              <w:pStyle w:val="VBAILTbullet1"/>
              <w:rPr>
                <w:rStyle w:val="Strong"/>
                <w:b w:val="0"/>
                <w:bCs w:val="0"/>
              </w:rPr>
            </w:pPr>
            <w:r>
              <w:t>Time allowed: 5 minutes</w:t>
            </w:r>
          </w:p>
        </w:tc>
        <w:tc>
          <w:tcPr>
            <w:tcW w:w="5976" w:type="dxa"/>
            <w:tcBorders>
              <w:left w:val="dashSmallGap" w:sz="4" w:space="0" w:color="auto"/>
            </w:tcBorders>
          </w:tcPr>
          <w:p w14:paraId="568F986B" w14:textId="72945233"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8303BF" w:rsidRPr="008303BF">
              <w:t>Guided Practice Exercise—Determine Which 800 Series Work Item</w:t>
            </w:r>
            <w:r w:rsidR="008303BF">
              <w:t xml:space="preserve"> </w:t>
            </w:r>
            <w:r w:rsidR="008303BF" w:rsidRPr="008303BF">
              <w:t>Was Received</w:t>
            </w:r>
            <w:r>
              <w:t>”</w:t>
            </w:r>
          </w:p>
          <w:p w14:paraId="5DD72965" w14:textId="07B67CB9" w:rsidR="0000672B" w:rsidRDefault="00D90B89" w:rsidP="0000672B">
            <w:pPr>
              <w:pStyle w:val="VBAILTBody"/>
              <w:rPr>
                <w:rStyle w:val="Strong"/>
              </w:rPr>
            </w:pPr>
            <w:r>
              <w:rPr>
                <w:rStyle w:val="Strong"/>
                <w:noProof/>
              </w:rPr>
              <w:drawing>
                <wp:inline distT="0" distB="0" distL="0" distR="0" wp14:anchorId="7EDB8A23" wp14:editId="474F651D">
                  <wp:extent cx="463550" cy="475615"/>
                  <wp:effectExtent l="0" t="0" r="0" b="635"/>
                  <wp:docPr id="81" name="Picture 81"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225BF071" w14:textId="41949A72" w:rsidR="0000672B" w:rsidRDefault="008303BF" w:rsidP="0000672B">
            <w:pPr>
              <w:pStyle w:val="VBAILTBody"/>
            </w:pPr>
            <w:r>
              <w:rPr>
                <w:rStyle w:val="Strong"/>
              </w:rPr>
              <w:t xml:space="preserve">REFER </w:t>
            </w:r>
            <w:r>
              <w:rPr>
                <w:rStyle w:val="Strong"/>
                <w:b w:val="0"/>
              </w:rPr>
              <w:t xml:space="preserve">to </w:t>
            </w:r>
            <w:r w:rsidR="0000672B">
              <w:rPr>
                <w:rStyle w:val="Strong"/>
                <w:b w:val="0"/>
              </w:rPr>
              <w:t>the steps provided in th</w:t>
            </w:r>
            <w:r w:rsidR="0000672B" w:rsidRPr="00F51140">
              <w:rPr>
                <w:rStyle w:val="Strong"/>
                <w:b w:val="0"/>
              </w:rPr>
              <w:t>e</w:t>
            </w:r>
            <w:r w:rsidR="0000672B">
              <w:rPr>
                <w:rStyle w:val="Strong"/>
              </w:rPr>
              <w:t xml:space="preserve"> Processing </w:t>
            </w:r>
            <w:r>
              <w:rPr>
                <w:rStyle w:val="Strong"/>
              </w:rPr>
              <w:t>an Award Adjustment</w:t>
            </w:r>
            <w:r w:rsidR="0000672B" w:rsidRPr="00F51140">
              <w:rPr>
                <w:rStyle w:val="Strong"/>
                <w:b w:val="0"/>
                <w:bCs w:val="0"/>
              </w:rPr>
              <w:t xml:space="preserve"> </w:t>
            </w:r>
            <w:r w:rsidR="0000672B" w:rsidRPr="00F51140">
              <w:t>job aid</w:t>
            </w:r>
            <w:r>
              <w:t>.</w:t>
            </w:r>
            <w:r w:rsidR="0000672B">
              <w:t xml:space="preserve"> </w:t>
            </w:r>
          </w:p>
          <w:p w14:paraId="6B781B7D" w14:textId="42CAFD98" w:rsidR="003D2EA4" w:rsidRDefault="003D2EA4" w:rsidP="003D2EA4">
            <w:pPr>
              <w:pStyle w:val="VBAILTBody"/>
              <w:rPr>
                <w:rStyle w:val="Strong"/>
                <w:b w:val="0"/>
                <w:bCs w:val="0"/>
              </w:rPr>
            </w:pPr>
            <w:r>
              <w:rPr>
                <w:rStyle w:val="Strong"/>
              </w:rPr>
              <w:t>DIRECT</w:t>
            </w:r>
            <w:r w:rsidR="005F05B5">
              <w:rPr>
                <w:rStyle w:val="Strong"/>
                <w:b w:val="0"/>
                <w:bCs w:val="0"/>
              </w:rPr>
              <w:t xml:space="preserve"> trainees to </w:t>
            </w:r>
            <w:r w:rsidR="00C33487">
              <w:rPr>
                <w:rStyle w:val="Strong"/>
                <w:b w:val="0"/>
                <w:bCs w:val="0"/>
              </w:rPr>
              <w:t>the Guided Practice Exercise Example</w:t>
            </w:r>
            <w:r w:rsidR="005F05B5">
              <w:rPr>
                <w:rStyle w:val="Strong"/>
                <w:b w:val="0"/>
                <w:bCs w:val="0"/>
              </w:rPr>
              <w:t>.</w:t>
            </w:r>
          </w:p>
          <w:p w14:paraId="79C38CB5" w14:textId="77777777" w:rsidR="003D2EA4" w:rsidRDefault="003D2EA4"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5DF9F729" w14:textId="47663BE4" w:rsidR="003D2EA4" w:rsidRDefault="003D2EA4" w:rsidP="003D2EA4">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w:t>
            </w:r>
            <w:r>
              <w:rPr>
                <w:rStyle w:val="Strong"/>
                <w:b w:val="0"/>
                <w:bCs w:val="0"/>
              </w:rPr>
              <w:lastRenderedPageBreak/>
              <w:t xml:space="preserve">provide the outcomes until a majority of the trainees have </w:t>
            </w:r>
            <w:r w:rsidR="00CE0727">
              <w:rPr>
                <w:rStyle w:val="Strong"/>
                <w:b w:val="0"/>
                <w:bCs w:val="0"/>
              </w:rPr>
              <w:t>completed the step</w:t>
            </w:r>
            <w:r w:rsidR="00987791">
              <w:rPr>
                <w:rStyle w:val="Strong"/>
                <w:b w:val="0"/>
                <w:bCs w:val="0"/>
              </w:rPr>
              <w:t>s</w:t>
            </w:r>
            <w:r>
              <w:rPr>
                <w:rStyle w:val="Strong"/>
                <w:b w:val="0"/>
                <w:bCs w:val="0"/>
              </w:rPr>
              <w:t xml:space="preserve">. </w:t>
            </w:r>
          </w:p>
          <w:p w14:paraId="6254C8EF" w14:textId="77777777" w:rsidR="0000672B" w:rsidRDefault="0000672B" w:rsidP="0000672B">
            <w:pPr>
              <w:pStyle w:val="VBAILTBody"/>
              <w:rPr>
                <w:rStyle w:val="Strong"/>
                <w:bCs w:val="0"/>
              </w:rPr>
            </w:pPr>
            <w:r>
              <w:rPr>
                <w:noProof/>
              </w:rPr>
              <w:drawing>
                <wp:inline distT="0" distB="0" distL="0" distR="0" wp14:anchorId="164F2238" wp14:editId="74E08E4A">
                  <wp:extent cx="481330" cy="481330"/>
                  <wp:effectExtent l="0" t="0" r="0" b="0"/>
                  <wp:docPr id="35" name="Picture 35"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430ADB6A" w14:textId="7AAFE889" w:rsidR="0000672B" w:rsidRDefault="0000672B" w:rsidP="0000672B">
            <w:pPr>
              <w:pStyle w:val="VBAILTBody"/>
              <w:rPr>
                <w:rStyle w:val="Strong"/>
                <w:b w:val="0"/>
                <w:bCs w:val="0"/>
              </w:rPr>
            </w:pPr>
            <w:r w:rsidRPr="00556B23">
              <w:rPr>
                <w:rStyle w:val="Strong"/>
                <w:bCs w:val="0"/>
              </w:rPr>
              <w:t>ASK</w:t>
            </w:r>
            <w:r>
              <w:rPr>
                <w:rStyle w:val="Strong"/>
                <w:b w:val="0"/>
                <w:bCs w:val="0"/>
              </w:rPr>
              <w:t xml:space="preserve"> if </w:t>
            </w:r>
            <w:r w:rsidR="00C33487">
              <w:rPr>
                <w:rStyle w:val="Strong"/>
                <w:b w:val="0"/>
                <w:bCs w:val="0"/>
              </w:rPr>
              <w:t>trainees</w:t>
            </w:r>
            <w:r>
              <w:rPr>
                <w:rStyle w:val="Strong"/>
                <w:b w:val="0"/>
                <w:bCs w:val="0"/>
              </w:rPr>
              <w:t xml:space="preserve"> have any questions about the </w:t>
            </w:r>
            <w:r w:rsidR="00C33487">
              <w:rPr>
                <w:rStyle w:val="Strong"/>
                <w:b w:val="0"/>
                <w:bCs w:val="0"/>
              </w:rPr>
              <w:t>determining which 800 series work item was received</w:t>
            </w:r>
            <w:r>
              <w:rPr>
                <w:rStyle w:val="Strong"/>
                <w:b w:val="0"/>
                <w:bCs w:val="0"/>
              </w:rPr>
              <w:t>.</w:t>
            </w:r>
          </w:p>
          <w:p w14:paraId="69AD7008" w14:textId="61E3B863" w:rsidR="003D2EA4" w:rsidRPr="009F361E" w:rsidRDefault="003D2EA4" w:rsidP="0000672B">
            <w:pPr>
              <w:pStyle w:val="VBAILTBody"/>
              <w:rPr>
                <w:rStyle w:val="Strong"/>
              </w:rPr>
            </w:pPr>
            <w:r>
              <w:rPr>
                <w:rStyle w:val="Strong"/>
              </w:rPr>
              <w:t>DISCUSS</w:t>
            </w:r>
            <w:r w:rsidRPr="00490CD9">
              <w:t xml:space="preserve"> answers to the trainees</w:t>
            </w:r>
            <w:r w:rsidR="00287391">
              <w:t>’</w:t>
            </w:r>
            <w:r w:rsidRPr="00490CD9">
              <w:t xml:space="preserve"> questions</w:t>
            </w:r>
            <w:r>
              <w:t>.</w:t>
            </w:r>
          </w:p>
        </w:tc>
      </w:tr>
      <w:tr w:rsidR="0000672B" w14:paraId="1111618F" w14:textId="77777777" w:rsidTr="008C5C1D">
        <w:trPr>
          <w:cantSplit/>
          <w:jc w:val="center"/>
        </w:trPr>
        <w:tc>
          <w:tcPr>
            <w:tcW w:w="4104" w:type="dxa"/>
            <w:tcBorders>
              <w:right w:val="dashSmallGap" w:sz="4" w:space="0" w:color="auto"/>
            </w:tcBorders>
          </w:tcPr>
          <w:p w14:paraId="1F9A1B7E" w14:textId="5ED5395A" w:rsidR="0000672B" w:rsidRDefault="00C33487" w:rsidP="0000672B">
            <w:pPr>
              <w:pStyle w:val="VBAILTBodyStrong"/>
              <w:rPr>
                <w:rStyle w:val="Strong"/>
                <w:b/>
                <w:bCs w:val="0"/>
              </w:rPr>
            </w:pPr>
            <w:r w:rsidRPr="00C33487">
              <w:rPr>
                <w:rStyle w:val="Strong"/>
                <w:b/>
                <w:bCs w:val="0"/>
              </w:rPr>
              <w:lastRenderedPageBreak/>
              <w:t>Guided Practice Exercise—Determine the Reason for the</w:t>
            </w:r>
            <w:r w:rsidR="00A02AE0">
              <w:rPr>
                <w:rStyle w:val="Strong"/>
                <w:b/>
                <w:bCs w:val="0"/>
              </w:rPr>
              <w:t xml:space="preserve"> 850 Series</w:t>
            </w:r>
            <w:r w:rsidRPr="00C33487">
              <w:rPr>
                <w:rStyle w:val="Strong"/>
                <w:b/>
                <w:bCs w:val="0"/>
              </w:rPr>
              <w:t xml:space="preserve"> Work Item</w:t>
            </w:r>
          </w:p>
          <w:p w14:paraId="5CD7BA1C" w14:textId="77777777" w:rsidR="003D2EA4" w:rsidRDefault="003D2EA4" w:rsidP="003D2EA4">
            <w:pPr>
              <w:pStyle w:val="VBAILTbullet1"/>
            </w:pPr>
            <w:r>
              <w:t>Instructions:</w:t>
            </w:r>
          </w:p>
          <w:p w14:paraId="6AC61FA7" w14:textId="77777777" w:rsidR="00C33487" w:rsidRPr="00C33487" w:rsidRDefault="00C33487" w:rsidP="00C33487">
            <w:pPr>
              <w:pStyle w:val="VBAILTBullet2"/>
            </w:pPr>
            <w:r w:rsidRPr="00C33487">
              <w:t xml:space="preserve">Determine the reason for the work item. </w:t>
            </w:r>
          </w:p>
          <w:p w14:paraId="4DB939FC" w14:textId="77777777" w:rsidR="00C33487" w:rsidRPr="00C33487" w:rsidRDefault="00C33487" w:rsidP="00C33487">
            <w:pPr>
              <w:pStyle w:val="VBAILTBullet2"/>
            </w:pPr>
            <w:r w:rsidRPr="00C33487">
              <w:t>Confer with your partner.</w:t>
            </w:r>
          </w:p>
          <w:p w14:paraId="55F25D2D" w14:textId="77777777" w:rsidR="00C33487" w:rsidRPr="00C33487" w:rsidRDefault="00C33487" w:rsidP="00C33487">
            <w:pPr>
              <w:pStyle w:val="VBAILTBullet2"/>
            </w:pPr>
            <w:r w:rsidRPr="00C33487">
              <w:t xml:space="preserve">Be prepared to discuss your results with the class. </w:t>
            </w:r>
          </w:p>
          <w:p w14:paraId="761D7867" w14:textId="4693C500" w:rsidR="0000672B" w:rsidRDefault="00C33487" w:rsidP="00F20D2F">
            <w:pPr>
              <w:pStyle w:val="VBAILTbullet1"/>
              <w:rPr>
                <w:rStyle w:val="Strong"/>
                <w:b w:val="0"/>
                <w:bCs w:val="0"/>
              </w:rPr>
            </w:pPr>
            <w:r w:rsidRPr="00C33487">
              <w:t xml:space="preserve">Time allowed: </w:t>
            </w:r>
            <w:r w:rsidR="00F20D2F">
              <w:t>15</w:t>
            </w:r>
            <w:r w:rsidR="00F20D2F" w:rsidRPr="00C33487">
              <w:t xml:space="preserve"> </w:t>
            </w:r>
            <w:r w:rsidRPr="00C33487">
              <w:t>minutes</w:t>
            </w:r>
          </w:p>
        </w:tc>
        <w:tc>
          <w:tcPr>
            <w:tcW w:w="5976" w:type="dxa"/>
            <w:tcBorders>
              <w:left w:val="dashSmallGap" w:sz="4" w:space="0" w:color="auto"/>
            </w:tcBorders>
          </w:tcPr>
          <w:p w14:paraId="63A0FA22" w14:textId="01AD23E2"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C33487" w:rsidRPr="00C33487">
              <w:t xml:space="preserve">Guided Practice Exercise—Determine the Reason for the </w:t>
            </w:r>
            <w:r w:rsidR="00A02AE0">
              <w:t xml:space="preserve">850 Series </w:t>
            </w:r>
            <w:r w:rsidR="00C33487" w:rsidRPr="00C33487">
              <w:t>Work Item</w:t>
            </w:r>
            <w:r>
              <w:t>”</w:t>
            </w:r>
          </w:p>
          <w:p w14:paraId="0B1941B7" w14:textId="2BA4E725" w:rsidR="003D2EA4" w:rsidRDefault="003D2EA4" w:rsidP="003D2EA4">
            <w:pPr>
              <w:pStyle w:val="VBAILTBody"/>
              <w:rPr>
                <w:rStyle w:val="Strong"/>
                <w:b w:val="0"/>
                <w:bCs w:val="0"/>
              </w:rPr>
            </w:pPr>
            <w:r>
              <w:rPr>
                <w:rStyle w:val="Strong"/>
              </w:rPr>
              <w:t>DIRECT</w:t>
            </w:r>
            <w:r>
              <w:rPr>
                <w:rStyle w:val="Strong"/>
                <w:b w:val="0"/>
                <w:bCs w:val="0"/>
              </w:rPr>
              <w:t xml:space="preserve"> trainees to </w:t>
            </w:r>
            <w:r w:rsidR="00C33487">
              <w:rPr>
                <w:rStyle w:val="Strong"/>
                <w:b w:val="0"/>
                <w:bCs w:val="0"/>
              </w:rPr>
              <w:t>Guided Practice Exercise Example</w:t>
            </w:r>
            <w:r>
              <w:rPr>
                <w:rStyle w:val="Strong"/>
                <w:b w:val="0"/>
                <w:bCs w:val="0"/>
              </w:rPr>
              <w:t xml:space="preserve">. </w:t>
            </w:r>
          </w:p>
          <w:p w14:paraId="62FABFE0" w14:textId="77777777" w:rsidR="003D2EA4" w:rsidRDefault="003D2EA4" w:rsidP="003D2EA4">
            <w:pPr>
              <w:pStyle w:val="VBAILTBody"/>
              <w:rPr>
                <w:rStyle w:val="Strong"/>
              </w:rPr>
            </w:pPr>
            <w:r>
              <w:rPr>
                <w:rStyle w:val="Strong"/>
              </w:rPr>
              <w:t>DIRECT</w:t>
            </w:r>
            <w:r>
              <w:rPr>
                <w:rStyle w:val="Strong"/>
                <w:b w:val="0"/>
                <w:bCs w:val="0"/>
              </w:rPr>
              <w:t xml:space="preserve"> trainees to perform this step individually before comparing their outcome with a partner. Trainees should be prepared to share their answers with the class. </w:t>
            </w:r>
          </w:p>
          <w:p w14:paraId="63418C4B" w14:textId="7262AE8E" w:rsidR="003D2EA4" w:rsidRDefault="003D2EA4" w:rsidP="003D2EA4">
            <w:pPr>
              <w:pStyle w:val="VBAILTBody"/>
              <w:rPr>
                <w:rStyle w:val="Strong"/>
                <w:b w:val="0"/>
                <w:bCs w:val="0"/>
              </w:rPr>
            </w:pPr>
            <w:r w:rsidRPr="00472A9C">
              <w:rPr>
                <w:rStyle w:val="Strong"/>
                <w:bCs w:val="0"/>
              </w:rPr>
              <w:t>ASSIST</w:t>
            </w:r>
            <w:r>
              <w:rPr>
                <w:rStyle w:val="Strong"/>
                <w:b w:val="0"/>
                <w:bCs w:val="0"/>
              </w:rPr>
              <w:t xml:space="preserve"> trainees by pointing them to the relevant job aids, references, and systems. Do NOT provide the outcomes until a majority of the trainees have </w:t>
            </w:r>
            <w:r w:rsidR="00CE0727">
              <w:rPr>
                <w:rStyle w:val="Strong"/>
                <w:b w:val="0"/>
                <w:bCs w:val="0"/>
              </w:rPr>
              <w:t>completed the step</w:t>
            </w:r>
            <w:r w:rsidR="009A75BD">
              <w:rPr>
                <w:rStyle w:val="Strong"/>
                <w:b w:val="0"/>
                <w:bCs w:val="0"/>
              </w:rPr>
              <w:t>s</w:t>
            </w:r>
            <w:r>
              <w:rPr>
                <w:rStyle w:val="Strong"/>
                <w:b w:val="0"/>
                <w:bCs w:val="0"/>
              </w:rPr>
              <w:t>.</w:t>
            </w:r>
          </w:p>
          <w:p w14:paraId="0B09F6FD" w14:textId="37391EB1" w:rsidR="0000672B" w:rsidRDefault="0000672B" w:rsidP="003D2EA4">
            <w:pPr>
              <w:pStyle w:val="VBAILTBody"/>
              <w:rPr>
                <w:rStyle w:val="Strong"/>
                <w:bCs w:val="0"/>
              </w:rPr>
            </w:pPr>
            <w:r>
              <w:rPr>
                <w:noProof/>
              </w:rPr>
              <w:drawing>
                <wp:inline distT="0" distB="0" distL="0" distR="0" wp14:anchorId="573376B7" wp14:editId="6C5E39E5">
                  <wp:extent cx="481330" cy="481330"/>
                  <wp:effectExtent l="0" t="0" r="0" b="0"/>
                  <wp:docPr id="49" name="Picture 49"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775EA9E" w14:textId="64C62B5D" w:rsidR="0000672B" w:rsidRDefault="0000672B" w:rsidP="003D2EA4">
            <w:pPr>
              <w:pStyle w:val="VBAILTBody"/>
              <w:rPr>
                <w:rStyle w:val="Strong"/>
                <w:b w:val="0"/>
                <w:bCs w:val="0"/>
              </w:rPr>
            </w:pPr>
            <w:r w:rsidRPr="007F751F">
              <w:rPr>
                <w:rStyle w:val="Strong"/>
                <w:bCs w:val="0"/>
              </w:rPr>
              <w:t>ASK</w:t>
            </w:r>
            <w:r w:rsidR="003D2EA4">
              <w:rPr>
                <w:rStyle w:val="Strong"/>
                <w:b w:val="0"/>
                <w:bCs w:val="0"/>
              </w:rPr>
              <w:t xml:space="preserve"> why it is important to </w:t>
            </w:r>
            <w:r w:rsidR="00C33487">
              <w:rPr>
                <w:rStyle w:val="Strong"/>
                <w:b w:val="0"/>
                <w:bCs w:val="0"/>
              </w:rPr>
              <w:t>determine the reason for the work item</w:t>
            </w:r>
            <w:r w:rsidR="003D2EA4">
              <w:rPr>
                <w:rStyle w:val="Strong"/>
                <w:b w:val="0"/>
                <w:bCs w:val="0"/>
              </w:rPr>
              <w:t>.</w:t>
            </w:r>
          </w:p>
          <w:p w14:paraId="3998974E" w14:textId="71C1561E" w:rsidR="00112C42" w:rsidRDefault="00112C42" w:rsidP="003D2EA4">
            <w:pPr>
              <w:pStyle w:val="VBAILTBody"/>
              <w:rPr>
                <w:rStyle w:val="Strong"/>
                <w:b w:val="0"/>
                <w:bCs w:val="0"/>
              </w:rPr>
            </w:pPr>
            <w:r w:rsidRPr="00112C42">
              <w:rPr>
                <w:rStyle w:val="Strong"/>
              </w:rPr>
              <w:t>ASK</w:t>
            </w:r>
            <w:r>
              <w:rPr>
                <w:rStyle w:val="Strong"/>
                <w:b w:val="0"/>
                <w:bCs w:val="0"/>
              </w:rPr>
              <w:t xml:space="preserve"> if trainees have any questions a</w:t>
            </w:r>
            <w:r w:rsidR="008452BF">
              <w:rPr>
                <w:rStyle w:val="Strong"/>
                <w:b w:val="0"/>
                <w:bCs w:val="0"/>
              </w:rPr>
              <w:t xml:space="preserve">bout the </w:t>
            </w:r>
            <w:r w:rsidR="00C33487">
              <w:rPr>
                <w:rStyle w:val="Strong"/>
                <w:b w:val="0"/>
                <w:bCs w:val="0"/>
              </w:rPr>
              <w:t>reason for the Exercise Example work item</w:t>
            </w:r>
            <w:r w:rsidR="008452BF">
              <w:rPr>
                <w:rStyle w:val="Strong"/>
                <w:b w:val="0"/>
                <w:bCs w:val="0"/>
              </w:rPr>
              <w:t>.</w:t>
            </w:r>
          </w:p>
          <w:p w14:paraId="1855079A" w14:textId="3968627F" w:rsidR="003D2EA4" w:rsidRPr="009F361E" w:rsidRDefault="003D2EA4" w:rsidP="003D2EA4">
            <w:pPr>
              <w:pStyle w:val="VBAILTBody"/>
              <w:rPr>
                <w:rStyle w:val="Strong"/>
              </w:rPr>
            </w:pPr>
            <w:r w:rsidRPr="003D2EA4">
              <w:rPr>
                <w:rStyle w:val="Strong"/>
              </w:rPr>
              <w:t>PROVIDE</w:t>
            </w:r>
            <w:r>
              <w:rPr>
                <w:rStyle w:val="Strong"/>
                <w:b w:val="0"/>
                <w:bCs w:val="0"/>
              </w:rPr>
              <w:t xml:space="preserve"> feedback and remediation as necessary.</w:t>
            </w:r>
          </w:p>
        </w:tc>
      </w:tr>
      <w:tr w:rsidR="0000672B" w14:paraId="058B4428" w14:textId="77777777" w:rsidTr="008C5C1D">
        <w:trPr>
          <w:jc w:val="center"/>
        </w:trPr>
        <w:tc>
          <w:tcPr>
            <w:tcW w:w="4104" w:type="dxa"/>
            <w:tcBorders>
              <w:right w:val="dashSmallGap" w:sz="4" w:space="0" w:color="auto"/>
            </w:tcBorders>
          </w:tcPr>
          <w:p w14:paraId="2BAAD012" w14:textId="4A8A4997" w:rsidR="0000672B" w:rsidRDefault="00C33487" w:rsidP="00B1282F">
            <w:pPr>
              <w:pStyle w:val="VBAILTBodyStrong"/>
              <w:pageBreakBefore/>
              <w:rPr>
                <w:rStyle w:val="Strong"/>
                <w:b/>
                <w:bCs w:val="0"/>
              </w:rPr>
            </w:pPr>
            <w:r w:rsidRPr="00C33487">
              <w:rPr>
                <w:rStyle w:val="Strong"/>
                <w:b/>
                <w:bCs w:val="0"/>
              </w:rPr>
              <w:lastRenderedPageBreak/>
              <w:t>Guided Practice Exercise—Determine the Appropriate Steps to Take to Process the 8</w:t>
            </w:r>
            <w:r w:rsidR="0008494E">
              <w:rPr>
                <w:rStyle w:val="Strong"/>
                <w:b/>
                <w:bCs w:val="0"/>
              </w:rPr>
              <w:t>5</w:t>
            </w:r>
            <w:r w:rsidRPr="00C33487">
              <w:rPr>
                <w:rStyle w:val="Strong"/>
                <w:b/>
                <w:bCs w:val="0"/>
              </w:rPr>
              <w:t>0 Series Work Item</w:t>
            </w:r>
          </w:p>
          <w:p w14:paraId="1BF475A0" w14:textId="77777777" w:rsidR="00150B56" w:rsidRDefault="00150B56" w:rsidP="00150B56">
            <w:pPr>
              <w:pStyle w:val="VBAILTbullet1"/>
            </w:pPr>
            <w:r>
              <w:t>Instructions:</w:t>
            </w:r>
          </w:p>
          <w:p w14:paraId="6488B61E" w14:textId="7700F721" w:rsidR="00C33487" w:rsidRPr="00C33487" w:rsidRDefault="00C33487" w:rsidP="00C33487">
            <w:pPr>
              <w:pStyle w:val="VBAILTBullet2"/>
            </w:pPr>
            <w:r w:rsidRPr="00C33487">
              <w:t>Determine the steps to take to process the 8</w:t>
            </w:r>
            <w:r w:rsidR="0008494E">
              <w:t>5</w:t>
            </w:r>
            <w:r w:rsidRPr="00C33487">
              <w:t>0 series work item.</w:t>
            </w:r>
          </w:p>
          <w:p w14:paraId="6BBF96F4" w14:textId="77777777" w:rsidR="00C33487" w:rsidRPr="00C33487" w:rsidRDefault="00C33487" w:rsidP="00C33487">
            <w:pPr>
              <w:pStyle w:val="VBAILTBullet2"/>
            </w:pPr>
            <w:r w:rsidRPr="00C33487">
              <w:t>Use the job aids, references, and systems available.</w:t>
            </w:r>
          </w:p>
          <w:p w14:paraId="300F0AB9" w14:textId="77777777" w:rsidR="00C33487" w:rsidRPr="00C33487" w:rsidRDefault="00C33487" w:rsidP="00C33487">
            <w:pPr>
              <w:pStyle w:val="VBAILTBullet2"/>
            </w:pPr>
            <w:r w:rsidRPr="00C33487">
              <w:t>Confer with your partner.</w:t>
            </w:r>
          </w:p>
          <w:p w14:paraId="4C1B2D41" w14:textId="77777777" w:rsidR="00C33487" w:rsidRPr="00C33487" w:rsidRDefault="00C33487" w:rsidP="00C33487">
            <w:pPr>
              <w:pStyle w:val="VBAILTBullet2"/>
            </w:pPr>
            <w:r w:rsidRPr="00C33487">
              <w:t>Be prepared to discuss your results with the class.</w:t>
            </w:r>
          </w:p>
          <w:p w14:paraId="52FD03BA" w14:textId="3A00A34F" w:rsidR="0000672B" w:rsidRDefault="00C33487" w:rsidP="00F20D2F">
            <w:pPr>
              <w:pStyle w:val="VBAILTbullet1"/>
              <w:rPr>
                <w:rStyle w:val="Strong"/>
                <w:b w:val="0"/>
                <w:bCs w:val="0"/>
              </w:rPr>
            </w:pPr>
            <w:r w:rsidRPr="00C33487">
              <w:t xml:space="preserve">Time allowed: </w:t>
            </w:r>
            <w:r w:rsidR="00F20D2F">
              <w:t>15</w:t>
            </w:r>
            <w:r w:rsidR="00F20D2F" w:rsidRPr="00C33487">
              <w:t xml:space="preserve"> </w:t>
            </w:r>
            <w:r w:rsidRPr="00C33487">
              <w:t>minutes</w:t>
            </w:r>
          </w:p>
        </w:tc>
        <w:tc>
          <w:tcPr>
            <w:tcW w:w="5976" w:type="dxa"/>
            <w:tcBorders>
              <w:left w:val="dashSmallGap" w:sz="4" w:space="0" w:color="auto"/>
            </w:tcBorders>
          </w:tcPr>
          <w:p w14:paraId="4F84D175" w14:textId="546DA5EF"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C33487" w:rsidRPr="00C33487">
              <w:t>Guided Practice Exercise—Determine the Appropriate Steps to Take to Process the 8</w:t>
            </w:r>
            <w:r w:rsidR="0008494E">
              <w:t>5</w:t>
            </w:r>
            <w:r w:rsidR="00C33487" w:rsidRPr="00C33487">
              <w:t>0 Series Work Item</w:t>
            </w:r>
            <w:r>
              <w:t>”</w:t>
            </w:r>
          </w:p>
          <w:p w14:paraId="35645C02" w14:textId="62A024A4" w:rsidR="0000672B" w:rsidRDefault="00D90B89" w:rsidP="0000672B">
            <w:pPr>
              <w:pStyle w:val="VBAILTBody"/>
              <w:rPr>
                <w:rStyle w:val="Strong"/>
              </w:rPr>
            </w:pPr>
            <w:r>
              <w:rPr>
                <w:rStyle w:val="Strong"/>
                <w:noProof/>
              </w:rPr>
              <w:drawing>
                <wp:inline distT="0" distB="0" distL="0" distR="0" wp14:anchorId="34AA89BC" wp14:editId="0D72C931">
                  <wp:extent cx="463550" cy="475615"/>
                  <wp:effectExtent l="0" t="0" r="0" b="635"/>
                  <wp:docPr id="84" name="Picture 84"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64EC04D5" w14:textId="77777777" w:rsidR="00C33487" w:rsidRDefault="00C33487" w:rsidP="00C33487">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0489EC1F" w14:textId="78505003" w:rsidR="00781F9B" w:rsidRPr="00781F9B" w:rsidRDefault="00781F9B" w:rsidP="00781F9B">
            <w:pPr>
              <w:pStyle w:val="VBAILTBody"/>
              <w:rPr>
                <w:rStyle w:val="Strong"/>
                <w:b w:val="0"/>
                <w:bCs w:val="0"/>
              </w:rPr>
            </w:pPr>
            <w:r w:rsidRPr="00781F9B">
              <w:rPr>
                <w:rStyle w:val="Strong"/>
              </w:rPr>
              <w:t xml:space="preserve">NOTE </w:t>
            </w:r>
            <w:r w:rsidRPr="00781F9B">
              <w:t xml:space="preserve">previous lessons provided training on parts or all of this step. </w:t>
            </w:r>
            <w:r w:rsidRPr="00781F9B">
              <w:rPr>
                <w:i/>
              </w:rPr>
              <w:t>Lesson 17: Appendix A</w:t>
            </w:r>
            <w:r w:rsidRPr="00781F9B">
              <w:t xml:space="preserve"> lists all of the related prerequisite Learning Objectives with the lessons, job aids, and references.</w:t>
            </w:r>
            <w:r w:rsidR="00B1282F">
              <w:t xml:space="preserve"> </w:t>
            </w:r>
            <w:r w:rsidRPr="00781F9B">
              <w:t>Refer trainees to the items below from Appendix A to remind them of these processes and provide continuity of instruction for the trainees:</w:t>
            </w:r>
          </w:p>
          <w:p w14:paraId="0348EFCF" w14:textId="77777777" w:rsidR="007D446E" w:rsidRDefault="007D446E" w:rsidP="007D446E">
            <w:pPr>
              <w:pStyle w:val="VBAILTbullet1"/>
            </w:pPr>
            <w:r>
              <w:t>Establish a claim (CEST)</w:t>
            </w:r>
          </w:p>
          <w:p w14:paraId="20249A10" w14:textId="77777777" w:rsidR="007D446E" w:rsidRDefault="007D446E" w:rsidP="007D446E">
            <w:pPr>
              <w:pStyle w:val="VBAILTbullet1"/>
            </w:pPr>
            <w:r>
              <w:t>Establish periods for calculating income</w:t>
            </w:r>
          </w:p>
          <w:p w14:paraId="373724B1" w14:textId="77777777" w:rsidR="007D446E" w:rsidRDefault="007D446E" w:rsidP="007D446E">
            <w:pPr>
              <w:pStyle w:val="VBAILTbullet1"/>
            </w:pPr>
            <w:r>
              <w:t>Determine the types of income for pension purposes</w:t>
            </w:r>
          </w:p>
          <w:p w14:paraId="598772B7" w14:textId="77777777" w:rsidR="007D446E" w:rsidRDefault="007D446E" w:rsidP="007D446E">
            <w:pPr>
              <w:pStyle w:val="VBAILTbullet1"/>
            </w:pPr>
            <w:r>
              <w:t>Select qualifying expenses for calculating income</w:t>
            </w:r>
          </w:p>
          <w:p w14:paraId="3C48BD35" w14:textId="77777777" w:rsidR="007D446E" w:rsidRDefault="007D446E" w:rsidP="007D446E">
            <w:pPr>
              <w:pStyle w:val="VBAILTbullet1"/>
            </w:pPr>
            <w:r>
              <w:t>Determine income status</w:t>
            </w:r>
          </w:p>
          <w:p w14:paraId="4D8F7537" w14:textId="77777777" w:rsidR="007D446E" w:rsidRDefault="007D446E" w:rsidP="007D446E">
            <w:pPr>
              <w:pStyle w:val="VBAILTbullet1"/>
            </w:pPr>
            <w:r>
              <w:t>Describe how to prepare an award action</w:t>
            </w:r>
          </w:p>
          <w:p w14:paraId="1390AC74" w14:textId="77777777" w:rsidR="007D446E" w:rsidRDefault="007D446E" w:rsidP="007D446E">
            <w:pPr>
              <w:pStyle w:val="VBAILTbullet1"/>
            </w:pPr>
            <w:r>
              <w:t>Create decision notice</w:t>
            </w:r>
          </w:p>
          <w:p w14:paraId="3034A014" w14:textId="77777777" w:rsidR="007D446E" w:rsidRDefault="007D446E" w:rsidP="007D446E">
            <w:pPr>
              <w:pStyle w:val="VBAILTbullet1"/>
            </w:pPr>
            <w:r>
              <w:t>Determine qualifying expense adjustments</w:t>
            </w:r>
          </w:p>
          <w:p w14:paraId="6DEDF31C" w14:textId="77777777" w:rsidR="007D446E" w:rsidRDefault="007D446E" w:rsidP="007D446E">
            <w:pPr>
              <w:pStyle w:val="VBAILTbullet1"/>
            </w:pPr>
            <w:r>
              <w:t>Determine an award adjustment based on amended income</w:t>
            </w:r>
          </w:p>
          <w:p w14:paraId="5C945CD3" w14:textId="77777777" w:rsidR="007D446E" w:rsidRDefault="007D446E" w:rsidP="007D446E">
            <w:pPr>
              <w:pStyle w:val="VBAILTbullet1"/>
            </w:pPr>
            <w:r>
              <w:t>Process income and net worth adjustment claims</w:t>
            </w:r>
          </w:p>
          <w:p w14:paraId="1FCE2228" w14:textId="44CF55EC" w:rsidR="007D446E" w:rsidRDefault="007D446E" w:rsidP="002B3D25">
            <w:pPr>
              <w:pStyle w:val="VBAILTbullet1"/>
            </w:pPr>
            <w:r>
              <w:t>Process expense adjustment claims</w:t>
            </w:r>
          </w:p>
          <w:p w14:paraId="1B47B789" w14:textId="77777777" w:rsidR="00C33487" w:rsidRDefault="00C33487" w:rsidP="00C33487">
            <w:pPr>
              <w:pStyle w:val="VBAILTBody"/>
              <w:rPr>
                <w:rStyle w:val="Strong"/>
                <w:b w:val="0"/>
                <w:bCs w:val="0"/>
              </w:rPr>
            </w:pPr>
            <w:r>
              <w:rPr>
                <w:rStyle w:val="Strong"/>
              </w:rPr>
              <w:t>DIRECT</w:t>
            </w:r>
            <w:r>
              <w:rPr>
                <w:rStyle w:val="Strong"/>
                <w:b w:val="0"/>
                <w:bCs w:val="0"/>
              </w:rPr>
              <w:t xml:space="preserve"> trainees to the Guided Practice Exercise Example.</w:t>
            </w:r>
          </w:p>
          <w:p w14:paraId="2958BE30" w14:textId="77777777" w:rsidR="00C33487" w:rsidRDefault="00C33487" w:rsidP="00C33487">
            <w:pPr>
              <w:pStyle w:val="VBAILTBody"/>
              <w:rPr>
                <w:rStyle w:val="Strong"/>
              </w:rPr>
            </w:pPr>
            <w:r>
              <w:rPr>
                <w:rStyle w:val="Strong"/>
              </w:rPr>
              <w:lastRenderedPageBreak/>
              <w:t>DIRECT</w:t>
            </w:r>
            <w:r>
              <w:rPr>
                <w:rStyle w:val="Strong"/>
                <w:b w:val="0"/>
                <w:bCs w:val="0"/>
              </w:rPr>
              <w:t xml:space="preserve"> trainees to perform this step individually before comparing their outcome with a partner. Trainees should be prepared to share their answers with the class. </w:t>
            </w:r>
          </w:p>
          <w:p w14:paraId="4C8512D9" w14:textId="77777777" w:rsidR="00C33487" w:rsidRDefault="00C33487" w:rsidP="00C33487">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completed the steps. </w:t>
            </w:r>
          </w:p>
          <w:p w14:paraId="2830FFC0" w14:textId="04D06C22" w:rsidR="00C33487" w:rsidRDefault="00C33487" w:rsidP="00C33487">
            <w:pPr>
              <w:pStyle w:val="VBAILTBody"/>
              <w:rPr>
                <w:rStyle w:val="Strong"/>
                <w:b w:val="0"/>
                <w:bCs w:val="0"/>
              </w:rPr>
            </w:pPr>
            <w:r w:rsidRPr="003F0D98">
              <w:rPr>
                <w:rStyle w:val="Strong"/>
              </w:rPr>
              <w:t>SELECT</w:t>
            </w:r>
            <w:r>
              <w:rPr>
                <w:rStyle w:val="Strong"/>
                <w:b w:val="0"/>
                <w:bCs w:val="0"/>
              </w:rPr>
              <w:t xml:space="preserve"> a trainee to share the steps they have determined to take to process the Exercise Example work item.</w:t>
            </w:r>
          </w:p>
          <w:p w14:paraId="7AD03852" w14:textId="77777777" w:rsidR="00C33487" w:rsidRDefault="00C33487" w:rsidP="00C33487">
            <w:pPr>
              <w:pStyle w:val="VBAILTBody"/>
              <w:rPr>
                <w:rStyle w:val="Strong"/>
                <w:bCs w:val="0"/>
              </w:rPr>
            </w:pPr>
            <w:r>
              <w:rPr>
                <w:noProof/>
              </w:rPr>
              <w:drawing>
                <wp:inline distT="0" distB="0" distL="0" distR="0" wp14:anchorId="22E574A5" wp14:editId="57B89550">
                  <wp:extent cx="481330" cy="481330"/>
                  <wp:effectExtent l="0" t="0" r="0" b="0"/>
                  <wp:docPr id="230" name="Picture 230"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10D9E3F" w14:textId="71FB6549" w:rsidR="00C33487" w:rsidRDefault="00C33487" w:rsidP="00C33487">
            <w:pPr>
              <w:pStyle w:val="VBAILTBody"/>
              <w:rPr>
                <w:rStyle w:val="Strong"/>
                <w:b w:val="0"/>
                <w:bCs w:val="0"/>
              </w:rPr>
            </w:pPr>
            <w:r w:rsidRPr="00556B23">
              <w:rPr>
                <w:rStyle w:val="Strong"/>
                <w:bCs w:val="0"/>
              </w:rPr>
              <w:t>ASK</w:t>
            </w:r>
            <w:r>
              <w:rPr>
                <w:rStyle w:val="Strong"/>
                <w:b w:val="0"/>
                <w:bCs w:val="0"/>
              </w:rPr>
              <w:t xml:space="preserve"> if trainees have any questions about the determining </w:t>
            </w:r>
            <w:r w:rsidR="00C700DD">
              <w:rPr>
                <w:rStyle w:val="Strong"/>
                <w:b w:val="0"/>
                <w:bCs w:val="0"/>
              </w:rPr>
              <w:t>the appropriate steps to take to process the</w:t>
            </w:r>
            <w:r>
              <w:rPr>
                <w:rStyle w:val="Strong"/>
                <w:b w:val="0"/>
                <w:bCs w:val="0"/>
              </w:rPr>
              <w:t xml:space="preserve"> 8</w:t>
            </w:r>
            <w:r w:rsidR="0008494E">
              <w:rPr>
                <w:rStyle w:val="Strong"/>
                <w:b w:val="0"/>
                <w:bCs w:val="0"/>
              </w:rPr>
              <w:t>5</w:t>
            </w:r>
            <w:r>
              <w:rPr>
                <w:rStyle w:val="Strong"/>
                <w:b w:val="0"/>
                <w:bCs w:val="0"/>
              </w:rPr>
              <w:t>0 series work item.</w:t>
            </w:r>
          </w:p>
          <w:p w14:paraId="7802267B" w14:textId="227CA57D" w:rsidR="0000672B" w:rsidRPr="009F361E" w:rsidRDefault="00C33487" w:rsidP="00C33487">
            <w:pPr>
              <w:pStyle w:val="VBAILTBody"/>
              <w:rPr>
                <w:rStyle w:val="Strong"/>
              </w:rPr>
            </w:pPr>
            <w:r>
              <w:rPr>
                <w:rStyle w:val="Strong"/>
              </w:rPr>
              <w:t>DISCUSS</w:t>
            </w:r>
            <w:r w:rsidRPr="00490CD9">
              <w:t xml:space="preserve"> answers to the trainees</w:t>
            </w:r>
            <w:r>
              <w:t>’</w:t>
            </w:r>
            <w:r w:rsidRPr="00490CD9">
              <w:t xml:space="preserve"> questions</w:t>
            </w:r>
            <w:r>
              <w:t>.</w:t>
            </w:r>
          </w:p>
        </w:tc>
      </w:tr>
      <w:tr w:rsidR="0000672B" w14:paraId="6AD1A956" w14:textId="77777777" w:rsidTr="008C5C1D">
        <w:trPr>
          <w:jc w:val="center"/>
        </w:trPr>
        <w:tc>
          <w:tcPr>
            <w:tcW w:w="4104" w:type="dxa"/>
            <w:tcBorders>
              <w:right w:val="dashSmallGap" w:sz="4" w:space="0" w:color="auto"/>
            </w:tcBorders>
          </w:tcPr>
          <w:p w14:paraId="4AC27597" w14:textId="64B827EF" w:rsidR="0000672B" w:rsidRDefault="00C700DD" w:rsidP="00B1282F">
            <w:pPr>
              <w:pStyle w:val="VBAILTBodyStrong"/>
              <w:pageBreakBefore/>
              <w:rPr>
                <w:rStyle w:val="Strong"/>
                <w:b/>
                <w:bCs w:val="0"/>
              </w:rPr>
            </w:pPr>
            <w:r w:rsidRPr="00C700DD">
              <w:rPr>
                <w:rStyle w:val="Strong"/>
                <w:b/>
                <w:bCs w:val="0"/>
              </w:rPr>
              <w:lastRenderedPageBreak/>
              <w:t>Guided Practice Exercise—Perform t</w:t>
            </w:r>
            <w:r w:rsidR="00A02AE0">
              <w:rPr>
                <w:rStyle w:val="Strong"/>
                <w:b/>
                <w:bCs w:val="0"/>
              </w:rPr>
              <w:t>he Required Actions to Process the</w:t>
            </w:r>
            <w:r w:rsidRPr="00C700DD">
              <w:rPr>
                <w:rStyle w:val="Strong"/>
                <w:b/>
                <w:bCs w:val="0"/>
              </w:rPr>
              <w:t xml:space="preserve"> 8</w:t>
            </w:r>
            <w:r w:rsidR="0008494E">
              <w:rPr>
                <w:rStyle w:val="Strong"/>
                <w:b/>
                <w:bCs w:val="0"/>
              </w:rPr>
              <w:t>5</w:t>
            </w:r>
            <w:r w:rsidRPr="00C700DD">
              <w:rPr>
                <w:rStyle w:val="Strong"/>
                <w:b/>
                <w:bCs w:val="0"/>
              </w:rPr>
              <w:t>0 Series Work Item</w:t>
            </w:r>
          </w:p>
          <w:p w14:paraId="55B07ADC" w14:textId="77777777" w:rsidR="00525125" w:rsidRDefault="00525125" w:rsidP="00525125">
            <w:pPr>
              <w:pStyle w:val="VBAILTbullet1"/>
            </w:pPr>
            <w:r>
              <w:t>Instructions:</w:t>
            </w:r>
          </w:p>
          <w:p w14:paraId="7A5A0E1F" w14:textId="6DD6A00E" w:rsidR="00C700DD" w:rsidRPr="00C700DD" w:rsidRDefault="00C700DD" w:rsidP="00C700DD">
            <w:pPr>
              <w:pStyle w:val="VBAILTBullet2"/>
            </w:pPr>
            <w:r w:rsidRPr="00C700DD">
              <w:t>Perform the required actions to process the specific claim label for the 8</w:t>
            </w:r>
            <w:r w:rsidR="0008494E">
              <w:t>5</w:t>
            </w:r>
            <w:r w:rsidRPr="00C700DD">
              <w:t>0 series work item.</w:t>
            </w:r>
          </w:p>
          <w:p w14:paraId="6BDCA1B0" w14:textId="77777777" w:rsidR="00C700DD" w:rsidRPr="00C700DD" w:rsidRDefault="00C700DD" w:rsidP="00C700DD">
            <w:pPr>
              <w:pStyle w:val="VBAILTBullet2"/>
            </w:pPr>
            <w:r w:rsidRPr="00C700DD">
              <w:t>Use the job aids, references, and systems available.</w:t>
            </w:r>
          </w:p>
          <w:p w14:paraId="0A33C278" w14:textId="01DA4AE5" w:rsidR="00C700DD" w:rsidRPr="00C700DD" w:rsidRDefault="00C700DD" w:rsidP="00C700DD">
            <w:pPr>
              <w:pStyle w:val="VBAILTBullet2"/>
            </w:pPr>
            <w:r w:rsidRPr="00C700DD">
              <w:t>Confer with your partner to asses each other</w:t>
            </w:r>
            <w:r>
              <w:t>’</w:t>
            </w:r>
            <w:r w:rsidRPr="00C700DD">
              <w:t>s steps to process the work item.</w:t>
            </w:r>
          </w:p>
          <w:p w14:paraId="7EB82DDD" w14:textId="77777777" w:rsidR="00C700DD" w:rsidRPr="00C700DD" w:rsidRDefault="00C700DD" w:rsidP="00C700DD">
            <w:pPr>
              <w:pStyle w:val="VBAILTBullet2"/>
            </w:pPr>
            <w:r w:rsidRPr="00C700DD">
              <w:t>Ask for guidance from the instructor if you identify discrepancies.</w:t>
            </w:r>
          </w:p>
          <w:p w14:paraId="21261180" w14:textId="7AC460EE" w:rsidR="0000672B" w:rsidRDefault="00C700DD" w:rsidP="00C700DD">
            <w:pPr>
              <w:pStyle w:val="VBAILTbullet1"/>
              <w:rPr>
                <w:rStyle w:val="Strong"/>
                <w:b w:val="0"/>
                <w:bCs w:val="0"/>
              </w:rPr>
            </w:pPr>
            <w:r w:rsidRPr="00C700DD">
              <w:t>Time allowed: 40 minutes</w:t>
            </w:r>
          </w:p>
        </w:tc>
        <w:tc>
          <w:tcPr>
            <w:tcW w:w="5976" w:type="dxa"/>
            <w:tcBorders>
              <w:left w:val="dashSmallGap" w:sz="4" w:space="0" w:color="auto"/>
            </w:tcBorders>
          </w:tcPr>
          <w:p w14:paraId="4C7A27B4" w14:textId="283F3E61" w:rsidR="0000672B" w:rsidRDefault="0000672B" w:rsidP="0000672B">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C700DD" w:rsidRPr="00C700DD">
              <w:t xml:space="preserve">Guided Practice Exercise—Perform the Required Actions to Process </w:t>
            </w:r>
            <w:r w:rsidR="00A02AE0">
              <w:t>the</w:t>
            </w:r>
            <w:r w:rsidR="00C700DD" w:rsidRPr="00C700DD">
              <w:t xml:space="preserve"> 8</w:t>
            </w:r>
            <w:r w:rsidR="0008494E">
              <w:t>5</w:t>
            </w:r>
            <w:r w:rsidR="00C700DD" w:rsidRPr="00C700DD">
              <w:t>0 Series Work Item</w:t>
            </w:r>
            <w:r>
              <w:t>”</w:t>
            </w:r>
          </w:p>
          <w:p w14:paraId="0551F3D2" w14:textId="2FE52133" w:rsidR="0000672B" w:rsidRDefault="00D90B89" w:rsidP="0000672B">
            <w:pPr>
              <w:pStyle w:val="VBAILTBody"/>
              <w:rPr>
                <w:rStyle w:val="Strong"/>
              </w:rPr>
            </w:pPr>
            <w:r>
              <w:rPr>
                <w:rStyle w:val="Strong"/>
                <w:noProof/>
              </w:rPr>
              <w:drawing>
                <wp:inline distT="0" distB="0" distL="0" distR="0" wp14:anchorId="04376604" wp14:editId="5C515BAD">
                  <wp:extent cx="463550" cy="475615"/>
                  <wp:effectExtent l="0" t="0" r="0" b="635"/>
                  <wp:docPr id="85" name="Picture 85"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78AFE2D6" w14:textId="77777777" w:rsidR="00C700DD" w:rsidRDefault="00C700DD" w:rsidP="00C700DD">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7BDE55E2" w14:textId="5C96AF2C" w:rsidR="00781F9B" w:rsidRPr="00781F9B" w:rsidRDefault="00781F9B" w:rsidP="00781F9B">
            <w:pPr>
              <w:pStyle w:val="VBAILTBody"/>
              <w:rPr>
                <w:rStyle w:val="Strong"/>
                <w:b w:val="0"/>
                <w:bCs w:val="0"/>
              </w:rPr>
            </w:pPr>
            <w:r w:rsidRPr="00781F9B">
              <w:rPr>
                <w:rStyle w:val="Strong"/>
              </w:rPr>
              <w:t xml:space="preserve">NOTE </w:t>
            </w:r>
            <w:r w:rsidRPr="00781F9B">
              <w:t xml:space="preserve">previous lessons provided training on parts or all of this step. </w:t>
            </w:r>
            <w:r w:rsidRPr="00781F9B">
              <w:rPr>
                <w:i/>
              </w:rPr>
              <w:t>Lesson 17: Appendix A</w:t>
            </w:r>
            <w:r w:rsidRPr="00781F9B">
              <w:t xml:space="preserve"> lists all of the related prerequisite Learning Objectives with the lessons, job aids, and references.</w:t>
            </w:r>
            <w:r w:rsidR="00B1282F">
              <w:t xml:space="preserve"> </w:t>
            </w:r>
            <w:r w:rsidRPr="00781F9B">
              <w:t>Refer trainees to the items below from Appendix A to remind them of these processes and provide continuity of instruction for the trainees:</w:t>
            </w:r>
          </w:p>
          <w:p w14:paraId="3E748620" w14:textId="77777777" w:rsidR="007D446E" w:rsidRDefault="007D446E" w:rsidP="007D446E">
            <w:pPr>
              <w:pStyle w:val="VBAILTbullet1"/>
            </w:pPr>
            <w:r>
              <w:t>Establish a claim (CEST)</w:t>
            </w:r>
          </w:p>
          <w:p w14:paraId="174A623B" w14:textId="77777777" w:rsidR="007D446E" w:rsidRDefault="007D446E" w:rsidP="007D446E">
            <w:pPr>
              <w:pStyle w:val="VBAILTbullet1"/>
            </w:pPr>
            <w:r>
              <w:t>Establish periods for calculating income</w:t>
            </w:r>
          </w:p>
          <w:p w14:paraId="1BA71FE4" w14:textId="77777777" w:rsidR="007D446E" w:rsidRDefault="007D446E" w:rsidP="007D446E">
            <w:pPr>
              <w:pStyle w:val="VBAILTbullet1"/>
            </w:pPr>
            <w:r>
              <w:t>Select qualifying expenses for calculating income</w:t>
            </w:r>
          </w:p>
          <w:p w14:paraId="757F38FA" w14:textId="77777777" w:rsidR="007D446E" w:rsidRDefault="007D446E" w:rsidP="007D446E">
            <w:pPr>
              <w:pStyle w:val="VBAILTbullet1"/>
            </w:pPr>
            <w:r>
              <w:t>Determine income status</w:t>
            </w:r>
          </w:p>
          <w:p w14:paraId="2CB9D624" w14:textId="77777777" w:rsidR="007D446E" w:rsidRDefault="007D446E" w:rsidP="007D446E">
            <w:pPr>
              <w:pStyle w:val="VBAILTbullet1"/>
            </w:pPr>
            <w:r>
              <w:t>Describe how to prepare an award action</w:t>
            </w:r>
          </w:p>
          <w:p w14:paraId="7058FEB6" w14:textId="77777777" w:rsidR="007D446E" w:rsidRDefault="007D446E" w:rsidP="007D446E">
            <w:pPr>
              <w:pStyle w:val="VBAILTbullet1"/>
            </w:pPr>
            <w:r>
              <w:t>Create decision notice</w:t>
            </w:r>
          </w:p>
          <w:p w14:paraId="213091F1" w14:textId="77777777" w:rsidR="007D446E" w:rsidRDefault="007D446E" w:rsidP="007D446E">
            <w:pPr>
              <w:pStyle w:val="VBAILTbullet1"/>
            </w:pPr>
            <w:r>
              <w:t>Determine qualifying expense adjustments</w:t>
            </w:r>
          </w:p>
          <w:p w14:paraId="5F5B8DE9" w14:textId="77777777" w:rsidR="007D446E" w:rsidRDefault="007D446E" w:rsidP="007D446E">
            <w:pPr>
              <w:pStyle w:val="VBAILTbullet1"/>
            </w:pPr>
            <w:r>
              <w:t>Determine an award adjustment based on amended income</w:t>
            </w:r>
          </w:p>
          <w:p w14:paraId="566008CC" w14:textId="77777777" w:rsidR="007D446E" w:rsidRDefault="007D446E" w:rsidP="007D446E">
            <w:pPr>
              <w:pStyle w:val="VBAILTbullet1"/>
            </w:pPr>
            <w:r>
              <w:t>Process income and net worth adjustment claims</w:t>
            </w:r>
          </w:p>
          <w:p w14:paraId="24858E11" w14:textId="17868CA4" w:rsidR="007D446E" w:rsidRDefault="007D446E" w:rsidP="002B3D25">
            <w:pPr>
              <w:pStyle w:val="VBAILTbullet1"/>
            </w:pPr>
            <w:r>
              <w:t>Process expense adjustment claims</w:t>
            </w:r>
          </w:p>
          <w:p w14:paraId="66C080CC" w14:textId="77777777" w:rsidR="00C700DD" w:rsidRDefault="00C700DD" w:rsidP="00C700DD">
            <w:pPr>
              <w:pStyle w:val="VBAILTBody"/>
              <w:rPr>
                <w:rStyle w:val="Strong"/>
                <w:b w:val="0"/>
                <w:bCs w:val="0"/>
              </w:rPr>
            </w:pPr>
            <w:r>
              <w:rPr>
                <w:rStyle w:val="Strong"/>
              </w:rPr>
              <w:t>DIRECT</w:t>
            </w:r>
            <w:r>
              <w:rPr>
                <w:rStyle w:val="Strong"/>
                <w:b w:val="0"/>
                <w:bCs w:val="0"/>
              </w:rPr>
              <w:t xml:space="preserve"> trainees to the Guided Practice Exercise Example.</w:t>
            </w:r>
          </w:p>
          <w:p w14:paraId="021A0128" w14:textId="77777777" w:rsidR="00C700DD" w:rsidRDefault="00C700DD" w:rsidP="00C700DD">
            <w:pPr>
              <w:pStyle w:val="VBAILTBody"/>
              <w:rPr>
                <w:rStyle w:val="Strong"/>
              </w:rPr>
            </w:pPr>
            <w:r>
              <w:rPr>
                <w:rStyle w:val="Strong"/>
              </w:rPr>
              <w:t>DIRECT</w:t>
            </w:r>
            <w:r>
              <w:rPr>
                <w:rStyle w:val="Strong"/>
                <w:b w:val="0"/>
                <w:bCs w:val="0"/>
              </w:rPr>
              <w:t xml:space="preserve"> trainees to perform this step individually before comparing their outcome with a partner. </w:t>
            </w:r>
            <w:r>
              <w:rPr>
                <w:rStyle w:val="Strong"/>
                <w:b w:val="0"/>
                <w:bCs w:val="0"/>
              </w:rPr>
              <w:lastRenderedPageBreak/>
              <w:t xml:space="preserve">Trainees should be prepared to share their answers with the class. </w:t>
            </w:r>
          </w:p>
          <w:p w14:paraId="3AAB165A" w14:textId="77777777" w:rsidR="00C700DD" w:rsidRDefault="00C700DD" w:rsidP="00C700DD">
            <w:pPr>
              <w:pStyle w:val="VBAILTBody"/>
              <w:rPr>
                <w:rStyle w:val="Strong"/>
                <w:b w:val="0"/>
                <w:bCs w:val="0"/>
              </w:rPr>
            </w:pPr>
            <w:r>
              <w:rPr>
                <w:rStyle w:val="Strong"/>
              </w:rPr>
              <w:t>ASSIST</w:t>
            </w:r>
            <w:r>
              <w:rPr>
                <w:rStyle w:val="Strong"/>
                <w:b w:val="0"/>
                <w:bCs w:val="0"/>
              </w:rPr>
              <w:t xml:space="preserve"> trainees by pointing them to the relevant job aids, references, and systems. Do NOT provide the outcomes until a majority of the trainees have completed the steps. </w:t>
            </w:r>
          </w:p>
          <w:p w14:paraId="508544BA" w14:textId="18F31400" w:rsidR="00C700DD" w:rsidRDefault="00C700DD" w:rsidP="00C700DD">
            <w:pPr>
              <w:pStyle w:val="VBAILTBody"/>
              <w:rPr>
                <w:rStyle w:val="Strong"/>
                <w:b w:val="0"/>
                <w:bCs w:val="0"/>
              </w:rPr>
            </w:pPr>
            <w:r w:rsidRPr="003F0D98">
              <w:rPr>
                <w:rStyle w:val="Strong"/>
              </w:rPr>
              <w:t>SELECT</w:t>
            </w:r>
            <w:r>
              <w:rPr>
                <w:rStyle w:val="Strong"/>
                <w:b w:val="0"/>
                <w:bCs w:val="0"/>
              </w:rPr>
              <w:t xml:space="preserve"> a trainee to share the steps they have performed to process the </w:t>
            </w:r>
            <w:r w:rsidR="0008494E">
              <w:rPr>
                <w:rStyle w:val="Strong"/>
                <w:b w:val="0"/>
                <w:bCs w:val="0"/>
              </w:rPr>
              <w:t>e</w:t>
            </w:r>
            <w:r>
              <w:rPr>
                <w:rStyle w:val="Strong"/>
                <w:b w:val="0"/>
                <w:bCs w:val="0"/>
              </w:rPr>
              <w:t xml:space="preserve">xercise </w:t>
            </w:r>
            <w:r w:rsidR="0008494E">
              <w:rPr>
                <w:rStyle w:val="Strong"/>
                <w:b w:val="0"/>
                <w:bCs w:val="0"/>
              </w:rPr>
              <w:t>e</w:t>
            </w:r>
            <w:r>
              <w:rPr>
                <w:rStyle w:val="Strong"/>
                <w:b w:val="0"/>
                <w:bCs w:val="0"/>
              </w:rPr>
              <w:t>xample work item.</w:t>
            </w:r>
          </w:p>
          <w:p w14:paraId="458B2315" w14:textId="74DF8318" w:rsidR="00C700DD" w:rsidRDefault="00C700DD" w:rsidP="00C700DD">
            <w:pPr>
              <w:pStyle w:val="VBAILTBody"/>
              <w:rPr>
                <w:rStyle w:val="Strong"/>
                <w:b w:val="0"/>
                <w:bCs w:val="0"/>
              </w:rPr>
            </w:pPr>
            <w:r w:rsidRPr="00377775">
              <w:rPr>
                <w:rStyle w:val="Strong"/>
              </w:rPr>
              <w:t>ASSIST</w:t>
            </w:r>
            <w:r>
              <w:rPr>
                <w:rStyle w:val="Strong"/>
                <w:b w:val="0"/>
                <w:bCs w:val="0"/>
              </w:rPr>
              <w:t xml:space="preserve"> trainees as necessary with creating a decision notice if required:</w:t>
            </w:r>
          </w:p>
          <w:p w14:paraId="05CDB101" w14:textId="77777777" w:rsidR="00C700DD" w:rsidRDefault="00C700DD" w:rsidP="0037113F">
            <w:pPr>
              <w:pStyle w:val="VBAILTbullet1"/>
              <w:numPr>
                <w:ilvl w:val="0"/>
                <w:numId w:val="3"/>
              </w:numPr>
              <w:rPr>
                <w:rStyle w:val="Strong"/>
                <w:b w:val="0"/>
                <w:bCs w:val="0"/>
              </w:rPr>
            </w:pPr>
            <w:r>
              <w:rPr>
                <w:rStyle w:val="Strong"/>
                <w:b w:val="0"/>
                <w:bCs w:val="0"/>
              </w:rPr>
              <w:t>Financial information</w:t>
            </w:r>
          </w:p>
          <w:p w14:paraId="3F0C14B5" w14:textId="77777777" w:rsidR="00C700DD" w:rsidRDefault="00C700DD" w:rsidP="0037113F">
            <w:pPr>
              <w:pStyle w:val="VBAILTbullet1"/>
              <w:numPr>
                <w:ilvl w:val="0"/>
                <w:numId w:val="3"/>
              </w:numPr>
              <w:rPr>
                <w:rStyle w:val="Strong"/>
                <w:b w:val="0"/>
                <w:bCs w:val="0"/>
              </w:rPr>
            </w:pPr>
            <w:r>
              <w:rPr>
                <w:rStyle w:val="Strong"/>
                <w:b w:val="0"/>
                <w:bCs w:val="0"/>
              </w:rPr>
              <w:t>Which paragraphs to include and why</w:t>
            </w:r>
          </w:p>
          <w:p w14:paraId="4D833713" w14:textId="77777777" w:rsidR="00C700DD" w:rsidRDefault="00C700DD" w:rsidP="0037113F">
            <w:pPr>
              <w:pStyle w:val="VBAILTbullet1"/>
              <w:numPr>
                <w:ilvl w:val="0"/>
                <w:numId w:val="3"/>
              </w:numPr>
              <w:rPr>
                <w:rStyle w:val="Strong"/>
                <w:b w:val="0"/>
                <w:bCs w:val="0"/>
              </w:rPr>
            </w:pPr>
            <w:r>
              <w:rPr>
                <w:rStyle w:val="Strong"/>
                <w:b w:val="0"/>
                <w:bCs w:val="0"/>
              </w:rPr>
              <w:t>Which template to choose</w:t>
            </w:r>
          </w:p>
          <w:p w14:paraId="3DE4AD24" w14:textId="77777777" w:rsidR="00C700DD" w:rsidRDefault="00C700DD" w:rsidP="0037113F">
            <w:pPr>
              <w:pStyle w:val="VBAILTbullet1"/>
              <w:numPr>
                <w:ilvl w:val="0"/>
                <w:numId w:val="3"/>
              </w:numPr>
              <w:rPr>
                <w:rStyle w:val="Strong"/>
              </w:rPr>
            </w:pPr>
            <w:r>
              <w:rPr>
                <w:rStyle w:val="Strong"/>
                <w:b w:val="0"/>
                <w:bCs w:val="0"/>
              </w:rPr>
              <w:t>Which autotext to include and how to insert it</w:t>
            </w:r>
          </w:p>
          <w:p w14:paraId="08D324BC" w14:textId="77777777" w:rsidR="00C700DD" w:rsidRDefault="00C700DD" w:rsidP="00C700DD">
            <w:pPr>
              <w:pStyle w:val="VBAILTBody"/>
              <w:rPr>
                <w:rStyle w:val="Strong"/>
                <w:b w:val="0"/>
                <w:bCs w:val="0"/>
              </w:rPr>
            </w:pPr>
            <w:r w:rsidRPr="006065FB">
              <w:rPr>
                <w:b/>
              </w:rPr>
              <w:t>PROVIDE</w:t>
            </w:r>
            <w:r>
              <w:t xml:space="preserve"> feedback and remediation as needed.</w:t>
            </w:r>
          </w:p>
          <w:p w14:paraId="23AA6FBC" w14:textId="77777777" w:rsidR="00C700DD" w:rsidRDefault="00C700DD" w:rsidP="00C700DD">
            <w:pPr>
              <w:pStyle w:val="VBAILTBody"/>
              <w:rPr>
                <w:rStyle w:val="Strong"/>
                <w:bCs w:val="0"/>
              </w:rPr>
            </w:pPr>
            <w:r>
              <w:rPr>
                <w:noProof/>
              </w:rPr>
              <w:drawing>
                <wp:inline distT="0" distB="0" distL="0" distR="0" wp14:anchorId="2DC41CF0" wp14:editId="5796F4DC">
                  <wp:extent cx="481330" cy="481330"/>
                  <wp:effectExtent l="0" t="0" r="0" b="0"/>
                  <wp:docPr id="231" name="Picture 231"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5C8D42CE" w14:textId="658468D9" w:rsidR="00C700DD" w:rsidRDefault="00C700DD" w:rsidP="00C700DD">
            <w:pPr>
              <w:pStyle w:val="VBAILTBody"/>
              <w:rPr>
                <w:rStyle w:val="Strong"/>
                <w:b w:val="0"/>
                <w:bCs w:val="0"/>
              </w:rPr>
            </w:pPr>
            <w:r w:rsidRPr="00556B23">
              <w:rPr>
                <w:rStyle w:val="Strong"/>
                <w:bCs w:val="0"/>
              </w:rPr>
              <w:t>ASK</w:t>
            </w:r>
            <w:r>
              <w:rPr>
                <w:rStyle w:val="Strong"/>
                <w:b w:val="0"/>
                <w:bCs w:val="0"/>
              </w:rPr>
              <w:t xml:space="preserve"> if trainees have any questions about the performing the required actions to process the 8</w:t>
            </w:r>
            <w:r w:rsidR="0008494E">
              <w:rPr>
                <w:rStyle w:val="Strong"/>
                <w:b w:val="0"/>
                <w:bCs w:val="0"/>
              </w:rPr>
              <w:t>5</w:t>
            </w:r>
            <w:r>
              <w:rPr>
                <w:rStyle w:val="Strong"/>
                <w:b w:val="0"/>
                <w:bCs w:val="0"/>
              </w:rPr>
              <w:t>0 series work item.</w:t>
            </w:r>
          </w:p>
          <w:p w14:paraId="42DE723F" w14:textId="3248CBED" w:rsidR="0000672B" w:rsidRPr="009F361E" w:rsidRDefault="00C700DD" w:rsidP="00C700DD">
            <w:pPr>
              <w:pStyle w:val="VBAILTBody"/>
              <w:rPr>
                <w:rStyle w:val="Strong"/>
              </w:rPr>
            </w:pPr>
            <w:r>
              <w:rPr>
                <w:rStyle w:val="Strong"/>
              </w:rPr>
              <w:t>DISCUSS</w:t>
            </w:r>
            <w:r w:rsidRPr="00490CD9">
              <w:t xml:space="preserve"> answers to the trainees</w:t>
            </w:r>
            <w:r>
              <w:t>’</w:t>
            </w:r>
            <w:r w:rsidRPr="00490CD9">
              <w:t xml:space="preserve"> questions</w:t>
            </w:r>
            <w:r>
              <w:t>.</w:t>
            </w:r>
          </w:p>
        </w:tc>
      </w:tr>
      <w:tr w:rsidR="00525125" w14:paraId="0384D475" w14:textId="77777777" w:rsidTr="00F056CA">
        <w:trPr>
          <w:cantSplit/>
          <w:jc w:val="center"/>
        </w:trPr>
        <w:tc>
          <w:tcPr>
            <w:tcW w:w="4104" w:type="dxa"/>
            <w:tcBorders>
              <w:right w:val="dashSmallGap" w:sz="4" w:space="0" w:color="auto"/>
            </w:tcBorders>
          </w:tcPr>
          <w:p w14:paraId="3C7DD59F" w14:textId="090D60BE" w:rsidR="00525125" w:rsidRDefault="00C700DD" w:rsidP="00FF4C29">
            <w:pPr>
              <w:pStyle w:val="VBAILTBodyStrong"/>
              <w:rPr>
                <w:rStyle w:val="Strong"/>
                <w:b/>
                <w:bCs w:val="0"/>
              </w:rPr>
            </w:pPr>
            <w:r w:rsidRPr="00C700DD">
              <w:rPr>
                <w:rStyle w:val="Strong"/>
                <w:b/>
                <w:bCs w:val="0"/>
              </w:rPr>
              <w:lastRenderedPageBreak/>
              <w:t>Guided Practice Exerci</w:t>
            </w:r>
            <w:r w:rsidR="0008494E">
              <w:rPr>
                <w:rStyle w:val="Strong"/>
                <w:b/>
                <w:bCs w:val="0"/>
              </w:rPr>
              <w:t>se—Submit the Outcomes of the 85</w:t>
            </w:r>
            <w:r w:rsidRPr="00C700DD">
              <w:rPr>
                <w:rStyle w:val="Strong"/>
                <w:b/>
                <w:bCs w:val="0"/>
              </w:rPr>
              <w:t>0 Series Work</w:t>
            </w:r>
            <w:r>
              <w:rPr>
                <w:rStyle w:val="Strong"/>
                <w:b/>
                <w:bCs w:val="0"/>
              </w:rPr>
              <w:t xml:space="preserve"> </w:t>
            </w:r>
            <w:r w:rsidRPr="00C700DD">
              <w:rPr>
                <w:rStyle w:val="Strong"/>
                <w:b/>
                <w:bCs w:val="0"/>
              </w:rPr>
              <w:t>Item to the Authorizer</w:t>
            </w:r>
          </w:p>
          <w:p w14:paraId="20BC8CD8" w14:textId="77777777" w:rsidR="00377775" w:rsidRPr="00CA1D97" w:rsidRDefault="00377775" w:rsidP="00377775">
            <w:pPr>
              <w:pStyle w:val="VBAILTbullet1"/>
            </w:pPr>
            <w:r w:rsidRPr="00CA1D97">
              <w:t>Instructions:</w:t>
            </w:r>
          </w:p>
          <w:p w14:paraId="4A1720EF" w14:textId="77777777" w:rsidR="00C700DD" w:rsidRPr="00C700DD" w:rsidRDefault="00C700DD" w:rsidP="00C700DD">
            <w:pPr>
              <w:pStyle w:val="VBAILTBullet2"/>
            </w:pPr>
            <w:r w:rsidRPr="00C700DD">
              <w:t>Finalize notes for work items and save completed work in appropriate locations for review by Authorizer.</w:t>
            </w:r>
          </w:p>
          <w:p w14:paraId="74575D8B" w14:textId="77777777" w:rsidR="00C700DD" w:rsidRPr="00C700DD" w:rsidRDefault="00C700DD" w:rsidP="00C700DD">
            <w:pPr>
              <w:pStyle w:val="VBAILTBullet2"/>
            </w:pPr>
            <w:r w:rsidRPr="00C700DD">
              <w:lastRenderedPageBreak/>
              <w:t xml:space="preserve">Use the job aids, references, and systems available. </w:t>
            </w:r>
          </w:p>
          <w:p w14:paraId="0766F416" w14:textId="56AC8CD7" w:rsidR="00377775" w:rsidRDefault="00C700DD" w:rsidP="00C700DD">
            <w:pPr>
              <w:pStyle w:val="VBAILTbullet1"/>
              <w:rPr>
                <w:rStyle w:val="Strong"/>
                <w:b w:val="0"/>
                <w:bCs w:val="0"/>
              </w:rPr>
            </w:pPr>
            <w:r w:rsidRPr="00C700DD">
              <w:t>Time allowed: 10 minutes</w:t>
            </w:r>
          </w:p>
        </w:tc>
        <w:tc>
          <w:tcPr>
            <w:tcW w:w="5976" w:type="dxa"/>
            <w:tcBorders>
              <w:left w:val="dashSmallGap" w:sz="4" w:space="0" w:color="auto"/>
            </w:tcBorders>
          </w:tcPr>
          <w:p w14:paraId="13AE928A" w14:textId="464DDA8F" w:rsidR="00525125" w:rsidRDefault="00525125" w:rsidP="00525125">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t>
            </w:r>
            <w:r w:rsidR="00C700DD" w:rsidRPr="00C700DD">
              <w:t>Guided Practice Exercise—Submit the Outcomes of the 8</w:t>
            </w:r>
            <w:r w:rsidR="0008494E">
              <w:t>5</w:t>
            </w:r>
            <w:r w:rsidR="00C700DD" w:rsidRPr="00C700DD">
              <w:t>0 Series Work</w:t>
            </w:r>
            <w:r w:rsidR="00C700DD">
              <w:t xml:space="preserve"> </w:t>
            </w:r>
            <w:r w:rsidR="00C700DD" w:rsidRPr="00C700DD">
              <w:t>Item to the Authorizer</w:t>
            </w:r>
            <w:r>
              <w:t>”</w:t>
            </w:r>
          </w:p>
          <w:p w14:paraId="2B38617F" w14:textId="599A0F63" w:rsidR="00525125" w:rsidRDefault="003865E7" w:rsidP="00525125">
            <w:pPr>
              <w:pStyle w:val="VBAILTBody"/>
              <w:rPr>
                <w:rStyle w:val="Strong"/>
              </w:rPr>
            </w:pPr>
            <w:r>
              <w:rPr>
                <w:rStyle w:val="Strong"/>
                <w:noProof/>
              </w:rPr>
              <w:drawing>
                <wp:inline distT="0" distB="0" distL="0" distR="0" wp14:anchorId="064D2A00" wp14:editId="5950FE17">
                  <wp:extent cx="463550" cy="475615"/>
                  <wp:effectExtent l="0" t="0" r="0" b="635"/>
                  <wp:docPr id="113" name="Picture 113" descr="This icon indicates you should refer trainees to a document or online reference. (e.g., a page in the Trainee Guide or a specific appendix)" title="Referen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p w14:paraId="46D72ABA" w14:textId="77777777" w:rsidR="00C85092" w:rsidRDefault="00C85092" w:rsidP="00C85092">
            <w:pPr>
              <w:pStyle w:val="VBAILTBody"/>
            </w:pPr>
            <w:r>
              <w:rPr>
                <w:rStyle w:val="Strong"/>
              </w:rPr>
              <w:t xml:space="preserve">REFER </w:t>
            </w:r>
            <w:r>
              <w:rPr>
                <w:rStyle w:val="Strong"/>
                <w:b w:val="0"/>
              </w:rPr>
              <w:t>to the steps provided in th</w:t>
            </w:r>
            <w:r w:rsidRPr="00F51140">
              <w:rPr>
                <w:rStyle w:val="Strong"/>
                <w:b w:val="0"/>
              </w:rPr>
              <w:t>e</w:t>
            </w:r>
            <w:r>
              <w:rPr>
                <w:rStyle w:val="Strong"/>
              </w:rPr>
              <w:t xml:space="preserve"> Processing an Award Adjustment</w:t>
            </w:r>
            <w:r w:rsidRPr="00F51140">
              <w:rPr>
                <w:rStyle w:val="Strong"/>
                <w:b w:val="0"/>
                <w:bCs w:val="0"/>
              </w:rPr>
              <w:t xml:space="preserve"> </w:t>
            </w:r>
            <w:r w:rsidRPr="00F51140">
              <w:t>job aid</w:t>
            </w:r>
            <w:r>
              <w:t xml:space="preserve">. </w:t>
            </w:r>
          </w:p>
          <w:p w14:paraId="02791525" w14:textId="77777777" w:rsidR="00175DBE" w:rsidRDefault="00525125" w:rsidP="00525125">
            <w:pPr>
              <w:pStyle w:val="VBAILTBody"/>
              <w:rPr>
                <w:rStyle w:val="Strong"/>
                <w:bCs w:val="0"/>
              </w:rPr>
            </w:pPr>
            <w:r>
              <w:rPr>
                <w:noProof/>
              </w:rPr>
              <w:lastRenderedPageBreak/>
              <w:drawing>
                <wp:inline distT="0" distB="0" distL="0" distR="0" wp14:anchorId="59CF6CFF" wp14:editId="05955BEA">
                  <wp:extent cx="481330" cy="481330"/>
                  <wp:effectExtent l="0" t="0" r="0" b="0"/>
                  <wp:docPr id="88" name="Picture 88"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3917F2F5" w14:textId="7A2CE5D5" w:rsidR="00525125" w:rsidRDefault="00525125" w:rsidP="00525125">
            <w:pPr>
              <w:pStyle w:val="VBAILTBody"/>
              <w:rPr>
                <w:rStyle w:val="Strong"/>
                <w:b w:val="0"/>
                <w:bCs w:val="0"/>
              </w:rPr>
            </w:pPr>
            <w:r w:rsidRPr="007F751F">
              <w:rPr>
                <w:rStyle w:val="Strong"/>
                <w:bCs w:val="0"/>
              </w:rPr>
              <w:t>ASK</w:t>
            </w:r>
            <w:r>
              <w:rPr>
                <w:rStyle w:val="Strong"/>
                <w:b w:val="0"/>
                <w:bCs w:val="0"/>
              </w:rPr>
              <w:t xml:space="preserve"> if they have any questions about submitting the </w:t>
            </w:r>
            <w:r w:rsidR="00C85092">
              <w:rPr>
                <w:rStyle w:val="Strong"/>
                <w:b w:val="0"/>
                <w:bCs w:val="0"/>
              </w:rPr>
              <w:t>outcomes of the work item</w:t>
            </w:r>
            <w:r w:rsidR="00FA6C35">
              <w:rPr>
                <w:rStyle w:val="Strong"/>
                <w:b w:val="0"/>
                <w:bCs w:val="0"/>
              </w:rPr>
              <w:t xml:space="preserve"> to the Authorizer</w:t>
            </w:r>
            <w:r>
              <w:rPr>
                <w:rStyle w:val="Strong"/>
                <w:b w:val="0"/>
                <w:bCs w:val="0"/>
              </w:rPr>
              <w:t>.</w:t>
            </w:r>
          </w:p>
          <w:p w14:paraId="4229C2A4" w14:textId="0CC98829" w:rsidR="00C85092" w:rsidRDefault="00C85092" w:rsidP="00525125">
            <w:pPr>
              <w:pStyle w:val="VBAILTBody"/>
              <w:rPr>
                <w:rStyle w:val="Strong"/>
                <w:b w:val="0"/>
                <w:bCs w:val="0"/>
              </w:rPr>
            </w:pPr>
            <w:r>
              <w:rPr>
                <w:noProof/>
              </w:rPr>
              <w:drawing>
                <wp:inline distT="0" distB="0" distL="0" distR="0" wp14:anchorId="2A7955BA" wp14:editId="0BDA8954">
                  <wp:extent cx="475488" cy="442696"/>
                  <wp:effectExtent l="0" t="0" r="1270" b="0"/>
                  <wp:docPr id="232" name="Picture 232" descr="Sign with exclamation point" title="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T_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488" cy="442696"/>
                          </a:xfrm>
                          <a:prstGeom prst="rect">
                            <a:avLst/>
                          </a:prstGeom>
                        </pic:spPr>
                      </pic:pic>
                    </a:graphicData>
                  </a:graphic>
                </wp:inline>
              </w:drawing>
            </w:r>
          </w:p>
          <w:p w14:paraId="0BDEF5B5" w14:textId="0B9C671A" w:rsidR="00DB0A6B" w:rsidRPr="009F361E" w:rsidRDefault="00DB0A6B" w:rsidP="00F9453A">
            <w:pPr>
              <w:pStyle w:val="VBAILTBody"/>
              <w:rPr>
                <w:rStyle w:val="Strong"/>
              </w:rPr>
            </w:pPr>
            <w:r w:rsidRPr="00DB0A6B">
              <w:rPr>
                <w:rStyle w:val="Strong"/>
              </w:rPr>
              <w:t xml:space="preserve">REMIND </w:t>
            </w:r>
            <w:r w:rsidRPr="00836C8D">
              <w:t>trainees</w:t>
            </w:r>
            <w:r w:rsidR="00377775">
              <w:t xml:space="preserve"> at the conclusion of the exercise</w:t>
            </w:r>
            <w:r w:rsidRPr="00836C8D">
              <w:t xml:space="preserve"> to take credit in ASPEN based on their local policy.</w:t>
            </w:r>
          </w:p>
        </w:tc>
      </w:tr>
      <w:tr w:rsidR="004D6A43" w14:paraId="56191B7A" w14:textId="77777777" w:rsidTr="008C5C1D">
        <w:trPr>
          <w:cantSplit/>
          <w:jc w:val="center"/>
        </w:trPr>
        <w:tc>
          <w:tcPr>
            <w:tcW w:w="4104" w:type="dxa"/>
            <w:tcBorders>
              <w:right w:val="dashSmallGap" w:sz="4" w:space="0" w:color="auto"/>
            </w:tcBorders>
          </w:tcPr>
          <w:p w14:paraId="576A1C1D" w14:textId="77777777" w:rsidR="004D6A43" w:rsidRDefault="004D6A43" w:rsidP="00F4665E">
            <w:pPr>
              <w:pStyle w:val="VBAILTBodyStrong"/>
              <w:rPr>
                <w:rStyle w:val="Strong"/>
                <w:b/>
                <w:bCs w:val="0"/>
              </w:rPr>
            </w:pPr>
            <w:r>
              <w:rPr>
                <w:rStyle w:val="Strong"/>
                <w:b/>
                <w:bCs w:val="0"/>
              </w:rPr>
              <w:lastRenderedPageBreak/>
              <w:t>Questions?</w:t>
            </w:r>
          </w:p>
          <w:p w14:paraId="1CC55C6E" w14:textId="77777777" w:rsidR="004D6A43" w:rsidRPr="0022198F" w:rsidRDefault="004D6A43" w:rsidP="00F4665E">
            <w:pPr>
              <w:pStyle w:val="VBAILTBodyStrong"/>
              <w:rPr>
                <w:rStyle w:val="Strong"/>
                <w:b/>
                <w:bCs w:val="0"/>
              </w:rPr>
            </w:pPr>
            <w:r>
              <w:rPr>
                <w:noProof/>
              </w:rPr>
              <w:drawing>
                <wp:inline distT="0" distB="0" distL="0" distR="0" wp14:anchorId="1C400851" wp14:editId="5F8BBB9A">
                  <wp:extent cx="481330" cy="481330"/>
                  <wp:effectExtent l="0" t="0" r="0" b="0"/>
                  <wp:docPr id="34" name="Picture 34"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5976" w:type="dxa"/>
            <w:tcBorders>
              <w:left w:val="dashSmallGap" w:sz="4" w:space="0" w:color="auto"/>
            </w:tcBorders>
          </w:tcPr>
          <w:p w14:paraId="5A779DE8" w14:textId="77777777" w:rsidR="004D6A43" w:rsidRDefault="004D6A43" w:rsidP="00F4665E">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“Questions?”</w:t>
            </w:r>
          </w:p>
          <w:p w14:paraId="39F1C518" w14:textId="77777777" w:rsidR="004D6A43" w:rsidRDefault="004D6A43" w:rsidP="00F4665E">
            <w:pPr>
              <w:pStyle w:val="VBAILTBody"/>
              <w:rPr>
                <w:rStyle w:val="Strong"/>
              </w:rPr>
            </w:pPr>
            <w:r>
              <w:rPr>
                <w:noProof/>
              </w:rPr>
              <w:drawing>
                <wp:inline distT="0" distB="0" distL="0" distR="0" wp14:anchorId="0EA8FB49" wp14:editId="03BCC80F">
                  <wp:extent cx="481330" cy="481330"/>
                  <wp:effectExtent l="0" t="0" r="0" b="0"/>
                  <wp:docPr id="37" name="Picture 37" descr="This icon prompts you to ask trainees a discussion question or to ask trainees if they have any questions before proceeding with instruction." title="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0B22EE35" w14:textId="67305BAA" w:rsidR="004D6A43" w:rsidRPr="00765234" w:rsidRDefault="004D6A43" w:rsidP="00F4665E">
            <w:pPr>
              <w:pStyle w:val="VBAILTBody"/>
              <w:rPr>
                <w:rStyle w:val="Strong"/>
                <w:b w:val="0"/>
                <w:bCs w:val="0"/>
              </w:rPr>
            </w:pPr>
            <w:r w:rsidRPr="00F07384">
              <w:rPr>
                <w:rStyle w:val="Strong"/>
              </w:rPr>
              <w:t>ASK</w:t>
            </w:r>
            <w:r>
              <w:t xml:space="preserve"> if there are any final questions about the Guided Practice Exercise or anything covered in this lesson.</w:t>
            </w:r>
          </w:p>
        </w:tc>
      </w:tr>
      <w:tr w:rsidR="00035FFD" w14:paraId="410C2DF0" w14:textId="77777777" w:rsidTr="008C5C1D">
        <w:trPr>
          <w:cantSplit/>
          <w:jc w:val="center"/>
        </w:trPr>
        <w:tc>
          <w:tcPr>
            <w:tcW w:w="4104" w:type="dxa"/>
            <w:tcBorders>
              <w:right w:val="dashSmallGap" w:sz="4" w:space="0" w:color="auto"/>
            </w:tcBorders>
          </w:tcPr>
          <w:p w14:paraId="44191183" w14:textId="63D35BCB" w:rsidR="00035FFD" w:rsidRDefault="00035FFD" w:rsidP="00035FFD">
            <w:pPr>
              <w:pStyle w:val="VBAILTBodyStrong"/>
            </w:pPr>
            <w:r>
              <w:t xml:space="preserve">Lesson Summary (1 of </w:t>
            </w:r>
            <w:r w:rsidR="003074C4">
              <w:t>2</w:t>
            </w:r>
            <w:r>
              <w:t xml:space="preserve">) </w:t>
            </w:r>
          </w:p>
          <w:p w14:paraId="41BB15F6" w14:textId="0FE7CBE0" w:rsidR="00035FFD" w:rsidRDefault="00C85092" w:rsidP="00284C8B">
            <w:pPr>
              <w:pStyle w:val="VBAILTbullet1"/>
              <w:numPr>
                <w:ilvl w:val="0"/>
                <w:numId w:val="0"/>
              </w:numPr>
              <w:rPr>
                <w:rStyle w:val="Strong"/>
                <w:b w:val="0"/>
                <w:bCs w:val="0"/>
              </w:rPr>
            </w:pPr>
            <w:r w:rsidRPr="00C85092">
              <w:t>What are the main tasks a PMC VSR must accomplish to process 8</w:t>
            </w:r>
            <w:r w:rsidR="003074C4">
              <w:t>5</w:t>
            </w:r>
            <w:r w:rsidRPr="00C85092">
              <w:t>0 series work items?</w:t>
            </w:r>
          </w:p>
        </w:tc>
        <w:tc>
          <w:tcPr>
            <w:tcW w:w="5976" w:type="dxa"/>
            <w:tcBorders>
              <w:left w:val="dashSmallGap" w:sz="4" w:space="0" w:color="auto"/>
            </w:tcBorders>
          </w:tcPr>
          <w:p w14:paraId="6DACD50E" w14:textId="245544B4" w:rsidR="00035FFD" w:rsidRDefault="00035FFD" w:rsidP="00035FFD">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Pr>
                <w:rStyle w:val="Strong"/>
              </w:rPr>
              <w:t xml:space="preserve"> </w:t>
            </w:r>
            <w:r w:rsidRPr="00A504AC">
              <w:t>“Lesson Summary</w:t>
            </w:r>
            <w:r>
              <w:t xml:space="preserve"> (1 of </w:t>
            </w:r>
            <w:r w:rsidR="003074C4">
              <w:t>2</w:t>
            </w:r>
            <w:r>
              <w:t>)</w:t>
            </w:r>
            <w:r w:rsidRPr="00A504AC">
              <w:t>”</w:t>
            </w:r>
          </w:p>
          <w:p w14:paraId="1A767DD0" w14:textId="7CDE0329" w:rsidR="00035FFD" w:rsidRDefault="00035FFD" w:rsidP="00035FFD">
            <w:pPr>
              <w:pStyle w:val="VBAILTBody"/>
              <w:rPr>
                <w:rStyle w:val="Strong"/>
              </w:rPr>
            </w:pPr>
            <w:r>
              <w:rPr>
                <w:rStyle w:val="Strong"/>
              </w:rPr>
              <w:t xml:space="preserve">REVIEW </w:t>
            </w:r>
            <w:r w:rsidRPr="006725F5">
              <w:t>the</w:t>
            </w:r>
            <w:r>
              <w:rPr>
                <w:rStyle w:val="Strong"/>
              </w:rPr>
              <w:t xml:space="preserve"> </w:t>
            </w:r>
            <w:r w:rsidRPr="006254E9">
              <w:t>main objective of this lesson:</w:t>
            </w:r>
            <w:r>
              <w:rPr>
                <w:rStyle w:val="Strong"/>
              </w:rPr>
              <w:t xml:space="preserve"> </w:t>
            </w:r>
            <w:r>
              <w:t xml:space="preserve">to process </w:t>
            </w:r>
            <w:r w:rsidR="00C85092">
              <w:t>8</w:t>
            </w:r>
            <w:r w:rsidR="003074C4">
              <w:t>5</w:t>
            </w:r>
            <w:r w:rsidR="00C85092">
              <w:t>0 series work items</w:t>
            </w:r>
            <w:r>
              <w:t>.</w:t>
            </w:r>
          </w:p>
          <w:p w14:paraId="110CC6FB" w14:textId="4A8518D5" w:rsidR="00035FFD" w:rsidRDefault="00035FFD" w:rsidP="00C85092">
            <w:pPr>
              <w:pStyle w:val="VBAILTBody"/>
            </w:pPr>
            <w:r w:rsidRPr="00A504AC">
              <w:rPr>
                <w:rStyle w:val="Strong"/>
              </w:rPr>
              <w:t>REVIEW</w:t>
            </w:r>
            <w:r>
              <w:t xml:space="preserve"> the key points of the lesson by asking the trainees to answer the following question: </w:t>
            </w:r>
          </w:p>
          <w:p w14:paraId="41464D31" w14:textId="6186CA12" w:rsidR="00C85092" w:rsidRPr="009F361E" w:rsidRDefault="00C85092" w:rsidP="00C85092">
            <w:pPr>
              <w:pStyle w:val="VBAILTbullet1"/>
              <w:rPr>
                <w:rStyle w:val="Strong"/>
              </w:rPr>
            </w:pPr>
            <w:r w:rsidRPr="00C85092">
              <w:t>What are the main tasks a PMC V</w:t>
            </w:r>
            <w:r w:rsidR="003074C4">
              <w:t>SR must accomplish to process 85</w:t>
            </w:r>
            <w:r w:rsidRPr="00C85092">
              <w:t>0 series work items?</w:t>
            </w:r>
          </w:p>
        </w:tc>
      </w:tr>
      <w:tr w:rsidR="00035FFD" w14:paraId="14841486" w14:textId="77777777" w:rsidTr="008C5C1D">
        <w:trPr>
          <w:cantSplit/>
          <w:jc w:val="center"/>
        </w:trPr>
        <w:tc>
          <w:tcPr>
            <w:tcW w:w="4104" w:type="dxa"/>
            <w:tcBorders>
              <w:right w:val="dashSmallGap" w:sz="4" w:space="0" w:color="auto"/>
            </w:tcBorders>
          </w:tcPr>
          <w:p w14:paraId="7DBD4E72" w14:textId="530FD123" w:rsidR="00035FFD" w:rsidRDefault="00035FFD" w:rsidP="00035FFD">
            <w:pPr>
              <w:pStyle w:val="VBAILTBodyStrong"/>
            </w:pPr>
            <w:r>
              <w:t>Lesson Summary (</w:t>
            </w:r>
            <w:r w:rsidR="003074C4">
              <w:t>2</w:t>
            </w:r>
            <w:r>
              <w:t xml:space="preserve"> of </w:t>
            </w:r>
            <w:r w:rsidR="003074C4">
              <w:t>2</w:t>
            </w:r>
            <w:r>
              <w:t>)</w:t>
            </w:r>
          </w:p>
          <w:p w14:paraId="4E02E742" w14:textId="5F438890" w:rsidR="00C85092" w:rsidRPr="00B26DB7" w:rsidRDefault="00C85092" w:rsidP="00284C8B">
            <w:pPr>
              <w:pStyle w:val="VBAILTbullet1"/>
              <w:numPr>
                <w:ilvl w:val="0"/>
                <w:numId w:val="0"/>
              </w:numPr>
            </w:pPr>
            <w:r w:rsidRPr="00B26DB7">
              <w:t>What are the main tasks a PMC VSR must accomplish to process 8</w:t>
            </w:r>
            <w:r w:rsidR="003074C4" w:rsidRPr="00B26DB7">
              <w:t>5</w:t>
            </w:r>
            <w:r w:rsidRPr="00B26DB7">
              <w:t>0 series work items?</w:t>
            </w:r>
          </w:p>
          <w:p w14:paraId="606EA285" w14:textId="77777777" w:rsidR="00C85092" w:rsidRPr="00C85092" w:rsidRDefault="00C85092" w:rsidP="00284C8B">
            <w:pPr>
              <w:pStyle w:val="VBAILTAnswerbullet1"/>
            </w:pPr>
            <w:r w:rsidRPr="00C85092">
              <w:t>Determine which 800 series work item was received.</w:t>
            </w:r>
          </w:p>
          <w:p w14:paraId="0F5DB677" w14:textId="6B237BBE" w:rsidR="00C85092" w:rsidRPr="00C85092" w:rsidRDefault="00C85092" w:rsidP="00284C8B">
            <w:pPr>
              <w:pStyle w:val="VBAILTAnswerbullet1"/>
            </w:pPr>
            <w:r w:rsidRPr="00C85092">
              <w:lastRenderedPageBreak/>
              <w:t xml:space="preserve">Determine the reason for the </w:t>
            </w:r>
            <w:r w:rsidR="00F056CA">
              <w:t xml:space="preserve">850 series </w:t>
            </w:r>
            <w:r w:rsidRPr="00C85092">
              <w:t>work item.</w:t>
            </w:r>
          </w:p>
          <w:p w14:paraId="192DA729" w14:textId="7AAD805B" w:rsidR="00C85092" w:rsidRPr="00C85092" w:rsidRDefault="00C85092" w:rsidP="00284C8B">
            <w:pPr>
              <w:pStyle w:val="VBAILTAnswerbullet1"/>
            </w:pPr>
            <w:r w:rsidRPr="00C85092">
              <w:t>Determine the approp</w:t>
            </w:r>
            <w:r w:rsidR="00F056CA">
              <w:t>riate steps to take to process the</w:t>
            </w:r>
            <w:r w:rsidRPr="00C85092">
              <w:t xml:space="preserve"> 8</w:t>
            </w:r>
            <w:r w:rsidR="003074C4">
              <w:t>5</w:t>
            </w:r>
            <w:r w:rsidRPr="00C85092">
              <w:t>0 series work item.</w:t>
            </w:r>
          </w:p>
          <w:p w14:paraId="07727EA7" w14:textId="24451647" w:rsidR="00C85092" w:rsidRPr="00C85092" w:rsidRDefault="00C85092" w:rsidP="00284C8B">
            <w:pPr>
              <w:pStyle w:val="VBAILTAnswerbullet1"/>
            </w:pPr>
            <w:r w:rsidRPr="00C85092">
              <w:t xml:space="preserve">Perform the required actions to process </w:t>
            </w:r>
            <w:r w:rsidR="00F056CA">
              <w:t>the</w:t>
            </w:r>
            <w:r w:rsidRPr="00C85092">
              <w:t xml:space="preserve"> 8</w:t>
            </w:r>
            <w:r w:rsidR="003074C4">
              <w:t>5</w:t>
            </w:r>
            <w:r w:rsidRPr="00C85092">
              <w:t>0 series work item.</w:t>
            </w:r>
          </w:p>
          <w:p w14:paraId="1AB6D33D" w14:textId="0E7FCCB8" w:rsidR="00721421" w:rsidRPr="00721421" w:rsidRDefault="00C85092" w:rsidP="00284C8B">
            <w:pPr>
              <w:pStyle w:val="VBAILTAnswerbullet1"/>
              <w:rPr>
                <w:b/>
              </w:rPr>
            </w:pPr>
            <w:r w:rsidRPr="00C85092">
              <w:t>Submit the outcomes of the 8</w:t>
            </w:r>
            <w:r w:rsidR="003074C4">
              <w:t>5</w:t>
            </w:r>
            <w:r w:rsidRPr="00C85092">
              <w:t>0 series work item to the Authorizer.</w:t>
            </w:r>
          </w:p>
        </w:tc>
        <w:tc>
          <w:tcPr>
            <w:tcW w:w="5976" w:type="dxa"/>
            <w:tcBorders>
              <w:left w:val="dashSmallGap" w:sz="4" w:space="0" w:color="auto"/>
            </w:tcBorders>
          </w:tcPr>
          <w:p w14:paraId="22307B94" w14:textId="36100FE4" w:rsidR="00035FFD" w:rsidRDefault="00035FFD" w:rsidP="00035FFD">
            <w:pPr>
              <w:pStyle w:val="VBAILTBody"/>
            </w:pPr>
            <w:r w:rsidRPr="009F361E">
              <w:rPr>
                <w:rStyle w:val="Strong"/>
              </w:rPr>
              <w:lastRenderedPageBreak/>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rPr>
                <w:rStyle w:val="Strong"/>
              </w:rPr>
              <w:t xml:space="preserve"> </w:t>
            </w:r>
            <w:r w:rsidRPr="00A504AC">
              <w:t>“Lesson Summary</w:t>
            </w:r>
            <w:r>
              <w:t xml:space="preserve"> (</w:t>
            </w:r>
            <w:r w:rsidR="003074C4">
              <w:t>2</w:t>
            </w:r>
            <w:r>
              <w:t xml:space="preserve"> of </w:t>
            </w:r>
            <w:r w:rsidR="003074C4">
              <w:t>2</w:t>
            </w:r>
            <w:r>
              <w:t>)</w:t>
            </w:r>
            <w:r w:rsidRPr="00A504AC">
              <w:t>”</w:t>
            </w:r>
          </w:p>
          <w:p w14:paraId="3901A718" w14:textId="77777777" w:rsidR="00035FFD" w:rsidRDefault="00035FFD" w:rsidP="00035FFD">
            <w:pPr>
              <w:pStyle w:val="VBAILTBody"/>
            </w:pPr>
            <w:r>
              <w:rPr>
                <w:rStyle w:val="Strong"/>
              </w:rPr>
              <w:t xml:space="preserve">PROVIDE </w:t>
            </w:r>
            <w:r w:rsidRPr="008119CA">
              <w:t>the following</w:t>
            </w:r>
            <w:r>
              <w:rPr>
                <w:rStyle w:val="Strong"/>
              </w:rPr>
              <w:t xml:space="preserve"> </w:t>
            </w:r>
            <w:r>
              <w:t xml:space="preserve">answers as listed on the slide: </w:t>
            </w:r>
          </w:p>
          <w:p w14:paraId="62642595" w14:textId="2A9BA835" w:rsidR="00C85092" w:rsidRPr="00C85092" w:rsidRDefault="00C85092" w:rsidP="00284C8B">
            <w:pPr>
              <w:pStyle w:val="VBAILTbullet1"/>
              <w:numPr>
                <w:ilvl w:val="0"/>
                <w:numId w:val="0"/>
              </w:numPr>
            </w:pPr>
            <w:r w:rsidRPr="00C85092">
              <w:t>What are the main tasks a PMC VSR must accomplish to process 8</w:t>
            </w:r>
            <w:r w:rsidR="003074C4">
              <w:t>5</w:t>
            </w:r>
            <w:r w:rsidRPr="00C85092">
              <w:t>0 series work items?</w:t>
            </w:r>
          </w:p>
          <w:p w14:paraId="3702BF6A" w14:textId="77777777" w:rsidR="00C85092" w:rsidRPr="00C85092" w:rsidRDefault="00C85092" w:rsidP="00284C8B">
            <w:pPr>
              <w:pStyle w:val="VBAILTAnswerbullet1"/>
            </w:pPr>
            <w:r w:rsidRPr="00C85092">
              <w:lastRenderedPageBreak/>
              <w:t>Determine which 800 series work item was received.</w:t>
            </w:r>
          </w:p>
          <w:p w14:paraId="7F7609C4" w14:textId="2803C96F" w:rsidR="00C85092" w:rsidRPr="00C85092" w:rsidRDefault="00C85092" w:rsidP="00284C8B">
            <w:pPr>
              <w:pStyle w:val="VBAILTAnswerbullet1"/>
            </w:pPr>
            <w:r w:rsidRPr="00C85092">
              <w:t xml:space="preserve">Determine the reason for the </w:t>
            </w:r>
            <w:r w:rsidR="00F056CA">
              <w:t xml:space="preserve">850 series </w:t>
            </w:r>
            <w:r w:rsidRPr="00C85092">
              <w:t>work item.</w:t>
            </w:r>
          </w:p>
          <w:p w14:paraId="6E61903F" w14:textId="183EBD43" w:rsidR="00C85092" w:rsidRPr="00C85092" w:rsidRDefault="00C85092" w:rsidP="00284C8B">
            <w:pPr>
              <w:pStyle w:val="VBAILTAnswerbullet1"/>
            </w:pPr>
            <w:r w:rsidRPr="00C85092">
              <w:t xml:space="preserve">Determine the appropriate steps to take to process </w:t>
            </w:r>
            <w:r w:rsidR="00F056CA">
              <w:t>the</w:t>
            </w:r>
            <w:r w:rsidRPr="00C85092">
              <w:t xml:space="preserve"> 8</w:t>
            </w:r>
            <w:r w:rsidR="003074C4">
              <w:t>5</w:t>
            </w:r>
            <w:r w:rsidRPr="00C85092">
              <w:t>0 series work item.</w:t>
            </w:r>
          </w:p>
          <w:p w14:paraId="2FE7BE65" w14:textId="2FF099A2" w:rsidR="00C85092" w:rsidRPr="00C85092" w:rsidRDefault="00C85092" w:rsidP="00284C8B">
            <w:pPr>
              <w:pStyle w:val="VBAILTAnswerbullet1"/>
            </w:pPr>
            <w:r w:rsidRPr="00C85092">
              <w:t xml:space="preserve">Perform the required actions to process </w:t>
            </w:r>
            <w:r w:rsidR="00F056CA">
              <w:t>the</w:t>
            </w:r>
            <w:r w:rsidRPr="00C85092">
              <w:t xml:space="preserve"> 8</w:t>
            </w:r>
            <w:r w:rsidR="003074C4">
              <w:t>5</w:t>
            </w:r>
            <w:r w:rsidRPr="00C85092">
              <w:t>0 series work item.</w:t>
            </w:r>
          </w:p>
          <w:p w14:paraId="72D29AA8" w14:textId="4DE4F258" w:rsidR="00035FFD" w:rsidRPr="009F361E" w:rsidRDefault="00C85092" w:rsidP="00284C8B">
            <w:pPr>
              <w:pStyle w:val="VBAILTAnswerbullet1"/>
              <w:rPr>
                <w:rStyle w:val="Strong"/>
              </w:rPr>
            </w:pPr>
            <w:r w:rsidRPr="00C85092">
              <w:t>Submit the outcomes of the 8</w:t>
            </w:r>
            <w:r w:rsidR="003074C4">
              <w:t>5</w:t>
            </w:r>
            <w:r w:rsidRPr="00C85092">
              <w:t>0 series work item to the Authorizer.</w:t>
            </w:r>
          </w:p>
        </w:tc>
      </w:tr>
      <w:tr w:rsidR="00525125" w14:paraId="679386EB" w14:textId="77777777" w:rsidTr="008C5C1D">
        <w:trPr>
          <w:cantSplit/>
          <w:jc w:val="center"/>
        </w:trPr>
        <w:tc>
          <w:tcPr>
            <w:tcW w:w="4104" w:type="dxa"/>
            <w:tcBorders>
              <w:right w:val="dashSmallGap" w:sz="4" w:space="0" w:color="auto"/>
            </w:tcBorders>
          </w:tcPr>
          <w:p w14:paraId="59B629A8" w14:textId="77777777" w:rsidR="00525125" w:rsidRDefault="00525125" w:rsidP="00525125">
            <w:pPr>
              <w:pStyle w:val="VBAILTBodyStrong"/>
              <w:rPr>
                <w:bCs/>
              </w:rPr>
            </w:pPr>
            <w:r w:rsidRPr="001314C0">
              <w:rPr>
                <w:bCs/>
              </w:rPr>
              <w:lastRenderedPageBreak/>
              <w:t>What’s Next?</w:t>
            </w:r>
          </w:p>
          <w:p w14:paraId="3C69008D" w14:textId="66534FF4" w:rsidR="00525125" w:rsidRDefault="00035FFD" w:rsidP="003074C4">
            <w:pPr>
              <w:pStyle w:val="VBAILTBody"/>
              <w:rPr>
                <w:rStyle w:val="Strong"/>
                <w:b w:val="0"/>
                <w:bCs w:val="0"/>
              </w:rPr>
            </w:pPr>
            <w:r>
              <w:rPr>
                <w:rStyle w:val="Strong"/>
                <w:b w:val="0"/>
                <w:bCs w:val="0"/>
              </w:rPr>
              <w:t>Knowledge Check</w:t>
            </w:r>
            <w:r w:rsidR="00525125">
              <w:rPr>
                <w:rStyle w:val="Strong"/>
                <w:b w:val="0"/>
                <w:bCs w:val="0"/>
              </w:rPr>
              <w:t xml:space="preserve">: </w:t>
            </w:r>
            <w:r>
              <w:rPr>
                <w:rStyle w:val="Strong"/>
                <w:b w:val="0"/>
                <w:bCs w:val="0"/>
              </w:rPr>
              <w:t xml:space="preserve">Process </w:t>
            </w:r>
            <w:r w:rsidR="00C85092">
              <w:rPr>
                <w:rStyle w:val="Strong"/>
                <w:b w:val="0"/>
                <w:bCs w:val="0"/>
              </w:rPr>
              <w:t>8</w:t>
            </w:r>
            <w:r w:rsidR="003074C4">
              <w:rPr>
                <w:rStyle w:val="Strong"/>
                <w:b w:val="0"/>
                <w:bCs w:val="0"/>
              </w:rPr>
              <w:t>5</w:t>
            </w:r>
            <w:r w:rsidR="00C85092">
              <w:rPr>
                <w:rStyle w:val="Strong"/>
                <w:b w:val="0"/>
                <w:bCs w:val="0"/>
              </w:rPr>
              <w:t>0 Series Work Items</w:t>
            </w:r>
          </w:p>
        </w:tc>
        <w:tc>
          <w:tcPr>
            <w:tcW w:w="5976" w:type="dxa"/>
            <w:tcBorders>
              <w:left w:val="dashSmallGap" w:sz="4" w:space="0" w:color="auto"/>
            </w:tcBorders>
          </w:tcPr>
          <w:p w14:paraId="2346F7FE" w14:textId="77777777" w:rsidR="00525125" w:rsidRDefault="00525125" w:rsidP="00525125">
            <w:pPr>
              <w:pStyle w:val="VBAILTBody"/>
            </w:pPr>
            <w:r w:rsidRPr="009F361E">
              <w:rPr>
                <w:rStyle w:val="Strong"/>
              </w:rPr>
              <w:t>DISPLAY</w:t>
            </w:r>
            <w:r>
              <w:t xml:space="preserve"> slide</w:t>
            </w:r>
            <w:r>
              <w:br/>
            </w:r>
            <w:r>
              <w:rPr>
                <w:rStyle w:val="Strong"/>
              </w:rPr>
              <w:fldChar w:fldCharType="begin"/>
            </w:r>
            <w:r>
              <w:rPr>
                <w:rStyle w:val="Strong"/>
              </w:rPr>
              <w:instrText xml:space="preserve"> LISTNUM  LegalDefault \l 1 </w:instrText>
            </w:r>
            <w:r>
              <w:rPr>
                <w:rStyle w:val="Strong"/>
              </w:rPr>
              <w:fldChar w:fldCharType="end"/>
            </w:r>
            <w:r>
              <w:t xml:space="preserve"> “What’s Next?”</w:t>
            </w:r>
          </w:p>
          <w:p w14:paraId="74A48BC9" w14:textId="20591202" w:rsidR="00525125" w:rsidRPr="000F0CF2" w:rsidRDefault="00525125" w:rsidP="003074C4">
            <w:pPr>
              <w:pStyle w:val="VBAILTBody"/>
              <w:rPr>
                <w:rStyle w:val="Strong"/>
                <w:b w:val="0"/>
                <w:bCs w:val="0"/>
              </w:rPr>
            </w:pPr>
            <w:r>
              <w:rPr>
                <w:rStyle w:val="Strong"/>
              </w:rPr>
              <w:t xml:space="preserve">EXPLAIN </w:t>
            </w:r>
            <w:r w:rsidRPr="001314C0">
              <w:t xml:space="preserve">the upcoming </w:t>
            </w:r>
            <w:r w:rsidR="00035FFD">
              <w:t xml:space="preserve">Knowledge Check: Process </w:t>
            </w:r>
            <w:r w:rsidR="00C85092">
              <w:t>8</w:t>
            </w:r>
            <w:r w:rsidR="003074C4">
              <w:t>5</w:t>
            </w:r>
            <w:r w:rsidR="00C85092">
              <w:t>0 Series Work Items</w:t>
            </w:r>
            <w:r w:rsidR="00035FFD">
              <w:t>.</w:t>
            </w:r>
          </w:p>
        </w:tc>
      </w:tr>
    </w:tbl>
    <w:p w14:paraId="18E2334B" w14:textId="2A89C0E3" w:rsidR="00116035" w:rsidRPr="00836C8D" w:rsidRDefault="00116035" w:rsidP="00631FB3">
      <w:bookmarkStart w:id="16" w:name="_GoBack"/>
      <w:bookmarkEnd w:id="16"/>
    </w:p>
    <w:sectPr w:rsidR="00116035" w:rsidRPr="00836C8D" w:rsidSect="002967E7">
      <w:headerReference w:type="default" r:id="rId23"/>
      <w:footerReference w:type="default" r:id="rId24"/>
      <w:headerReference w:type="first" r:id="rId25"/>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2295A" w14:textId="77777777" w:rsidR="00B1282F" w:rsidRDefault="00B1282F" w:rsidP="00C214A9">
      <w:pPr>
        <w:spacing w:after="0" w:line="240" w:lineRule="auto"/>
      </w:pPr>
      <w:r>
        <w:separator/>
      </w:r>
    </w:p>
  </w:endnote>
  <w:endnote w:type="continuationSeparator" w:id="0">
    <w:p w14:paraId="1939822A" w14:textId="77777777" w:rsidR="00B1282F" w:rsidRDefault="00B1282F"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CF12" w14:textId="404948DB" w:rsidR="00B1282F" w:rsidRPr="00C214A9" w:rsidRDefault="00B1282F" w:rsidP="001215E0">
    <w:pPr>
      <w:pStyle w:val="VBAILTFooter"/>
    </w:pPr>
    <w:r>
      <w:t>August 21, 2017 V</w:t>
    </w:r>
    <w:r w:rsidRPr="00C214A9">
      <w:t>ersion</w:t>
    </w:r>
    <w:r>
      <w:t xml:space="preserve"> 1.0</w:t>
    </w:r>
    <w:r>
      <w:tab/>
    </w:r>
    <w:r w:rsidRPr="00C214A9">
      <w:fldChar w:fldCharType="begin"/>
    </w:r>
    <w:r w:rsidRPr="00C214A9">
      <w:instrText xml:space="preserve"> PAGE   \* MERGEFORMAT </w:instrText>
    </w:r>
    <w:r w:rsidRPr="00C214A9">
      <w:fldChar w:fldCharType="separate"/>
    </w:r>
    <w:r w:rsidR="00CC26FA" w:rsidRPr="00CC26FA">
      <w:rPr>
        <w:b/>
        <w:bCs/>
        <w:noProof/>
      </w:rPr>
      <w:t>33</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5C9C" w14:textId="77777777" w:rsidR="00B1282F" w:rsidRDefault="00B1282F" w:rsidP="00C214A9">
      <w:pPr>
        <w:spacing w:after="0" w:line="240" w:lineRule="auto"/>
      </w:pPr>
      <w:r>
        <w:separator/>
      </w:r>
    </w:p>
  </w:footnote>
  <w:footnote w:type="continuationSeparator" w:id="0">
    <w:p w14:paraId="14B6AF82" w14:textId="77777777" w:rsidR="00B1282F" w:rsidRDefault="00B1282F" w:rsidP="00C2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CD9B" w14:textId="31FC78C8" w:rsidR="00B1282F" w:rsidRPr="002D1DCE" w:rsidRDefault="00B1282F" w:rsidP="002D1DCE">
    <w:pPr>
      <w:pStyle w:val="VBAILTHeader"/>
    </w:pPr>
    <w:r w:rsidRPr="002D1DCE">
      <w:t xml:space="preserve">Lesson </w:t>
    </w:r>
    <w:r>
      <w:t>17: Process 850 Series Work Items (Manual Payment Adjustments)</w:t>
    </w:r>
  </w:p>
  <w:p w14:paraId="5994898D" w14:textId="77777777" w:rsidR="00B1282F" w:rsidRPr="002D1DCE" w:rsidRDefault="00B1282F" w:rsidP="001262F7">
    <w:pPr>
      <w:pStyle w:val="VBAILTHeader"/>
      <w:pBdr>
        <w:bottom w:val="single" w:sz="4" w:space="1" w:color="auto"/>
      </w:pBdr>
    </w:pPr>
    <w:r>
      <w:t>Lesson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5531" w14:textId="613B85D7" w:rsidR="00B1282F" w:rsidRDefault="00B1282F">
    <w:pPr>
      <w:pStyle w:val="Header"/>
    </w:pPr>
    <w:r>
      <w:rPr>
        <w:noProof/>
      </w:rPr>
      <w:drawing>
        <wp:anchor distT="0" distB="0" distL="114300" distR="114300" simplePos="0" relativeHeight="251658240"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2" name="Picture 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1545624"/>
    <w:multiLevelType w:val="hybridMultilevel"/>
    <w:tmpl w:val="CB389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hannon, Christa L">
    <w15:presenceInfo w15:providerId="AD" w15:userId="S-1-5-21-560238246-503670158-341402209-12331"/>
  </w15:person>
  <w15:person w15:author="Stevens, Denise R">
    <w15:presenceInfo w15:providerId="AD" w15:userId="S-1-5-21-560238246-503670158-341402209-14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7"/>
    <w:rsid w:val="00002121"/>
    <w:rsid w:val="0000383C"/>
    <w:rsid w:val="0000672B"/>
    <w:rsid w:val="00006B76"/>
    <w:rsid w:val="00007745"/>
    <w:rsid w:val="000078B2"/>
    <w:rsid w:val="00007E1D"/>
    <w:rsid w:val="00010E30"/>
    <w:rsid w:val="00021805"/>
    <w:rsid w:val="00027A1C"/>
    <w:rsid w:val="00033567"/>
    <w:rsid w:val="00033DC0"/>
    <w:rsid w:val="000358E1"/>
    <w:rsid w:val="00035EC9"/>
    <w:rsid w:val="00035FFD"/>
    <w:rsid w:val="000361B1"/>
    <w:rsid w:val="000361B5"/>
    <w:rsid w:val="00050750"/>
    <w:rsid w:val="000565F5"/>
    <w:rsid w:val="00064D89"/>
    <w:rsid w:val="00070A64"/>
    <w:rsid w:val="000721AE"/>
    <w:rsid w:val="0007537E"/>
    <w:rsid w:val="00077BE7"/>
    <w:rsid w:val="00080991"/>
    <w:rsid w:val="0008298D"/>
    <w:rsid w:val="000835C1"/>
    <w:rsid w:val="00083C60"/>
    <w:rsid w:val="00084489"/>
    <w:rsid w:val="0008494E"/>
    <w:rsid w:val="000852B9"/>
    <w:rsid w:val="00085D67"/>
    <w:rsid w:val="00087B91"/>
    <w:rsid w:val="00087E97"/>
    <w:rsid w:val="00091949"/>
    <w:rsid w:val="00092146"/>
    <w:rsid w:val="000A1056"/>
    <w:rsid w:val="000A2ECA"/>
    <w:rsid w:val="000A3705"/>
    <w:rsid w:val="000A4F75"/>
    <w:rsid w:val="000A578A"/>
    <w:rsid w:val="000B4420"/>
    <w:rsid w:val="000B5E8C"/>
    <w:rsid w:val="000B606D"/>
    <w:rsid w:val="000B6517"/>
    <w:rsid w:val="000B7BE1"/>
    <w:rsid w:val="000C4561"/>
    <w:rsid w:val="000C62C5"/>
    <w:rsid w:val="000D12AA"/>
    <w:rsid w:val="000D1EC6"/>
    <w:rsid w:val="000D3ED1"/>
    <w:rsid w:val="000E00E5"/>
    <w:rsid w:val="000E154D"/>
    <w:rsid w:val="000E2F6E"/>
    <w:rsid w:val="000E3E27"/>
    <w:rsid w:val="000E7461"/>
    <w:rsid w:val="000F127B"/>
    <w:rsid w:val="000F1447"/>
    <w:rsid w:val="000F2B78"/>
    <w:rsid w:val="000F4C86"/>
    <w:rsid w:val="000F667F"/>
    <w:rsid w:val="000F6A22"/>
    <w:rsid w:val="00103186"/>
    <w:rsid w:val="0010558A"/>
    <w:rsid w:val="00112C42"/>
    <w:rsid w:val="00114500"/>
    <w:rsid w:val="00116035"/>
    <w:rsid w:val="001173E9"/>
    <w:rsid w:val="00117C35"/>
    <w:rsid w:val="001215E0"/>
    <w:rsid w:val="00124B1B"/>
    <w:rsid w:val="00124C33"/>
    <w:rsid w:val="00125324"/>
    <w:rsid w:val="001262F7"/>
    <w:rsid w:val="00127770"/>
    <w:rsid w:val="00131E89"/>
    <w:rsid w:val="0013373E"/>
    <w:rsid w:val="001343EA"/>
    <w:rsid w:val="001358C8"/>
    <w:rsid w:val="001414E4"/>
    <w:rsid w:val="00142B87"/>
    <w:rsid w:val="00143773"/>
    <w:rsid w:val="00143CCF"/>
    <w:rsid w:val="0014622A"/>
    <w:rsid w:val="0015008C"/>
    <w:rsid w:val="00150B56"/>
    <w:rsid w:val="00154761"/>
    <w:rsid w:val="001604CC"/>
    <w:rsid w:val="001607F7"/>
    <w:rsid w:val="00161071"/>
    <w:rsid w:val="00162701"/>
    <w:rsid w:val="00170CD3"/>
    <w:rsid w:val="00174164"/>
    <w:rsid w:val="00175809"/>
    <w:rsid w:val="00175DBE"/>
    <w:rsid w:val="00176056"/>
    <w:rsid w:val="00181FCA"/>
    <w:rsid w:val="00184FC5"/>
    <w:rsid w:val="00186079"/>
    <w:rsid w:val="001863FB"/>
    <w:rsid w:val="001902B5"/>
    <w:rsid w:val="00191E95"/>
    <w:rsid w:val="00192B6F"/>
    <w:rsid w:val="001A1CE1"/>
    <w:rsid w:val="001A6028"/>
    <w:rsid w:val="001A65B3"/>
    <w:rsid w:val="001B0A87"/>
    <w:rsid w:val="001B3C6B"/>
    <w:rsid w:val="001B4AA2"/>
    <w:rsid w:val="001B4E2D"/>
    <w:rsid w:val="001B520F"/>
    <w:rsid w:val="001B743F"/>
    <w:rsid w:val="001C04B9"/>
    <w:rsid w:val="001C26AE"/>
    <w:rsid w:val="001C2D7F"/>
    <w:rsid w:val="001C79B6"/>
    <w:rsid w:val="001D06EB"/>
    <w:rsid w:val="001D2E6A"/>
    <w:rsid w:val="001D3005"/>
    <w:rsid w:val="001D5A75"/>
    <w:rsid w:val="001D6689"/>
    <w:rsid w:val="001D6B06"/>
    <w:rsid w:val="001E121E"/>
    <w:rsid w:val="001E25DF"/>
    <w:rsid w:val="001E3376"/>
    <w:rsid w:val="001E6B3F"/>
    <w:rsid w:val="001E6F5C"/>
    <w:rsid w:val="001F00D0"/>
    <w:rsid w:val="001F213C"/>
    <w:rsid w:val="001F4330"/>
    <w:rsid w:val="001F4E29"/>
    <w:rsid w:val="001F5819"/>
    <w:rsid w:val="002015CB"/>
    <w:rsid w:val="00201F21"/>
    <w:rsid w:val="00211F67"/>
    <w:rsid w:val="00214AD4"/>
    <w:rsid w:val="00220A45"/>
    <w:rsid w:val="002272F4"/>
    <w:rsid w:val="00230557"/>
    <w:rsid w:val="00230C71"/>
    <w:rsid w:val="0023361D"/>
    <w:rsid w:val="00233EF2"/>
    <w:rsid w:val="00234357"/>
    <w:rsid w:val="002350CC"/>
    <w:rsid w:val="002405FC"/>
    <w:rsid w:val="0024084E"/>
    <w:rsid w:val="00240DBE"/>
    <w:rsid w:val="0024401E"/>
    <w:rsid w:val="00245900"/>
    <w:rsid w:val="002459C3"/>
    <w:rsid w:val="00247D69"/>
    <w:rsid w:val="00250344"/>
    <w:rsid w:val="00250462"/>
    <w:rsid w:val="00250FEF"/>
    <w:rsid w:val="002511F4"/>
    <w:rsid w:val="002527CB"/>
    <w:rsid w:val="00252CA9"/>
    <w:rsid w:val="00253C87"/>
    <w:rsid w:val="00254208"/>
    <w:rsid w:val="00255A8F"/>
    <w:rsid w:val="00255F60"/>
    <w:rsid w:val="00260668"/>
    <w:rsid w:val="00262653"/>
    <w:rsid w:val="00264209"/>
    <w:rsid w:val="002664EB"/>
    <w:rsid w:val="002667F4"/>
    <w:rsid w:val="00267049"/>
    <w:rsid w:val="00267BA2"/>
    <w:rsid w:val="00271DD2"/>
    <w:rsid w:val="00276C84"/>
    <w:rsid w:val="00284C8B"/>
    <w:rsid w:val="00286174"/>
    <w:rsid w:val="002871CD"/>
    <w:rsid w:val="00287391"/>
    <w:rsid w:val="00290A1F"/>
    <w:rsid w:val="002912BA"/>
    <w:rsid w:val="00295852"/>
    <w:rsid w:val="002967E7"/>
    <w:rsid w:val="002B2133"/>
    <w:rsid w:val="002B27F7"/>
    <w:rsid w:val="002B3D25"/>
    <w:rsid w:val="002B618D"/>
    <w:rsid w:val="002B6988"/>
    <w:rsid w:val="002C3FE7"/>
    <w:rsid w:val="002C4764"/>
    <w:rsid w:val="002D11EB"/>
    <w:rsid w:val="002D1DCE"/>
    <w:rsid w:val="002D2C06"/>
    <w:rsid w:val="002E3812"/>
    <w:rsid w:val="002E57BE"/>
    <w:rsid w:val="002E61AE"/>
    <w:rsid w:val="002E7EAC"/>
    <w:rsid w:val="002E7FD3"/>
    <w:rsid w:val="002F6BC0"/>
    <w:rsid w:val="00303D96"/>
    <w:rsid w:val="003052A3"/>
    <w:rsid w:val="003074C4"/>
    <w:rsid w:val="00311150"/>
    <w:rsid w:val="003145E1"/>
    <w:rsid w:val="003154E2"/>
    <w:rsid w:val="003162BC"/>
    <w:rsid w:val="00316F94"/>
    <w:rsid w:val="00317D3B"/>
    <w:rsid w:val="00321DCE"/>
    <w:rsid w:val="00323B44"/>
    <w:rsid w:val="003247B0"/>
    <w:rsid w:val="00325AA6"/>
    <w:rsid w:val="00330C74"/>
    <w:rsid w:val="0033272F"/>
    <w:rsid w:val="003350D8"/>
    <w:rsid w:val="00336B32"/>
    <w:rsid w:val="00341962"/>
    <w:rsid w:val="0034217C"/>
    <w:rsid w:val="003440F2"/>
    <w:rsid w:val="00354B81"/>
    <w:rsid w:val="00355783"/>
    <w:rsid w:val="003562A6"/>
    <w:rsid w:val="00360F79"/>
    <w:rsid w:val="0037113F"/>
    <w:rsid w:val="00371450"/>
    <w:rsid w:val="003720B6"/>
    <w:rsid w:val="00373316"/>
    <w:rsid w:val="00373881"/>
    <w:rsid w:val="00375865"/>
    <w:rsid w:val="00375E41"/>
    <w:rsid w:val="00377775"/>
    <w:rsid w:val="00377868"/>
    <w:rsid w:val="00377B9A"/>
    <w:rsid w:val="003806BA"/>
    <w:rsid w:val="003809CC"/>
    <w:rsid w:val="0038396F"/>
    <w:rsid w:val="00383FE7"/>
    <w:rsid w:val="003865E7"/>
    <w:rsid w:val="00387BF6"/>
    <w:rsid w:val="003912BA"/>
    <w:rsid w:val="00392783"/>
    <w:rsid w:val="00394459"/>
    <w:rsid w:val="003A346A"/>
    <w:rsid w:val="003A3E2F"/>
    <w:rsid w:val="003A6A37"/>
    <w:rsid w:val="003A7BEF"/>
    <w:rsid w:val="003B118F"/>
    <w:rsid w:val="003B1D34"/>
    <w:rsid w:val="003B3177"/>
    <w:rsid w:val="003B3180"/>
    <w:rsid w:val="003B3B67"/>
    <w:rsid w:val="003B53CD"/>
    <w:rsid w:val="003B6929"/>
    <w:rsid w:val="003C03AD"/>
    <w:rsid w:val="003C0910"/>
    <w:rsid w:val="003C1061"/>
    <w:rsid w:val="003C2B50"/>
    <w:rsid w:val="003C3B36"/>
    <w:rsid w:val="003C70DE"/>
    <w:rsid w:val="003D242B"/>
    <w:rsid w:val="003D2A9B"/>
    <w:rsid w:val="003D2EA4"/>
    <w:rsid w:val="003D50CC"/>
    <w:rsid w:val="003D6CAD"/>
    <w:rsid w:val="003D725B"/>
    <w:rsid w:val="003E072B"/>
    <w:rsid w:val="003E3D02"/>
    <w:rsid w:val="003E5A3F"/>
    <w:rsid w:val="003F0D98"/>
    <w:rsid w:val="003F0E1A"/>
    <w:rsid w:val="003F2B10"/>
    <w:rsid w:val="003F43BA"/>
    <w:rsid w:val="003F4FCE"/>
    <w:rsid w:val="003F6E20"/>
    <w:rsid w:val="004000F4"/>
    <w:rsid w:val="0040062E"/>
    <w:rsid w:val="00401A52"/>
    <w:rsid w:val="004026E3"/>
    <w:rsid w:val="00402879"/>
    <w:rsid w:val="00403C1B"/>
    <w:rsid w:val="00406C8C"/>
    <w:rsid w:val="00416453"/>
    <w:rsid w:val="00416682"/>
    <w:rsid w:val="004203B0"/>
    <w:rsid w:val="00420457"/>
    <w:rsid w:val="004237BC"/>
    <w:rsid w:val="00424527"/>
    <w:rsid w:val="0043154F"/>
    <w:rsid w:val="00431977"/>
    <w:rsid w:val="004325C0"/>
    <w:rsid w:val="00432B30"/>
    <w:rsid w:val="00433D27"/>
    <w:rsid w:val="00434180"/>
    <w:rsid w:val="00437201"/>
    <w:rsid w:val="00440008"/>
    <w:rsid w:val="004414BF"/>
    <w:rsid w:val="00442CF0"/>
    <w:rsid w:val="00444E0D"/>
    <w:rsid w:val="0044600D"/>
    <w:rsid w:val="00450139"/>
    <w:rsid w:val="00451F50"/>
    <w:rsid w:val="004572AF"/>
    <w:rsid w:val="0046120A"/>
    <w:rsid w:val="00461263"/>
    <w:rsid w:val="00463283"/>
    <w:rsid w:val="00464C4B"/>
    <w:rsid w:val="0046552A"/>
    <w:rsid w:val="0046719F"/>
    <w:rsid w:val="00474F01"/>
    <w:rsid w:val="00477D57"/>
    <w:rsid w:val="004812B6"/>
    <w:rsid w:val="00482CF7"/>
    <w:rsid w:val="00482D1B"/>
    <w:rsid w:val="004847E7"/>
    <w:rsid w:val="00485567"/>
    <w:rsid w:val="0049039F"/>
    <w:rsid w:val="00493B64"/>
    <w:rsid w:val="00493C49"/>
    <w:rsid w:val="00494920"/>
    <w:rsid w:val="00496707"/>
    <w:rsid w:val="004A4C7C"/>
    <w:rsid w:val="004A5976"/>
    <w:rsid w:val="004B35AD"/>
    <w:rsid w:val="004B42CE"/>
    <w:rsid w:val="004B5D2E"/>
    <w:rsid w:val="004B5EA7"/>
    <w:rsid w:val="004B7158"/>
    <w:rsid w:val="004B7D14"/>
    <w:rsid w:val="004C20CE"/>
    <w:rsid w:val="004C2128"/>
    <w:rsid w:val="004C3E03"/>
    <w:rsid w:val="004C5BBE"/>
    <w:rsid w:val="004D2371"/>
    <w:rsid w:val="004D2B7D"/>
    <w:rsid w:val="004D3B16"/>
    <w:rsid w:val="004D3C09"/>
    <w:rsid w:val="004D4F66"/>
    <w:rsid w:val="004D6A43"/>
    <w:rsid w:val="004E14B3"/>
    <w:rsid w:val="004E5E5A"/>
    <w:rsid w:val="004F0E0A"/>
    <w:rsid w:val="004F234D"/>
    <w:rsid w:val="004F4832"/>
    <w:rsid w:val="004F794E"/>
    <w:rsid w:val="00501E6B"/>
    <w:rsid w:val="00504E5C"/>
    <w:rsid w:val="0050691F"/>
    <w:rsid w:val="00506FAD"/>
    <w:rsid w:val="00517AAB"/>
    <w:rsid w:val="00525125"/>
    <w:rsid w:val="00525C77"/>
    <w:rsid w:val="005315FD"/>
    <w:rsid w:val="00531A88"/>
    <w:rsid w:val="00533F65"/>
    <w:rsid w:val="0053450B"/>
    <w:rsid w:val="00540394"/>
    <w:rsid w:val="005446CF"/>
    <w:rsid w:val="005457C7"/>
    <w:rsid w:val="00545D5E"/>
    <w:rsid w:val="00550901"/>
    <w:rsid w:val="00560458"/>
    <w:rsid w:val="00567A2F"/>
    <w:rsid w:val="00572693"/>
    <w:rsid w:val="0058029C"/>
    <w:rsid w:val="00582018"/>
    <w:rsid w:val="00583032"/>
    <w:rsid w:val="00583831"/>
    <w:rsid w:val="0058699A"/>
    <w:rsid w:val="00587D3F"/>
    <w:rsid w:val="005930AA"/>
    <w:rsid w:val="005A1AFE"/>
    <w:rsid w:val="005A5486"/>
    <w:rsid w:val="005A5516"/>
    <w:rsid w:val="005A5CB0"/>
    <w:rsid w:val="005A769A"/>
    <w:rsid w:val="005B5F54"/>
    <w:rsid w:val="005C1F29"/>
    <w:rsid w:val="005C423B"/>
    <w:rsid w:val="005C5C8D"/>
    <w:rsid w:val="005D5CBB"/>
    <w:rsid w:val="005E13B5"/>
    <w:rsid w:val="005E33BB"/>
    <w:rsid w:val="005E5781"/>
    <w:rsid w:val="005E67DF"/>
    <w:rsid w:val="005F05B5"/>
    <w:rsid w:val="005F1228"/>
    <w:rsid w:val="005F1C96"/>
    <w:rsid w:val="005F1D21"/>
    <w:rsid w:val="005F27EC"/>
    <w:rsid w:val="005F2935"/>
    <w:rsid w:val="005F4284"/>
    <w:rsid w:val="005F7CE2"/>
    <w:rsid w:val="00601E0E"/>
    <w:rsid w:val="0061191D"/>
    <w:rsid w:val="006142E3"/>
    <w:rsid w:val="006208BE"/>
    <w:rsid w:val="00622460"/>
    <w:rsid w:val="00626CBB"/>
    <w:rsid w:val="0062710D"/>
    <w:rsid w:val="00630935"/>
    <w:rsid w:val="00631FB3"/>
    <w:rsid w:val="0063279D"/>
    <w:rsid w:val="00632D9D"/>
    <w:rsid w:val="0063570C"/>
    <w:rsid w:val="00636CC6"/>
    <w:rsid w:val="006447CE"/>
    <w:rsid w:val="0065377C"/>
    <w:rsid w:val="00655AB9"/>
    <w:rsid w:val="00655AF4"/>
    <w:rsid w:val="0065731D"/>
    <w:rsid w:val="00657FF1"/>
    <w:rsid w:val="00664B2F"/>
    <w:rsid w:val="00665B3B"/>
    <w:rsid w:val="00665F5A"/>
    <w:rsid w:val="006677B1"/>
    <w:rsid w:val="006706B0"/>
    <w:rsid w:val="00673698"/>
    <w:rsid w:val="00677040"/>
    <w:rsid w:val="00681411"/>
    <w:rsid w:val="0068531D"/>
    <w:rsid w:val="00695613"/>
    <w:rsid w:val="00697824"/>
    <w:rsid w:val="006A3A64"/>
    <w:rsid w:val="006A532D"/>
    <w:rsid w:val="006A73EB"/>
    <w:rsid w:val="006B213E"/>
    <w:rsid w:val="006B363F"/>
    <w:rsid w:val="006B5A9A"/>
    <w:rsid w:val="006C0A69"/>
    <w:rsid w:val="006C25BA"/>
    <w:rsid w:val="006C398F"/>
    <w:rsid w:val="006C5362"/>
    <w:rsid w:val="006D16DC"/>
    <w:rsid w:val="006D1E5D"/>
    <w:rsid w:val="006D2D46"/>
    <w:rsid w:val="006D46AD"/>
    <w:rsid w:val="006D48F5"/>
    <w:rsid w:val="006D53E8"/>
    <w:rsid w:val="006E04EA"/>
    <w:rsid w:val="006E0EB5"/>
    <w:rsid w:val="006E1F7C"/>
    <w:rsid w:val="006E2FC6"/>
    <w:rsid w:val="006E54AE"/>
    <w:rsid w:val="006E64EC"/>
    <w:rsid w:val="006E7C26"/>
    <w:rsid w:val="006E7FE3"/>
    <w:rsid w:val="006F5A61"/>
    <w:rsid w:val="006F67F0"/>
    <w:rsid w:val="006F7A2F"/>
    <w:rsid w:val="00700250"/>
    <w:rsid w:val="00700544"/>
    <w:rsid w:val="00701261"/>
    <w:rsid w:val="007038FE"/>
    <w:rsid w:val="0070417D"/>
    <w:rsid w:val="00704877"/>
    <w:rsid w:val="00706824"/>
    <w:rsid w:val="00710297"/>
    <w:rsid w:val="007130BC"/>
    <w:rsid w:val="00713854"/>
    <w:rsid w:val="00717734"/>
    <w:rsid w:val="00721421"/>
    <w:rsid w:val="00722C56"/>
    <w:rsid w:val="007302DC"/>
    <w:rsid w:val="00731B3E"/>
    <w:rsid w:val="00731C06"/>
    <w:rsid w:val="007329E0"/>
    <w:rsid w:val="00733142"/>
    <w:rsid w:val="00734708"/>
    <w:rsid w:val="00735AC6"/>
    <w:rsid w:val="007360A3"/>
    <w:rsid w:val="00736BC3"/>
    <w:rsid w:val="0074137B"/>
    <w:rsid w:val="00742F85"/>
    <w:rsid w:val="007457F9"/>
    <w:rsid w:val="0074774B"/>
    <w:rsid w:val="007500BB"/>
    <w:rsid w:val="00752F9F"/>
    <w:rsid w:val="00752FC0"/>
    <w:rsid w:val="007531A9"/>
    <w:rsid w:val="00757110"/>
    <w:rsid w:val="00766159"/>
    <w:rsid w:val="00766961"/>
    <w:rsid w:val="00781864"/>
    <w:rsid w:val="00781F9B"/>
    <w:rsid w:val="00787A13"/>
    <w:rsid w:val="0079557F"/>
    <w:rsid w:val="007A14B6"/>
    <w:rsid w:val="007A4706"/>
    <w:rsid w:val="007A734B"/>
    <w:rsid w:val="007A7615"/>
    <w:rsid w:val="007B0DB1"/>
    <w:rsid w:val="007B12E5"/>
    <w:rsid w:val="007B30FB"/>
    <w:rsid w:val="007B3F43"/>
    <w:rsid w:val="007C2821"/>
    <w:rsid w:val="007C4864"/>
    <w:rsid w:val="007D1A96"/>
    <w:rsid w:val="007D2553"/>
    <w:rsid w:val="007D446E"/>
    <w:rsid w:val="007D483F"/>
    <w:rsid w:val="007E463D"/>
    <w:rsid w:val="007E5F28"/>
    <w:rsid w:val="007F0DB2"/>
    <w:rsid w:val="007F4830"/>
    <w:rsid w:val="00800B03"/>
    <w:rsid w:val="00800C87"/>
    <w:rsid w:val="00802870"/>
    <w:rsid w:val="008077BE"/>
    <w:rsid w:val="00811763"/>
    <w:rsid w:val="00812BD2"/>
    <w:rsid w:val="00813890"/>
    <w:rsid w:val="008168E4"/>
    <w:rsid w:val="008177D1"/>
    <w:rsid w:val="008177FD"/>
    <w:rsid w:val="00820B3A"/>
    <w:rsid w:val="00821D03"/>
    <w:rsid w:val="008258DC"/>
    <w:rsid w:val="008303BF"/>
    <w:rsid w:val="00831F57"/>
    <w:rsid w:val="008331CF"/>
    <w:rsid w:val="00836C8D"/>
    <w:rsid w:val="00837DD8"/>
    <w:rsid w:val="00841774"/>
    <w:rsid w:val="0084277E"/>
    <w:rsid w:val="008452BF"/>
    <w:rsid w:val="0084737A"/>
    <w:rsid w:val="0085070D"/>
    <w:rsid w:val="00852763"/>
    <w:rsid w:val="00855411"/>
    <w:rsid w:val="008623F4"/>
    <w:rsid w:val="008641C1"/>
    <w:rsid w:val="00865BAB"/>
    <w:rsid w:val="0086632B"/>
    <w:rsid w:val="008715F0"/>
    <w:rsid w:val="00874E7A"/>
    <w:rsid w:val="00877D99"/>
    <w:rsid w:val="00884C2C"/>
    <w:rsid w:val="00887D54"/>
    <w:rsid w:val="00887ED8"/>
    <w:rsid w:val="00891BC1"/>
    <w:rsid w:val="008953C3"/>
    <w:rsid w:val="008A072E"/>
    <w:rsid w:val="008A2B10"/>
    <w:rsid w:val="008B0C79"/>
    <w:rsid w:val="008B151D"/>
    <w:rsid w:val="008B2002"/>
    <w:rsid w:val="008B43B9"/>
    <w:rsid w:val="008B620C"/>
    <w:rsid w:val="008B6945"/>
    <w:rsid w:val="008C0C3F"/>
    <w:rsid w:val="008C0C9C"/>
    <w:rsid w:val="008C2014"/>
    <w:rsid w:val="008C3B5A"/>
    <w:rsid w:val="008C5C1D"/>
    <w:rsid w:val="008D1E5C"/>
    <w:rsid w:val="008D3E82"/>
    <w:rsid w:val="008E0259"/>
    <w:rsid w:val="008E2DCB"/>
    <w:rsid w:val="008F2000"/>
    <w:rsid w:val="008F3B13"/>
    <w:rsid w:val="008F3E5D"/>
    <w:rsid w:val="008F6BF5"/>
    <w:rsid w:val="008F6DBA"/>
    <w:rsid w:val="00900550"/>
    <w:rsid w:val="00901881"/>
    <w:rsid w:val="00905F02"/>
    <w:rsid w:val="0090764E"/>
    <w:rsid w:val="00910E99"/>
    <w:rsid w:val="0091339C"/>
    <w:rsid w:val="00913DB8"/>
    <w:rsid w:val="00915993"/>
    <w:rsid w:val="00915F61"/>
    <w:rsid w:val="00920F45"/>
    <w:rsid w:val="0092424C"/>
    <w:rsid w:val="00924BB9"/>
    <w:rsid w:val="00926427"/>
    <w:rsid w:val="009273E1"/>
    <w:rsid w:val="0092778B"/>
    <w:rsid w:val="00932F1C"/>
    <w:rsid w:val="00937AFD"/>
    <w:rsid w:val="00941621"/>
    <w:rsid w:val="00944DFC"/>
    <w:rsid w:val="009463BB"/>
    <w:rsid w:val="00946678"/>
    <w:rsid w:val="0095439B"/>
    <w:rsid w:val="009573B8"/>
    <w:rsid w:val="0096047B"/>
    <w:rsid w:val="009627ED"/>
    <w:rsid w:val="00965B57"/>
    <w:rsid w:val="0096784D"/>
    <w:rsid w:val="00976DA5"/>
    <w:rsid w:val="00980811"/>
    <w:rsid w:val="009816D6"/>
    <w:rsid w:val="00982775"/>
    <w:rsid w:val="00984910"/>
    <w:rsid w:val="009864D3"/>
    <w:rsid w:val="00987201"/>
    <w:rsid w:val="00987791"/>
    <w:rsid w:val="00994953"/>
    <w:rsid w:val="00996B99"/>
    <w:rsid w:val="009A0238"/>
    <w:rsid w:val="009A3FCF"/>
    <w:rsid w:val="009A55E2"/>
    <w:rsid w:val="009A6B53"/>
    <w:rsid w:val="009A6EFF"/>
    <w:rsid w:val="009A75BD"/>
    <w:rsid w:val="009B0B2F"/>
    <w:rsid w:val="009B1E06"/>
    <w:rsid w:val="009B289C"/>
    <w:rsid w:val="009B4026"/>
    <w:rsid w:val="009C09EC"/>
    <w:rsid w:val="009C3DC7"/>
    <w:rsid w:val="009C45FD"/>
    <w:rsid w:val="009C5DD0"/>
    <w:rsid w:val="009C7351"/>
    <w:rsid w:val="009D04B5"/>
    <w:rsid w:val="009D75BE"/>
    <w:rsid w:val="009E36CE"/>
    <w:rsid w:val="009E614B"/>
    <w:rsid w:val="009F1129"/>
    <w:rsid w:val="009F171A"/>
    <w:rsid w:val="009F25B2"/>
    <w:rsid w:val="009F361E"/>
    <w:rsid w:val="009F5DF5"/>
    <w:rsid w:val="00A00139"/>
    <w:rsid w:val="00A010C5"/>
    <w:rsid w:val="00A02783"/>
    <w:rsid w:val="00A02AE0"/>
    <w:rsid w:val="00A03870"/>
    <w:rsid w:val="00A07357"/>
    <w:rsid w:val="00A105AF"/>
    <w:rsid w:val="00A13053"/>
    <w:rsid w:val="00A177C5"/>
    <w:rsid w:val="00A225AB"/>
    <w:rsid w:val="00A2302E"/>
    <w:rsid w:val="00A24181"/>
    <w:rsid w:val="00A25CB9"/>
    <w:rsid w:val="00A31BAA"/>
    <w:rsid w:val="00A33120"/>
    <w:rsid w:val="00A3474F"/>
    <w:rsid w:val="00A3668B"/>
    <w:rsid w:val="00A40FD4"/>
    <w:rsid w:val="00A443DE"/>
    <w:rsid w:val="00A45BD4"/>
    <w:rsid w:val="00A45DD5"/>
    <w:rsid w:val="00A507F0"/>
    <w:rsid w:val="00A51279"/>
    <w:rsid w:val="00A5229B"/>
    <w:rsid w:val="00A532FE"/>
    <w:rsid w:val="00A53437"/>
    <w:rsid w:val="00A53620"/>
    <w:rsid w:val="00A55BA4"/>
    <w:rsid w:val="00A60494"/>
    <w:rsid w:val="00A62EEE"/>
    <w:rsid w:val="00A66DFB"/>
    <w:rsid w:val="00A707F9"/>
    <w:rsid w:val="00A718CF"/>
    <w:rsid w:val="00A722EE"/>
    <w:rsid w:val="00A72BF5"/>
    <w:rsid w:val="00A744FC"/>
    <w:rsid w:val="00A81C1E"/>
    <w:rsid w:val="00A82286"/>
    <w:rsid w:val="00A83E15"/>
    <w:rsid w:val="00A84BF4"/>
    <w:rsid w:val="00A866EC"/>
    <w:rsid w:val="00A871DA"/>
    <w:rsid w:val="00A8799F"/>
    <w:rsid w:val="00A906DB"/>
    <w:rsid w:val="00A92797"/>
    <w:rsid w:val="00A92F28"/>
    <w:rsid w:val="00A954AF"/>
    <w:rsid w:val="00A97EDC"/>
    <w:rsid w:val="00AA52C1"/>
    <w:rsid w:val="00AA650A"/>
    <w:rsid w:val="00AB501D"/>
    <w:rsid w:val="00AB50B7"/>
    <w:rsid w:val="00AC0B9C"/>
    <w:rsid w:val="00AC618D"/>
    <w:rsid w:val="00AD1637"/>
    <w:rsid w:val="00AD50AD"/>
    <w:rsid w:val="00AD64D9"/>
    <w:rsid w:val="00AD6B31"/>
    <w:rsid w:val="00AD77F3"/>
    <w:rsid w:val="00AD784D"/>
    <w:rsid w:val="00AE4E0E"/>
    <w:rsid w:val="00AF3C5E"/>
    <w:rsid w:val="00AF66D9"/>
    <w:rsid w:val="00AF707B"/>
    <w:rsid w:val="00B041D0"/>
    <w:rsid w:val="00B04B26"/>
    <w:rsid w:val="00B05ED8"/>
    <w:rsid w:val="00B067FC"/>
    <w:rsid w:val="00B124AB"/>
    <w:rsid w:val="00B1282F"/>
    <w:rsid w:val="00B1452E"/>
    <w:rsid w:val="00B147FF"/>
    <w:rsid w:val="00B2079C"/>
    <w:rsid w:val="00B22BBA"/>
    <w:rsid w:val="00B23F91"/>
    <w:rsid w:val="00B26DB7"/>
    <w:rsid w:val="00B3185C"/>
    <w:rsid w:val="00B3394C"/>
    <w:rsid w:val="00B358B3"/>
    <w:rsid w:val="00B37684"/>
    <w:rsid w:val="00B40A59"/>
    <w:rsid w:val="00B423C6"/>
    <w:rsid w:val="00B463EF"/>
    <w:rsid w:val="00B51483"/>
    <w:rsid w:val="00B5268A"/>
    <w:rsid w:val="00B54555"/>
    <w:rsid w:val="00B54ED5"/>
    <w:rsid w:val="00B558AE"/>
    <w:rsid w:val="00B558EB"/>
    <w:rsid w:val="00B62332"/>
    <w:rsid w:val="00B67014"/>
    <w:rsid w:val="00B7052A"/>
    <w:rsid w:val="00B73F7C"/>
    <w:rsid w:val="00B766C2"/>
    <w:rsid w:val="00B82EAC"/>
    <w:rsid w:val="00B83A8D"/>
    <w:rsid w:val="00B8434C"/>
    <w:rsid w:val="00B85EF3"/>
    <w:rsid w:val="00B9006F"/>
    <w:rsid w:val="00B911E3"/>
    <w:rsid w:val="00B9155E"/>
    <w:rsid w:val="00B94662"/>
    <w:rsid w:val="00B97A09"/>
    <w:rsid w:val="00BA108F"/>
    <w:rsid w:val="00BA1E12"/>
    <w:rsid w:val="00BA6676"/>
    <w:rsid w:val="00BA7642"/>
    <w:rsid w:val="00BB0188"/>
    <w:rsid w:val="00BB05D4"/>
    <w:rsid w:val="00BB0D14"/>
    <w:rsid w:val="00BB2697"/>
    <w:rsid w:val="00BB2A83"/>
    <w:rsid w:val="00BB39A4"/>
    <w:rsid w:val="00BB7F27"/>
    <w:rsid w:val="00BC7262"/>
    <w:rsid w:val="00BC7A42"/>
    <w:rsid w:val="00BC7FA8"/>
    <w:rsid w:val="00BD0277"/>
    <w:rsid w:val="00BD140D"/>
    <w:rsid w:val="00BD2FD4"/>
    <w:rsid w:val="00BD4CD2"/>
    <w:rsid w:val="00BD4F98"/>
    <w:rsid w:val="00BE0B2E"/>
    <w:rsid w:val="00BE0E01"/>
    <w:rsid w:val="00BE1D8E"/>
    <w:rsid w:val="00BE5063"/>
    <w:rsid w:val="00BF0911"/>
    <w:rsid w:val="00BF5EA1"/>
    <w:rsid w:val="00BF7263"/>
    <w:rsid w:val="00C0115B"/>
    <w:rsid w:val="00C019E4"/>
    <w:rsid w:val="00C05765"/>
    <w:rsid w:val="00C05F16"/>
    <w:rsid w:val="00C07EE5"/>
    <w:rsid w:val="00C10B06"/>
    <w:rsid w:val="00C12F81"/>
    <w:rsid w:val="00C15C31"/>
    <w:rsid w:val="00C16E15"/>
    <w:rsid w:val="00C21047"/>
    <w:rsid w:val="00C214A9"/>
    <w:rsid w:val="00C21AD4"/>
    <w:rsid w:val="00C242DF"/>
    <w:rsid w:val="00C243E4"/>
    <w:rsid w:val="00C26814"/>
    <w:rsid w:val="00C30F06"/>
    <w:rsid w:val="00C33487"/>
    <w:rsid w:val="00C338D1"/>
    <w:rsid w:val="00C33CCE"/>
    <w:rsid w:val="00C3422E"/>
    <w:rsid w:val="00C40BE6"/>
    <w:rsid w:val="00C437FA"/>
    <w:rsid w:val="00C4529F"/>
    <w:rsid w:val="00C46259"/>
    <w:rsid w:val="00C46CEA"/>
    <w:rsid w:val="00C473E8"/>
    <w:rsid w:val="00C52678"/>
    <w:rsid w:val="00C5440D"/>
    <w:rsid w:val="00C54E28"/>
    <w:rsid w:val="00C56E18"/>
    <w:rsid w:val="00C5728A"/>
    <w:rsid w:val="00C6019F"/>
    <w:rsid w:val="00C60A85"/>
    <w:rsid w:val="00C60D71"/>
    <w:rsid w:val="00C6160C"/>
    <w:rsid w:val="00C62B88"/>
    <w:rsid w:val="00C700DD"/>
    <w:rsid w:val="00C717B0"/>
    <w:rsid w:val="00C733B1"/>
    <w:rsid w:val="00C764DB"/>
    <w:rsid w:val="00C77CEA"/>
    <w:rsid w:val="00C827EE"/>
    <w:rsid w:val="00C835B5"/>
    <w:rsid w:val="00C85092"/>
    <w:rsid w:val="00C8779F"/>
    <w:rsid w:val="00C90127"/>
    <w:rsid w:val="00C91F49"/>
    <w:rsid w:val="00C924EC"/>
    <w:rsid w:val="00C955EF"/>
    <w:rsid w:val="00C96324"/>
    <w:rsid w:val="00C9744F"/>
    <w:rsid w:val="00CA17AA"/>
    <w:rsid w:val="00CA458B"/>
    <w:rsid w:val="00CA4DE7"/>
    <w:rsid w:val="00CA73D0"/>
    <w:rsid w:val="00CB1FA7"/>
    <w:rsid w:val="00CB7136"/>
    <w:rsid w:val="00CB7FAB"/>
    <w:rsid w:val="00CC26FA"/>
    <w:rsid w:val="00CC350D"/>
    <w:rsid w:val="00CC4F0D"/>
    <w:rsid w:val="00CD321C"/>
    <w:rsid w:val="00CD3CDB"/>
    <w:rsid w:val="00CE0727"/>
    <w:rsid w:val="00CE0EC7"/>
    <w:rsid w:val="00CE2331"/>
    <w:rsid w:val="00CE2C88"/>
    <w:rsid w:val="00CE35B1"/>
    <w:rsid w:val="00CF50B0"/>
    <w:rsid w:val="00D00558"/>
    <w:rsid w:val="00D00837"/>
    <w:rsid w:val="00D05C9A"/>
    <w:rsid w:val="00D1704B"/>
    <w:rsid w:val="00D17B87"/>
    <w:rsid w:val="00D17EF8"/>
    <w:rsid w:val="00D223F3"/>
    <w:rsid w:val="00D22C7E"/>
    <w:rsid w:val="00D31E42"/>
    <w:rsid w:val="00D33234"/>
    <w:rsid w:val="00D33995"/>
    <w:rsid w:val="00D341BB"/>
    <w:rsid w:val="00D34FB9"/>
    <w:rsid w:val="00D35288"/>
    <w:rsid w:val="00D353B6"/>
    <w:rsid w:val="00D37487"/>
    <w:rsid w:val="00D4215D"/>
    <w:rsid w:val="00D428FA"/>
    <w:rsid w:val="00D43867"/>
    <w:rsid w:val="00D43D07"/>
    <w:rsid w:val="00D45BDF"/>
    <w:rsid w:val="00D46AAF"/>
    <w:rsid w:val="00D52B70"/>
    <w:rsid w:val="00D530B0"/>
    <w:rsid w:val="00D53E80"/>
    <w:rsid w:val="00D56363"/>
    <w:rsid w:val="00D5731A"/>
    <w:rsid w:val="00D607CE"/>
    <w:rsid w:val="00D64D3D"/>
    <w:rsid w:val="00D66B2D"/>
    <w:rsid w:val="00D7009E"/>
    <w:rsid w:val="00D719B4"/>
    <w:rsid w:val="00D72ED1"/>
    <w:rsid w:val="00D76187"/>
    <w:rsid w:val="00D77B6C"/>
    <w:rsid w:val="00D872C5"/>
    <w:rsid w:val="00D90B89"/>
    <w:rsid w:val="00D926BA"/>
    <w:rsid w:val="00D93690"/>
    <w:rsid w:val="00D94905"/>
    <w:rsid w:val="00D97399"/>
    <w:rsid w:val="00DA2C9B"/>
    <w:rsid w:val="00DB0A6B"/>
    <w:rsid w:val="00DB10ED"/>
    <w:rsid w:val="00DB1E32"/>
    <w:rsid w:val="00DB49FD"/>
    <w:rsid w:val="00DB4B6E"/>
    <w:rsid w:val="00DB58B8"/>
    <w:rsid w:val="00DC0D68"/>
    <w:rsid w:val="00DC28D8"/>
    <w:rsid w:val="00DD1A5F"/>
    <w:rsid w:val="00DD2E5F"/>
    <w:rsid w:val="00DD3347"/>
    <w:rsid w:val="00DD43D0"/>
    <w:rsid w:val="00DD44A1"/>
    <w:rsid w:val="00DD79D8"/>
    <w:rsid w:val="00DE0FD3"/>
    <w:rsid w:val="00DE4BD8"/>
    <w:rsid w:val="00DE5CB4"/>
    <w:rsid w:val="00DF44DD"/>
    <w:rsid w:val="00DF6115"/>
    <w:rsid w:val="00E0637D"/>
    <w:rsid w:val="00E111CF"/>
    <w:rsid w:val="00E14997"/>
    <w:rsid w:val="00E16FC8"/>
    <w:rsid w:val="00E21A1B"/>
    <w:rsid w:val="00E24043"/>
    <w:rsid w:val="00E25A0A"/>
    <w:rsid w:val="00E27C45"/>
    <w:rsid w:val="00E27F79"/>
    <w:rsid w:val="00E31552"/>
    <w:rsid w:val="00E31CB5"/>
    <w:rsid w:val="00E3238E"/>
    <w:rsid w:val="00E33BB2"/>
    <w:rsid w:val="00E33E28"/>
    <w:rsid w:val="00E36308"/>
    <w:rsid w:val="00E36701"/>
    <w:rsid w:val="00E37EE6"/>
    <w:rsid w:val="00E43389"/>
    <w:rsid w:val="00E43C51"/>
    <w:rsid w:val="00E443CC"/>
    <w:rsid w:val="00E46A6E"/>
    <w:rsid w:val="00E5093B"/>
    <w:rsid w:val="00E513E8"/>
    <w:rsid w:val="00E535F8"/>
    <w:rsid w:val="00E54E01"/>
    <w:rsid w:val="00E60017"/>
    <w:rsid w:val="00E601A5"/>
    <w:rsid w:val="00E606C4"/>
    <w:rsid w:val="00E612A3"/>
    <w:rsid w:val="00E65DE5"/>
    <w:rsid w:val="00E706C0"/>
    <w:rsid w:val="00E73091"/>
    <w:rsid w:val="00E74661"/>
    <w:rsid w:val="00E7571C"/>
    <w:rsid w:val="00E75A79"/>
    <w:rsid w:val="00E75ACB"/>
    <w:rsid w:val="00E776F3"/>
    <w:rsid w:val="00E82C2B"/>
    <w:rsid w:val="00E857C0"/>
    <w:rsid w:val="00E86002"/>
    <w:rsid w:val="00E86715"/>
    <w:rsid w:val="00E86C82"/>
    <w:rsid w:val="00E94A61"/>
    <w:rsid w:val="00E94AEA"/>
    <w:rsid w:val="00E975FA"/>
    <w:rsid w:val="00EA0D4C"/>
    <w:rsid w:val="00EA26D9"/>
    <w:rsid w:val="00EA2C0A"/>
    <w:rsid w:val="00EB0999"/>
    <w:rsid w:val="00EB3C72"/>
    <w:rsid w:val="00EB61F6"/>
    <w:rsid w:val="00EB7521"/>
    <w:rsid w:val="00ED314A"/>
    <w:rsid w:val="00ED6238"/>
    <w:rsid w:val="00EE036B"/>
    <w:rsid w:val="00EE3A12"/>
    <w:rsid w:val="00EE5A27"/>
    <w:rsid w:val="00EE7D3A"/>
    <w:rsid w:val="00EF0F1E"/>
    <w:rsid w:val="00EF4CDB"/>
    <w:rsid w:val="00EF739A"/>
    <w:rsid w:val="00F00AD7"/>
    <w:rsid w:val="00F042C8"/>
    <w:rsid w:val="00F0544B"/>
    <w:rsid w:val="00F056CA"/>
    <w:rsid w:val="00F106EB"/>
    <w:rsid w:val="00F12EE4"/>
    <w:rsid w:val="00F13801"/>
    <w:rsid w:val="00F14884"/>
    <w:rsid w:val="00F14B8B"/>
    <w:rsid w:val="00F15596"/>
    <w:rsid w:val="00F17AF2"/>
    <w:rsid w:val="00F209BB"/>
    <w:rsid w:val="00F20D2F"/>
    <w:rsid w:val="00F239EB"/>
    <w:rsid w:val="00F23AF4"/>
    <w:rsid w:val="00F2539C"/>
    <w:rsid w:val="00F2585A"/>
    <w:rsid w:val="00F3140C"/>
    <w:rsid w:val="00F32DF5"/>
    <w:rsid w:val="00F35391"/>
    <w:rsid w:val="00F40291"/>
    <w:rsid w:val="00F42333"/>
    <w:rsid w:val="00F43E97"/>
    <w:rsid w:val="00F447D9"/>
    <w:rsid w:val="00F4665E"/>
    <w:rsid w:val="00F47C4E"/>
    <w:rsid w:val="00F50137"/>
    <w:rsid w:val="00F50EAC"/>
    <w:rsid w:val="00F512C1"/>
    <w:rsid w:val="00F5174C"/>
    <w:rsid w:val="00F524C3"/>
    <w:rsid w:val="00F53607"/>
    <w:rsid w:val="00F544A7"/>
    <w:rsid w:val="00F54EA8"/>
    <w:rsid w:val="00F54FEE"/>
    <w:rsid w:val="00F564AB"/>
    <w:rsid w:val="00F62A28"/>
    <w:rsid w:val="00F72944"/>
    <w:rsid w:val="00F73E7F"/>
    <w:rsid w:val="00F749FB"/>
    <w:rsid w:val="00F8036F"/>
    <w:rsid w:val="00F80F09"/>
    <w:rsid w:val="00F841E8"/>
    <w:rsid w:val="00F87036"/>
    <w:rsid w:val="00F908F7"/>
    <w:rsid w:val="00F9202D"/>
    <w:rsid w:val="00F9453A"/>
    <w:rsid w:val="00F96378"/>
    <w:rsid w:val="00FA0FBD"/>
    <w:rsid w:val="00FA1E34"/>
    <w:rsid w:val="00FA442F"/>
    <w:rsid w:val="00FA5DCF"/>
    <w:rsid w:val="00FA6C35"/>
    <w:rsid w:val="00FB3B86"/>
    <w:rsid w:val="00FB430A"/>
    <w:rsid w:val="00FB43CA"/>
    <w:rsid w:val="00FB7871"/>
    <w:rsid w:val="00FC00A1"/>
    <w:rsid w:val="00FC2E48"/>
    <w:rsid w:val="00FC359C"/>
    <w:rsid w:val="00FC740D"/>
    <w:rsid w:val="00FD44AD"/>
    <w:rsid w:val="00FD52C9"/>
    <w:rsid w:val="00FE4DE7"/>
    <w:rsid w:val="00FE58B3"/>
    <w:rsid w:val="00FE7078"/>
    <w:rsid w:val="00FE7555"/>
    <w:rsid w:val="00FE776B"/>
    <w:rsid w:val="00FF4C29"/>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EA020D"/>
  <w15:docId w15:val="{76C89647-9E2B-450D-ABF9-6C3B8747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22"/>
  </w:style>
  <w:style w:type="paragraph" w:styleId="Heading3">
    <w:name w:val="heading 3"/>
    <w:basedOn w:val="Normal"/>
    <w:link w:val="Heading3Char"/>
    <w:uiPriority w:val="9"/>
    <w:qFormat/>
    <w:rsid w:val="00812B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 w:type="character" w:styleId="Emphasis">
    <w:name w:val="Emphasis"/>
    <w:basedOn w:val="DefaultParagraphFont"/>
    <w:uiPriority w:val="20"/>
    <w:qFormat/>
    <w:rsid w:val="0033272F"/>
    <w:rPr>
      <w:i/>
      <w:iCs/>
    </w:rPr>
  </w:style>
  <w:style w:type="character" w:customStyle="1" w:styleId="Heading3Char">
    <w:name w:val="Heading 3 Char"/>
    <w:basedOn w:val="DefaultParagraphFont"/>
    <w:link w:val="Heading3"/>
    <w:uiPriority w:val="9"/>
    <w:rsid w:val="00812B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2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1200">
      <w:bodyDiv w:val="1"/>
      <w:marLeft w:val="0"/>
      <w:marRight w:val="0"/>
      <w:marTop w:val="0"/>
      <w:marBottom w:val="0"/>
      <w:divBdr>
        <w:top w:val="none" w:sz="0" w:space="0" w:color="auto"/>
        <w:left w:val="none" w:sz="0" w:space="0" w:color="auto"/>
        <w:bottom w:val="none" w:sz="0" w:space="0" w:color="auto"/>
        <w:right w:val="none" w:sz="0" w:space="0" w:color="auto"/>
      </w:divBdr>
    </w:div>
    <w:div w:id="16451290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284629391">
      <w:bodyDiv w:val="1"/>
      <w:marLeft w:val="0"/>
      <w:marRight w:val="0"/>
      <w:marTop w:val="0"/>
      <w:marBottom w:val="0"/>
      <w:divBdr>
        <w:top w:val="none" w:sz="0" w:space="0" w:color="auto"/>
        <w:left w:val="none" w:sz="0" w:space="0" w:color="auto"/>
        <w:bottom w:val="none" w:sz="0" w:space="0" w:color="auto"/>
        <w:right w:val="none" w:sz="0" w:space="0" w:color="auto"/>
      </w:divBdr>
      <w:divsChild>
        <w:div w:id="769934725">
          <w:marLeft w:val="0"/>
          <w:marRight w:val="0"/>
          <w:marTop w:val="0"/>
          <w:marBottom w:val="0"/>
          <w:divBdr>
            <w:top w:val="none" w:sz="0" w:space="0" w:color="auto"/>
            <w:left w:val="none" w:sz="0" w:space="0" w:color="auto"/>
            <w:bottom w:val="none" w:sz="0" w:space="0" w:color="auto"/>
            <w:right w:val="none" w:sz="0" w:space="0" w:color="auto"/>
          </w:divBdr>
          <w:divsChild>
            <w:div w:id="626473295">
              <w:marLeft w:val="0"/>
              <w:marRight w:val="0"/>
              <w:marTop w:val="0"/>
              <w:marBottom w:val="0"/>
              <w:divBdr>
                <w:top w:val="none" w:sz="0" w:space="0" w:color="auto"/>
                <w:left w:val="none" w:sz="0" w:space="0" w:color="auto"/>
                <w:bottom w:val="none" w:sz="0" w:space="0" w:color="auto"/>
                <w:right w:val="none" w:sz="0" w:space="0" w:color="auto"/>
              </w:divBdr>
              <w:divsChild>
                <w:div w:id="1398164373">
                  <w:marLeft w:val="0"/>
                  <w:marRight w:val="0"/>
                  <w:marTop w:val="0"/>
                  <w:marBottom w:val="0"/>
                  <w:divBdr>
                    <w:top w:val="none" w:sz="0" w:space="0" w:color="auto"/>
                    <w:left w:val="none" w:sz="0" w:space="0" w:color="auto"/>
                    <w:bottom w:val="none" w:sz="0" w:space="0" w:color="auto"/>
                    <w:right w:val="none" w:sz="0" w:space="0" w:color="auto"/>
                  </w:divBdr>
                  <w:divsChild>
                    <w:div w:id="171727887">
                      <w:marLeft w:val="0"/>
                      <w:marRight w:val="0"/>
                      <w:marTop w:val="0"/>
                      <w:marBottom w:val="0"/>
                      <w:divBdr>
                        <w:top w:val="none" w:sz="0" w:space="0" w:color="auto"/>
                        <w:left w:val="none" w:sz="0" w:space="0" w:color="auto"/>
                        <w:bottom w:val="none" w:sz="0" w:space="0" w:color="auto"/>
                        <w:right w:val="none" w:sz="0" w:space="0" w:color="auto"/>
                      </w:divBdr>
                      <w:divsChild>
                        <w:div w:id="1172721346">
                          <w:marLeft w:val="0"/>
                          <w:marRight w:val="0"/>
                          <w:marTop w:val="0"/>
                          <w:marBottom w:val="0"/>
                          <w:divBdr>
                            <w:top w:val="none" w:sz="0" w:space="0" w:color="auto"/>
                            <w:left w:val="none" w:sz="0" w:space="0" w:color="auto"/>
                            <w:bottom w:val="none" w:sz="0" w:space="0" w:color="auto"/>
                            <w:right w:val="none" w:sz="0" w:space="0" w:color="auto"/>
                          </w:divBdr>
                          <w:divsChild>
                            <w:div w:id="1863012383">
                              <w:marLeft w:val="0"/>
                              <w:marRight w:val="0"/>
                              <w:marTop w:val="0"/>
                              <w:marBottom w:val="0"/>
                              <w:divBdr>
                                <w:top w:val="none" w:sz="0" w:space="0" w:color="auto"/>
                                <w:left w:val="none" w:sz="0" w:space="0" w:color="auto"/>
                                <w:bottom w:val="none" w:sz="0" w:space="0" w:color="auto"/>
                                <w:right w:val="none" w:sz="0" w:space="0" w:color="auto"/>
                              </w:divBdr>
                              <w:divsChild>
                                <w:div w:id="740375709">
                                  <w:marLeft w:val="0"/>
                                  <w:marRight w:val="0"/>
                                  <w:marTop w:val="0"/>
                                  <w:marBottom w:val="0"/>
                                  <w:divBdr>
                                    <w:top w:val="none" w:sz="0" w:space="0" w:color="auto"/>
                                    <w:left w:val="none" w:sz="0" w:space="0" w:color="auto"/>
                                    <w:bottom w:val="none" w:sz="0" w:space="0" w:color="auto"/>
                                    <w:right w:val="none" w:sz="0" w:space="0" w:color="auto"/>
                                  </w:divBdr>
                                  <w:divsChild>
                                    <w:div w:id="10694073">
                                      <w:marLeft w:val="0"/>
                                      <w:marRight w:val="0"/>
                                      <w:marTop w:val="0"/>
                                      <w:marBottom w:val="0"/>
                                      <w:divBdr>
                                        <w:top w:val="none" w:sz="0" w:space="0" w:color="auto"/>
                                        <w:left w:val="none" w:sz="0" w:space="0" w:color="auto"/>
                                        <w:bottom w:val="none" w:sz="0" w:space="0" w:color="auto"/>
                                        <w:right w:val="none" w:sz="0" w:space="0" w:color="auto"/>
                                      </w:divBdr>
                                      <w:divsChild>
                                        <w:div w:id="832724921">
                                          <w:marLeft w:val="0"/>
                                          <w:marRight w:val="0"/>
                                          <w:marTop w:val="0"/>
                                          <w:marBottom w:val="0"/>
                                          <w:divBdr>
                                            <w:top w:val="none" w:sz="0" w:space="0" w:color="auto"/>
                                            <w:left w:val="none" w:sz="0" w:space="0" w:color="auto"/>
                                            <w:bottom w:val="none" w:sz="0" w:space="0" w:color="auto"/>
                                            <w:right w:val="none" w:sz="0" w:space="0" w:color="auto"/>
                                          </w:divBdr>
                                        </w:div>
                                        <w:div w:id="1262833551">
                                          <w:marLeft w:val="0"/>
                                          <w:marRight w:val="0"/>
                                          <w:marTop w:val="0"/>
                                          <w:marBottom w:val="0"/>
                                          <w:divBdr>
                                            <w:top w:val="none" w:sz="0" w:space="0" w:color="auto"/>
                                            <w:left w:val="none" w:sz="0" w:space="0" w:color="auto"/>
                                            <w:bottom w:val="none" w:sz="0" w:space="0" w:color="auto"/>
                                            <w:right w:val="none" w:sz="0" w:space="0" w:color="auto"/>
                                          </w:divBdr>
                                        </w:div>
                                        <w:div w:id="15977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835976">
      <w:bodyDiv w:val="1"/>
      <w:marLeft w:val="0"/>
      <w:marRight w:val="0"/>
      <w:marTop w:val="0"/>
      <w:marBottom w:val="0"/>
      <w:divBdr>
        <w:top w:val="none" w:sz="0" w:space="0" w:color="auto"/>
        <w:left w:val="none" w:sz="0" w:space="0" w:color="auto"/>
        <w:bottom w:val="none" w:sz="0" w:space="0" w:color="auto"/>
        <w:right w:val="none" w:sz="0" w:space="0" w:color="auto"/>
      </w:divBdr>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792091399">
      <w:bodyDiv w:val="1"/>
      <w:marLeft w:val="0"/>
      <w:marRight w:val="0"/>
      <w:marTop w:val="0"/>
      <w:marBottom w:val="0"/>
      <w:divBdr>
        <w:top w:val="none" w:sz="0" w:space="0" w:color="auto"/>
        <w:left w:val="none" w:sz="0" w:space="0" w:color="auto"/>
        <w:bottom w:val="none" w:sz="0" w:space="0" w:color="auto"/>
        <w:right w:val="none" w:sz="0" w:space="0" w:color="auto"/>
      </w:divBdr>
    </w:div>
    <w:div w:id="812253495">
      <w:bodyDiv w:val="1"/>
      <w:marLeft w:val="0"/>
      <w:marRight w:val="0"/>
      <w:marTop w:val="0"/>
      <w:marBottom w:val="0"/>
      <w:divBdr>
        <w:top w:val="none" w:sz="0" w:space="0" w:color="auto"/>
        <w:left w:val="none" w:sz="0" w:space="0" w:color="auto"/>
        <w:bottom w:val="none" w:sz="0" w:space="0" w:color="auto"/>
        <w:right w:val="none" w:sz="0" w:space="0" w:color="auto"/>
      </w:divBdr>
    </w:div>
    <w:div w:id="830753761">
      <w:bodyDiv w:val="1"/>
      <w:marLeft w:val="0"/>
      <w:marRight w:val="0"/>
      <w:marTop w:val="0"/>
      <w:marBottom w:val="0"/>
      <w:divBdr>
        <w:top w:val="none" w:sz="0" w:space="0" w:color="auto"/>
        <w:left w:val="none" w:sz="0" w:space="0" w:color="auto"/>
        <w:bottom w:val="none" w:sz="0" w:space="0" w:color="auto"/>
        <w:right w:val="none" w:sz="0" w:space="0" w:color="auto"/>
      </w:divBdr>
    </w:div>
    <w:div w:id="836459960">
      <w:bodyDiv w:val="1"/>
      <w:marLeft w:val="0"/>
      <w:marRight w:val="0"/>
      <w:marTop w:val="0"/>
      <w:marBottom w:val="0"/>
      <w:divBdr>
        <w:top w:val="none" w:sz="0" w:space="0" w:color="auto"/>
        <w:left w:val="none" w:sz="0" w:space="0" w:color="auto"/>
        <w:bottom w:val="none" w:sz="0" w:space="0" w:color="auto"/>
        <w:right w:val="none" w:sz="0" w:space="0" w:color="auto"/>
      </w:divBdr>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986592410">
      <w:bodyDiv w:val="1"/>
      <w:marLeft w:val="0"/>
      <w:marRight w:val="0"/>
      <w:marTop w:val="0"/>
      <w:marBottom w:val="0"/>
      <w:divBdr>
        <w:top w:val="none" w:sz="0" w:space="0" w:color="auto"/>
        <w:left w:val="none" w:sz="0" w:space="0" w:color="auto"/>
        <w:bottom w:val="none" w:sz="0" w:space="0" w:color="auto"/>
        <w:right w:val="none" w:sz="0" w:space="0" w:color="auto"/>
      </w:divBdr>
      <w:divsChild>
        <w:div w:id="634026131">
          <w:marLeft w:val="0"/>
          <w:marRight w:val="0"/>
          <w:marTop w:val="0"/>
          <w:marBottom w:val="0"/>
          <w:divBdr>
            <w:top w:val="none" w:sz="0" w:space="0" w:color="auto"/>
            <w:left w:val="none" w:sz="0" w:space="0" w:color="auto"/>
            <w:bottom w:val="none" w:sz="0" w:space="0" w:color="auto"/>
            <w:right w:val="none" w:sz="0" w:space="0" w:color="auto"/>
          </w:divBdr>
          <w:divsChild>
            <w:div w:id="14427049">
              <w:marLeft w:val="0"/>
              <w:marRight w:val="0"/>
              <w:marTop w:val="0"/>
              <w:marBottom w:val="0"/>
              <w:divBdr>
                <w:top w:val="none" w:sz="0" w:space="0" w:color="auto"/>
                <w:left w:val="none" w:sz="0" w:space="0" w:color="auto"/>
                <w:bottom w:val="none" w:sz="0" w:space="0" w:color="auto"/>
                <w:right w:val="none" w:sz="0" w:space="0" w:color="auto"/>
              </w:divBdr>
              <w:divsChild>
                <w:div w:id="452870879">
                  <w:marLeft w:val="0"/>
                  <w:marRight w:val="0"/>
                  <w:marTop w:val="0"/>
                  <w:marBottom w:val="0"/>
                  <w:divBdr>
                    <w:top w:val="none" w:sz="0" w:space="0" w:color="auto"/>
                    <w:left w:val="none" w:sz="0" w:space="0" w:color="auto"/>
                    <w:bottom w:val="none" w:sz="0" w:space="0" w:color="auto"/>
                    <w:right w:val="none" w:sz="0" w:space="0" w:color="auto"/>
                  </w:divBdr>
                  <w:divsChild>
                    <w:div w:id="1991859154">
                      <w:marLeft w:val="0"/>
                      <w:marRight w:val="0"/>
                      <w:marTop w:val="0"/>
                      <w:marBottom w:val="0"/>
                      <w:divBdr>
                        <w:top w:val="none" w:sz="0" w:space="0" w:color="auto"/>
                        <w:left w:val="none" w:sz="0" w:space="0" w:color="auto"/>
                        <w:bottom w:val="none" w:sz="0" w:space="0" w:color="auto"/>
                        <w:right w:val="none" w:sz="0" w:space="0" w:color="auto"/>
                      </w:divBdr>
                      <w:divsChild>
                        <w:div w:id="311835015">
                          <w:marLeft w:val="0"/>
                          <w:marRight w:val="0"/>
                          <w:marTop w:val="0"/>
                          <w:marBottom w:val="0"/>
                          <w:divBdr>
                            <w:top w:val="none" w:sz="0" w:space="0" w:color="auto"/>
                            <w:left w:val="none" w:sz="0" w:space="0" w:color="auto"/>
                            <w:bottom w:val="none" w:sz="0" w:space="0" w:color="auto"/>
                            <w:right w:val="none" w:sz="0" w:space="0" w:color="auto"/>
                          </w:divBdr>
                          <w:divsChild>
                            <w:div w:id="1435831270">
                              <w:marLeft w:val="0"/>
                              <w:marRight w:val="0"/>
                              <w:marTop w:val="0"/>
                              <w:marBottom w:val="0"/>
                              <w:divBdr>
                                <w:top w:val="single" w:sz="6" w:space="0" w:color="CCCCCC"/>
                                <w:left w:val="single" w:sz="6" w:space="0" w:color="CCCCCC"/>
                                <w:bottom w:val="single" w:sz="6" w:space="0" w:color="CCCCCC"/>
                                <w:right w:val="single" w:sz="6" w:space="0" w:color="CCCCCC"/>
                              </w:divBdr>
                              <w:divsChild>
                                <w:div w:id="262538249">
                                  <w:marLeft w:val="0"/>
                                  <w:marRight w:val="0"/>
                                  <w:marTop w:val="75"/>
                                  <w:marBottom w:val="0"/>
                                  <w:divBdr>
                                    <w:top w:val="none" w:sz="0" w:space="0" w:color="auto"/>
                                    <w:left w:val="none" w:sz="0" w:space="0" w:color="auto"/>
                                    <w:bottom w:val="none" w:sz="0" w:space="0" w:color="auto"/>
                                    <w:right w:val="none" w:sz="0" w:space="0" w:color="auto"/>
                                  </w:divBdr>
                                  <w:divsChild>
                                    <w:div w:id="727849723">
                                      <w:marLeft w:val="0"/>
                                      <w:marRight w:val="0"/>
                                      <w:marTop w:val="0"/>
                                      <w:marBottom w:val="0"/>
                                      <w:divBdr>
                                        <w:top w:val="none" w:sz="0" w:space="0" w:color="auto"/>
                                        <w:left w:val="none" w:sz="0" w:space="0" w:color="auto"/>
                                        <w:bottom w:val="none" w:sz="0" w:space="0" w:color="auto"/>
                                        <w:right w:val="none" w:sz="0" w:space="0" w:color="auto"/>
                                      </w:divBdr>
                                      <w:divsChild>
                                        <w:div w:id="90518542">
                                          <w:marLeft w:val="0"/>
                                          <w:marRight w:val="0"/>
                                          <w:marTop w:val="0"/>
                                          <w:marBottom w:val="0"/>
                                          <w:divBdr>
                                            <w:top w:val="none" w:sz="0" w:space="0" w:color="auto"/>
                                            <w:left w:val="none" w:sz="0" w:space="0" w:color="auto"/>
                                            <w:bottom w:val="none" w:sz="0" w:space="0" w:color="auto"/>
                                            <w:right w:val="none" w:sz="0" w:space="0" w:color="auto"/>
                                          </w:divBdr>
                                        </w:div>
                                        <w:div w:id="185363920">
                                          <w:marLeft w:val="0"/>
                                          <w:marRight w:val="0"/>
                                          <w:marTop w:val="0"/>
                                          <w:marBottom w:val="0"/>
                                          <w:divBdr>
                                            <w:top w:val="none" w:sz="0" w:space="0" w:color="auto"/>
                                            <w:left w:val="none" w:sz="0" w:space="0" w:color="auto"/>
                                            <w:bottom w:val="none" w:sz="0" w:space="0" w:color="auto"/>
                                            <w:right w:val="none" w:sz="0" w:space="0" w:color="auto"/>
                                          </w:divBdr>
                                        </w:div>
                                        <w:div w:id="398796913">
                                          <w:marLeft w:val="0"/>
                                          <w:marRight w:val="0"/>
                                          <w:marTop w:val="0"/>
                                          <w:marBottom w:val="0"/>
                                          <w:divBdr>
                                            <w:top w:val="none" w:sz="0" w:space="0" w:color="auto"/>
                                            <w:left w:val="none" w:sz="0" w:space="0" w:color="auto"/>
                                            <w:bottom w:val="none" w:sz="0" w:space="0" w:color="auto"/>
                                            <w:right w:val="none" w:sz="0" w:space="0" w:color="auto"/>
                                          </w:divBdr>
                                        </w:div>
                                        <w:div w:id="411514100">
                                          <w:marLeft w:val="0"/>
                                          <w:marRight w:val="0"/>
                                          <w:marTop w:val="0"/>
                                          <w:marBottom w:val="0"/>
                                          <w:divBdr>
                                            <w:top w:val="none" w:sz="0" w:space="0" w:color="auto"/>
                                            <w:left w:val="none" w:sz="0" w:space="0" w:color="auto"/>
                                            <w:bottom w:val="none" w:sz="0" w:space="0" w:color="auto"/>
                                            <w:right w:val="none" w:sz="0" w:space="0" w:color="auto"/>
                                          </w:divBdr>
                                        </w:div>
                                        <w:div w:id="428160055">
                                          <w:marLeft w:val="0"/>
                                          <w:marRight w:val="0"/>
                                          <w:marTop w:val="0"/>
                                          <w:marBottom w:val="0"/>
                                          <w:divBdr>
                                            <w:top w:val="none" w:sz="0" w:space="0" w:color="auto"/>
                                            <w:left w:val="none" w:sz="0" w:space="0" w:color="auto"/>
                                            <w:bottom w:val="none" w:sz="0" w:space="0" w:color="auto"/>
                                            <w:right w:val="none" w:sz="0" w:space="0" w:color="auto"/>
                                          </w:divBdr>
                                        </w:div>
                                        <w:div w:id="617830995">
                                          <w:marLeft w:val="0"/>
                                          <w:marRight w:val="0"/>
                                          <w:marTop w:val="0"/>
                                          <w:marBottom w:val="0"/>
                                          <w:divBdr>
                                            <w:top w:val="none" w:sz="0" w:space="0" w:color="auto"/>
                                            <w:left w:val="none" w:sz="0" w:space="0" w:color="auto"/>
                                            <w:bottom w:val="none" w:sz="0" w:space="0" w:color="auto"/>
                                            <w:right w:val="none" w:sz="0" w:space="0" w:color="auto"/>
                                          </w:divBdr>
                                        </w:div>
                                        <w:div w:id="831944737">
                                          <w:marLeft w:val="1728"/>
                                          <w:marRight w:val="0"/>
                                          <w:marTop w:val="0"/>
                                          <w:marBottom w:val="0"/>
                                          <w:divBdr>
                                            <w:top w:val="none" w:sz="0" w:space="0" w:color="auto"/>
                                            <w:left w:val="none" w:sz="0" w:space="0" w:color="auto"/>
                                            <w:bottom w:val="none" w:sz="0" w:space="0" w:color="auto"/>
                                            <w:right w:val="none" w:sz="0" w:space="0" w:color="auto"/>
                                          </w:divBdr>
                                        </w:div>
                                        <w:div w:id="922761518">
                                          <w:marLeft w:val="0"/>
                                          <w:marRight w:val="0"/>
                                          <w:marTop w:val="0"/>
                                          <w:marBottom w:val="0"/>
                                          <w:divBdr>
                                            <w:top w:val="none" w:sz="0" w:space="0" w:color="auto"/>
                                            <w:left w:val="none" w:sz="0" w:space="0" w:color="auto"/>
                                            <w:bottom w:val="none" w:sz="0" w:space="0" w:color="auto"/>
                                            <w:right w:val="none" w:sz="0" w:space="0" w:color="auto"/>
                                          </w:divBdr>
                                        </w:div>
                                        <w:div w:id="1084451491">
                                          <w:marLeft w:val="0"/>
                                          <w:marRight w:val="0"/>
                                          <w:marTop w:val="0"/>
                                          <w:marBottom w:val="0"/>
                                          <w:divBdr>
                                            <w:top w:val="none" w:sz="0" w:space="0" w:color="auto"/>
                                            <w:left w:val="none" w:sz="0" w:space="0" w:color="auto"/>
                                            <w:bottom w:val="none" w:sz="0" w:space="0" w:color="auto"/>
                                            <w:right w:val="none" w:sz="0" w:space="0" w:color="auto"/>
                                          </w:divBdr>
                                        </w:div>
                                        <w:div w:id="1094940345">
                                          <w:marLeft w:val="0"/>
                                          <w:marRight w:val="0"/>
                                          <w:marTop w:val="0"/>
                                          <w:marBottom w:val="0"/>
                                          <w:divBdr>
                                            <w:top w:val="none" w:sz="0" w:space="0" w:color="auto"/>
                                            <w:left w:val="none" w:sz="0" w:space="0" w:color="auto"/>
                                            <w:bottom w:val="none" w:sz="0" w:space="0" w:color="auto"/>
                                            <w:right w:val="none" w:sz="0" w:space="0" w:color="auto"/>
                                          </w:divBdr>
                                        </w:div>
                                        <w:div w:id="1105349803">
                                          <w:marLeft w:val="0"/>
                                          <w:marRight w:val="0"/>
                                          <w:marTop w:val="0"/>
                                          <w:marBottom w:val="0"/>
                                          <w:divBdr>
                                            <w:top w:val="none" w:sz="0" w:space="0" w:color="auto"/>
                                            <w:left w:val="none" w:sz="0" w:space="0" w:color="auto"/>
                                            <w:bottom w:val="none" w:sz="0" w:space="0" w:color="auto"/>
                                            <w:right w:val="none" w:sz="0" w:space="0" w:color="auto"/>
                                          </w:divBdr>
                                        </w:div>
                                        <w:div w:id="1198664824">
                                          <w:marLeft w:val="0"/>
                                          <w:marRight w:val="0"/>
                                          <w:marTop w:val="0"/>
                                          <w:marBottom w:val="0"/>
                                          <w:divBdr>
                                            <w:top w:val="none" w:sz="0" w:space="0" w:color="auto"/>
                                            <w:left w:val="none" w:sz="0" w:space="0" w:color="auto"/>
                                            <w:bottom w:val="none" w:sz="0" w:space="0" w:color="auto"/>
                                            <w:right w:val="none" w:sz="0" w:space="0" w:color="auto"/>
                                          </w:divBdr>
                                        </w:div>
                                        <w:div w:id="1293167405">
                                          <w:marLeft w:val="0"/>
                                          <w:marRight w:val="0"/>
                                          <w:marTop w:val="0"/>
                                          <w:marBottom w:val="0"/>
                                          <w:divBdr>
                                            <w:top w:val="none" w:sz="0" w:space="0" w:color="auto"/>
                                            <w:left w:val="none" w:sz="0" w:space="0" w:color="auto"/>
                                            <w:bottom w:val="none" w:sz="0" w:space="0" w:color="auto"/>
                                            <w:right w:val="none" w:sz="0" w:space="0" w:color="auto"/>
                                          </w:divBdr>
                                        </w:div>
                                        <w:div w:id="1617911221">
                                          <w:marLeft w:val="1728"/>
                                          <w:marRight w:val="0"/>
                                          <w:marTop w:val="0"/>
                                          <w:marBottom w:val="0"/>
                                          <w:divBdr>
                                            <w:top w:val="none" w:sz="0" w:space="0" w:color="auto"/>
                                            <w:left w:val="none" w:sz="0" w:space="0" w:color="auto"/>
                                            <w:bottom w:val="none" w:sz="0" w:space="0" w:color="auto"/>
                                            <w:right w:val="none" w:sz="0" w:space="0" w:color="auto"/>
                                          </w:divBdr>
                                        </w:div>
                                        <w:div w:id="1637904378">
                                          <w:marLeft w:val="0"/>
                                          <w:marRight w:val="0"/>
                                          <w:marTop w:val="0"/>
                                          <w:marBottom w:val="0"/>
                                          <w:divBdr>
                                            <w:top w:val="none" w:sz="0" w:space="0" w:color="auto"/>
                                            <w:left w:val="none" w:sz="0" w:space="0" w:color="auto"/>
                                            <w:bottom w:val="none" w:sz="0" w:space="0" w:color="auto"/>
                                            <w:right w:val="none" w:sz="0" w:space="0" w:color="auto"/>
                                          </w:divBdr>
                                        </w:div>
                                        <w:div w:id="1858542909">
                                          <w:marLeft w:val="0"/>
                                          <w:marRight w:val="0"/>
                                          <w:marTop w:val="0"/>
                                          <w:marBottom w:val="0"/>
                                          <w:divBdr>
                                            <w:top w:val="none" w:sz="0" w:space="0" w:color="auto"/>
                                            <w:left w:val="none" w:sz="0" w:space="0" w:color="auto"/>
                                            <w:bottom w:val="none" w:sz="0" w:space="0" w:color="auto"/>
                                            <w:right w:val="none" w:sz="0" w:space="0" w:color="auto"/>
                                          </w:divBdr>
                                        </w:div>
                                        <w:div w:id="1858763226">
                                          <w:marLeft w:val="0"/>
                                          <w:marRight w:val="0"/>
                                          <w:marTop w:val="0"/>
                                          <w:marBottom w:val="0"/>
                                          <w:divBdr>
                                            <w:top w:val="none" w:sz="0" w:space="0" w:color="auto"/>
                                            <w:left w:val="none" w:sz="0" w:space="0" w:color="auto"/>
                                            <w:bottom w:val="none" w:sz="0" w:space="0" w:color="auto"/>
                                            <w:right w:val="none" w:sz="0" w:space="0" w:color="auto"/>
                                          </w:divBdr>
                                        </w:div>
                                        <w:div w:id="1940525314">
                                          <w:marLeft w:val="0"/>
                                          <w:marRight w:val="0"/>
                                          <w:marTop w:val="0"/>
                                          <w:marBottom w:val="0"/>
                                          <w:divBdr>
                                            <w:top w:val="none" w:sz="0" w:space="0" w:color="auto"/>
                                            <w:left w:val="none" w:sz="0" w:space="0" w:color="auto"/>
                                            <w:bottom w:val="none" w:sz="0" w:space="0" w:color="auto"/>
                                            <w:right w:val="none" w:sz="0" w:space="0" w:color="auto"/>
                                          </w:divBdr>
                                        </w:div>
                                        <w:div w:id="2058965153">
                                          <w:marLeft w:val="0"/>
                                          <w:marRight w:val="0"/>
                                          <w:marTop w:val="0"/>
                                          <w:marBottom w:val="0"/>
                                          <w:divBdr>
                                            <w:top w:val="none" w:sz="0" w:space="0" w:color="auto"/>
                                            <w:left w:val="none" w:sz="0" w:space="0" w:color="auto"/>
                                            <w:bottom w:val="none" w:sz="0" w:space="0" w:color="auto"/>
                                            <w:right w:val="none" w:sz="0" w:space="0" w:color="auto"/>
                                          </w:divBdr>
                                        </w:div>
                                        <w:div w:id="2098625315">
                                          <w:marLeft w:val="0"/>
                                          <w:marRight w:val="0"/>
                                          <w:marTop w:val="0"/>
                                          <w:marBottom w:val="0"/>
                                          <w:divBdr>
                                            <w:top w:val="none" w:sz="0" w:space="0" w:color="auto"/>
                                            <w:left w:val="none" w:sz="0" w:space="0" w:color="auto"/>
                                            <w:bottom w:val="none" w:sz="0" w:space="0" w:color="auto"/>
                                            <w:right w:val="none" w:sz="0" w:space="0" w:color="auto"/>
                                          </w:divBdr>
                                        </w:div>
                                        <w:div w:id="21191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9226">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024331264">
      <w:bodyDiv w:val="1"/>
      <w:marLeft w:val="0"/>
      <w:marRight w:val="0"/>
      <w:marTop w:val="0"/>
      <w:marBottom w:val="0"/>
      <w:divBdr>
        <w:top w:val="none" w:sz="0" w:space="0" w:color="auto"/>
        <w:left w:val="none" w:sz="0" w:space="0" w:color="auto"/>
        <w:bottom w:val="none" w:sz="0" w:space="0" w:color="auto"/>
        <w:right w:val="none" w:sz="0" w:space="0" w:color="auto"/>
      </w:divBdr>
    </w:div>
    <w:div w:id="1057437099">
      <w:bodyDiv w:val="1"/>
      <w:marLeft w:val="0"/>
      <w:marRight w:val="0"/>
      <w:marTop w:val="0"/>
      <w:marBottom w:val="0"/>
      <w:divBdr>
        <w:top w:val="none" w:sz="0" w:space="0" w:color="auto"/>
        <w:left w:val="none" w:sz="0" w:space="0" w:color="auto"/>
        <w:bottom w:val="none" w:sz="0" w:space="0" w:color="auto"/>
        <w:right w:val="none" w:sz="0" w:space="0" w:color="auto"/>
      </w:divBdr>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84889055">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1595623482">
          <w:marLeft w:val="547"/>
          <w:marRight w:val="0"/>
          <w:marTop w:val="115"/>
          <w:marBottom w:val="0"/>
          <w:divBdr>
            <w:top w:val="none" w:sz="0" w:space="0" w:color="auto"/>
            <w:left w:val="none" w:sz="0" w:space="0" w:color="auto"/>
            <w:bottom w:val="none" w:sz="0" w:space="0" w:color="auto"/>
            <w:right w:val="none" w:sz="0" w:space="0" w:color="auto"/>
          </w:divBdr>
        </w:div>
      </w:divsChild>
    </w:div>
    <w:div w:id="1379551005">
      <w:bodyDiv w:val="1"/>
      <w:marLeft w:val="0"/>
      <w:marRight w:val="0"/>
      <w:marTop w:val="0"/>
      <w:marBottom w:val="0"/>
      <w:divBdr>
        <w:top w:val="none" w:sz="0" w:space="0" w:color="auto"/>
        <w:left w:val="none" w:sz="0" w:space="0" w:color="auto"/>
        <w:bottom w:val="none" w:sz="0" w:space="0" w:color="auto"/>
        <w:right w:val="none" w:sz="0" w:space="0" w:color="auto"/>
      </w:divBdr>
      <w:divsChild>
        <w:div w:id="367798157">
          <w:marLeft w:val="0"/>
          <w:marRight w:val="0"/>
          <w:marTop w:val="0"/>
          <w:marBottom w:val="0"/>
          <w:divBdr>
            <w:top w:val="none" w:sz="0" w:space="0" w:color="auto"/>
            <w:left w:val="none" w:sz="0" w:space="0" w:color="auto"/>
            <w:bottom w:val="none" w:sz="0" w:space="0" w:color="auto"/>
            <w:right w:val="none" w:sz="0" w:space="0" w:color="auto"/>
          </w:divBdr>
          <w:divsChild>
            <w:div w:id="2049722290">
              <w:marLeft w:val="0"/>
              <w:marRight w:val="0"/>
              <w:marTop w:val="0"/>
              <w:marBottom w:val="0"/>
              <w:divBdr>
                <w:top w:val="none" w:sz="0" w:space="0" w:color="auto"/>
                <w:left w:val="none" w:sz="0" w:space="0" w:color="auto"/>
                <w:bottom w:val="none" w:sz="0" w:space="0" w:color="auto"/>
                <w:right w:val="none" w:sz="0" w:space="0" w:color="auto"/>
              </w:divBdr>
              <w:divsChild>
                <w:div w:id="1380742068">
                  <w:marLeft w:val="0"/>
                  <w:marRight w:val="0"/>
                  <w:marTop w:val="0"/>
                  <w:marBottom w:val="0"/>
                  <w:divBdr>
                    <w:top w:val="none" w:sz="0" w:space="0" w:color="auto"/>
                    <w:left w:val="none" w:sz="0" w:space="0" w:color="auto"/>
                    <w:bottom w:val="none" w:sz="0" w:space="0" w:color="auto"/>
                    <w:right w:val="none" w:sz="0" w:space="0" w:color="auto"/>
                  </w:divBdr>
                  <w:divsChild>
                    <w:div w:id="265699915">
                      <w:marLeft w:val="0"/>
                      <w:marRight w:val="0"/>
                      <w:marTop w:val="0"/>
                      <w:marBottom w:val="0"/>
                      <w:divBdr>
                        <w:top w:val="none" w:sz="0" w:space="0" w:color="auto"/>
                        <w:left w:val="none" w:sz="0" w:space="0" w:color="auto"/>
                        <w:bottom w:val="none" w:sz="0" w:space="0" w:color="auto"/>
                        <w:right w:val="none" w:sz="0" w:space="0" w:color="auto"/>
                      </w:divBdr>
                      <w:divsChild>
                        <w:div w:id="1103694986">
                          <w:marLeft w:val="0"/>
                          <w:marRight w:val="0"/>
                          <w:marTop w:val="0"/>
                          <w:marBottom w:val="0"/>
                          <w:divBdr>
                            <w:top w:val="none" w:sz="0" w:space="0" w:color="auto"/>
                            <w:left w:val="none" w:sz="0" w:space="0" w:color="auto"/>
                            <w:bottom w:val="none" w:sz="0" w:space="0" w:color="auto"/>
                            <w:right w:val="none" w:sz="0" w:space="0" w:color="auto"/>
                          </w:divBdr>
                          <w:divsChild>
                            <w:div w:id="1848405251">
                              <w:marLeft w:val="0"/>
                              <w:marRight w:val="0"/>
                              <w:marTop w:val="0"/>
                              <w:marBottom w:val="0"/>
                              <w:divBdr>
                                <w:top w:val="single" w:sz="6" w:space="0" w:color="CCCCCC"/>
                                <w:left w:val="single" w:sz="6" w:space="0" w:color="CCCCCC"/>
                                <w:bottom w:val="single" w:sz="6" w:space="0" w:color="CCCCCC"/>
                                <w:right w:val="single" w:sz="6" w:space="0" w:color="CCCCCC"/>
                              </w:divBdr>
                              <w:divsChild>
                                <w:div w:id="1228883882">
                                  <w:marLeft w:val="0"/>
                                  <w:marRight w:val="0"/>
                                  <w:marTop w:val="75"/>
                                  <w:marBottom w:val="0"/>
                                  <w:divBdr>
                                    <w:top w:val="none" w:sz="0" w:space="0" w:color="auto"/>
                                    <w:left w:val="none" w:sz="0" w:space="0" w:color="auto"/>
                                    <w:bottom w:val="none" w:sz="0" w:space="0" w:color="auto"/>
                                    <w:right w:val="none" w:sz="0" w:space="0" w:color="auto"/>
                                  </w:divBdr>
                                  <w:divsChild>
                                    <w:div w:id="326978285">
                                      <w:marLeft w:val="0"/>
                                      <w:marRight w:val="0"/>
                                      <w:marTop w:val="0"/>
                                      <w:marBottom w:val="0"/>
                                      <w:divBdr>
                                        <w:top w:val="none" w:sz="0" w:space="0" w:color="auto"/>
                                        <w:left w:val="none" w:sz="0" w:space="0" w:color="auto"/>
                                        <w:bottom w:val="none" w:sz="0" w:space="0" w:color="auto"/>
                                        <w:right w:val="none" w:sz="0" w:space="0" w:color="auto"/>
                                      </w:divBdr>
                                      <w:divsChild>
                                        <w:div w:id="14081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405177">
      <w:bodyDiv w:val="1"/>
      <w:marLeft w:val="0"/>
      <w:marRight w:val="0"/>
      <w:marTop w:val="0"/>
      <w:marBottom w:val="0"/>
      <w:divBdr>
        <w:top w:val="none" w:sz="0" w:space="0" w:color="auto"/>
        <w:left w:val="none" w:sz="0" w:space="0" w:color="auto"/>
        <w:bottom w:val="none" w:sz="0" w:space="0" w:color="auto"/>
        <w:right w:val="none" w:sz="0" w:space="0" w:color="auto"/>
      </w:divBdr>
      <w:divsChild>
        <w:div w:id="277181355">
          <w:marLeft w:val="1166"/>
          <w:marRight w:val="0"/>
          <w:marTop w:val="115"/>
          <w:marBottom w:val="0"/>
          <w:divBdr>
            <w:top w:val="none" w:sz="0" w:space="0" w:color="auto"/>
            <w:left w:val="none" w:sz="0" w:space="0" w:color="auto"/>
            <w:bottom w:val="none" w:sz="0" w:space="0" w:color="auto"/>
            <w:right w:val="none" w:sz="0" w:space="0" w:color="auto"/>
          </w:divBdr>
        </w:div>
        <w:div w:id="297490510">
          <w:marLeft w:val="1166"/>
          <w:marRight w:val="0"/>
          <w:marTop w:val="115"/>
          <w:marBottom w:val="0"/>
          <w:divBdr>
            <w:top w:val="none" w:sz="0" w:space="0" w:color="auto"/>
            <w:left w:val="none" w:sz="0" w:space="0" w:color="auto"/>
            <w:bottom w:val="none" w:sz="0" w:space="0" w:color="auto"/>
            <w:right w:val="none" w:sz="0" w:space="0" w:color="auto"/>
          </w:divBdr>
        </w:div>
        <w:div w:id="894048203">
          <w:marLeft w:val="1166"/>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8658983">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220480449">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1515457676">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75596856">
      <w:bodyDiv w:val="1"/>
      <w:marLeft w:val="0"/>
      <w:marRight w:val="0"/>
      <w:marTop w:val="0"/>
      <w:marBottom w:val="0"/>
      <w:divBdr>
        <w:top w:val="none" w:sz="0" w:space="0" w:color="auto"/>
        <w:left w:val="none" w:sz="0" w:space="0" w:color="auto"/>
        <w:bottom w:val="none" w:sz="0" w:space="0" w:color="auto"/>
        <w:right w:val="none" w:sz="0" w:space="0" w:color="auto"/>
      </w:divBdr>
    </w:div>
    <w:div w:id="20295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cid:image008.png@01D1641F.56000260"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cid:image003.jpg@01D2869C.A2F79380"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2.xml><?xml version="1.0" encoding="utf-8"?>
<ds:datastoreItem xmlns:ds="http://schemas.openxmlformats.org/officeDocument/2006/customXml" ds:itemID="{A00C6E26-194B-430C-A531-42F0CCFDE30F}">
  <ds:schemaRef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6F54B43-E405-4A23-B828-930AFC9C2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4C62C1-7251-44AA-8DEF-DD0C393F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7</TotalTime>
  <Pages>34</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Lesson 17: Process 850 Series Work Items (Manual Payment Adjustments) Lesson Plan</vt:lpstr>
    </vt:vector>
  </TitlesOfParts>
  <Company>Department of Veterans Affairs</Company>
  <LinksUpToDate>false</LinksUpToDate>
  <CharactersWithSpaces>37355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17: Process 850 Series Work Items (Manual Payment Adjustments) Lesson Plan</dc:title>
  <dc:subject/>
  <dc:creator>Pension and Fiduciary Service</dc:creator>
  <cp:keywords/>
  <dc:description/>
  <cp:lastModifiedBy>Virnig, Lori B</cp:lastModifiedBy>
  <cp:revision>5</cp:revision>
  <dcterms:created xsi:type="dcterms:W3CDTF">2017-09-26T19:39:00Z</dcterms:created>
  <dcterms:modified xsi:type="dcterms:W3CDTF">2017-09-28T14:12:00Z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