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7C924" w14:textId="77777777" w:rsidR="007A5600" w:rsidRPr="00B25B17" w:rsidRDefault="00813315">
      <w:pPr>
        <w:pStyle w:val="VBALessonPlanName"/>
        <w:rPr>
          <w:color w:val="auto"/>
        </w:rPr>
      </w:pPr>
      <w:r w:rsidRPr="00B25B17">
        <w:rPr>
          <w:color w:val="auto"/>
        </w:rPr>
        <w:t>Claims Establishment for Character of Discharge Determinations</w:t>
      </w:r>
    </w:p>
    <w:p w14:paraId="5207C925" w14:textId="77777777" w:rsidR="007A5600" w:rsidRDefault="007A5600">
      <w:pPr>
        <w:pStyle w:val="VBALessonPlanTitle"/>
        <w:rPr>
          <w:color w:val="auto"/>
        </w:rPr>
      </w:pPr>
      <w:bookmarkStart w:id="0" w:name="_Toc276556863"/>
      <w:r>
        <w:rPr>
          <w:color w:val="auto"/>
        </w:rPr>
        <w:t>Trainee Handout</w:t>
      </w:r>
      <w:bookmarkEnd w:id="0"/>
    </w:p>
    <w:p w14:paraId="5207C926" w14:textId="77777777" w:rsidR="007A5600" w:rsidRDefault="007A5600">
      <w:pPr>
        <w:pStyle w:val="VBATopicHeading1"/>
      </w:pPr>
      <w:bookmarkStart w:id="1" w:name="_Toc276556864"/>
    </w:p>
    <w:p w14:paraId="5207C927"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5207C928" w14:textId="77777777" w:rsidR="007A5600" w:rsidRDefault="007A5600"/>
    <w:p w14:paraId="60527881" w14:textId="77777777" w:rsidR="00337ABE"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89259646" w:history="1">
        <w:r w:rsidR="00337ABE" w:rsidRPr="005B5451">
          <w:rPr>
            <w:rStyle w:val="Hyperlink"/>
          </w:rPr>
          <w:t>Objectives</w:t>
        </w:r>
        <w:r w:rsidR="00337ABE">
          <w:rPr>
            <w:webHidden/>
          </w:rPr>
          <w:tab/>
        </w:r>
        <w:r w:rsidR="00337ABE">
          <w:rPr>
            <w:webHidden/>
          </w:rPr>
          <w:fldChar w:fldCharType="begin"/>
        </w:r>
        <w:r w:rsidR="00337ABE">
          <w:rPr>
            <w:webHidden/>
          </w:rPr>
          <w:instrText xml:space="preserve"> PAGEREF _Toc489259646 \h </w:instrText>
        </w:r>
        <w:r w:rsidR="00337ABE">
          <w:rPr>
            <w:webHidden/>
          </w:rPr>
        </w:r>
        <w:r w:rsidR="00337ABE">
          <w:rPr>
            <w:webHidden/>
          </w:rPr>
          <w:fldChar w:fldCharType="separate"/>
        </w:r>
        <w:r w:rsidR="00B813F0">
          <w:rPr>
            <w:webHidden/>
          </w:rPr>
          <w:t>2</w:t>
        </w:r>
        <w:r w:rsidR="00337ABE">
          <w:rPr>
            <w:webHidden/>
          </w:rPr>
          <w:fldChar w:fldCharType="end"/>
        </w:r>
      </w:hyperlink>
    </w:p>
    <w:p w14:paraId="56E5D9E2" w14:textId="77777777" w:rsidR="00337ABE" w:rsidRDefault="005205AE">
      <w:pPr>
        <w:pStyle w:val="TOC1"/>
        <w:rPr>
          <w:rFonts w:asciiTheme="minorHAnsi" w:eastAsiaTheme="minorEastAsia" w:hAnsiTheme="minorHAnsi" w:cstheme="minorBidi"/>
          <w:sz w:val="22"/>
        </w:rPr>
      </w:pPr>
      <w:hyperlink w:anchor="_Toc489259647" w:history="1">
        <w:r w:rsidR="00337ABE" w:rsidRPr="005B5451">
          <w:rPr>
            <w:rStyle w:val="Hyperlink"/>
          </w:rPr>
          <w:t>References</w:t>
        </w:r>
        <w:r w:rsidR="00337ABE">
          <w:rPr>
            <w:webHidden/>
          </w:rPr>
          <w:tab/>
        </w:r>
        <w:r w:rsidR="00337ABE">
          <w:rPr>
            <w:webHidden/>
          </w:rPr>
          <w:fldChar w:fldCharType="begin"/>
        </w:r>
        <w:r w:rsidR="00337ABE">
          <w:rPr>
            <w:webHidden/>
          </w:rPr>
          <w:instrText xml:space="preserve"> PAGEREF _Toc489259647 \h </w:instrText>
        </w:r>
        <w:r w:rsidR="00337ABE">
          <w:rPr>
            <w:webHidden/>
          </w:rPr>
        </w:r>
        <w:r w:rsidR="00337ABE">
          <w:rPr>
            <w:webHidden/>
          </w:rPr>
          <w:fldChar w:fldCharType="separate"/>
        </w:r>
        <w:r w:rsidR="00B813F0">
          <w:rPr>
            <w:webHidden/>
          </w:rPr>
          <w:t>3</w:t>
        </w:r>
        <w:r w:rsidR="00337ABE">
          <w:rPr>
            <w:webHidden/>
          </w:rPr>
          <w:fldChar w:fldCharType="end"/>
        </w:r>
      </w:hyperlink>
    </w:p>
    <w:p w14:paraId="4AE497F4" w14:textId="68FF0797" w:rsidR="00337ABE" w:rsidRDefault="005205AE">
      <w:pPr>
        <w:pStyle w:val="TOC1"/>
        <w:rPr>
          <w:rFonts w:asciiTheme="minorHAnsi" w:eastAsiaTheme="minorEastAsia" w:hAnsiTheme="minorHAnsi" w:cstheme="minorBidi"/>
          <w:sz w:val="22"/>
        </w:rPr>
      </w:pPr>
      <w:hyperlink w:anchor="_Toc489259648" w:history="1">
        <w:r w:rsidR="00337ABE" w:rsidRPr="005B5451">
          <w:rPr>
            <w:rStyle w:val="Hyperlink"/>
          </w:rPr>
          <w:t xml:space="preserve">Topic 1:  VA Form </w:t>
        </w:r>
        <w:r w:rsidR="00FD38AD">
          <w:rPr>
            <w:rStyle w:val="Hyperlink"/>
          </w:rPr>
          <w:t>20-0986</w:t>
        </w:r>
        <w:r w:rsidR="00337ABE">
          <w:rPr>
            <w:webHidden/>
          </w:rPr>
          <w:tab/>
        </w:r>
        <w:r w:rsidR="00337ABE">
          <w:rPr>
            <w:webHidden/>
          </w:rPr>
          <w:fldChar w:fldCharType="begin"/>
        </w:r>
        <w:r w:rsidR="00337ABE">
          <w:rPr>
            <w:webHidden/>
          </w:rPr>
          <w:instrText xml:space="preserve"> PAGEREF _Toc489259648 \h </w:instrText>
        </w:r>
        <w:r w:rsidR="00337ABE">
          <w:rPr>
            <w:webHidden/>
          </w:rPr>
        </w:r>
        <w:r w:rsidR="00337ABE">
          <w:rPr>
            <w:webHidden/>
          </w:rPr>
          <w:fldChar w:fldCharType="separate"/>
        </w:r>
        <w:r w:rsidR="00B813F0">
          <w:rPr>
            <w:webHidden/>
          </w:rPr>
          <w:t>4</w:t>
        </w:r>
        <w:r w:rsidR="00337ABE">
          <w:rPr>
            <w:webHidden/>
          </w:rPr>
          <w:fldChar w:fldCharType="end"/>
        </w:r>
      </w:hyperlink>
    </w:p>
    <w:p w14:paraId="3EA65836" w14:textId="77777777" w:rsidR="00337ABE" w:rsidRDefault="005205AE">
      <w:pPr>
        <w:pStyle w:val="TOC1"/>
        <w:rPr>
          <w:rFonts w:asciiTheme="minorHAnsi" w:eastAsiaTheme="minorEastAsia" w:hAnsiTheme="minorHAnsi" w:cstheme="minorBidi"/>
          <w:sz w:val="22"/>
        </w:rPr>
      </w:pPr>
      <w:hyperlink w:anchor="_Toc489259649" w:history="1">
        <w:r w:rsidR="00337ABE" w:rsidRPr="005B5451">
          <w:rPr>
            <w:rStyle w:val="Hyperlink"/>
          </w:rPr>
          <w:t>Topic 2: Establishing Control</w:t>
        </w:r>
        <w:r w:rsidR="00337ABE">
          <w:rPr>
            <w:webHidden/>
          </w:rPr>
          <w:tab/>
        </w:r>
        <w:r w:rsidR="00337ABE">
          <w:rPr>
            <w:webHidden/>
          </w:rPr>
          <w:fldChar w:fldCharType="begin"/>
        </w:r>
        <w:r w:rsidR="00337ABE">
          <w:rPr>
            <w:webHidden/>
          </w:rPr>
          <w:instrText xml:space="preserve"> PAGEREF _Toc489259649 \h </w:instrText>
        </w:r>
        <w:r w:rsidR="00337ABE">
          <w:rPr>
            <w:webHidden/>
          </w:rPr>
        </w:r>
        <w:r w:rsidR="00337ABE">
          <w:rPr>
            <w:webHidden/>
          </w:rPr>
          <w:fldChar w:fldCharType="separate"/>
        </w:r>
        <w:r w:rsidR="00B813F0">
          <w:rPr>
            <w:webHidden/>
          </w:rPr>
          <w:t>8</w:t>
        </w:r>
        <w:r w:rsidR="00337ABE">
          <w:rPr>
            <w:webHidden/>
          </w:rPr>
          <w:fldChar w:fldCharType="end"/>
        </w:r>
      </w:hyperlink>
    </w:p>
    <w:p w14:paraId="0E92F107" w14:textId="77777777" w:rsidR="00337ABE" w:rsidRDefault="005205AE">
      <w:pPr>
        <w:pStyle w:val="TOC1"/>
        <w:rPr>
          <w:rFonts w:asciiTheme="minorHAnsi" w:eastAsiaTheme="minorEastAsia" w:hAnsiTheme="minorHAnsi" w:cstheme="minorBidi"/>
          <w:sz w:val="22"/>
        </w:rPr>
      </w:pPr>
      <w:hyperlink w:anchor="_Toc489259650" w:history="1">
        <w:r w:rsidR="00337ABE" w:rsidRPr="005B5451">
          <w:rPr>
            <w:rStyle w:val="Hyperlink"/>
          </w:rPr>
          <w:t>Topic 3: Proper Routing</w:t>
        </w:r>
        <w:r w:rsidR="00337ABE">
          <w:rPr>
            <w:webHidden/>
          </w:rPr>
          <w:tab/>
        </w:r>
        <w:r w:rsidR="00337ABE">
          <w:rPr>
            <w:webHidden/>
          </w:rPr>
          <w:fldChar w:fldCharType="begin"/>
        </w:r>
        <w:r w:rsidR="00337ABE">
          <w:rPr>
            <w:webHidden/>
          </w:rPr>
          <w:instrText xml:space="preserve"> PAGEREF _Toc489259650 \h </w:instrText>
        </w:r>
        <w:r w:rsidR="00337ABE">
          <w:rPr>
            <w:webHidden/>
          </w:rPr>
        </w:r>
        <w:r w:rsidR="00337ABE">
          <w:rPr>
            <w:webHidden/>
          </w:rPr>
          <w:fldChar w:fldCharType="separate"/>
        </w:r>
        <w:r w:rsidR="00B813F0">
          <w:rPr>
            <w:webHidden/>
          </w:rPr>
          <w:t>9</w:t>
        </w:r>
        <w:r w:rsidR="00337ABE">
          <w:rPr>
            <w:webHidden/>
          </w:rPr>
          <w:fldChar w:fldCharType="end"/>
        </w:r>
      </w:hyperlink>
    </w:p>
    <w:p w14:paraId="5207C930" w14:textId="77777777" w:rsidR="002568BC" w:rsidRDefault="007A5600" w:rsidP="002568BC">
      <w:pPr>
        <w:pStyle w:val="VBATopicHeading1"/>
        <w:rPr>
          <w:rStyle w:val="Hyperlink"/>
          <w:bCs/>
          <w:szCs w:val="24"/>
        </w:rPr>
      </w:pPr>
      <w:r>
        <w:rPr>
          <w:rStyle w:val="Hyperlink"/>
          <w:bCs/>
          <w:szCs w:val="24"/>
        </w:rPr>
        <w:fldChar w:fldCharType="end"/>
      </w:r>
    </w:p>
    <w:p w14:paraId="5207C931" w14:textId="77777777" w:rsidR="007A5600" w:rsidRDefault="007A5600" w:rsidP="002568BC">
      <w:pPr>
        <w:pStyle w:val="VBATopicHeading1"/>
        <w:jc w:val="left"/>
      </w:pPr>
    </w:p>
    <w:p w14:paraId="5207C932" w14:textId="77777777" w:rsidR="001D7E79" w:rsidRDefault="001D7E79">
      <w:pPr>
        <w:overflowPunct/>
        <w:autoSpaceDE/>
        <w:autoSpaceDN/>
        <w:adjustRightInd/>
        <w:spacing w:before="0"/>
        <w:rPr>
          <w:rFonts w:ascii="Times New Roman Bold" w:hAnsi="Times New Roman Bold"/>
          <w:b/>
          <w:smallCaps/>
          <w:sz w:val="32"/>
          <w:szCs w:val="32"/>
        </w:rPr>
      </w:pPr>
      <w:bookmarkStart w:id="2" w:name="_Toc269888405"/>
      <w:bookmarkStart w:id="3" w:name="_Toc269888748"/>
      <w:bookmarkStart w:id="4" w:name="_Toc278291133"/>
      <w:r>
        <w:br w:type="page"/>
      </w:r>
    </w:p>
    <w:p w14:paraId="5207C933" w14:textId="77777777" w:rsidR="007A5600" w:rsidRDefault="007A5600">
      <w:pPr>
        <w:pStyle w:val="VBATopicHeading1"/>
      </w:pPr>
      <w:bookmarkStart w:id="5" w:name="_Toc489259646"/>
      <w:r>
        <w:lastRenderedPageBreak/>
        <w:t>Objectives</w:t>
      </w:r>
      <w:bookmarkEnd w:id="5"/>
    </w:p>
    <w:p w14:paraId="5207C934" w14:textId="77777777" w:rsidR="00767982" w:rsidRPr="00767982" w:rsidRDefault="00767982" w:rsidP="00767982">
      <w:pPr>
        <w:pStyle w:val="VBAFirstLevelBullet"/>
      </w:pPr>
      <w:r w:rsidRPr="00767982">
        <w:t>Identify a Character of Discharge determination for health care eligibility claim</w:t>
      </w:r>
    </w:p>
    <w:p w14:paraId="5207C935" w14:textId="77777777" w:rsidR="00767982" w:rsidRDefault="00767982" w:rsidP="00767982">
      <w:pPr>
        <w:pStyle w:val="VBAFirstLevelBullet"/>
      </w:pPr>
      <w:r w:rsidRPr="00767982">
        <w:t xml:space="preserve">Convert forms received for health care eligibility into a controlling End Product (EP) </w:t>
      </w:r>
    </w:p>
    <w:p w14:paraId="5207C936" w14:textId="77777777" w:rsidR="00F70DB1" w:rsidRDefault="00F70DB1" w:rsidP="00767982">
      <w:pPr>
        <w:pStyle w:val="VBAFirstLevelBullet"/>
      </w:pPr>
      <w:r>
        <w:t xml:space="preserve">Classify </w:t>
      </w:r>
      <w:r w:rsidRPr="00F70DB1">
        <w:t>the Character of Discharge with proper special issue to ensure accurate routing occurs</w:t>
      </w:r>
    </w:p>
    <w:p w14:paraId="5207C937" w14:textId="77777777" w:rsidR="00F70DB1" w:rsidRDefault="00F70DB1" w:rsidP="00F70DB1">
      <w:pPr>
        <w:pStyle w:val="VBAFirstLevelBullet"/>
        <w:numPr>
          <w:ilvl w:val="0"/>
          <w:numId w:val="0"/>
        </w:numPr>
        <w:ind w:left="720"/>
      </w:pPr>
    </w:p>
    <w:p w14:paraId="5207C938" w14:textId="77777777" w:rsidR="00F70DB1" w:rsidRDefault="00F70DB1" w:rsidP="00F70DB1">
      <w:pPr>
        <w:pStyle w:val="VBAFirstLevelBullet"/>
        <w:numPr>
          <w:ilvl w:val="0"/>
          <w:numId w:val="0"/>
        </w:numPr>
        <w:ind w:left="720"/>
      </w:pPr>
    </w:p>
    <w:p w14:paraId="5207C939" w14:textId="77777777" w:rsidR="00F70DB1" w:rsidRDefault="00F70DB1" w:rsidP="00F70DB1">
      <w:pPr>
        <w:pStyle w:val="VBAFirstLevelBullet"/>
        <w:numPr>
          <w:ilvl w:val="0"/>
          <w:numId w:val="0"/>
        </w:numPr>
        <w:ind w:left="720"/>
      </w:pPr>
    </w:p>
    <w:p w14:paraId="5207C93A" w14:textId="77777777" w:rsidR="00F70DB1" w:rsidRDefault="00F70DB1" w:rsidP="00F70DB1">
      <w:pPr>
        <w:pStyle w:val="VBAFirstLevelBullet"/>
        <w:numPr>
          <w:ilvl w:val="0"/>
          <w:numId w:val="0"/>
        </w:numPr>
        <w:ind w:left="720" w:hanging="360"/>
      </w:pPr>
    </w:p>
    <w:p w14:paraId="5207C93B" w14:textId="77777777" w:rsidR="00F70DB1" w:rsidRDefault="00F70DB1" w:rsidP="00F70DB1">
      <w:pPr>
        <w:pStyle w:val="VBAFirstLevelBullet"/>
        <w:numPr>
          <w:ilvl w:val="0"/>
          <w:numId w:val="0"/>
        </w:numPr>
        <w:ind w:left="720" w:hanging="360"/>
      </w:pPr>
    </w:p>
    <w:p w14:paraId="5207C93C" w14:textId="77777777" w:rsidR="00C52079" w:rsidRDefault="007A5600" w:rsidP="00C52079">
      <w:pPr>
        <w:pStyle w:val="VBATopicHeading1"/>
      </w:pPr>
      <w:r>
        <w:br w:type="page"/>
      </w:r>
      <w:bookmarkStart w:id="6" w:name="_Toc489259647"/>
      <w:r w:rsidR="00C52079">
        <w:lastRenderedPageBreak/>
        <w:t>Re</w:t>
      </w:r>
      <w:r w:rsidR="0016002B">
        <w:t>ferences</w:t>
      </w:r>
      <w:bookmarkEnd w:id="6"/>
      <w:r w:rsidR="00C52079">
        <w:t xml:space="preserve"> </w:t>
      </w:r>
    </w:p>
    <w:p w14:paraId="5207C93D" w14:textId="77777777" w:rsidR="007A5600" w:rsidRDefault="007A5600" w:rsidP="001D7E79">
      <w:pPr>
        <w:pStyle w:val="VBAFirstLevelBullet"/>
        <w:numPr>
          <w:ilvl w:val="0"/>
          <w:numId w:val="0"/>
        </w:numPr>
        <w:ind w:left="720"/>
      </w:pPr>
    </w:p>
    <w:p w14:paraId="5207C93E" w14:textId="5C593EC0" w:rsidR="008F7A2A" w:rsidRDefault="008F7A2A" w:rsidP="008F7A2A">
      <w:pPr>
        <w:pStyle w:val="VBABodyText0"/>
        <w:spacing w:before="0"/>
        <w:rPr>
          <w:b/>
          <w:noProof/>
        </w:rPr>
      </w:pPr>
      <w:r>
        <w:rPr>
          <w:noProof/>
        </w:rPr>
        <w:t xml:space="preserve">All M21-1 references are found in the </w:t>
      </w:r>
      <w:hyperlink r:id="rId13" w:history="1">
        <w:r w:rsidR="00A345D6">
          <w:rPr>
            <w:rStyle w:val="Hyperlink"/>
            <w:noProof/>
          </w:rPr>
          <w:t>CPKM</w:t>
        </w:r>
      </w:hyperlink>
      <w:r>
        <w:rPr>
          <w:noProof/>
        </w:rPr>
        <w:t>.</w:t>
      </w:r>
    </w:p>
    <w:p w14:paraId="5207C93F" w14:textId="77777777" w:rsidR="008F7A2A" w:rsidRPr="008F7A2A" w:rsidRDefault="008F7A2A" w:rsidP="008F7A2A">
      <w:pPr>
        <w:pStyle w:val="VBAFirstLevelBullet"/>
        <w:rPr>
          <w:b/>
        </w:rPr>
      </w:pPr>
      <w:r w:rsidRPr="008F7A2A">
        <w:t>Public Law</w:t>
      </w:r>
      <w:r w:rsidRPr="008F7A2A">
        <w:rPr>
          <w:b/>
        </w:rPr>
        <w:t xml:space="preserve"> </w:t>
      </w:r>
      <w:r w:rsidRPr="008F7A2A">
        <w:t>95-126</w:t>
      </w:r>
    </w:p>
    <w:p w14:paraId="5207C940" w14:textId="77777777" w:rsidR="008F7A2A" w:rsidRPr="008F7A2A" w:rsidRDefault="008F7A2A" w:rsidP="008F7A2A">
      <w:pPr>
        <w:pStyle w:val="VBAFirstLevelBullet"/>
      </w:pPr>
      <w:r w:rsidRPr="008F7A2A">
        <w:t>38 U.S.C. 3.12(d), Character of Discharge</w:t>
      </w:r>
    </w:p>
    <w:p w14:paraId="5207C941" w14:textId="77777777" w:rsidR="008F7A2A" w:rsidRPr="008F7A2A" w:rsidRDefault="008F7A2A" w:rsidP="008F7A2A">
      <w:pPr>
        <w:pStyle w:val="VBAFirstLevelBullet"/>
      </w:pPr>
      <w:r w:rsidRPr="008F7A2A">
        <w:t>M21-4, Appendix B, End Product (EP) Codes and Work-Rate Standards for Quantitative Measurements</w:t>
      </w:r>
    </w:p>
    <w:p w14:paraId="5207C942" w14:textId="77777777" w:rsidR="008F7A2A" w:rsidRPr="008F7A2A" w:rsidRDefault="008F7A2A" w:rsidP="008F7A2A">
      <w:pPr>
        <w:pStyle w:val="VBAFirstLevelBullet"/>
      </w:pPr>
      <w:r w:rsidRPr="008F7A2A">
        <w:t>M21-1, Part III, Subpart v, 1.B.4, Character of Discharge/Statutory Bar Determinations and Health Care Eligibility</w:t>
      </w:r>
    </w:p>
    <w:p w14:paraId="5207C943" w14:textId="77777777" w:rsidR="00F86C93" w:rsidRPr="008F7A2A" w:rsidRDefault="008F7A2A" w:rsidP="008F7A2A">
      <w:pPr>
        <w:pStyle w:val="VBAFirstLevelBullet"/>
      </w:pPr>
      <w:r w:rsidRPr="008F7A2A">
        <w:t>M21-1, Part III, Subpart v, 7.A.7.c, EP Control Over Eligibility Determination Requests</w:t>
      </w:r>
    </w:p>
    <w:p w14:paraId="5207C944" w14:textId="77777777" w:rsidR="00F86C93" w:rsidRDefault="00F86C93" w:rsidP="00F86C93">
      <w:pPr>
        <w:ind w:left="360"/>
      </w:pPr>
    </w:p>
    <w:p w14:paraId="5207C945" w14:textId="77777777" w:rsidR="007A5600" w:rsidRDefault="007A5600">
      <w:pPr>
        <w:overflowPunct/>
        <w:autoSpaceDE/>
        <w:autoSpaceDN/>
        <w:adjustRightInd/>
        <w:spacing w:before="0"/>
        <w:rPr>
          <w:rFonts w:ascii="Times New Roman Bold" w:hAnsi="Times New Roman Bold"/>
          <w:b/>
          <w:smallCaps/>
          <w:sz w:val="32"/>
          <w:szCs w:val="32"/>
        </w:rPr>
      </w:pPr>
    </w:p>
    <w:bookmarkEnd w:id="2"/>
    <w:bookmarkEnd w:id="3"/>
    <w:bookmarkEnd w:id="4"/>
    <w:p w14:paraId="5207C946" w14:textId="77777777" w:rsidR="007A5600" w:rsidRDefault="007A5600"/>
    <w:p w14:paraId="5207C947" w14:textId="77777777" w:rsidR="007A5600" w:rsidRDefault="007A5600"/>
    <w:p w14:paraId="5207C948" w14:textId="77777777" w:rsidR="007A5600" w:rsidRDefault="007A5600"/>
    <w:p w14:paraId="5207C949" w14:textId="77777777" w:rsidR="007A5600" w:rsidRDefault="007A5600"/>
    <w:p w14:paraId="5207C94A" w14:textId="77777777" w:rsidR="007A5600" w:rsidRDefault="007A5600"/>
    <w:p w14:paraId="5207C94B" w14:textId="77777777" w:rsidR="007A5600" w:rsidRDefault="007A5600"/>
    <w:p w14:paraId="5207C94C" w14:textId="77777777" w:rsidR="007A5600" w:rsidRDefault="007A5600"/>
    <w:p w14:paraId="5207C94D"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5207C94E" w14:textId="4F993DCB" w:rsidR="00AA1A39" w:rsidRPr="00D90DC8" w:rsidRDefault="006B0F96" w:rsidP="00D90DC8">
      <w:pPr>
        <w:pStyle w:val="VBATopicHeading1"/>
        <w:rPr>
          <w:bCs/>
          <w:i/>
          <w:color w:val="0070C0"/>
        </w:rPr>
      </w:pPr>
      <w:bookmarkStart w:id="7" w:name="_Toc489259648"/>
      <w:r w:rsidRPr="00B25B17">
        <w:lastRenderedPageBreak/>
        <w:t xml:space="preserve">Topic 1:  </w:t>
      </w:r>
      <w:r w:rsidR="008F7A2A">
        <w:t xml:space="preserve">VA Form </w:t>
      </w:r>
      <w:bookmarkEnd w:id="7"/>
      <w:r w:rsidR="002170D3">
        <w:t>20-0968</w:t>
      </w:r>
    </w:p>
    <w:p w14:paraId="5207C94F" w14:textId="77777777" w:rsidR="00975461" w:rsidRDefault="00975461">
      <w:pPr>
        <w:pStyle w:val="VBASubHeading1"/>
        <w:spacing w:before="0"/>
        <w:rPr>
          <w:bCs/>
          <w:i w:val="0"/>
        </w:rPr>
      </w:pPr>
    </w:p>
    <w:p w14:paraId="7F5C2D43" w14:textId="77777777" w:rsidR="002170D3" w:rsidRDefault="002170D3" w:rsidP="002170D3">
      <w:r>
        <w:t xml:space="preserve">VA Form 20-0986, Eligibility Determination for Character of Discharge (COD) Request Form is the form which Veterans Health Administration (VHA) will submit to Veterans Benefits Administration (VBA) when a Veteran’s discharge determination is needed. VHA will submit this form if the discharge is unknown, or instances outside of an honorable or general discharge.  </w:t>
      </w:r>
    </w:p>
    <w:p w14:paraId="5207C951" w14:textId="77777777" w:rsidR="008F7A2A" w:rsidRDefault="008F7A2A" w:rsidP="008F7A2A">
      <w:r w:rsidRPr="001A46F1">
        <w:t>According to 38 U.S.C. 3.12(d) VBA must make the eligibility determination prior to the Veteran r</w:t>
      </w:r>
      <w:r>
        <w:t xml:space="preserve">eceiving health care treatment. </w:t>
      </w:r>
    </w:p>
    <w:p w14:paraId="5207C952" w14:textId="07C30587" w:rsidR="00975461" w:rsidRDefault="008F7A2A" w:rsidP="008F7A2A">
      <w:r w:rsidRPr="008F7A2A">
        <w:t xml:space="preserve">VA Form </w:t>
      </w:r>
      <w:r w:rsidR="002170D3">
        <w:t>10-7131 was previously used to exchange information between VBA and VHA prior to the use of computers.  It the form previously used to request eligibility determinations prior to the VA Form 20-0986.</w:t>
      </w:r>
    </w:p>
    <w:p w14:paraId="7CF5BC60" w14:textId="77777777" w:rsidR="002745AA" w:rsidRDefault="002745AA" w:rsidP="008F7A2A"/>
    <w:p w14:paraId="7A48B3DF" w14:textId="24C790DD" w:rsidR="002745AA" w:rsidRDefault="002745AA" w:rsidP="008F7A2A">
      <w:r>
        <w:rPr>
          <w:noProof/>
        </w:rPr>
        <w:drawing>
          <wp:inline distT="0" distB="0" distL="0" distR="0" wp14:anchorId="170D3056" wp14:editId="25B7651B">
            <wp:extent cx="5943600" cy="2458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458720"/>
                    </a:xfrm>
                    <a:prstGeom prst="rect">
                      <a:avLst/>
                    </a:prstGeom>
                  </pic:spPr>
                </pic:pic>
              </a:graphicData>
            </a:graphic>
          </wp:inline>
        </w:drawing>
      </w:r>
    </w:p>
    <w:p w14:paraId="2D1B7730" w14:textId="77777777" w:rsidR="00002CC5" w:rsidRDefault="00002CC5">
      <w:pPr>
        <w:jc w:val="center"/>
      </w:pPr>
    </w:p>
    <w:p w14:paraId="5207C955" w14:textId="10749A88" w:rsidR="008F7A2A" w:rsidRDefault="008F7A2A" w:rsidP="008F7A2A">
      <w:r w:rsidRPr="001700E6">
        <w:t xml:space="preserve">This is the full </w:t>
      </w:r>
      <w:r w:rsidR="002170D3">
        <w:t>view of the VA Form 20-0986, Eligibility Determination for Character of Discharge (COD) Request Form.</w:t>
      </w:r>
    </w:p>
    <w:p w14:paraId="048B8030" w14:textId="7177B723" w:rsidR="002170D3" w:rsidRDefault="002170D3" w:rsidP="002170D3">
      <w:r>
        <w:t>We will divide page one of this form into Sections one through three, and page two of this form into Sections four and five.</w:t>
      </w:r>
    </w:p>
    <w:p w14:paraId="5207C957" w14:textId="77777777" w:rsidR="008F7A2A" w:rsidRDefault="008F7A2A">
      <w:pPr>
        <w:jc w:val="center"/>
      </w:pPr>
    </w:p>
    <w:p w14:paraId="5207C959" w14:textId="77777777" w:rsidR="008F7A2A" w:rsidRDefault="008F7A2A">
      <w:pPr>
        <w:overflowPunct/>
        <w:autoSpaceDE/>
        <w:autoSpaceDN/>
        <w:adjustRightInd/>
        <w:spacing w:before="0"/>
      </w:pPr>
      <w:r>
        <w:br w:type="page"/>
      </w:r>
    </w:p>
    <w:p w14:paraId="30FE69B7" w14:textId="6ACAF0BA" w:rsidR="002170D3" w:rsidRDefault="004F01B7" w:rsidP="004C313B">
      <w:pPr>
        <w:jc w:val="center"/>
        <w:rPr>
          <w:b/>
          <w:sz w:val="32"/>
          <w:szCs w:val="32"/>
        </w:rPr>
      </w:pPr>
      <w:r w:rsidRPr="004F01B7">
        <w:rPr>
          <w:b/>
          <w:sz w:val="32"/>
          <w:szCs w:val="32"/>
        </w:rPr>
        <w:lastRenderedPageBreak/>
        <w:t xml:space="preserve">VA Form </w:t>
      </w:r>
      <w:r w:rsidR="002170D3">
        <w:rPr>
          <w:b/>
          <w:sz w:val="32"/>
          <w:szCs w:val="32"/>
        </w:rPr>
        <w:t>20-0986</w:t>
      </w:r>
      <w:r w:rsidRPr="004F01B7">
        <w:rPr>
          <w:b/>
          <w:sz w:val="32"/>
          <w:szCs w:val="32"/>
        </w:rPr>
        <w:t xml:space="preserve">, </w:t>
      </w:r>
      <w:r w:rsidR="008F7A2A" w:rsidRPr="004F01B7">
        <w:rPr>
          <w:b/>
          <w:sz w:val="32"/>
          <w:szCs w:val="32"/>
        </w:rPr>
        <w:t>Section 1</w:t>
      </w:r>
    </w:p>
    <w:p w14:paraId="006940F9" w14:textId="77777777" w:rsidR="004C313B" w:rsidRDefault="004C313B" w:rsidP="004C313B">
      <w:pPr>
        <w:jc w:val="center"/>
        <w:rPr>
          <w:b/>
          <w:sz w:val="32"/>
          <w:szCs w:val="32"/>
        </w:rPr>
      </w:pPr>
    </w:p>
    <w:p w14:paraId="2D908456" w14:textId="1C31B402" w:rsidR="002745AA" w:rsidRPr="002170D3" w:rsidRDefault="002745AA" w:rsidP="004C313B">
      <w:pPr>
        <w:jc w:val="center"/>
        <w:rPr>
          <w:b/>
          <w:sz w:val="32"/>
          <w:szCs w:val="32"/>
        </w:rPr>
      </w:pPr>
      <w:r w:rsidRPr="00FC0FD8">
        <w:rPr>
          <w:noProof/>
        </w:rPr>
        <w:drawing>
          <wp:inline distT="0" distB="0" distL="0" distR="0" wp14:anchorId="39D35F42" wp14:editId="7CFA3918">
            <wp:extent cx="4359978" cy="1631731"/>
            <wp:effectExtent l="0" t="0" r="2540" b="698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4435" cy="1637141"/>
                    </a:xfrm>
                    <a:prstGeom prst="rect">
                      <a:avLst/>
                    </a:prstGeom>
                    <a:noFill/>
                    <a:ln>
                      <a:noFill/>
                    </a:ln>
                    <a:extLst/>
                  </pic:spPr>
                </pic:pic>
              </a:graphicData>
            </a:graphic>
          </wp:inline>
        </w:drawing>
      </w:r>
    </w:p>
    <w:p w14:paraId="5207C95C" w14:textId="70554AD1" w:rsidR="008F7A2A" w:rsidRPr="0032234E" w:rsidRDefault="008F7A2A" w:rsidP="008F7A2A">
      <w:pPr>
        <w:spacing w:before="240" w:after="240"/>
        <w:textAlignment w:val="baseline"/>
      </w:pPr>
      <w:r w:rsidRPr="0032234E">
        <w:t xml:space="preserve">Section 1 </w:t>
      </w:r>
      <w:r w:rsidR="002170D3">
        <w:t>will contain the VA date stamp in the upper right corner, similar to othe standardized VA forms.</w:t>
      </w:r>
    </w:p>
    <w:p w14:paraId="6DAB2C2D" w14:textId="2E9F00B6" w:rsidR="002745AA" w:rsidRDefault="002170D3" w:rsidP="002745AA">
      <w:r>
        <w:t xml:space="preserve">This section will also show the </w:t>
      </w:r>
      <w:r w:rsidR="002745AA">
        <w:t xml:space="preserve">Veteran’s name, Social Security number, VA file number, date of birth, and telephone number.  </w:t>
      </w:r>
      <w:r w:rsidR="002745AA">
        <w:br/>
      </w:r>
    </w:p>
    <w:p w14:paraId="4B0FAD60" w14:textId="5ACAA15F" w:rsidR="002745AA" w:rsidRDefault="002745AA" w:rsidP="002745AA">
      <w:pPr>
        <w:rPr>
          <w:b/>
          <w:sz w:val="32"/>
          <w:szCs w:val="32"/>
        </w:rPr>
      </w:pPr>
      <w:r w:rsidRPr="00FC0FD8">
        <w:t>It will also show the Veteran’s current mailing address.</w:t>
      </w:r>
      <w:r>
        <w:rPr>
          <w:b/>
          <w:sz w:val="32"/>
          <w:szCs w:val="32"/>
        </w:rPr>
        <w:br/>
      </w:r>
    </w:p>
    <w:p w14:paraId="67587629" w14:textId="337B2AD8" w:rsidR="002170D3" w:rsidRDefault="002170D3" w:rsidP="002745AA">
      <w:pPr>
        <w:jc w:val="center"/>
        <w:rPr>
          <w:b/>
          <w:sz w:val="32"/>
          <w:szCs w:val="32"/>
        </w:rPr>
      </w:pPr>
      <w:r w:rsidRPr="004F01B7">
        <w:rPr>
          <w:b/>
          <w:sz w:val="32"/>
          <w:szCs w:val="32"/>
        </w:rPr>
        <w:t xml:space="preserve">VA Form </w:t>
      </w:r>
      <w:r>
        <w:rPr>
          <w:b/>
          <w:sz w:val="32"/>
          <w:szCs w:val="32"/>
        </w:rPr>
        <w:t>20-0986</w:t>
      </w:r>
      <w:r w:rsidR="004F01B7" w:rsidRPr="004F01B7">
        <w:rPr>
          <w:b/>
          <w:sz w:val="32"/>
          <w:szCs w:val="32"/>
        </w:rPr>
        <w:t xml:space="preserve">, </w:t>
      </w:r>
      <w:r w:rsidR="004F01B7">
        <w:rPr>
          <w:b/>
          <w:sz w:val="32"/>
          <w:szCs w:val="32"/>
        </w:rPr>
        <w:t>Section 2</w:t>
      </w:r>
    </w:p>
    <w:p w14:paraId="4BD95807" w14:textId="77777777" w:rsidR="002745AA" w:rsidRDefault="002745AA" w:rsidP="002745AA">
      <w:pPr>
        <w:jc w:val="center"/>
        <w:rPr>
          <w:b/>
          <w:sz w:val="32"/>
          <w:szCs w:val="32"/>
        </w:rPr>
      </w:pPr>
    </w:p>
    <w:p w14:paraId="1D5FD489" w14:textId="7EDD62A6" w:rsidR="004C313B" w:rsidRDefault="002745AA" w:rsidP="004C313B">
      <w:pPr>
        <w:jc w:val="center"/>
        <w:rPr>
          <w:b/>
          <w:sz w:val="32"/>
          <w:szCs w:val="32"/>
        </w:rPr>
      </w:pPr>
      <w:r w:rsidRPr="00FC0FD8">
        <w:rPr>
          <w:noProof/>
        </w:rPr>
        <w:drawing>
          <wp:inline distT="0" distB="0" distL="0" distR="0" wp14:anchorId="0E1E6BF9" wp14:editId="4020F810">
            <wp:extent cx="4524704" cy="938403"/>
            <wp:effectExtent l="0" t="0" r="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3386" cy="944352"/>
                    </a:xfrm>
                    <a:prstGeom prst="rect">
                      <a:avLst/>
                    </a:prstGeom>
                    <a:noFill/>
                    <a:ln>
                      <a:noFill/>
                    </a:ln>
                    <a:extLst/>
                  </pic:spPr>
                </pic:pic>
              </a:graphicData>
            </a:graphic>
          </wp:inline>
        </w:drawing>
      </w:r>
    </w:p>
    <w:p w14:paraId="5207C961" w14:textId="6C12D2B1" w:rsidR="008F7A2A" w:rsidRDefault="002170D3">
      <w:pPr>
        <w:jc w:val="center"/>
      </w:pPr>
      <w:r>
        <w:rPr>
          <w:noProof/>
        </w:rPr>
        <w:t xml:space="preserve"> </w:t>
      </w:r>
    </w:p>
    <w:p w14:paraId="5207C971" w14:textId="5148723D" w:rsidR="006B0F96" w:rsidRPr="002170D3" w:rsidRDefault="002170D3" w:rsidP="002170D3">
      <w:pPr>
        <w:rPr>
          <w:noProof/>
        </w:rPr>
      </w:pPr>
      <w:r>
        <w:t xml:space="preserve">Section 2 will have the requesting facilities information to include the VHA facility’s name and address.  The VHA requesting facility will also list its telephone number along with a VHA representative as a Point of Contact (POC).  </w:t>
      </w:r>
    </w:p>
    <w:p w14:paraId="58AE8AC9" w14:textId="77777777" w:rsidR="004C313B" w:rsidRDefault="004C313B">
      <w:pPr>
        <w:overflowPunct/>
        <w:autoSpaceDE/>
        <w:autoSpaceDN/>
        <w:adjustRightInd/>
        <w:spacing w:before="0"/>
        <w:rPr>
          <w:b/>
          <w:sz w:val="32"/>
          <w:szCs w:val="32"/>
        </w:rPr>
      </w:pPr>
      <w:r>
        <w:rPr>
          <w:b/>
          <w:sz w:val="32"/>
          <w:szCs w:val="32"/>
        </w:rPr>
        <w:br w:type="page"/>
      </w:r>
    </w:p>
    <w:p w14:paraId="60EE4295" w14:textId="726CF2E1" w:rsidR="004C313B" w:rsidRDefault="002170D3" w:rsidP="004C313B">
      <w:pPr>
        <w:overflowPunct/>
        <w:autoSpaceDE/>
        <w:autoSpaceDN/>
        <w:adjustRightInd/>
        <w:spacing w:before="0"/>
        <w:jc w:val="center"/>
        <w:rPr>
          <w:b/>
          <w:sz w:val="32"/>
          <w:szCs w:val="32"/>
        </w:rPr>
      </w:pPr>
      <w:r w:rsidRPr="004F01B7">
        <w:rPr>
          <w:b/>
          <w:sz w:val="32"/>
          <w:szCs w:val="32"/>
        </w:rPr>
        <w:lastRenderedPageBreak/>
        <w:t xml:space="preserve">VA Form </w:t>
      </w:r>
      <w:r>
        <w:rPr>
          <w:b/>
          <w:sz w:val="32"/>
          <w:szCs w:val="32"/>
        </w:rPr>
        <w:t>20-0986</w:t>
      </w:r>
      <w:r w:rsidR="004F01B7" w:rsidRPr="004F01B7">
        <w:rPr>
          <w:b/>
          <w:sz w:val="32"/>
          <w:szCs w:val="32"/>
        </w:rPr>
        <w:t xml:space="preserve">, </w:t>
      </w:r>
      <w:r w:rsidR="004F01B7">
        <w:rPr>
          <w:b/>
          <w:sz w:val="32"/>
          <w:szCs w:val="32"/>
        </w:rPr>
        <w:t>Section 3</w:t>
      </w:r>
    </w:p>
    <w:p w14:paraId="3B0F342F" w14:textId="77777777" w:rsidR="004C313B" w:rsidRDefault="004C313B" w:rsidP="004C313B">
      <w:pPr>
        <w:overflowPunct/>
        <w:autoSpaceDE/>
        <w:autoSpaceDN/>
        <w:adjustRightInd/>
        <w:spacing w:before="0"/>
        <w:jc w:val="center"/>
        <w:rPr>
          <w:b/>
          <w:sz w:val="32"/>
          <w:szCs w:val="32"/>
        </w:rPr>
      </w:pPr>
    </w:p>
    <w:p w14:paraId="5207C973" w14:textId="2E9F47B9" w:rsidR="006B4AB1" w:rsidRDefault="002745AA" w:rsidP="004C313B">
      <w:pPr>
        <w:overflowPunct/>
        <w:autoSpaceDE/>
        <w:autoSpaceDN/>
        <w:adjustRightInd/>
        <w:spacing w:before="0"/>
        <w:jc w:val="center"/>
        <w:rPr>
          <w:b/>
          <w:sz w:val="32"/>
          <w:szCs w:val="32"/>
        </w:rPr>
      </w:pPr>
      <w:r w:rsidRPr="000577C5">
        <w:rPr>
          <w:noProof/>
        </w:rPr>
        <w:drawing>
          <wp:inline distT="0" distB="0" distL="0" distR="0" wp14:anchorId="2F8F4971" wp14:editId="27014799">
            <wp:extent cx="4524704" cy="3248989"/>
            <wp:effectExtent l="0" t="0" r="0" b="889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0288" cy="3252998"/>
                    </a:xfrm>
                    <a:prstGeom prst="rect">
                      <a:avLst/>
                    </a:prstGeom>
                    <a:noFill/>
                    <a:ln>
                      <a:noFill/>
                    </a:ln>
                    <a:extLst/>
                  </pic:spPr>
                </pic:pic>
              </a:graphicData>
            </a:graphic>
          </wp:inline>
        </w:drawing>
      </w:r>
    </w:p>
    <w:p w14:paraId="1A42AD08" w14:textId="77777777" w:rsidR="002170D3" w:rsidRDefault="002170D3" w:rsidP="002170D3">
      <w:pPr>
        <w:spacing w:before="240" w:after="240"/>
      </w:pPr>
      <w:r>
        <w:t xml:space="preserve">Section 3 is where VHA will indicate the Veteran’s service information.  This section does not need to be completed fully as VHA may not know the Veteran’s character of discharge.  </w:t>
      </w:r>
    </w:p>
    <w:p w14:paraId="0AF4BF63" w14:textId="4E5D4A13" w:rsidR="002170D3" w:rsidRDefault="002170D3" w:rsidP="002170D3">
      <w:pPr>
        <w:spacing w:before="240" w:after="240"/>
      </w:pPr>
      <w:r>
        <w:t>Box 1</w:t>
      </w:r>
      <w:r w:rsidR="002745AA">
        <w:t>6</w:t>
      </w:r>
      <w:r>
        <w:t xml:space="preserve"> is extremely important as this indicate the Veteran is in need to emergency treatment for a mental health condition.  Later in this lesson we will identify additional steps to ensure this Veteran receives priority processing based on urgent need for treatment.  </w:t>
      </w:r>
    </w:p>
    <w:p w14:paraId="6A5EE445" w14:textId="77777777" w:rsidR="002170D3" w:rsidRDefault="002170D3" w:rsidP="002170D3">
      <w:pPr>
        <w:spacing w:before="240" w:after="240"/>
      </w:pPr>
      <w:r>
        <w:t xml:space="preserve">The remarks section may be utilized by VHA when service is unknown or for any other information.  </w:t>
      </w:r>
    </w:p>
    <w:p w14:paraId="55682AD1" w14:textId="77777777" w:rsidR="002170D3" w:rsidRDefault="002170D3" w:rsidP="002170D3">
      <w:pPr>
        <w:spacing w:before="240" w:after="240"/>
      </w:pPr>
      <w:r>
        <w:t xml:space="preserve">This form </w:t>
      </w:r>
      <w:r>
        <w:rPr>
          <w:b/>
          <w:bCs/>
          <w:u w:val="single"/>
        </w:rPr>
        <w:t>does not</w:t>
      </w:r>
      <w:r>
        <w:rPr>
          <w:b/>
          <w:bCs/>
        </w:rPr>
        <w:t xml:space="preserve"> </w:t>
      </w:r>
      <w:r>
        <w:t xml:space="preserve">have to be fully complete in order for VBA to accept the claim.  </w:t>
      </w:r>
    </w:p>
    <w:p w14:paraId="183F8884" w14:textId="77777777" w:rsidR="002170D3" w:rsidRDefault="002170D3" w:rsidP="002170D3">
      <w:pPr>
        <w:spacing w:before="240" w:after="240"/>
      </w:pPr>
      <w:r>
        <w:t xml:space="preserve">This form </w:t>
      </w:r>
      <w:r>
        <w:rPr>
          <w:b/>
          <w:bCs/>
          <w:u w:val="single"/>
        </w:rPr>
        <w:t>does</w:t>
      </w:r>
      <w:r>
        <w:rPr>
          <w:b/>
          <w:bCs/>
        </w:rPr>
        <w:t xml:space="preserve"> </w:t>
      </w:r>
      <w:r>
        <w:t xml:space="preserve">need explain a determination is needed for health care eligibility. </w:t>
      </w:r>
    </w:p>
    <w:p w14:paraId="6332259B" w14:textId="4F9106F0" w:rsidR="007D15BD" w:rsidRPr="003F7B4D" w:rsidRDefault="007D15BD" w:rsidP="007D15BD">
      <w:pPr>
        <w:spacing w:before="240" w:after="240"/>
        <w:textAlignment w:val="baseline"/>
      </w:pPr>
      <w:r w:rsidRPr="003F7B4D">
        <w:t>Boxes 1</w:t>
      </w:r>
      <w:r w:rsidR="002745AA">
        <w:t>8</w:t>
      </w:r>
      <w:r w:rsidRPr="003F7B4D">
        <w:t xml:space="preserve"> through </w:t>
      </w:r>
      <w:r w:rsidR="002745AA">
        <w:t>20</w:t>
      </w:r>
      <w:r w:rsidRPr="003F7B4D">
        <w:t xml:space="preserve"> should be completed by VHA but are not required fields.  If these fields are blank we will continue to place the claim under control and VBA will continue with the Character of Discharge Determination.  </w:t>
      </w:r>
    </w:p>
    <w:p w14:paraId="752264A5" w14:textId="77777777" w:rsidR="002170D3" w:rsidRDefault="002170D3">
      <w:pPr>
        <w:overflowPunct/>
        <w:autoSpaceDE/>
        <w:autoSpaceDN/>
        <w:adjustRightInd/>
        <w:spacing w:before="0"/>
        <w:rPr>
          <w:b/>
          <w:sz w:val="32"/>
          <w:szCs w:val="32"/>
        </w:rPr>
      </w:pPr>
      <w:r>
        <w:rPr>
          <w:b/>
          <w:sz w:val="32"/>
          <w:szCs w:val="32"/>
        </w:rPr>
        <w:br w:type="page"/>
      </w:r>
    </w:p>
    <w:p w14:paraId="35191ABB" w14:textId="27D9DAF5" w:rsidR="002170D3" w:rsidRPr="002170D3" w:rsidRDefault="002170D3" w:rsidP="002170D3">
      <w:pPr>
        <w:jc w:val="center"/>
        <w:rPr>
          <w:b/>
          <w:sz w:val="32"/>
          <w:szCs w:val="32"/>
        </w:rPr>
      </w:pPr>
      <w:r w:rsidRPr="004F01B7">
        <w:rPr>
          <w:b/>
          <w:sz w:val="32"/>
          <w:szCs w:val="32"/>
        </w:rPr>
        <w:lastRenderedPageBreak/>
        <w:t xml:space="preserve">VA Form </w:t>
      </w:r>
      <w:r>
        <w:rPr>
          <w:b/>
          <w:sz w:val="32"/>
          <w:szCs w:val="32"/>
        </w:rPr>
        <w:t>20-0986</w:t>
      </w:r>
      <w:r w:rsidRPr="004F01B7">
        <w:rPr>
          <w:b/>
          <w:sz w:val="32"/>
          <w:szCs w:val="32"/>
        </w:rPr>
        <w:t xml:space="preserve">, </w:t>
      </w:r>
      <w:r>
        <w:rPr>
          <w:b/>
          <w:sz w:val="32"/>
          <w:szCs w:val="32"/>
        </w:rPr>
        <w:t>Section 4</w:t>
      </w:r>
    </w:p>
    <w:p w14:paraId="1F2358D1" w14:textId="641B2723" w:rsidR="002170D3" w:rsidRDefault="002170D3" w:rsidP="002170D3">
      <w:pPr>
        <w:jc w:val="center"/>
        <w:rPr>
          <w:b/>
          <w:sz w:val="32"/>
          <w:szCs w:val="32"/>
        </w:rPr>
      </w:pPr>
    </w:p>
    <w:p w14:paraId="05F96493" w14:textId="4B94182B" w:rsidR="002745AA" w:rsidRDefault="002745AA" w:rsidP="002170D3">
      <w:pPr>
        <w:jc w:val="center"/>
        <w:rPr>
          <w:b/>
          <w:sz w:val="32"/>
          <w:szCs w:val="32"/>
        </w:rPr>
      </w:pPr>
      <w:r w:rsidRPr="00EB2314">
        <w:rPr>
          <w:noProof/>
        </w:rPr>
        <w:drawing>
          <wp:inline distT="0" distB="0" distL="0" distR="0" wp14:anchorId="0B700F61" wp14:editId="650AA2F9">
            <wp:extent cx="4498942" cy="2522483"/>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98940" cy="2522482"/>
                    </a:xfrm>
                    <a:prstGeom prst="rect">
                      <a:avLst/>
                    </a:prstGeom>
                    <a:noFill/>
                    <a:ln>
                      <a:noFill/>
                    </a:ln>
                    <a:extLst/>
                  </pic:spPr>
                </pic:pic>
              </a:graphicData>
            </a:graphic>
          </wp:inline>
        </w:drawing>
      </w:r>
    </w:p>
    <w:p w14:paraId="06A250F0" w14:textId="12C4A2CB" w:rsidR="002170D3" w:rsidRDefault="002170D3" w:rsidP="002170D3">
      <w:r>
        <w:t>Section 4 will be completed by a Veterans Service Representative after a determi</w:t>
      </w:r>
      <w:r w:rsidR="002745AA">
        <w:t>nation has been rendered.  Box 21</w:t>
      </w:r>
      <w:r>
        <w:t xml:space="preserve"> will have one of the four boxes checked reflecting what VBA has decided.  This section should be fully completed to include signature of the VSR prior to returning this form to the requesting facility.</w:t>
      </w:r>
      <w:r w:rsidR="00D64AE3">
        <w:t xml:space="preserve">  These actions will occur after the claim has been esatlibshed and processed.  </w:t>
      </w:r>
    </w:p>
    <w:p w14:paraId="33FD7F37" w14:textId="4A033EE1" w:rsidR="002170D3" w:rsidRDefault="002170D3" w:rsidP="002170D3">
      <w:pPr>
        <w:jc w:val="center"/>
        <w:rPr>
          <w:b/>
          <w:sz w:val="32"/>
          <w:szCs w:val="32"/>
        </w:rPr>
      </w:pPr>
      <w:r w:rsidRPr="004F01B7">
        <w:rPr>
          <w:b/>
          <w:sz w:val="32"/>
          <w:szCs w:val="32"/>
        </w:rPr>
        <w:t xml:space="preserve">VA Form </w:t>
      </w:r>
      <w:r>
        <w:rPr>
          <w:b/>
          <w:sz w:val="32"/>
          <w:szCs w:val="32"/>
        </w:rPr>
        <w:t>20-0986</w:t>
      </w:r>
      <w:r w:rsidRPr="004F01B7">
        <w:rPr>
          <w:b/>
          <w:sz w:val="32"/>
          <w:szCs w:val="32"/>
        </w:rPr>
        <w:t xml:space="preserve">, </w:t>
      </w:r>
      <w:r>
        <w:rPr>
          <w:b/>
          <w:sz w:val="32"/>
          <w:szCs w:val="32"/>
        </w:rPr>
        <w:t>Section 5</w:t>
      </w:r>
    </w:p>
    <w:p w14:paraId="5C1DCAE7" w14:textId="7DFDF866" w:rsidR="002745AA" w:rsidRPr="002170D3" w:rsidRDefault="002745AA" w:rsidP="002170D3">
      <w:pPr>
        <w:jc w:val="center"/>
        <w:rPr>
          <w:b/>
          <w:sz w:val="32"/>
          <w:szCs w:val="32"/>
        </w:rPr>
      </w:pPr>
      <w:r w:rsidRPr="00EB2314">
        <w:rPr>
          <w:noProof/>
        </w:rPr>
        <w:drawing>
          <wp:inline distT="0" distB="0" distL="0" distR="0" wp14:anchorId="132F6442" wp14:editId="1C25ED8E">
            <wp:extent cx="4432285" cy="3240397"/>
            <wp:effectExtent l="0" t="0" r="698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6983" cy="3251143"/>
                    </a:xfrm>
                    <a:prstGeom prst="rect">
                      <a:avLst/>
                    </a:prstGeom>
                    <a:noFill/>
                    <a:ln>
                      <a:noFill/>
                    </a:ln>
                    <a:extLst/>
                  </pic:spPr>
                </pic:pic>
              </a:graphicData>
            </a:graphic>
          </wp:inline>
        </w:drawing>
      </w:r>
    </w:p>
    <w:p w14:paraId="5420D034" w14:textId="76170F30" w:rsidR="002170D3" w:rsidRDefault="002170D3" w:rsidP="002170D3">
      <w:pPr>
        <w:jc w:val="center"/>
        <w:rPr>
          <w:b/>
          <w:sz w:val="32"/>
          <w:szCs w:val="32"/>
        </w:rPr>
      </w:pPr>
    </w:p>
    <w:p w14:paraId="1BB0BA8A" w14:textId="65F104FD" w:rsidR="002745AA" w:rsidRDefault="002170D3" w:rsidP="007B60D8">
      <w:pPr>
        <w:rPr>
          <w:noProof/>
        </w:rPr>
      </w:pPr>
      <w:r>
        <w:rPr>
          <w:noProof/>
        </w:rPr>
        <w:lastRenderedPageBreak/>
        <w:t>Section 5 will be completed by the VSR prior to sending the form back to VHA.  VBA will clearly indicate which disabilities are related to service and which disabilities are not releated to service within Box 24.  If a Veteran has never applied for beneftis through VBA or the claim is pending decisoin this</w:t>
      </w:r>
      <w:r w:rsidR="002745AA">
        <w:rPr>
          <w:noProof/>
        </w:rPr>
        <w:t xml:space="preserve"> will be indicated within Box 27</w:t>
      </w:r>
      <w:r>
        <w:rPr>
          <w:noProof/>
        </w:rPr>
        <w:t xml:space="preserve">.    </w:t>
      </w:r>
    </w:p>
    <w:p w14:paraId="6A595B56" w14:textId="77777777" w:rsidR="002745AA" w:rsidRPr="007B60D8" w:rsidRDefault="002745AA" w:rsidP="007B60D8">
      <w:pPr>
        <w:rPr>
          <w:noProof/>
        </w:rPr>
      </w:pPr>
    </w:p>
    <w:p w14:paraId="5207C976" w14:textId="3E0FB328" w:rsidR="00A87E5E" w:rsidRDefault="00A87E5E" w:rsidP="00A87E5E">
      <w:pPr>
        <w:jc w:val="center"/>
        <w:rPr>
          <w:b/>
          <w:sz w:val="32"/>
          <w:szCs w:val="32"/>
        </w:rPr>
      </w:pPr>
      <w:r w:rsidRPr="004F01B7">
        <w:rPr>
          <w:b/>
          <w:sz w:val="32"/>
          <w:szCs w:val="32"/>
        </w:rPr>
        <w:t xml:space="preserve">VA Form </w:t>
      </w:r>
      <w:r w:rsidR="002170D3">
        <w:rPr>
          <w:b/>
          <w:sz w:val="32"/>
          <w:szCs w:val="32"/>
        </w:rPr>
        <w:t>20-0986</w:t>
      </w:r>
      <w:r>
        <w:rPr>
          <w:b/>
          <w:sz w:val="32"/>
          <w:szCs w:val="32"/>
        </w:rPr>
        <w:t xml:space="preserve"> – Communication from VHA</w:t>
      </w:r>
    </w:p>
    <w:p w14:paraId="05414D86" w14:textId="77777777" w:rsidR="002170D3" w:rsidRDefault="002170D3" w:rsidP="002170D3">
      <w:r>
        <w:t>It is extremely important to review the entire VA Form 20-0986. VA will accept the standardized form from VHA indicating a Character of Discharge determination is needed.</w:t>
      </w:r>
    </w:p>
    <w:p w14:paraId="5207C97D" w14:textId="4FB462A6" w:rsidR="006B0F96" w:rsidRDefault="002170D3" w:rsidP="002170D3">
      <w:r>
        <w:t xml:space="preserve">VA Form 20-0986 will indicate a Character of Discharge determination is needed, and VA </w:t>
      </w:r>
      <w:r>
        <w:rPr>
          <w:u w:val="single"/>
        </w:rPr>
        <w:t>must</w:t>
      </w:r>
      <w:r>
        <w:t xml:space="preserve"> establish proper control.</w:t>
      </w:r>
    </w:p>
    <w:p w14:paraId="6EF1BAAC" w14:textId="77777777" w:rsidR="007C42E6" w:rsidRPr="002170D3" w:rsidRDefault="007C42E6" w:rsidP="002170D3"/>
    <w:p w14:paraId="5207C97E" w14:textId="45768FC0" w:rsidR="007A5600" w:rsidRDefault="007A5600">
      <w:pPr>
        <w:pStyle w:val="VBATopicHeading1"/>
        <w:rPr>
          <w:color w:val="0070C0"/>
        </w:rPr>
      </w:pPr>
      <w:bookmarkStart w:id="8" w:name="_Toc489259649"/>
      <w:r w:rsidRPr="00B25B17">
        <w:t xml:space="preserve">Topic 2: </w:t>
      </w:r>
      <w:r w:rsidR="006B0F96">
        <w:t>Establishing Control</w:t>
      </w:r>
      <w:bookmarkEnd w:id="8"/>
    </w:p>
    <w:p w14:paraId="62C087F2" w14:textId="77777777" w:rsidR="007B60D8" w:rsidRDefault="007B60D8" w:rsidP="007B60D8">
      <w:r>
        <w:t xml:space="preserve">Once a VA Form 20-0986 is received requesting a determination regarding eligibility for health care, then VBA will always establish an EP 290 with the claim label Character of Discharge.  </w:t>
      </w:r>
    </w:p>
    <w:p w14:paraId="33A499D6" w14:textId="77777777" w:rsidR="007B60D8" w:rsidRDefault="007B60D8" w:rsidP="007B60D8">
      <w:r>
        <w:t xml:space="preserve">In all instances an Administrative Decision for Character of Discharge determination to be completed by VBA personnel and the EP 290 will continue pending until a determination is rendered.  </w:t>
      </w:r>
    </w:p>
    <w:p w14:paraId="4CAE7305" w14:textId="77777777" w:rsidR="007B60D8" w:rsidRDefault="007B60D8" w:rsidP="007B60D8">
      <w:r>
        <w:t>Establish an EP 290 even if a Character of Discharge decision was previously processed. Since VHA is requesting updated information, it is VBA’s duty to ensure our counterparts receive the most updated and accurate information. The VSR will need to properly respond to VHA’s request.</w:t>
      </w:r>
    </w:p>
    <w:p w14:paraId="5207C984" w14:textId="279FDDBF" w:rsidR="006B0F96" w:rsidRPr="004F01B7" w:rsidRDefault="00B25B17" w:rsidP="006B0F96">
      <w:pPr>
        <w:jc w:val="center"/>
        <w:rPr>
          <w:b/>
          <w:sz w:val="32"/>
          <w:szCs w:val="32"/>
        </w:rPr>
      </w:pPr>
      <w:r>
        <w:rPr>
          <w:b/>
          <w:sz w:val="32"/>
          <w:szCs w:val="32"/>
        </w:rPr>
        <w:t>Establishing Control</w:t>
      </w:r>
    </w:p>
    <w:p w14:paraId="309A689D" w14:textId="1975DB6B" w:rsidR="00B25B17" w:rsidRDefault="006B0F96" w:rsidP="006B0F96">
      <w:r>
        <w:t>If</w:t>
      </w:r>
      <w:r w:rsidR="00B25B17">
        <w:t xml:space="preserve"> </w:t>
      </w:r>
      <w:r w:rsidR="00B25B17" w:rsidRPr="00B25B17">
        <w:t xml:space="preserve">an application for disability compensation is received </w:t>
      </w:r>
      <w:r w:rsidR="00B25B17" w:rsidRPr="00B25B17">
        <w:rPr>
          <w:i/>
          <w:iCs/>
        </w:rPr>
        <w:t>after</w:t>
      </w:r>
      <w:r w:rsidR="00B25B17" w:rsidRPr="00B25B17">
        <w:t xml:space="preserve"> having established the EP 290 from VHA, then VBA will establish the appropriate rating EP using the date of receipt of the disability compensation claim as the date of claim</w:t>
      </w:r>
      <w:r w:rsidR="00B25B17">
        <w:t xml:space="preserve"> (DOC).  </w:t>
      </w:r>
    </w:p>
    <w:p w14:paraId="596F51A4" w14:textId="0A3598C5" w:rsidR="00B25B17" w:rsidRDefault="00B25B17" w:rsidP="00B25B17">
      <w:pPr>
        <w:ind w:left="720"/>
      </w:pPr>
      <w:r>
        <w:t xml:space="preserve">-If </w:t>
      </w:r>
      <w:r w:rsidRPr="00B25B17">
        <w:t xml:space="preserve">If the sole contention the Veteran is claiming on a disability compensation claim is a Character of Discharge Determination, </w:t>
      </w:r>
      <w:r w:rsidRPr="00B25B17">
        <w:rPr>
          <w:b/>
          <w:bCs/>
          <w:u w:val="single"/>
        </w:rPr>
        <w:t>and</w:t>
      </w:r>
      <w:r w:rsidRPr="00B25B17">
        <w:t xml:space="preserve"> an EP 290 is already pending for Character of Discharge, then the mail would be associated to the pending EP</w:t>
      </w:r>
      <w:r>
        <w:t xml:space="preserve"> 290.</w:t>
      </w:r>
    </w:p>
    <w:p w14:paraId="5207C98C" w14:textId="5467295A" w:rsidR="006B0F96" w:rsidRPr="004F01B7" w:rsidRDefault="00B25B17" w:rsidP="006B0F96">
      <w:pPr>
        <w:jc w:val="center"/>
        <w:rPr>
          <w:b/>
          <w:sz w:val="32"/>
          <w:szCs w:val="32"/>
        </w:rPr>
      </w:pPr>
      <w:r>
        <w:rPr>
          <w:b/>
          <w:sz w:val="32"/>
          <w:szCs w:val="32"/>
        </w:rPr>
        <w:t xml:space="preserve">Establishing Control </w:t>
      </w:r>
      <w:r w:rsidR="00337ABE">
        <w:rPr>
          <w:b/>
          <w:sz w:val="32"/>
          <w:szCs w:val="32"/>
        </w:rPr>
        <w:t>–</w:t>
      </w:r>
      <w:r>
        <w:rPr>
          <w:b/>
          <w:sz w:val="32"/>
          <w:szCs w:val="32"/>
        </w:rPr>
        <w:t xml:space="preserve"> Examples</w:t>
      </w:r>
    </w:p>
    <w:p w14:paraId="729CFBBA" w14:textId="26BBF5F8" w:rsidR="00B25B17" w:rsidRDefault="00B25B17" w:rsidP="006B0F96">
      <w:r>
        <w:t xml:space="preserve">Example 1:  </w:t>
      </w:r>
      <w:r w:rsidR="007B60D8">
        <w:t xml:space="preserve">A single inquiry shows an EP 020 is pending with a DOC of November 21, 2017. A VA Form 20-0986 is received from VHA on November 23, 2017 which shows the Veteran’s complete service information and is signed by a VHA employee.  What action is  needed? </w:t>
      </w:r>
      <w:r w:rsidRPr="00B25B17">
        <w:rPr>
          <w:i/>
        </w:rPr>
        <w:t>(Instructor will provide answer</w:t>
      </w:r>
      <w:r>
        <w:rPr>
          <w:i/>
        </w:rPr>
        <w:t>.</w:t>
      </w:r>
      <w:r w:rsidRPr="00B25B17">
        <w:rPr>
          <w:i/>
        </w:rPr>
        <w:t>)</w:t>
      </w:r>
    </w:p>
    <w:p w14:paraId="5B7A27F0" w14:textId="22069B01" w:rsidR="00B25B17" w:rsidRDefault="00337ABE" w:rsidP="006B0F96">
      <w:r>
        <w:t>Example 2:</w:t>
      </w:r>
      <w:r w:rsidR="00B25B17" w:rsidRPr="00B25B17">
        <w:t xml:space="preserve">  </w:t>
      </w:r>
      <w:r w:rsidR="007B60D8">
        <w:t xml:space="preserve">A single inquiry shows an EP 290 is pending for Character of Discharge due to a VA Form 20-0986 from VHA received November  30, 2017.  A VA Form 21-526EZ from the Veteran is received on December 2, 2017 which solely requests a Character of Discharge determination. What action is needed?  </w:t>
      </w:r>
      <w:r w:rsidR="00B25B17" w:rsidRPr="00B25B17">
        <w:rPr>
          <w:i/>
        </w:rPr>
        <w:t>(Instructor will provide answer</w:t>
      </w:r>
      <w:r w:rsidR="00B25B17">
        <w:rPr>
          <w:i/>
        </w:rPr>
        <w:t>.</w:t>
      </w:r>
      <w:r w:rsidR="00B25B17" w:rsidRPr="00B25B17">
        <w:rPr>
          <w:i/>
        </w:rPr>
        <w:t>)</w:t>
      </w:r>
      <w:r w:rsidR="00B25B17">
        <w:t xml:space="preserve"> </w:t>
      </w:r>
    </w:p>
    <w:p w14:paraId="5D9B08E8" w14:textId="6EFA22CB" w:rsidR="00B25B17" w:rsidRPr="00B25B17" w:rsidRDefault="00B25B17" w:rsidP="00B25B17">
      <w:pPr>
        <w:jc w:val="center"/>
        <w:rPr>
          <w:b/>
          <w:sz w:val="32"/>
          <w:szCs w:val="32"/>
        </w:rPr>
      </w:pPr>
      <w:r>
        <w:rPr>
          <w:b/>
          <w:sz w:val="32"/>
          <w:szCs w:val="32"/>
        </w:rPr>
        <w:lastRenderedPageBreak/>
        <w:t>Establishing Control – VBMS</w:t>
      </w:r>
      <w:r>
        <w:rPr>
          <w:b/>
          <w:sz w:val="32"/>
          <w:szCs w:val="32"/>
        </w:rPr>
        <w:br/>
      </w:r>
    </w:p>
    <w:p w14:paraId="5207C991" w14:textId="2B3DF45C" w:rsidR="006B0F96" w:rsidRDefault="002568BC" w:rsidP="002568BC">
      <w:pPr>
        <w:overflowPunct/>
        <w:autoSpaceDE/>
        <w:autoSpaceDN/>
        <w:adjustRightInd/>
        <w:spacing w:before="0"/>
        <w:jc w:val="center"/>
        <w:rPr>
          <w:color w:val="0070C0"/>
        </w:rPr>
      </w:pPr>
      <w:r w:rsidRPr="005E0AD7">
        <w:rPr>
          <w:noProof/>
        </w:rPr>
        <w:drawing>
          <wp:inline distT="0" distB="0" distL="0" distR="0" wp14:anchorId="5207C9BE" wp14:editId="5207C9BF">
            <wp:extent cx="5098397" cy="2283929"/>
            <wp:effectExtent l="0" t="0" r="7620" b="2540"/>
            <wp:docPr id="10" name="Content Placeholder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Content Placeholder 9"/>
                    <pic:cNvPicPr>
                      <a:picLocks noGrp="1" noChangeAspect="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102210" cy="2285637"/>
                    </a:xfrm>
                    <a:prstGeom prst="rect">
                      <a:avLst/>
                    </a:prstGeom>
                    <a:noFill/>
                    <a:ln>
                      <a:noFill/>
                    </a:ln>
                    <a:extLst/>
                  </pic:spPr>
                </pic:pic>
              </a:graphicData>
            </a:graphic>
          </wp:inline>
        </w:drawing>
      </w:r>
    </w:p>
    <w:p w14:paraId="5207C992" w14:textId="40033EA6" w:rsidR="002568BC" w:rsidRPr="005E0AD7" w:rsidRDefault="00C21821" w:rsidP="002568BC">
      <w:pPr>
        <w:spacing w:before="240" w:after="240"/>
      </w:pPr>
      <w:r>
        <w:t xml:space="preserve">Once </w:t>
      </w:r>
      <w:r w:rsidRPr="00C21821">
        <w:t xml:space="preserve">a </w:t>
      </w:r>
      <w:r w:rsidR="007B60D8">
        <w:t>VA Form 20-0986 is received requesting a determination regarding eligibility for health care, then VBA should establish an End Product (EP) 290 – Character of Discharge with the exception of the rating EP pending.</w:t>
      </w:r>
    </w:p>
    <w:p w14:paraId="47192D85" w14:textId="77777777" w:rsidR="007B60D8" w:rsidRDefault="002568BC" w:rsidP="002568BC">
      <w:pPr>
        <w:spacing w:before="240" w:after="240"/>
      </w:pPr>
      <w:r w:rsidRPr="00E12510">
        <w:t xml:space="preserve">Use </w:t>
      </w:r>
      <w:r w:rsidR="007B60D8">
        <w:t>the EP 290 – COD – Character of Discharge claim label.</w:t>
      </w:r>
    </w:p>
    <w:p w14:paraId="5207C994" w14:textId="4B113558" w:rsidR="002568BC" w:rsidRDefault="00C21821" w:rsidP="002568BC">
      <w:pPr>
        <w:spacing w:before="240" w:after="240"/>
      </w:pPr>
      <w:r w:rsidRPr="00C21821">
        <w:t xml:space="preserve">Since </w:t>
      </w:r>
      <w:r w:rsidR="007B60D8">
        <w:t>the claim is generated from VHA, for claims establishment purposes, the date of claim (DOC) will be VBA’s earliest date stamp</w:t>
      </w:r>
      <w:r w:rsidR="002568BC" w:rsidRPr="00C21821">
        <w:t xml:space="preserve">. </w:t>
      </w:r>
    </w:p>
    <w:p w14:paraId="5207C995" w14:textId="0111F4FF" w:rsidR="002568BC" w:rsidRPr="00C21821" w:rsidRDefault="002568BC" w:rsidP="002568BC">
      <w:pPr>
        <w:pStyle w:val="VBATopicHeading1"/>
      </w:pPr>
      <w:bookmarkStart w:id="9" w:name="_Toc489259650"/>
      <w:r w:rsidRPr="00C21821">
        <w:t>Topic 3: Proper Routing</w:t>
      </w:r>
      <w:bookmarkEnd w:id="9"/>
    </w:p>
    <w:p w14:paraId="5207C997" w14:textId="3BD9A156" w:rsidR="006B0F96" w:rsidRPr="00C16AD0" w:rsidRDefault="00C0648C" w:rsidP="00C16AD0">
      <w:pPr>
        <w:jc w:val="center"/>
        <w:rPr>
          <w:b/>
        </w:rPr>
      </w:pPr>
      <w:r w:rsidRPr="005425C8">
        <w:rPr>
          <w:rFonts w:ascii="Times New Roman Bold" w:hAnsi="Times New Roman Bold"/>
          <w:b/>
          <w:sz w:val="32"/>
          <w:szCs w:val="32"/>
        </w:rPr>
        <w:t xml:space="preserve">Special Issue </w:t>
      </w:r>
      <w:r w:rsidRPr="005425C8">
        <w:rPr>
          <w:rFonts w:ascii="Times New Roman Bold" w:hAnsi="Times New Roman Bold"/>
          <w:b/>
          <w:sz w:val="32"/>
          <w:szCs w:val="32"/>
        </w:rPr>
        <w:br/>
      </w:r>
      <w:r w:rsidR="00C34968">
        <w:rPr>
          <w:noProof/>
        </w:rPr>
        <w:drawing>
          <wp:inline distT="0" distB="0" distL="0" distR="0" wp14:anchorId="61EFA1FD" wp14:editId="7D80441A">
            <wp:extent cx="5262681" cy="222258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274225" cy="2227458"/>
                    </a:xfrm>
                    <a:prstGeom prst="rect">
                      <a:avLst/>
                    </a:prstGeom>
                  </pic:spPr>
                </pic:pic>
              </a:graphicData>
            </a:graphic>
          </wp:inline>
        </w:drawing>
      </w:r>
    </w:p>
    <w:p w14:paraId="4CFA9098" w14:textId="77777777" w:rsidR="00FD38AD" w:rsidRDefault="00FD38AD" w:rsidP="006B0F96">
      <w:pPr>
        <w:pStyle w:val="VBABodyText0"/>
      </w:pPr>
    </w:p>
    <w:p w14:paraId="5207C998" w14:textId="77777777" w:rsidR="006B0F96" w:rsidRPr="003F6A09" w:rsidRDefault="006B0F96" w:rsidP="006B0F96">
      <w:pPr>
        <w:pStyle w:val="VBABodyText0"/>
      </w:pPr>
      <w:r w:rsidRPr="003F6A09">
        <w:t>Contention should be listed as “Character of Discharge”.</w:t>
      </w:r>
    </w:p>
    <w:p w14:paraId="5207C999" w14:textId="33CD267A" w:rsidR="006B0F96" w:rsidRPr="003F6A09" w:rsidRDefault="006B0F96" w:rsidP="006B0F96">
      <w:pPr>
        <w:pStyle w:val="VBABodyText0"/>
      </w:pPr>
      <w:r w:rsidRPr="003F6A09">
        <w:t>Classification should be listed as Administrative Issue.</w:t>
      </w:r>
      <w:r w:rsidR="00C34968" w:rsidRPr="00C34968">
        <w:t xml:space="preserve"> </w:t>
      </w:r>
    </w:p>
    <w:p w14:paraId="5207C99A" w14:textId="77777777" w:rsidR="006B0F96" w:rsidRDefault="006B0F96" w:rsidP="006B0F96">
      <w:pPr>
        <w:pStyle w:val="VBABodyText0"/>
      </w:pPr>
      <w:r w:rsidRPr="003F6A09">
        <w:lastRenderedPageBreak/>
        <w:t>Medical should be listed as “No”.</w:t>
      </w:r>
    </w:p>
    <w:p w14:paraId="260CDF30" w14:textId="2C217294" w:rsidR="002745AA" w:rsidRDefault="006B0F96" w:rsidP="006B0F96">
      <w:pPr>
        <w:pStyle w:val="VBABodyText0"/>
      </w:pPr>
      <w:r w:rsidRPr="003F6A09">
        <w:t>Special Issue should be identified as “Character of Discharge”.</w:t>
      </w:r>
      <w:r w:rsidR="002745AA">
        <w:br/>
      </w:r>
    </w:p>
    <w:p w14:paraId="5207C99E" w14:textId="77777777" w:rsidR="006B0F96" w:rsidRPr="005425C8" w:rsidRDefault="006B0F96" w:rsidP="006B0F96">
      <w:pPr>
        <w:jc w:val="center"/>
        <w:rPr>
          <w:b/>
        </w:rPr>
      </w:pPr>
      <w:r w:rsidRPr="005425C8">
        <w:rPr>
          <w:rFonts w:ascii="Times New Roman Bold" w:hAnsi="Times New Roman Bold"/>
          <w:b/>
          <w:sz w:val="32"/>
          <w:szCs w:val="32"/>
        </w:rPr>
        <w:t>Corporate Record – Regional Office Flash</w:t>
      </w:r>
    </w:p>
    <w:p w14:paraId="5207C99F" w14:textId="0D15E560" w:rsidR="0099172C" w:rsidRDefault="0099172C" w:rsidP="0099172C">
      <w:r>
        <w:t xml:space="preserve">As </w:t>
      </w:r>
      <w:r w:rsidR="00D363B3">
        <w:t>part of the Secretary’s initiatives it is imperative VBA properly handles these Veteran’s claims. It is important to notes this initiative is for providing emergency mental health coverage to former service members with other-than-honorable (OTH) administrative discharges</w:t>
      </w:r>
      <w:r w:rsidRPr="001F2FD5">
        <w:t xml:space="preserve">.  </w:t>
      </w:r>
    </w:p>
    <w:p w14:paraId="5207C9A0" w14:textId="365FBF30" w:rsidR="0099172C" w:rsidRDefault="0099172C" w:rsidP="0099172C">
      <w:r>
        <w:t xml:space="preserve">Weekly </w:t>
      </w:r>
      <w:r w:rsidR="00D363B3">
        <w:t>Veteran Affairs Central Office (VACO) will add corporate flash named “Emergency Care – CH17</w:t>
      </w:r>
      <w:r w:rsidR="0094501D">
        <w:t xml:space="preserve"> Determinatio</w:t>
      </w:r>
      <w:r w:rsidR="00D363B3">
        <w:t>n” to Mental Health Initiative (MHI) claims when VHA notifies Central Office a request for Character of Discharge determination is needed</w:t>
      </w:r>
      <w:r>
        <w:t>.</w:t>
      </w:r>
    </w:p>
    <w:p w14:paraId="5207C9A1" w14:textId="1DFA48C4" w:rsidR="0099172C" w:rsidRDefault="0099172C" w:rsidP="0099172C">
      <w:r>
        <w:t xml:space="preserve">When </w:t>
      </w:r>
      <w:r w:rsidR="00D363B3">
        <w:t>processing aVA Form 20-0986 ensure a thorough review of Box 1</w:t>
      </w:r>
      <w:r w:rsidR="00C00804">
        <w:t>6 occurs.  If Box 16</w:t>
      </w:r>
      <w:r w:rsidR="00D363B3">
        <w:t xml:space="preserve"> is checked, then VBA will add an additional corporate flash and special issue.  The corporate flash and additional special issue </w:t>
      </w:r>
      <w:r w:rsidR="005205AE">
        <w:t>will</w:t>
      </w:r>
      <w:bookmarkStart w:id="10" w:name="_GoBack"/>
      <w:bookmarkEnd w:id="10"/>
      <w:r w:rsidR="00D363B3">
        <w:t xml:space="preserve"> ensure these claims are properly routed and receive priority processing</w:t>
      </w:r>
      <w:r w:rsidR="00B86967">
        <w:t xml:space="preserve">. </w:t>
      </w:r>
    </w:p>
    <w:p w14:paraId="5207C9A2" w14:textId="1A356DA3" w:rsidR="0099172C" w:rsidRDefault="00D363B3" w:rsidP="0099172C">
      <w:pPr>
        <w:pStyle w:val="VBABodyText0"/>
      </w:pPr>
      <w:r>
        <w:t>VBA has defined a timeliness goal to process these claims within 90 days of receipt</w:t>
      </w:r>
      <w:r w:rsidR="0099172C">
        <w:t>.</w:t>
      </w:r>
      <w:r w:rsidR="002745AA">
        <w:br/>
      </w:r>
      <w:r w:rsidR="002745AA">
        <w:br/>
      </w:r>
    </w:p>
    <w:p w14:paraId="07529303" w14:textId="7268611B" w:rsidR="00D363B3" w:rsidRDefault="00D363B3" w:rsidP="002745AA">
      <w:pPr>
        <w:overflowPunct/>
        <w:autoSpaceDE/>
        <w:autoSpaceDN/>
        <w:adjustRightInd/>
        <w:spacing w:before="0"/>
        <w:jc w:val="center"/>
      </w:pPr>
      <w:r>
        <w:rPr>
          <w:rFonts w:ascii="Times New Roman Bold" w:hAnsi="Times New Roman Bold"/>
          <w:b/>
          <w:sz w:val="32"/>
          <w:szCs w:val="32"/>
        </w:rPr>
        <w:t>VA Form 20-0986 – Box 1</w:t>
      </w:r>
      <w:r w:rsidR="002745AA">
        <w:rPr>
          <w:rFonts w:ascii="Times New Roman Bold" w:hAnsi="Times New Roman Bold"/>
          <w:b/>
          <w:sz w:val="32"/>
          <w:szCs w:val="32"/>
        </w:rPr>
        <w:t>6</w:t>
      </w:r>
    </w:p>
    <w:p w14:paraId="2BFD9C07" w14:textId="147BCD73" w:rsidR="00002CC5" w:rsidRDefault="00D363B3" w:rsidP="00D363B3">
      <w:pPr>
        <w:pStyle w:val="VBABodyText0"/>
        <w:jc w:val="center"/>
      </w:pPr>
      <w:r>
        <w:rPr>
          <w:noProof/>
        </w:rPr>
        <w:drawing>
          <wp:inline distT="0" distB="0" distL="0" distR="0" wp14:anchorId="6C85840D" wp14:editId="5927C74E">
            <wp:extent cx="4371975" cy="1885950"/>
            <wp:effectExtent l="0" t="0" r="9525" b="0"/>
            <wp:docPr id="28" name="Picture 2"/>
            <wp:cNvGraphicFramePr/>
            <a:graphic xmlns:a="http://schemas.openxmlformats.org/drawingml/2006/main">
              <a:graphicData uri="http://schemas.openxmlformats.org/drawingml/2006/picture">
                <pic:pic xmlns:pic="http://schemas.openxmlformats.org/drawingml/2006/picture">
                  <pic:nvPicPr>
                    <pic:cNvPr id="28" name="Picture 2"/>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71975" cy="1885950"/>
                    </a:xfrm>
                    <a:prstGeom prst="rect">
                      <a:avLst/>
                    </a:prstGeom>
                    <a:noFill/>
                    <a:ln>
                      <a:noFill/>
                    </a:ln>
                    <a:extLst/>
                  </pic:spPr>
                </pic:pic>
              </a:graphicData>
            </a:graphic>
          </wp:inline>
        </w:drawing>
      </w:r>
    </w:p>
    <w:p w14:paraId="18788AE6" w14:textId="026C1B52" w:rsidR="00C3265E" w:rsidRDefault="00C3265E" w:rsidP="00C3265E">
      <w:r>
        <w:t>Look at Box 1</w:t>
      </w:r>
      <w:r w:rsidR="002745AA">
        <w:t>6</w:t>
      </w:r>
      <w:r>
        <w:t xml:space="preserve"> for the indication of a request for emergency treatment for mental health condition.</w:t>
      </w:r>
    </w:p>
    <w:p w14:paraId="15FB7E6D" w14:textId="0685E77E" w:rsidR="00C3265E" w:rsidRDefault="00C3265E" w:rsidP="00C3265E">
      <w:pPr>
        <w:pStyle w:val="VBABodyText0"/>
      </w:pPr>
      <w:r>
        <w:t>If Box 1</w:t>
      </w:r>
      <w:r w:rsidR="002745AA">
        <w:t>6</w:t>
      </w:r>
      <w:r>
        <w:t xml:space="preserve"> is checked, then two additional steps should be taken at the time of the Claims Establishment.  The first step is to add a corporate flash to the claim.</w:t>
      </w:r>
      <w:bookmarkStart w:id="11" w:name="_Toc487534207"/>
      <w:bookmarkStart w:id="12" w:name="_Toc487534349"/>
      <w:bookmarkStart w:id="13" w:name="_Toc487548837"/>
      <w:bookmarkStart w:id="14" w:name="_Toc489259651"/>
    </w:p>
    <w:p w14:paraId="0202429C" w14:textId="77777777" w:rsidR="002745AA" w:rsidRDefault="002745AA" w:rsidP="00C3265E">
      <w:pPr>
        <w:pStyle w:val="VBABodyText0"/>
      </w:pPr>
    </w:p>
    <w:p w14:paraId="2B71BF49" w14:textId="77777777" w:rsidR="002745AA" w:rsidRDefault="002745AA" w:rsidP="002745AA">
      <w:pPr>
        <w:overflowPunct/>
        <w:autoSpaceDE/>
        <w:autoSpaceDN/>
        <w:adjustRightInd/>
        <w:spacing w:before="0"/>
        <w:jc w:val="center"/>
        <w:rPr>
          <w:rFonts w:ascii="Times New Roman Bold" w:hAnsi="Times New Roman Bold"/>
          <w:b/>
          <w:sz w:val="32"/>
          <w:szCs w:val="32"/>
        </w:rPr>
      </w:pPr>
      <w:r>
        <w:rPr>
          <w:rFonts w:ascii="Times New Roman Bold" w:hAnsi="Times New Roman Bold"/>
          <w:b/>
          <w:sz w:val="32"/>
          <w:szCs w:val="32"/>
        </w:rPr>
        <w:br/>
      </w:r>
    </w:p>
    <w:p w14:paraId="0D21ECBE" w14:textId="77777777" w:rsidR="002745AA" w:rsidRDefault="002745AA" w:rsidP="002745AA">
      <w:pPr>
        <w:overflowPunct/>
        <w:autoSpaceDE/>
        <w:autoSpaceDN/>
        <w:adjustRightInd/>
        <w:spacing w:before="0"/>
        <w:jc w:val="center"/>
        <w:rPr>
          <w:rFonts w:ascii="Times New Roman Bold" w:hAnsi="Times New Roman Bold"/>
          <w:b/>
          <w:sz w:val="32"/>
          <w:szCs w:val="32"/>
        </w:rPr>
      </w:pPr>
    </w:p>
    <w:p w14:paraId="6983E9FF" w14:textId="77777777" w:rsidR="002745AA" w:rsidRDefault="002745AA" w:rsidP="002745AA">
      <w:pPr>
        <w:overflowPunct/>
        <w:autoSpaceDE/>
        <w:autoSpaceDN/>
        <w:adjustRightInd/>
        <w:spacing w:before="0"/>
        <w:jc w:val="center"/>
        <w:rPr>
          <w:rFonts w:ascii="Times New Roman Bold" w:hAnsi="Times New Roman Bold"/>
          <w:b/>
          <w:sz w:val="32"/>
          <w:szCs w:val="32"/>
        </w:rPr>
      </w:pPr>
    </w:p>
    <w:p w14:paraId="04B4C597" w14:textId="77777777" w:rsidR="002745AA" w:rsidRDefault="002745AA" w:rsidP="002745AA">
      <w:pPr>
        <w:overflowPunct/>
        <w:autoSpaceDE/>
        <w:autoSpaceDN/>
        <w:adjustRightInd/>
        <w:spacing w:before="0"/>
        <w:jc w:val="center"/>
        <w:rPr>
          <w:rFonts w:ascii="Times New Roman Bold" w:hAnsi="Times New Roman Bold"/>
          <w:b/>
          <w:sz w:val="32"/>
          <w:szCs w:val="32"/>
        </w:rPr>
      </w:pPr>
    </w:p>
    <w:p w14:paraId="117FAB21" w14:textId="45C40C8A" w:rsidR="00C3265E" w:rsidRPr="00C3265E" w:rsidRDefault="00C3265E" w:rsidP="002745AA">
      <w:pPr>
        <w:overflowPunct/>
        <w:autoSpaceDE/>
        <w:autoSpaceDN/>
        <w:adjustRightInd/>
        <w:spacing w:before="0"/>
        <w:jc w:val="center"/>
      </w:pPr>
      <w:r>
        <w:rPr>
          <w:rFonts w:ascii="Times New Roman Bold" w:hAnsi="Times New Roman Bold"/>
          <w:b/>
          <w:sz w:val="32"/>
          <w:szCs w:val="32"/>
        </w:rPr>
        <w:lastRenderedPageBreak/>
        <w:t>Corporate Record – Regional Office Flash</w:t>
      </w:r>
    </w:p>
    <w:p w14:paraId="5207C9A5" w14:textId="6C2DC867" w:rsidR="006B0F96" w:rsidRDefault="00BC4337" w:rsidP="00C3265E">
      <w:pPr>
        <w:pStyle w:val="VBABodyText0"/>
        <w:jc w:val="center"/>
        <w:rPr>
          <w:color w:val="0070C0"/>
        </w:rPr>
      </w:pPr>
      <w:r w:rsidRPr="003F6A09">
        <w:rPr>
          <w:noProof/>
        </w:rPr>
        <mc:AlternateContent>
          <mc:Choice Requires="wps">
            <w:drawing>
              <wp:anchor distT="0" distB="0" distL="114300" distR="114300" simplePos="0" relativeHeight="251659264" behindDoc="0" locked="0" layoutInCell="1" allowOverlap="1" wp14:anchorId="5207C9C4" wp14:editId="526DDC1A">
                <wp:simplePos x="0" y="0"/>
                <wp:positionH relativeFrom="column">
                  <wp:posOffset>2697480</wp:posOffset>
                </wp:positionH>
                <wp:positionV relativeFrom="paragraph">
                  <wp:posOffset>1052195</wp:posOffset>
                </wp:positionV>
                <wp:extent cx="621665" cy="570230"/>
                <wp:effectExtent l="0" t="0" r="26035" b="20320"/>
                <wp:wrapNone/>
                <wp:docPr id="13" name="Oval 9"/>
                <wp:cNvGraphicFramePr/>
                <a:graphic xmlns:a="http://schemas.openxmlformats.org/drawingml/2006/main">
                  <a:graphicData uri="http://schemas.microsoft.com/office/word/2010/wordprocessingShape">
                    <wps:wsp>
                      <wps:cNvSpPr/>
                      <wps:spPr bwMode="auto">
                        <a:xfrm>
                          <a:off x="0" y="0"/>
                          <a:ext cx="621665" cy="570230"/>
                        </a:xfrm>
                        <a:prstGeom prst="ellipse">
                          <a:avLst/>
                        </a:prstGeom>
                        <a:solidFill>
                          <a:srgbClr val="FF0000">
                            <a:alpha val="0"/>
                          </a:srgbClr>
                        </a:solidFill>
                        <a:ln w="12700" cap="flat" cmpd="sng" algn="ctr">
                          <a:solidFill>
                            <a:srgbClr val="FF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87B4683" id="Oval 9" o:spid="_x0000_s1026" style="position:absolute;margin-left:212.4pt;margin-top:82.85pt;width:48.95pt;height:4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" fillcolor="red" strokecolor="red" strokeweight="1pt">
                <v:fill opacity="0"/>
                <v:stroke startarrowwidth="narrow" startarrowlength="short" endarrowwidth="narrow" endarrowlength="short"/>
              </v:oval>
            </w:pict>
          </mc:Fallback>
        </mc:AlternateContent>
      </w:r>
      <w:r w:rsidRPr="006B0F96">
        <w:rPr>
          <w:noProof/>
          <w:color w:val="0070C0"/>
        </w:rPr>
        <mc:AlternateContent>
          <mc:Choice Requires="wps">
            <w:drawing>
              <wp:anchor distT="0" distB="0" distL="114300" distR="114300" simplePos="0" relativeHeight="251661312" behindDoc="0" locked="0" layoutInCell="1" allowOverlap="1" wp14:anchorId="5207C9C6" wp14:editId="5207C9C7">
                <wp:simplePos x="0" y="0"/>
                <wp:positionH relativeFrom="column">
                  <wp:posOffset>3336290</wp:posOffset>
                </wp:positionH>
                <wp:positionV relativeFrom="paragraph">
                  <wp:posOffset>1283970</wp:posOffset>
                </wp:positionV>
                <wp:extent cx="833755" cy="226695"/>
                <wp:effectExtent l="38100" t="57150" r="23495" b="20955"/>
                <wp:wrapNone/>
                <wp:docPr id="14" name="Straight Arrow Connector 10"/>
                <wp:cNvGraphicFramePr/>
                <a:graphic xmlns:a="http://schemas.openxmlformats.org/drawingml/2006/main">
                  <a:graphicData uri="http://schemas.microsoft.com/office/word/2010/wordprocessingShape">
                    <wps:wsp>
                      <wps:cNvCnPr/>
                      <wps:spPr bwMode="auto">
                        <a:xfrm flipH="1" flipV="1">
                          <a:off x="0" y="0"/>
                          <a:ext cx="833755" cy="226695"/>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6A5C29F" id="_x0000_t32" coordsize="21600,21600" o:spt="32" o:oned="t" path="m,l21600,21600e" filled="f">
                <v:path arrowok="t" fillok="f" o:connecttype="none"/>
                <o:lock v:ext="edit" shapetype="t"/>
              </v:shapetype>
              <v:shape id="Straight Arrow Connector 10" o:spid="_x0000_s1026" type="#_x0000_t32" style="position:absolute;margin-left:262.7pt;margin-top:101.1pt;width:65.65pt;height:17.8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" filled="t" fillcolor="#4f81bd [3204]" strokecolor="black [3213]" strokeweight="1pt">
                <v:stroke startarrowwidth="narrow" startarrowlength="short" endarrow="open"/>
              </v:shape>
            </w:pict>
          </mc:Fallback>
        </mc:AlternateContent>
      </w:r>
      <w:r w:rsidRPr="006B0F96">
        <w:rPr>
          <w:noProof/>
          <w:color w:val="0070C0"/>
        </w:rPr>
        <mc:AlternateContent>
          <mc:Choice Requires="wps">
            <w:drawing>
              <wp:anchor distT="0" distB="0" distL="114300" distR="114300" simplePos="0" relativeHeight="251662336" behindDoc="0" locked="0" layoutInCell="1" allowOverlap="1" wp14:anchorId="5207C9C8" wp14:editId="5207C9C9">
                <wp:simplePos x="0" y="0"/>
                <wp:positionH relativeFrom="column">
                  <wp:posOffset>4168775</wp:posOffset>
                </wp:positionH>
                <wp:positionV relativeFrom="paragraph">
                  <wp:posOffset>1347470</wp:posOffset>
                </wp:positionV>
                <wp:extent cx="577850" cy="438785"/>
                <wp:effectExtent l="0" t="0" r="12700" b="184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438785"/>
                        </a:xfrm>
                        <a:prstGeom prst="rect">
                          <a:avLst/>
                        </a:prstGeom>
                        <a:solidFill>
                          <a:srgbClr val="FFFFFF"/>
                        </a:solidFill>
                        <a:ln w="9525">
                          <a:solidFill>
                            <a:srgbClr val="000000"/>
                          </a:solidFill>
                          <a:miter lim="800000"/>
                          <a:headEnd/>
                          <a:tailEnd/>
                        </a:ln>
                      </wps:spPr>
                      <wps:txbx>
                        <w:txbxContent>
                          <w:p w14:paraId="5207C9E2" w14:textId="77777777" w:rsidR="006B0F96" w:rsidRDefault="006B0F96" w:rsidP="006B0F96">
                            <w:r>
                              <w:t>Step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25pt;margin-top:106.1pt;width:45.5pt;height:3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">
                <v:textbox>
                  <w:txbxContent>
                    <w:p w14:paraId="5207C9E2" w14:textId="77777777" w:rsidR="006B0F96" w:rsidRDefault="006B0F96" w:rsidP="006B0F96">
                      <w:r>
                        <w:t>Step 2</w:t>
                      </w:r>
                    </w:p>
                  </w:txbxContent>
                </v:textbox>
              </v:shape>
            </w:pict>
          </mc:Fallback>
        </mc:AlternateContent>
      </w:r>
      <w:r w:rsidR="006B0F96" w:rsidRPr="006B0F96">
        <w:rPr>
          <w:noProof/>
          <w:color w:val="0070C0"/>
        </w:rPr>
        <mc:AlternateContent>
          <mc:Choice Requires="wps">
            <w:drawing>
              <wp:anchor distT="0" distB="0" distL="114300" distR="114300" simplePos="0" relativeHeight="251668480" behindDoc="0" locked="0" layoutInCell="1" allowOverlap="1" wp14:anchorId="5207C9CA" wp14:editId="5207C9CB">
                <wp:simplePos x="0" y="0"/>
                <wp:positionH relativeFrom="column">
                  <wp:posOffset>-26035</wp:posOffset>
                </wp:positionH>
                <wp:positionV relativeFrom="paragraph">
                  <wp:posOffset>1992630</wp:posOffset>
                </wp:positionV>
                <wp:extent cx="577850" cy="438785"/>
                <wp:effectExtent l="0" t="0" r="1270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438785"/>
                        </a:xfrm>
                        <a:prstGeom prst="rect">
                          <a:avLst/>
                        </a:prstGeom>
                        <a:solidFill>
                          <a:srgbClr val="FFFFFF"/>
                        </a:solidFill>
                        <a:ln w="9525">
                          <a:solidFill>
                            <a:srgbClr val="000000"/>
                          </a:solidFill>
                          <a:miter lim="800000"/>
                          <a:headEnd/>
                          <a:tailEnd/>
                        </a:ln>
                      </wps:spPr>
                      <wps:txbx>
                        <w:txbxContent>
                          <w:p w14:paraId="5207C9E3" w14:textId="77777777" w:rsidR="006B0F96" w:rsidRDefault="006B0F96" w:rsidP="006B0F96">
                            <w:r>
                              <w:t>Step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5pt;margin-top:156.9pt;width:45.5pt;height:3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">
                <v:textbox>
                  <w:txbxContent>
                    <w:p w14:paraId="5207C9E3" w14:textId="77777777" w:rsidR="006B0F96" w:rsidRDefault="006B0F96" w:rsidP="006B0F96">
                      <w:r>
                        <w:t>Step 1</w:t>
                      </w:r>
                    </w:p>
                  </w:txbxContent>
                </v:textbox>
              </v:shape>
            </w:pict>
          </mc:Fallback>
        </mc:AlternateContent>
      </w:r>
      <w:r w:rsidR="006B0F96" w:rsidRPr="006B0F96">
        <w:rPr>
          <w:noProof/>
          <w:color w:val="0070C0"/>
        </w:rPr>
        <mc:AlternateContent>
          <mc:Choice Requires="wps">
            <w:drawing>
              <wp:anchor distT="0" distB="0" distL="114300" distR="114300" simplePos="0" relativeHeight="251667456" behindDoc="0" locked="0" layoutInCell="1" allowOverlap="1" wp14:anchorId="5207C9CC" wp14:editId="5207C9CD">
                <wp:simplePos x="0" y="0"/>
                <wp:positionH relativeFrom="column">
                  <wp:posOffset>551815</wp:posOffset>
                </wp:positionH>
                <wp:positionV relativeFrom="paragraph">
                  <wp:posOffset>1620520</wp:posOffset>
                </wp:positionV>
                <wp:extent cx="365760" cy="538252"/>
                <wp:effectExtent l="0" t="38100" r="53340" b="33655"/>
                <wp:wrapNone/>
                <wp:docPr id="12" name="Straight Arrow Connector 10"/>
                <wp:cNvGraphicFramePr/>
                <a:graphic xmlns:a="http://schemas.openxmlformats.org/drawingml/2006/main">
                  <a:graphicData uri="http://schemas.microsoft.com/office/word/2010/wordprocessingShape">
                    <wps:wsp>
                      <wps:cNvCnPr/>
                      <wps:spPr bwMode="auto">
                        <a:xfrm flipV="1">
                          <a:off x="0" y="0"/>
                          <a:ext cx="365760" cy="538252"/>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04008D" id="Straight Arrow Connector 10" o:spid="_x0000_s1026" type="#_x0000_t32" style="position:absolute;margin-left:43.45pt;margin-top:127.6pt;width:28.8pt;height:42.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" filled="t" fillcolor="#4f81bd [3204]" strokecolor="black [3213]" strokeweight="1pt">
                <v:stroke startarrowwidth="narrow" startarrowlength="short" endarrow="open"/>
              </v:shape>
            </w:pict>
          </mc:Fallback>
        </mc:AlternateContent>
      </w:r>
      <w:r w:rsidR="006B0F96" w:rsidRPr="006B0F96">
        <w:rPr>
          <w:noProof/>
          <w:color w:val="0070C0"/>
        </w:rPr>
        <mc:AlternateContent>
          <mc:Choice Requires="wps">
            <w:drawing>
              <wp:anchor distT="0" distB="0" distL="114300" distR="114300" simplePos="0" relativeHeight="251665408" behindDoc="0" locked="0" layoutInCell="1" allowOverlap="1" wp14:anchorId="5207C9CE" wp14:editId="5207C9CF">
                <wp:simplePos x="0" y="0"/>
                <wp:positionH relativeFrom="column">
                  <wp:posOffset>3163570</wp:posOffset>
                </wp:positionH>
                <wp:positionV relativeFrom="paragraph">
                  <wp:posOffset>3228975</wp:posOffset>
                </wp:positionV>
                <wp:extent cx="416560" cy="416560"/>
                <wp:effectExtent l="38100" t="0" r="21590" b="59690"/>
                <wp:wrapNone/>
                <wp:docPr id="18" name="Straight Arrow Connector 10"/>
                <wp:cNvGraphicFramePr/>
                <a:graphic xmlns:a="http://schemas.openxmlformats.org/drawingml/2006/main">
                  <a:graphicData uri="http://schemas.microsoft.com/office/word/2010/wordprocessingShape">
                    <wps:wsp>
                      <wps:cNvCnPr/>
                      <wps:spPr bwMode="auto">
                        <a:xfrm flipH="1">
                          <a:off x="0" y="0"/>
                          <a:ext cx="416560" cy="41656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14F729" id="Straight Arrow Connector 10" o:spid="_x0000_s1026" type="#_x0000_t32" style="position:absolute;margin-left:249.1pt;margin-top:254.25pt;width:32.8pt;height:32.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" filled="t" fillcolor="#4f81bd [3204]" strokecolor="black [3213]" strokeweight="1pt">
                <v:stroke startarrowwidth="narrow" startarrowlength="short" endarrow="open"/>
              </v:shape>
            </w:pict>
          </mc:Fallback>
        </mc:AlternateContent>
      </w:r>
      <w:r w:rsidR="006B0F96" w:rsidRPr="006B0F96">
        <w:rPr>
          <w:noProof/>
          <w:color w:val="0070C0"/>
        </w:rPr>
        <mc:AlternateContent>
          <mc:Choice Requires="wps">
            <w:drawing>
              <wp:anchor distT="0" distB="0" distL="114300" distR="114300" simplePos="0" relativeHeight="251664384" behindDoc="0" locked="0" layoutInCell="1" allowOverlap="1" wp14:anchorId="5207C9D0" wp14:editId="5207C9D1">
                <wp:simplePos x="0" y="0"/>
                <wp:positionH relativeFrom="column">
                  <wp:posOffset>3580765</wp:posOffset>
                </wp:positionH>
                <wp:positionV relativeFrom="paragraph">
                  <wp:posOffset>3002280</wp:posOffset>
                </wp:positionV>
                <wp:extent cx="658495" cy="438785"/>
                <wp:effectExtent l="0" t="0" r="27305" b="184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438785"/>
                        </a:xfrm>
                        <a:prstGeom prst="rect">
                          <a:avLst/>
                        </a:prstGeom>
                        <a:solidFill>
                          <a:srgbClr val="FFFFFF"/>
                        </a:solidFill>
                        <a:ln w="9525">
                          <a:solidFill>
                            <a:srgbClr val="000000"/>
                          </a:solidFill>
                          <a:miter lim="800000"/>
                          <a:headEnd/>
                          <a:tailEnd/>
                        </a:ln>
                      </wps:spPr>
                      <wps:txbx>
                        <w:txbxContent>
                          <w:p w14:paraId="5207C9E4" w14:textId="77777777" w:rsidR="006B0F96" w:rsidRDefault="006B0F96" w:rsidP="006B0F96">
                            <w:r>
                              <w:t>Step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1.95pt;margin-top:236.4pt;width:51.85pt;height:3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">
                <v:textbox>
                  <w:txbxContent>
                    <w:p w14:paraId="5207C9E4" w14:textId="77777777" w:rsidR="006B0F96" w:rsidRDefault="006B0F96" w:rsidP="006B0F96">
                      <w:r>
                        <w:t>Step 3</w:t>
                      </w:r>
                    </w:p>
                  </w:txbxContent>
                </v:textbox>
              </v:shape>
            </w:pict>
          </mc:Fallback>
        </mc:AlternateContent>
      </w:r>
      <w:r w:rsidR="006B0F96" w:rsidRPr="003F6A09">
        <w:rPr>
          <w:noProof/>
        </w:rPr>
        <w:drawing>
          <wp:inline distT="0" distB="0" distL="0" distR="0" wp14:anchorId="5207C9D2" wp14:editId="5207C9D3">
            <wp:extent cx="4444888" cy="3218688"/>
            <wp:effectExtent l="0" t="0" r="0" b="1270"/>
            <wp:docPr id="11"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23"/>
                    <a:stretch>
                      <a:fillRect/>
                    </a:stretch>
                  </pic:blipFill>
                  <pic:spPr>
                    <a:xfrm>
                      <a:off x="0" y="0"/>
                      <a:ext cx="4444211" cy="3218198"/>
                    </a:xfrm>
                    <a:prstGeom prst="rect">
                      <a:avLst/>
                    </a:prstGeom>
                  </pic:spPr>
                </pic:pic>
              </a:graphicData>
            </a:graphic>
          </wp:inline>
        </w:drawing>
      </w:r>
      <w:bookmarkEnd w:id="11"/>
      <w:bookmarkEnd w:id="12"/>
      <w:bookmarkEnd w:id="13"/>
      <w:bookmarkEnd w:id="14"/>
    </w:p>
    <w:p w14:paraId="5207C9A6" w14:textId="77777777" w:rsidR="006B0F96" w:rsidRPr="00D90DC8" w:rsidRDefault="006B0F96">
      <w:pPr>
        <w:pStyle w:val="VBATopicHeading1"/>
        <w:rPr>
          <w:color w:val="0070C0"/>
        </w:rPr>
      </w:pPr>
      <w:bookmarkStart w:id="15" w:name="_Toc487534208"/>
      <w:bookmarkStart w:id="16" w:name="_Toc487534350"/>
      <w:bookmarkStart w:id="17" w:name="_Toc487548838"/>
      <w:bookmarkStart w:id="18" w:name="_Toc489259652"/>
      <w:r>
        <w:rPr>
          <w:noProof/>
        </w:rPr>
        <w:drawing>
          <wp:inline distT="0" distB="0" distL="0" distR="0" wp14:anchorId="5207C9D4" wp14:editId="5207C9D5">
            <wp:extent cx="4550055" cy="454296"/>
            <wp:effectExtent l="0" t="0" r="317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78334" cy="457119"/>
                    </a:xfrm>
                    <a:prstGeom prst="rect">
                      <a:avLst/>
                    </a:prstGeom>
                  </pic:spPr>
                </pic:pic>
              </a:graphicData>
            </a:graphic>
          </wp:inline>
        </w:drawing>
      </w:r>
      <w:bookmarkEnd w:id="15"/>
      <w:bookmarkEnd w:id="16"/>
      <w:bookmarkEnd w:id="17"/>
      <w:bookmarkEnd w:id="18"/>
    </w:p>
    <w:p w14:paraId="5207C9A7" w14:textId="77777777" w:rsidR="001E2066" w:rsidRPr="003F6A09" w:rsidRDefault="001E2066" w:rsidP="001E2066">
      <w:pPr>
        <w:spacing w:before="240" w:after="240"/>
      </w:pPr>
      <w:r>
        <w:t xml:space="preserve">Step 1:  </w:t>
      </w:r>
      <w:r w:rsidRPr="003F6A09">
        <w:t>Click the Emergency Care RO Flash to highlight the flash</w:t>
      </w:r>
      <w:r>
        <w:t>.</w:t>
      </w:r>
      <w:r w:rsidRPr="003F6A09">
        <w:rPr>
          <w:noProof/>
        </w:rPr>
        <w:t xml:space="preserve"> </w:t>
      </w:r>
    </w:p>
    <w:p w14:paraId="5207C9A8" w14:textId="77777777" w:rsidR="001E2066" w:rsidRPr="003F6A09" w:rsidRDefault="001E2066" w:rsidP="001E2066">
      <w:pPr>
        <w:spacing w:before="240" w:after="240"/>
      </w:pPr>
      <w:r>
        <w:t>Step 2:  C</w:t>
      </w:r>
      <w:r w:rsidRPr="003F6A09">
        <w:t>lick the right arrow button</w:t>
      </w:r>
      <w:r>
        <w:t>.</w:t>
      </w:r>
      <w:r w:rsidRPr="003F6A09">
        <w:t xml:space="preserve"> </w:t>
      </w:r>
    </w:p>
    <w:p w14:paraId="5207C9A9" w14:textId="77777777" w:rsidR="007A5600" w:rsidRDefault="001E2066" w:rsidP="001E2066">
      <w:pPr>
        <w:overflowPunct/>
        <w:autoSpaceDE/>
        <w:autoSpaceDN/>
        <w:adjustRightInd/>
        <w:spacing w:before="0"/>
      </w:pPr>
      <w:r>
        <w:t>Step 3:  C</w:t>
      </w:r>
      <w:r w:rsidRPr="003F6A09">
        <w:t>lick the Submit button to finalize the action</w:t>
      </w:r>
      <w:r>
        <w:t>.</w:t>
      </w:r>
    </w:p>
    <w:p w14:paraId="5207C9AA" w14:textId="77777777" w:rsidR="001E2066" w:rsidRDefault="001E2066" w:rsidP="001E2066">
      <w:pPr>
        <w:overflowPunct/>
        <w:autoSpaceDE/>
        <w:autoSpaceDN/>
        <w:adjustRightInd/>
        <w:spacing w:before="0"/>
        <w:rPr>
          <w:rFonts w:ascii="Times New Roman Bold" w:hAnsi="Times New Roman Bold"/>
          <w:b/>
          <w:smallCaps/>
          <w:sz w:val="32"/>
          <w:szCs w:val="32"/>
        </w:rPr>
      </w:pPr>
    </w:p>
    <w:p w14:paraId="5207C9AB" w14:textId="77777777" w:rsidR="001E2066" w:rsidRDefault="001E2066" w:rsidP="001E2066">
      <w:pPr>
        <w:overflowPunct/>
        <w:autoSpaceDE/>
        <w:autoSpaceDN/>
        <w:adjustRightInd/>
        <w:spacing w:before="0"/>
        <w:jc w:val="center"/>
        <w:rPr>
          <w:rFonts w:ascii="Times New Roman Bold" w:hAnsi="Times New Roman Bold"/>
          <w:b/>
          <w:smallCaps/>
          <w:color w:val="0070C0"/>
          <w:sz w:val="32"/>
          <w:szCs w:val="32"/>
        </w:rPr>
      </w:pPr>
      <w:r w:rsidRPr="00B72138">
        <w:rPr>
          <w:noProof/>
        </w:rPr>
        <w:drawing>
          <wp:inline distT="0" distB="0" distL="0" distR="0" wp14:anchorId="5207C9D6" wp14:editId="5207C9D7">
            <wp:extent cx="2617607" cy="1580083"/>
            <wp:effectExtent l="0" t="0" r="0" b="127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19375" cy="1581150"/>
                    </a:xfrm>
                    <a:prstGeom prst="rect">
                      <a:avLst/>
                    </a:prstGeom>
                    <a:noFill/>
                    <a:ln>
                      <a:noFill/>
                    </a:ln>
                    <a:extLst/>
                  </pic:spPr>
                </pic:pic>
              </a:graphicData>
            </a:graphic>
          </wp:inline>
        </w:drawing>
      </w:r>
    </w:p>
    <w:p w14:paraId="5207C9AC" w14:textId="77777777" w:rsidR="001E2066" w:rsidRPr="00B72138" w:rsidRDefault="001E2066" w:rsidP="001E2066">
      <w:pPr>
        <w:spacing w:before="240" w:after="240"/>
      </w:pPr>
      <w:r w:rsidRPr="00B72138">
        <w:t>The S</w:t>
      </w:r>
      <w:r w:rsidR="008C1FBA">
        <w:t>HR FLSH03:  Update Complete pop-</w:t>
      </w:r>
      <w:r w:rsidRPr="00B72138">
        <w:t xml:space="preserve">up window should appear once the Corporate Flash has been updated.  </w:t>
      </w:r>
    </w:p>
    <w:p w14:paraId="5207C9AD" w14:textId="77777777" w:rsidR="001E2066" w:rsidRDefault="001E2066" w:rsidP="001E2066">
      <w:pPr>
        <w:overflowPunct/>
        <w:autoSpaceDE/>
        <w:autoSpaceDN/>
        <w:adjustRightInd/>
        <w:spacing w:before="0"/>
        <w:jc w:val="center"/>
        <w:rPr>
          <w:rFonts w:ascii="Times New Roman Bold" w:hAnsi="Times New Roman Bold"/>
          <w:b/>
          <w:smallCaps/>
          <w:color w:val="0070C0"/>
          <w:sz w:val="32"/>
          <w:szCs w:val="32"/>
        </w:rPr>
      </w:pPr>
      <w:r w:rsidRPr="00B72138">
        <w:rPr>
          <w:noProof/>
        </w:rPr>
        <w:lastRenderedPageBreak/>
        <mc:AlternateContent>
          <mc:Choice Requires="wps">
            <w:drawing>
              <wp:anchor distT="0" distB="0" distL="114300" distR="114300" simplePos="0" relativeHeight="251670528" behindDoc="0" locked="0" layoutInCell="1" allowOverlap="1" wp14:anchorId="5207C9D8" wp14:editId="5207C9D9">
                <wp:simplePos x="0" y="0"/>
                <wp:positionH relativeFrom="column">
                  <wp:posOffset>2978785</wp:posOffset>
                </wp:positionH>
                <wp:positionV relativeFrom="paragraph">
                  <wp:posOffset>786130</wp:posOffset>
                </wp:positionV>
                <wp:extent cx="1378585" cy="137795"/>
                <wp:effectExtent l="0" t="0" r="12065" b="14605"/>
                <wp:wrapNone/>
                <wp:docPr id="21" name="Oval 13"/>
                <wp:cNvGraphicFramePr/>
                <a:graphic xmlns:a="http://schemas.openxmlformats.org/drawingml/2006/main">
                  <a:graphicData uri="http://schemas.microsoft.com/office/word/2010/wordprocessingShape">
                    <wps:wsp>
                      <wps:cNvSpPr/>
                      <wps:spPr bwMode="auto">
                        <a:xfrm>
                          <a:off x="0" y="0"/>
                          <a:ext cx="1378585" cy="137795"/>
                        </a:xfrm>
                        <a:prstGeom prst="ellipse">
                          <a:avLst/>
                        </a:prstGeom>
                        <a:solidFill>
                          <a:srgbClr val="FF0000">
                            <a:alpha val="0"/>
                          </a:srgbClr>
                        </a:solidFill>
                        <a:ln w="12700" cap="flat" cmpd="sng" algn="ctr">
                          <a:solidFill>
                            <a:srgbClr val="FF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xmlns:w15="http://schemas.microsoft.com/office/word/2012/wordml">
            <w:pict>
              <v:oval w14:anchorId="3ED724AF" id="Oval 13" o:spid="_x0000_s1026" style="position:absolute;margin-left:234.55pt;margin-top:61.9pt;width:108.55pt;height:1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" fillcolor="red" strokecolor="red" strokeweight="1pt">
                <v:fill opacity="0"/>
                <v:stroke startarrowwidth="narrow" startarrowlength="short" endarrowwidth="narrow" endarrowlength="short"/>
              </v:oval>
            </w:pict>
          </mc:Fallback>
        </mc:AlternateContent>
      </w:r>
      <w:r w:rsidRPr="00B72138">
        <w:rPr>
          <w:noProof/>
        </w:rPr>
        <w:drawing>
          <wp:inline distT="0" distB="0" distL="0" distR="0" wp14:anchorId="5207C9DA" wp14:editId="5207C9DB">
            <wp:extent cx="4423291" cy="3035808"/>
            <wp:effectExtent l="0" t="0" r="0" b="0"/>
            <wp:docPr id="19"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26"/>
                    <a:stretch>
                      <a:fillRect/>
                    </a:stretch>
                  </pic:blipFill>
                  <pic:spPr>
                    <a:xfrm>
                      <a:off x="0" y="0"/>
                      <a:ext cx="4427807" cy="3038907"/>
                    </a:xfrm>
                    <a:prstGeom prst="rect">
                      <a:avLst/>
                    </a:prstGeom>
                  </pic:spPr>
                </pic:pic>
              </a:graphicData>
            </a:graphic>
          </wp:inline>
        </w:drawing>
      </w:r>
    </w:p>
    <w:p w14:paraId="5207C9AE" w14:textId="77777777" w:rsidR="001E2066" w:rsidRDefault="001E2066" w:rsidP="001E2066">
      <w:pPr>
        <w:overflowPunct/>
        <w:autoSpaceDE/>
        <w:autoSpaceDN/>
        <w:adjustRightInd/>
        <w:spacing w:before="0"/>
        <w:jc w:val="center"/>
        <w:rPr>
          <w:rFonts w:ascii="Times New Roman Bold" w:hAnsi="Times New Roman Bold"/>
          <w:b/>
          <w:smallCaps/>
          <w:color w:val="0070C0"/>
          <w:sz w:val="32"/>
          <w:szCs w:val="32"/>
        </w:rPr>
      </w:pPr>
    </w:p>
    <w:p w14:paraId="3F8BF0F8" w14:textId="77777777" w:rsidR="00B867C4" w:rsidRDefault="00B867C4" w:rsidP="00B86967">
      <w:pPr>
        <w:overflowPunct/>
        <w:autoSpaceDE/>
        <w:autoSpaceDN/>
        <w:adjustRightInd/>
      </w:pPr>
      <w:r>
        <w:t>Ensure this corporate flash is added to the Corporate Record when VA Form 20-0986 indicates Emergency treatment for a mental health condition is requested.</w:t>
      </w:r>
    </w:p>
    <w:p w14:paraId="72AECAFE" w14:textId="77777777" w:rsidR="00B867C4" w:rsidRDefault="00B867C4" w:rsidP="00B867C4">
      <w:pPr>
        <w:spacing w:before="240" w:after="240"/>
      </w:pPr>
      <w:r>
        <w:t xml:space="preserve">Claims Assistants should </w:t>
      </w:r>
      <w:r>
        <w:rPr>
          <w:b/>
          <w:bCs/>
          <w:u w:val="single"/>
        </w:rPr>
        <w:t>not</w:t>
      </w:r>
      <w:r>
        <w:t xml:space="preserve"> remove the Emergency Care corporate flash.  </w:t>
      </w:r>
    </w:p>
    <w:p w14:paraId="36AE6D88" w14:textId="4FDE4399" w:rsidR="00B867C4" w:rsidRDefault="00B867C4" w:rsidP="00B867C4">
      <w:pPr>
        <w:spacing w:before="240" w:after="240"/>
      </w:pPr>
      <w:r>
        <w:t>Corporate flash is designed for Nation</w:t>
      </w:r>
      <w:r w:rsidR="00BE712B">
        <w:t>al</w:t>
      </w:r>
      <w:r>
        <w:t xml:space="preserve"> Work Queue priority routing purposes and is extremely important to be included on these claims.  </w:t>
      </w:r>
    </w:p>
    <w:p w14:paraId="3E1FFF5D" w14:textId="081B1B94" w:rsidR="00B867C4" w:rsidRDefault="00B867C4" w:rsidP="00B867C4">
      <w:pPr>
        <w:overflowPunct/>
        <w:autoSpaceDE/>
        <w:autoSpaceDN/>
        <w:adjustRightInd/>
      </w:pPr>
      <w:r>
        <w:t>The flash is important to ensure proper routing of these claims.</w:t>
      </w:r>
    </w:p>
    <w:p w14:paraId="739C4273" w14:textId="77777777" w:rsidR="002745AA" w:rsidRDefault="002745AA">
      <w:pPr>
        <w:overflowPunct/>
        <w:autoSpaceDE/>
        <w:autoSpaceDN/>
        <w:adjustRightInd/>
        <w:spacing w:before="0"/>
        <w:rPr>
          <w:rFonts w:ascii="Times New Roman Bold" w:hAnsi="Times New Roman Bold"/>
          <w:b/>
          <w:sz w:val="32"/>
          <w:szCs w:val="32"/>
        </w:rPr>
      </w:pPr>
      <w:r>
        <w:rPr>
          <w:rFonts w:ascii="Times New Roman Bold" w:hAnsi="Times New Roman Bold"/>
          <w:b/>
          <w:sz w:val="32"/>
          <w:szCs w:val="32"/>
        </w:rPr>
        <w:br w:type="page"/>
      </w:r>
    </w:p>
    <w:p w14:paraId="3EE3A439" w14:textId="380003BD" w:rsidR="00B867C4" w:rsidRDefault="00B867C4" w:rsidP="002745AA">
      <w:pPr>
        <w:overflowPunct/>
        <w:autoSpaceDE/>
        <w:autoSpaceDN/>
        <w:adjustRightInd/>
        <w:spacing w:before="0"/>
        <w:jc w:val="center"/>
      </w:pPr>
      <w:r>
        <w:rPr>
          <w:rFonts w:ascii="Times New Roman Bold" w:hAnsi="Times New Roman Bold"/>
          <w:b/>
          <w:sz w:val="32"/>
          <w:szCs w:val="32"/>
        </w:rPr>
        <w:lastRenderedPageBreak/>
        <w:t>Special Issue – Emergency Care</w:t>
      </w:r>
    </w:p>
    <w:p w14:paraId="77A2F43C" w14:textId="77777777" w:rsidR="00B867C4" w:rsidRDefault="00B867C4" w:rsidP="001E2066">
      <w:pPr>
        <w:overflowPunct/>
        <w:autoSpaceDE/>
        <w:autoSpaceDN/>
        <w:adjustRightInd/>
        <w:spacing w:before="0"/>
      </w:pPr>
    </w:p>
    <w:p w14:paraId="7ADD70B9" w14:textId="3720D772" w:rsidR="00225848" w:rsidRDefault="00225848" w:rsidP="00225848">
      <w:pPr>
        <w:overflowPunct/>
        <w:autoSpaceDE/>
        <w:autoSpaceDN/>
        <w:adjustRightInd/>
        <w:spacing w:before="0"/>
        <w:jc w:val="center"/>
      </w:pPr>
      <w:r>
        <w:rPr>
          <w:noProof/>
        </w:rPr>
        <w:drawing>
          <wp:inline distT="0" distB="0" distL="0" distR="0" wp14:anchorId="0922EE54" wp14:editId="1C1DBF05">
            <wp:extent cx="4349750" cy="2914650"/>
            <wp:effectExtent l="0" t="0" r="0" b="0"/>
            <wp:docPr id="7172" name="Picture 4"/>
            <wp:cNvGraphicFramePr/>
            <a:graphic xmlns:a="http://schemas.openxmlformats.org/drawingml/2006/main">
              <a:graphicData uri="http://schemas.openxmlformats.org/drawingml/2006/picture">
                <pic:pic xmlns:pic="http://schemas.openxmlformats.org/drawingml/2006/picture">
                  <pic:nvPicPr>
                    <pic:cNvPr id="7172" name="Picture 4"/>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49750" cy="2914650"/>
                    </a:xfrm>
                    <a:prstGeom prst="rect">
                      <a:avLst/>
                    </a:prstGeom>
                    <a:noFill/>
                    <a:ln>
                      <a:noFill/>
                    </a:ln>
                    <a:extLst/>
                  </pic:spPr>
                </pic:pic>
              </a:graphicData>
            </a:graphic>
          </wp:inline>
        </w:drawing>
      </w:r>
    </w:p>
    <w:p w14:paraId="05724F59" w14:textId="77777777" w:rsidR="00225848" w:rsidRDefault="00225848" w:rsidP="001E2066">
      <w:pPr>
        <w:overflowPunct/>
        <w:autoSpaceDE/>
        <w:autoSpaceDN/>
        <w:adjustRightInd/>
        <w:spacing w:before="0"/>
      </w:pPr>
    </w:p>
    <w:p w14:paraId="02148D2D" w14:textId="4E0141E7" w:rsidR="00B867C4" w:rsidRDefault="00B867C4" w:rsidP="001E2066">
      <w:pPr>
        <w:overflowPunct/>
        <w:autoSpaceDE/>
        <w:autoSpaceDN/>
        <w:adjustRightInd/>
        <w:spacing w:before="0"/>
      </w:pPr>
      <w:r>
        <w:t>T</w:t>
      </w:r>
      <w:r w:rsidR="001E2066" w:rsidRPr="00B72138">
        <w:t>he</w:t>
      </w:r>
      <w:r>
        <w:t xml:space="preserve"> second additional step is to add another special issue.  The “Emergency Care – CH17 Determination” special issue should be added to the EP 290 when Box 1</w:t>
      </w:r>
      <w:r w:rsidR="002745AA">
        <w:t>6</w:t>
      </w:r>
      <w:r>
        <w:t xml:space="preserve"> is checked.</w:t>
      </w:r>
    </w:p>
    <w:p w14:paraId="7238437F" w14:textId="77777777" w:rsidR="007C42E6" w:rsidRPr="003C6AF4" w:rsidRDefault="007C42E6" w:rsidP="007C42E6">
      <w:pPr>
        <w:spacing w:before="240" w:after="240"/>
        <w:textAlignment w:val="baseline"/>
      </w:pPr>
      <w:r w:rsidRPr="003C6AF4">
        <w:t>When entering information into VBMS, the</w:t>
      </w:r>
    </w:p>
    <w:p w14:paraId="7382463C" w14:textId="77777777" w:rsidR="007C42E6" w:rsidRPr="003C6AF4" w:rsidRDefault="007C42E6" w:rsidP="007C42E6">
      <w:pPr>
        <w:spacing w:before="240" w:after="240"/>
        <w:textAlignment w:val="baseline"/>
      </w:pPr>
      <w:r w:rsidRPr="003C6AF4">
        <w:t>-Contention should be listed as “Character of Discharge”.</w:t>
      </w:r>
    </w:p>
    <w:p w14:paraId="67CD6999" w14:textId="77777777" w:rsidR="007C42E6" w:rsidRPr="003C6AF4" w:rsidRDefault="007C42E6" w:rsidP="007C42E6">
      <w:pPr>
        <w:spacing w:before="240" w:after="240"/>
        <w:textAlignment w:val="baseline"/>
      </w:pPr>
      <w:r w:rsidRPr="003C6AF4">
        <w:t>-Classification should be listed as Administrative Issue.</w:t>
      </w:r>
    </w:p>
    <w:p w14:paraId="4E5911E2" w14:textId="77777777" w:rsidR="007C42E6" w:rsidRPr="003C6AF4" w:rsidRDefault="007C42E6" w:rsidP="007C42E6">
      <w:pPr>
        <w:spacing w:before="240" w:after="240"/>
        <w:textAlignment w:val="baseline"/>
      </w:pPr>
      <w:r w:rsidRPr="003C6AF4">
        <w:t>-Medical drop down box should be listed as “No”.</w:t>
      </w:r>
    </w:p>
    <w:p w14:paraId="4A0FFC3E" w14:textId="77777777" w:rsidR="007C42E6" w:rsidRDefault="007C42E6" w:rsidP="007C42E6">
      <w:pPr>
        <w:spacing w:before="240" w:after="240"/>
      </w:pPr>
      <w:r w:rsidRPr="003C6AF4">
        <w:t>-Special Issues should be identified as “Emergency Care – CH17 Determination” and “Character of Discharge”.</w:t>
      </w:r>
    </w:p>
    <w:p w14:paraId="7DFEF550" w14:textId="35A3F6A8" w:rsidR="00B867C4" w:rsidRDefault="00B867C4" w:rsidP="001E2066">
      <w:pPr>
        <w:overflowPunct/>
        <w:autoSpaceDE/>
        <w:autoSpaceDN/>
        <w:adjustRightInd/>
        <w:spacing w:before="0"/>
      </w:pPr>
      <w:r>
        <w:t>This special issue will be in addition to the Character of Discharge special issue, so both special issues should be present</w:t>
      </w:r>
      <w:r w:rsidR="00324C31">
        <w:t>.</w:t>
      </w:r>
    </w:p>
    <w:p w14:paraId="5207C9B1" w14:textId="417638C0" w:rsidR="004F01B7" w:rsidRDefault="004F01B7" w:rsidP="004F01B7">
      <w:pPr>
        <w:spacing w:before="240" w:after="240"/>
      </w:pPr>
      <w:r>
        <w:t xml:space="preserve"> </w:t>
      </w:r>
    </w:p>
    <w:sectPr w:rsidR="004F01B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6E806" w14:textId="77777777" w:rsidR="008C0C7A" w:rsidRDefault="008C0C7A">
      <w:pPr>
        <w:spacing w:before="0"/>
      </w:pPr>
      <w:r>
        <w:separator/>
      </w:r>
    </w:p>
  </w:endnote>
  <w:endnote w:type="continuationSeparator" w:id="0">
    <w:p w14:paraId="1011EEA1" w14:textId="77777777" w:rsidR="008C0C7A" w:rsidRDefault="008C0C7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C9E0" w14:textId="348E1570" w:rsidR="00AA1A39" w:rsidRDefault="002745AA">
    <w:pPr>
      <w:pStyle w:val="VBAFooter"/>
    </w:pPr>
    <w:r>
      <w:t>January 2018</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5205AE">
      <w:rPr>
        <w:noProof/>
      </w:rPr>
      <w:t>10</w:t>
    </w:r>
    <w:r w:rsidR="00AA1A39">
      <w:fldChar w:fldCharType="end"/>
    </w:r>
  </w:p>
  <w:p w14:paraId="5207C9E1"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2D6BA" w14:textId="77777777" w:rsidR="008C0C7A" w:rsidRDefault="008C0C7A">
      <w:pPr>
        <w:spacing w:before="0"/>
      </w:pPr>
      <w:r>
        <w:separator/>
      </w:r>
    </w:p>
  </w:footnote>
  <w:footnote w:type="continuationSeparator" w:id="0">
    <w:p w14:paraId="46BA136C" w14:textId="77777777" w:rsidR="008C0C7A" w:rsidRDefault="008C0C7A">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3">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CF5177"/>
    <w:multiLevelType w:val="hybridMultilevel"/>
    <w:tmpl w:val="FAD461FC"/>
    <w:lvl w:ilvl="0" w:tplc="64CA2E2E">
      <w:start w:val="1"/>
      <w:numFmt w:val="bullet"/>
      <w:lvlText w:val=""/>
      <w:lvlJc w:val="left"/>
      <w:pPr>
        <w:tabs>
          <w:tab w:val="num" w:pos="720"/>
        </w:tabs>
        <w:ind w:left="720" w:hanging="360"/>
      </w:pPr>
      <w:rPr>
        <w:rFonts w:ascii="Wingdings" w:hAnsi="Wingdings" w:hint="default"/>
      </w:rPr>
    </w:lvl>
    <w:lvl w:ilvl="1" w:tplc="0AAEF692" w:tentative="1">
      <w:start w:val="1"/>
      <w:numFmt w:val="bullet"/>
      <w:lvlText w:val=""/>
      <w:lvlJc w:val="left"/>
      <w:pPr>
        <w:tabs>
          <w:tab w:val="num" w:pos="1440"/>
        </w:tabs>
        <w:ind w:left="1440" w:hanging="360"/>
      </w:pPr>
      <w:rPr>
        <w:rFonts w:ascii="Wingdings" w:hAnsi="Wingdings" w:hint="default"/>
      </w:rPr>
    </w:lvl>
    <w:lvl w:ilvl="2" w:tplc="F4A850C8" w:tentative="1">
      <w:start w:val="1"/>
      <w:numFmt w:val="bullet"/>
      <w:lvlText w:val=""/>
      <w:lvlJc w:val="left"/>
      <w:pPr>
        <w:tabs>
          <w:tab w:val="num" w:pos="2160"/>
        </w:tabs>
        <w:ind w:left="2160" w:hanging="360"/>
      </w:pPr>
      <w:rPr>
        <w:rFonts w:ascii="Wingdings" w:hAnsi="Wingdings" w:hint="default"/>
      </w:rPr>
    </w:lvl>
    <w:lvl w:ilvl="3" w:tplc="791E10FC" w:tentative="1">
      <w:start w:val="1"/>
      <w:numFmt w:val="bullet"/>
      <w:lvlText w:val=""/>
      <w:lvlJc w:val="left"/>
      <w:pPr>
        <w:tabs>
          <w:tab w:val="num" w:pos="2880"/>
        </w:tabs>
        <w:ind w:left="2880" w:hanging="360"/>
      </w:pPr>
      <w:rPr>
        <w:rFonts w:ascii="Wingdings" w:hAnsi="Wingdings" w:hint="default"/>
      </w:rPr>
    </w:lvl>
    <w:lvl w:ilvl="4" w:tplc="F886DE86" w:tentative="1">
      <w:start w:val="1"/>
      <w:numFmt w:val="bullet"/>
      <w:lvlText w:val=""/>
      <w:lvlJc w:val="left"/>
      <w:pPr>
        <w:tabs>
          <w:tab w:val="num" w:pos="3600"/>
        </w:tabs>
        <w:ind w:left="3600" w:hanging="360"/>
      </w:pPr>
      <w:rPr>
        <w:rFonts w:ascii="Wingdings" w:hAnsi="Wingdings" w:hint="default"/>
      </w:rPr>
    </w:lvl>
    <w:lvl w:ilvl="5" w:tplc="45BA4FE0" w:tentative="1">
      <w:start w:val="1"/>
      <w:numFmt w:val="bullet"/>
      <w:lvlText w:val=""/>
      <w:lvlJc w:val="left"/>
      <w:pPr>
        <w:tabs>
          <w:tab w:val="num" w:pos="4320"/>
        </w:tabs>
        <w:ind w:left="4320" w:hanging="360"/>
      </w:pPr>
      <w:rPr>
        <w:rFonts w:ascii="Wingdings" w:hAnsi="Wingdings" w:hint="default"/>
      </w:rPr>
    </w:lvl>
    <w:lvl w:ilvl="6" w:tplc="C284F240" w:tentative="1">
      <w:start w:val="1"/>
      <w:numFmt w:val="bullet"/>
      <w:lvlText w:val=""/>
      <w:lvlJc w:val="left"/>
      <w:pPr>
        <w:tabs>
          <w:tab w:val="num" w:pos="5040"/>
        </w:tabs>
        <w:ind w:left="5040" w:hanging="360"/>
      </w:pPr>
      <w:rPr>
        <w:rFonts w:ascii="Wingdings" w:hAnsi="Wingdings" w:hint="default"/>
      </w:rPr>
    </w:lvl>
    <w:lvl w:ilvl="7" w:tplc="310875E6" w:tentative="1">
      <w:start w:val="1"/>
      <w:numFmt w:val="bullet"/>
      <w:lvlText w:val=""/>
      <w:lvlJc w:val="left"/>
      <w:pPr>
        <w:tabs>
          <w:tab w:val="num" w:pos="5760"/>
        </w:tabs>
        <w:ind w:left="5760" w:hanging="360"/>
      </w:pPr>
      <w:rPr>
        <w:rFonts w:ascii="Wingdings" w:hAnsi="Wingdings" w:hint="default"/>
      </w:rPr>
    </w:lvl>
    <w:lvl w:ilvl="8" w:tplc="62527A9E" w:tentative="1">
      <w:start w:val="1"/>
      <w:numFmt w:val="bullet"/>
      <w:lvlText w:val=""/>
      <w:lvlJc w:val="left"/>
      <w:pPr>
        <w:tabs>
          <w:tab w:val="num" w:pos="6480"/>
        </w:tabs>
        <w:ind w:left="6480" w:hanging="360"/>
      </w:pPr>
      <w:rPr>
        <w:rFonts w:ascii="Wingdings" w:hAnsi="Wingdings" w:hint="default"/>
      </w:rPr>
    </w:lvl>
  </w:abstractNum>
  <w:abstractNum w:abstractNumId="6">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2">
    <w:nsid w:val="5B83701A"/>
    <w:multiLevelType w:val="hybridMultilevel"/>
    <w:tmpl w:val="53DCAD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9B3939"/>
    <w:multiLevelType w:val="hybridMultilevel"/>
    <w:tmpl w:val="35BC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1"/>
  </w:num>
  <w:num w:numId="4">
    <w:abstractNumId w:val="9"/>
  </w:num>
  <w:num w:numId="5">
    <w:abstractNumId w:val="14"/>
  </w:num>
  <w:num w:numId="6">
    <w:abstractNumId w:val="2"/>
  </w:num>
  <w:num w:numId="7">
    <w:abstractNumId w:val="4"/>
  </w:num>
  <w:num w:numId="8">
    <w:abstractNumId w:val="15"/>
  </w:num>
  <w:num w:numId="9">
    <w:abstractNumId w:val="10"/>
  </w:num>
  <w:num w:numId="10">
    <w:abstractNumId w:val="1"/>
  </w:num>
  <w:num w:numId="11">
    <w:abstractNumId w:val="7"/>
  </w:num>
  <w:num w:numId="12">
    <w:abstractNumId w:val="18"/>
  </w:num>
  <w:num w:numId="13">
    <w:abstractNumId w:val="0"/>
  </w:num>
  <w:num w:numId="14">
    <w:abstractNumId w:val="13"/>
  </w:num>
  <w:num w:numId="15">
    <w:abstractNumId w:val="8"/>
  </w:num>
  <w:num w:numId="16">
    <w:abstractNumId w:val="3"/>
  </w:num>
  <w:num w:numId="17">
    <w:abstractNumId w:val="17"/>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02CC5"/>
    <w:rsid w:val="00084FB4"/>
    <w:rsid w:val="000B44D3"/>
    <w:rsid w:val="000E3279"/>
    <w:rsid w:val="001026F8"/>
    <w:rsid w:val="00114993"/>
    <w:rsid w:val="001300B4"/>
    <w:rsid w:val="0016002B"/>
    <w:rsid w:val="00170ABA"/>
    <w:rsid w:val="001948B1"/>
    <w:rsid w:val="001A539B"/>
    <w:rsid w:val="001C38D3"/>
    <w:rsid w:val="001D7E79"/>
    <w:rsid w:val="001E2066"/>
    <w:rsid w:val="002170D3"/>
    <w:rsid w:val="00222037"/>
    <w:rsid w:val="00225848"/>
    <w:rsid w:val="00244857"/>
    <w:rsid w:val="002568BC"/>
    <w:rsid w:val="002745AA"/>
    <w:rsid w:val="0027798B"/>
    <w:rsid w:val="002C3536"/>
    <w:rsid w:val="00324C31"/>
    <w:rsid w:val="00335191"/>
    <w:rsid w:val="00337ABE"/>
    <w:rsid w:val="0036129A"/>
    <w:rsid w:val="00375E4E"/>
    <w:rsid w:val="003B11BD"/>
    <w:rsid w:val="003C3F7E"/>
    <w:rsid w:val="003D5172"/>
    <w:rsid w:val="003F7729"/>
    <w:rsid w:val="00405040"/>
    <w:rsid w:val="004C313B"/>
    <w:rsid w:val="004E21D9"/>
    <w:rsid w:val="004F01B7"/>
    <w:rsid w:val="004F50C1"/>
    <w:rsid w:val="005175F0"/>
    <w:rsid w:val="005205AE"/>
    <w:rsid w:val="0052286D"/>
    <w:rsid w:val="00535E14"/>
    <w:rsid w:val="005361DF"/>
    <w:rsid w:val="005425C8"/>
    <w:rsid w:val="0059633D"/>
    <w:rsid w:val="005E6CC5"/>
    <w:rsid w:val="0063192A"/>
    <w:rsid w:val="0065491F"/>
    <w:rsid w:val="006B0C0F"/>
    <w:rsid w:val="006B0F96"/>
    <w:rsid w:val="006B4AB1"/>
    <w:rsid w:val="007275C7"/>
    <w:rsid w:val="00767982"/>
    <w:rsid w:val="007752F4"/>
    <w:rsid w:val="007A0CD6"/>
    <w:rsid w:val="007A5600"/>
    <w:rsid w:val="007B0115"/>
    <w:rsid w:val="007B60D8"/>
    <w:rsid w:val="007C42E6"/>
    <w:rsid w:val="007D15BD"/>
    <w:rsid w:val="00813315"/>
    <w:rsid w:val="008A22B2"/>
    <w:rsid w:val="008C0C7A"/>
    <w:rsid w:val="008C1FBA"/>
    <w:rsid w:val="008F7A2A"/>
    <w:rsid w:val="0094501D"/>
    <w:rsid w:val="00975461"/>
    <w:rsid w:val="0099172C"/>
    <w:rsid w:val="009A671D"/>
    <w:rsid w:val="009E6503"/>
    <w:rsid w:val="00A02B26"/>
    <w:rsid w:val="00A26F18"/>
    <w:rsid w:val="00A345D6"/>
    <w:rsid w:val="00A87E5E"/>
    <w:rsid w:val="00AA1A39"/>
    <w:rsid w:val="00B07C4F"/>
    <w:rsid w:val="00B11B27"/>
    <w:rsid w:val="00B25B17"/>
    <w:rsid w:val="00B813F0"/>
    <w:rsid w:val="00B821FE"/>
    <w:rsid w:val="00B84A5D"/>
    <w:rsid w:val="00B867C4"/>
    <w:rsid w:val="00B86967"/>
    <w:rsid w:val="00BC4337"/>
    <w:rsid w:val="00BD181F"/>
    <w:rsid w:val="00BE712B"/>
    <w:rsid w:val="00C00804"/>
    <w:rsid w:val="00C0648C"/>
    <w:rsid w:val="00C06658"/>
    <w:rsid w:val="00C16AD0"/>
    <w:rsid w:val="00C21821"/>
    <w:rsid w:val="00C3265E"/>
    <w:rsid w:val="00C34968"/>
    <w:rsid w:val="00C52079"/>
    <w:rsid w:val="00C7114B"/>
    <w:rsid w:val="00D05745"/>
    <w:rsid w:val="00D363B3"/>
    <w:rsid w:val="00D46506"/>
    <w:rsid w:val="00D64AE3"/>
    <w:rsid w:val="00D90DC8"/>
    <w:rsid w:val="00DA38DE"/>
    <w:rsid w:val="00E35C8B"/>
    <w:rsid w:val="00E43917"/>
    <w:rsid w:val="00E45692"/>
    <w:rsid w:val="00E6085A"/>
    <w:rsid w:val="00E747C1"/>
    <w:rsid w:val="00EC4154"/>
    <w:rsid w:val="00EF7CC1"/>
    <w:rsid w:val="00F04148"/>
    <w:rsid w:val="00F04839"/>
    <w:rsid w:val="00F47561"/>
    <w:rsid w:val="00F70DB1"/>
    <w:rsid w:val="00F72853"/>
    <w:rsid w:val="00F86C93"/>
    <w:rsid w:val="00F9037C"/>
    <w:rsid w:val="00FD38AD"/>
    <w:rsid w:val="00FE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8F7A2A"/>
    <w:pPr>
      <w:widowControl w:val="0"/>
      <w:spacing w:after="120"/>
      <w:textAlignment w:val="baseline"/>
    </w:pPr>
  </w:style>
  <w:style w:type="character" w:customStyle="1" w:styleId="BodyTextChar">
    <w:name w:val="Body Text Char"/>
    <w:basedOn w:val="DefaultParagraphFont"/>
    <w:link w:val="BodyText"/>
    <w:semiHidden/>
    <w:rsid w:val="008F7A2A"/>
    <w:rPr>
      <w:rFonts w:eastAsia="Times New Roman"/>
      <w:sz w:val="24"/>
    </w:rPr>
  </w:style>
  <w:style w:type="character" w:styleId="PageNumber">
    <w:name w:val="page number"/>
    <w:semiHidden/>
    <w:rsid w:val="008F7A2A"/>
    <w:rPr>
      <w:rFonts w:ascii="Times New Roman" w:hAnsi="Times New Roman" w:cs="Times New Roman"/>
    </w:rPr>
  </w:style>
  <w:style w:type="paragraph" w:styleId="ListParagraph">
    <w:name w:val="List Paragraph"/>
    <w:basedOn w:val="Normal"/>
    <w:uiPriority w:val="34"/>
    <w:qFormat/>
    <w:rsid w:val="008F7A2A"/>
    <w:pPr>
      <w:ind w:left="720"/>
      <w:contextualSpacing/>
    </w:pPr>
  </w:style>
  <w:style w:type="paragraph" w:styleId="CommentSubject">
    <w:name w:val="annotation subject"/>
    <w:basedOn w:val="CommentText"/>
    <w:next w:val="CommentText"/>
    <w:link w:val="CommentSubjectChar"/>
    <w:uiPriority w:val="99"/>
    <w:semiHidden/>
    <w:unhideWhenUsed/>
    <w:rsid w:val="009E6503"/>
    <w:rPr>
      <w:b/>
      <w:bCs/>
      <w:sz w:val="20"/>
    </w:rPr>
  </w:style>
  <w:style w:type="character" w:customStyle="1" w:styleId="CommentTextChar1">
    <w:name w:val="Comment Text Char1"/>
    <w:basedOn w:val="DefaultParagraphFont"/>
    <w:link w:val="CommentText"/>
    <w:semiHidden/>
    <w:rsid w:val="009E6503"/>
    <w:rPr>
      <w:rFonts w:eastAsia="Times New Roman"/>
      <w:sz w:val="24"/>
    </w:rPr>
  </w:style>
  <w:style w:type="character" w:customStyle="1" w:styleId="CommentSubjectChar">
    <w:name w:val="Comment Subject Char"/>
    <w:basedOn w:val="CommentTextChar1"/>
    <w:link w:val="CommentSubject"/>
    <w:uiPriority w:val="99"/>
    <w:semiHidden/>
    <w:rsid w:val="009E6503"/>
    <w:rPr>
      <w:rFonts w:eastAsia="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8F7A2A"/>
    <w:pPr>
      <w:widowControl w:val="0"/>
      <w:spacing w:after="120"/>
      <w:textAlignment w:val="baseline"/>
    </w:pPr>
  </w:style>
  <w:style w:type="character" w:customStyle="1" w:styleId="BodyTextChar">
    <w:name w:val="Body Text Char"/>
    <w:basedOn w:val="DefaultParagraphFont"/>
    <w:link w:val="BodyText"/>
    <w:semiHidden/>
    <w:rsid w:val="008F7A2A"/>
    <w:rPr>
      <w:rFonts w:eastAsia="Times New Roman"/>
      <w:sz w:val="24"/>
    </w:rPr>
  </w:style>
  <w:style w:type="character" w:styleId="PageNumber">
    <w:name w:val="page number"/>
    <w:semiHidden/>
    <w:rsid w:val="008F7A2A"/>
    <w:rPr>
      <w:rFonts w:ascii="Times New Roman" w:hAnsi="Times New Roman" w:cs="Times New Roman"/>
    </w:rPr>
  </w:style>
  <w:style w:type="paragraph" w:styleId="ListParagraph">
    <w:name w:val="List Paragraph"/>
    <w:basedOn w:val="Normal"/>
    <w:uiPriority w:val="34"/>
    <w:qFormat/>
    <w:rsid w:val="008F7A2A"/>
    <w:pPr>
      <w:ind w:left="720"/>
      <w:contextualSpacing/>
    </w:pPr>
  </w:style>
  <w:style w:type="paragraph" w:styleId="CommentSubject">
    <w:name w:val="annotation subject"/>
    <w:basedOn w:val="CommentText"/>
    <w:next w:val="CommentText"/>
    <w:link w:val="CommentSubjectChar"/>
    <w:uiPriority w:val="99"/>
    <w:semiHidden/>
    <w:unhideWhenUsed/>
    <w:rsid w:val="009E6503"/>
    <w:rPr>
      <w:b/>
      <w:bCs/>
      <w:sz w:val="20"/>
    </w:rPr>
  </w:style>
  <w:style w:type="character" w:customStyle="1" w:styleId="CommentTextChar1">
    <w:name w:val="Comment Text Char1"/>
    <w:basedOn w:val="DefaultParagraphFont"/>
    <w:link w:val="CommentText"/>
    <w:semiHidden/>
    <w:rsid w:val="009E6503"/>
    <w:rPr>
      <w:rFonts w:eastAsia="Times New Roman"/>
      <w:sz w:val="24"/>
    </w:rPr>
  </w:style>
  <w:style w:type="character" w:customStyle="1" w:styleId="CommentSubjectChar">
    <w:name w:val="Comment Subject Char"/>
    <w:basedOn w:val="CommentTextChar1"/>
    <w:link w:val="CommentSubject"/>
    <w:uiPriority w:val="99"/>
    <w:semiHidden/>
    <w:rsid w:val="009E6503"/>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434">
      <w:bodyDiv w:val="1"/>
      <w:marLeft w:val="0"/>
      <w:marRight w:val="0"/>
      <w:marTop w:val="0"/>
      <w:marBottom w:val="0"/>
      <w:divBdr>
        <w:top w:val="none" w:sz="0" w:space="0" w:color="auto"/>
        <w:left w:val="none" w:sz="0" w:space="0" w:color="auto"/>
        <w:bottom w:val="none" w:sz="0" w:space="0" w:color="auto"/>
        <w:right w:val="none" w:sz="0" w:space="0" w:color="auto"/>
      </w:divBdr>
    </w:div>
    <w:div w:id="46074966">
      <w:bodyDiv w:val="1"/>
      <w:marLeft w:val="0"/>
      <w:marRight w:val="0"/>
      <w:marTop w:val="0"/>
      <w:marBottom w:val="0"/>
      <w:divBdr>
        <w:top w:val="none" w:sz="0" w:space="0" w:color="auto"/>
        <w:left w:val="none" w:sz="0" w:space="0" w:color="auto"/>
        <w:bottom w:val="none" w:sz="0" w:space="0" w:color="auto"/>
        <w:right w:val="none" w:sz="0" w:space="0" w:color="auto"/>
      </w:divBdr>
    </w:div>
    <w:div w:id="364446477">
      <w:bodyDiv w:val="1"/>
      <w:marLeft w:val="0"/>
      <w:marRight w:val="0"/>
      <w:marTop w:val="0"/>
      <w:marBottom w:val="0"/>
      <w:divBdr>
        <w:top w:val="none" w:sz="0" w:space="0" w:color="auto"/>
        <w:left w:val="none" w:sz="0" w:space="0" w:color="auto"/>
        <w:bottom w:val="none" w:sz="0" w:space="0" w:color="auto"/>
        <w:right w:val="none" w:sz="0" w:space="0" w:color="auto"/>
      </w:divBdr>
    </w:div>
    <w:div w:id="416027013">
      <w:bodyDiv w:val="1"/>
      <w:marLeft w:val="0"/>
      <w:marRight w:val="0"/>
      <w:marTop w:val="0"/>
      <w:marBottom w:val="0"/>
      <w:divBdr>
        <w:top w:val="none" w:sz="0" w:space="0" w:color="auto"/>
        <w:left w:val="none" w:sz="0" w:space="0" w:color="auto"/>
        <w:bottom w:val="none" w:sz="0" w:space="0" w:color="auto"/>
        <w:right w:val="none" w:sz="0" w:space="0" w:color="auto"/>
      </w:divBdr>
      <w:divsChild>
        <w:div w:id="399985980">
          <w:marLeft w:val="547"/>
          <w:marRight w:val="0"/>
          <w:marTop w:val="125"/>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878780949">
      <w:bodyDiv w:val="1"/>
      <w:marLeft w:val="0"/>
      <w:marRight w:val="0"/>
      <w:marTop w:val="0"/>
      <w:marBottom w:val="0"/>
      <w:divBdr>
        <w:top w:val="none" w:sz="0" w:space="0" w:color="auto"/>
        <w:left w:val="none" w:sz="0" w:space="0" w:color="auto"/>
        <w:bottom w:val="none" w:sz="0" w:space="0" w:color="auto"/>
        <w:right w:val="none" w:sz="0" w:space="0" w:color="auto"/>
      </w:divBdr>
    </w:div>
    <w:div w:id="1015694906">
      <w:bodyDiv w:val="1"/>
      <w:marLeft w:val="0"/>
      <w:marRight w:val="0"/>
      <w:marTop w:val="0"/>
      <w:marBottom w:val="0"/>
      <w:divBdr>
        <w:top w:val="none" w:sz="0" w:space="0" w:color="auto"/>
        <w:left w:val="none" w:sz="0" w:space="0" w:color="auto"/>
        <w:bottom w:val="none" w:sz="0" w:space="0" w:color="auto"/>
        <w:right w:val="none" w:sz="0" w:space="0" w:color="auto"/>
      </w:divBdr>
    </w:div>
    <w:div w:id="1273173487">
      <w:bodyDiv w:val="1"/>
      <w:marLeft w:val="0"/>
      <w:marRight w:val="0"/>
      <w:marTop w:val="0"/>
      <w:marBottom w:val="0"/>
      <w:divBdr>
        <w:top w:val="none" w:sz="0" w:space="0" w:color="auto"/>
        <w:left w:val="none" w:sz="0" w:space="0" w:color="auto"/>
        <w:bottom w:val="none" w:sz="0" w:space="0" w:color="auto"/>
        <w:right w:val="none" w:sz="0" w:space="0" w:color="auto"/>
      </w:divBdr>
    </w:div>
    <w:div w:id="1307737724">
      <w:bodyDiv w:val="1"/>
      <w:marLeft w:val="0"/>
      <w:marRight w:val="0"/>
      <w:marTop w:val="0"/>
      <w:marBottom w:val="0"/>
      <w:divBdr>
        <w:top w:val="none" w:sz="0" w:space="0" w:color="auto"/>
        <w:left w:val="none" w:sz="0" w:space="0" w:color="auto"/>
        <w:bottom w:val="none" w:sz="0" w:space="0" w:color="auto"/>
        <w:right w:val="none" w:sz="0" w:space="0" w:color="auto"/>
      </w:divBdr>
    </w:div>
    <w:div w:id="1351494523">
      <w:bodyDiv w:val="1"/>
      <w:marLeft w:val="0"/>
      <w:marRight w:val="0"/>
      <w:marTop w:val="0"/>
      <w:marBottom w:val="0"/>
      <w:divBdr>
        <w:top w:val="none" w:sz="0" w:space="0" w:color="auto"/>
        <w:left w:val="none" w:sz="0" w:space="0" w:color="auto"/>
        <w:bottom w:val="none" w:sz="0" w:space="0" w:color="auto"/>
        <w:right w:val="none" w:sz="0" w:space="0" w:color="auto"/>
      </w:divBdr>
    </w:div>
    <w:div w:id="1518960346">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666587900">
      <w:bodyDiv w:val="1"/>
      <w:marLeft w:val="0"/>
      <w:marRight w:val="0"/>
      <w:marTop w:val="0"/>
      <w:marBottom w:val="0"/>
      <w:divBdr>
        <w:top w:val="none" w:sz="0" w:space="0" w:color="auto"/>
        <w:left w:val="none" w:sz="0" w:space="0" w:color="auto"/>
        <w:bottom w:val="none" w:sz="0" w:space="0" w:color="auto"/>
        <w:right w:val="none" w:sz="0" w:space="0" w:color="auto"/>
      </w:divBdr>
    </w:div>
    <w:div w:id="2085882066">
      <w:bodyDiv w:val="1"/>
      <w:marLeft w:val="0"/>
      <w:marRight w:val="0"/>
      <w:marTop w:val="0"/>
      <w:marBottom w:val="0"/>
      <w:divBdr>
        <w:top w:val="none" w:sz="0" w:space="0" w:color="auto"/>
        <w:left w:val="none" w:sz="0" w:space="0" w:color="auto"/>
        <w:bottom w:val="none" w:sz="0" w:space="0" w:color="auto"/>
        <w:right w:val="none" w:sz="0" w:space="0" w:color="auto"/>
      </w:divBdr>
    </w:div>
    <w:div w:id="20974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vaww.compensation.pension.km.va.gov/"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RO317-839076992-8541</_dlc_DocId>
    <_dlc_DocIdUrl xmlns="b62c6c12-24c5-4d47-ac4d-c5cc93bcdf7b">
      <Url>https://vaww.vashare.vba.va.gov/sites/SPTNCIO/focusedveterans/training/VSRvirtualtraining/_layouts/15/DocIdRedir.aspx?ID=RO317-839076992-8541</Url>
      <Description>RO317-839076992-8541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5425E-26A4-4829-9B03-FFE1EEC47188}">
  <ds:schemaRefs>
    <ds:schemaRef ds:uri="http://schemas.microsoft.com/sharepoint/events"/>
  </ds:schemaRefs>
</ds:datastoreItem>
</file>

<file path=customXml/itemProps2.xml><?xml version="1.0" encoding="utf-8"?>
<ds:datastoreItem xmlns:ds="http://schemas.openxmlformats.org/officeDocument/2006/customXml" ds:itemID="{F35CDAE7-CFC4-486F-BBA9-8D60798D5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A720FE68-B934-4628-963F-6DFF707A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417</TotalTime>
  <Pages>13</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Character of Discharge Claims Establishment Handout</vt:lpstr>
    </vt:vector>
  </TitlesOfParts>
  <Company>Veterans Benefits Administration</Company>
  <LinksUpToDate>false</LinksUpToDate>
  <CharactersWithSpaces>10226</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of Discharge Claims Establishment Handout</dc:title>
  <dc:subject>VSR, PCT VSR, Claims Assistant</dc:subject>
  <dc:creator>Department of Veterans Affairs, Veterans Benefits Administration, Compensation Service, STAFF</dc:creator>
  <cp:keywords>character of discharge,end product,EP,10-7131,VHA</cp:keywords>
  <dc:description>This lesson explains how to properly establish a Character of Discharge Determination request from the Veteran’s Health Administration.</dc:description>
  <cp:lastModifiedBy>Department of Veterans Affairs</cp:lastModifiedBy>
  <cp:revision>20</cp:revision>
  <dcterms:created xsi:type="dcterms:W3CDTF">2017-11-17T14:44:00Z</dcterms:created>
  <dcterms:modified xsi:type="dcterms:W3CDTF">2018-01-04T16:22:00Z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0b638880-b2ce-4b87-b6c0-2067ac0c7f9b</vt:lpwstr>
  </property>
  <property fmtid="{D5CDD505-2E9C-101B-9397-08002B2CF9AE}" pid="4" name="Language">
    <vt:lpwstr>en</vt:lpwstr>
  </property>
  <property fmtid="{D5CDD505-2E9C-101B-9397-08002B2CF9AE}" pid="5" name="Type">
    <vt:lpwstr>Guide</vt:lpwstr>
  </property>
</Properties>
</file>