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B08C6" w14:textId="6C9A3B26" w:rsidR="001476FD" w:rsidRDefault="00B12967">
      <w:pPr>
        <w:jc w:val="center"/>
        <w:rPr>
          <w:b/>
          <w:bCs/>
          <w:sz w:val="32"/>
        </w:rPr>
      </w:pPr>
      <w:r w:rsidRPr="00380955">
        <w:rPr>
          <w:b/>
          <w:bCs/>
          <w:sz w:val="32"/>
        </w:rPr>
        <w:t>Exams: Who, When, and How</w:t>
      </w:r>
      <w:r w:rsidR="001476FD">
        <w:rPr>
          <w:b/>
          <w:bCs/>
          <w:sz w:val="32"/>
        </w:rPr>
        <w:t xml:space="preserve"> </w:t>
      </w:r>
      <w:r w:rsidR="00E96FB6">
        <w:rPr>
          <w:b/>
          <w:bCs/>
          <w:sz w:val="32"/>
        </w:rPr>
        <w:t>List of Changes</w:t>
      </w:r>
    </w:p>
    <w:p w14:paraId="0BEC6229"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944"/>
        <w:gridCol w:w="944"/>
        <w:gridCol w:w="944"/>
        <w:gridCol w:w="944"/>
        <w:gridCol w:w="1354"/>
      </w:tblGrid>
      <w:tr w:rsidR="001476FD" w14:paraId="0C41C957" w14:textId="77777777" w:rsidTr="001901A0">
        <w:trPr>
          <w:cantSplit/>
          <w:trHeight w:val="350"/>
        </w:trPr>
        <w:tc>
          <w:tcPr>
            <w:tcW w:w="3510" w:type="dxa"/>
            <w:vMerge w:val="restart"/>
            <w:tcBorders>
              <w:top w:val="nil"/>
              <w:left w:val="nil"/>
              <w:right w:val="nil"/>
            </w:tcBorders>
            <w:vAlign w:val="center"/>
          </w:tcPr>
          <w:p w14:paraId="067E644A" w14:textId="718D5A45" w:rsidR="001476FD" w:rsidRDefault="001476FD">
            <w:pPr>
              <w:jc w:val="center"/>
              <w:rPr>
                <w:b/>
                <w:bCs/>
                <w:sz w:val="28"/>
              </w:rPr>
            </w:pPr>
            <w:r>
              <w:rPr>
                <w:b/>
                <w:bCs/>
                <w:sz w:val="28"/>
              </w:rPr>
              <w:t>C</w:t>
            </w:r>
            <w:r w:rsidR="00E96FB6">
              <w:rPr>
                <w:b/>
                <w:bCs/>
                <w:sz w:val="28"/>
              </w:rPr>
              <w:t>hange</w:t>
            </w:r>
          </w:p>
        </w:tc>
        <w:tc>
          <w:tcPr>
            <w:tcW w:w="3776" w:type="dxa"/>
            <w:gridSpan w:val="4"/>
            <w:tcBorders>
              <w:top w:val="nil"/>
              <w:left w:val="nil"/>
              <w:bottom w:val="single" w:sz="4" w:space="0" w:color="auto"/>
              <w:right w:val="nil"/>
            </w:tcBorders>
            <w:vAlign w:val="center"/>
          </w:tcPr>
          <w:p w14:paraId="39DA107F" w14:textId="77777777" w:rsidR="001476FD" w:rsidRDefault="001476FD" w:rsidP="00E96FB6">
            <w:pPr>
              <w:pStyle w:val="Heading1"/>
            </w:pPr>
            <w:r>
              <w:t>Pages/PPT # affected</w:t>
            </w:r>
          </w:p>
        </w:tc>
        <w:tc>
          <w:tcPr>
            <w:tcW w:w="1354" w:type="dxa"/>
            <w:vMerge w:val="restart"/>
            <w:tcBorders>
              <w:top w:val="nil"/>
              <w:left w:val="nil"/>
              <w:right w:val="nil"/>
            </w:tcBorders>
            <w:vAlign w:val="bottom"/>
          </w:tcPr>
          <w:p w14:paraId="7DB7B904" w14:textId="176BA0D8" w:rsidR="001476FD" w:rsidRDefault="001476FD">
            <w:pPr>
              <w:jc w:val="center"/>
              <w:rPr>
                <w:b/>
                <w:bCs/>
                <w:sz w:val="32"/>
              </w:rPr>
            </w:pPr>
            <w:r w:rsidRPr="00E96FB6">
              <w:rPr>
                <w:b/>
                <w:bCs/>
                <w:sz w:val="28"/>
              </w:rPr>
              <w:t xml:space="preserve">Date of </w:t>
            </w:r>
            <w:r w:rsidR="00E96FB6" w:rsidRPr="00E96FB6">
              <w:rPr>
                <w:b/>
                <w:bCs/>
                <w:sz w:val="28"/>
              </w:rPr>
              <w:t>C</w:t>
            </w:r>
            <w:r w:rsidRPr="00E96FB6">
              <w:rPr>
                <w:b/>
                <w:bCs/>
                <w:sz w:val="28"/>
              </w:rPr>
              <w:t>hange</w:t>
            </w:r>
          </w:p>
        </w:tc>
      </w:tr>
      <w:tr w:rsidR="001476FD" w14:paraId="180F53DA" w14:textId="77777777" w:rsidTr="001901A0">
        <w:trPr>
          <w:cantSplit/>
          <w:trHeight w:val="350"/>
        </w:trPr>
        <w:tc>
          <w:tcPr>
            <w:tcW w:w="3510" w:type="dxa"/>
            <w:vMerge/>
            <w:tcBorders>
              <w:left w:val="nil"/>
              <w:bottom w:val="single" w:sz="4" w:space="0" w:color="auto"/>
              <w:right w:val="single" w:sz="4" w:space="0" w:color="auto"/>
            </w:tcBorders>
            <w:vAlign w:val="bottom"/>
          </w:tcPr>
          <w:p w14:paraId="52D5BDE2" w14:textId="77777777" w:rsidR="001476FD" w:rsidRDefault="001476FD">
            <w:pPr>
              <w:jc w:val="center"/>
              <w:rPr>
                <w:b/>
                <w:bCs/>
                <w:sz w:val="28"/>
              </w:rPr>
            </w:pPr>
          </w:p>
        </w:tc>
        <w:tc>
          <w:tcPr>
            <w:tcW w:w="944" w:type="dxa"/>
            <w:tcBorders>
              <w:top w:val="single" w:sz="4" w:space="0" w:color="auto"/>
              <w:left w:val="single" w:sz="4" w:space="0" w:color="auto"/>
              <w:bottom w:val="single" w:sz="4" w:space="0" w:color="auto"/>
              <w:right w:val="single" w:sz="4" w:space="0" w:color="auto"/>
            </w:tcBorders>
            <w:vAlign w:val="bottom"/>
          </w:tcPr>
          <w:p w14:paraId="6CE2788A" w14:textId="77777777" w:rsidR="001476FD" w:rsidRDefault="001476FD" w:rsidP="00E96FB6">
            <w:pPr>
              <w:pStyle w:val="Heading1"/>
            </w:pPr>
            <w:r>
              <w:t>LP</w:t>
            </w:r>
          </w:p>
        </w:tc>
        <w:tc>
          <w:tcPr>
            <w:tcW w:w="944" w:type="dxa"/>
            <w:tcBorders>
              <w:top w:val="single" w:sz="4" w:space="0" w:color="auto"/>
              <w:left w:val="single" w:sz="4" w:space="0" w:color="auto"/>
              <w:bottom w:val="single" w:sz="4" w:space="0" w:color="auto"/>
              <w:right w:val="single" w:sz="4" w:space="0" w:color="auto"/>
            </w:tcBorders>
            <w:vAlign w:val="bottom"/>
          </w:tcPr>
          <w:p w14:paraId="4737467C" w14:textId="77777777" w:rsidR="001476FD" w:rsidRDefault="001476FD" w:rsidP="00E96FB6">
            <w:pPr>
              <w:pStyle w:val="Heading1"/>
            </w:pPr>
            <w:r>
              <w:t>HO</w:t>
            </w:r>
          </w:p>
        </w:tc>
        <w:tc>
          <w:tcPr>
            <w:tcW w:w="944" w:type="dxa"/>
            <w:tcBorders>
              <w:top w:val="single" w:sz="4" w:space="0" w:color="auto"/>
              <w:left w:val="single" w:sz="4" w:space="0" w:color="auto"/>
              <w:bottom w:val="single" w:sz="4" w:space="0" w:color="auto"/>
              <w:right w:val="single" w:sz="4" w:space="0" w:color="auto"/>
            </w:tcBorders>
            <w:vAlign w:val="bottom"/>
          </w:tcPr>
          <w:p w14:paraId="2E97E2BB" w14:textId="77777777" w:rsidR="001476FD" w:rsidRDefault="001476FD" w:rsidP="00E96FB6">
            <w:pPr>
              <w:pStyle w:val="Heading1"/>
            </w:pPr>
            <w:r>
              <w:t>AK</w:t>
            </w:r>
          </w:p>
        </w:tc>
        <w:tc>
          <w:tcPr>
            <w:tcW w:w="944" w:type="dxa"/>
            <w:tcBorders>
              <w:top w:val="single" w:sz="4" w:space="0" w:color="auto"/>
              <w:left w:val="single" w:sz="4" w:space="0" w:color="auto"/>
              <w:bottom w:val="single" w:sz="4" w:space="0" w:color="auto"/>
              <w:right w:val="single" w:sz="4" w:space="0" w:color="auto"/>
            </w:tcBorders>
            <w:vAlign w:val="bottom"/>
          </w:tcPr>
          <w:p w14:paraId="13E1F80D" w14:textId="77777777" w:rsidR="001476FD" w:rsidRDefault="001476FD" w:rsidP="00E96FB6">
            <w:pPr>
              <w:pStyle w:val="Heading1"/>
            </w:pPr>
            <w:r>
              <w:t>PPT</w:t>
            </w:r>
          </w:p>
        </w:tc>
        <w:tc>
          <w:tcPr>
            <w:tcW w:w="1354" w:type="dxa"/>
            <w:vMerge/>
            <w:tcBorders>
              <w:left w:val="single" w:sz="4" w:space="0" w:color="auto"/>
              <w:bottom w:val="single" w:sz="4" w:space="0" w:color="auto"/>
              <w:right w:val="nil"/>
            </w:tcBorders>
            <w:vAlign w:val="bottom"/>
          </w:tcPr>
          <w:p w14:paraId="5EF5D593" w14:textId="77777777" w:rsidR="001476FD" w:rsidRDefault="001476FD">
            <w:pPr>
              <w:pStyle w:val="Heading1"/>
              <w:rPr>
                <w:b w:val="0"/>
                <w:bCs w:val="0"/>
                <w:sz w:val="32"/>
              </w:rPr>
            </w:pPr>
          </w:p>
        </w:tc>
      </w:tr>
      <w:tr w:rsidR="001476FD" w14:paraId="7D057B6B" w14:textId="77777777" w:rsidTr="001901A0">
        <w:trPr>
          <w:cantSplit/>
        </w:trPr>
        <w:tc>
          <w:tcPr>
            <w:tcW w:w="3510" w:type="dxa"/>
            <w:tcBorders>
              <w:top w:val="single" w:sz="4" w:space="0" w:color="auto"/>
              <w:bottom w:val="single" w:sz="4" w:space="0" w:color="auto"/>
            </w:tcBorders>
          </w:tcPr>
          <w:p w14:paraId="1F1097CE" w14:textId="77777777" w:rsidR="001476FD" w:rsidRDefault="00B40B46" w:rsidP="00E96FB6">
            <w:r>
              <w:t>Created new lesson</w:t>
            </w:r>
          </w:p>
        </w:tc>
        <w:tc>
          <w:tcPr>
            <w:tcW w:w="944" w:type="dxa"/>
            <w:tcBorders>
              <w:top w:val="single" w:sz="4" w:space="0" w:color="auto"/>
              <w:bottom w:val="single" w:sz="4" w:space="0" w:color="auto"/>
            </w:tcBorders>
          </w:tcPr>
          <w:p w14:paraId="5A9C89DC" w14:textId="77777777" w:rsidR="001476FD" w:rsidRDefault="00B40B46">
            <w:pPr>
              <w:jc w:val="center"/>
            </w:pPr>
            <w:r>
              <w:t>X</w:t>
            </w:r>
          </w:p>
        </w:tc>
        <w:tc>
          <w:tcPr>
            <w:tcW w:w="944" w:type="dxa"/>
            <w:tcBorders>
              <w:top w:val="single" w:sz="4" w:space="0" w:color="auto"/>
              <w:bottom w:val="single" w:sz="4" w:space="0" w:color="auto"/>
            </w:tcBorders>
          </w:tcPr>
          <w:p w14:paraId="42619676" w14:textId="77777777" w:rsidR="001476FD" w:rsidRDefault="00B40B46">
            <w:pPr>
              <w:jc w:val="center"/>
            </w:pPr>
            <w:r>
              <w:t>X</w:t>
            </w:r>
          </w:p>
        </w:tc>
        <w:tc>
          <w:tcPr>
            <w:tcW w:w="944" w:type="dxa"/>
            <w:tcBorders>
              <w:top w:val="single" w:sz="4" w:space="0" w:color="auto"/>
              <w:bottom w:val="single" w:sz="4" w:space="0" w:color="auto"/>
            </w:tcBorders>
          </w:tcPr>
          <w:p w14:paraId="34D60908" w14:textId="77777777" w:rsidR="001476FD" w:rsidRDefault="00B40B46">
            <w:pPr>
              <w:jc w:val="center"/>
            </w:pPr>
            <w:r>
              <w:t>X</w:t>
            </w:r>
          </w:p>
        </w:tc>
        <w:tc>
          <w:tcPr>
            <w:tcW w:w="944" w:type="dxa"/>
            <w:tcBorders>
              <w:top w:val="single" w:sz="4" w:space="0" w:color="auto"/>
              <w:bottom w:val="single" w:sz="4" w:space="0" w:color="auto"/>
            </w:tcBorders>
          </w:tcPr>
          <w:p w14:paraId="12253B6B" w14:textId="77777777" w:rsidR="001476FD" w:rsidRDefault="00B40B46">
            <w:pPr>
              <w:jc w:val="center"/>
            </w:pPr>
            <w:r>
              <w:t>X</w:t>
            </w:r>
          </w:p>
        </w:tc>
        <w:tc>
          <w:tcPr>
            <w:tcW w:w="1354" w:type="dxa"/>
            <w:tcBorders>
              <w:top w:val="single" w:sz="4" w:space="0" w:color="auto"/>
              <w:bottom w:val="single" w:sz="4" w:space="0" w:color="auto"/>
            </w:tcBorders>
          </w:tcPr>
          <w:p w14:paraId="39654499" w14:textId="08B6EFB3" w:rsidR="001476FD" w:rsidRDefault="00B40B46">
            <w:pPr>
              <w:jc w:val="center"/>
            </w:pPr>
            <w:r>
              <w:t>4</w:t>
            </w:r>
            <w:r w:rsidR="00E96FB6">
              <w:t>/</w:t>
            </w:r>
            <w:r>
              <w:t>01</w:t>
            </w:r>
            <w:r w:rsidR="00E96FB6">
              <w:t>/20</w:t>
            </w:r>
            <w:r>
              <w:t>17</w:t>
            </w:r>
          </w:p>
        </w:tc>
      </w:tr>
      <w:tr w:rsidR="00792C45" w14:paraId="5F462727" w14:textId="77777777" w:rsidTr="001901A0">
        <w:trPr>
          <w:cantSplit/>
        </w:trPr>
        <w:tc>
          <w:tcPr>
            <w:tcW w:w="3510" w:type="dxa"/>
            <w:tcBorders>
              <w:top w:val="single" w:sz="4" w:space="0" w:color="auto"/>
              <w:bottom w:val="single" w:sz="4" w:space="0" w:color="auto"/>
            </w:tcBorders>
          </w:tcPr>
          <w:p w14:paraId="565CAFE8" w14:textId="77777777" w:rsidR="001476FD" w:rsidRDefault="00B40B46">
            <w:pPr>
              <w:pStyle w:val="Header"/>
              <w:tabs>
                <w:tab w:val="clear" w:pos="4320"/>
                <w:tab w:val="clear" w:pos="8640"/>
              </w:tabs>
            </w:pPr>
            <w:r>
              <w:t>Updated lesson plan to reflect minor changes in format</w:t>
            </w:r>
            <w:r w:rsidR="003A3B6B">
              <w:t>ting</w:t>
            </w:r>
          </w:p>
        </w:tc>
        <w:tc>
          <w:tcPr>
            <w:tcW w:w="944" w:type="dxa"/>
            <w:tcBorders>
              <w:top w:val="single" w:sz="4" w:space="0" w:color="auto"/>
              <w:bottom w:val="single" w:sz="4" w:space="0" w:color="auto"/>
            </w:tcBorders>
          </w:tcPr>
          <w:p w14:paraId="3CD530D2" w14:textId="77777777" w:rsidR="001476FD" w:rsidRDefault="00B40B46" w:rsidP="00B40B46">
            <w:pPr>
              <w:jc w:val="center"/>
            </w:pPr>
            <w:r>
              <w:t>X</w:t>
            </w:r>
          </w:p>
        </w:tc>
        <w:tc>
          <w:tcPr>
            <w:tcW w:w="944" w:type="dxa"/>
            <w:tcBorders>
              <w:top w:val="single" w:sz="4" w:space="0" w:color="auto"/>
              <w:bottom w:val="single" w:sz="4" w:space="0" w:color="auto"/>
            </w:tcBorders>
          </w:tcPr>
          <w:p w14:paraId="59BEC473" w14:textId="77777777" w:rsidR="001476FD" w:rsidRDefault="00B40B46" w:rsidP="00B40B46">
            <w:pPr>
              <w:jc w:val="center"/>
            </w:pPr>
            <w:r>
              <w:t>X</w:t>
            </w:r>
          </w:p>
        </w:tc>
        <w:tc>
          <w:tcPr>
            <w:tcW w:w="944" w:type="dxa"/>
            <w:tcBorders>
              <w:top w:val="single" w:sz="4" w:space="0" w:color="auto"/>
              <w:bottom w:val="single" w:sz="4" w:space="0" w:color="auto"/>
            </w:tcBorders>
          </w:tcPr>
          <w:p w14:paraId="068359A8" w14:textId="77777777" w:rsidR="001476FD" w:rsidRDefault="001476FD" w:rsidP="00B40B46">
            <w:pPr>
              <w:jc w:val="center"/>
            </w:pPr>
          </w:p>
        </w:tc>
        <w:tc>
          <w:tcPr>
            <w:tcW w:w="944" w:type="dxa"/>
            <w:tcBorders>
              <w:top w:val="single" w:sz="4" w:space="0" w:color="auto"/>
              <w:bottom w:val="single" w:sz="4" w:space="0" w:color="auto"/>
            </w:tcBorders>
          </w:tcPr>
          <w:p w14:paraId="78132864" w14:textId="77777777" w:rsidR="001476FD" w:rsidRDefault="00B40B46" w:rsidP="00B40B46">
            <w:pPr>
              <w:jc w:val="center"/>
            </w:pPr>
            <w:r>
              <w:t>X</w:t>
            </w:r>
          </w:p>
        </w:tc>
        <w:tc>
          <w:tcPr>
            <w:tcW w:w="1354" w:type="dxa"/>
            <w:tcBorders>
              <w:top w:val="single" w:sz="4" w:space="0" w:color="auto"/>
              <w:bottom w:val="single" w:sz="4" w:space="0" w:color="auto"/>
            </w:tcBorders>
          </w:tcPr>
          <w:p w14:paraId="12018489" w14:textId="06844F17" w:rsidR="001476FD" w:rsidRDefault="00B40B46">
            <w:pPr>
              <w:jc w:val="center"/>
            </w:pPr>
            <w:r>
              <w:t>8</w:t>
            </w:r>
            <w:r w:rsidR="00E96FB6">
              <w:t>/</w:t>
            </w:r>
            <w:r>
              <w:t>01</w:t>
            </w:r>
            <w:r w:rsidR="00E96FB6">
              <w:t>/20</w:t>
            </w:r>
            <w:r>
              <w:t>18</w:t>
            </w:r>
          </w:p>
        </w:tc>
      </w:tr>
      <w:tr w:rsidR="003A3B6B" w14:paraId="1C03EC04" w14:textId="77777777" w:rsidTr="001901A0">
        <w:trPr>
          <w:cantSplit/>
        </w:trPr>
        <w:tc>
          <w:tcPr>
            <w:tcW w:w="3510" w:type="dxa"/>
            <w:tcBorders>
              <w:top w:val="single" w:sz="4" w:space="0" w:color="auto"/>
              <w:bottom w:val="single" w:sz="4" w:space="0" w:color="auto"/>
            </w:tcBorders>
          </w:tcPr>
          <w:p w14:paraId="2158E387" w14:textId="77777777" w:rsidR="0048585C" w:rsidRDefault="0048585C" w:rsidP="003A3B6B">
            <w:pPr>
              <w:pStyle w:val="ListParagraph"/>
              <w:numPr>
                <w:ilvl w:val="0"/>
                <w:numId w:val="1"/>
              </w:numPr>
              <w:ind w:left="158" w:hanging="187"/>
            </w:pPr>
            <w:r>
              <w:t>Updated lesson plan to reflect recent changes in manual relevant to this training to include:</w:t>
            </w:r>
          </w:p>
          <w:p w14:paraId="6A1D7C25" w14:textId="77777777" w:rsidR="003A3B6B" w:rsidRDefault="0048585C" w:rsidP="003A3B6B">
            <w:pPr>
              <w:pStyle w:val="ListParagraph"/>
              <w:numPr>
                <w:ilvl w:val="0"/>
                <w:numId w:val="1"/>
              </w:numPr>
              <w:ind w:left="158" w:hanging="187"/>
            </w:pPr>
            <w:r>
              <w:t xml:space="preserve">Input clarification that </w:t>
            </w:r>
            <w:r w:rsidR="003A3B6B">
              <w:t xml:space="preserve"> </w:t>
            </w:r>
          </w:p>
          <w:p w14:paraId="083089F0" w14:textId="77777777" w:rsidR="003A3B6B" w:rsidRDefault="003A3B6B" w:rsidP="003A3B6B">
            <w:pPr>
              <w:pStyle w:val="ListParagraph"/>
              <w:numPr>
                <w:ilvl w:val="0"/>
                <w:numId w:val="2"/>
              </w:numPr>
              <w:ind w:left="346" w:hanging="187"/>
            </w:pPr>
            <w:r>
              <w:t xml:space="preserve">most secondary medical opinions may be requested by the development activity without referral to the rating activity unless potential for </w:t>
            </w:r>
            <w:r>
              <w:rPr>
                <w:i/>
              </w:rPr>
              <w:t>Allen</w:t>
            </w:r>
            <w:r>
              <w:t xml:space="preserve"> aggravation is implicated.</w:t>
            </w:r>
          </w:p>
          <w:p w14:paraId="49285E48" w14:textId="14FEB81D" w:rsidR="003A3B6B" w:rsidRDefault="0048585C" w:rsidP="003A3B6B">
            <w:pPr>
              <w:pStyle w:val="ListParagraph"/>
              <w:numPr>
                <w:ilvl w:val="0"/>
                <w:numId w:val="2"/>
              </w:numPr>
              <w:ind w:left="346" w:hanging="187"/>
            </w:pPr>
            <w:r>
              <w:t>removed r</w:t>
            </w:r>
            <w:r w:rsidR="003A3B6B">
              <w:t>eference to specific prescriptive job titles, such as “Veterans Service Representative (VSR),” “Rating Veterans Service Representative (RVSR),” and “Decision Review Officer (DRO),” when necessary, as outlining position descriptions falls under the direction and purview of the Office of Field Operations (OFO). Per Compensation Service leadership, such references have been removed from M21-1 where their inclusion does not meaningfully impact the procedures described.</w:t>
            </w:r>
          </w:p>
        </w:tc>
        <w:tc>
          <w:tcPr>
            <w:tcW w:w="944" w:type="dxa"/>
            <w:tcBorders>
              <w:top w:val="single" w:sz="4" w:space="0" w:color="auto"/>
              <w:bottom w:val="single" w:sz="4" w:space="0" w:color="auto"/>
            </w:tcBorders>
          </w:tcPr>
          <w:p w14:paraId="2CB5BC6F" w14:textId="77777777" w:rsidR="003A3B6B" w:rsidRDefault="003A3B6B" w:rsidP="00B40B46">
            <w:pPr>
              <w:jc w:val="center"/>
            </w:pPr>
            <w:r>
              <w:t>X</w:t>
            </w:r>
          </w:p>
        </w:tc>
        <w:tc>
          <w:tcPr>
            <w:tcW w:w="944" w:type="dxa"/>
            <w:tcBorders>
              <w:top w:val="single" w:sz="4" w:space="0" w:color="auto"/>
              <w:bottom w:val="single" w:sz="4" w:space="0" w:color="auto"/>
            </w:tcBorders>
          </w:tcPr>
          <w:p w14:paraId="530AC4B7" w14:textId="77777777" w:rsidR="003A3B6B" w:rsidRDefault="003A3B6B" w:rsidP="00B40B46">
            <w:pPr>
              <w:jc w:val="center"/>
            </w:pPr>
            <w:r>
              <w:t>X</w:t>
            </w:r>
          </w:p>
        </w:tc>
        <w:tc>
          <w:tcPr>
            <w:tcW w:w="944" w:type="dxa"/>
            <w:tcBorders>
              <w:top w:val="single" w:sz="4" w:space="0" w:color="auto"/>
              <w:bottom w:val="single" w:sz="4" w:space="0" w:color="auto"/>
            </w:tcBorders>
          </w:tcPr>
          <w:p w14:paraId="5F298AE1" w14:textId="77777777" w:rsidR="003A3B6B" w:rsidRDefault="003A3B6B" w:rsidP="00B40B46">
            <w:pPr>
              <w:jc w:val="center"/>
            </w:pPr>
          </w:p>
        </w:tc>
        <w:tc>
          <w:tcPr>
            <w:tcW w:w="944" w:type="dxa"/>
            <w:tcBorders>
              <w:top w:val="single" w:sz="4" w:space="0" w:color="auto"/>
              <w:bottom w:val="single" w:sz="4" w:space="0" w:color="auto"/>
            </w:tcBorders>
          </w:tcPr>
          <w:p w14:paraId="57C1B0E1" w14:textId="77777777" w:rsidR="003A3B6B" w:rsidRDefault="003A3B6B" w:rsidP="00B40B46">
            <w:pPr>
              <w:jc w:val="center"/>
            </w:pPr>
            <w:r>
              <w:t>X</w:t>
            </w:r>
          </w:p>
        </w:tc>
        <w:tc>
          <w:tcPr>
            <w:tcW w:w="1354" w:type="dxa"/>
            <w:tcBorders>
              <w:top w:val="single" w:sz="4" w:space="0" w:color="auto"/>
              <w:bottom w:val="single" w:sz="4" w:space="0" w:color="auto"/>
            </w:tcBorders>
          </w:tcPr>
          <w:p w14:paraId="3CAB8B18" w14:textId="5B716387" w:rsidR="003A3B6B" w:rsidRDefault="003A3B6B">
            <w:pPr>
              <w:jc w:val="center"/>
            </w:pPr>
            <w:r>
              <w:t>8</w:t>
            </w:r>
            <w:r w:rsidR="00E96FB6">
              <w:t>/</w:t>
            </w:r>
            <w:r>
              <w:t>01</w:t>
            </w:r>
            <w:r w:rsidR="00E96FB6">
              <w:t>/20</w:t>
            </w:r>
            <w:r>
              <w:t>18</w:t>
            </w:r>
          </w:p>
        </w:tc>
      </w:tr>
      <w:tr w:rsidR="003A3B6B" w14:paraId="59C622D3" w14:textId="77777777" w:rsidTr="001901A0">
        <w:trPr>
          <w:cantSplit/>
        </w:trPr>
        <w:tc>
          <w:tcPr>
            <w:tcW w:w="3510" w:type="dxa"/>
            <w:tcBorders>
              <w:top w:val="single" w:sz="4" w:space="0" w:color="auto"/>
              <w:bottom w:val="single" w:sz="4" w:space="0" w:color="auto"/>
            </w:tcBorders>
          </w:tcPr>
          <w:p w14:paraId="5D821631" w14:textId="661552D5" w:rsidR="003A3B6B" w:rsidRDefault="00D90154" w:rsidP="00D90154">
            <w:pPr>
              <w:ind w:left="-29"/>
            </w:pPr>
            <w:r>
              <w:t>I</w:t>
            </w:r>
            <w:r w:rsidR="0048585C">
              <w:t xml:space="preserve">nput clarification </w:t>
            </w:r>
            <w:r w:rsidR="003A3B6B">
              <w:t>that service treatment records need only be of record prior to requesting an examination if their review is relevant to the examination.</w:t>
            </w:r>
          </w:p>
        </w:tc>
        <w:tc>
          <w:tcPr>
            <w:tcW w:w="944" w:type="dxa"/>
            <w:tcBorders>
              <w:top w:val="single" w:sz="4" w:space="0" w:color="auto"/>
              <w:bottom w:val="single" w:sz="4" w:space="0" w:color="auto"/>
            </w:tcBorders>
          </w:tcPr>
          <w:p w14:paraId="629A2D3E" w14:textId="77777777" w:rsidR="003A3B6B" w:rsidRDefault="003A3B6B" w:rsidP="00B40B46">
            <w:pPr>
              <w:jc w:val="center"/>
            </w:pPr>
            <w:r>
              <w:t>X</w:t>
            </w:r>
          </w:p>
        </w:tc>
        <w:tc>
          <w:tcPr>
            <w:tcW w:w="944" w:type="dxa"/>
            <w:tcBorders>
              <w:top w:val="single" w:sz="4" w:space="0" w:color="auto"/>
              <w:bottom w:val="single" w:sz="4" w:space="0" w:color="auto"/>
            </w:tcBorders>
          </w:tcPr>
          <w:p w14:paraId="4FC67C63" w14:textId="77777777" w:rsidR="003A3B6B" w:rsidRDefault="003A3B6B" w:rsidP="00B40B46">
            <w:pPr>
              <w:jc w:val="center"/>
            </w:pPr>
            <w:r>
              <w:t>X</w:t>
            </w:r>
          </w:p>
        </w:tc>
        <w:tc>
          <w:tcPr>
            <w:tcW w:w="944" w:type="dxa"/>
            <w:tcBorders>
              <w:top w:val="single" w:sz="4" w:space="0" w:color="auto"/>
              <w:bottom w:val="single" w:sz="4" w:space="0" w:color="auto"/>
            </w:tcBorders>
          </w:tcPr>
          <w:p w14:paraId="0C9ECC24" w14:textId="77777777" w:rsidR="003A3B6B" w:rsidRDefault="003A3B6B" w:rsidP="00B40B46">
            <w:pPr>
              <w:jc w:val="center"/>
            </w:pPr>
          </w:p>
        </w:tc>
        <w:tc>
          <w:tcPr>
            <w:tcW w:w="944" w:type="dxa"/>
            <w:tcBorders>
              <w:top w:val="single" w:sz="4" w:space="0" w:color="auto"/>
              <w:bottom w:val="single" w:sz="4" w:space="0" w:color="auto"/>
            </w:tcBorders>
          </w:tcPr>
          <w:p w14:paraId="430A4351" w14:textId="77777777" w:rsidR="003A3B6B" w:rsidRDefault="003A3B6B" w:rsidP="00B40B46">
            <w:pPr>
              <w:jc w:val="center"/>
            </w:pPr>
            <w:r>
              <w:t>X</w:t>
            </w:r>
          </w:p>
        </w:tc>
        <w:tc>
          <w:tcPr>
            <w:tcW w:w="1354" w:type="dxa"/>
            <w:tcBorders>
              <w:top w:val="single" w:sz="4" w:space="0" w:color="auto"/>
              <w:bottom w:val="single" w:sz="4" w:space="0" w:color="auto"/>
            </w:tcBorders>
          </w:tcPr>
          <w:p w14:paraId="7BC543C7" w14:textId="196AF5C5" w:rsidR="003A3B6B" w:rsidRDefault="0048585C">
            <w:pPr>
              <w:jc w:val="center"/>
            </w:pPr>
            <w:r>
              <w:t>8</w:t>
            </w:r>
            <w:r w:rsidR="00E96FB6">
              <w:t>/</w:t>
            </w:r>
            <w:r>
              <w:t>01</w:t>
            </w:r>
            <w:r w:rsidR="00E96FB6">
              <w:t>/20</w:t>
            </w:r>
            <w:r>
              <w:t>18</w:t>
            </w:r>
          </w:p>
        </w:tc>
      </w:tr>
      <w:tr w:rsidR="0048585C" w14:paraId="523627FA" w14:textId="77777777" w:rsidTr="001901A0">
        <w:trPr>
          <w:cantSplit/>
        </w:trPr>
        <w:tc>
          <w:tcPr>
            <w:tcW w:w="3510" w:type="dxa"/>
            <w:tcBorders>
              <w:top w:val="single" w:sz="4" w:space="0" w:color="auto"/>
              <w:bottom w:val="single" w:sz="4" w:space="0" w:color="auto"/>
            </w:tcBorders>
          </w:tcPr>
          <w:p w14:paraId="2132EA78" w14:textId="34EC05D7" w:rsidR="0048585C" w:rsidRDefault="00D90154" w:rsidP="00D90154">
            <w:pPr>
              <w:ind w:left="-29"/>
            </w:pPr>
            <w:r>
              <w:lastRenderedPageBreak/>
              <w:t>I</w:t>
            </w:r>
            <w:r w:rsidR="0048585C">
              <w:t xml:space="preserve">nput clarification to ensure </w:t>
            </w:r>
            <w:r w:rsidR="00792C45">
              <w:t xml:space="preserve">when </w:t>
            </w:r>
            <w:r w:rsidR="0048585C">
              <w:t>pasting ERB-generated text into the examination request requires inclusion of entries to the ERB ADDITIONAL EXAM REMARKS field.</w:t>
            </w:r>
          </w:p>
        </w:tc>
        <w:tc>
          <w:tcPr>
            <w:tcW w:w="944" w:type="dxa"/>
            <w:tcBorders>
              <w:top w:val="single" w:sz="4" w:space="0" w:color="auto"/>
              <w:bottom w:val="single" w:sz="4" w:space="0" w:color="auto"/>
            </w:tcBorders>
          </w:tcPr>
          <w:p w14:paraId="3959D410" w14:textId="77777777" w:rsidR="0048585C" w:rsidRDefault="0048585C" w:rsidP="00B40B46">
            <w:pPr>
              <w:jc w:val="center"/>
            </w:pPr>
            <w:r>
              <w:t>X</w:t>
            </w:r>
          </w:p>
        </w:tc>
        <w:tc>
          <w:tcPr>
            <w:tcW w:w="944" w:type="dxa"/>
            <w:tcBorders>
              <w:top w:val="single" w:sz="4" w:space="0" w:color="auto"/>
              <w:bottom w:val="single" w:sz="4" w:space="0" w:color="auto"/>
            </w:tcBorders>
          </w:tcPr>
          <w:p w14:paraId="462934D1" w14:textId="77777777" w:rsidR="0048585C" w:rsidRDefault="0048585C" w:rsidP="00B40B46">
            <w:pPr>
              <w:jc w:val="center"/>
            </w:pPr>
            <w:r>
              <w:t>X</w:t>
            </w:r>
          </w:p>
        </w:tc>
        <w:tc>
          <w:tcPr>
            <w:tcW w:w="944" w:type="dxa"/>
            <w:tcBorders>
              <w:top w:val="single" w:sz="4" w:space="0" w:color="auto"/>
              <w:bottom w:val="single" w:sz="4" w:space="0" w:color="auto"/>
            </w:tcBorders>
          </w:tcPr>
          <w:p w14:paraId="35DC08F3" w14:textId="77777777" w:rsidR="0048585C" w:rsidRDefault="0048585C" w:rsidP="00B40B46">
            <w:pPr>
              <w:jc w:val="center"/>
            </w:pPr>
          </w:p>
        </w:tc>
        <w:tc>
          <w:tcPr>
            <w:tcW w:w="944" w:type="dxa"/>
            <w:tcBorders>
              <w:top w:val="single" w:sz="4" w:space="0" w:color="auto"/>
              <w:bottom w:val="single" w:sz="4" w:space="0" w:color="auto"/>
            </w:tcBorders>
          </w:tcPr>
          <w:p w14:paraId="55500FA5" w14:textId="77777777" w:rsidR="0048585C" w:rsidRDefault="0048585C" w:rsidP="00B40B46">
            <w:pPr>
              <w:jc w:val="center"/>
            </w:pPr>
          </w:p>
        </w:tc>
        <w:tc>
          <w:tcPr>
            <w:tcW w:w="1354" w:type="dxa"/>
            <w:tcBorders>
              <w:top w:val="single" w:sz="4" w:space="0" w:color="auto"/>
              <w:bottom w:val="single" w:sz="4" w:space="0" w:color="auto"/>
            </w:tcBorders>
          </w:tcPr>
          <w:p w14:paraId="7B74FDB6" w14:textId="498AACB6" w:rsidR="0048585C" w:rsidRDefault="0048585C">
            <w:pPr>
              <w:jc w:val="center"/>
            </w:pPr>
            <w:r>
              <w:t>8</w:t>
            </w:r>
            <w:r w:rsidR="00E96FB6">
              <w:t>/</w:t>
            </w:r>
            <w:r>
              <w:t>01</w:t>
            </w:r>
            <w:r w:rsidR="00E96FB6">
              <w:t>/20</w:t>
            </w:r>
            <w:r>
              <w:t>18</w:t>
            </w:r>
          </w:p>
        </w:tc>
      </w:tr>
      <w:tr w:rsidR="00792C45" w14:paraId="4F951912" w14:textId="77777777" w:rsidTr="001901A0">
        <w:trPr>
          <w:cantSplit/>
        </w:trPr>
        <w:tc>
          <w:tcPr>
            <w:tcW w:w="3510" w:type="dxa"/>
            <w:tcBorders>
              <w:top w:val="single" w:sz="4" w:space="0" w:color="auto"/>
              <w:bottom w:val="single" w:sz="4" w:space="0" w:color="auto"/>
            </w:tcBorders>
          </w:tcPr>
          <w:p w14:paraId="02A87B37" w14:textId="0DE21F87" w:rsidR="00792C45" w:rsidRDefault="00D90154" w:rsidP="00D90154">
            <w:pPr>
              <w:ind w:left="-29"/>
            </w:pPr>
            <w:r>
              <w:t>C</w:t>
            </w:r>
            <w:r w:rsidR="00792C45">
              <w:t xml:space="preserve">larified exam procedure for increase claims to reflect </w:t>
            </w:r>
            <w:r w:rsidR="00792C45" w:rsidRPr="00E04BC6">
              <w:t>regardless of whether a statement of worsening is received or whether an examination for the claimed condition was completed within the last year, request an examination for the claimed condition</w:t>
            </w:r>
            <w:r w:rsidR="00792C45">
              <w:t xml:space="preserve">. </w:t>
            </w:r>
          </w:p>
        </w:tc>
        <w:tc>
          <w:tcPr>
            <w:tcW w:w="944" w:type="dxa"/>
            <w:tcBorders>
              <w:top w:val="single" w:sz="4" w:space="0" w:color="auto"/>
              <w:bottom w:val="single" w:sz="4" w:space="0" w:color="auto"/>
            </w:tcBorders>
          </w:tcPr>
          <w:p w14:paraId="148B94D8" w14:textId="77777777" w:rsidR="00792C45" w:rsidRDefault="00792C45" w:rsidP="00B40B46">
            <w:pPr>
              <w:jc w:val="center"/>
            </w:pPr>
            <w:r>
              <w:t>X</w:t>
            </w:r>
          </w:p>
        </w:tc>
        <w:tc>
          <w:tcPr>
            <w:tcW w:w="944" w:type="dxa"/>
            <w:tcBorders>
              <w:top w:val="single" w:sz="4" w:space="0" w:color="auto"/>
              <w:bottom w:val="single" w:sz="4" w:space="0" w:color="auto"/>
            </w:tcBorders>
          </w:tcPr>
          <w:p w14:paraId="49D9EE39" w14:textId="77777777" w:rsidR="00792C45" w:rsidRDefault="00792C45" w:rsidP="00B40B46">
            <w:pPr>
              <w:jc w:val="center"/>
            </w:pPr>
            <w:r>
              <w:t>X</w:t>
            </w:r>
          </w:p>
        </w:tc>
        <w:tc>
          <w:tcPr>
            <w:tcW w:w="944" w:type="dxa"/>
            <w:tcBorders>
              <w:top w:val="single" w:sz="4" w:space="0" w:color="auto"/>
              <w:bottom w:val="single" w:sz="4" w:space="0" w:color="auto"/>
            </w:tcBorders>
          </w:tcPr>
          <w:p w14:paraId="4894E3B0" w14:textId="77777777" w:rsidR="00792C45" w:rsidRDefault="00792C45" w:rsidP="00B40B46">
            <w:pPr>
              <w:jc w:val="center"/>
            </w:pPr>
          </w:p>
        </w:tc>
        <w:tc>
          <w:tcPr>
            <w:tcW w:w="944" w:type="dxa"/>
            <w:tcBorders>
              <w:top w:val="single" w:sz="4" w:space="0" w:color="auto"/>
              <w:bottom w:val="single" w:sz="4" w:space="0" w:color="auto"/>
            </w:tcBorders>
          </w:tcPr>
          <w:p w14:paraId="12EFAEC2" w14:textId="77777777" w:rsidR="00792C45" w:rsidRDefault="00792C45" w:rsidP="00B40B46">
            <w:pPr>
              <w:jc w:val="center"/>
            </w:pPr>
            <w:r>
              <w:t>X</w:t>
            </w:r>
          </w:p>
        </w:tc>
        <w:tc>
          <w:tcPr>
            <w:tcW w:w="1354" w:type="dxa"/>
            <w:tcBorders>
              <w:top w:val="single" w:sz="4" w:space="0" w:color="auto"/>
              <w:bottom w:val="single" w:sz="4" w:space="0" w:color="auto"/>
            </w:tcBorders>
          </w:tcPr>
          <w:p w14:paraId="100FF776" w14:textId="611730FB" w:rsidR="00792C45" w:rsidRDefault="00792C45">
            <w:pPr>
              <w:jc w:val="center"/>
            </w:pPr>
            <w:r>
              <w:t>8</w:t>
            </w:r>
            <w:r w:rsidR="00E96FB6">
              <w:t>/</w:t>
            </w:r>
            <w:r>
              <w:t>01</w:t>
            </w:r>
            <w:r w:rsidR="00E96FB6">
              <w:t>/20</w:t>
            </w:r>
            <w:r>
              <w:t>18</w:t>
            </w:r>
          </w:p>
        </w:tc>
      </w:tr>
      <w:tr w:rsidR="003542B7" w14:paraId="22B25603" w14:textId="77777777" w:rsidTr="001901A0">
        <w:trPr>
          <w:cantSplit/>
        </w:trPr>
        <w:tc>
          <w:tcPr>
            <w:tcW w:w="3510" w:type="dxa"/>
            <w:tcBorders>
              <w:top w:val="single" w:sz="4" w:space="0" w:color="auto"/>
              <w:bottom w:val="single" w:sz="4" w:space="0" w:color="auto"/>
            </w:tcBorders>
          </w:tcPr>
          <w:p w14:paraId="55285E4F" w14:textId="363A6A42" w:rsidR="003542B7" w:rsidRDefault="009C5BB9" w:rsidP="00D90154">
            <w:r>
              <w:t>Updated training to remove reference to CAATS exams as this process is no longer utilized.</w:t>
            </w:r>
          </w:p>
        </w:tc>
        <w:tc>
          <w:tcPr>
            <w:tcW w:w="944" w:type="dxa"/>
            <w:tcBorders>
              <w:top w:val="single" w:sz="4" w:space="0" w:color="auto"/>
              <w:bottom w:val="single" w:sz="4" w:space="0" w:color="auto"/>
            </w:tcBorders>
          </w:tcPr>
          <w:p w14:paraId="08B6E18E" w14:textId="7A0B280F" w:rsidR="003542B7" w:rsidRDefault="009C5BB9" w:rsidP="00B40B46">
            <w:pPr>
              <w:jc w:val="center"/>
            </w:pPr>
            <w:r>
              <w:t>X</w:t>
            </w:r>
          </w:p>
        </w:tc>
        <w:tc>
          <w:tcPr>
            <w:tcW w:w="944" w:type="dxa"/>
            <w:tcBorders>
              <w:top w:val="single" w:sz="4" w:space="0" w:color="auto"/>
              <w:bottom w:val="single" w:sz="4" w:space="0" w:color="auto"/>
            </w:tcBorders>
          </w:tcPr>
          <w:p w14:paraId="6AF7CACB" w14:textId="190CCF99" w:rsidR="003542B7" w:rsidRDefault="009C5BB9" w:rsidP="00B40B46">
            <w:pPr>
              <w:jc w:val="center"/>
            </w:pPr>
            <w:r>
              <w:t>X</w:t>
            </w:r>
          </w:p>
        </w:tc>
        <w:tc>
          <w:tcPr>
            <w:tcW w:w="944" w:type="dxa"/>
            <w:tcBorders>
              <w:top w:val="single" w:sz="4" w:space="0" w:color="auto"/>
              <w:bottom w:val="single" w:sz="4" w:space="0" w:color="auto"/>
            </w:tcBorders>
          </w:tcPr>
          <w:p w14:paraId="3F2BAF27" w14:textId="77777777" w:rsidR="003542B7" w:rsidRDefault="003542B7" w:rsidP="00B40B46">
            <w:pPr>
              <w:jc w:val="center"/>
            </w:pPr>
          </w:p>
        </w:tc>
        <w:tc>
          <w:tcPr>
            <w:tcW w:w="944" w:type="dxa"/>
            <w:tcBorders>
              <w:top w:val="single" w:sz="4" w:space="0" w:color="auto"/>
              <w:bottom w:val="single" w:sz="4" w:space="0" w:color="auto"/>
            </w:tcBorders>
          </w:tcPr>
          <w:p w14:paraId="09EB4A1B" w14:textId="1B84D5B5" w:rsidR="003542B7" w:rsidRDefault="009C5BB9" w:rsidP="00B40B46">
            <w:pPr>
              <w:jc w:val="center"/>
            </w:pPr>
            <w:r>
              <w:t>X</w:t>
            </w:r>
          </w:p>
        </w:tc>
        <w:tc>
          <w:tcPr>
            <w:tcW w:w="1354" w:type="dxa"/>
            <w:tcBorders>
              <w:top w:val="single" w:sz="4" w:space="0" w:color="auto"/>
              <w:bottom w:val="single" w:sz="4" w:space="0" w:color="auto"/>
            </w:tcBorders>
          </w:tcPr>
          <w:p w14:paraId="2286A69B" w14:textId="2077E047" w:rsidR="003542B7" w:rsidRDefault="009C5BB9">
            <w:pPr>
              <w:jc w:val="center"/>
            </w:pPr>
            <w:r>
              <w:t>8/01/2019</w:t>
            </w:r>
          </w:p>
        </w:tc>
      </w:tr>
      <w:tr w:rsidR="00FE0B81" w14:paraId="4D32F6A2" w14:textId="77777777" w:rsidTr="001901A0">
        <w:trPr>
          <w:cantSplit/>
        </w:trPr>
        <w:tc>
          <w:tcPr>
            <w:tcW w:w="3510" w:type="dxa"/>
            <w:tcBorders>
              <w:top w:val="single" w:sz="4" w:space="0" w:color="auto"/>
              <w:bottom w:val="single" w:sz="4" w:space="0" w:color="auto"/>
            </w:tcBorders>
          </w:tcPr>
          <w:p w14:paraId="685D9A9D" w14:textId="3F2286EC" w:rsidR="00FE0B81" w:rsidRDefault="00FE0B81" w:rsidP="00D90154">
            <w:r w:rsidRPr="00FE0B81">
              <w:t>M</w:t>
            </w:r>
            <w:r w:rsidR="001901A0">
              <w:t>ade m</w:t>
            </w:r>
            <w:r w:rsidRPr="00FE0B81">
              <w:t>inor editorial changes to update incorrect or obsolete references and bring the document into conformance with M21-1 standards.</w:t>
            </w:r>
          </w:p>
        </w:tc>
        <w:tc>
          <w:tcPr>
            <w:tcW w:w="944" w:type="dxa"/>
            <w:tcBorders>
              <w:top w:val="single" w:sz="4" w:space="0" w:color="auto"/>
              <w:bottom w:val="single" w:sz="4" w:space="0" w:color="auto"/>
            </w:tcBorders>
          </w:tcPr>
          <w:p w14:paraId="6A016049" w14:textId="162E853B" w:rsidR="00FE0B81" w:rsidRDefault="00FE0B81" w:rsidP="00B40B46">
            <w:pPr>
              <w:jc w:val="center"/>
            </w:pPr>
            <w:r>
              <w:t>X</w:t>
            </w:r>
          </w:p>
        </w:tc>
        <w:tc>
          <w:tcPr>
            <w:tcW w:w="944" w:type="dxa"/>
            <w:tcBorders>
              <w:top w:val="single" w:sz="4" w:space="0" w:color="auto"/>
              <w:bottom w:val="single" w:sz="4" w:space="0" w:color="auto"/>
            </w:tcBorders>
          </w:tcPr>
          <w:p w14:paraId="51D7B5E6" w14:textId="11B9F10B" w:rsidR="00FE0B81" w:rsidRDefault="00FE0B81" w:rsidP="00B40B46">
            <w:pPr>
              <w:jc w:val="center"/>
            </w:pPr>
            <w:r>
              <w:t>X</w:t>
            </w:r>
          </w:p>
        </w:tc>
        <w:tc>
          <w:tcPr>
            <w:tcW w:w="944" w:type="dxa"/>
            <w:tcBorders>
              <w:top w:val="single" w:sz="4" w:space="0" w:color="auto"/>
              <w:bottom w:val="single" w:sz="4" w:space="0" w:color="auto"/>
            </w:tcBorders>
          </w:tcPr>
          <w:p w14:paraId="5B6A092D" w14:textId="0D33BDA1" w:rsidR="00FE0B81" w:rsidRDefault="006E33A9" w:rsidP="00B40B46">
            <w:pPr>
              <w:jc w:val="center"/>
            </w:pPr>
            <w:r>
              <w:t>X</w:t>
            </w:r>
          </w:p>
        </w:tc>
        <w:tc>
          <w:tcPr>
            <w:tcW w:w="944" w:type="dxa"/>
            <w:tcBorders>
              <w:top w:val="single" w:sz="4" w:space="0" w:color="auto"/>
              <w:bottom w:val="single" w:sz="4" w:space="0" w:color="auto"/>
            </w:tcBorders>
          </w:tcPr>
          <w:p w14:paraId="0DEEEE46" w14:textId="2560E6D9" w:rsidR="00FE0B81" w:rsidRDefault="00FE0B81" w:rsidP="00B40B46">
            <w:pPr>
              <w:jc w:val="center"/>
            </w:pPr>
            <w:r>
              <w:t>X</w:t>
            </w:r>
          </w:p>
        </w:tc>
        <w:tc>
          <w:tcPr>
            <w:tcW w:w="1354" w:type="dxa"/>
            <w:tcBorders>
              <w:top w:val="single" w:sz="4" w:space="0" w:color="auto"/>
              <w:bottom w:val="single" w:sz="4" w:space="0" w:color="auto"/>
            </w:tcBorders>
          </w:tcPr>
          <w:p w14:paraId="2237AEA0" w14:textId="73534B82" w:rsidR="00FE0B81" w:rsidRDefault="00FE0B81">
            <w:pPr>
              <w:jc w:val="center"/>
            </w:pPr>
            <w:r>
              <w:t>7/6/2020</w:t>
            </w:r>
          </w:p>
        </w:tc>
      </w:tr>
      <w:tr w:rsidR="003542B7" w14:paraId="08AF03AB" w14:textId="77777777" w:rsidTr="001901A0">
        <w:trPr>
          <w:cantSplit/>
        </w:trPr>
        <w:tc>
          <w:tcPr>
            <w:tcW w:w="3510" w:type="dxa"/>
            <w:tcBorders>
              <w:top w:val="single" w:sz="4" w:space="0" w:color="auto"/>
              <w:bottom w:val="single" w:sz="4" w:space="0" w:color="auto"/>
            </w:tcBorders>
          </w:tcPr>
          <w:p w14:paraId="5CD27125" w14:textId="43CB057E" w:rsidR="003542B7" w:rsidRDefault="00ED395D" w:rsidP="00ED395D">
            <w:r>
              <w:t>Updated lesson objective to match desired learning outcomes</w:t>
            </w:r>
          </w:p>
        </w:tc>
        <w:tc>
          <w:tcPr>
            <w:tcW w:w="944" w:type="dxa"/>
            <w:tcBorders>
              <w:top w:val="single" w:sz="4" w:space="0" w:color="auto"/>
              <w:bottom w:val="single" w:sz="4" w:space="0" w:color="auto"/>
            </w:tcBorders>
          </w:tcPr>
          <w:p w14:paraId="104B8BE9" w14:textId="0511E2DD" w:rsidR="003542B7" w:rsidRDefault="00ED395D" w:rsidP="00B40B46">
            <w:pPr>
              <w:jc w:val="center"/>
            </w:pPr>
            <w:r>
              <w:t>4</w:t>
            </w:r>
          </w:p>
        </w:tc>
        <w:tc>
          <w:tcPr>
            <w:tcW w:w="944" w:type="dxa"/>
            <w:tcBorders>
              <w:top w:val="single" w:sz="4" w:space="0" w:color="auto"/>
              <w:bottom w:val="single" w:sz="4" w:space="0" w:color="auto"/>
            </w:tcBorders>
          </w:tcPr>
          <w:p w14:paraId="3D431999" w14:textId="5C3D7F71" w:rsidR="003542B7" w:rsidRDefault="00ED395D" w:rsidP="00B40B46">
            <w:pPr>
              <w:jc w:val="center"/>
            </w:pPr>
            <w:r>
              <w:t>2</w:t>
            </w:r>
          </w:p>
        </w:tc>
        <w:tc>
          <w:tcPr>
            <w:tcW w:w="944" w:type="dxa"/>
            <w:tcBorders>
              <w:top w:val="single" w:sz="4" w:space="0" w:color="auto"/>
              <w:bottom w:val="single" w:sz="4" w:space="0" w:color="auto"/>
            </w:tcBorders>
          </w:tcPr>
          <w:p w14:paraId="5239E603" w14:textId="125D10D6" w:rsidR="003542B7" w:rsidRDefault="003542B7" w:rsidP="00B40B46">
            <w:pPr>
              <w:jc w:val="center"/>
            </w:pPr>
          </w:p>
        </w:tc>
        <w:tc>
          <w:tcPr>
            <w:tcW w:w="944" w:type="dxa"/>
            <w:tcBorders>
              <w:top w:val="single" w:sz="4" w:space="0" w:color="auto"/>
              <w:bottom w:val="single" w:sz="4" w:space="0" w:color="auto"/>
            </w:tcBorders>
          </w:tcPr>
          <w:p w14:paraId="1239DC5B" w14:textId="744960AC" w:rsidR="003542B7" w:rsidRDefault="00ED395D" w:rsidP="00B40B46">
            <w:pPr>
              <w:jc w:val="center"/>
            </w:pPr>
            <w:r>
              <w:t>4</w:t>
            </w:r>
          </w:p>
        </w:tc>
        <w:tc>
          <w:tcPr>
            <w:tcW w:w="1354" w:type="dxa"/>
            <w:tcBorders>
              <w:top w:val="single" w:sz="4" w:space="0" w:color="auto"/>
              <w:bottom w:val="single" w:sz="4" w:space="0" w:color="auto"/>
            </w:tcBorders>
          </w:tcPr>
          <w:p w14:paraId="50C74BAD" w14:textId="5D84B422" w:rsidR="003542B7" w:rsidRDefault="00EF73CC">
            <w:pPr>
              <w:jc w:val="center"/>
            </w:pPr>
            <w:r>
              <w:t>7/06/2020</w:t>
            </w:r>
          </w:p>
        </w:tc>
      </w:tr>
      <w:tr w:rsidR="00ED395D" w14:paraId="09936322" w14:textId="77777777" w:rsidTr="001901A0">
        <w:trPr>
          <w:cantSplit/>
        </w:trPr>
        <w:tc>
          <w:tcPr>
            <w:tcW w:w="3510" w:type="dxa"/>
            <w:tcBorders>
              <w:top w:val="single" w:sz="4" w:space="0" w:color="auto"/>
              <w:bottom w:val="single" w:sz="4" w:space="0" w:color="auto"/>
            </w:tcBorders>
          </w:tcPr>
          <w:p w14:paraId="4CDBD9CF" w14:textId="22E32D80" w:rsidR="00ED395D" w:rsidRDefault="00FE0B81" w:rsidP="00ED395D">
            <w:r>
              <w:t>Updated screenshots in HO</w:t>
            </w:r>
            <w:r w:rsidR="006E33A9">
              <w:t>, PPT</w:t>
            </w:r>
            <w:r>
              <w:t xml:space="preserve"> to current specifications</w:t>
            </w:r>
          </w:p>
        </w:tc>
        <w:tc>
          <w:tcPr>
            <w:tcW w:w="944" w:type="dxa"/>
            <w:tcBorders>
              <w:top w:val="single" w:sz="4" w:space="0" w:color="auto"/>
              <w:bottom w:val="single" w:sz="4" w:space="0" w:color="auto"/>
            </w:tcBorders>
          </w:tcPr>
          <w:p w14:paraId="293FB025" w14:textId="084DC7E2" w:rsidR="00ED395D" w:rsidRDefault="00ED395D" w:rsidP="00B40B46">
            <w:pPr>
              <w:jc w:val="center"/>
            </w:pPr>
          </w:p>
        </w:tc>
        <w:tc>
          <w:tcPr>
            <w:tcW w:w="944" w:type="dxa"/>
            <w:tcBorders>
              <w:top w:val="single" w:sz="4" w:space="0" w:color="auto"/>
              <w:bottom w:val="single" w:sz="4" w:space="0" w:color="auto"/>
            </w:tcBorders>
          </w:tcPr>
          <w:p w14:paraId="0B553C08" w14:textId="1C7CF973" w:rsidR="00ED395D" w:rsidRDefault="00FE0B81" w:rsidP="00B40B46">
            <w:pPr>
              <w:jc w:val="center"/>
            </w:pPr>
            <w:r>
              <w:t>7,</w:t>
            </w:r>
            <w:r w:rsidR="001901A0">
              <w:t xml:space="preserve"> </w:t>
            </w:r>
            <w:r>
              <w:t>9,</w:t>
            </w:r>
            <w:r w:rsidR="001901A0">
              <w:t xml:space="preserve"> </w:t>
            </w:r>
            <w:r>
              <w:t>10,</w:t>
            </w:r>
            <w:r w:rsidR="001901A0">
              <w:t xml:space="preserve"> </w:t>
            </w:r>
            <w:r>
              <w:t>11,</w:t>
            </w:r>
            <w:r w:rsidR="001901A0">
              <w:t xml:space="preserve"> </w:t>
            </w:r>
            <w:r>
              <w:t>12</w:t>
            </w:r>
          </w:p>
        </w:tc>
        <w:tc>
          <w:tcPr>
            <w:tcW w:w="944" w:type="dxa"/>
            <w:tcBorders>
              <w:top w:val="single" w:sz="4" w:space="0" w:color="auto"/>
              <w:bottom w:val="single" w:sz="4" w:space="0" w:color="auto"/>
            </w:tcBorders>
          </w:tcPr>
          <w:p w14:paraId="5FECC869" w14:textId="07DD902A" w:rsidR="00ED395D" w:rsidRDefault="00ED395D" w:rsidP="00B40B46">
            <w:pPr>
              <w:jc w:val="center"/>
            </w:pPr>
          </w:p>
        </w:tc>
        <w:tc>
          <w:tcPr>
            <w:tcW w:w="944" w:type="dxa"/>
            <w:tcBorders>
              <w:top w:val="single" w:sz="4" w:space="0" w:color="auto"/>
              <w:bottom w:val="single" w:sz="4" w:space="0" w:color="auto"/>
            </w:tcBorders>
          </w:tcPr>
          <w:p w14:paraId="19D14541" w14:textId="50B81406" w:rsidR="00ED395D" w:rsidRDefault="006E33A9" w:rsidP="00B40B46">
            <w:pPr>
              <w:jc w:val="center"/>
            </w:pPr>
            <w:r>
              <w:t>19,</w:t>
            </w:r>
            <w:r w:rsidR="001901A0">
              <w:t xml:space="preserve"> </w:t>
            </w:r>
            <w:r>
              <w:t>24,</w:t>
            </w:r>
            <w:r w:rsidR="001901A0">
              <w:t xml:space="preserve"> </w:t>
            </w:r>
            <w:r>
              <w:t>25</w:t>
            </w:r>
          </w:p>
        </w:tc>
        <w:tc>
          <w:tcPr>
            <w:tcW w:w="1354" w:type="dxa"/>
            <w:tcBorders>
              <w:top w:val="single" w:sz="4" w:space="0" w:color="auto"/>
              <w:bottom w:val="single" w:sz="4" w:space="0" w:color="auto"/>
            </w:tcBorders>
          </w:tcPr>
          <w:p w14:paraId="0C5A91AD" w14:textId="427F24A2" w:rsidR="00ED395D" w:rsidRDefault="006E33A9">
            <w:pPr>
              <w:jc w:val="center"/>
            </w:pPr>
            <w:r>
              <w:t>7/6/2020</w:t>
            </w:r>
          </w:p>
        </w:tc>
      </w:tr>
      <w:tr w:rsidR="00D90154" w14:paraId="29174273" w14:textId="77777777" w:rsidTr="001901A0">
        <w:trPr>
          <w:cantSplit/>
        </w:trPr>
        <w:tc>
          <w:tcPr>
            <w:tcW w:w="3510" w:type="dxa"/>
            <w:tcBorders>
              <w:top w:val="single" w:sz="4" w:space="0" w:color="auto"/>
              <w:bottom w:val="single" w:sz="4" w:space="0" w:color="auto"/>
            </w:tcBorders>
          </w:tcPr>
          <w:p w14:paraId="45AD9529" w14:textId="38935269" w:rsidR="00D90154" w:rsidRDefault="004448CD" w:rsidP="00FC2818">
            <w:r>
              <w:t xml:space="preserve">Created updated scenario for Practical Exercise 1…to eliminate confusion as a Brown Water Navy claim. </w:t>
            </w:r>
          </w:p>
        </w:tc>
        <w:tc>
          <w:tcPr>
            <w:tcW w:w="944" w:type="dxa"/>
            <w:tcBorders>
              <w:top w:val="single" w:sz="4" w:space="0" w:color="auto"/>
              <w:bottom w:val="single" w:sz="4" w:space="0" w:color="auto"/>
            </w:tcBorders>
          </w:tcPr>
          <w:p w14:paraId="2F4031CB" w14:textId="2DE682A7" w:rsidR="00D90154" w:rsidRDefault="00D90154" w:rsidP="00B40B46">
            <w:pPr>
              <w:jc w:val="center"/>
            </w:pPr>
          </w:p>
        </w:tc>
        <w:tc>
          <w:tcPr>
            <w:tcW w:w="944" w:type="dxa"/>
            <w:tcBorders>
              <w:top w:val="single" w:sz="4" w:space="0" w:color="auto"/>
              <w:bottom w:val="single" w:sz="4" w:space="0" w:color="auto"/>
            </w:tcBorders>
          </w:tcPr>
          <w:p w14:paraId="4CC301CD" w14:textId="552B8CC5" w:rsidR="00D90154" w:rsidRDefault="00ED395D" w:rsidP="00B40B46">
            <w:pPr>
              <w:jc w:val="center"/>
            </w:pPr>
            <w:r>
              <w:t>18</w:t>
            </w:r>
          </w:p>
        </w:tc>
        <w:tc>
          <w:tcPr>
            <w:tcW w:w="944" w:type="dxa"/>
            <w:tcBorders>
              <w:top w:val="single" w:sz="4" w:space="0" w:color="auto"/>
              <w:bottom w:val="single" w:sz="4" w:space="0" w:color="auto"/>
            </w:tcBorders>
          </w:tcPr>
          <w:p w14:paraId="7028F321" w14:textId="795E947E" w:rsidR="00D90154" w:rsidRDefault="00ED395D" w:rsidP="00B40B46">
            <w:pPr>
              <w:jc w:val="center"/>
            </w:pPr>
            <w:r>
              <w:t>2</w:t>
            </w:r>
          </w:p>
        </w:tc>
        <w:tc>
          <w:tcPr>
            <w:tcW w:w="944" w:type="dxa"/>
            <w:tcBorders>
              <w:top w:val="single" w:sz="4" w:space="0" w:color="auto"/>
              <w:bottom w:val="single" w:sz="4" w:space="0" w:color="auto"/>
            </w:tcBorders>
          </w:tcPr>
          <w:p w14:paraId="6E043B23" w14:textId="5A3FAAD1" w:rsidR="00D90154" w:rsidRDefault="00ED395D" w:rsidP="00B40B46">
            <w:pPr>
              <w:jc w:val="center"/>
            </w:pPr>
            <w:r>
              <w:t>N/A</w:t>
            </w:r>
          </w:p>
        </w:tc>
        <w:tc>
          <w:tcPr>
            <w:tcW w:w="1354" w:type="dxa"/>
            <w:tcBorders>
              <w:top w:val="single" w:sz="4" w:space="0" w:color="auto"/>
              <w:bottom w:val="single" w:sz="4" w:space="0" w:color="auto"/>
            </w:tcBorders>
          </w:tcPr>
          <w:p w14:paraId="335D9B30" w14:textId="193B92F6" w:rsidR="00D90154" w:rsidRDefault="004448CD">
            <w:pPr>
              <w:jc w:val="center"/>
            </w:pPr>
            <w:r>
              <w:t>7/17/2020</w:t>
            </w:r>
          </w:p>
        </w:tc>
      </w:tr>
      <w:tr w:rsidR="003542B7" w14:paraId="4D91CB4B" w14:textId="77777777" w:rsidTr="001901A0">
        <w:trPr>
          <w:cantSplit/>
        </w:trPr>
        <w:tc>
          <w:tcPr>
            <w:tcW w:w="3510" w:type="dxa"/>
            <w:tcBorders>
              <w:top w:val="single" w:sz="4" w:space="0" w:color="auto"/>
              <w:bottom w:val="single" w:sz="4" w:space="0" w:color="auto"/>
            </w:tcBorders>
          </w:tcPr>
          <w:p w14:paraId="33B20820" w14:textId="054EE52A" w:rsidR="003542B7" w:rsidRDefault="006E33A9" w:rsidP="00EB0E68">
            <w:pPr>
              <w:pStyle w:val="ListParagraph"/>
              <w:ind w:left="0"/>
            </w:pPr>
            <w:r>
              <w:t>Corrected Practice Exercise 2 to show no audio exam until receipt of STR</w:t>
            </w:r>
            <w:r w:rsidR="00EB0E68">
              <w:t>s</w:t>
            </w:r>
          </w:p>
        </w:tc>
        <w:tc>
          <w:tcPr>
            <w:tcW w:w="944" w:type="dxa"/>
            <w:tcBorders>
              <w:top w:val="single" w:sz="4" w:space="0" w:color="auto"/>
              <w:bottom w:val="single" w:sz="4" w:space="0" w:color="auto"/>
            </w:tcBorders>
          </w:tcPr>
          <w:p w14:paraId="4FEE72F0" w14:textId="51457BC6" w:rsidR="003542B7" w:rsidRDefault="003542B7" w:rsidP="00B40B46">
            <w:pPr>
              <w:jc w:val="center"/>
            </w:pPr>
          </w:p>
        </w:tc>
        <w:tc>
          <w:tcPr>
            <w:tcW w:w="944" w:type="dxa"/>
            <w:tcBorders>
              <w:top w:val="single" w:sz="4" w:space="0" w:color="auto"/>
              <w:bottom w:val="single" w:sz="4" w:space="0" w:color="auto"/>
            </w:tcBorders>
          </w:tcPr>
          <w:p w14:paraId="09BC4DB0" w14:textId="10A17C76" w:rsidR="003542B7" w:rsidRDefault="003542B7" w:rsidP="00B40B46">
            <w:pPr>
              <w:jc w:val="center"/>
            </w:pPr>
          </w:p>
        </w:tc>
        <w:tc>
          <w:tcPr>
            <w:tcW w:w="944" w:type="dxa"/>
            <w:tcBorders>
              <w:top w:val="single" w:sz="4" w:space="0" w:color="auto"/>
              <w:bottom w:val="single" w:sz="4" w:space="0" w:color="auto"/>
            </w:tcBorders>
          </w:tcPr>
          <w:p w14:paraId="17FD0D04" w14:textId="5A792806" w:rsidR="003542B7" w:rsidRDefault="006E33A9" w:rsidP="00B40B46">
            <w:pPr>
              <w:jc w:val="center"/>
            </w:pPr>
            <w:r>
              <w:t>4,5</w:t>
            </w:r>
          </w:p>
        </w:tc>
        <w:tc>
          <w:tcPr>
            <w:tcW w:w="944" w:type="dxa"/>
            <w:tcBorders>
              <w:top w:val="single" w:sz="4" w:space="0" w:color="auto"/>
              <w:bottom w:val="single" w:sz="4" w:space="0" w:color="auto"/>
            </w:tcBorders>
          </w:tcPr>
          <w:p w14:paraId="61E90F25" w14:textId="56C4E21F" w:rsidR="003542B7" w:rsidRDefault="003542B7" w:rsidP="001901A0"/>
        </w:tc>
        <w:tc>
          <w:tcPr>
            <w:tcW w:w="1354" w:type="dxa"/>
            <w:tcBorders>
              <w:top w:val="single" w:sz="4" w:space="0" w:color="auto"/>
              <w:bottom w:val="single" w:sz="4" w:space="0" w:color="auto"/>
            </w:tcBorders>
          </w:tcPr>
          <w:p w14:paraId="44F6DD3A" w14:textId="3318D667" w:rsidR="003542B7" w:rsidRDefault="006E33A9">
            <w:pPr>
              <w:jc w:val="center"/>
            </w:pPr>
            <w:r>
              <w:t>7/17/2020</w:t>
            </w:r>
          </w:p>
        </w:tc>
      </w:tr>
      <w:tr w:rsidR="000E19A9" w14:paraId="3E5F4622" w14:textId="77777777" w:rsidTr="001901A0">
        <w:trPr>
          <w:cantSplit/>
        </w:trPr>
        <w:tc>
          <w:tcPr>
            <w:tcW w:w="3510" w:type="dxa"/>
            <w:tcBorders>
              <w:top w:val="single" w:sz="4" w:space="0" w:color="auto"/>
              <w:bottom w:val="single" w:sz="4" w:space="0" w:color="auto"/>
            </w:tcBorders>
          </w:tcPr>
          <w:p w14:paraId="18DDF88C" w14:textId="6A0C5D99" w:rsidR="000E19A9" w:rsidRDefault="000E19A9" w:rsidP="00EB0E68">
            <w:pPr>
              <w:pStyle w:val="ListParagraph"/>
              <w:ind w:left="0"/>
            </w:pPr>
            <w:r>
              <w:t>Implemented recommendations from ISD review to provide assessment criteria to LP, HO and PPT</w:t>
            </w:r>
          </w:p>
        </w:tc>
        <w:tc>
          <w:tcPr>
            <w:tcW w:w="944" w:type="dxa"/>
            <w:tcBorders>
              <w:top w:val="single" w:sz="4" w:space="0" w:color="auto"/>
              <w:bottom w:val="single" w:sz="4" w:space="0" w:color="auto"/>
            </w:tcBorders>
          </w:tcPr>
          <w:p w14:paraId="1694C9EF" w14:textId="7E691183" w:rsidR="000E19A9" w:rsidRDefault="009C2050" w:rsidP="00B40B46">
            <w:pPr>
              <w:jc w:val="center"/>
            </w:pPr>
            <w:r>
              <w:t>5</w:t>
            </w:r>
          </w:p>
        </w:tc>
        <w:tc>
          <w:tcPr>
            <w:tcW w:w="944" w:type="dxa"/>
            <w:tcBorders>
              <w:top w:val="single" w:sz="4" w:space="0" w:color="auto"/>
              <w:bottom w:val="single" w:sz="4" w:space="0" w:color="auto"/>
            </w:tcBorders>
          </w:tcPr>
          <w:p w14:paraId="65139CB4" w14:textId="6643D399" w:rsidR="000E19A9" w:rsidRDefault="000E19A9" w:rsidP="00B40B46">
            <w:pPr>
              <w:jc w:val="center"/>
            </w:pPr>
            <w:r>
              <w:t>1, 23</w:t>
            </w:r>
          </w:p>
        </w:tc>
        <w:tc>
          <w:tcPr>
            <w:tcW w:w="944" w:type="dxa"/>
            <w:tcBorders>
              <w:top w:val="single" w:sz="4" w:space="0" w:color="auto"/>
              <w:bottom w:val="single" w:sz="4" w:space="0" w:color="auto"/>
            </w:tcBorders>
          </w:tcPr>
          <w:p w14:paraId="3C6F9F26" w14:textId="64116084" w:rsidR="000E19A9" w:rsidRDefault="000E19A9" w:rsidP="00B40B46">
            <w:pPr>
              <w:jc w:val="center"/>
            </w:pPr>
          </w:p>
        </w:tc>
        <w:tc>
          <w:tcPr>
            <w:tcW w:w="944" w:type="dxa"/>
            <w:tcBorders>
              <w:top w:val="single" w:sz="4" w:space="0" w:color="auto"/>
              <w:bottom w:val="single" w:sz="4" w:space="0" w:color="auto"/>
            </w:tcBorders>
          </w:tcPr>
          <w:p w14:paraId="21395504" w14:textId="39B944EC" w:rsidR="000E19A9" w:rsidRDefault="000E19A9" w:rsidP="00B40B46">
            <w:pPr>
              <w:jc w:val="center"/>
            </w:pPr>
            <w:r>
              <w:t>2</w:t>
            </w:r>
          </w:p>
        </w:tc>
        <w:tc>
          <w:tcPr>
            <w:tcW w:w="1354" w:type="dxa"/>
            <w:tcBorders>
              <w:top w:val="single" w:sz="4" w:space="0" w:color="auto"/>
              <w:bottom w:val="single" w:sz="4" w:space="0" w:color="auto"/>
            </w:tcBorders>
          </w:tcPr>
          <w:p w14:paraId="2F7F369F" w14:textId="422A4D3F" w:rsidR="000E19A9" w:rsidRDefault="009C2050">
            <w:pPr>
              <w:jc w:val="center"/>
            </w:pPr>
            <w:r>
              <w:t>8/12/2020</w:t>
            </w:r>
          </w:p>
        </w:tc>
      </w:tr>
      <w:tr w:rsidR="00DB5B61" w14:paraId="3EACE777" w14:textId="77777777" w:rsidTr="001901A0">
        <w:trPr>
          <w:cantSplit/>
        </w:trPr>
        <w:tc>
          <w:tcPr>
            <w:tcW w:w="3510" w:type="dxa"/>
            <w:tcBorders>
              <w:top w:val="single" w:sz="4" w:space="0" w:color="auto"/>
              <w:bottom w:val="single" w:sz="4" w:space="0" w:color="auto"/>
            </w:tcBorders>
          </w:tcPr>
          <w:p w14:paraId="3D4D4AC3" w14:textId="35665389" w:rsidR="00DB5B61" w:rsidRDefault="00DB5B61" w:rsidP="00EB0E68">
            <w:pPr>
              <w:pStyle w:val="ListParagraph"/>
              <w:ind w:left="0"/>
            </w:pPr>
            <w:r>
              <w:t>Added information and link to Novel Coronavirus Disease (COVID-19) Operational Information Page and impact on the exam process</w:t>
            </w:r>
          </w:p>
        </w:tc>
        <w:tc>
          <w:tcPr>
            <w:tcW w:w="944" w:type="dxa"/>
            <w:tcBorders>
              <w:top w:val="single" w:sz="4" w:space="0" w:color="auto"/>
              <w:bottom w:val="single" w:sz="4" w:space="0" w:color="auto"/>
            </w:tcBorders>
          </w:tcPr>
          <w:p w14:paraId="593A0131" w14:textId="40CB9AA8" w:rsidR="00DB5B61" w:rsidRDefault="00DB5B61" w:rsidP="00B40B46">
            <w:pPr>
              <w:jc w:val="center"/>
            </w:pPr>
            <w:r>
              <w:t>6</w:t>
            </w:r>
          </w:p>
        </w:tc>
        <w:tc>
          <w:tcPr>
            <w:tcW w:w="944" w:type="dxa"/>
            <w:tcBorders>
              <w:top w:val="single" w:sz="4" w:space="0" w:color="auto"/>
              <w:bottom w:val="single" w:sz="4" w:space="0" w:color="auto"/>
            </w:tcBorders>
          </w:tcPr>
          <w:p w14:paraId="214C934A" w14:textId="51C1BDA9" w:rsidR="00DB5B61" w:rsidRDefault="00DB5B61" w:rsidP="00B40B46">
            <w:pPr>
              <w:jc w:val="center"/>
            </w:pPr>
            <w:r>
              <w:t>4</w:t>
            </w:r>
          </w:p>
        </w:tc>
        <w:tc>
          <w:tcPr>
            <w:tcW w:w="944" w:type="dxa"/>
            <w:tcBorders>
              <w:top w:val="single" w:sz="4" w:space="0" w:color="auto"/>
              <w:bottom w:val="single" w:sz="4" w:space="0" w:color="auto"/>
            </w:tcBorders>
          </w:tcPr>
          <w:p w14:paraId="11BB333C" w14:textId="47CD126B" w:rsidR="00DB5B61" w:rsidRDefault="00DB5B61" w:rsidP="00B40B46">
            <w:pPr>
              <w:jc w:val="center"/>
            </w:pPr>
          </w:p>
        </w:tc>
        <w:tc>
          <w:tcPr>
            <w:tcW w:w="944" w:type="dxa"/>
            <w:tcBorders>
              <w:top w:val="single" w:sz="4" w:space="0" w:color="auto"/>
              <w:bottom w:val="single" w:sz="4" w:space="0" w:color="auto"/>
            </w:tcBorders>
          </w:tcPr>
          <w:p w14:paraId="55A944DC" w14:textId="02913B95" w:rsidR="00DB5B61" w:rsidRDefault="00DB5B61" w:rsidP="00B40B46">
            <w:pPr>
              <w:jc w:val="center"/>
            </w:pPr>
            <w:r>
              <w:t>11</w:t>
            </w:r>
          </w:p>
        </w:tc>
        <w:tc>
          <w:tcPr>
            <w:tcW w:w="1354" w:type="dxa"/>
            <w:tcBorders>
              <w:top w:val="single" w:sz="4" w:space="0" w:color="auto"/>
              <w:bottom w:val="single" w:sz="4" w:space="0" w:color="auto"/>
            </w:tcBorders>
          </w:tcPr>
          <w:p w14:paraId="59C39160" w14:textId="0322E078" w:rsidR="00DB5B61" w:rsidRDefault="00DB5B61">
            <w:pPr>
              <w:jc w:val="center"/>
            </w:pPr>
            <w:r>
              <w:t>8/25/2020</w:t>
            </w:r>
          </w:p>
        </w:tc>
      </w:tr>
    </w:tbl>
    <w:p w14:paraId="25EFB204" w14:textId="77777777" w:rsidR="001476FD" w:rsidRDefault="001476FD" w:rsidP="00DB5B61">
      <w:pPr>
        <w:rPr>
          <w:b/>
          <w:bCs/>
          <w:sz w:val="32"/>
        </w:rPr>
      </w:pPr>
    </w:p>
    <w:sectPr w:rsidR="001476FD">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0B33" w14:textId="77777777" w:rsidR="005E4831" w:rsidRDefault="005E4831">
      <w:r>
        <w:separator/>
      </w:r>
    </w:p>
  </w:endnote>
  <w:endnote w:type="continuationSeparator" w:id="0">
    <w:p w14:paraId="1F19467A" w14:textId="77777777" w:rsidR="005E4831" w:rsidRDefault="005E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AFB7" w14:textId="75557442" w:rsidR="00EF73CC" w:rsidRDefault="00EF73CC">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CCC05" w14:textId="77777777" w:rsidR="005E4831" w:rsidRDefault="005E4831">
      <w:r>
        <w:separator/>
      </w:r>
    </w:p>
  </w:footnote>
  <w:footnote w:type="continuationSeparator" w:id="0">
    <w:p w14:paraId="49AF14C4" w14:textId="77777777" w:rsidR="005E4831" w:rsidRDefault="005E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7AFB" w14:textId="77777777" w:rsidR="00EF73CC" w:rsidRPr="00000101" w:rsidRDefault="00EF73CC" w:rsidP="00000101">
    <w:pPr>
      <w:pStyle w:val="Header"/>
      <w:jc w:val="center"/>
    </w:pPr>
    <w:r w:rsidRPr="00000101">
      <w:t>Compensation Service Training Staff Lesson Material List of Changes (LOC):</w:t>
    </w:r>
  </w:p>
  <w:p w14:paraId="0787FD4B" w14:textId="6D87D522" w:rsidR="00EF73CC" w:rsidRPr="00000101" w:rsidRDefault="00EF73CC" w:rsidP="00000101">
    <w:pPr>
      <w:pStyle w:val="Header"/>
      <w:spacing w:after="240"/>
      <w:jc w:val="center"/>
      <w:rPr>
        <w:bCs/>
        <w:color w:val="FF0000"/>
      </w:rPr>
    </w:pPr>
    <w:r w:rsidRPr="00000101">
      <w:rPr>
        <w:bCs/>
      </w:rPr>
      <w:t>Exams: Who, When, and How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075A1"/>
    <w:multiLevelType w:val="hybridMultilevel"/>
    <w:tmpl w:val="EC24CF54"/>
    <w:lvl w:ilvl="0" w:tplc="8F808D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6512BA"/>
    <w:multiLevelType w:val="hybridMultilevel"/>
    <w:tmpl w:val="5BFE8A40"/>
    <w:lvl w:ilvl="0" w:tplc="85FED6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531EE2"/>
    <w:multiLevelType w:val="hybridMultilevel"/>
    <w:tmpl w:val="E51CE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00101"/>
    <w:rsid w:val="00007CE9"/>
    <w:rsid w:val="000C40B9"/>
    <w:rsid w:val="000E19A9"/>
    <w:rsid w:val="00117155"/>
    <w:rsid w:val="001476FD"/>
    <w:rsid w:val="0015163B"/>
    <w:rsid w:val="001901A0"/>
    <w:rsid w:val="00203203"/>
    <w:rsid w:val="003542B7"/>
    <w:rsid w:val="00357999"/>
    <w:rsid w:val="00380955"/>
    <w:rsid w:val="003A3B6B"/>
    <w:rsid w:val="004448CD"/>
    <w:rsid w:val="0048585C"/>
    <w:rsid w:val="005E4831"/>
    <w:rsid w:val="006A5AA7"/>
    <w:rsid w:val="006B1274"/>
    <w:rsid w:val="006B3AB4"/>
    <w:rsid w:val="006E33A9"/>
    <w:rsid w:val="00792C45"/>
    <w:rsid w:val="009B0474"/>
    <w:rsid w:val="009C2050"/>
    <w:rsid w:val="009C5BB9"/>
    <w:rsid w:val="00A41BE8"/>
    <w:rsid w:val="00A57746"/>
    <w:rsid w:val="00A6103B"/>
    <w:rsid w:val="00B12967"/>
    <w:rsid w:val="00B40B46"/>
    <w:rsid w:val="00BE3604"/>
    <w:rsid w:val="00C51528"/>
    <w:rsid w:val="00CD7BE1"/>
    <w:rsid w:val="00D90154"/>
    <w:rsid w:val="00DB5B61"/>
    <w:rsid w:val="00E96FB6"/>
    <w:rsid w:val="00EB0E68"/>
    <w:rsid w:val="00ED395D"/>
    <w:rsid w:val="00EF73CC"/>
    <w:rsid w:val="00F21249"/>
    <w:rsid w:val="00F63B90"/>
    <w:rsid w:val="00FC2818"/>
    <w:rsid w:val="00FC6723"/>
    <w:rsid w:val="00FE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F33FC"/>
  <w15:chartTrackingRefBased/>
  <w15:docId w15:val="{0B67AE13-60F2-4C88-A317-BE96A968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A3B6B"/>
    <w:pPr>
      <w:ind w:left="720"/>
      <w:contextualSpacing/>
    </w:pPr>
    <w:rPr>
      <w:color w:val="000000"/>
    </w:rPr>
  </w:style>
  <w:style w:type="paragraph" w:styleId="BalloonText">
    <w:name w:val="Balloon Text"/>
    <w:basedOn w:val="Normal"/>
    <w:link w:val="BalloonTextChar"/>
    <w:uiPriority w:val="99"/>
    <w:semiHidden/>
    <w:unhideWhenUsed/>
    <w:rsid w:val="00EF7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6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RO317-532843564-10977</_dlc_DocId>
    <_dlc_DocIdUrl xmlns="b62c6c12-24c5-4d47-ac4d-c5cc93bcdf7b">
      <Url>https://vaww.vashare.vba.va.gov/sites/SPTNCIO/focusedveterans/training/VSRvirtualtraining/_layouts/15/DocIdRedir.aspx?ID=RO317-532843564-10977</Url>
      <Description>RO317-532843564-10977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2A9E01-E8D2-4D08-A66F-2AD27FCC6FC2}">
  <ds:schemaRefs>
    <ds:schemaRef ds:uri="http://schemas.microsoft.com/sharepoint/v3/contenttype/forms"/>
  </ds:schemaRefs>
</ds:datastoreItem>
</file>

<file path=customXml/itemProps2.xml><?xml version="1.0" encoding="utf-8"?>
<ds:datastoreItem xmlns:ds="http://schemas.openxmlformats.org/officeDocument/2006/customXml" ds:itemID="{71B557E1-019C-423A-A9F4-A7B2F3FFB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C8BE1-F82C-4077-9CE1-6A7DB2669300}">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72B2CE70-3E6E-40C0-8A5E-B2C5223BE7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Exams: Who, When, and How List of Changes</vt:lpstr>
    </vt:vector>
  </TitlesOfParts>
  <Company>Veterans Benefits Administration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Who, When, and How List of Changes</dc:title>
  <dc:subject>VSR, PCT VSR, AQRS</dc:subject>
  <dc:creator>Department of Veterans Affairs, Veterans Benefits Administration, Compensation Service, STAFF</dc:creator>
  <cp:keywords>exam, examination, B2, avoidable deferrals, ERB, ERRA, DBQ index</cp:keywords>
  <dc:description>This lesson reinforces knowledge of the procedures surrounding examination requests.</dc:description>
  <cp:lastModifiedBy>Kathy Poole</cp:lastModifiedBy>
  <cp:revision>11</cp:revision>
  <cp:lastPrinted>2010-04-29T12:29:00Z</cp:lastPrinted>
  <dcterms:created xsi:type="dcterms:W3CDTF">2020-07-05T18:49:00Z</dcterms:created>
  <dcterms:modified xsi:type="dcterms:W3CDTF">2020-09-24T19:56:00Z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59e194c5-2e35-4d66-9cea-6c6e2098869c</vt:lpwstr>
  </property>
  <property fmtid="{D5CDD505-2E9C-101B-9397-08002B2CF9AE}" pid="3" name="ContentTypeId">
    <vt:lpwstr>0x0101009F1CC5F55C510B4DB65A26F19BCB6ECF</vt:lpwstr>
  </property>
  <property fmtid="{D5CDD505-2E9C-101B-9397-08002B2CF9AE}" pid="4" name="Language">
    <vt:lpwstr>en</vt:lpwstr>
  </property>
  <property fmtid="{D5CDD505-2E9C-101B-9397-08002B2CF9AE}" pid="5" name="Type">
    <vt:lpwstr>List</vt:lpwstr>
  </property>
</Properties>
</file>