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C" w14:textId="4218FA60" w:rsidR="009B2F5A" w:rsidRPr="00C012F1" w:rsidRDefault="00FF5C92">
      <w:pPr>
        <w:pStyle w:val="VBALessonPlanName"/>
        <w:rPr>
          <w:color w:val="auto"/>
        </w:rPr>
      </w:pPr>
      <w:r>
        <w:rPr>
          <w:color w:val="auto"/>
        </w:rPr>
        <w:t>Evaluating</w:t>
      </w:r>
      <w:r w:rsidR="00C61B93" w:rsidRPr="00C012F1">
        <w:rPr>
          <w:color w:val="auto"/>
        </w:rPr>
        <w:t xml:space="preserve"> Evidence</w:t>
      </w:r>
    </w:p>
    <w:p w14:paraId="235F411D" w14:textId="0E4BAC1E" w:rsidR="009B2F5A" w:rsidRDefault="009B2F5A">
      <w:pPr>
        <w:pStyle w:val="VBALessonPlanTitle"/>
        <w:rPr>
          <w:color w:val="auto"/>
        </w:rPr>
      </w:pPr>
      <w:bookmarkStart w:id="0" w:name="_Toc277338715"/>
      <w:r>
        <w:rPr>
          <w:color w:val="auto"/>
        </w:rPr>
        <w:t>Instructor Lesson Plan</w:t>
      </w:r>
      <w:bookmarkEnd w:id="0"/>
    </w:p>
    <w:p w14:paraId="235F411E" w14:textId="19C68328"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824826">
        <w:rPr>
          <w:color w:val="auto"/>
        </w:rPr>
        <w:t>3</w:t>
      </w:r>
      <w:r w:rsidR="004C5F7A">
        <w:rPr>
          <w:color w:val="auto"/>
        </w:rPr>
        <w:t xml:space="preserve"> </w:t>
      </w:r>
      <w:r>
        <w:rPr>
          <w:color w:val="auto"/>
        </w:rPr>
        <w:t>Hours</w:t>
      </w:r>
      <w:bookmarkEnd w:id="1"/>
      <w:bookmarkEnd w:id="2"/>
      <w:bookmarkEnd w:id="3"/>
    </w:p>
    <w:p w14:paraId="235F411F" w14:textId="2E7567CC"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28DCDFEC" w14:textId="77777777" w:rsidR="00426B22"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8753781" w:history="1">
        <w:r w:rsidR="00426B22" w:rsidRPr="00670554">
          <w:rPr>
            <w:rStyle w:val="Hyperlink"/>
          </w:rPr>
          <w:t>Lesson Description</w:t>
        </w:r>
        <w:r w:rsidR="00426B22">
          <w:rPr>
            <w:webHidden/>
          </w:rPr>
          <w:tab/>
        </w:r>
        <w:r w:rsidR="00426B22">
          <w:rPr>
            <w:webHidden/>
          </w:rPr>
          <w:fldChar w:fldCharType="begin"/>
        </w:r>
        <w:r w:rsidR="00426B22">
          <w:rPr>
            <w:webHidden/>
          </w:rPr>
          <w:instrText xml:space="preserve"> PAGEREF _Toc448753781 \h </w:instrText>
        </w:r>
        <w:r w:rsidR="00426B22">
          <w:rPr>
            <w:webHidden/>
          </w:rPr>
        </w:r>
        <w:r w:rsidR="00426B22">
          <w:rPr>
            <w:webHidden/>
          </w:rPr>
          <w:fldChar w:fldCharType="separate"/>
        </w:r>
        <w:r w:rsidR="00426B22">
          <w:rPr>
            <w:webHidden/>
          </w:rPr>
          <w:t>2</w:t>
        </w:r>
        <w:r w:rsidR="00426B22">
          <w:rPr>
            <w:webHidden/>
          </w:rPr>
          <w:fldChar w:fldCharType="end"/>
        </w:r>
      </w:hyperlink>
    </w:p>
    <w:p w14:paraId="3C872A51" w14:textId="77777777" w:rsidR="00426B22" w:rsidRDefault="00832C25">
      <w:pPr>
        <w:pStyle w:val="TOC1"/>
        <w:rPr>
          <w:rFonts w:asciiTheme="minorHAnsi" w:eastAsiaTheme="minorEastAsia" w:hAnsiTheme="minorHAnsi" w:cstheme="minorBidi"/>
          <w:sz w:val="22"/>
        </w:rPr>
      </w:pPr>
      <w:hyperlink w:anchor="_Toc448753782" w:history="1">
        <w:r w:rsidR="00426B22" w:rsidRPr="00670554">
          <w:rPr>
            <w:rStyle w:val="Hyperlink"/>
          </w:rPr>
          <w:t>Introduction to Evaluating Evidence</w:t>
        </w:r>
        <w:r w:rsidR="00426B22">
          <w:rPr>
            <w:webHidden/>
          </w:rPr>
          <w:tab/>
        </w:r>
        <w:r w:rsidR="00426B22">
          <w:rPr>
            <w:webHidden/>
          </w:rPr>
          <w:fldChar w:fldCharType="begin"/>
        </w:r>
        <w:r w:rsidR="00426B22">
          <w:rPr>
            <w:webHidden/>
          </w:rPr>
          <w:instrText xml:space="preserve"> PAGEREF _Toc448753782 \h </w:instrText>
        </w:r>
        <w:r w:rsidR="00426B22">
          <w:rPr>
            <w:webHidden/>
          </w:rPr>
        </w:r>
        <w:r w:rsidR="00426B22">
          <w:rPr>
            <w:webHidden/>
          </w:rPr>
          <w:fldChar w:fldCharType="separate"/>
        </w:r>
        <w:r w:rsidR="00426B22">
          <w:rPr>
            <w:webHidden/>
          </w:rPr>
          <w:t>4</w:t>
        </w:r>
        <w:r w:rsidR="00426B22">
          <w:rPr>
            <w:webHidden/>
          </w:rPr>
          <w:fldChar w:fldCharType="end"/>
        </w:r>
      </w:hyperlink>
    </w:p>
    <w:p w14:paraId="286F2724" w14:textId="209672F2" w:rsidR="00426B22" w:rsidRDefault="00832C25">
      <w:pPr>
        <w:pStyle w:val="TOC1"/>
        <w:rPr>
          <w:rFonts w:asciiTheme="minorHAnsi" w:eastAsiaTheme="minorEastAsia" w:hAnsiTheme="minorHAnsi" w:cstheme="minorBidi"/>
          <w:sz w:val="22"/>
        </w:rPr>
      </w:pPr>
      <w:hyperlink w:anchor="TP1" w:history="1">
        <w:r w:rsidR="00426B22" w:rsidRPr="00670554">
          <w:rPr>
            <w:rStyle w:val="Hyperlink"/>
          </w:rPr>
          <w:t xml:space="preserve">Topic 1: </w:t>
        </w:r>
        <w:r w:rsidR="00B574F3">
          <w:rPr>
            <w:rStyle w:val="Hyperlink"/>
          </w:rPr>
          <w:t>Evaluating Evidence</w:t>
        </w:r>
        <w:r w:rsidR="00426B22">
          <w:rPr>
            <w:webHidden/>
          </w:rPr>
          <w:tab/>
        </w:r>
        <w:r w:rsidR="0057432E">
          <w:rPr>
            <w:webHidden/>
          </w:rPr>
          <w:t>6</w:t>
        </w:r>
      </w:hyperlink>
    </w:p>
    <w:p w14:paraId="4B3D4F04" w14:textId="55B941F7" w:rsidR="00426B22" w:rsidRDefault="00832C25">
      <w:pPr>
        <w:pStyle w:val="TOC1"/>
        <w:rPr>
          <w:rFonts w:asciiTheme="minorHAnsi" w:eastAsiaTheme="minorEastAsia" w:hAnsiTheme="minorHAnsi" w:cstheme="minorBidi"/>
          <w:sz w:val="22"/>
        </w:rPr>
      </w:pPr>
      <w:hyperlink w:anchor="TP2" w:history="1">
        <w:r w:rsidR="00B574F3">
          <w:rPr>
            <w:rStyle w:val="Hyperlink"/>
          </w:rPr>
          <w:t>Topic 2: Determining Relevancy</w:t>
        </w:r>
        <w:r w:rsidR="00807C97">
          <w:rPr>
            <w:rStyle w:val="Hyperlink"/>
          </w:rPr>
          <w:t xml:space="preserve"> of Records</w:t>
        </w:r>
        <w:r w:rsidR="00426B22">
          <w:rPr>
            <w:webHidden/>
          </w:rPr>
          <w:tab/>
        </w:r>
        <w:r w:rsidR="0057432E">
          <w:rPr>
            <w:webHidden/>
          </w:rPr>
          <w:t>11</w:t>
        </w:r>
      </w:hyperlink>
    </w:p>
    <w:p w14:paraId="1BDED8BF" w14:textId="743E6D2D" w:rsidR="00426B22" w:rsidRDefault="00832C25">
      <w:pPr>
        <w:pStyle w:val="TOC1"/>
        <w:rPr>
          <w:rFonts w:asciiTheme="minorHAnsi" w:eastAsiaTheme="minorEastAsia" w:hAnsiTheme="minorHAnsi" w:cstheme="minorBidi"/>
          <w:sz w:val="22"/>
        </w:rPr>
      </w:pPr>
      <w:hyperlink w:anchor="_Toc448753790" w:history="1">
        <w:r w:rsidR="0057432E" w:rsidRPr="00670554">
          <w:rPr>
            <w:rStyle w:val="Hyperlink"/>
          </w:rPr>
          <w:t>Practical Exercise</w:t>
        </w:r>
        <w:r w:rsidR="0057432E">
          <w:rPr>
            <w:webHidden/>
          </w:rPr>
          <w:tab/>
        </w:r>
        <w:r w:rsidR="00DE5AED">
          <w:rPr>
            <w:webHidden/>
          </w:rPr>
          <w:t>14</w:t>
        </w:r>
      </w:hyperlink>
    </w:p>
    <w:p w14:paraId="4F2DE34A" w14:textId="3FB3AA3B" w:rsidR="00426B22" w:rsidRDefault="00832C25" w:rsidP="0073430F">
      <w:pPr>
        <w:pStyle w:val="TOC1"/>
      </w:pPr>
      <w:hyperlink w:anchor="_Toc448753791" w:history="1">
        <w:r w:rsidR="00DE5AED" w:rsidRPr="00670554">
          <w:rPr>
            <w:rStyle w:val="Hyperlink"/>
          </w:rPr>
          <w:t>Lesson Review, Assessment, and Wrap-up</w:t>
        </w:r>
        <w:r w:rsidR="00DE5AED">
          <w:rPr>
            <w:webHidden/>
          </w:rPr>
          <w:tab/>
          <w:t>14</w:t>
        </w:r>
      </w:hyperlink>
    </w:p>
    <w:p w14:paraId="235F4129" w14:textId="77777777" w:rsidR="009B2F5A" w:rsidRDefault="009B2F5A" w:rsidP="00DD0E95">
      <w:pPr>
        <w:pStyle w:val="TOC1"/>
      </w:pPr>
      <w:r>
        <w:rPr>
          <w:rStyle w:val="Hyperlink"/>
          <w:bCs/>
          <w:color w:val="auto"/>
          <w:szCs w:val="24"/>
          <w:u w:val="none"/>
        </w:rPr>
        <w:fldChar w:fldCharType="end"/>
      </w:r>
    </w:p>
    <w:p w14:paraId="235F412A" w14:textId="5E26484A" w:rsidR="009B2F5A" w:rsidRDefault="009B2F5A" w:rsidP="00C012F1">
      <w:pPr>
        <w:pStyle w:val="LessonTitle"/>
        <w:jc w:val="left"/>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Pr="00E66E4A" w:rsidRDefault="009B2F5A">
            <w:pPr>
              <w:pStyle w:val="VBALessonTopicTitle"/>
              <w:rPr>
                <w:color w:val="auto"/>
                <w:szCs w:val="28"/>
              </w:rPr>
            </w:pPr>
            <w:bookmarkStart w:id="5" w:name="_Toc271527085"/>
            <w:bookmarkStart w:id="6" w:name="_Toc448753781"/>
            <w:r w:rsidRPr="00E66E4A">
              <w:rPr>
                <w:color w:val="auto"/>
                <w:szCs w:val="28"/>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269FFE7C" w:rsidR="009B2F5A" w:rsidRDefault="000052E7">
            <w:pPr>
              <w:pStyle w:val="VBALMS"/>
            </w:pPr>
            <w:r>
              <w:rPr>
                <w:color w:val="auto"/>
              </w:rPr>
              <w:t>4201894</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rsidP="00BD58CF">
            <w:pPr>
              <w:pStyle w:val="VBALevel1Heading"/>
              <w:spacing w:after="100" w:afterAutospacing="1"/>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3122714B" w:rsidR="00902719" w:rsidRPr="00902719" w:rsidRDefault="009B2F5A" w:rsidP="00A01773">
            <w:pPr>
              <w:pStyle w:val="VBABodyText"/>
              <w:spacing w:after="100" w:afterAutospacing="1"/>
              <w:rPr>
                <w:color w:val="000000"/>
              </w:rPr>
            </w:pPr>
            <w:r>
              <w:rPr>
                <w:color w:val="auto"/>
              </w:rPr>
              <w:t>Prior to this lesson, the</w:t>
            </w:r>
            <w:r w:rsidR="00AB5E27">
              <w:t xml:space="preserve"> </w:t>
            </w:r>
            <w:r w:rsidRPr="00866C65">
              <w:rPr>
                <w:color w:val="auto"/>
              </w:rPr>
              <w:t>Veter</w:t>
            </w:r>
            <w:r w:rsidR="00902719">
              <w:rPr>
                <w:color w:val="auto"/>
              </w:rPr>
              <w:t>an Service Representative (VSR</w:t>
            </w:r>
            <w:r w:rsidRPr="00866C65">
              <w:rPr>
                <w:color w:val="auto"/>
              </w:rPr>
              <w:t xml:space="preserve">) should </w:t>
            </w:r>
            <w:r w:rsidR="00902719" w:rsidRPr="00C527C0">
              <w:rPr>
                <w:color w:val="auto"/>
              </w:rPr>
              <w:t xml:space="preserve">have at least 12 </w:t>
            </w:r>
            <w:r w:rsidRPr="00C527C0">
              <w:rPr>
                <w:color w:val="auto"/>
              </w:rPr>
              <w:t xml:space="preserve">months of VSR experience.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rsidP="00902719">
            <w:pPr>
              <w:pStyle w:val="VBALevel1Heading"/>
              <w:spacing w:before="0"/>
            </w:pPr>
            <w:r>
              <w:t>target audience</w:t>
            </w:r>
          </w:p>
        </w:tc>
        <w:tc>
          <w:tcPr>
            <w:tcW w:w="7224" w:type="dxa"/>
            <w:tcBorders>
              <w:top w:val="nil"/>
              <w:left w:val="nil"/>
              <w:bottom w:val="nil"/>
              <w:right w:val="nil"/>
            </w:tcBorders>
          </w:tcPr>
          <w:p w14:paraId="453739E9" w14:textId="53018B36" w:rsidR="00031EA9" w:rsidRPr="00C527C0" w:rsidRDefault="009B2F5A" w:rsidP="00A97763">
            <w:pPr>
              <w:pStyle w:val="VBABodyText"/>
              <w:rPr>
                <w:iCs/>
                <w:color w:val="auto"/>
              </w:rPr>
            </w:pPr>
            <w:r>
              <w:rPr>
                <w:color w:val="auto"/>
              </w:rPr>
              <w:t xml:space="preserve">The target audience </w:t>
            </w:r>
            <w:r w:rsidR="00FF5C92">
              <w:rPr>
                <w:color w:val="auto"/>
              </w:rPr>
              <w:t>for Evaluating Evidence</w:t>
            </w:r>
            <w:r w:rsidR="00C61B93">
              <w:rPr>
                <w:color w:val="auto"/>
              </w:rPr>
              <w:t xml:space="preserve"> </w:t>
            </w:r>
            <w:r w:rsidR="00C42FB1">
              <w:rPr>
                <w:color w:val="auto"/>
              </w:rPr>
              <w:t>is</w:t>
            </w:r>
            <w:r w:rsidR="00902719" w:rsidRPr="00C527C0">
              <w:rPr>
                <w:color w:val="auto"/>
              </w:rPr>
              <w:t xml:space="preserve"> </w:t>
            </w:r>
            <w:r w:rsidR="00C61B93" w:rsidRPr="00C527C0">
              <w:rPr>
                <w:color w:val="auto"/>
              </w:rPr>
              <w:t xml:space="preserve">VSR, </w:t>
            </w:r>
            <w:r w:rsidR="007C2B23">
              <w:rPr>
                <w:color w:val="auto"/>
              </w:rPr>
              <w:t>Intermediate Level</w:t>
            </w:r>
            <w:r w:rsidR="00A97763">
              <w:rPr>
                <w:color w:val="auto"/>
              </w:rPr>
              <w:t xml:space="preserve">, </w:t>
            </w:r>
            <w:r w:rsidR="007C2B23">
              <w:rPr>
                <w:color w:val="auto"/>
              </w:rPr>
              <w:t xml:space="preserve">VSR, </w:t>
            </w:r>
            <w:r w:rsidR="00031EA9">
              <w:rPr>
                <w:color w:val="auto"/>
              </w:rPr>
              <w:t>Journey Level</w:t>
            </w:r>
            <w:r w:rsidR="00A97763">
              <w:rPr>
                <w:color w:val="auto"/>
              </w:rPr>
              <w:t xml:space="preserve"> and </w:t>
            </w:r>
            <w:r w:rsidR="00031EA9">
              <w:rPr>
                <w:color w:val="auto"/>
              </w:rPr>
              <w:t>A</w:t>
            </w:r>
            <w:r w:rsidR="00A01773">
              <w:rPr>
                <w:color w:val="auto"/>
              </w:rPr>
              <w:t>uthorization Quality Review Specialist (AQRS)</w:t>
            </w:r>
            <w:r w:rsidR="00A97763">
              <w:rPr>
                <w:color w:val="auto"/>
              </w:rPr>
              <w:t>.</w:t>
            </w:r>
          </w:p>
          <w:p w14:paraId="235F4137" w14:textId="28EDCC61" w:rsidR="009B2F5A" w:rsidRDefault="009B2F5A" w:rsidP="00A97763">
            <w:pPr>
              <w:pStyle w:val="VBABodyText"/>
              <w:rPr>
                <w:color w:val="auto"/>
              </w:rPr>
            </w:pPr>
            <w:r w:rsidRPr="00C527C0">
              <w:rPr>
                <w:iCs/>
                <w:color w:val="auto"/>
              </w:rPr>
              <w:t xml:space="preserve">Although this lesson is targeted to teach the </w:t>
            </w:r>
            <w:r w:rsidR="00C42FB1">
              <w:rPr>
                <w:iCs/>
                <w:color w:val="auto"/>
              </w:rPr>
              <w:t>aforemention</w:t>
            </w:r>
            <w:r w:rsidR="004311BE">
              <w:rPr>
                <w:iCs/>
                <w:color w:val="auto"/>
              </w:rPr>
              <w:t>ed</w:t>
            </w:r>
            <w:r w:rsidR="00C42FB1">
              <w:rPr>
                <w:iCs/>
                <w:color w:val="auto"/>
              </w:rPr>
              <w:t xml:space="preserve"> </w:t>
            </w:r>
            <w:r w:rsidRPr="00C527C0">
              <w:rPr>
                <w:iCs/>
                <w:color w:val="auto"/>
              </w:rPr>
              <w:t>employee</w:t>
            </w:r>
            <w:r w:rsidR="00C42FB1">
              <w:rPr>
                <w:iCs/>
                <w:color w:val="auto"/>
              </w:rPr>
              <w:t>s</w:t>
            </w:r>
            <w:r w:rsidRPr="00C527C0">
              <w:rPr>
                <w:iCs/>
                <w:color w:val="auto"/>
              </w:rPr>
              <w:t xml:space="preserve">, it may be taught to other VA personnel as mandatory or </w:t>
            </w:r>
            <w:r>
              <w:rPr>
                <w:iCs/>
                <w:color w:val="auto"/>
              </w:rPr>
              <w:t>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rsidP="00601FDE">
            <w:pPr>
              <w:pStyle w:val="VBALevel1Heading"/>
              <w:spacing w:after="120"/>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3FE8E29F" w:rsidR="009B2F5A" w:rsidRDefault="00D45A20" w:rsidP="008B01FB">
            <w:pPr>
              <w:pStyle w:val="VBATimeReq"/>
              <w:spacing w:after="120"/>
            </w:pPr>
            <w:r>
              <w:rPr>
                <w:color w:val="auto"/>
              </w:rPr>
              <w:t>3</w:t>
            </w:r>
            <w:r w:rsidR="00C101BA" w:rsidRPr="00C101BA">
              <w:rPr>
                <w:color w:val="auto"/>
              </w:rPr>
              <w:t xml:space="preserve"> </w:t>
            </w:r>
            <w:r w:rsidR="009B2F5A" w:rsidRPr="00C101BA">
              <w:rPr>
                <w:color w:val="auto"/>
              </w:rPr>
              <w:t>hour</w:t>
            </w:r>
            <w:r w:rsidR="00C101BA" w:rsidRPr="00C101BA">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1746F0E4" w:rsidR="009B2F5A" w:rsidRDefault="00FF5C92">
            <w:pPr>
              <w:pStyle w:val="VBAFirstLevelBullet"/>
              <w:rPr>
                <w:color w:val="000000"/>
              </w:rPr>
            </w:pPr>
            <w:r>
              <w:rPr>
                <w:iCs/>
              </w:rPr>
              <w:t>Evaluating</w:t>
            </w:r>
            <w:r w:rsidR="00C61B93" w:rsidRPr="00C61B93">
              <w:rPr>
                <w:iCs/>
              </w:rPr>
              <w:t xml:space="preserve"> Evidence</w:t>
            </w:r>
            <w:r w:rsidR="009B2F5A" w:rsidRPr="00C61B93">
              <w:rPr>
                <w:iCs/>
              </w:rPr>
              <w:t xml:space="preserve"> </w:t>
            </w:r>
            <w:r w:rsidR="009B2F5A">
              <w:rPr>
                <w:color w:val="000000"/>
              </w:rPr>
              <w:t>PowerPoint Presentation</w:t>
            </w:r>
          </w:p>
          <w:p w14:paraId="235F4141" w14:textId="62CE5CB1" w:rsidR="00824113" w:rsidRPr="00824113" w:rsidRDefault="00FF5C92" w:rsidP="00824113">
            <w:pPr>
              <w:pStyle w:val="VBAFirstLevelBullet"/>
              <w:spacing w:after="240"/>
              <w:rPr>
                <w:color w:val="000000"/>
              </w:rPr>
            </w:pPr>
            <w:r>
              <w:t>Evaluating</w:t>
            </w:r>
            <w:r w:rsidR="00C61B93">
              <w:t xml:space="preserve"> Evidence</w:t>
            </w:r>
            <w:r w:rsidR="009B2F5A">
              <w:rPr>
                <w:iCs/>
              </w:rPr>
              <w:t xml:space="preserve"> </w:t>
            </w:r>
            <w:r w:rsidR="00F944DB">
              <w:rPr>
                <w:color w:val="000000"/>
              </w:rPr>
              <w:t>Student</w:t>
            </w:r>
            <w:r w:rsidR="005964FE">
              <w:rPr>
                <w:color w:val="000000"/>
              </w:rPr>
              <w:t xml:space="preserve"> Handout</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14A052A6" w:rsidR="009B2F5A" w:rsidRDefault="009B2F5A" w:rsidP="00E859C9">
            <w:pPr>
              <w:pStyle w:val="VBABodyText"/>
              <w:rPr>
                <w:color w:val="auto"/>
              </w:rPr>
            </w:pPr>
            <w:r>
              <w:rPr>
                <w:color w:val="auto"/>
              </w:rPr>
              <w:t xml:space="preserve">The following are required to ensure the </w:t>
            </w:r>
            <w:r w:rsidR="00F944DB">
              <w:rPr>
                <w:color w:val="auto"/>
              </w:rPr>
              <w:t>student</w:t>
            </w:r>
            <w:r>
              <w:rPr>
                <w:color w:val="auto"/>
              </w:rPr>
              <w:t xml:space="preserve">s are able to meet the lesson objectives: </w:t>
            </w:r>
          </w:p>
          <w:p w14:paraId="235F4145" w14:textId="77777777" w:rsidR="009B2F5A" w:rsidRDefault="009B2F5A" w:rsidP="00E859C9">
            <w:pPr>
              <w:pStyle w:val="VBAFirstLevelBullet"/>
            </w:pPr>
            <w:r>
              <w:t>Classroom or private area suitable for participatory discussions</w:t>
            </w:r>
          </w:p>
          <w:p w14:paraId="235F4146" w14:textId="4BCDA822" w:rsidR="009B2F5A" w:rsidRDefault="009B2F5A">
            <w:pPr>
              <w:pStyle w:val="VBAFirstLevelBullet"/>
            </w:pPr>
            <w:r>
              <w:t xml:space="preserve">Seating, writing materials, and writing surfaces for </w:t>
            </w:r>
            <w:r w:rsidR="00F944DB">
              <w:t>student</w:t>
            </w:r>
            <w:r>
              <w:t xml:space="preserv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4CA6F43B" w:rsidR="009B2F5A" w:rsidRDefault="00F944DB">
            <w:pPr>
              <w:pStyle w:val="VBABodyText"/>
              <w:rPr>
                <w:color w:val="auto"/>
              </w:rPr>
            </w:pPr>
            <w:r>
              <w:rPr>
                <w:color w:val="auto"/>
              </w:rPr>
              <w:t>Student</w:t>
            </w:r>
            <w:r w:rsidR="009B2F5A">
              <w:rPr>
                <w:color w:val="auto"/>
              </w:rPr>
              <w:t xml:space="preserve">s require access to the following tools: </w:t>
            </w:r>
          </w:p>
          <w:p w14:paraId="71881D43" w14:textId="076CEC3C" w:rsidR="00A97763" w:rsidRDefault="00A97763">
            <w:pPr>
              <w:pStyle w:val="VBAFirstLevelBullet"/>
              <w:rPr>
                <w:color w:val="000000"/>
              </w:rPr>
            </w:pPr>
            <w:r>
              <w:rPr>
                <w:color w:val="000000"/>
              </w:rPr>
              <w:t>VA government funded equipment (GFE) computer</w:t>
            </w:r>
          </w:p>
          <w:p w14:paraId="7E1F5B2A" w14:textId="0AAFDD2A" w:rsidR="00A97763" w:rsidRDefault="00A97763">
            <w:pPr>
              <w:pStyle w:val="VBAFirstLevelBullet"/>
              <w:rPr>
                <w:color w:val="000000"/>
              </w:rPr>
            </w:pPr>
            <w:r>
              <w:rPr>
                <w:color w:val="000000"/>
              </w:rPr>
              <w:t>Internet access</w:t>
            </w:r>
            <w:r w:rsidR="00FA74D5">
              <w:rPr>
                <w:color w:val="000000"/>
              </w:rPr>
              <w:t xml:space="preserve"> with Web browser (Chrome, Microsoft Edge etc.)</w:t>
            </w:r>
          </w:p>
          <w:p w14:paraId="05C68C76" w14:textId="5F45AC80" w:rsidR="007F4950" w:rsidRDefault="000F1A72" w:rsidP="00FA74D5">
            <w:pPr>
              <w:pStyle w:val="VBAFirstLevelBullet"/>
              <w:rPr>
                <w:color w:val="000000"/>
              </w:rPr>
            </w:pPr>
            <w:r>
              <w:t>VA T</w:t>
            </w:r>
            <w:r w:rsidR="009B2F5A">
              <w:t>MS to complete the assessment</w:t>
            </w:r>
          </w:p>
          <w:p w14:paraId="235F414F" w14:textId="0467CC78" w:rsidR="00C42FB1" w:rsidRDefault="00C42FB1" w:rsidP="00601FDE">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rsidP="00097BCF">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274FF1EA" w:rsidR="009B2F5A" w:rsidRDefault="009B2F5A" w:rsidP="00097BCF">
            <w:pPr>
              <w:pStyle w:val="VBABulletList"/>
            </w:pPr>
            <w:r>
              <w:t xml:space="preserve">Become familiar with the content of the </w:t>
            </w:r>
            <w:r w:rsidR="00F944DB">
              <w:t>student</w:t>
            </w:r>
            <w:r>
              <w:t xml:space="preserve"> handouts and their association to the Lesson Plan. </w:t>
            </w:r>
          </w:p>
          <w:p w14:paraId="235F4155" w14:textId="47173321" w:rsidR="009B2F5A" w:rsidRDefault="009B2F5A">
            <w:pPr>
              <w:pStyle w:val="VBABulletList"/>
            </w:pPr>
            <w:r>
              <w:t xml:space="preserve">Practice is the best guarantee of providing a quality presentation. At a minimum, do a complete walkthrough of the presentation to practice coordination between this Lesson Plan, the </w:t>
            </w:r>
            <w:r w:rsidR="00F944DB">
              <w:t>student</w:t>
            </w:r>
            <w:r>
              <w:t xml:space="preserv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132AA61F" w:rsidR="009B2F5A" w:rsidRDefault="009B2F5A">
            <w:pPr>
              <w:pStyle w:val="VBABulletList"/>
            </w:pPr>
            <w:r>
              <w:t xml:space="preserve">Become familiar with the location of restrooms and other facilities that the </w:t>
            </w:r>
            <w:r w:rsidR="00F944DB">
              <w:t>student</w:t>
            </w:r>
            <w:r>
              <w:t xml:space="preserv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7" w14:textId="38879321" w:rsidR="009B2F5A" w:rsidRDefault="009B2F5A" w:rsidP="00B53920">
      <w:pPr>
        <w:pStyle w:val="Heading1"/>
      </w:pPr>
      <w:r>
        <w:br w:type="page"/>
      </w:r>
    </w:p>
    <w:tbl>
      <w:tblPr>
        <w:tblW w:w="9720" w:type="dxa"/>
        <w:tblInd w:w="25" w:type="dxa"/>
        <w:tblLayout w:type="fixed"/>
        <w:tblCellMar>
          <w:left w:w="115" w:type="dxa"/>
          <w:right w:w="115" w:type="dxa"/>
        </w:tblCellMar>
        <w:tblLook w:val="0000" w:firstRow="0" w:lastRow="0" w:firstColumn="0" w:lastColumn="0" w:noHBand="0" w:noVBand="0"/>
      </w:tblPr>
      <w:tblGrid>
        <w:gridCol w:w="2520"/>
        <w:gridCol w:w="8"/>
        <w:gridCol w:w="7192"/>
      </w:tblGrid>
      <w:tr w:rsidR="00C61B93" w:rsidRPr="00C61B93" w14:paraId="235F4169" w14:textId="77777777" w:rsidTr="005964FE">
        <w:trPr>
          <w:trHeight w:val="630"/>
        </w:trPr>
        <w:tc>
          <w:tcPr>
            <w:tcW w:w="9720" w:type="dxa"/>
            <w:gridSpan w:val="3"/>
            <w:tcBorders>
              <w:top w:val="nil"/>
              <w:left w:val="nil"/>
              <w:bottom w:val="nil"/>
              <w:right w:val="nil"/>
            </w:tcBorders>
            <w:vAlign w:val="center"/>
          </w:tcPr>
          <w:p w14:paraId="235F4168" w14:textId="2768E0C4" w:rsidR="009B2F5A" w:rsidRPr="00E66E4A" w:rsidRDefault="009B2F5A" w:rsidP="00C61B93">
            <w:pPr>
              <w:pStyle w:val="VBALessonTopicTitle"/>
              <w:rPr>
                <w:color w:val="auto"/>
                <w:szCs w:val="28"/>
              </w:rPr>
            </w:pPr>
            <w:bookmarkStart w:id="20" w:name="_Toc448753782"/>
            <w:r w:rsidRPr="00E66E4A">
              <w:rPr>
                <w:color w:val="auto"/>
                <w:szCs w:val="28"/>
              </w:rPr>
              <w:lastRenderedPageBreak/>
              <w:t xml:space="preserve">Introduction to </w:t>
            </w:r>
            <w:r w:rsidR="00C61B93" w:rsidRPr="00E66E4A">
              <w:rPr>
                <w:color w:val="auto"/>
                <w:szCs w:val="28"/>
              </w:rPr>
              <w:t>Evaluating Evidence</w:t>
            </w:r>
            <w:bookmarkEnd w:id="20"/>
          </w:p>
        </w:tc>
      </w:tr>
      <w:tr w:rsidR="009B2F5A" w14:paraId="235F416F" w14:textId="77777777" w:rsidTr="005964FE">
        <w:trPr>
          <w:trHeight w:val="1003"/>
        </w:trPr>
        <w:tc>
          <w:tcPr>
            <w:tcW w:w="2528" w:type="dxa"/>
            <w:gridSpan w:val="2"/>
            <w:tcBorders>
              <w:top w:val="nil"/>
              <w:left w:val="nil"/>
              <w:bottom w:val="nil"/>
              <w:right w:val="nil"/>
            </w:tcBorders>
          </w:tcPr>
          <w:p w14:paraId="59BB85E9" w14:textId="77777777" w:rsidR="009B2F5A" w:rsidRDefault="009B2F5A">
            <w:pPr>
              <w:pStyle w:val="VBALevel1Heading"/>
            </w:pPr>
            <w:r>
              <w:t>INSTRUCTOR INTRODUCTION</w:t>
            </w:r>
          </w:p>
          <w:p w14:paraId="235F416A" w14:textId="39F7934E" w:rsidR="00BA3596" w:rsidRDefault="00BA3596" w:rsidP="00BA3596">
            <w:pPr>
              <w:pStyle w:val="VBASlideNumber"/>
            </w:pPr>
            <w:r w:rsidRPr="00BA3596">
              <w:rPr>
                <w:color w:val="auto"/>
              </w:rPr>
              <w:t xml:space="preserve">Slide </w:t>
            </w:r>
            <w:r w:rsidR="00416598">
              <w:rPr>
                <w:color w:val="auto"/>
              </w:rPr>
              <w:t>3</w:t>
            </w:r>
          </w:p>
        </w:tc>
        <w:tc>
          <w:tcPr>
            <w:tcW w:w="7192"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5964FE">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192" w:type="dxa"/>
            <w:tcBorders>
              <w:top w:val="nil"/>
              <w:left w:val="nil"/>
              <w:bottom w:val="nil"/>
              <w:right w:val="nil"/>
            </w:tcBorders>
          </w:tcPr>
          <w:p w14:paraId="235F4171" w14:textId="11C2078F" w:rsidR="009B2F5A" w:rsidRDefault="00B46BB0">
            <w:pPr>
              <w:pStyle w:val="VBATimeReq"/>
              <w:spacing w:after="120"/>
            </w:pPr>
            <w:r>
              <w:rPr>
                <w:color w:val="auto"/>
              </w:rPr>
              <w:t>0</w:t>
            </w:r>
            <w:r w:rsidR="0023422C">
              <w:rPr>
                <w:color w:val="auto"/>
              </w:rPr>
              <w:t>.25</w:t>
            </w:r>
            <w:r w:rsidR="009B2F5A" w:rsidRPr="00E70DFF">
              <w:rPr>
                <w:color w:val="auto"/>
              </w:rPr>
              <w:t xml:space="preserve"> </w:t>
            </w:r>
            <w:r w:rsidR="009B2F5A">
              <w:rPr>
                <w:color w:val="auto"/>
              </w:rPr>
              <w:t>hours</w:t>
            </w:r>
          </w:p>
        </w:tc>
      </w:tr>
      <w:tr w:rsidR="009B2F5A" w14:paraId="235F417A" w14:textId="77777777" w:rsidTr="005964FE">
        <w:trPr>
          <w:trHeight w:val="2070"/>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4B8BA4F0" w:rsidR="009B2F5A" w:rsidRDefault="009B2F5A">
            <w:pPr>
              <w:pStyle w:val="VBAInstructorExplanation"/>
              <w:rPr>
                <w:color w:val="auto"/>
              </w:rPr>
            </w:pPr>
            <w:r w:rsidRPr="00C61B93">
              <w:rPr>
                <w:color w:val="auto"/>
              </w:rPr>
              <w:t>Explain the following:</w:t>
            </w:r>
          </w:p>
          <w:p w14:paraId="47436C85" w14:textId="0CE4F9BC" w:rsidR="00BA3596" w:rsidRDefault="00BA3596" w:rsidP="00BA3596">
            <w:pPr>
              <w:pStyle w:val="VBASlideNumber"/>
            </w:pPr>
            <w:r w:rsidRPr="00BA3596">
              <w:rPr>
                <w:color w:val="auto"/>
              </w:rPr>
              <w:t xml:space="preserve">Slide </w:t>
            </w:r>
            <w:r w:rsidR="00416598">
              <w:rPr>
                <w:color w:val="auto"/>
              </w:rPr>
              <w:t>4</w:t>
            </w:r>
          </w:p>
          <w:p w14:paraId="235F4175" w14:textId="77777777" w:rsidR="009B2F5A" w:rsidRDefault="009B2F5A">
            <w:pPr>
              <w:pStyle w:val="Header"/>
              <w:spacing w:before="240" w:after="240"/>
              <w:rPr>
                <w:bCs/>
                <w:caps/>
                <w:szCs w:val="24"/>
              </w:rPr>
            </w:pPr>
          </w:p>
        </w:tc>
        <w:tc>
          <w:tcPr>
            <w:tcW w:w="7192" w:type="dxa"/>
            <w:tcBorders>
              <w:top w:val="nil"/>
              <w:left w:val="nil"/>
              <w:bottom w:val="nil"/>
              <w:right w:val="nil"/>
            </w:tcBorders>
          </w:tcPr>
          <w:p w14:paraId="235F4176" w14:textId="781C79F7" w:rsidR="009B2F5A" w:rsidRDefault="009B2F5A" w:rsidP="00097BCF">
            <w:pPr>
              <w:pStyle w:val="VBABodyText"/>
              <w:rPr>
                <w:b/>
                <w:color w:val="2A63A8"/>
              </w:rPr>
            </w:pPr>
            <w:r>
              <w:rPr>
                <w:color w:val="auto"/>
              </w:rPr>
              <w:t xml:space="preserve">This lesson is </w:t>
            </w:r>
            <w:r w:rsidRPr="00601FDE">
              <w:rPr>
                <w:color w:val="auto"/>
              </w:rPr>
              <w:t>intended to</w:t>
            </w:r>
            <w:r w:rsidR="00601FDE" w:rsidRPr="00601FDE">
              <w:rPr>
                <w:color w:val="auto"/>
              </w:rPr>
              <w:t xml:space="preserve"> </w:t>
            </w:r>
            <w:r w:rsidR="008E0B40">
              <w:rPr>
                <w:color w:val="auto"/>
              </w:rPr>
              <w:t>reinforce</w:t>
            </w:r>
            <w:r w:rsidR="00601FDE" w:rsidRPr="00601FDE">
              <w:rPr>
                <w:color w:val="auto"/>
              </w:rPr>
              <w:t xml:space="preserve"> </w:t>
            </w:r>
            <w:r w:rsidR="008E0B40">
              <w:rPr>
                <w:color w:val="auto"/>
              </w:rPr>
              <w:t>knowledge</w:t>
            </w:r>
            <w:r w:rsidR="007B48BF">
              <w:rPr>
                <w:color w:val="auto"/>
              </w:rPr>
              <w:t xml:space="preserve"> </w:t>
            </w:r>
            <w:r w:rsidR="008E0B40">
              <w:rPr>
                <w:color w:val="auto"/>
              </w:rPr>
              <w:t>of</w:t>
            </w:r>
            <w:r w:rsidR="00601FDE" w:rsidRPr="00601FDE">
              <w:rPr>
                <w:color w:val="auto"/>
              </w:rPr>
              <w:t xml:space="preserve"> how to </w:t>
            </w:r>
            <w:r w:rsidR="00601FDE">
              <w:rPr>
                <w:color w:val="auto"/>
              </w:rPr>
              <w:t>identify and evaluate relevant evidence</w:t>
            </w:r>
            <w:r w:rsidR="00D369E2">
              <w:rPr>
                <w:color w:val="auto"/>
              </w:rPr>
              <w:t xml:space="preserve">.  </w:t>
            </w:r>
            <w:r w:rsidRPr="00601FDE">
              <w:rPr>
                <w:color w:val="auto"/>
              </w:rPr>
              <w:t xml:space="preserve">This lesson </w:t>
            </w:r>
            <w:r>
              <w:rPr>
                <w:color w:val="auto"/>
              </w:rPr>
              <w:t xml:space="preserve">will contain discussions and exercises that will allow </w:t>
            </w:r>
            <w:r w:rsidR="007B48BF">
              <w:rPr>
                <w:color w:val="auto"/>
              </w:rPr>
              <w:t>the student</w:t>
            </w:r>
            <w:r>
              <w:rPr>
                <w:color w:val="auto"/>
              </w:rPr>
              <w:t xml:space="preserve"> to gain </w:t>
            </w:r>
            <w:r w:rsidR="00B40DC9">
              <w:rPr>
                <w:color w:val="auto"/>
              </w:rPr>
              <w:t>clarification</w:t>
            </w:r>
            <w:r>
              <w:rPr>
                <w:color w:val="auto"/>
              </w:rPr>
              <w:t xml:space="preserve"> of</w:t>
            </w:r>
            <w:r w:rsidR="00F944DB">
              <w:rPr>
                <w:color w:val="auto"/>
              </w:rPr>
              <w:t xml:space="preserve"> how to</w:t>
            </w:r>
            <w:r w:rsidR="00E604D1">
              <w:rPr>
                <w:color w:val="auto"/>
              </w:rPr>
              <w:t>:</w:t>
            </w:r>
          </w:p>
          <w:p w14:paraId="0C38AD9D" w14:textId="683AA76B" w:rsidR="00D369E2" w:rsidRDefault="008873A7" w:rsidP="00097BCF">
            <w:pPr>
              <w:pStyle w:val="VBAFirstLevelBullet"/>
            </w:pPr>
            <w:r>
              <w:t>Evaluate e</w:t>
            </w:r>
            <w:r w:rsidR="00E604D1">
              <w:t>vidence</w:t>
            </w:r>
          </w:p>
          <w:p w14:paraId="6F799BB4" w14:textId="72A01908" w:rsidR="00E604D1" w:rsidRDefault="008873A7" w:rsidP="00097BCF">
            <w:pPr>
              <w:pStyle w:val="VBAFirstLevelBullet"/>
            </w:pPr>
            <w:r>
              <w:t>Find facts from e</w:t>
            </w:r>
            <w:r w:rsidR="00E604D1">
              <w:t>vidence</w:t>
            </w:r>
          </w:p>
          <w:p w14:paraId="235F4177" w14:textId="27AD6A41" w:rsidR="009B2F5A" w:rsidRDefault="00E378A4" w:rsidP="00097BCF">
            <w:pPr>
              <w:pStyle w:val="VBAFirstLevelBullet"/>
            </w:pPr>
            <w:r>
              <w:t xml:space="preserve">Determine the </w:t>
            </w:r>
            <w:r w:rsidR="008873A7">
              <w:t>r</w:t>
            </w:r>
            <w:r>
              <w:t>elevancy</w:t>
            </w:r>
            <w:r w:rsidR="00F944DB" w:rsidRPr="00F944DB">
              <w:t xml:space="preserve"> of </w:t>
            </w:r>
            <w:r w:rsidR="008873A7">
              <w:t>r</w:t>
            </w:r>
            <w:r w:rsidR="00F944DB" w:rsidRPr="00F944DB">
              <w:t>ecords</w:t>
            </w:r>
          </w:p>
          <w:p w14:paraId="235F4179" w14:textId="207C3E32" w:rsidR="00601FDE" w:rsidRDefault="00601FDE" w:rsidP="009B79CA">
            <w:pPr>
              <w:pStyle w:val="VBAFirstLevelBullet"/>
              <w:numPr>
                <w:ilvl w:val="0"/>
                <w:numId w:val="0"/>
              </w:numPr>
              <w:ind w:left="360"/>
              <w:rPr>
                <w:color w:val="0070C0"/>
              </w:rPr>
            </w:pPr>
          </w:p>
        </w:tc>
      </w:tr>
      <w:tr w:rsidR="009B2F5A" w14:paraId="235F4184" w14:textId="77777777" w:rsidTr="005964FE">
        <w:trPr>
          <w:trHeight w:val="212"/>
        </w:trPr>
        <w:tc>
          <w:tcPr>
            <w:tcW w:w="2520" w:type="dxa"/>
            <w:tcBorders>
              <w:top w:val="nil"/>
              <w:left w:val="nil"/>
              <w:bottom w:val="nil"/>
              <w:right w:val="nil"/>
            </w:tcBorders>
          </w:tcPr>
          <w:p w14:paraId="235F417B" w14:textId="2757381C" w:rsidR="009B2F5A" w:rsidRDefault="009B2F5A">
            <w:pPr>
              <w:pStyle w:val="VBALevel1Heading"/>
            </w:pPr>
            <w:bookmarkStart w:id="23" w:name="_Toc269888402"/>
            <w:bookmarkStart w:id="24" w:name="_Toc269888745"/>
            <w:r>
              <w:t>Lesson Objectives</w:t>
            </w:r>
            <w:bookmarkEnd w:id="23"/>
            <w:bookmarkEnd w:id="24"/>
          </w:p>
          <w:p w14:paraId="7FCBE50C" w14:textId="0F3D996D" w:rsidR="00A03006" w:rsidRPr="005964FE" w:rsidRDefault="009B2F5A" w:rsidP="005964FE">
            <w:pPr>
              <w:pStyle w:val="VBAInstructorExplanation"/>
            </w:pPr>
            <w:r w:rsidRPr="00C61B93">
              <w:rPr>
                <w:color w:val="auto"/>
              </w:rPr>
              <w:t>Discuss the following:</w:t>
            </w:r>
          </w:p>
          <w:p w14:paraId="4C1EFC70" w14:textId="7BC88C76" w:rsidR="00A03006" w:rsidRDefault="00D369E2" w:rsidP="00A03006">
            <w:pPr>
              <w:pStyle w:val="VBASlideNumber"/>
              <w:rPr>
                <w:color w:val="auto"/>
              </w:rPr>
            </w:pPr>
            <w:r>
              <w:rPr>
                <w:color w:val="auto"/>
              </w:rPr>
              <w:t xml:space="preserve">Slide </w:t>
            </w:r>
            <w:r w:rsidR="00416598">
              <w:rPr>
                <w:color w:val="auto"/>
              </w:rPr>
              <w:t>5</w:t>
            </w:r>
          </w:p>
          <w:p w14:paraId="235F417E" w14:textId="104E17D8" w:rsidR="009B2F5A" w:rsidRDefault="0075332D">
            <w:pPr>
              <w:pStyle w:val="VBAHandoutNumber"/>
            </w:pPr>
            <w:r>
              <w:rPr>
                <w:color w:val="auto"/>
              </w:rPr>
              <w:t xml:space="preserve">Handout </w:t>
            </w:r>
            <w:r w:rsidR="00500592" w:rsidRPr="00500592">
              <w:rPr>
                <w:color w:val="auto"/>
              </w:rPr>
              <w:t>2</w:t>
            </w:r>
          </w:p>
        </w:tc>
        <w:tc>
          <w:tcPr>
            <w:tcW w:w="7200" w:type="dxa"/>
            <w:gridSpan w:val="2"/>
            <w:tcBorders>
              <w:top w:val="nil"/>
              <w:left w:val="nil"/>
              <w:bottom w:val="nil"/>
              <w:right w:val="nil"/>
            </w:tcBorders>
          </w:tcPr>
          <w:p w14:paraId="235F417F" w14:textId="0B48AE47" w:rsidR="009B2F5A" w:rsidRPr="00C61B93" w:rsidRDefault="004F10DB" w:rsidP="004F10DB">
            <w:pPr>
              <w:pStyle w:val="CommentText"/>
            </w:pPr>
            <w:r>
              <w:t xml:space="preserve">To achieve the purpose of this lesson, the </w:t>
            </w:r>
            <w:r w:rsidR="00B43D54">
              <w:t>VSR</w:t>
            </w:r>
            <w:r>
              <w:t>, given all available resources to include the live manual, will be required to complete the following lesson objectives</w:t>
            </w:r>
            <w:r w:rsidR="00B43D54">
              <w:t>.</w:t>
            </w:r>
          </w:p>
          <w:p w14:paraId="235F4180" w14:textId="5C75D095" w:rsidR="009B2F5A" w:rsidRPr="00C61B93" w:rsidRDefault="009B2F5A">
            <w:pPr>
              <w:pStyle w:val="VBABodyText"/>
              <w:rPr>
                <w:color w:val="auto"/>
              </w:rPr>
            </w:pPr>
            <w:r w:rsidRPr="00C61B93">
              <w:rPr>
                <w:color w:val="auto"/>
              </w:rPr>
              <w:t>The</w:t>
            </w:r>
            <w:r w:rsidRPr="00C61B93">
              <w:rPr>
                <w:b/>
                <w:color w:val="auto"/>
              </w:rPr>
              <w:t xml:space="preserve"> </w:t>
            </w:r>
            <w:r w:rsidR="00B43D54">
              <w:rPr>
                <w:color w:val="auto"/>
              </w:rPr>
              <w:t>VSR</w:t>
            </w:r>
            <w:r w:rsidR="00C61B93" w:rsidRPr="00C61B93">
              <w:rPr>
                <w:color w:val="auto"/>
              </w:rPr>
              <w:t xml:space="preserve"> </w:t>
            </w:r>
            <w:r w:rsidRPr="00C61B93">
              <w:rPr>
                <w:color w:val="auto"/>
              </w:rPr>
              <w:t xml:space="preserve">will be able to:  </w:t>
            </w:r>
          </w:p>
          <w:p w14:paraId="5002F3C6" w14:textId="02B6FB89" w:rsidR="00E66E4A" w:rsidRDefault="00E66E4A" w:rsidP="00E66E4A">
            <w:pPr>
              <w:numPr>
                <w:ilvl w:val="0"/>
                <w:numId w:val="6"/>
              </w:numPr>
              <w:tabs>
                <w:tab w:val="num" w:pos="720"/>
              </w:tabs>
              <w:spacing w:before="0"/>
              <w:textAlignment w:val="auto"/>
            </w:pPr>
            <w:r w:rsidRPr="00A43E50">
              <w:t xml:space="preserve">Define evidence </w:t>
            </w:r>
            <w:r w:rsidRPr="00D369E2">
              <w:t xml:space="preserve">and identify examples of evidence </w:t>
            </w:r>
          </w:p>
          <w:p w14:paraId="2387218B" w14:textId="2C54E5DC" w:rsidR="00D369E2" w:rsidRPr="00D369E2" w:rsidRDefault="00D369E2" w:rsidP="00E859C9">
            <w:pPr>
              <w:numPr>
                <w:ilvl w:val="0"/>
                <w:numId w:val="6"/>
              </w:numPr>
              <w:tabs>
                <w:tab w:val="num" w:pos="720"/>
              </w:tabs>
              <w:spacing w:before="0"/>
              <w:textAlignment w:val="auto"/>
            </w:pPr>
            <w:r w:rsidRPr="00D369E2">
              <w:t xml:space="preserve">Identify </w:t>
            </w:r>
            <w:r w:rsidR="00894DED">
              <w:t>benefits</w:t>
            </w:r>
            <w:r w:rsidRPr="00D369E2">
              <w:t xml:space="preserve"> to properly evaluating evidence</w:t>
            </w:r>
          </w:p>
          <w:p w14:paraId="396424AC" w14:textId="77777777" w:rsidR="00D369E2" w:rsidRPr="00D369E2" w:rsidRDefault="00D369E2" w:rsidP="00D34929">
            <w:pPr>
              <w:numPr>
                <w:ilvl w:val="0"/>
                <w:numId w:val="6"/>
              </w:numPr>
              <w:tabs>
                <w:tab w:val="num" w:pos="720"/>
              </w:tabs>
              <w:spacing w:before="0"/>
              <w:textAlignment w:val="auto"/>
            </w:pPr>
            <w:r w:rsidRPr="00D369E2">
              <w:t>Demonstrate fact finding using a variety of evidence types</w:t>
            </w:r>
          </w:p>
          <w:p w14:paraId="51DFA09E" w14:textId="77777777" w:rsidR="00D369E2" w:rsidRPr="00D369E2" w:rsidRDefault="00D369E2" w:rsidP="00D34929">
            <w:pPr>
              <w:numPr>
                <w:ilvl w:val="0"/>
                <w:numId w:val="6"/>
              </w:numPr>
              <w:tabs>
                <w:tab w:val="num" w:pos="720"/>
              </w:tabs>
              <w:spacing w:before="0"/>
              <w:textAlignment w:val="auto"/>
            </w:pPr>
            <w:r w:rsidRPr="00D369E2">
              <w:t>Define and identify relevant records for the purpose of VA’s duty to assist</w:t>
            </w:r>
          </w:p>
          <w:p w14:paraId="0B21A7D7" w14:textId="77777777" w:rsidR="00D369E2" w:rsidRPr="00D369E2" w:rsidRDefault="00D369E2" w:rsidP="00D34929">
            <w:pPr>
              <w:numPr>
                <w:ilvl w:val="0"/>
                <w:numId w:val="6"/>
              </w:numPr>
              <w:tabs>
                <w:tab w:val="num" w:pos="720"/>
              </w:tabs>
              <w:spacing w:before="0"/>
              <w:textAlignment w:val="auto"/>
            </w:pPr>
            <w:r w:rsidRPr="00D369E2">
              <w:t>Recognize the relevancy of clinical records for mental health claims</w:t>
            </w:r>
          </w:p>
          <w:p w14:paraId="25309FCD" w14:textId="77777777" w:rsidR="00D369E2" w:rsidRPr="00D369E2" w:rsidRDefault="00D369E2" w:rsidP="00D34929">
            <w:pPr>
              <w:numPr>
                <w:ilvl w:val="0"/>
                <w:numId w:val="6"/>
              </w:numPr>
              <w:tabs>
                <w:tab w:val="num" w:pos="720"/>
              </w:tabs>
              <w:spacing w:before="0"/>
              <w:textAlignment w:val="auto"/>
            </w:pPr>
            <w:r w:rsidRPr="00D369E2">
              <w:t>Demonstrate the documentation of non-relevant records</w:t>
            </w:r>
          </w:p>
          <w:p w14:paraId="235F4183" w14:textId="6B49145B" w:rsidR="009B2F5A" w:rsidRPr="00C101BA" w:rsidRDefault="009B2F5A" w:rsidP="001E4C07">
            <w:pPr>
              <w:pStyle w:val="VBAFirstLevelBullet"/>
              <w:numPr>
                <w:ilvl w:val="0"/>
                <w:numId w:val="0"/>
              </w:numPr>
              <w:rPr>
                <w:sz w:val="12"/>
              </w:rPr>
            </w:pPr>
          </w:p>
        </w:tc>
      </w:tr>
      <w:tr w:rsidR="009B2F5A" w14:paraId="235F4187" w14:textId="77777777" w:rsidTr="005964FE">
        <w:trPr>
          <w:trHeight w:val="212"/>
        </w:trPr>
        <w:tc>
          <w:tcPr>
            <w:tcW w:w="2520" w:type="dxa"/>
            <w:tcBorders>
              <w:top w:val="nil"/>
              <w:left w:val="nil"/>
              <w:bottom w:val="nil"/>
              <w:right w:val="nil"/>
            </w:tcBorders>
          </w:tcPr>
          <w:p w14:paraId="235F4185" w14:textId="77777777" w:rsidR="009B2F5A" w:rsidRPr="00C61B93" w:rsidRDefault="009B2F5A">
            <w:pPr>
              <w:pStyle w:val="VBAInstructorExplanation"/>
              <w:rPr>
                <w:color w:val="auto"/>
              </w:rPr>
            </w:pPr>
            <w:r w:rsidRPr="00C61B93">
              <w:rPr>
                <w:color w:val="auto"/>
              </w:rPr>
              <w:t xml:space="preserve">Explain </w:t>
            </w:r>
            <w:r w:rsidRPr="00C61B93">
              <w:rPr>
                <w:color w:val="auto"/>
                <w:szCs w:val="24"/>
              </w:rPr>
              <w:t>the</w:t>
            </w:r>
            <w:r w:rsidRPr="00C61B93">
              <w:rPr>
                <w:color w:val="auto"/>
              </w:rPr>
              <w:t xml:space="preserve"> following:</w:t>
            </w:r>
          </w:p>
        </w:tc>
        <w:tc>
          <w:tcPr>
            <w:tcW w:w="7200" w:type="dxa"/>
            <w:gridSpan w:val="2"/>
            <w:tcBorders>
              <w:top w:val="nil"/>
              <w:left w:val="nil"/>
              <w:bottom w:val="nil"/>
              <w:right w:val="nil"/>
            </w:tcBorders>
          </w:tcPr>
          <w:p w14:paraId="235F4186" w14:textId="77777777" w:rsidR="009B2F5A" w:rsidRPr="00C61B93" w:rsidRDefault="009B2F5A" w:rsidP="00C101BA">
            <w:pPr>
              <w:pStyle w:val="VBABodyText"/>
              <w:spacing w:after="120"/>
              <w:rPr>
                <w:color w:val="auto"/>
                <w:szCs w:val="24"/>
              </w:rPr>
            </w:pPr>
            <w:r w:rsidRPr="00C61B93">
              <w:rPr>
                <w:color w:val="auto"/>
              </w:rPr>
              <w:t xml:space="preserve">Each learning objective is covered in the associated topic. At the conclusion of the lesson, the learning objectives will be reviewed. </w:t>
            </w:r>
          </w:p>
        </w:tc>
      </w:tr>
      <w:tr w:rsidR="009B2F5A" w14:paraId="235F418A" w14:textId="77777777" w:rsidTr="005964FE">
        <w:trPr>
          <w:trHeight w:val="212"/>
        </w:trPr>
        <w:tc>
          <w:tcPr>
            <w:tcW w:w="2520" w:type="dxa"/>
            <w:tcBorders>
              <w:top w:val="nil"/>
              <w:left w:val="nil"/>
              <w:bottom w:val="nil"/>
              <w:right w:val="nil"/>
            </w:tcBorders>
          </w:tcPr>
          <w:p w14:paraId="7081493E" w14:textId="77777777" w:rsidR="009B2F5A" w:rsidRDefault="009B2F5A">
            <w:pPr>
              <w:pStyle w:val="VBALevel1Heading"/>
            </w:pPr>
            <w:bookmarkStart w:id="25" w:name="_Toc269888403"/>
            <w:bookmarkStart w:id="26" w:name="_Toc269888746"/>
            <w:r>
              <w:t>Motivation</w:t>
            </w:r>
            <w:bookmarkEnd w:id="25"/>
            <w:bookmarkEnd w:id="26"/>
          </w:p>
          <w:p w14:paraId="235F4188" w14:textId="37124283" w:rsidR="00BA3596" w:rsidRDefault="00BA3596" w:rsidP="00BA3596">
            <w:pPr>
              <w:pStyle w:val="VBASlideNumber"/>
            </w:pPr>
            <w:r w:rsidRPr="00BA3596">
              <w:rPr>
                <w:color w:val="auto"/>
              </w:rPr>
              <w:t xml:space="preserve">Slide </w:t>
            </w:r>
            <w:r w:rsidR="00416598">
              <w:rPr>
                <w:color w:val="auto"/>
              </w:rPr>
              <w:t>6</w:t>
            </w:r>
          </w:p>
        </w:tc>
        <w:tc>
          <w:tcPr>
            <w:tcW w:w="7200" w:type="dxa"/>
            <w:gridSpan w:val="2"/>
            <w:tcBorders>
              <w:top w:val="nil"/>
              <w:left w:val="nil"/>
              <w:bottom w:val="nil"/>
              <w:right w:val="nil"/>
            </w:tcBorders>
          </w:tcPr>
          <w:p w14:paraId="235F4189" w14:textId="1785F1B6" w:rsidR="009B2F5A" w:rsidRPr="00C101BA" w:rsidRDefault="00C101BA" w:rsidP="00DF1738">
            <w:pPr>
              <w:pStyle w:val="VBABodyText"/>
              <w:spacing w:after="120"/>
              <w:rPr>
                <w:color w:val="auto"/>
              </w:rPr>
            </w:pPr>
            <w:r w:rsidRPr="00C101BA">
              <w:rPr>
                <w:color w:val="auto"/>
              </w:rPr>
              <w:t>This lesson will give you the t</w:t>
            </w:r>
            <w:r w:rsidR="00E378A4">
              <w:rPr>
                <w:color w:val="auto"/>
              </w:rPr>
              <w:t xml:space="preserve">ools to </w:t>
            </w:r>
            <w:r w:rsidR="006805B2">
              <w:rPr>
                <w:color w:val="auto"/>
              </w:rPr>
              <w:t>reduce extraneous development, decrease claim review time, and improve claim development</w:t>
            </w:r>
            <w:r w:rsidR="00F666FA">
              <w:rPr>
                <w:color w:val="auto"/>
              </w:rPr>
              <w:t>.</w:t>
            </w:r>
            <w:r w:rsidR="00DF1738">
              <w:rPr>
                <w:color w:val="auto"/>
              </w:rPr>
              <w:t xml:space="preserve">  This lesson is meant to improve your thought process on reviewing evidence, finding f</w:t>
            </w:r>
            <w:r w:rsidR="00D34D82">
              <w:rPr>
                <w:color w:val="auto"/>
              </w:rPr>
              <w:t>acts, and decision making on claims development.</w:t>
            </w:r>
          </w:p>
        </w:tc>
      </w:tr>
      <w:tr w:rsidR="009B2F5A" w14:paraId="235F418D" w14:textId="77777777" w:rsidTr="005964FE">
        <w:trPr>
          <w:trHeight w:val="212"/>
        </w:trPr>
        <w:tc>
          <w:tcPr>
            <w:tcW w:w="2520" w:type="dxa"/>
            <w:tcBorders>
              <w:top w:val="nil"/>
              <w:left w:val="nil"/>
              <w:bottom w:val="nil"/>
              <w:right w:val="nil"/>
            </w:tcBorders>
          </w:tcPr>
          <w:p w14:paraId="235F418B" w14:textId="17B3BD77" w:rsidR="009B2F5A" w:rsidRDefault="009B2F5A">
            <w:pPr>
              <w:pStyle w:val="VBALevel1Heading"/>
              <w:spacing w:after="120"/>
            </w:pPr>
            <w:r>
              <w:t>STAR Error code(s)</w:t>
            </w:r>
          </w:p>
        </w:tc>
        <w:tc>
          <w:tcPr>
            <w:tcW w:w="7200" w:type="dxa"/>
            <w:gridSpan w:val="2"/>
            <w:tcBorders>
              <w:top w:val="nil"/>
              <w:left w:val="nil"/>
              <w:bottom w:val="nil"/>
              <w:right w:val="nil"/>
            </w:tcBorders>
          </w:tcPr>
          <w:p w14:paraId="235F418C" w14:textId="40DC5843" w:rsidR="009B2F5A" w:rsidRPr="00E70DFF" w:rsidRDefault="006D2C43">
            <w:pPr>
              <w:pStyle w:val="VBABodyText"/>
              <w:rPr>
                <w:color w:val="auto"/>
                <w:highlight w:val="yellow"/>
              </w:rPr>
            </w:pPr>
            <w:r>
              <w:rPr>
                <w:color w:val="auto"/>
              </w:rPr>
              <w:t>4B2</w:t>
            </w:r>
            <w:r w:rsidR="004B4278" w:rsidRPr="004B4278">
              <w:rPr>
                <w:color w:val="auto"/>
              </w:rPr>
              <w:t xml:space="preserve"> – Does the record show VCAA compliant development to obtain all indicated evidence (including a VA exam, if required) prior to deciding the claim?</w:t>
            </w:r>
          </w:p>
        </w:tc>
      </w:tr>
      <w:tr w:rsidR="0017363B" w14:paraId="0FFD9C0D" w14:textId="77777777" w:rsidTr="005964FE">
        <w:trPr>
          <w:trHeight w:val="212"/>
        </w:trPr>
        <w:tc>
          <w:tcPr>
            <w:tcW w:w="2520" w:type="dxa"/>
            <w:tcBorders>
              <w:top w:val="nil"/>
              <w:left w:val="nil"/>
              <w:bottom w:val="nil"/>
              <w:right w:val="nil"/>
            </w:tcBorders>
          </w:tcPr>
          <w:p w14:paraId="0EED557B" w14:textId="77777777" w:rsidR="0017363B" w:rsidRDefault="0017363B">
            <w:pPr>
              <w:pStyle w:val="VBALevel1Heading"/>
              <w:spacing w:after="120"/>
              <w:rPr>
                <w:bCs/>
                <w:caps w:val="0"/>
              </w:rPr>
            </w:pPr>
            <w:r w:rsidRPr="00C055D2">
              <w:rPr>
                <w:bCs/>
                <w:caps w:val="0"/>
              </w:rPr>
              <w:lastRenderedPageBreak/>
              <w:t>END OF COURSE ASSESSMENT</w:t>
            </w:r>
          </w:p>
          <w:p w14:paraId="028AB7A6" w14:textId="77777777" w:rsidR="00416598" w:rsidRDefault="00416598" w:rsidP="00416598">
            <w:pPr>
              <w:pStyle w:val="VBAHandoutNumber"/>
            </w:pPr>
          </w:p>
          <w:p w14:paraId="0FA3E469" w14:textId="0EC56C4B" w:rsidR="00416598" w:rsidRDefault="00416598" w:rsidP="00416598">
            <w:pPr>
              <w:pStyle w:val="VBAHandoutNumber"/>
            </w:pPr>
            <w:r w:rsidRPr="00416598">
              <w:rPr>
                <w:color w:val="auto"/>
              </w:rPr>
              <w:t>Handout 15</w:t>
            </w:r>
          </w:p>
        </w:tc>
        <w:tc>
          <w:tcPr>
            <w:tcW w:w="7200" w:type="dxa"/>
            <w:gridSpan w:val="2"/>
            <w:tcBorders>
              <w:top w:val="nil"/>
              <w:left w:val="nil"/>
              <w:bottom w:val="nil"/>
              <w:right w:val="nil"/>
            </w:tcBorders>
          </w:tcPr>
          <w:p w14:paraId="1D7E43D9" w14:textId="0E605212" w:rsidR="0017363B" w:rsidRDefault="0017363B" w:rsidP="0017363B">
            <w:pPr>
              <w:pStyle w:val="VBABodyText"/>
              <w:spacing w:after="120"/>
              <w:rPr>
                <w:color w:val="auto"/>
              </w:rPr>
            </w:pPr>
            <w:r w:rsidRPr="00C055D2">
              <w:rPr>
                <w:b/>
                <w:bCs/>
                <w:color w:val="auto"/>
              </w:rPr>
              <w:t>Important:</w:t>
            </w:r>
            <w:r w:rsidRPr="00C055D2">
              <w:rPr>
                <w:color w:val="auto"/>
              </w:rPr>
              <w:t xml:space="preserve"> Inform students there will be an end of course assessment. The students will be required to achieve a passing score of 8</w:t>
            </w:r>
            <w:r w:rsidR="00927863">
              <w:rPr>
                <w:color w:val="auto"/>
              </w:rPr>
              <w:t>0</w:t>
            </w:r>
            <w:r w:rsidRPr="00C055D2">
              <w:rPr>
                <w:color w:val="auto"/>
              </w:rPr>
              <w:t xml:space="preserve">% or greater in order to receive credit for the training. </w:t>
            </w:r>
            <w:bookmarkStart w:id="27" w:name="_Hlk48123588"/>
            <w:r w:rsidRPr="00C055D2">
              <w:rPr>
                <w:color w:val="auto"/>
              </w:rPr>
              <w:t>The trainee may use any available resource to complete the assessment. This includes but not limited to</w:t>
            </w:r>
            <w:r w:rsidRPr="0017363B">
              <w:rPr>
                <w:color w:val="auto"/>
              </w:rPr>
              <w:t xml:space="preserve"> lesson handout, </w:t>
            </w:r>
            <w:r w:rsidRPr="00C055D2">
              <w:rPr>
                <w:color w:val="auto"/>
              </w:rPr>
              <w:t xml:space="preserve">internet/intranet </w:t>
            </w:r>
            <w:r w:rsidRPr="0017363B">
              <w:rPr>
                <w:color w:val="auto"/>
              </w:rPr>
              <w:t xml:space="preserve">web sites, </w:t>
            </w:r>
            <w:r w:rsidRPr="00C055D2">
              <w:rPr>
                <w:color w:val="auto"/>
              </w:rPr>
              <w:t>job aides</w:t>
            </w:r>
            <w:r w:rsidRPr="0017363B">
              <w:rPr>
                <w:color w:val="auto"/>
              </w:rPr>
              <w:t>, PowerPoint</w:t>
            </w:r>
            <w:r w:rsidRPr="00C055D2">
              <w:rPr>
                <w:color w:val="auto"/>
              </w:rPr>
              <w:t xml:space="preserve"> and any applicable reference</w:t>
            </w:r>
            <w:r w:rsidRPr="0017363B">
              <w:rPr>
                <w:color w:val="auto"/>
              </w:rPr>
              <w:t xml:space="preserve"> material</w:t>
            </w:r>
            <w:r w:rsidRPr="00C055D2">
              <w:rPr>
                <w:color w:val="auto"/>
              </w:rPr>
              <w:t>s.</w:t>
            </w:r>
            <w:bookmarkEnd w:id="27"/>
          </w:p>
        </w:tc>
      </w:tr>
      <w:tr w:rsidR="009B2F5A" w14:paraId="235F4196" w14:textId="77777777" w:rsidTr="005964FE">
        <w:trPr>
          <w:trHeight w:val="212"/>
        </w:trPr>
        <w:tc>
          <w:tcPr>
            <w:tcW w:w="2520" w:type="dxa"/>
            <w:tcBorders>
              <w:top w:val="nil"/>
              <w:left w:val="nil"/>
              <w:bottom w:val="nil"/>
              <w:right w:val="nil"/>
            </w:tcBorders>
          </w:tcPr>
          <w:p w14:paraId="1D5FD06F" w14:textId="7A4D96C1" w:rsidR="00A03006" w:rsidRDefault="009B2F5A" w:rsidP="0075332D">
            <w:pPr>
              <w:pStyle w:val="VBALevel1Heading"/>
            </w:pPr>
            <w:bookmarkStart w:id="28" w:name="_Toc269888405"/>
            <w:bookmarkStart w:id="29" w:name="_Toc269888748"/>
            <w:r>
              <w:t>References</w:t>
            </w:r>
            <w:bookmarkEnd w:id="28"/>
            <w:bookmarkEnd w:id="29"/>
          </w:p>
          <w:p w14:paraId="1ACF4860" w14:textId="78F19093" w:rsidR="00A03006" w:rsidRDefault="00A03006" w:rsidP="00A03006">
            <w:pPr>
              <w:pStyle w:val="VBASlideNumber"/>
              <w:rPr>
                <w:color w:val="auto"/>
              </w:rPr>
            </w:pPr>
            <w:r w:rsidRPr="00A03006">
              <w:rPr>
                <w:color w:val="auto"/>
              </w:rPr>
              <w:t xml:space="preserve">Slides </w:t>
            </w:r>
            <w:r w:rsidR="00416598">
              <w:rPr>
                <w:color w:val="auto"/>
              </w:rPr>
              <w:t>7</w:t>
            </w:r>
          </w:p>
          <w:p w14:paraId="235F4190" w14:textId="0B643DA7" w:rsidR="009B2F5A" w:rsidRPr="00A03006" w:rsidRDefault="001E4C07" w:rsidP="001B7A88">
            <w:pPr>
              <w:pStyle w:val="VBASlideNumber"/>
              <w:rPr>
                <w:color w:val="auto"/>
              </w:rPr>
            </w:pPr>
            <w:r w:rsidRPr="00A03006">
              <w:rPr>
                <w:color w:val="auto"/>
              </w:rPr>
              <w:t xml:space="preserve">Handout </w:t>
            </w:r>
            <w:r w:rsidR="001B7A88">
              <w:rPr>
                <w:color w:val="auto"/>
              </w:rPr>
              <w:t>3</w:t>
            </w:r>
          </w:p>
        </w:tc>
        <w:tc>
          <w:tcPr>
            <w:tcW w:w="7200" w:type="dxa"/>
            <w:gridSpan w:val="2"/>
            <w:tcBorders>
              <w:top w:val="nil"/>
              <w:left w:val="nil"/>
              <w:bottom w:val="nil"/>
              <w:right w:val="nil"/>
            </w:tcBorders>
          </w:tcPr>
          <w:p w14:paraId="235F4191" w14:textId="77777777" w:rsidR="009B2F5A" w:rsidRPr="000C6700" w:rsidRDefault="009B2F5A">
            <w:pPr>
              <w:pStyle w:val="VBABodyText"/>
              <w:rPr>
                <w:noProof/>
                <w:color w:val="auto"/>
              </w:rPr>
            </w:pPr>
            <w:r w:rsidRPr="000C6700">
              <w:rPr>
                <w:noProof/>
                <w:color w:val="auto"/>
              </w:rPr>
              <w:t>Explain where these references are located in the workplace.</w:t>
            </w:r>
          </w:p>
          <w:p w14:paraId="06D16F78" w14:textId="6A484857" w:rsidR="00EC4B58" w:rsidRDefault="00EC4B58" w:rsidP="00EC4B58">
            <w:pPr>
              <w:pStyle w:val="VBABodyText"/>
              <w:spacing w:before="0" w:after="0"/>
              <w:rPr>
                <w:noProof/>
              </w:rPr>
            </w:pPr>
            <w:r w:rsidRPr="001E4C07">
              <w:rPr>
                <w:noProof/>
                <w:color w:val="auto"/>
              </w:rPr>
              <w:t xml:space="preserve">All M21-1 </w:t>
            </w:r>
            <w:r w:rsidR="00CA3852" w:rsidRPr="001E4C07">
              <w:rPr>
                <w:noProof/>
                <w:color w:val="auto"/>
              </w:rPr>
              <w:t xml:space="preserve">references </w:t>
            </w:r>
            <w:r w:rsidRPr="001E4C07">
              <w:rPr>
                <w:noProof/>
                <w:color w:val="auto"/>
              </w:rPr>
              <w:t xml:space="preserve">are found in the </w:t>
            </w:r>
            <w:hyperlink r:id="rId11" w:history="1">
              <w:r w:rsidRPr="00EC4B58">
                <w:rPr>
                  <w:rStyle w:val="Hyperlink"/>
                  <w:noProof/>
                </w:rPr>
                <w:t>Live Manual Website</w:t>
              </w:r>
            </w:hyperlink>
            <w:r>
              <w:rPr>
                <w:noProof/>
              </w:rPr>
              <w:t>.</w:t>
            </w:r>
          </w:p>
          <w:p w14:paraId="2896D58F" w14:textId="77777777" w:rsidR="001E4C07" w:rsidRDefault="001E4C07" w:rsidP="00EC4B58">
            <w:pPr>
              <w:pStyle w:val="VBABodyText"/>
              <w:spacing w:before="0" w:after="0"/>
              <w:rPr>
                <w:b/>
                <w:noProof/>
              </w:rPr>
            </w:pPr>
          </w:p>
          <w:p w14:paraId="7676EC03" w14:textId="77777777" w:rsidR="0054552D" w:rsidRPr="00821799" w:rsidRDefault="00832C25" w:rsidP="00821799">
            <w:pPr>
              <w:pStyle w:val="VBAFirstLevelBullet"/>
            </w:pPr>
            <w:hyperlink r:id="rId12" w:history="1">
              <w:r w:rsidR="000A1EB0" w:rsidRPr="00821799">
                <w:rPr>
                  <w:rStyle w:val="Hyperlink"/>
                </w:rPr>
                <w:t>38 U.S.C. 5103A, Duty to assist claimants</w:t>
              </w:r>
            </w:hyperlink>
            <w:r w:rsidR="000A1EB0" w:rsidRPr="00821799">
              <w:t xml:space="preserve"> </w:t>
            </w:r>
          </w:p>
          <w:p w14:paraId="4B4926AD" w14:textId="2CC022C1" w:rsidR="0054552D" w:rsidRPr="00821799" w:rsidRDefault="00832C25" w:rsidP="00821799">
            <w:pPr>
              <w:pStyle w:val="VBAFirstLevelBullet"/>
            </w:pPr>
            <w:hyperlink r:id="rId13" w:history="1">
              <w:r w:rsidR="000A1EB0" w:rsidRPr="00821799">
                <w:rPr>
                  <w:rStyle w:val="Hyperlink"/>
                </w:rPr>
                <w:t xml:space="preserve">38 CFR 3.156, New </w:t>
              </w:r>
              <w:r w:rsidR="00B43D54">
                <w:rPr>
                  <w:rStyle w:val="Hyperlink"/>
                </w:rPr>
                <w:t>E</w:t>
              </w:r>
              <w:r w:rsidR="000A1EB0" w:rsidRPr="00821799">
                <w:rPr>
                  <w:rStyle w:val="Hyperlink"/>
                </w:rPr>
                <w:t>vidence</w:t>
              </w:r>
            </w:hyperlink>
          </w:p>
          <w:p w14:paraId="505D90CA" w14:textId="77777777" w:rsidR="0054552D" w:rsidRPr="00821799" w:rsidRDefault="00832C25" w:rsidP="00821799">
            <w:pPr>
              <w:pStyle w:val="VBAFirstLevelBullet"/>
            </w:pPr>
            <w:hyperlink r:id="rId14" w:history="1">
              <w:r w:rsidR="000A1EB0" w:rsidRPr="00821799">
                <w:rPr>
                  <w:rStyle w:val="Hyperlink"/>
                </w:rPr>
                <w:t>38 CFR 3.159, Department of Veterans Affairs assistance in developing claims</w:t>
              </w:r>
            </w:hyperlink>
          </w:p>
          <w:p w14:paraId="30887C56" w14:textId="77777777" w:rsidR="0054552D" w:rsidRPr="00821799" w:rsidRDefault="00832C25" w:rsidP="00821799">
            <w:pPr>
              <w:pStyle w:val="VBAFirstLevelBullet"/>
            </w:pPr>
            <w:hyperlink r:id="rId15" w:history="1">
              <w:r w:rsidR="000A1EB0" w:rsidRPr="00821799">
                <w:rPr>
                  <w:rStyle w:val="Hyperlink"/>
                </w:rPr>
                <w:t>38 CFR 3.303, Principles relating to service connection</w:t>
              </w:r>
            </w:hyperlink>
          </w:p>
          <w:p w14:paraId="7F16B8BE" w14:textId="77777777" w:rsidR="0054552D" w:rsidRPr="00821799" w:rsidRDefault="00832C25" w:rsidP="00821799">
            <w:pPr>
              <w:pStyle w:val="VBAFirstLevelBullet"/>
            </w:pPr>
            <w:hyperlink r:id="rId16" w:history="1">
              <w:r w:rsidR="000A1EB0" w:rsidRPr="00821799">
                <w:rPr>
                  <w:rStyle w:val="Hyperlink"/>
                </w:rPr>
                <w:t>38 CFR 3.304, Direct service connection; wartime and peacetime</w:t>
              </w:r>
            </w:hyperlink>
          </w:p>
          <w:p w14:paraId="25BA587F" w14:textId="77777777" w:rsidR="0054552D" w:rsidRPr="00821799" w:rsidRDefault="00832C25" w:rsidP="00821799">
            <w:pPr>
              <w:pStyle w:val="VBAFirstLevelBullet"/>
            </w:pPr>
            <w:hyperlink r:id="rId17" w:history="1">
              <w:r w:rsidR="000A1EB0" w:rsidRPr="00821799">
                <w:rPr>
                  <w:rStyle w:val="Hyperlink"/>
                </w:rPr>
                <w:t>M21-1</w:t>
              </w:r>
            </w:hyperlink>
            <w:hyperlink r:id="rId18" w:history="1">
              <w:r w:rsidR="000A1EB0" w:rsidRPr="00821799">
                <w:rPr>
                  <w:rStyle w:val="Hyperlink"/>
                </w:rPr>
                <w:t>, Part I, 1.A, Description and General Information on Duty to Notify and Duty to Assist</w:t>
              </w:r>
            </w:hyperlink>
          </w:p>
          <w:p w14:paraId="78E1C332" w14:textId="77777777" w:rsidR="0054552D" w:rsidRPr="00821799" w:rsidRDefault="00832C25" w:rsidP="00821799">
            <w:pPr>
              <w:pStyle w:val="VBAFirstLevelBullet"/>
            </w:pPr>
            <w:hyperlink r:id="rId19" w:history="1">
              <w:r w:rsidR="000A1EB0" w:rsidRPr="00821799">
                <w:rPr>
                  <w:rStyle w:val="Hyperlink"/>
                </w:rPr>
                <w:t xml:space="preserve">M21-1, Part I, </w:t>
              </w:r>
            </w:hyperlink>
            <w:hyperlink r:id="rId20" w:history="1">
              <w:r w:rsidR="000A1EB0" w:rsidRPr="00821799">
                <w:rPr>
                  <w:rStyle w:val="Hyperlink"/>
                </w:rPr>
                <w:t xml:space="preserve">1.C, Requesting </w:t>
              </w:r>
            </w:hyperlink>
            <w:hyperlink r:id="rId21" w:history="1">
              <w:r w:rsidR="000A1EB0" w:rsidRPr="00821799">
                <w:rPr>
                  <w:rStyle w:val="Hyperlink"/>
                </w:rPr>
                <w:t>Records</w:t>
              </w:r>
            </w:hyperlink>
          </w:p>
          <w:p w14:paraId="584597D8" w14:textId="49A7AF49" w:rsidR="0054552D" w:rsidRPr="00821799" w:rsidRDefault="00832C25" w:rsidP="00821799">
            <w:pPr>
              <w:pStyle w:val="VBAFirstLevelBullet"/>
            </w:pPr>
            <w:hyperlink r:id="rId22" w:history="1">
              <w:r w:rsidR="000A1EB0" w:rsidRPr="00821799">
                <w:rPr>
                  <w:rStyle w:val="Hyperlink"/>
                </w:rPr>
                <w:t xml:space="preserve">M21-1, Part III, Subpart ii, 2.D, </w:t>
              </w:r>
              <w:r w:rsidR="001E5129">
                <w:rPr>
                  <w:rStyle w:val="Hyperlink"/>
                </w:rPr>
                <w:t>Supplemental</w:t>
              </w:r>
            </w:hyperlink>
            <w:r w:rsidR="00B84777">
              <w:rPr>
                <w:rStyle w:val="Hyperlink"/>
              </w:rPr>
              <w:t xml:space="preserve"> Claims</w:t>
            </w:r>
          </w:p>
          <w:p w14:paraId="00DF103D" w14:textId="77777777" w:rsidR="0054552D" w:rsidRPr="00821799" w:rsidRDefault="00832C25" w:rsidP="00821799">
            <w:pPr>
              <w:pStyle w:val="VBAFirstLevelBullet"/>
            </w:pPr>
            <w:hyperlink r:id="rId23" w:history="1">
              <w:r w:rsidR="000A1EB0" w:rsidRPr="00821799">
                <w:rPr>
                  <w:rStyle w:val="Hyperlink"/>
                </w:rPr>
                <w:t>M21-1, Part III, Subpart ii, 2.E, Claims for Increase</w:t>
              </w:r>
            </w:hyperlink>
          </w:p>
          <w:p w14:paraId="087EB4AD" w14:textId="77777777" w:rsidR="0054552D" w:rsidRPr="00821799" w:rsidRDefault="00832C25" w:rsidP="00821799">
            <w:pPr>
              <w:pStyle w:val="VBAFirstLevelBullet"/>
            </w:pPr>
            <w:hyperlink r:id="rId24" w:history="1">
              <w:r w:rsidR="000A1EB0" w:rsidRPr="00821799">
                <w:rPr>
                  <w:rStyle w:val="Hyperlink"/>
                </w:rPr>
                <w:t>M21-1, Part III, Subpart iii, 1.B, Evidence Requested From the Claimant</w:t>
              </w:r>
            </w:hyperlink>
          </w:p>
          <w:p w14:paraId="7FE61362" w14:textId="77777777" w:rsidR="0054552D" w:rsidRPr="00821799" w:rsidRDefault="00832C25" w:rsidP="00821799">
            <w:pPr>
              <w:pStyle w:val="VBAFirstLevelBullet"/>
            </w:pPr>
            <w:hyperlink r:id="rId25" w:history="1">
              <w:r w:rsidR="000A1EB0" w:rsidRPr="00821799">
                <w:rPr>
                  <w:rStyle w:val="Hyperlink"/>
                </w:rPr>
                <w:t>M21-1, Part III, Subpart iv, 5, Evaluating Evidence and Making a Decision</w:t>
              </w:r>
            </w:hyperlink>
          </w:p>
          <w:p w14:paraId="38828755" w14:textId="77777777" w:rsidR="0054552D" w:rsidRPr="00821799" w:rsidRDefault="00832C25" w:rsidP="00821799">
            <w:pPr>
              <w:pStyle w:val="VBAFirstLevelBullet"/>
            </w:pPr>
            <w:hyperlink r:id="rId26" w:history="1">
              <w:r w:rsidR="000A1EB0" w:rsidRPr="00821799">
                <w:rPr>
                  <w:rStyle w:val="Hyperlink"/>
                </w:rPr>
                <w:t xml:space="preserve">M21-1, Part IV, Subpart ii, 2.B, Determining Service Connection (SC) </w:t>
              </w:r>
            </w:hyperlink>
          </w:p>
          <w:p w14:paraId="235F4195" w14:textId="4BC59877" w:rsidR="009B2F5A" w:rsidRPr="001E4C07" w:rsidRDefault="009B2F5A" w:rsidP="00821799">
            <w:pPr>
              <w:pStyle w:val="VBAFirstLevelBullet"/>
              <w:numPr>
                <w:ilvl w:val="0"/>
                <w:numId w:val="0"/>
              </w:numPr>
              <w:ind w:left="720"/>
            </w:pPr>
          </w:p>
        </w:tc>
      </w:tr>
    </w:tbl>
    <w:p w14:paraId="1A9ED339" w14:textId="77777777" w:rsidR="005964FE" w:rsidRDefault="005964FE">
      <w:bookmarkStart w:id="30" w:name="_Toc426701996"/>
      <w:bookmarkStart w:id="31" w:name="_Toc448753784"/>
      <w:r>
        <w:rPr>
          <w:b/>
          <w:smallCaps/>
        </w:rPr>
        <w:br w:type="page"/>
      </w:r>
    </w:p>
    <w:tbl>
      <w:tblPr>
        <w:tblW w:w="9720" w:type="dxa"/>
        <w:tblInd w:w="25" w:type="dxa"/>
        <w:tblLayout w:type="fixed"/>
        <w:tblCellMar>
          <w:left w:w="115" w:type="dxa"/>
          <w:right w:w="115" w:type="dxa"/>
        </w:tblCellMar>
        <w:tblLook w:val="0000" w:firstRow="0" w:lastRow="0" w:firstColumn="0" w:lastColumn="0" w:noHBand="0" w:noVBand="0"/>
      </w:tblPr>
      <w:tblGrid>
        <w:gridCol w:w="2535"/>
        <w:gridCol w:w="7185"/>
      </w:tblGrid>
      <w:tr w:rsidR="003431C5" w:rsidRPr="00B411E2" w14:paraId="696117C6" w14:textId="77777777" w:rsidTr="005964FE">
        <w:trPr>
          <w:trHeight w:val="212"/>
        </w:trPr>
        <w:tc>
          <w:tcPr>
            <w:tcW w:w="9720" w:type="dxa"/>
            <w:gridSpan w:val="2"/>
            <w:tcBorders>
              <w:top w:val="nil"/>
              <w:left w:val="nil"/>
              <w:bottom w:val="nil"/>
              <w:right w:val="nil"/>
            </w:tcBorders>
            <w:vAlign w:val="center"/>
          </w:tcPr>
          <w:p w14:paraId="0249EEF6" w14:textId="772D2985" w:rsidR="003431C5" w:rsidRPr="006D2C43" w:rsidRDefault="003431C5" w:rsidP="003431C5">
            <w:pPr>
              <w:pStyle w:val="VBALessonTopicTitle"/>
              <w:spacing w:before="0"/>
              <w:rPr>
                <w:color w:val="auto"/>
                <w:szCs w:val="28"/>
              </w:rPr>
            </w:pPr>
            <w:bookmarkStart w:id="32" w:name="TP1"/>
            <w:bookmarkEnd w:id="32"/>
            <w:r w:rsidRPr="00E66E4A">
              <w:rPr>
                <w:color w:val="auto"/>
                <w:szCs w:val="28"/>
              </w:rPr>
              <w:lastRenderedPageBreak/>
              <w:t xml:space="preserve">Topic 1: </w:t>
            </w:r>
            <w:bookmarkEnd w:id="30"/>
            <w:bookmarkEnd w:id="31"/>
            <w:r w:rsidRPr="00E66E4A">
              <w:rPr>
                <w:color w:val="auto"/>
                <w:szCs w:val="28"/>
              </w:rPr>
              <w:t>Evaluating Evidence</w:t>
            </w:r>
          </w:p>
        </w:tc>
      </w:tr>
      <w:tr w:rsidR="003431C5" w:rsidRPr="00B411E2" w14:paraId="634463F0" w14:textId="77777777" w:rsidTr="005964FE">
        <w:trPr>
          <w:trHeight w:val="212"/>
        </w:trPr>
        <w:tc>
          <w:tcPr>
            <w:tcW w:w="2535" w:type="dxa"/>
            <w:tcBorders>
              <w:top w:val="nil"/>
              <w:left w:val="nil"/>
              <w:bottom w:val="nil"/>
              <w:right w:val="nil"/>
            </w:tcBorders>
          </w:tcPr>
          <w:p w14:paraId="65E4B26F" w14:textId="77777777" w:rsidR="003431C5" w:rsidRDefault="003431C5" w:rsidP="00452958">
            <w:pPr>
              <w:pStyle w:val="VBALevel1Heading"/>
            </w:pPr>
            <w:r w:rsidRPr="00B411E2">
              <w:t>Introduction</w:t>
            </w:r>
          </w:p>
          <w:p w14:paraId="4CDA00EA" w14:textId="3AF2064B" w:rsidR="00416598" w:rsidRPr="00B411E2" w:rsidRDefault="00416598" w:rsidP="00416598">
            <w:pPr>
              <w:pStyle w:val="VBASlideNumber"/>
            </w:pPr>
            <w:r w:rsidRPr="00416598">
              <w:rPr>
                <w:color w:val="auto"/>
              </w:rPr>
              <w:t>Slide 8</w:t>
            </w:r>
          </w:p>
        </w:tc>
        <w:tc>
          <w:tcPr>
            <w:tcW w:w="7185" w:type="dxa"/>
            <w:tcBorders>
              <w:top w:val="nil"/>
              <w:left w:val="nil"/>
              <w:bottom w:val="nil"/>
              <w:right w:val="nil"/>
            </w:tcBorders>
          </w:tcPr>
          <w:p w14:paraId="6261F6C2" w14:textId="2ED54A3B" w:rsidR="003431C5" w:rsidRPr="00B411E2" w:rsidRDefault="003431C5" w:rsidP="003431C5">
            <w:pPr>
              <w:pStyle w:val="VBABodyText"/>
              <w:rPr>
                <w:b/>
                <w:color w:val="auto"/>
              </w:rPr>
            </w:pPr>
            <w:r w:rsidRPr="00B411E2">
              <w:rPr>
                <w:color w:val="auto"/>
              </w:rPr>
              <w:t xml:space="preserve">This topic will </w:t>
            </w:r>
            <w:r w:rsidR="001E5129">
              <w:rPr>
                <w:color w:val="auto"/>
              </w:rPr>
              <w:t>describe</w:t>
            </w:r>
            <w:r>
              <w:rPr>
                <w:color w:val="auto"/>
              </w:rPr>
              <w:t xml:space="preserve"> the analytical steps performed when evaluating evidence. </w:t>
            </w:r>
          </w:p>
        </w:tc>
      </w:tr>
      <w:tr w:rsidR="003431C5" w14:paraId="15481C88" w14:textId="77777777" w:rsidTr="005964FE">
        <w:trPr>
          <w:trHeight w:val="212"/>
        </w:trPr>
        <w:tc>
          <w:tcPr>
            <w:tcW w:w="2535" w:type="dxa"/>
            <w:tcBorders>
              <w:top w:val="nil"/>
              <w:left w:val="nil"/>
              <w:bottom w:val="nil"/>
              <w:right w:val="nil"/>
            </w:tcBorders>
          </w:tcPr>
          <w:p w14:paraId="51BAEADE" w14:textId="77777777" w:rsidR="003431C5" w:rsidRDefault="003431C5" w:rsidP="005964FE">
            <w:pPr>
              <w:pStyle w:val="VBALevel1Heading"/>
            </w:pPr>
            <w:r>
              <w:t>Time Required</w:t>
            </w:r>
          </w:p>
        </w:tc>
        <w:tc>
          <w:tcPr>
            <w:tcW w:w="7185" w:type="dxa"/>
            <w:tcBorders>
              <w:top w:val="nil"/>
              <w:left w:val="nil"/>
              <w:bottom w:val="nil"/>
              <w:right w:val="nil"/>
            </w:tcBorders>
          </w:tcPr>
          <w:p w14:paraId="0AD12A15" w14:textId="5BA8BA83" w:rsidR="003431C5" w:rsidRDefault="00705DF9" w:rsidP="005964FE">
            <w:pPr>
              <w:pStyle w:val="VBATimeReq"/>
              <w:spacing w:after="120"/>
            </w:pPr>
            <w:r>
              <w:rPr>
                <w:color w:val="auto"/>
              </w:rPr>
              <w:t>0.75</w:t>
            </w:r>
            <w:r w:rsidR="003431C5" w:rsidRPr="00A06D7A">
              <w:rPr>
                <w:color w:val="auto"/>
              </w:rPr>
              <w:t xml:space="preserve"> hour</w:t>
            </w:r>
            <w:r w:rsidR="00B46BB0">
              <w:rPr>
                <w:color w:val="auto"/>
              </w:rPr>
              <w:t>s</w:t>
            </w:r>
          </w:p>
        </w:tc>
      </w:tr>
      <w:tr w:rsidR="003431C5" w:rsidRPr="00594CD7" w14:paraId="04787BA0" w14:textId="77777777" w:rsidTr="0028016F">
        <w:trPr>
          <w:trHeight w:val="2970"/>
        </w:trPr>
        <w:tc>
          <w:tcPr>
            <w:tcW w:w="2535" w:type="dxa"/>
            <w:tcBorders>
              <w:top w:val="nil"/>
              <w:left w:val="nil"/>
              <w:bottom w:val="nil"/>
              <w:right w:val="nil"/>
            </w:tcBorders>
          </w:tcPr>
          <w:p w14:paraId="0A7B4A07" w14:textId="2A853357" w:rsidR="003431C5" w:rsidRDefault="003431C5" w:rsidP="00452958">
            <w:pPr>
              <w:pStyle w:val="VBALevel1Heading"/>
            </w:pPr>
            <w:r>
              <w:t>OBJECTIVES/</w:t>
            </w:r>
            <w:r>
              <w:br/>
              <w:t>Teaching Points</w:t>
            </w:r>
          </w:p>
          <w:p w14:paraId="36D39FFF" w14:textId="77777777" w:rsidR="003431C5" w:rsidRDefault="003431C5" w:rsidP="00452958">
            <w:pPr>
              <w:pStyle w:val="VBALevel1Heading"/>
            </w:pPr>
          </w:p>
          <w:p w14:paraId="6FADCEFA" w14:textId="77777777" w:rsidR="003431C5" w:rsidRDefault="003431C5" w:rsidP="00452958">
            <w:pPr>
              <w:pStyle w:val="VBALevel1Heading"/>
            </w:pPr>
          </w:p>
          <w:p w14:paraId="5D697C65" w14:textId="15E0ABE6" w:rsidR="003431C5" w:rsidRPr="00594CD7" w:rsidRDefault="003431C5" w:rsidP="00452958">
            <w:pPr>
              <w:pStyle w:val="VBASlideNumber"/>
              <w:rPr>
                <w:color w:val="auto"/>
              </w:rPr>
            </w:pPr>
          </w:p>
        </w:tc>
        <w:tc>
          <w:tcPr>
            <w:tcW w:w="7185" w:type="dxa"/>
            <w:tcBorders>
              <w:top w:val="nil"/>
              <w:left w:val="nil"/>
              <w:bottom w:val="nil"/>
              <w:right w:val="nil"/>
            </w:tcBorders>
          </w:tcPr>
          <w:p w14:paraId="32D61B30" w14:textId="77777777" w:rsidR="003431C5" w:rsidRDefault="003431C5" w:rsidP="00521D02">
            <w:pPr>
              <w:tabs>
                <w:tab w:val="left" w:pos="590"/>
              </w:tabs>
              <w:spacing w:after="120"/>
              <w:rPr>
                <w:szCs w:val="24"/>
              </w:rPr>
            </w:pPr>
            <w:r>
              <w:rPr>
                <w:szCs w:val="24"/>
              </w:rPr>
              <w:t>Topic objectives:</w:t>
            </w:r>
          </w:p>
          <w:p w14:paraId="49874F36" w14:textId="1EB12851" w:rsidR="008A77F2" w:rsidRDefault="008A77F2" w:rsidP="008A77F2">
            <w:pPr>
              <w:pStyle w:val="ListParagraph"/>
              <w:numPr>
                <w:ilvl w:val="0"/>
                <w:numId w:val="22"/>
              </w:numPr>
              <w:tabs>
                <w:tab w:val="left" w:pos="590"/>
              </w:tabs>
              <w:spacing w:before="60" w:after="60"/>
              <w:textAlignment w:val="auto"/>
            </w:pPr>
            <w:r w:rsidRPr="00692B15">
              <w:t xml:space="preserve">Define evidence and identify examples of evidence </w:t>
            </w:r>
          </w:p>
          <w:p w14:paraId="6E1C991B" w14:textId="3CE5735B" w:rsidR="0054552D" w:rsidRPr="00692B15" w:rsidRDefault="000A1EB0" w:rsidP="00E66E4A">
            <w:pPr>
              <w:pStyle w:val="ListParagraph"/>
              <w:numPr>
                <w:ilvl w:val="0"/>
                <w:numId w:val="22"/>
              </w:numPr>
              <w:tabs>
                <w:tab w:val="left" w:pos="590"/>
              </w:tabs>
              <w:spacing w:after="60"/>
              <w:textAlignment w:val="auto"/>
            </w:pPr>
            <w:r w:rsidRPr="00692B15">
              <w:t xml:space="preserve">Identify </w:t>
            </w:r>
            <w:r w:rsidR="00894DED">
              <w:t>benefits</w:t>
            </w:r>
            <w:r w:rsidRPr="00692B15">
              <w:t xml:space="preserve"> to properly evaluating evidence</w:t>
            </w:r>
          </w:p>
          <w:p w14:paraId="30C5FDF5" w14:textId="77777777" w:rsidR="0054552D" w:rsidRPr="00692B15" w:rsidRDefault="000A1EB0" w:rsidP="00E66E4A">
            <w:pPr>
              <w:pStyle w:val="ListParagraph"/>
              <w:numPr>
                <w:ilvl w:val="0"/>
                <w:numId w:val="22"/>
              </w:numPr>
              <w:tabs>
                <w:tab w:val="left" w:pos="590"/>
              </w:tabs>
              <w:spacing w:before="60" w:after="60"/>
              <w:textAlignment w:val="auto"/>
            </w:pPr>
            <w:r w:rsidRPr="00692B15">
              <w:t>Demonstrate fact finding using a variety of evidence types</w:t>
            </w:r>
          </w:p>
          <w:p w14:paraId="72E09E3B" w14:textId="77777777" w:rsidR="004F0419" w:rsidRPr="00B411E2" w:rsidRDefault="004F0419" w:rsidP="00E66E4A">
            <w:pPr>
              <w:tabs>
                <w:tab w:val="left" w:pos="590"/>
              </w:tabs>
              <w:spacing w:after="120"/>
              <w:rPr>
                <w:bCs/>
                <w:szCs w:val="24"/>
              </w:rPr>
            </w:pPr>
            <w:r w:rsidRPr="00B411E2">
              <w:rPr>
                <w:szCs w:val="24"/>
              </w:rPr>
              <w:t>The following topic teaching points support the topic objectives</w:t>
            </w:r>
            <w:r w:rsidRPr="00B411E2">
              <w:rPr>
                <w:bCs/>
                <w:szCs w:val="24"/>
              </w:rPr>
              <w:t xml:space="preserve">: </w:t>
            </w:r>
          </w:p>
          <w:p w14:paraId="2E2345A8" w14:textId="77777777" w:rsidR="004F0419" w:rsidRPr="00E06FEF" w:rsidRDefault="004F0419" w:rsidP="00E66E4A">
            <w:pPr>
              <w:pStyle w:val="ListParagraph"/>
              <w:numPr>
                <w:ilvl w:val="0"/>
                <w:numId w:val="23"/>
              </w:numPr>
              <w:tabs>
                <w:tab w:val="left" w:pos="590"/>
              </w:tabs>
              <w:spacing w:after="60"/>
              <w:rPr>
                <w:szCs w:val="24"/>
              </w:rPr>
            </w:pPr>
            <w:r w:rsidRPr="00E06FEF">
              <w:rPr>
                <w:szCs w:val="24"/>
              </w:rPr>
              <w:t>Definition of relevant records and effect on VA’s duty to assist</w:t>
            </w:r>
          </w:p>
          <w:p w14:paraId="78BF0517" w14:textId="77777777" w:rsidR="00E06FEF" w:rsidRDefault="004F0419" w:rsidP="00E66E4A">
            <w:pPr>
              <w:pStyle w:val="ListParagraph"/>
              <w:numPr>
                <w:ilvl w:val="0"/>
                <w:numId w:val="23"/>
              </w:numPr>
              <w:tabs>
                <w:tab w:val="left" w:pos="590"/>
              </w:tabs>
              <w:spacing w:before="60" w:after="60"/>
              <w:rPr>
                <w:szCs w:val="24"/>
              </w:rPr>
            </w:pPr>
            <w:r w:rsidRPr="00E06FEF">
              <w:rPr>
                <w:szCs w:val="24"/>
              </w:rPr>
              <w:t>Analysis needed to determine if records are relevant</w:t>
            </w:r>
          </w:p>
          <w:p w14:paraId="3164D628" w14:textId="77191E01" w:rsidR="008A77F2" w:rsidRPr="008A77F2" w:rsidRDefault="004F0419" w:rsidP="008A77F2">
            <w:pPr>
              <w:pStyle w:val="ListParagraph"/>
              <w:numPr>
                <w:ilvl w:val="0"/>
                <w:numId w:val="23"/>
              </w:numPr>
              <w:tabs>
                <w:tab w:val="left" w:pos="590"/>
              </w:tabs>
              <w:spacing w:before="60" w:after="60"/>
              <w:rPr>
                <w:szCs w:val="24"/>
              </w:rPr>
            </w:pPr>
            <w:r w:rsidRPr="00E06FEF">
              <w:rPr>
                <w:szCs w:val="24"/>
              </w:rPr>
              <w:t>Scenarios/examples of fact finding</w:t>
            </w:r>
          </w:p>
        </w:tc>
      </w:tr>
      <w:tr w:rsidR="008A77F2" w:rsidRPr="00594CD7" w14:paraId="14288CEA" w14:textId="77777777" w:rsidTr="005964FE">
        <w:trPr>
          <w:trHeight w:val="3690"/>
        </w:trPr>
        <w:tc>
          <w:tcPr>
            <w:tcW w:w="2535" w:type="dxa"/>
            <w:tcBorders>
              <w:top w:val="nil"/>
              <w:left w:val="nil"/>
              <w:bottom w:val="nil"/>
              <w:right w:val="nil"/>
            </w:tcBorders>
          </w:tcPr>
          <w:p w14:paraId="5113CCB0" w14:textId="77777777" w:rsidR="008A77F2" w:rsidRDefault="008A77F2" w:rsidP="008A77F2">
            <w:pPr>
              <w:pStyle w:val="VBALevel2Heading"/>
              <w:rPr>
                <w:color w:val="auto"/>
              </w:rPr>
            </w:pPr>
            <w:r>
              <w:rPr>
                <w:color w:val="auto"/>
              </w:rPr>
              <w:t>Definition: Evidence</w:t>
            </w:r>
          </w:p>
          <w:p w14:paraId="7FA06788" w14:textId="76367418" w:rsidR="008A77F2" w:rsidRPr="00AE1F73" w:rsidRDefault="008A77F2" w:rsidP="008A77F2">
            <w:pPr>
              <w:pStyle w:val="VBASlideNumber"/>
              <w:rPr>
                <w:color w:val="auto"/>
              </w:rPr>
            </w:pPr>
            <w:r w:rsidRPr="00AE1F73">
              <w:rPr>
                <w:color w:val="auto"/>
              </w:rPr>
              <w:t xml:space="preserve">Slide </w:t>
            </w:r>
            <w:r w:rsidR="00416598">
              <w:rPr>
                <w:color w:val="auto"/>
              </w:rPr>
              <w:t>9</w:t>
            </w:r>
          </w:p>
          <w:p w14:paraId="454D625D" w14:textId="47B0C650" w:rsidR="008A77F2" w:rsidRDefault="008A77F2" w:rsidP="008A77F2">
            <w:pPr>
              <w:pStyle w:val="VBALevel2Heading"/>
              <w:rPr>
                <w:color w:val="auto"/>
              </w:rPr>
            </w:pPr>
            <w:r w:rsidRPr="0017648B">
              <w:rPr>
                <w:b w:val="0"/>
                <w:i/>
                <w:color w:val="auto"/>
              </w:rPr>
              <w:t>Handout 4</w:t>
            </w:r>
          </w:p>
        </w:tc>
        <w:tc>
          <w:tcPr>
            <w:tcW w:w="7185" w:type="dxa"/>
            <w:tcBorders>
              <w:top w:val="nil"/>
              <w:left w:val="nil"/>
              <w:bottom w:val="nil"/>
              <w:right w:val="nil"/>
            </w:tcBorders>
          </w:tcPr>
          <w:p w14:paraId="2C00806A" w14:textId="77777777" w:rsidR="008A77F2" w:rsidRPr="00B36F07" w:rsidRDefault="008A77F2" w:rsidP="008A77F2">
            <w:pPr>
              <w:pStyle w:val="VBALevel2Heading"/>
              <w:spacing w:after="120"/>
              <w:rPr>
                <w:b w:val="0"/>
                <w:color w:val="auto"/>
                <w:szCs w:val="24"/>
              </w:rPr>
            </w:pPr>
            <w:r w:rsidRPr="00B36F07">
              <w:rPr>
                <w:b w:val="0"/>
                <w:color w:val="auto"/>
                <w:szCs w:val="24"/>
              </w:rPr>
              <w:t>Evidence is every type of proof offered to establish facts.  Examples are:</w:t>
            </w:r>
          </w:p>
          <w:p w14:paraId="2A4B3382" w14:textId="77777777" w:rsidR="008A77F2" w:rsidRPr="00B36F07" w:rsidRDefault="008A77F2" w:rsidP="008A77F2">
            <w:pPr>
              <w:pStyle w:val="VBALevel2Heading"/>
              <w:numPr>
                <w:ilvl w:val="0"/>
                <w:numId w:val="13"/>
              </w:numPr>
              <w:spacing w:after="60"/>
              <w:rPr>
                <w:b w:val="0"/>
                <w:color w:val="auto"/>
                <w:szCs w:val="24"/>
              </w:rPr>
            </w:pPr>
            <w:r w:rsidRPr="00B36F07">
              <w:rPr>
                <w:b w:val="0"/>
                <w:color w:val="auto"/>
                <w:szCs w:val="24"/>
              </w:rPr>
              <w:t>Testimony and statements</w:t>
            </w:r>
          </w:p>
          <w:p w14:paraId="2203C344" w14:textId="77777777" w:rsidR="008A77F2" w:rsidRPr="00B36F07" w:rsidRDefault="008A77F2" w:rsidP="008A77F2">
            <w:pPr>
              <w:pStyle w:val="VBALevel2Heading"/>
              <w:numPr>
                <w:ilvl w:val="0"/>
                <w:numId w:val="13"/>
              </w:numPr>
              <w:spacing w:before="60" w:after="60"/>
              <w:rPr>
                <w:b w:val="0"/>
                <w:color w:val="auto"/>
                <w:szCs w:val="24"/>
              </w:rPr>
            </w:pPr>
            <w:r w:rsidRPr="00B36F07">
              <w:rPr>
                <w:b w:val="0"/>
                <w:color w:val="auto"/>
                <w:szCs w:val="24"/>
              </w:rPr>
              <w:t>Medical records</w:t>
            </w:r>
          </w:p>
          <w:p w14:paraId="0566D4A9" w14:textId="77777777" w:rsidR="008A77F2" w:rsidRPr="00B36F07" w:rsidRDefault="008A77F2" w:rsidP="008A77F2">
            <w:pPr>
              <w:pStyle w:val="VBALevel2Heading"/>
              <w:numPr>
                <w:ilvl w:val="0"/>
                <w:numId w:val="13"/>
              </w:numPr>
              <w:spacing w:before="60" w:after="60"/>
              <w:rPr>
                <w:b w:val="0"/>
                <w:color w:val="auto"/>
                <w:szCs w:val="24"/>
              </w:rPr>
            </w:pPr>
            <w:r w:rsidRPr="00B36F07">
              <w:rPr>
                <w:b w:val="0"/>
                <w:color w:val="auto"/>
                <w:szCs w:val="24"/>
              </w:rPr>
              <w:t>Personnel records</w:t>
            </w:r>
          </w:p>
          <w:p w14:paraId="54F8F969" w14:textId="77777777" w:rsidR="008A77F2" w:rsidRPr="00B36F07" w:rsidRDefault="008A77F2" w:rsidP="008A77F2">
            <w:pPr>
              <w:pStyle w:val="VBALevel2Heading"/>
              <w:numPr>
                <w:ilvl w:val="0"/>
                <w:numId w:val="13"/>
              </w:numPr>
              <w:spacing w:before="60" w:after="60"/>
              <w:rPr>
                <w:b w:val="0"/>
                <w:color w:val="auto"/>
                <w:szCs w:val="24"/>
              </w:rPr>
            </w:pPr>
            <w:r w:rsidRPr="00B36F07">
              <w:rPr>
                <w:b w:val="0"/>
                <w:color w:val="auto"/>
                <w:szCs w:val="24"/>
              </w:rPr>
              <w:t>Financial records</w:t>
            </w:r>
          </w:p>
          <w:p w14:paraId="6E851CD0" w14:textId="77777777" w:rsidR="008A77F2" w:rsidRPr="00B36F07" w:rsidRDefault="008A77F2" w:rsidP="008A77F2">
            <w:pPr>
              <w:pStyle w:val="VBALevel2Heading"/>
              <w:numPr>
                <w:ilvl w:val="0"/>
                <w:numId w:val="13"/>
              </w:numPr>
              <w:spacing w:before="60" w:after="60"/>
              <w:rPr>
                <w:b w:val="0"/>
                <w:color w:val="auto"/>
                <w:szCs w:val="24"/>
              </w:rPr>
            </w:pPr>
            <w:r w:rsidRPr="00B36F07">
              <w:rPr>
                <w:b w:val="0"/>
                <w:color w:val="auto"/>
                <w:szCs w:val="24"/>
              </w:rPr>
              <w:t>VA Forms</w:t>
            </w:r>
          </w:p>
          <w:p w14:paraId="03AF5871" w14:textId="77777777" w:rsidR="008A77F2" w:rsidRDefault="008A77F2" w:rsidP="008A77F2">
            <w:pPr>
              <w:pStyle w:val="ListParagraph"/>
              <w:numPr>
                <w:ilvl w:val="0"/>
                <w:numId w:val="13"/>
              </w:numPr>
              <w:overflowPunct/>
              <w:autoSpaceDE/>
              <w:adjustRightInd/>
              <w:spacing w:before="60" w:after="120"/>
              <w:contextualSpacing/>
              <w:textAlignment w:val="auto"/>
              <w:rPr>
                <w:szCs w:val="24"/>
              </w:rPr>
            </w:pPr>
            <w:r>
              <w:rPr>
                <w:szCs w:val="24"/>
              </w:rPr>
              <w:t>Legal d</w:t>
            </w:r>
            <w:r w:rsidRPr="00B36F07">
              <w:rPr>
                <w:szCs w:val="24"/>
              </w:rPr>
              <w:t>ocuments</w:t>
            </w:r>
          </w:p>
          <w:p w14:paraId="78E0AAB5" w14:textId="77777777" w:rsidR="008A77F2" w:rsidRDefault="008A77F2" w:rsidP="008A77F2">
            <w:pPr>
              <w:overflowPunct/>
              <w:autoSpaceDE/>
              <w:adjustRightInd/>
              <w:spacing w:before="0"/>
              <w:contextualSpacing/>
              <w:textAlignment w:val="auto"/>
              <w:rPr>
                <w:szCs w:val="24"/>
              </w:rPr>
            </w:pPr>
            <w:r w:rsidRPr="00B36F07">
              <w:rPr>
                <w:szCs w:val="24"/>
              </w:rPr>
              <w:t>M21-1 III.iv</w:t>
            </w:r>
            <w:r>
              <w:rPr>
                <w:szCs w:val="24"/>
              </w:rPr>
              <w:t>.5.A.</w:t>
            </w:r>
            <w:r w:rsidRPr="00B36F07">
              <w:rPr>
                <w:szCs w:val="24"/>
              </w:rPr>
              <w:t xml:space="preserve"> – Definition: Evidence</w:t>
            </w:r>
          </w:p>
          <w:p w14:paraId="5E01E2C7" w14:textId="77777777" w:rsidR="008A77F2" w:rsidRPr="00B36F07" w:rsidRDefault="008A77F2" w:rsidP="008A77F2">
            <w:pPr>
              <w:overflowPunct/>
              <w:autoSpaceDE/>
              <w:adjustRightInd/>
              <w:spacing w:before="0"/>
              <w:contextualSpacing/>
              <w:textAlignment w:val="auto"/>
              <w:rPr>
                <w:szCs w:val="24"/>
              </w:rPr>
            </w:pPr>
          </w:p>
          <w:p w14:paraId="0965E468" w14:textId="77777777" w:rsidR="008A77F2" w:rsidRDefault="008A77F2" w:rsidP="008A77F2">
            <w:pPr>
              <w:overflowPunct/>
              <w:autoSpaceDE/>
              <w:adjustRightInd/>
              <w:spacing w:before="0"/>
              <w:contextualSpacing/>
              <w:textAlignment w:val="auto"/>
              <w:rPr>
                <w:szCs w:val="24"/>
              </w:rPr>
            </w:pPr>
            <w:r w:rsidRPr="00B36F07">
              <w:rPr>
                <w:b/>
                <w:bCs/>
                <w:szCs w:val="24"/>
              </w:rPr>
              <w:t xml:space="preserve">Question: </w:t>
            </w:r>
            <w:r w:rsidRPr="00B36F07">
              <w:rPr>
                <w:szCs w:val="24"/>
              </w:rPr>
              <w:t xml:space="preserve">Out of this list, which types of evidence are pertinent to establishing dependency? </w:t>
            </w:r>
          </w:p>
          <w:p w14:paraId="24F823C7" w14:textId="77777777" w:rsidR="008A77F2" w:rsidRDefault="008A77F2" w:rsidP="008A77F2">
            <w:pPr>
              <w:overflowPunct/>
              <w:autoSpaceDE/>
              <w:adjustRightInd/>
              <w:spacing w:before="0"/>
              <w:contextualSpacing/>
              <w:textAlignment w:val="auto"/>
              <w:rPr>
                <w:szCs w:val="24"/>
              </w:rPr>
            </w:pPr>
          </w:p>
          <w:p w14:paraId="44C351DE" w14:textId="5E815365" w:rsidR="008A77F2" w:rsidRDefault="008A77F2" w:rsidP="008A77F2">
            <w:pPr>
              <w:tabs>
                <w:tab w:val="left" w:pos="590"/>
              </w:tabs>
              <w:rPr>
                <w:szCs w:val="24"/>
              </w:rPr>
            </w:pPr>
            <w:r w:rsidRPr="00B36F07">
              <w:rPr>
                <w:b/>
                <w:bCs/>
                <w:szCs w:val="24"/>
              </w:rPr>
              <w:t>Answers will vary, but answers could be VA forms (21-686c), documents (birth certificates, divorce decree, etc.), medical records (for helpless child claims), financial records (for parental dependency), testimony and statements</w:t>
            </w:r>
            <w:r>
              <w:rPr>
                <w:b/>
                <w:bCs/>
                <w:szCs w:val="24"/>
              </w:rPr>
              <w:t>.</w:t>
            </w:r>
          </w:p>
        </w:tc>
      </w:tr>
      <w:tr w:rsidR="008A77F2" w:rsidRPr="00594CD7" w14:paraId="1A378491" w14:textId="77777777" w:rsidTr="005964FE">
        <w:trPr>
          <w:trHeight w:val="3690"/>
        </w:trPr>
        <w:tc>
          <w:tcPr>
            <w:tcW w:w="2535" w:type="dxa"/>
            <w:tcBorders>
              <w:top w:val="nil"/>
              <w:left w:val="nil"/>
              <w:bottom w:val="nil"/>
              <w:right w:val="nil"/>
            </w:tcBorders>
          </w:tcPr>
          <w:p w14:paraId="58D5723F" w14:textId="3FDB1668" w:rsidR="008A77F2" w:rsidRDefault="008A77F2" w:rsidP="008A77F2">
            <w:pPr>
              <w:pStyle w:val="VBALevel2Heading"/>
              <w:rPr>
                <w:bCs/>
                <w:i/>
              </w:rPr>
            </w:pPr>
            <w:r>
              <w:rPr>
                <w:color w:val="auto"/>
              </w:rPr>
              <w:lastRenderedPageBreak/>
              <w:t>Evaluating Evidence</w:t>
            </w:r>
          </w:p>
          <w:p w14:paraId="39EC3DD4" w14:textId="3A201A08" w:rsidR="008A77F2" w:rsidRDefault="008A77F2" w:rsidP="008A77F2">
            <w:pPr>
              <w:pStyle w:val="VBASlideNumber"/>
              <w:rPr>
                <w:color w:val="auto"/>
              </w:rPr>
            </w:pPr>
            <w:r w:rsidRPr="00AE1F73">
              <w:rPr>
                <w:color w:val="auto"/>
              </w:rPr>
              <w:t xml:space="preserve">Slide </w:t>
            </w:r>
            <w:r w:rsidR="00416598">
              <w:rPr>
                <w:color w:val="auto"/>
              </w:rPr>
              <w:t>10</w:t>
            </w:r>
          </w:p>
          <w:p w14:paraId="0DB5F9AD" w14:textId="1D04D608" w:rsidR="008A77F2" w:rsidRPr="005849E8" w:rsidRDefault="008A77F2" w:rsidP="008A77F2">
            <w:pPr>
              <w:pStyle w:val="Heading5"/>
              <w:spacing w:before="120" w:after="0"/>
            </w:pPr>
            <w:r w:rsidRPr="005849E8">
              <w:t xml:space="preserve">Handout </w:t>
            </w:r>
            <w:r>
              <w:t>4</w:t>
            </w:r>
          </w:p>
        </w:tc>
        <w:tc>
          <w:tcPr>
            <w:tcW w:w="7185" w:type="dxa"/>
            <w:tcBorders>
              <w:top w:val="nil"/>
              <w:left w:val="nil"/>
              <w:bottom w:val="nil"/>
              <w:right w:val="nil"/>
            </w:tcBorders>
          </w:tcPr>
          <w:p w14:paraId="03F15D3A" w14:textId="7BD718F2" w:rsidR="008A77F2" w:rsidRDefault="008A77F2" w:rsidP="008A77F2">
            <w:pPr>
              <w:tabs>
                <w:tab w:val="left" w:pos="590"/>
              </w:tabs>
              <w:rPr>
                <w:szCs w:val="24"/>
              </w:rPr>
            </w:pPr>
            <w:r>
              <w:rPr>
                <w:szCs w:val="24"/>
              </w:rPr>
              <w:t>Evaluating evidence r</w:t>
            </w:r>
            <w:r w:rsidRPr="004E64F8">
              <w:rPr>
                <w:szCs w:val="24"/>
              </w:rPr>
              <w:t xml:space="preserve">efers to a series of analytical </w:t>
            </w:r>
            <w:r w:rsidRPr="004E64F8">
              <w:rPr>
                <w:b/>
                <w:szCs w:val="24"/>
              </w:rPr>
              <w:t>steps</w:t>
            </w:r>
            <w:r w:rsidRPr="004E64F8">
              <w:rPr>
                <w:szCs w:val="24"/>
              </w:rPr>
              <w:t xml:space="preserve"> that must be performed by a VA decision maker in making </w:t>
            </w:r>
            <w:r w:rsidRPr="004E64F8">
              <w:rPr>
                <w:b/>
                <w:szCs w:val="24"/>
              </w:rPr>
              <w:t>findings of fact</w:t>
            </w:r>
            <w:r w:rsidRPr="004E64F8">
              <w:rPr>
                <w:szCs w:val="24"/>
              </w:rPr>
              <w:t xml:space="preserve"> for the purpose of drawing </w:t>
            </w:r>
            <w:r w:rsidRPr="004E64F8">
              <w:rPr>
                <w:b/>
                <w:szCs w:val="24"/>
              </w:rPr>
              <w:t>conclusions of law</w:t>
            </w:r>
            <w:r w:rsidRPr="004E64F8">
              <w:rPr>
                <w:szCs w:val="24"/>
              </w:rPr>
              <w:t xml:space="preserve"> on each aspect or criterion of the legal standard for entitlement to the benefit and on </w:t>
            </w:r>
            <w:r w:rsidRPr="004E64F8">
              <w:rPr>
                <w:b/>
                <w:szCs w:val="24"/>
              </w:rPr>
              <w:t>applicable procedural matters</w:t>
            </w:r>
            <w:r w:rsidRPr="004E64F8">
              <w:rPr>
                <w:szCs w:val="24"/>
              </w:rPr>
              <w:t>.</w:t>
            </w:r>
            <w:r>
              <w:rPr>
                <w:szCs w:val="24"/>
              </w:rPr>
              <w:t xml:space="preserve">  </w:t>
            </w:r>
          </w:p>
          <w:p w14:paraId="70F10FFE" w14:textId="6032E399" w:rsidR="008A77F2" w:rsidRDefault="008A77F2" w:rsidP="008A77F2">
            <w:pPr>
              <w:tabs>
                <w:tab w:val="left" w:pos="590"/>
              </w:tabs>
              <w:rPr>
                <w:szCs w:val="24"/>
              </w:rPr>
            </w:pPr>
            <w:r w:rsidRPr="0000735C">
              <w:rPr>
                <w:i/>
                <w:szCs w:val="24"/>
              </w:rPr>
              <w:t>M21-1 III.iv.5.</w:t>
            </w:r>
            <w:r>
              <w:rPr>
                <w:i/>
                <w:szCs w:val="24"/>
              </w:rPr>
              <w:t>A.</w:t>
            </w:r>
            <w:r w:rsidRPr="0000735C">
              <w:rPr>
                <w:i/>
                <w:szCs w:val="24"/>
              </w:rPr>
              <w:t xml:space="preserve"> – </w:t>
            </w:r>
            <w:r>
              <w:rPr>
                <w:i/>
                <w:szCs w:val="24"/>
              </w:rPr>
              <w:t>Guidelines</w:t>
            </w:r>
            <w:r w:rsidRPr="0000735C">
              <w:rPr>
                <w:i/>
                <w:szCs w:val="24"/>
              </w:rPr>
              <w:t xml:space="preserve"> </w:t>
            </w:r>
            <w:r>
              <w:rPr>
                <w:i/>
                <w:szCs w:val="24"/>
              </w:rPr>
              <w:t>for</w:t>
            </w:r>
            <w:r w:rsidRPr="0000735C">
              <w:rPr>
                <w:i/>
                <w:szCs w:val="24"/>
              </w:rPr>
              <w:t xml:space="preserve"> Evaluating Evidence</w:t>
            </w:r>
          </w:p>
          <w:p w14:paraId="4F470733" w14:textId="77777777" w:rsidR="008A77F2" w:rsidRDefault="008A77F2" w:rsidP="008A77F2">
            <w:pPr>
              <w:tabs>
                <w:tab w:val="left" w:pos="590"/>
              </w:tabs>
              <w:rPr>
                <w:szCs w:val="24"/>
              </w:rPr>
            </w:pPr>
            <w:r>
              <w:rPr>
                <w:szCs w:val="24"/>
              </w:rPr>
              <w:t xml:space="preserve">Remind VSRs that evaluating evidence is a </w:t>
            </w:r>
            <w:r w:rsidRPr="005964FE">
              <w:rPr>
                <w:b/>
                <w:szCs w:val="24"/>
              </w:rPr>
              <w:t>soft s</w:t>
            </w:r>
            <w:r w:rsidRPr="0000735C">
              <w:rPr>
                <w:b/>
                <w:szCs w:val="24"/>
              </w:rPr>
              <w:t>kill</w:t>
            </w:r>
            <w:r>
              <w:rPr>
                <w:szCs w:val="24"/>
              </w:rPr>
              <w:t xml:space="preserve"> and how we do so is a strategy.  We are always developing and improving our approach to: </w:t>
            </w:r>
          </w:p>
          <w:p w14:paraId="4C80E971" w14:textId="3CC9D5F9" w:rsidR="008A77F2" w:rsidRDefault="008A77F2" w:rsidP="008A77F2">
            <w:pPr>
              <w:pStyle w:val="ListParagraph"/>
              <w:numPr>
                <w:ilvl w:val="0"/>
                <w:numId w:val="25"/>
              </w:numPr>
              <w:tabs>
                <w:tab w:val="left" w:pos="590"/>
              </w:tabs>
              <w:spacing w:after="60"/>
              <w:rPr>
                <w:szCs w:val="24"/>
              </w:rPr>
            </w:pPr>
            <w:r>
              <w:rPr>
                <w:szCs w:val="24"/>
              </w:rPr>
              <w:t>reviewing evidence</w:t>
            </w:r>
          </w:p>
          <w:p w14:paraId="06D12AC8" w14:textId="0F24FF7D" w:rsidR="008A77F2" w:rsidRDefault="008A77F2" w:rsidP="008A77F2">
            <w:pPr>
              <w:pStyle w:val="ListParagraph"/>
              <w:numPr>
                <w:ilvl w:val="0"/>
                <w:numId w:val="25"/>
              </w:numPr>
              <w:tabs>
                <w:tab w:val="left" w:pos="590"/>
              </w:tabs>
              <w:spacing w:before="60" w:after="60"/>
              <w:rPr>
                <w:szCs w:val="24"/>
              </w:rPr>
            </w:pPr>
            <w:r>
              <w:rPr>
                <w:szCs w:val="24"/>
              </w:rPr>
              <w:t>developing for evidence</w:t>
            </w:r>
          </w:p>
          <w:p w14:paraId="7B876019" w14:textId="72C427D5" w:rsidR="008A77F2" w:rsidRDefault="008A77F2" w:rsidP="008A77F2">
            <w:pPr>
              <w:pStyle w:val="ListParagraph"/>
              <w:numPr>
                <w:ilvl w:val="0"/>
                <w:numId w:val="25"/>
              </w:numPr>
              <w:tabs>
                <w:tab w:val="left" w:pos="590"/>
              </w:tabs>
              <w:spacing w:before="60" w:after="60"/>
              <w:rPr>
                <w:szCs w:val="24"/>
              </w:rPr>
            </w:pPr>
            <w:r>
              <w:rPr>
                <w:szCs w:val="24"/>
              </w:rPr>
              <w:t>making</w:t>
            </w:r>
            <w:r w:rsidRPr="005964FE">
              <w:rPr>
                <w:szCs w:val="24"/>
              </w:rPr>
              <w:t xml:space="preserve"> conclusions about procedure</w:t>
            </w:r>
          </w:p>
          <w:p w14:paraId="34FF5884" w14:textId="66FD4B53" w:rsidR="008A77F2" w:rsidRDefault="008A77F2" w:rsidP="008A77F2">
            <w:pPr>
              <w:pStyle w:val="ListParagraph"/>
              <w:numPr>
                <w:ilvl w:val="0"/>
                <w:numId w:val="25"/>
              </w:numPr>
              <w:tabs>
                <w:tab w:val="left" w:pos="590"/>
              </w:tabs>
              <w:spacing w:before="60" w:after="60"/>
              <w:rPr>
                <w:szCs w:val="24"/>
              </w:rPr>
            </w:pPr>
            <w:r>
              <w:rPr>
                <w:szCs w:val="24"/>
              </w:rPr>
              <w:t xml:space="preserve">determining </w:t>
            </w:r>
            <w:r w:rsidRPr="00BC4E44">
              <w:rPr>
                <w:szCs w:val="24"/>
              </w:rPr>
              <w:t xml:space="preserve">what evidence </w:t>
            </w:r>
            <w:r>
              <w:rPr>
                <w:szCs w:val="24"/>
              </w:rPr>
              <w:t>is necessary to decide a claim</w:t>
            </w:r>
          </w:p>
          <w:p w14:paraId="73782802" w14:textId="7432BFAD" w:rsidR="008A77F2" w:rsidRDefault="008A77F2" w:rsidP="008A77F2">
            <w:pPr>
              <w:pStyle w:val="ListParagraph"/>
              <w:numPr>
                <w:ilvl w:val="0"/>
                <w:numId w:val="25"/>
              </w:numPr>
              <w:tabs>
                <w:tab w:val="left" w:pos="590"/>
              </w:tabs>
              <w:spacing w:before="60" w:after="60"/>
              <w:rPr>
                <w:szCs w:val="24"/>
              </w:rPr>
            </w:pPr>
            <w:r w:rsidRPr="00BC4E44">
              <w:rPr>
                <w:szCs w:val="24"/>
              </w:rPr>
              <w:t>undertak</w:t>
            </w:r>
            <w:r>
              <w:rPr>
                <w:szCs w:val="24"/>
              </w:rPr>
              <w:t>ing</w:t>
            </w:r>
            <w:r w:rsidRPr="00BC4E44">
              <w:rPr>
                <w:szCs w:val="24"/>
              </w:rPr>
              <w:t xml:space="preserve"> developmen</w:t>
            </w:r>
            <w:r>
              <w:rPr>
                <w:szCs w:val="24"/>
              </w:rPr>
              <w:t>t to obtain necessary evidence</w:t>
            </w:r>
          </w:p>
          <w:p w14:paraId="68EBEBC0" w14:textId="14316E9A" w:rsidR="008A77F2" w:rsidRDefault="008A77F2" w:rsidP="008A77F2">
            <w:pPr>
              <w:pStyle w:val="ListParagraph"/>
              <w:numPr>
                <w:ilvl w:val="0"/>
                <w:numId w:val="25"/>
              </w:numPr>
              <w:tabs>
                <w:tab w:val="left" w:pos="590"/>
              </w:tabs>
              <w:spacing w:before="60" w:after="60"/>
              <w:rPr>
                <w:szCs w:val="24"/>
              </w:rPr>
            </w:pPr>
            <w:r w:rsidRPr="00BC4E44">
              <w:rPr>
                <w:szCs w:val="24"/>
              </w:rPr>
              <w:t>determin</w:t>
            </w:r>
            <w:r>
              <w:rPr>
                <w:szCs w:val="24"/>
              </w:rPr>
              <w:t>ing</w:t>
            </w:r>
            <w:r w:rsidRPr="00BC4E44">
              <w:rPr>
                <w:szCs w:val="24"/>
              </w:rPr>
              <w:t xml:space="preserve"> when a c</w:t>
            </w:r>
            <w:r>
              <w:rPr>
                <w:szCs w:val="24"/>
              </w:rPr>
              <w:t>laim is ready for decision</w:t>
            </w:r>
          </w:p>
          <w:p w14:paraId="193826DC" w14:textId="11E80A09" w:rsidR="008A77F2" w:rsidRPr="0000735C" w:rsidRDefault="008A77F2" w:rsidP="008A77F2">
            <w:pPr>
              <w:pStyle w:val="ListParagraph"/>
              <w:numPr>
                <w:ilvl w:val="0"/>
                <w:numId w:val="25"/>
              </w:numPr>
              <w:tabs>
                <w:tab w:val="left" w:pos="590"/>
              </w:tabs>
              <w:spacing w:before="60" w:after="60"/>
              <w:rPr>
                <w:i/>
                <w:szCs w:val="24"/>
              </w:rPr>
            </w:pPr>
            <w:r w:rsidRPr="00BC4E44">
              <w:rPr>
                <w:szCs w:val="24"/>
              </w:rPr>
              <w:t>deciding claims/issues that do not require a rating decision</w:t>
            </w:r>
          </w:p>
        </w:tc>
      </w:tr>
      <w:tr w:rsidR="008A77F2" w:rsidRPr="00671333" w14:paraId="6DB3769F" w14:textId="77777777" w:rsidTr="00452958">
        <w:trPr>
          <w:trHeight w:val="2970"/>
        </w:trPr>
        <w:tc>
          <w:tcPr>
            <w:tcW w:w="2535" w:type="dxa"/>
            <w:tcBorders>
              <w:top w:val="nil"/>
              <w:left w:val="nil"/>
              <w:bottom w:val="nil"/>
              <w:right w:val="nil"/>
            </w:tcBorders>
          </w:tcPr>
          <w:p w14:paraId="1D2B5A5B" w14:textId="358302A9" w:rsidR="008A77F2" w:rsidRDefault="00D632E9" w:rsidP="008A77F2">
            <w:pPr>
              <w:pStyle w:val="VBALevel2Heading"/>
              <w:rPr>
                <w:bCs/>
                <w:i/>
              </w:rPr>
            </w:pPr>
            <w:r>
              <w:rPr>
                <w:color w:val="auto"/>
              </w:rPr>
              <w:t xml:space="preserve">Properly </w:t>
            </w:r>
            <w:r w:rsidR="008A77F2">
              <w:rPr>
                <w:color w:val="auto"/>
              </w:rPr>
              <w:t>Evaluating Evidence</w:t>
            </w:r>
          </w:p>
          <w:p w14:paraId="23361580" w14:textId="41FC30DA" w:rsidR="008A77F2" w:rsidRPr="00AE1F73" w:rsidRDefault="008A77F2" w:rsidP="008A77F2">
            <w:pPr>
              <w:pStyle w:val="VBASlideNumber"/>
              <w:rPr>
                <w:color w:val="auto"/>
              </w:rPr>
            </w:pPr>
            <w:r w:rsidRPr="00AE1F73">
              <w:rPr>
                <w:color w:val="auto"/>
              </w:rPr>
              <w:t xml:space="preserve">Slide </w:t>
            </w:r>
            <w:r w:rsidR="007A5D95">
              <w:rPr>
                <w:color w:val="auto"/>
              </w:rPr>
              <w:t>1</w:t>
            </w:r>
            <w:r w:rsidR="00416598">
              <w:rPr>
                <w:color w:val="auto"/>
              </w:rPr>
              <w:t>1</w:t>
            </w:r>
          </w:p>
          <w:p w14:paraId="6CE38B11" w14:textId="4B728186" w:rsidR="008A77F2" w:rsidRPr="00AE1F73" w:rsidRDefault="008A77F2" w:rsidP="008A77F2">
            <w:pPr>
              <w:pStyle w:val="VBAHandoutNumber"/>
              <w:rPr>
                <w:color w:val="auto"/>
              </w:rPr>
            </w:pPr>
            <w:r w:rsidRPr="00AE1F73">
              <w:rPr>
                <w:color w:val="auto"/>
              </w:rPr>
              <w:t xml:space="preserve">Handout </w:t>
            </w:r>
            <w:r>
              <w:rPr>
                <w:color w:val="auto"/>
              </w:rPr>
              <w:t>4</w:t>
            </w:r>
          </w:p>
          <w:p w14:paraId="705AF486" w14:textId="77777777" w:rsidR="008A77F2" w:rsidRDefault="008A77F2" w:rsidP="008A77F2">
            <w:pPr>
              <w:pStyle w:val="VBAHandoutNumber"/>
              <w:rPr>
                <w:i w:val="0"/>
                <w:color w:val="auto"/>
              </w:rPr>
            </w:pPr>
          </w:p>
          <w:p w14:paraId="6C63A15A" w14:textId="77777777" w:rsidR="008A77F2" w:rsidRDefault="008A77F2" w:rsidP="008A77F2">
            <w:pPr>
              <w:pStyle w:val="VBAHandoutNumber"/>
              <w:rPr>
                <w:i w:val="0"/>
                <w:color w:val="auto"/>
              </w:rPr>
            </w:pPr>
          </w:p>
          <w:p w14:paraId="4AABBD6F" w14:textId="77777777" w:rsidR="008A77F2" w:rsidRPr="00AE1F73" w:rsidRDefault="008A77F2" w:rsidP="008A77F2">
            <w:pPr>
              <w:pStyle w:val="VBAHandoutNumber"/>
              <w:rPr>
                <w:i w:val="0"/>
                <w:color w:val="auto"/>
              </w:rPr>
            </w:pPr>
          </w:p>
        </w:tc>
        <w:tc>
          <w:tcPr>
            <w:tcW w:w="7185" w:type="dxa"/>
            <w:tcBorders>
              <w:top w:val="nil"/>
              <w:left w:val="nil"/>
              <w:bottom w:val="nil"/>
              <w:right w:val="nil"/>
            </w:tcBorders>
          </w:tcPr>
          <w:p w14:paraId="22BCEE90" w14:textId="62CD6E2B" w:rsidR="008A77F2" w:rsidRPr="00C23F68" w:rsidRDefault="008A77F2" w:rsidP="008A77F2">
            <w:pPr>
              <w:overflowPunct/>
              <w:autoSpaceDE/>
              <w:adjustRightInd/>
              <w:spacing w:after="120"/>
              <w:textAlignment w:val="auto"/>
              <w:rPr>
                <w:szCs w:val="24"/>
              </w:rPr>
            </w:pPr>
            <w:r w:rsidRPr="00E42DBA">
              <w:rPr>
                <w:szCs w:val="24"/>
              </w:rPr>
              <w:t>Proper evaluation of evidence allows VSRs to perform many duties:</w:t>
            </w:r>
          </w:p>
          <w:p w14:paraId="64AE4269" w14:textId="5D43906F" w:rsidR="008A77F2" w:rsidRDefault="008A77F2" w:rsidP="008A77F2">
            <w:pPr>
              <w:pStyle w:val="ListParagraph"/>
              <w:numPr>
                <w:ilvl w:val="0"/>
                <w:numId w:val="10"/>
              </w:numPr>
              <w:overflowPunct/>
              <w:autoSpaceDE/>
              <w:adjustRightInd/>
              <w:spacing w:after="60"/>
              <w:textAlignment w:val="auto"/>
              <w:rPr>
                <w:szCs w:val="24"/>
              </w:rPr>
            </w:pPr>
            <w:r>
              <w:rPr>
                <w:szCs w:val="24"/>
              </w:rPr>
              <w:t>Identify</w:t>
            </w:r>
            <w:r w:rsidRPr="00E42DBA">
              <w:rPr>
                <w:szCs w:val="24"/>
              </w:rPr>
              <w:t xml:space="preserve"> the issues and facts necessary to substantiate the claim</w:t>
            </w:r>
          </w:p>
          <w:p w14:paraId="639164E5" w14:textId="2B1D1A3E" w:rsidR="008A77F2" w:rsidRPr="00E42DBA" w:rsidRDefault="008A77F2" w:rsidP="008A77F2">
            <w:pPr>
              <w:pStyle w:val="ListParagraph"/>
              <w:numPr>
                <w:ilvl w:val="0"/>
                <w:numId w:val="10"/>
              </w:numPr>
              <w:overflowPunct/>
              <w:autoSpaceDE/>
              <w:adjustRightInd/>
              <w:spacing w:before="60" w:after="60"/>
              <w:textAlignment w:val="auto"/>
              <w:rPr>
                <w:szCs w:val="24"/>
              </w:rPr>
            </w:pPr>
            <w:r>
              <w:rPr>
                <w:szCs w:val="24"/>
              </w:rPr>
              <w:t>Examine</w:t>
            </w:r>
            <w:r w:rsidRPr="00E42DBA">
              <w:rPr>
                <w:szCs w:val="24"/>
              </w:rPr>
              <w:t xml:space="preserve"> the significance and relevancy of evidence</w:t>
            </w:r>
          </w:p>
          <w:p w14:paraId="5BD88F83" w14:textId="77777777" w:rsidR="008A77F2" w:rsidRPr="00E42DBA" w:rsidRDefault="008A77F2" w:rsidP="008A77F2">
            <w:pPr>
              <w:pStyle w:val="ListParagraph"/>
              <w:numPr>
                <w:ilvl w:val="0"/>
                <w:numId w:val="10"/>
              </w:numPr>
              <w:overflowPunct/>
              <w:autoSpaceDE/>
              <w:adjustRightInd/>
              <w:spacing w:before="60" w:after="60"/>
              <w:textAlignment w:val="auto"/>
              <w:rPr>
                <w:szCs w:val="24"/>
              </w:rPr>
            </w:pPr>
            <w:r w:rsidRPr="00E42DBA">
              <w:rPr>
                <w:szCs w:val="24"/>
              </w:rPr>
              <w:t>Discount non-relevant evidence</w:t>
            </w:r>
          </w:p>
          <w:p w14:paraId="1E068B21" w14:textId="22CE260D" w:rsidR="008A77F2" w:rsidRPr="00E42DBA" w:rsidRDefault="008A77F2" w:rsidP="008A77F2">
            <w:pPr>
              <w:pStyle w:val="ListParagraph"/>
              <w:numPr>
                <w:ilvl w:val="0"/>
                <w:numId w:val="10"/>
              </w:numPr>
              <w:overflowPunct/>
              <w:autoSpaceDE/>
              <w:adjustRightInd/>
              <w:spacing w:before="60" w:after="60"/>
              <w:textAlignment w:val="auto"/>
              <w:rPr>
                <w:szCs w:val="24"/>
              </w:rPr>
            </w:pPr>
            <w:r w:rsidRPr="00E42DBA">
              <w:rPr>
                <w:szCs w:val="24"/>
              </w:rPr>
              <w:t xml:space="preserve">Relate facts to </w:t>
            </w:r>
            <w:r>
              <w:rPr>
                <w:szCs w:val="24"/>
              </w:rPr>
              <w:t>appropriate</w:t>
            </w:r>
            <w:r w:rsidRPr="00E42DBA">
              <w:rPr>
                <w:szCs w:val="24"/>
              </w:rPr>
              <w:t xml:space="preserve"> laws and regulations</w:t>
            </w:r>
          </w:p>
          <w:p w14:paraId="038C343C" w14:textId="79CF2637" w:rsidR="008A77F2" w:rsidRPr="00E42DBA" w:rsidRDefault="008A77F2" w:rsidP="008A77F2">
            <w:pPr>
              <w:pStyle w:val="ListParagraph"/>
              <w:numPr>
                <w:ilvl w:val="0"/>
                <w:numId w:val="10"/>
              </w:numPr>
              <w:overflowPunct/>
              <w:autoSpaceDE/>
              <w:adjustRightInd/>
              <w:spacing w:before="60" w:after="60"/>
              <w:textAlignment w:val="auto"/>
              <w:rPr>
                <w:szCs w:val="24"/>
              </w:rPr>
            </w:pPr>
            <w:r>
              <w:rPr>
                <w:szCs w:val="24"/>
              </w:rPr>
              <w:t>Identify</w:t>
            </w:r>
            <w:r w:rsidRPr="00E42DBA">
              <w:rPr>
                <w:szCs w:val="24"/>
              </w:rPr>
              <w:t xml:space="preserve"> if further development or clarification is needed</w:t>
            </w:r>
          </w:p>
          <w:p w14:paraId="34BC9D11" w14:textId="77777777" w:rsidR="008A77F2" w:rsidRPr="00E42DBA" w:rsidRDefault="008A77F2" w:rsidP="008A77F2">
            <w:pPr>
              <w:pStyle w:val="ListParagraph"/>
              <w:numPr>
                <w:ilvl w:val="0"/>
                <w:numId w:val="10"/>
              </w:numPr>
              <w:overflowPunct/>
              <w:autoSpaceDE/>
              <w:adjustRightInd/>
              <w:spacing w:before="60" w:after="60"/>
              <w:textAlignment w:val="auto"/>
              <w:rPr>
                <w:szCs w:val="24"/>
              </w:rPr>
            </w:pPr>
            <w:r w:rsidRPr="00E42DBA">
              <w:rPr>
                <w:szCs w:val="24"/>
              </w:rPr>
              <w:t>Decide if an examination and/or medical opinion is required</w:t>
            </w:r>
          </w:p>
          <w:p w14:paraId="42E262A7" w14:textId="2D6F135D" w:rsidR="008A77F2" w:rsidRPr="00E42DBA" w:rsidRDefault="008A77F2" w:rsidP="008A77F2">
            <w:pPr>
              <w:pStyle w:val="ListParagraph"/>
              <w:numPr>
                <w:ilvl w:val="0"/>
                <w:numId w:val="10"/>
              </w:numPr>
              <w:overflowPunct/>
              <w:autoSpaceDE/>
              <w:adjustRightInd/>
              <w:spacing w:before="60" w:after="60"/>
              <w:textAlignment w:val="auto"/>
              <w:rPr>
                <w:szCs w:val="24"/>
              </w:rPr>
            </w:pPr>
            <w:r>
              <w:rPr>
                <w:szCs w:val="24"/>
              </w:rPr>
              <w:t>Recognize</w:t>
            </w:r>
            <w:r w:rsidRPr="00E42DBA">
              <w:rPr>
                <w:szCs w:val="24"/>
              </w:rPr>
              <w:t xml:space="preserve"> if a claim is ready for decision</w:t>
            </w:r>
          </w:p>
          <w:p w14:paraId="517E19E0" w14:textId="38278B56" w:rsidR="008A77F2" w:rsidRPr="00E42DBA" w:rsidRDefault="008A77F2" w:rsidP="008A77F2">
            <w:pPr>
              <w:pStyle w:val="ListParagraph"/>
              <w:numPr>
                <w:ilvl w:val="0"/>
                <w:numId w:val="10"/>
              </w:numPr>
              <w:overflowPunct/>
              <w:autoSpaceDE/>
              <w:adjustRightInd/>
              <w:spacing w:before="60" w:after="60"/>
              <w:textAlignment w:val="auto"/>
              <w:rPr>
                <w:szCs w:val="24"/>
              </w:rPr>
            </w:pPr>
            <w:r w:rsidRPr="00E42DBA">
              <w:rPr>
                <w:szCs w:val="24"/>
              </w:rPr>
              <w:t>Decide claims that don’t require a rating decision</w:t>
            </w:r>
          </w:p>
        </w:tc>
      </w:tr>
      <w:tr w:rsidR="008A77F2" w:rsidRPr="00237E54" w14:paraId="15F2959D" w14:textId="77777777" w:rsidTr="005964FE">
        <w:trPr>
          <w:trHeight w:val="212"/>
        </w:trPr>
        <w:tc>
          <w:tcPr>
            <w:tcW w:w="2535" w:type="dxa"/>
            <w:tcBorders>
              <w:top w:val="nil"/>
              <w:left w:val="nil"/>
              <w:bottom w:val="nil"/>
              <w:right w:val="nil"/>
            </w:tcBorders>
          </w:tcPr>
          <w:p w14:paraId="18DAA035" w14:textId="1B9DFB21" w:rsidR="008A77F2" w:rsidRDefault="008A77F2" w:rsidP="008A77F2">
            <w:pPr>
              <w:pStyle w:val="VBALevel2Heading"/>
            </w:pPr>
            <w:r>
              <w:rPr>
                <w:color w:val="auto"/>
              </w:rPr>
              <w:t>Benefits to Claim Processing</w:t>
            </w:r>
          </w:p>
          <w:p w14:paraId="1640E10E" w14:textId="09D5B6CF" w:rsidR="008A77F2" w:rsidRPr="00AE1F73" w:rsidRDefault="008A77F2" w:rsidP="008A77F2">
            <w:pPr>
              <w:pStyle w:val="VBASlideNumber"/>
              <w:rPr>
                <w:color w:val="auto"/>
              </w:rPr>
            </w:pPr>
            <w:r w:rsidRPr="00AE1F73">
              <w:rPr>
                <w:color w:val="auto"/>
              </w:rPr>
              <w:t xml:space="preserve">Slide </w:t>
            </w:r>
            <w:r w:rsidR="00BA3596">
              <w:rPr>
                <w:color w:val="auto"/>
              </w:rPr>
              <w:t>1</w:t>
            </w:r>
            <w:r w:rsidR="00416598">
              <w:rPr>
                <w:color w:val="auto"/>
              </w:rPr>
              <w:t>2</w:t>
            </w:r>
          </w:p>
          <w:p w14:paraId="52069AB8" w14:textId="2A0F2A8B" w:rsidR="008A77F2" w:rsidRDefault="008A77F2" w:rsidP="008A77F2">
            <w:pPr>
              <w:pStyle w:val="VBAHandoutNumber"/>
              <w:spacing w:after="120"/>
            </w:pPr>
            <w:r w:rsidRPr="00AE1F73">
              <w:rPr>
                <w:color w:val="auto"/>
              </w:rPr>
              <w:t xml:space="preserve">Handout </w:t>
            </w:r>
            <w:r>
              <w:rPr>
                <w:color w:val="auto"/>
              </w:rPr>
              <w:t>4</w:t>
            </w:r>
          </w:p>
        </w:tc>
        <w:tc>
          <w:tcPr>
            <w:tcW w:w="7185" w:type="dxa"/>
            <w:tcBorders>
              <w:top w:val="nil"/>
              <w:left w:val="nil"/>
              <w:bottom w:val="nil"/>
              <w:right w:val="nil"/>
            </w:tcBorders>
          </w:tcPr>
          <w:p w14:paraId="3FFDC52F" w14:textId="77777777" w:rsidR="008A77F2" w:rsidRPr="008568F4" w:rsidRDefault="008A77F2" w:rsidP="008A77F2">
            <w:pPr>
              <w:overflowPunct/>
              <w:autoSpaceDE/>
              <w:adjustRightInd/>
              <w:spacing w:after="120"/>
              <w:contextualSpacing/>
              <w:textAlignment w:val="auto"/>
              <w:rPr>
                <w:szCs w:val="24"/>
              </w:rPr>
            </w:pPr>
            <w:r w:rsidRPr="008568F4">
              <w:rPr>
                <w:szCs w:val="24"/>
              </w:rPr>
              <w:t>Evaluating evidence efficiently can improve processing by:</w:t>
            </w:r>
          </w:p>
          <w:p w14:paraId="05828581" w14:textId="77777777" w:rsidR="008A77F2" w:rsidRPr="008568F4" w:rsidRDefault="008A77F2" w:rsidP="008A77F2">
            <w:pPr>
              <w:pStyle w:val="ListParagraph"/>
              <w:numPr>
                <w:ilvl w:val="0"/>
                <w:numId w:val="11"/>
              </w:numPr>
              <w:overflowPunct/>
              <w:autoSpaceDE/>
              <w:adjustRightInd/>
              <w:spacing w:after="60"/>
              <w:contextualSpacing/>
              <w:textAlignment w:val="auto"/>
              <w:rPr>
                <w:szCs w:val="24"/>
              </w:rPr>
            </w:pPr>
            <w:r w:rsidRPr="008568F4">
              <w:rPr>
                <w:szCs w:val="24"/>
              </w:rPr>
              <w:t>Reducing extraneous development</w:t>
            </w:r>
          </w:p>
          <w:p w14:paraId="7B4848C7" w14:textId="77777777" w:rsidR="008A77F2" w:rsidRPr="008568F4" w:rsidRDefault="008A77F2" w:rsidP="008A77F2">
            <w:pPr>
              <w:pStyle w:val="ListParagraph"/>
              <w:numPr>
                <w:ilvl w:val="0"/>
                <w:numId w:val="11"/>
              </w:numPr>
              <w:overflowPunct/>
              <w:autoSpaceDE/>
              <w:adjustRightInd/>
              <w:spacing w:before="60" w:after="60"/>
              <w:contextualSpacing/>
              <w:textAlignment w:val="auto"/>
              <w:rPr>
                <w:szCs w:val="24"/>
              </w:rPr>
            </w:pPr>
            <w:r w:rsidRPr="008568F4">
              <w:rPr>
                <w:szCs w:val="24"/>
              </w:rPr>
              <w:t>Simplifying folder review</w:t>
            </w:r>
          </w:p>
          <w:p w14:paraId="1F1CECDC" w14:textId="77777777" w:rsidR="008A77F2" w:rsidRPr="008568F4" w:rsidRDefault="008A77F2" w:rsidP="008A77F2">
            <w:pPr>
              <w:pStyle w:val="ListParagraph"/>
              <w:numPr>
                <w:ilvl w:val="0"/>
                <w:numId w:val="11"/>
              </w:numPr>
              <w:overflowPunct/>
              <w:autoSpaceDE/>
              <w:adjustRightInd/>
              <w:spacing w:before="60" w:after="60"/>
              <w:contextualSpacing/>
              <w:textAlignment w:val="auto"/>
              <w:rPr>
                <w:szCs w:val="24"/>
              </w:rPr>
            </w:pPr>
            <w:r w:rsidRPr="008568F4">
              <w:rPr>
                <w:szCs w:val="24"/>
              </w:rPr>
              <w:t>Decreasing review time</w:t>
            </w:r>
          </w:p>
          <w:p w14:paraId="33B7836C" w14:textId="5C511DD3" w:rsidR="008A77F2" w:rsidRDefault="008A77F2" w:rsidP="008A77F2">
            <w:pPr>
              <w:pStyle w:val="ListParagraph"/>
              <w:numPr>
                <w:ilvl w:val="0"/>
                <w:numId w:val="11"/>
              </w:numPr>
              <w:overflowPunct/>
              <w:autoSpaceDE/>
              <w:adjustRightInd/>
              <w:spacing w:before="60" w:after="60"/>
              <w:contextualSpacing/>
              <w:textAlignment w:val="auto"/>
              <w:rPr>
                <w:szCs w:val="24"/>
              </w:rPr>
            </w:pPr>
            <w:r>
              <w:rPr>
                <w:szCs w:val="24"/>
              </w:rPr>
              <w:t>Improving claim processing time</w:t>
            </w:r>
          </w:p>
          <w:p w14:paraId="4AA76FCE" w14:textId="77777777" w:rsidR="008A77F2" w:rsidRDefault="008A77F2" w:rsidP="008A77F2">
            <w:pPr>
              <w:overflowPunct/>
              <w:autoSpaceDE/>
              <w:adjustRightInd/>
              <w:spacing w:before="0"/>
              <w:ind w:left="360"/>
              <w:contextualSpacing/>
              <w:textAlignment w:val="auto"/>
              <w:rPr>
                <w:szCs w:val="24"/>
              </w:rPr>
            </w:pPr>
          </w:p>
          <w:p w14:paraId="4F9B5AAE" w14:textId="27BFE102" w:rsidR="008A77F2" w:rsidRPr="004E64F8" w:rsidRDefault="008A77F2" w:rsidP="008A77F2">
            <w:pPr>
              <w:overflowPunct/>
              <w:autoSpaceDE/>
              <w:adjustRightInd/>
              <w:spacing w:before="0"/>
              <w:contextualSpacing/>
              <w:textAlignment w:val="auto"/>
              <w:rPr>
                <w:szCs w:val="24"/>
              </w:rPr>
            </w:pPr>
            <w:r w:rsidRPr="006D7BC0">
              <w:rPr>
                <w:b/>
                <w:szCs w:val="24"/>
              </w:rPr>
              <w:t>Ask:</w:t>
            </w:r>
            <w:r>
              <w:rPr>
                <w:szCs w:val="24"/>
              </w:rPr>
              <w:t xml:space="preserve"> What other outcomes could happen when a VSR properly evaluates evidence?</w:t>
            </w:r>
          </w:p>
        </w:tc>
      </w:tr>
      <w:tr w:rsidR="008A77F2" w:rsidRPr="00237E54" w14:paraId="79777B1B" w14:textId="77777777" w:rsidTr="005964FE">
        <w:trPr>
          <w:trHeight w:val="212"/>
        </w:trPr>
        <w:tc>
          <w:tcPr>
            <w:tcW w:w="2535" w:type="dxa"/>
            <w:tcBorders>
              <w:top w:val="nil"/>
              <w:left w:val="nil"/>
              <w:bottom w:val="nil"/>
              <w:right w:val="nil"/>
            </w:tcBorders>
          </w:tcPr>
          <w:p w14:paraId="5CD5E88F" w14:textId="4CA09435" w:rsidR="008A77F2" w:rsidRPr="0017648B" w:rsidRDefault="008A77F2" w:rsidP="008A77F2">
            <w:pPr>
              <w:pStyle w:val="VBALevel2Heading"/>
              <w:rPr>
                <w:b w:val="0"/>
                <w:i/>
                <w:color w:val="auto"/>
              </w:rPr>
            </w:pPr>
          </w:p>
        </w:tc>
        <w:tc>
          <w:tcPr>
            <w:tcW w:w="7185" w:type="dxa"/>
            <w:tcBorders>
              <w:top w:val="nil"/>
              <w:left w:val="nil"/>
              <w:bottom w:val="nil"/>
              <w:right w:val="nil"/>
            </w:tcBorders>
          </w:tcPr>
          <w:p w14:paraId="1547AAFD" w14:textId="20822469" w:rsidR="008A77F2" w:rsidRPr="00B36F07" w:rsidRDefault="008A77F2" w:rsidP="008A77F2">
            <w:pPr>
              <w:overflowPunct/>
              <w:autoSpaceDE/>
              <w:adjustRightInd/>
              <w:spacing w:before="0"/>
              <w:contextualSpacing/>
              <w:textAlignment w:val="auto"/>
              <w:rPr>
                <w:szCs w:val="24"/>
              </w:rPr>
            </w:pPr>
          </w:p>
        </w:tc>
      </w:tr>
    </w:tbl>
    <w:p w14:paraId="77D16208" w14:textId="77777777" w:rsidR="00452958" w:rsidRDefault="00452958">
      <w:r>
        <w:rPr>
          <w:b/>
        </w:rPr>
        <w:br w:type="page"/>
      </w:r>
    </w:p>
    <w:tbl>
      <w:tblPr>
        <w:tblW w:w="9720" w:type="dxa"/>
        <w:tblInd w:w="25" w:type="dxa"/>
        <w:tblLayout w:type="fixed"/>
        <w:tblCellMar>
          <w:left w:w="115" w:type="dxa"/>
          <w:right w:w="115" w:type="dxa"/>
        </w:tblCellMar>
        <w:tblLook w:val="0000" w:firstRow="0" w:lastRow="0" w:firstColumn="0" w:lastColumn="0" w:noHBand="0" w:noVBand="0"/>
      </w:tblPr>
      <w:tblGrid>
        <w:gridCol w:w="2535"/>
        <w:gridCol w:w="7185"/>
      </w:tblGrid>
      <w:tr w:rsidR="00B36F07" w:rsidRPr="00237E54" w14:paraId="785E12E1" w14:textId="77777777" w:rsidTr="005964FE">
        <w:trPr>
          <w:trHeight w:val="212"/>
        </w:trPr>
        <w:tc>
          <w:tcPr>
            <w:tcW w:w="2535" w:type="dxa"/>
            <w:tcBorders>
              <w:top w:val="nil"/>
              <w:left w:val="nil"/>
              <w:bottom w:val="nil"/>
              <w:right w:val="nil"/>
            </w:tcBorders>
          </w:tcPr>
          <w:p w14:paraId="5C7356A5" w14:textId="61B20D32" w:rsidR="008C5F57" w:rsidRPr="00452958" w:rsidRDefault="00FC18C1" w:rsidP="00452958">
            <w:pPr>
              <w:pStyle w:val="VBALevel2Heading"/>
              <w:rPr>
                <w:color w:val="auto"/>
              </w:rPr>
            </w:pPr>
            <w:r>
              <w:rPr>
                <w:color w:val="auto"/>
              </w:rPr>
              <w:lastRenderedPageBreak/>
              <w:t>Identify</w:t>
            </w:r>
            <w:r w:rsidR="00B36F07">
              <w:rPr>
                <w:color w:val="auto"/>
              </w:rPr>
              <w:t xml:space="preserve"> Facts from Evidence</w:t>
            </w:r>
          </w:p>
          <w:p w14:paraId="7FEFCE66" w14:textId="4193D2BD" w:rsidR="008C5F57" w:rsidRDefault="008C5F57" w:rsidP="00490634">
            <w:pPr>
              <w:pStyle w:val="VBALevel2Heading"/>
              <w:rPr>
                <w:b w:val="0"/>
                <w:i/>
                <w:color w:val="auto"/>
              </w:rPr>
            </w:pPr>
            <w:r w:rsidRPr="008C5F57">
              <w:rPr>
                <w:b w:val="0"/>
                <w:i/>
                <w:color w:val="auto"/>
              </w:rPr>
              <w:t xml:space="preserve">Slide </w:t>
            </w:r>
            <w:r w:rsidRPr="00490634">
              <w:rPr>
                <w:b w:val="0"/>
                <w:i/>
                <w:color w:val="auto"/>
              </w:rPr>
              <w:t>1</w:t>
            </w:r>
            <w:r w:rsidR="00416598">
              <w:rPr>
                <w:b w:val="0"/>
                <w:i/>
                <w:color w:val="auto"/>
              </w:rPr>
              <w:t>3</w:t>
            </w:r>
          </w:p>
          <w:p w14:paraId="2DE448AA" w14:textId="50104C2A" w:rsidR="00490634" w:rsidRPr="008C5F57" w:rsidRDefault="00490634" w:rsidP="00490634">
            <w:pPr>
              <w:pStyle w:val="VBALevel2Heading"/>
              <w:rPr>
                <w:b w:val="0"/>
                <w:i/>
                <w:color w:val="auto"/>
              </w:rPr>
            </w:pPr>
            <w:r>
              <w:rPr>
                <w:b w:val="0"/>
                <w:i/>
                <w:color w:val="auto"/>
              </w:rPr>
              <w:t>Handout</w:t>
            </w:r>
            <w:r w:rsidR="00F06496">
              <w:rPr>
                <w:b w:val="0"/>
                <w:i/>
                <w:color w:val="auto"/>
              </w:rPr>
              <w:t xml:space="preserve"> </w:t>
            </w:r>
            <w:r>
              <w:rPr>
                <w:b w:val="0"/>
                <w:i/>
                <w:color w:val="auto"/>
              </w:rPr>
              <w:t>4</w:t>
            </w:r>
          </w:p>
          <w:p w14:paraId="331348F9" w14:textId="2474BDA6" w:rsidR="008C5F57" w:rsidRDefault="008C5F57" w:rsidP="00452958">
            <w:pPr>
              <w:pStyle w:val="VBALevel2Heading"/>
              <w:spacing w:before="0"/>
              <w:rPr>
                <w:color w:val="auto"/>
              </w:rPr>
            </w:pPr>
          </w:p>
        </w:tc>
        <w:tc>
          <w:tcPr>
            <w:tcW w:w="7185" w:type="dxa"/>
            <w:tcBorders>
              <w:top w:val="nil"/>
              <w:left w:val="nil"/>
              <w:bottom w:val="nil"/>
              <w:right w:val="nil"/>
            </w:tcBorders>
          </w:tcPr>
          <w:p w14:paraId="422F28DC" w14:textId="77777777" w:rsidR="00B36F07" w:rsidRPr="00B36F07" w:rsidRDefault="00B36F07" w:rsidP="00452958">
            <w:pPr>
              <w:pStyle w:val="VBALevel2Heading"/>
              <w:rPr>
                <w:b w:val="0"/>
                <w:color w:val="auto"/>
                <w:szCs w:val="24"/>
              </w:rPr>
            </w:pPr>
            <w:r w:rsidRPr="00B36F07">
              <w:rPr>
                <w:b w:val="0"/>
                <w:color w:val="auto"/>
                <w:szCs w:val="24"/>
              </w:rPr>
              <w:t>VSRs analyze evidence to determine facts:</w:t>
            </w:r>
          </w:p>
          <w:p w14:paraId="263F5C76" w14:textId="77777777" w:rsidR="00B36F07" w:rsidRPr="00B36F07" w:rsidRDefault="00B36F07" w:rsidP="00B36F07">
            <w:pPr>
              <w:pStyle w:val="VBALevel2Heading"/>
              <w:spacing w:before="0"/>
              <w:rPr>
                <w:b w:val="0"/>
                <w:color w:val="auto"/>
                <w:szCs w:val="24"/>
              </w:rPr>
            </w:pPr>
          </w:p>
          <w:p w14:paraId="67CADADB" w14:textId="77777777" w:rsidR="00B36F07" w:rsidRPr="00B36F07" w:rsidRDefault="00B36F07" w:rsidP="00B36F07">
            <w:pPr>
              <w:pStyle w:val="VBALevel2Heading"/>
              <w:spacing w:before="0"/>
              <w:rPr>
                <w:b w:val="0"/>
                <w:color w:val="auto"/>
                <w:szCs w:val="24"/>
              </w:rPr>
            </w:pPr>
            <w:r w:rsidRPr="00B36F07">
              <w:rPr>
                <w:b w:val="0"/>
                <w:color w:val="auto"/>
                <w:szCs w:val="24"/>
              </w:rPr>
              <w:t>Example evidence: DD-214</w:t>
            </w:r>
          </w:p>
          <w:p w14:paraId="6C3AE20A" w14:textId="77777777" w:rsidR="00B36F07" w:rsidRPr="00B36F07" w:rsidRDefault="00B36F07" w:rsidP="00B36F07">
            <w:pPr>
              <w:pStyle w:val="VBALevel2Heading"/>
              <w:spacing w:before="0"/>
              <w:rPr>
                <w:b w:val="0"/>
                <w:color w:val="auto"/>
                <w:szCs w:val="24"/>
              </w:rPr>
            </w:pPr>
          </w:p>
          <w:p w14:paraId="29FE9BB6" w14:textId="77777777" w:rsidR="00B36F07" w:rsidRPr="00B36F07" w:rsidRDefault="00B36F07" w:rsidP="00B36F07">
            <w:pPr>
              <w:pStyle w:val="VBALevel2Heading"/>
              <w:spacing w:before="0"/>
              <w:rPr>
                <w:b w:val="0"/>
                <w:color w:val="auto"/>
                <w:szCs w:val="24"/>
              </w:rPr>
            </w:pPr>
            <w:r w:rsidRPr="00B36F07">
              <w:rPr>
                <w:b w:val="0"/>
                <w:color w:val="auto"/>
                <w:szCs w:val="24"/>
              </w:rPr>
              <w:t>Example fact: Honorable character of discharge</w:t>
            </w:r>
          </w:p>
          <w:p w14:paraId="27A8552F" w14:textId="77777777" w:rsidR="00B36F07" w:rsidRPr="00B36F07" w:rsidRDefault="00B36F07" w:rsidP="00B36F07">
            <w:pPr>
              <w:pStyle w:val="VBALevel2Heading"/>
              <w:spacing w:before="0"/>
              <w:rPr>
                <w:b w:val="0"/>
                <w:color w:val="auto"/>
                <w:szCs w:val="24"/>
              </w:rPr>
            </w:pPr>
          </w:p>
          <w:p w14:paraId="760F5C52" w14:textId="1A79DE2A" w:rsidR="00B36F07" w:rsidRDefault="00B36F07" w:rsidP="00B36F07">
            <w:pPr>
              <w:pStyle w:val="VBALevel2Heading"/>
              <w:spacing w:before="0"/>
              <w:rPr>
                <w:b w:val="0"/>
                <w:color w:val="auto"/>
                <w:szCs w:val="24"/>
              </w:rPr>
            </w:pPr>
            <w:r w:rsidRPr="00B36F07">
              <w:rPr>
                <w:b w:val="0"/>
                <w:color w:val="auto"/>
                <w:szCs w:val="24"/>
              </w:rPr>
              <w:t>Question: What other fact(s) can be determined from DD-214s?</w:t>
            </w:r>
          </w:p>
          <w:p w14:paraId="17D32688" w14:textId="77777777" w:rsidR="00452958" w:rsidRDefault="00452958" w:rsidP="00B36F07">
            <w:pPr>
              <w:pStyle w:val="VBALevel2Heading"/>
              <w:spacing w:before="0"/>
              <w:rPr>
                <w:b w:val="0"/>
                <w:color w:val="auto"/>
                <w:szCs w:val="24"/>
              </w:rPr>
            </w:pPr>
          </w:p>
          <w:p w14:paraId="05E33467" w14:textId="77608695" w:rsidR="00811042" w:rsidRPr="00452958" w:rsidRDefault="00B36F07" w:rsidP="00B36F07">
            <w:pPr>
              <w:pStyle w:val="VBALevel2Heading"/>
              <w:spacing w:before="0"/>
              <w:rPr>
                <w:rFonts w:eastAsia="+mn-ea"/>
                <w:color w:val="000000"/>
                <w:kern w:val="24"/>
              </w:rPr>
            </w:pPr>
            <w:r w:rsidRPr="00B36F07">
              <w:rPr>
                <w:rFonts w:eastAsia="+mn-ea"/>
                <w:color w:val="000000"/>
                <w:kern w:val="24"/>
              </w:rPr>
              <w:t>Answers will vary.  Dates of service, branch of service, RVN service, dates and location in certain theaters, combat medals, etc.</w:t>
            </w:r>
          </w:p>
        </w:tc>
      </w:tr>
      <w:tr w:rsidR="003431C5" w:rsidRPr="002F6AB1" w14:paraId="2FB5202A" w14:textId="77777777" w:rsidTr="005964FE">
        <w:trPr>
          <w:cantSplit/>
          <w:trHeight w:val="212"/>
        </w:trPr>
        <w:tc>
          <w:tcPr>
            <w:tcW w:w="2535" w:type="dxa"/>
            <w:tcBorders>
              <w:top w:val="nil"/>
              <w:left w:val="nil"/>
              <w:bottom w:val="nil"/>
              <w:right w:val="nil"/>
            </w:tcBorders>
          </w:tcPr>
          <w:p w14:paraId="166257B1" w14:textId="61DCDEC9" w:rsidR="003431C5" w:rsidRPr="00671333" w:rsidRDefault="00FC18C1" w:rsidP="00452958">
            <w:pPr>
              <w:pStyle w:val="VBALevel2Heading"/>
              <w:rPr>
                <w:color w:val="auto"/>
              </w:rPr>
            </w:pPr>
            <w:r>
              <w:rPr>
                <w:color w:val="auto"/>
              </w:rPr>
              <w:t>Identify</w:t>
            </w:r>
            <w:r w:rsidR="002B58F8">
              <w:rPr>
                <w:color w:val="auto"/>
              </w:rPr>
              <w:t xml:space="preserve"> the Issues and Facts Required</w:t>
            </w:r>
          </w:p>
          <w:p w14:paraId="55CAE8DB" w14:textId="610A9171" w:rsidR="003431C5" w:rsidRPr="00100576" w:rsidRDefault="003431C5" w:rsidP="00452958">
            <w:pPr>
              <w:pStyle w:val="VBASlideNumber"/>
              <w:rPr>
                <w:color w:val="auto"/>
              </w:rPr>
            </w:pPr>
            <w:r w:rsidRPr="00100576">
              <w:rPr>
                <w:color w:val="auto"/>
              </w:rPr>
              <w:t xml:space="preserve">Slide </w:t>
            </w:r>
            <w:r w:rsidR="004D5A16">
              <w:rPr>
                <w:color w:val="auto"/>
              </w:rPr>
              <w:t>1</w:t>
            </w:r>
            <w:r w:rsidR="00416598">
              <w:rPr>
                <w:color w:val="auto"/>
              </w:rPr>
              <w:t>4</w:t>
            </w:r>
          </w:p>
          <w:p w14:paraId="6454054E" w14:textId="72556AA1" w:rsidR="003431C5" w:rsidRPr="00FE619D" w:rsidRDefault="003431C5" w:rsidP="00147583">
            <w:pPr>
              <w:pStyle w:val="VBAHandoutNumber"/>
              <w:spacing w:after="160"/>
              <w:rPr>
                <w:color w:val="auto"/>
              </w:rPr>
            </w:pPr>
            <w:r w:rsidRPr="00100576">
              <w:rPr>
                <w:color w:val="auto"/>
              </w:rPr>
              <w:t xml:space="preserve">Handout </w:t>
            </w:r>
            <w:r w:rsidR="00C76531">
              <w:rPr>
                <w:color w:val="auto"/>
              </w:rPr>
              <w:t>5</w:t>
            </w:r>
          </w:p>
        </w:tc>
        <w:tc>
          <w:tcPr>
            <w:tcW w:w="7185" w:type="dxa"/>
            <w:tcBorders>
              <w:top w:val="nil"/>
              <w:left w:val="nil"/>
              <w:bottom w:val="nil"/>
              <w:right w:val="nil"/>
            </w:tcBorders>
          </w:tcPr>
          <w:p w14:paraId="68097F56" w14:textId="2D5C3ADA" w:rsidR="00D5024E" w:rsidRDefault="00D5024E" w:rsidP="007E1789">
            <w:pPr>
              <w:overflowPunct/>
              <w:autoSpaceDE/>
              <w:adjustRightInd/>
              <w:spacing w:after="240"/>
              <w:textAlignment w:val="auto"/>
              <w:rPr>
                <w:szCs w:val="24"/>
              </w:rPr>
            </w:pPr>
            <w:r w:rsidRPr="00D5024E">
              <w:rPr>
                <w:szCs w:val="24"/>
              </w:rPr>
              <w:t>A VSR must first consider the benefit and issue (</w:t>
            </w:r>
            <w:r w:rsidR="00E66E4A">
              <w:rPr>
                <w:szCs w:val="24"/>
              </w:rPr>
              <w:t>initial</w:t>
            </w:r>
            <w:r w:rsidRPr="00D5024E">
              <w:rPr>
                <w:szCs w:val="24"/>
              </w:rPr>
              <w:t xml:space="preserve">, </w:t>
            </w:r>
            <w:r w:rsidR="00662A15">
              <w:rPr>
                <w:szCs w:val="24"/>
              </w:rPr>
              <w:t xml:space="preserve">new, </w:t>
            </w:r>
            <w:r w:rsidRPr="00D5024E">
              <w:rPr>
                <w:szCs w:val="24"/>
              </w:rPr>
              <w:t xml:space="preserve">increase, </w:t>
            </w:r>
            <w:r w:rsidR="00E66E4A">
              <w:rPr>
                <w:szCs w:val="24"/>
              </w:rPr>
              <w:t>supplemental</w:t>
            </w:r>
            <w:r w:rsidRPr="00D5024E">
              <w:rPr>
                <w:szCs w:val="24"/>
              </w:rPr>
              <w:t>, etc.) to be addressed and fac</w:t>
            </w:r>
            <w:r w:rsidR="00452958">
              <w:rPr>
                <w:szCs w:val="24"/>
              </w:rPr>
              <w:t>ts necessary to substantiate that</w:t>
            </w:r>
            <w:r w:rsidRPr="00D5024E">
              <w:rPr>
                <w:szCs w:val="24"/>
              </w:rPr>
              <w:t xml:space="preserve"> claim.</w:t>
            </w:r>
          </w:p>
          <w:p w14:paraId="46C253BE" w14:textId="42E8A2AF" w:rsidR="003B26B4" w:rsidRPr="003B26B4" w:rsidRDefault="003B26B4" w:rsidP="007E1789">
            <w:pPr>
              <w:overflowPunct/>
              <w:autoSpaceDE/>
              <w:adjustRightInd/>
              <w:spacing w:after="240"/>
              <w:textAlignment w:val="auto"/>
              <w:rPr>
                <w:szCs w:val="24"/>
              </w:rPr>
            </w:pPr>
            <w:r>
              <w:rPr>
                <w:szCs w:val="24"/>
              </w:rPr>
              <w:t>Example:</w:t>
            </w:r>
          </w:p>
          <w:p w14:paraId="5CC07E05" w14:textId="77777777" w:rsidR="003B26B4" w:rsidRPr="003B26B4" w:rsidRDefault="003B26B4" w:rsidP="007E1789">
            <w:pPr>
              <w:overflowPunct/>
              <w:autoSpaceDE/>
              <w:adjustRightInd/>
              <w:spacing w:after="240"/>
              <w:textAlignment w:val="auto"/>
              <w:rPr>
                <w:szCs w:val="24"/>
              </w:rPr>
            </w:pPr>
            <w:r w:rsidRPr="003B26B4">
              <w:rPr>
                <w:b/>
                <w:bCs/>
                <w:szCs w:val="24"/>
              </w:rPr>
              <w:t>Issue:</w:t>
            </w:r>
            <w:r w:rsidRPr="003B26B4">
              <w:rPr>
                <w:szCs w:val="24"/>
              </w:rPr>
              <w:t xml:space="preserve"> Service connection on a direct basis</w:t>
            </w:r>
          </w:p>
          <w:p w14:paraId="5FAF74DC" w14:textId="77777777" w:rsidR="003B26B4" w:rsidRPr="003B26B4" w:rsidRDefault="003B26B4" w:rsidP="00452958">
            <w:pPr>
              <w:overflowPunct/>
              <w:autoSpaceDE/>
              <w:adjustRightInd/>
              <w:spacing w:before="0"/>
              <w:textAlignment w:val="auto"/>
              <w:rPr>
                <w:szCs w:val="24"/>
              </w:rPr>
            </w:pPr>
            <w:r w:rsidRPr="003B26B4">
              <w:rPr>
                <w:b/>
                <w:bCs/>
                <w:szCs w:val="24"/>
              </w:rPr>
              <w:t xml:space="preserve">Facts: </w:t>
            </w:r>
            <w:r w:rsidRPr="003B26B4">
              <w:rPr>
                <w:szCs w:val="24"/>
              </w:rPr>
              <w:t>focus on finding evidence to support obtaining a direct medical opinion with examination:</w:t>
            </w:r>
          </w:p>
          <w:p w14:paraId="6922FD1A" w14:textId="77777777" w:rsidR="0054552D" w:rsidRPr="003B26B4" w:rsidRDefault="000A1EB0" w:rsidP="00452958">
            <w:pPr>
              <w:numPr>
                <w:ilvl w:val="0"/>
                <w:numId w:val="12"/>
              </w:numPr>
              <w:overflowPunct/>
              <w:autoSpaceDE/>
              <w:adjustRightInd/>
              <w:spacing w:before="0"/>
              <w:textAlignment w:val="auto"/>
              <w:rPr>
                <w:szCs w:val="24"/>
              </w:rPr>
            </w:pPr>
            <w:r w:rsidRPr="003B26B4">
              <w:rPr>
                <w:szCs w:val="24"/>
              </w:rPr>
              <w:t>Competent lay or medical evidence of current disability</w:t>
            </w:r>
          </w:p>
          <w:p w14:paraId="7E54BED6" w14:textId="77777777" w:rsidR="0054552D" w:rsidRPr="003B26B4" w:rsidRDefault="000A1EB0" w:rsidP="00452958">
            <w:pPr>
              <w:numPr>
                <w:ilvl w:val="0"/>
                <w:numId w:val="12"/>
              </w:numPr>
              <w:overflowPunct/>
              <w:autoSpaceDE/>
              <w:adjustRightInd/>
              <w:spacing w:before="0"/>
              <w:textAlignment w:val="auto"/>
              <w:rPr>
                <w:szCs w:val="24"/>
              </w:rPr>
            </w:pPr>
            <w:r w:rsidRPr="003B26B4">
              <w:rPr>
                <w:szCs w:val="24"/>
              </w:rPr>
              <w:t>Evidence establishing an event, injury, or disease in service</w:t>
            </w:r>
          </w:p>
          <w:p w14:paraId="349459DA" w14:textId="5D8F3CEB" w:rsidR="003431C5" w:rsidRPr="007E1789" w:rsidRDefault="000A1EB0" w:rsidP="00452958">
            <w:pPr>
              <w:numPr>
                <w:ilvl w:val="0"/>
                <w:numId w:val="12"/>
              </w:numPr>
              <w:overflowPunct/>
              <w:autoSpaceDE/>
              <w:adjustRightInd/>
              <w:spacing w:before="0"/>
              <w:textAlignment w:val="auto"/>
              <w:rPr>
                <w:szCs w:val="24"/>
              </w:rPr>
            </w:pPr>
            <w:r w:rsidRPr="003B26B4">
              <w:rPr>
                <w:szCs w:val="24"/>
              </w:rPr>
              <w:t>Indication that the disability or symptoms may be associated with established</w:t>
            </w:r>
            <w:r w:rsidR="004A6C8E">
              <w:rPr>
                <w:szCs w:val="24"/>
              </w:rPr>
              <w:t xml:space="preserve"> </w:t>
            </w:r>
            <w:r w:rsidR="004A6C8E" w:rsidRPr="004A6C8E">
              <w:rPr>
                <w:szCs w:val="24"/>
              </w:rPr>
              <w:t>event, injury, or disease in service</w:t>
            </w:r>
          </w:p>
          <w:p w14:paraId="7776EAC5" w14:textId="5462C5BB" w:rsidR="00A74F66" w:rsidRDefault="00A74F66" w:rsidP="00452958">
            <w:pPr>
              <w:overflowPunct/>
              <w:autoSpaceDE/>
              <w:adjustRightInd/>
              <w:spacing w:before="240" w:after="240"/>
              <w:textAlignment w:val="auto"/>
              <w:rPr>
                <w:szCs w:val="24"/>
              </w:rPr>
            </w:pPr>
            <w:r w:rsidRPr="00A74F66">
              <w:rPr>
                <w:b/>
                <w:bCs/>
                <w:szCs w:val="24"/>
              </w:rPr>
              <w:t xml:space="preserve">Discuss: </w:t>
            </w:r>
            <w:r w:rsidRPr="00A74F66">
              <w:rPr>
                <w:szCs w:val="24"/>
              </w:rPr>
              <w:tab/>
            </w:r>
          </w:p>
          <w:p w14:paraId="03E2E5AB" w14:textId="61A94984" w:rsidR="00A74F66" w:rsidRDefault="00A74F66" w:rsidP="007E1789">
            <w:pPr>
              <w:overflowPunct/>
              <w:autoSpaceDE/>
              <w:adjustRightInd/>
              <w:spacing w:after="240"/>
              <w:textAlignment w:val="auto"/>
              <w:rPr>
                <w:szCs w:val="24"/>
              </w:rPr>
            </w:pPr>
            <w:r w:rsidRPr="00A74F66">
              <w:rPr>
                <w:szCs w:val="24"/>
              </w:rPr>
              <w:t xml:space="preserve">1. Where might a VSR look for evidence establishing an event, injury, or disease in service?  </w:t>
            </w:r>
            <w:r w:rsidRPr="00A74F66">
              <w:rPr>
                <w:b/>
                <w:bCs/>
                <w:szCs w:val="24"/>
              </w:rPr>
              <w:t>(STRs, personnel record, PEB, clinical records, statement from a combat Veteran about an injury incurred during combat, lay statement, etc.</w:t>
            </w:r>
            <w:r w:rsidRPr="00A74F66">
              <w:rPr>
                <w:szCs w:val="24"/>
              </w:rPr>
              <w:t>)</w:t>
            </w:r>
          </w:p>
          <w:p w14:paraId="12B87D58" w14:textId="1DB25293" w:rsidR="00A74F66" w:rsidRDefault="00A74F66" w:rsidP="007E1789">
            <w:pPr>
              <w:overflowPunct/>
              <w:autoSpaceDE/>
              <w:adjustRightInd/>
              <w:spacing w:after="240"/>
              <w:textAlignment w:val="auto"/>
              <w:rPr>
                <w:szCs w:val="24"/>
              </w:rPr>
            </w:pPr>
            <w:r w:rsidRPr="00A74F66">
              <w:rPr>
                <w:szCs w:val="24"/>
              </w:rPr>
              <w:t xml:space="preserve">2. Would you review post service VAMC records to find this? </w:t>
            </w:r>
            <w:r w:rsidRPr="00A74F66">
              <w:rPr>
                <w:b/>
                <w:bCs/>
                <w:szCs w:val="24"/>
              </w:rPr>
              <w:t xml:space="preserve">No.  Point out that the </w:t>
            </w:r>
            <w:r w:rsidR="00E45B14">
              <w:rPr>
                <w:b/>
                <w:bCs/>
                <w:szCs w:val="24"/>
              </w:rPr>
              <w:t>dates of treatment</w:t>
            </w:r>
            <w:r w:rsidRPr="00A74F66">
              <w:rPr>
                <w:b/>
                <w:bCs/>
                <w:szCs w:val="24"/>
              </w:rPr>
              <w:t xml:space="preserve"> </w:t>
            </w:r>
            <w:r w:rsidR="001E5129" w:rsidRPr="00A74F66">
              <w:rPr>
                <w:b/>
                <w:bCs/>
                <w:szCs w:val="24"/>
              </w:rPr>
              <w:t>are</w:t>
            </w:r>
            <w:r w:rsidRPr="00A74F66">
              <w:rPr>
                <w:b/>
                <w:bCs/>
                <w:szCs w:val="24"/>
              </w:rPr>
              <w:t xml:space="preserve"> a factor. </w:t>
            </w:r>
            <w:r w:rsidRPr="00A74F66">
              <w:rPr>
                <w:szCs w:val="24"/>
              </w:rPr>
              <w:tab/>
            </w:r>
          </w:p>
          <w:p w14:paraId="5B498D0D" w14:textId="4B8B955F" w:rsidR="00A74F66" w:rsidRPr="002F6AB1" w:rsidRDefault="00A74F66" w:rsidP="0028016F">
            <w:pPr>
              <w:overflowPunct/>
              <w:autoSpaceDE/>
              <w:adjustRightInd/>
              <w:textAlignment w:val="auto"/>
              <w:rPr>
                <w:szCs w:val="24"/>
              </w:rPr>
            </w:pPr>
            <w:r w:rsidRPr="00A74F66">
              <w:rPr>
                <w:szCs w:val="24"/>
              </w:rPr>
              <w:t xml:space="preserve">3. What about dental records? </w:t>
            </w:r>
            <w:r w:rsidRPr="00A74F66">
              <w:rPr>
                <w:b/>
                <w:bCs/>
                <w:szCs w:val="24"/>
              </w:rPr>
              <w:t>Not likely.  Dental records should not be relevant if the condition claimed is not dental.</w:t>
            </w:r>
            <w:r w:rsidR="00E45B14">
              <w:rPr>
                <w:b/>
                <w:bCs/>
                <w:szCs w:val="24"/>
              </w:rPr>
              <w:t xml:space="preserve">  Possibly to place the Veteran in a specific location.</w:t>
            </w:r>
          </w:p>
        </w:tc>
      </w:tr>
      <w:tr w:rsidR="003431C5" w14:paraId="0915D4CC" w14:textId="77777777" w:rsidTr="00452958">
        <w:trPr>
          <w:cantSplit/>
          <w:trHeight w:val="2250"/>
        </w:trPr>
        <w:tc>
          <w:tcPr>
            <w:tcW w:w="2535" w:type="dxa"/>
            <w:tcBorders>
              <w:top w:val="nil"/>
              <w:left w:val="nil"/>
              <w:bottom w:val="nil"/>
              <w:right w:val="nil"/>
            </w:tcBorders>
          </w:tcPr>
          <w:p w14:paraId="529FA913" w14:textId="0407DEA2" w:rsidR="003431C5" w:rsidRDefault="002B58F8" w:rsidP="00452958">
            <w:pPr>
              <w:pStyle w:val="VBALevel2Heading"/>
            </w:pPr>
            <w:r>
              <w:rPr>
                <w:color w:val="auto"/>
              </w:rPr>
              <w:t>Discount Non-</w:t>
            </w:r>
            <w:r w:rsidR="00E66E4A">
              <w:rPr>
                <w:color w:val="auto"/>
              </w:rPr>
              <w:t xml:space="preserve">Relevant </w:t>
            </w:r>
            <w:r>
              <w:rPr>
                <w:color w:val="auto"/>
              </w:rPr>
              <w:t>Evidence</w:t>
            </w:r>
          </w:p>
          <w:p w14:paraId="5226121F" w14:textId="0E00DDE4" w:rsidR="003431C5" w:rsidRPr="00B56743" w:rsidRDefault="003431C5" w:rsidP="00452958">
            <w:pPr>
              <w:pStyle w:val="VBASlideNumber"/>
              <w:rPr>
                <w:color w:val="auto"/>
              </w:rPr>
            </w:pPr>
            <w:r>
              <w:rPr>
                <w:color w:val="auto"/>
              </w:rPr>
              <w:t xml:space="preserve">Slide </w:t>
            </w:r>
            <w:r w:rsidR="002B58F8">
              <w:rPr>
                <w:color w:val="auto"/>
              </w:rPr>
              <w:t>1</w:t>
            </w:r>
            <w:r w:rsidR="00416598">
              <w:rPr>
                <w:color w:val="auto"/>
              </w:rPr>
              <w:t>5</w:t>
            </w:r>
          </w:p>
          <w:p w14:paraId="19920F66" w14:textId="3CF4B084" w:rsidR="003431C5" w:rsidRDefault="003431C5" w:rsidP="007E1789">
            <w:pPr>
              <w:pStyle w:val="VBAHandoutNumber"/>
              <w:spacing w:after="240"/>
              <w:rPr>
                <w:color w:val="auto"/>
              </w:rPr>
            </w:pPr>
            <w:r w:rsidRPr="000462A9">
              <w:rPr>
                <w:color w:val="auto"/>
              </w:rPr>
              <w:t xml:space="preserve">Handout </w:t>
            </w:r>
            <w:r w:rsidR="00C76531">
              <w:rPr>
                <w:color w:val="auto"/>
              </w:rPr>
              <w:t>5</w:t>
            </w:r>
            <w:r>
              <w:rPr>
                <w:color w:val="auto"/>
              </w:rPr>
              <w:t xml:space="preserve"> </w:t>
            </w:r>
          </w:p>
          <w:p w14:paraId="13657142" w14:textId="77777777" w:rsidR="003431C5" w:rsidRDefault="003431C5" w:rsidP="007E1789">
            <w:pPr>
              <w:pStyle w:val="VBAHandoutNumber"/>
              <w:spacing w:after="240"/>
            </w:pPr>
          </w:p>
        </w:tc>
        <w:tc>
          <w:tcPr>
            <w:tcW w:w="7185" w:type="dxa"/>
            <w:tcBorders>
              <w:top w:val="nil"/>
              <w:left w:val="nil"/>
              <w:bottom w:val="nil"/>
              <w:right w:val="nil"/>
            </w:tcBorders>
          </w:tcPr>
          <w:p w14:paraId="6A156033" w14:textId="76411AAA" w:rsidR="00A74F66" w:rsidRPr="00A74F66" w:rsidRDefault="00A74F66" w:rsidP="00452958">
            <w:pPr>
              <w:overflowPunct/>
              <w:autoSpaceDE/>
              <w:adjustRightInd/>
              <w:spacing w:after="240"/>
            </w:pPr>
            <w:r w:rsidRPr="00A74F66">
              <w:t xml:space="preserve">After knowing what facts are required, a VSR can discount evidence that is not </w:t>
            </w:r>
            <w:r w:rsidR="00E66E4A">
              <w:rPr>
                <w:b/>
                <w:bCs/>
              </w:rPr>
              <w:t>relevant</w:t>
            </w:r>
            <w:r w:rsidR="00E66E4A" w:rsidRPr="00A74F66">
              <w:t xml:space="preserve"> </w:t>
            </w:r>
            <w:r w:rsidRPr="00A74F66">
              <w:t>(that does not relate to) the components of the entitlement standard or procedural issue in the case.</w:t>
            </w:r>
          </w:p>
          <w:p w14:paraId="5BDEB014" w14:textId="472B75D0" w:rsidR="00A74F66" w:rsidRDefault="00A74F66" w:rsidP="0028016F">
            <w:pPr>
              <w:overflowPunct/>
              <w:autoSpaceDE/>
              <w:adjustRightInd/>
              <w:spacing w:before="0"/>
            </w:pPr>
            <w:bookmarkStart w:id="33" w:name="_Hlk47094804"/>
            <w:r>
              <w:t xml:space="preserve">This effectively </w:t>
            </w:r>
            <w:r w:rsidR="0028016F">
              <w:t>reduces the amount of evidence on which the VSR must focus</w:t>
            </w:r>
            <w:r>
              <w:t>.</w:t>
            </w:r>
            <w:bookmarkEnd w:id="33"/>
          </w:p>
        </w:tc>
      </w:tr>
      <w:tr w:rsidR="003431C5" w:rsidRPr="00F4143F" w14:paraId="50C992EA" w14:textId="77777777" w:rsidTr="005964FE">
        <w:trPr>
          <w:cantSplit/>
          <w:trHeight w:val="212"/>
        </w:trPr>
        <w:tc>
          <w:tcPr>
            <w:tcW w:w="2535" w:type="dxa"/>
            <w:tcBorders>
              <w:top w:val="nil"/>
              <w:left w:val="nil"/>
              <w:bottom w:val="nil"/>
              <w:right w:val="nil"/>
            </w:tcBorders>
          </w:tcPr>
          <w:p w14:paraId="1D9D576E" w14:textId="488ED769" w:rsidR="003B26B4" w:rsidRPr="00671333" w:rsidRDefault="00FC18C1" w:rsidP="00452958">
            <w:pPr>
              <w:pStyle w:val="VBALevel2Heading"/>
              <w:rPr>
                <w:color w:val="auto"/>
              </w:rPr>
            </w:pPr>
            <w:r>
              <w:rPr>
                <w:color w:val="auto"/>
              </w:rPr>
              <w:lastRenderedPageBreak/>
              <w:t>Identify</w:t>
            </w:r>
            <w:r w:rsidR="003B26B4">
              <w:rPr>
                <w:color w:val="auto"/>
              </w:rPr>
              <w:t xml:space="preserve"> Relevancy of Identified Evidence</w:t>
            </w:r>
          </w:p>
          <w:p w14:paraId="382FDC32" w14:textId="76B59850" w:rsidR="003B26B4" w:rsidRPr="00100576" w:rsidRDefault="003B26B4" w:rsidP="007E1789">
            <w:pPr>
              <w:pStyle w:val="VBASlideNumber"/>
              <w:spacing w:after="240"/>
              <w:rPr>
                <w:color w:val="auto"/>
              </w:rPr>
            </w:pPr>
            <w:r w:rsidRPr="00100576">
              <w:rPr>
                <w:color w:val="auto"/>
              </w:rPr>
              <w:t xml:space="preserve">Slide </w:t>
            </w:r>
            <w:r>
              <w:rPr>
                <w:color w:val="auto"/>
              </w:rPr>
              <w:t>1</w:t>
            </w:r>
            <w:r w:rsidR="00416598">
              <w:rPr>
                <w:color w:val="auto"/>
              </w:rPr>
              <w:t>6</w:t>
            </w:r>
          </w:p>
          <w:p w14:paraId="6FE1BC67" w14:textId="78513136" w:rsidR="003431C5" w:rsidRPr="00276B91" w:rsidRDefault="003B26B4" w:rsidP="00147583">
            <w:pPr>
              <w:pStyle w:val="VBAHandoutNumber"/>
              <w:spacing w:after="240"/>
              <w:rPr>
                <w:color w:val="auto"/>
              </w:rPr>
            </w:pPr>
            <w:r w:rsidRPr="00100576">
              <w:rPr>
                <w:color w:val="auto"/>
              </w:rPr>
              <w:t>Handout</w:t>
            </w:r>
            <w:r>
              <w:rPr>
                <w:color w:val="auto"/>
              </w:rPr>
              <w:t xml:space="preserve"> </w:t>
            </w:r>
            <w:r w:rsidR="001447F6">
              <w:rPr>
                <w:color w:val="auto"/>
              </w:rPr>
              <w:t>5</w:t>
            </w:r>
          </w:p>
        </w:tc>
        <w:tc>
          <w:tcPr>
            <w:tcW w:w="7185" w:type="dxa"/>
            <w:tcBorders>
              <w:top w:val="nil"/>
              <w:left w:val="nil"/>
              <w:bottom w:val="nil"/>
              <w:right w:val="nil"/>
            </w:tcBorders>
          </w:tcPr>
          <w:p w14:paraId="3B91AC5A" w14:textId="3C72004E" w:rsidR="004B19C1" w:rsidRDefault="006802CF" w:rsidP="00452958">
            <w:pPr>
              <w:overflowPunct/>
              <w:autoSpaceDE/>
              <w:adjustRightInd/>
              <w:spacing w:after="240"/>
            </w:pPr>
            <w:r>
              <w:t>Claimants often</w:t>
            </w:r>
            <w:r w:rsidR="001D3566">
              <w:t xml:space="preserve"> identify</w:t>
            </w:r>
            <w:r w:rsidR="004B19C1" w:rsidRPr="004B19C1">
              <w:t xml:space="preserve"> records </w:t>
            </w:r>
            <w:r w:rsidR="00452958">
              <w:t xml:space="preserve">that </w:t>
            </w:r>
            <w:r w:rsidR="004B19C1" w:rsidRPr="004B19C1">
              <w:t>do n</w:t>
            </w:r>
            <w:r w:rsidR="00452958">
              <w:t>ot relate to the issue or have</w:t>
            </w:r>
            <w:r w:rsidR="004B19C1" w:rsidRPr="004B19C1">
              <w:t xml:space="preserve"> the possibil</w:t>
            </w:r>
            <w:r w:rsidR="001D3566">
              <w:t>ity of substantiating the claim.  W</w:t>
            </w:r>
            <w:r w:rsidR="004B19C1" w:rsidRPr="004B19C1">
              <w:t xml:space="preserve">e can </w:t>
            </w:r>
            <w:r w:rsidR="008354A6">
              <w:t>create a note that indicates the records were not requested because they are not relevant</w:t>
            </w:r>
            <w:r w:rsidR="004B19C1" w:rsidRPr="004B19C1">
              <w:t>.</w:t>
            </w:r>
          </w:p>
          <w:p w14:paraId="0E6EEEBD" w14:textId="4020E9E3" w:rsidR="003431C5" w:rsidRPr="004B19C1" w:rsidRDefault="004B19C1" w:rsidP="0028016F">
            <w:pPr>
              <w:overflowPunct/>
              <w:autoSpaceDE/>
              <w:adjustRightInd/>
              <w:spacing w:before="0"/>
            </w:pPr>
            <w:r w:rsidRPr="001D526F">
              <w:rPr>
                <w:b/>
                <w:bCs/>
                <w:i/>
                <w:iCs/>
              </w:rPr>
              <w:t>Example</w:t>
            </w:r>
            <w:r w:rsidRPr="004B19C1">
              <w:t>: A Veteran notes VAMC treatment for his low back while filing a claim for increase for his SC hearing loss.  We have no duty to assist in obtaining these records.</w:t>
            </w:r>
          </w:p>
        </w:tc>
      </w:tr>
      <w:tr w:rsidR="003431C5" w:rsidRPr="006C06B0" w14:paraId="10FB40FB" w14:textId="77777777" w:rsidTr="005964FE">
        <w:trPr>
          <w:cantSplit/>
          <w:trHeight w:val="212"/>
        </w:trPr>
        <w:tc>
          <w:tcPr>
            <w:tcW w:w="2535" w:type="dxa"/>
            <w:tcBorders>
              <w:top w:val="nil"/>
              <w:left w:val="nil"/>
              <w:bottom w:val="nil"/>
              <w:right w:val="nil"/>
            </w:tcBorders>
          </w:tcPr>
          <w:p w14:paraId="3CBF7B08" w14:textId="77777777" w:rsidR="003B26B4" w:rsidRDefault="003B26B4" w:rsidP="0028016F">
            <w:pPr>
              <w:pStyle w:val="VBALevel2Heading"/>
            </w:pPr>
            <w:r>
              <w:rPr>
                <w:color w:val="auto"/>
              </w:rPr>
              <w:t>Documenting Non-Relevant Evidence</w:t>
            </w:r>
          </w:p>
          <w:p w14:paraId="18DFBEE5" w14:textId="556010A4" w:rsidR="003B26B4" w:rsidRPr="00B56743" w:rsidRDefault="003B26B4" w:rsidP="003B26B4">
            <w:pPr>
              <w:pStyle w:val="VBASlideNumber"/>
              <w:rPr>
                <w:color w:val="auto"/>
              </w:rPr>
            </w:pPr>
            <w:r>
              <w:rPr>
                <w:color w:val="auto"/>
              </w:rPr>
              <w:t>Slide 1</w:t>
            </w:r>
            <w:r w:rsidR="00416598">
              <w:rPr>
                <w:color w:val="auto"/>
              </w:rPr>
              <w:t>7</w:t>
            </w:r>
          </w:p>
          <w:p w14:paraId="5AAB1AA0" w14:textId="05F94525" w:rsidR="003B26B4" w:rsidRDefault="003B26B4" w:rsidP="003B26B4">
            <w:pPr>
              <w:pStyle w:val="VBAHandoutNumber"/>
              <w:rPr>
                <w:color w:val="auto"/>
              </w:rPr>
            </w:pPr>
            <w:r w:rsidRPr="000462A9">
              <w:rPr>
                <w:color w:val="auto"/>
              </w:rPr>
              <w:t xml:space="preserve">Handout </w:t>
            </w:r>
            <w:r w:rsidR="001D526F">
              <w:rPr>
                <w:color w:val="auto"/>
              </w:rPr>
              <w:t>6</w:t>
            </w:r>
            <w:r>
              <w:rPr>
                <w:color w:val="auto"/>
              </w:rPr>
              <w:t xml:space="preserve"> </w:t>
            </w:r>
          </w:p>
          <w:p w14:paraId="32903DED" w14:textId="77777777" w:rsidR="003B26B4" w:rsidRPr="00FE619D" w:rsidRDefault="003B26B4" w:rsidP="00452958">
            <w:pPr>
              <w:pStyle w:val="VBAHandoutNumber"/>
              <w:spacing w:after="160"/>
              <w:rPr>
                <w:color w:val="auto"/>
              </w:rPr>
            </w:pPr>
          </w:p>
        </w:tc>
        <w:tc>
          <w:tcPr>
            <w:tcW w:w="7185" w:type="dxa"/>
            <w:tcBorders>
              <w:top w:val="nil"/>
              <w:left w:val="nil"/>
              <w:bottom w:val="nil"/>
              <w:right w:val="nil"/>
            </w:tcBorders>
          </w:tcPr>
          <w:p w14:paraId="5A97BDAC" w14:textId="65ECF42D" w:rsidR="00D34929" w:rsidRPr="00D34929" w:rsidRDefault="00D34929" w:rsidP="00807C97">
            <w:pPr>
              <w:overflowPunct/>
              <w:autoSpaceDE/>
              <w:adjustRightInd/>
              <w:spacing w:after="120"/>
              <w:textAlignment w:val="auto"/>
              <w:rPr>
                <w:szCs w:val="24"/>
              </w:rPr>
            </w:pPr>
            <w:r w:rsidRPr="00D34929">
              <w:rPr>
                <w:szCs w:val="24"/>
              </w:rPr>
              <w:t>If you do not obtain records b</w:t>
            </w:r>
            <w:r w:rsidR="0028016F">
              <w:rPr>
                <w:szCs w:val="24"/>
              </w:rPr>
              <w:t xml:space="preserve">ecause they are not relevant, </w:t>
            </w:r>
            <w:r w:rsidRPr="00D34929">
              <w:rPr>
                <w:szCs w:val="24"/>
              </w:rPr>
              <w:t>formal docum</w:t>
            </w:r>
            <w:r w:rsidR="0028016F">
              <w:rPr>
                <w:szCs w:val="24"/>
              </w:rPr>
              <w:t>entation should be completed.</w:t>
            </w:r>
          </w:p>
          <w:p w14:paraId="0A5468DF" w14:textId="5C034CDC" w:rsidR="0054552D" w:rsidRPr="00D34929" w:rsidRDefault="00022079" w:rsidP="00807C97">
            <w:pPr>
              <w:numPr>
                <w:ilvl w:val="0"/>
                <w:numId w:val="28"/>
              </w:numPr>
              <w:overflowPunct/>
              <w:autoSpaceDE/>
              <w:adjustRightInd/>
              <w:spacing w:before="0"/>
              <w:textAlignment w:val="auto"/>
              <w:rPr>
                <w:szCs w:val="24"/>
              </w:rPr>
            </w:pPr>
            <w:r>
              <w:rPr>
                <w:szCs w:val="24"/>
              </w:rPr>
              <w:t>To do this</w:t>
            </w:r>
            <w:r w:rsidR="001C7396">
              <w:rPr>
                <w:szCs w:val="24"/>
              </w:rPr>
              <w:t>,</w:t>
            </w:r>
            <w:r w:rsidR="0028016F">
              <w:rPr>
                <w:szCs w:val="24"/>
              </w:rPr>
              <w:t xml:space="preserve"> a</w:t>
            </w:r>
            <w:r w:rsidR="000A1EB0" w:rsidRPr="00D34929">
              <w:rPr>
                <w:szCs w:val="24"/>
              </w:rPr>
              <w:t>dd the following note to VBMS using the note feature:</w:t>
            </w:r>
          </w:p>
          <w:p w14:paraId="6347F060" w14:textId="77777777" w:rsidR="0054552D" w:rsidRPr="00D34929" w:rsidRDefault="000A1EB0" w:rsidP="00807C97">
            <w:pPr>
              <w:numPr>
                <w:ilvl w:val="1"/>
                <w:numId w:val="28"/>
              </w:numPr>
              <w:overflowPunct/>
              <w:autoSpaceDE/>
              <w:adjustRightInd/>
              <w:spacing w:before="0"/>
              <w:textAlignment w:val="auto"/>
              <w:rPr>
                <w:szCs w:val="24"/>
              </w:rPr>
            </w:pPr>
            <w:r w:rsidRPr="00D34929">
              <w:rPr>
                <w:b/>
                <w:bCs/>
                <w:i/>
                <w:iCs/>
                <w:szCs w:val="24"/>
              </w:rPr>
              <w:t>Records from [name of facility or physician] not requested because they are not relevant</w:t>
            </w:r>
            <w:r w:rsidRPr="00D34929">
              <w:rPr>
                <w:szCs w:val="24"/>
              </w:rPr>
              <w:t>, and</w:t>
            </w:r>
          </w:p>
          <w:p w14:paraId="59DD8A02" w14:textId="51ED096A" w:rsidR="0054552D" w:rsidRPr="00D34929" w:rsidRDefault="00022079" w:rsidP="00807C97">
            <w:pPr>
              <w:numPr>
                <w:ilvl w:val="0"/>
                <w:numId w:val="28"/>
              </w:numPr>
              <w:overflowPunct/>
              <w:autoSpaceDE/>
              <w:adjustRightInd/>
              <w:spacing w:before="0"/>
              <w:textAlignment w:val="auto"/>
              <w:rPr>
                <w:szCs w:val="24"/>
              </w:rPr>
            </w:pPr>
            <w:r>
              <w:rPr>
                <w:szCs w:val="24"/>
              </w:rPr>
              <w:t xml:space="preserve">Be sure to </w:t>
            </w:r>
            <w:r w:rsidR="000A1EB0" w:rsidRPr="00D34929">
              <w:rPr>
                <w:szCs w:val="24"/>
              </w:rPr>
              <w:t>associate the note to the corresponding claim</w:t>
            </w:r>
            <w:r w:rsidR="001C7396">
              <w:rPr>
                <w:szCs w:val="24"/>
              </w:rPr>
              <w:t>.</w:t>
            </w:r>
          </w:p>
          <w:p w14:paraId="76E381E6" w14:textId="54A97CD2" w:rsidR="003431C5" w:rsidRPr="00DF4D63" w:rsidRDefault="00D34929" w:rsidP="004E64F8">
            <w:pPr>
              <w:overflowPunct/>
              <w:autoSpaceDE/>
              <w:adjustRightInd/>
              <w:spacing w:before="100" w:beforeAutospacing="1" w:after="140"/>
              <w:textAlignment w:val="auto"/>
              <w:rPr>
                <w:b/>
                <w:bCs/>
                <w:szCs w:val="24"/>
              </w:rPr>
            </w:pPr>
            <w:r w:rsidRPr="00D34929">
              <w:rPr>
                <w:b/>
                <w:bCs/>
                <w:szCs w:val="24"/>
              </w:rPr>
              <w:t xml:space="preserve">M21-1 I.1.C.– </w:t>
            </w:r>
            <w:r w:rsidR="00DF4D63" w:rsidRPr="00D5366B">
              <w:rPr>
                <w:szCs w:val="24"/>
              </w:rPr>
              <w:t>RVSRs/DROs will review VBMS notes and agree or disagree.  If they agree, the statement</w:t>
            </w:r>
            <w:r w:rsidR="00D5366B">
              <w:rPr>
                <w:szCs w:val="24"/>
              </w:rPr>
              <w:t xml:space="preserve"> will</w:t>
            </w:r>
            <w:r w:rsidR="00DF4D63" w:rsidRPr="00D5366B">
              <w:rPr>
                <w:szCs w:val="24"/>
              </w:rPr>
              <w:t xml:space="preserve"> be </w:t>
            </w:r>
            <w:r w:rsidR="00D5366B">
              <w:rPr>
                <w:szCs w:val="24"/>
              </w:rPr>
              <w:t>inserted</w:t>
            </w:r>
            <w:r w:rsidR="00DF4D63" w:rsidRPr="00D5366B">
              <w:rPr>
                <w:szCs w:val="24"/>
              </w:rPr>
              <w:t xml:space="preserve"> into the intro/evidence tab.  If they disagree, they shall develop or direct development for the records.</w:t>
            </w:r>
            <w:r w:rsidR="00DF4D63" w:rsidRPr="00DF4D63">
              <w:rPr>
                <w:b/>
                <w:bCs/>
                <w:szCs w:val="24"/>
              </w:rPr>
              <w:t xml:space="preserve">  </w:t>
            </w:r>
          </w:p>
        </w:tc>
      </w:tr>
      <w:tr w:rsidR="003431C5" w:rsidRPr="006232F1" w14:paraId="4883D353" w14:textId="77777777" w:rsidTr="005964FE">
        <w:trPr>
          <w:cantSplit/>
          <w:trHeight w:val="212"/>
        </w:trPr>
        <w:tc>
          <w:tcPr>
            <w:tcW w:w="2535" w:type="dxa"/>
            <w:tcBorders>
              <w:top w:val="nil"/>
              <w:left w:val="nil"/>
              <w:bottom w:val="nil"/>
              <w:right w:val="nil"/>
            </w:tcBorders>
          </w:tcPr>
          <w:p w14:paraId="11F88A5E" w14:textId="2394E89A" w:rsidR="003431C5" w:rsidRDefault="000A1EB0" w:rsidP="00452958">
            <w:pPr>
              <w:pStyle w:val="VBALevel2Heading"/>
            </w:pPr>
            <w:r>
              <w:rPr>
                <w:color w:val="auto"/>
              </w:rPr>
              <w:t>Facts and Laws Guide Development</w:t>
            </w:r>
          </w:p>
          <w:p w14:paraId="06E0FFEF" w14:textId="6ADADB22" w:rsidR="003431C5" w:rsidRDefault="003431C5" w:rsidP="00452958">
            <w:pPr>
              <w:pStyle w:val="VBASlideNumber"/>
              <w:rPr>
                <w:color w:val="auto"/>
              </w:rPr>
            </w:pPr>
            <w:r>
              <w:rPr>
                <w:color w:val="auto"/>
              </w:rPr>
              <w:t xml:space="preserve">Slides </w:t>
            </w:r>
            <w:r w:rsidR="006F54C9">
              <w:rPr>
                <w:color w:val="auto"/>
              </w:rPr>
              <w:t>1</w:t>
            </w:r>
            <w:r w:rsidR="00416598">
              <w:rPr>
                <w:color w:val="auto"/>
              </w:rPr>
              <w:t>8</w:t>
            </w:r>
          </w:p>
          <w:p w14:paraId="35CBE64E" w14:textId="301727A5" w:rsidR="000C2902" w:rsidRPr="001B4B8F" w:rsidRDefault="000C2902" w:rsidP="00E66E4A">
            <w:pPr>
              <w:pStyle w:val="VBAHandoutNumber"/>
              <w:rPr>
                <w:color w:val="auto"/>
              </w:rPr>
            </w:pPr>
            <w:r w:rsidRPr="001B4B8F">
              <w:rPr>
                <w:color w:val="auto"/>
              </w:rPr>
              <w:t>Handout 6</w:t>
            </w:r>
          </w:p>
          <w:p w14:paraId="00C727C1" w14:textId="164900E7" w:rsidR="003431C5" w:rsidRDefault="003431C5" w:rsidP="00452958">
            <w:pPr>
              <w:pStyle w:val="VBAHandoutNumber"/>
              <w:rPr>
                <w:color w:val="auto"/>
              </w:rPr>
            </w:pPr>
            <w:r>
              <w:rPr>
                <w:color w:val="auto"/>
              </w:rPr>
              <w:t xml:space="preserve"> </w:t>
            </w:r>
          </w:p>
          <w:p w14:paraId="734CC5DE" w14:textId="77777777" w:rsidR="003431C5" w:rsidRDefault="003431C5" w:rsidP="00452958">
            <w:pPr>
              <w:pStyle w:val="VBAHandoutNumber"/>
            </w:pPr>
          </w:p>
        </w:tc>
        <w:tc>
          <w:tcPr>
            <w:tcW w:w="7185" w:type="dxa"/>
            <w:tcBorders>
              <w:top w:val="nil"/>
              <w:left w:val="nil"/>
              <w:bottom w:val="nil"/>
              <w:right w:val="nil"/>
            </w:tcBorders>
          </w:tcPr>
          <w:p w14:paraId="089E719F" w14:textId="7D7C4249" w:rsidR="000A1EB0" w:rsidRPr="005F2A1F" w:rsidRDefault="000A1EB0" w:rsidP="0028016F">
            <w:pPr>
              <w:overflowPunct/>
              <w:autoSpaceDE/>
              <w:adjustRightInd/>
              <w:rPr>
                <w:szCs w:val="24"/>
              </w:rPr>
            </w:pPr>
            <w:r w:rsidRPr="005F2A1F">
              <w:rPr>
                <w:szCs w:val="24"/>
              </w:rPr>
              <w:t xml:space="preserve">VSRs establish facts by reviewing </w:t>
            </w:r>
            <w:r w:rsidR="001B7A88">
              <w:rPr>
                <w:szCs w:val="24"/>
              </w:rPr>
              <w:t xml:space="preserve">relevant </w:t>
            </w:r>
            <w:r w:rsidR="0028016F">
              <w:rPr>
                <w:szCs w:val="24"/>
              </w:rPr>
              <w:t>evidence, applying</w:t>
            </w:r>
            <w:r w:rsidRPr="005F2A1F">
              <w:rPr>
                <w:szCs w:val="24"/>
              </w:rPr>
              <w:t xml:space="preserve"> c</w:t>
            </w:r>
            <w:r w:rsidR="0028016F">
              <w:rPr>
                <w:szCs w:val="24"/>
              </w:rPr>
              <w:t>onclusions of law, and undertaking</w:t>
            </w:r>
            <w:r w:rsidRPr="005F2A1F">
              <w:rPr>
                <w:szCs w:val="24"/>
              </w:rPr>
              <w:t xml:space="preserve"> development to obtain necessary evidence to decide a claim.</w:t>
            </w:r>
          </w:p>
          <w:p w14:paraId="60F8856A" w14:textId="77777777" w:rsidR="000A1EB0" w:rsidRPr="005F2A1F" w:rsidRDefault="000A1EB0" w:rsidP="000A1EB0">
            <w:pPr>
              <w:overflowPunct/>
              <w:autoSpaceDE/>
              <w:adjustRightInd/>
              <w:spacing w:before="0"/>
              <w:rPr>
                <w:b/>
                <w:bCs/>
                <w:szCs w:val="24"/>
              </w:rPr>
            </w:pPr>
          </w:p>
          <w:p w14:paraId="1D07E250" w14:textId="72A1E28E" w:rsidR="000A1EB0" w:rsidRDefault="000A1EB0" w:rsidP="000A1EB0">
            <w:pPr>
              <w:overflowPunct/>
              <w:autoSpaceDE/>
              <w:adjustRightInd/>
              <w:spacing w:before="0"/>
              <w:rPr>
                <w:szCs w:val="24"/>
              </w:rPr>
            </w:pPr>
            <w:bookmarkStart w:id="34" w:name="_Hlk47596615"/>
            <w:r w:rsidRPr="005F2A1F">
              <w:rPr>
                <w:b/>
                <w:bCs/>
                <w:szCs w:val="24"/>
              </w:rPr>
              <w:t>Example:</w:t>
            </w:r>
            <w:r w:rsidR="001B4B8F">
              <w:rPr>
                <w:b/>
                <w:bCs/>
                <w:szCs w:val="24"/>
              </w:rPr>
              <w:t xml:space="preserve"> </w:t>
            </w:r>
            <w:r w:rsidR="001B4B8F">
              <w:rPr>
                <w:szCs w:val="24"/>
              </w:rPr>
              <w:t>Veteran submits a statement as part of the claim that an injured to low back was occurred in the Air Force while loading cargo onto a C-130 aircraft during an exercise in July 2002. Personnel records reveal the Veteran served in the Air Force as a loadmaster and participated in a military exercise in the Philippines in July 2002.</w:t>
            </w:r>
          </w:p>
          <w:p w14:paraId="477D65D6" w14:textId="30B88D26" w:rsidR="001B4B8F" w:rsidRDefault="001B4B8F" w:rsidP="000A1EB0">
            <w:pPr>
              <w:overflowPunct/>
              <w:autoSpaceDE/>
              <w:adjustRightInd/>
              <w:spacing w:before="0"/>
              <w:rPr>
                <w:szCs w:val="24"/>
              </w:rPr>
            </w:pPr>
          </w:p>
          <w:p w14:paraId="330BAC71" w14:textId="2A1D96B3" w:rsidR="001B4B8F" w:rsidRPr="001B4B8F" w:rsidRDefault="001B4B8F" w:rsidP="000A1EB0">
            <w:pPr>
              <w:overflowPunct/>
              <w:autoSpaceDE/>
              <w:adjustRightInd/>
              <w:spacing w:before="0"/>
              <w:rPr>
                <w:szCs w:val="24"/>
              </w:rPr>
            </w:pPr>
            <w:r>
              <w:rPr>
                <w:b/>
                <w:bCs/>
                <w:szCs w:val="24"/>
              </w:rPr>
              <w:t xml:space="preserve">Analysis: </w:t>
            </w:r>
            <w:r w:rsidRPr="001B4B8F">
              <w:rPr>
                <w:szCs w:val="24"/>
              </w:rPr>
              <w:t>The Veteran’s statement, when viewed along with evidence of record, appears believable. Therefore, the statement is credible.</w:t>
            </w:r>
          </w:p>
          <w:bookmarkEnd w:id="34"/>
          <w:p w14:paraId="1365EEB8" w14:textId="4BD081CD" w:rsidR="003431C5" w:rsidRPr="0028016F" w:rsidRDefault="0028016F" w:rsidP="001B4B8F">
            <w:pPr>
              <w:overflowPunct/>
              <w:autoSpaceDE/>
              <w:adjustRightInd/>
              <w:spacing w:before="0"/>
              <w:rPr>
                <w:szCs w:val="24"/>
              </w:rPr>
            </w:pPr>
            <w:r>
              <w:rPr>
                <w:szCs w:val="24"/>
              </w:rPr>
              <w:tab/>
            </w:r>
            <w:r>
              <w:rPr>
                <w:szCs w:val="24"/>
              </w:rPr>
              <w:tab/>
            </w:r>
            <w:r>
              <w:rPr>
                <w:szCs w:val="24"/>
              </w:rPr>
              <w:tab/>
            </w:r>
            <w:r w:rsidR="001B4B8F">
              <w:rPr>
                <w:szCs w:val="24"/>
              </w:rPr>
              <w:t xml:space="preserve"> </w:t>
            </w:r>
          </w:p>
        </w:tc>
      </w:tr>
    </w:tbl>
    <w:p w14:paraId="659F594E" w14:textId="52A4FC45" w:rsidR="00923FA6" w:rsidRPr="00923FA6" w:rsidRDefault="0028016F">
      <w:pPr>
        <w:rPr>
          <w:b/>
          <w:smallCaps/>
          <w:szCs w:val="24"/>
        </w:rPr>
      </w:pPr>
      <w:bookmarkStart w:id="35" w:name="_Toc269888406"/>
      <w:bookmarkStart w:id="36" w:name="_Toc269888749"/>
      <w:bookmarkStart w:id="37" w:name="_Toc269888789"/>
      <w:bookmarkStart w:id="38" w:name="_Toc426701995"/>
      <w:bookmarkStart w:id="39" w:name="_Toc448753783"/>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32423" w:rsidRPr="00AA1E59" w14:paraId="68EEB4E9" w14:textId="77777777" w:rsidTr="001E5129">
        <w:trPr>
          <w:trHeight w:val="212"/>
        </w:trPr>
        <w:tc>
          <w:tcPr>
            <w:tcW w:w="2560" w:type="dxa"/>
            <w:tcBorders>
              <w:top w:val="nil"/>
              <w:left w:val="nil"/>
              <w:bottom w:val="nil"/>
              <w:right w:val="nil"/>
            </w:tcBorders>
          </w:tcPr>
          <w:p w14:paraId="250DC32E" w14:textId="77777777" w:rsidR="00B32423" w:rsidRDefault="00B32423" w:rsidP="001E5129">
            <w:pPr>
              <w:pStyle w:val="VBALevel2Heading"/>
              <w:rPr>
                <w:color w:val="auto"/>
              </w:rPr>
            </w:pPr>
            <w:r>
              <w:rPr>
                <w:color w:val="auto"/>
              </w:rPr>
              <w:lastRenderedPageBreak/>
              <w:t>Knowledge Check</w:t>
            </w:r>
          </w:p>
          <w:p w14:paraId="1C058C56" w14:textId="7ED26404" w:rsidR="00B32423" w:rsidRDefault="00B32423" w:rsidP="001E5129">
            <w:pPr>
              <w:pStyle w:val="VBALevel2Heading"/>
              <w:rPr>
                <w:b w:val="0"/>
                <w:bCs/>
                <w:i/>
                <w:iCs/>
                <w:color w:val="auto"/>
              </w:rPr>
            </w:pPr>
            <w:r>
              <w:rPr>
                <w:b w:val="0"/>
                <w:bCs/>
                <w:i/>
                <w:iCs/>
                <w:color w:val="auto"/>
              </w:rPr>
              <w:t xml:space="preserve">Slide </w:t>
            </w:r>
            <w:r w:rsidR="005D0C89">
              <w:rPr>
                <w:b w:val="0"/>
                <w:bCs/>
                <w:i/>
                <w:iCs/>
                <w:color w:val="auto"/>
              </w:rPr>
              <w:t>1</w:t>
            </w:r>
            <w:r w:rsidR="00416598">
              <w:rPr>
                <w:b w:val="0"/>
                <w:bCs/>
                <w:i/>
                <w:iCs/>
                <w:color w:val="auto"/>
              </w:rPr>
              <w:t>9</w:t>
            </w:r>
          </w:p>
          <w:p w14:paraId="1BE583CE" w14:textId="77777777" w:rsidR="00B32423" w:rsidRPr="00B17AA0" w:rsidRDefault="00B32423" w:rsidP="001E5129">
            <w:pPr>
              <w:pStyle w:val="VBALevel2Heading"/>
              <w:rPr>
                <w:b w:val="0"/>
                <w:bCs/>
                <w:i/>
                <w:iCs/>
                <w:color w:val="auto"/>
              </w:rPr>
            </w:pPr>
          </w:p>
          <w:p w14:paraId="4EFE3107" w14:textId="77777777" w:rsidR="00B32423" w:rsidRPr="00345F7C" w:rsidRDefault="00B32423" w:rsidP="001E5129">
            <w:pPr>
              <w:pStyle w:val="VBAHandoutNumber"/>
              <w:spacing w:before="0"/>
              <w:rPr>
                <w:i w:val="0"/>
                <w:iCs/>
                <w:color w:val="auto"/>
              </w:rPr>
            </w:pPr>
            <w:r w:rsidRPr="00F46DA9">
              <w:rPr>
                <w:bCs/>
                <w:iCs/>
                <w:color w:val="auto"/>
              </w:rPr>
              <w:t xml:space="preserve">If students indicate a lack of understanding take </w:t>
            </w:r>
            <w:r>
              <w:rPr>
                <w:bCs/>
                <w:iCs/>
                <w:color w:val="auto"/>
              </w:rPr>
              <w:t>time to provide a review of those topics.</w:t>
            </w:r>
          </w:p>
        </w:tc>
        <w:tc>
          <w:tcPr>
            <w:tcW w:w="7217" w:type="dxa"/>
            <w:tcBorders>
              <w:top w:val="nil"/>
              <w:left w:val="nil"/>
              <w:bottom w:val="nil"/>
              <w:right w:val="nil"/>
            </w:tcBorders>
          </w:tcPr>
          <w:p w14:paraId="08ABC66B" w14:textId="77777777" w:rsidR="00B32423" w:rsidRDefault="00B32423" w:rsidP="001E5129">
            <w:pPr>
              <w:overflowPunct/>
              <w:autoSpaceDE/>
              <w:autoSpaceDN/>
              <w:adjustRightInd/>
              <w:spacing w:before="240" w:after="160" w:line="259" w:lineRule="auto"/>
              <w:contextualSpacing/>
              <w:textAlignment w:val="auto"/>
            </w:pPr>
            <w:r>
              <w:t xml:space="preserve">Ask the trainees the below: </w:t>
            </w:r>
          </w:p>
          <w:p w14:paraId="40E7A76D" w14:textId="77777777" w:rsidR="00B32423" w:rsidRDefault="00B32423" w:rsidP="00B32423">
            <w:pPr>
              <w:pStyle w:val="ListParagraph"/>
              <w:numPr>
                <w:ilvl w:val="0"/>
                <w:numId w:val="26"/>
              </w:numPr>
              <w:overflowPunct/>
              <w:autoSpaceDE/>
              <w:autoSpaceDN/>
              <w:adjustRightInd/>
              <w:spacing w:before="240" w:after="160" w:line="259" w:lineRule="auto"/>
              <w:contextualSpacing/>
              <w:textAlignment w:val="auto"/>
            </w:pPr>
            <w:r>
              <w:t>True or False? “Evidence is every type of proof offered to establish facts.”</w:t>
            </w:r>
          </w:p>
          <w:p w14:paraId="120ECF0D" w14:textId="77777777" w:rsidR="00B32423" w:rsidRDefault="00B32423" w:rsidP="001E5129">
            <w:pPr>
              <w:pStyle w:val="ListParagraph"/>
              <w:overflowPunct/>
              <w:autoSpaceDE/>
              <w:autoSpaceDN/>
              <w:adjustRightInd/>
              <w:spacing w:before="240" w:after="160" w:line="259" w:lineRule="auto"/>
              <w:ind w:left="1440"/>
              <w:contextualSpacing/>
              <w:textAlignment w:val="auto"/>
            </w:pPr>
            <w:r w:rsidRPr="003D075C">
              <w:rPr>
                <w:b/>
                <w:bCs/>
              </w:rPr>
              <w:t>Answer:</w:t>
            </w:r>
            <w:r>
              <w:t xml:space="preserve"> </w:t>
            </w:r>
            <w:r w:rsidRPr="003D7DFC">
              <w:rPr>
                <w:i/>
                <w:iCs/>
              </w:rPr>
              <w:t>True</w:t>
            </w:r>
          </w:p>
          <w:p w14:paraId="5D29E004" w14:textId="77777777" w:rsidR="00B32423" w:rsidRDefault="00B32423" w:rsidP="00B32423">
            <w:pPr>
              <w:pStyle w:val="ListParagraph"/>
              <w:numPr>
                <w:ilvl w:val="0"/>
                <w:numId w:val="26"/>
              </w:numPr>
              <w:overflowPunct/>
              <w:autoSpaceDE/>
              <w:autoSpaceDN/>
              <w:adjustRightInd/>
              <w:spacing w:before="240" w:after="160" w:line="259" w:lineRule="auto"/>
              <w:contextualSpacing/>
              <w:textAlignment w:val="auto"/>
            </w:pPr>
            <w:r>
              <w:t>True or False? “Evaluating evidence efficiently can improve processing by improving claim processing time.”</w:t>
            </w:r>
          </w:p>
          <w:p w14:paraId="2A83DF6F" w14:textId="77777777" w:rsidR="00B32423" w:rsidRDefault="00B32423" w:rsidP="001E5129">
            <w:pPr>
              <w:pStyle w:val="ListParagraph"/>
              <w:overflowPunct/>
              <w:autoSpaceDE/>
              <w:autoSpaceDN/>
              <w:adjustRightInd/>
              <w:spacing w:before="240" w:after="160" w:line="259" w:lineRule="auto"/>
              <w:ind w:left="1440"/>
              <w:contextualSpacing/>
              <w:textAlignment w:val="auto"/>
            </w:pPr>
            <w:r w:rsidRPr="003D075C">
              <w:rPr>
                <w:b/>
                <w:bCs/>
              </w:rPr>
              <w:t>Answer:</w:t>
            </w:r>
            <w:r>
              <w:t xml:space="preserve"> True</w:t>
            </w:r>
          </w:p>
          <w:p w14:paraId="201F60F8" w14:textId="77777777" w:rsidR="00B32423" w:rsidRDefault="00B32423" w:rsidP="00B32423">
            <w:pPr>
              <w:pStyle w:val="ListParagraph"/>
              <w:numPr>
                <w:ilvl w:val="0"/>
                <w:numId w:val="26"/>
              </w:numPr>
              <w:overflowPunct/>
              <w:autoSpaceDE/>
              <w:autoSpaceDN/>
              <w:adjustRightInd/>
              <w:spacing w:before="240" w:after="160" w:line="259" w:lineRule="auto"/>
              <w:contextualSpacing/>
              <w:textAlignment w:val="auto"/>
            </w:pPr>
            <w:r>
              <w:t>After knowing what facts are required, a VSR can discount evidence that is not ____________?</w:t>
            </w:r>
          </w:p>
          <w:p w14:paraId="6ED7D40C" w14:textId="2D2FAB0A" w:rsidR="00B32423" w:rsidRPr="00AA1E59" w:rsidRDefault="00B32423" w:rsidP="001E5129">
            <w:pPr>
              <w:pStyle w:val="ListParagraph"/>
              <w:overflowPunct/>
              <w:autoSpaceDE/>
              <w:autoSpaceDN/>
              <w:adjustRightInd/>
              <w:spacing w:before="240" w:after="160" w:line="259" w:lineRule="auto"/>
              <w:contextualSpacing/>
              <w:textAlignment w:val="auto"/>
            </w:pPr>
            <w:r>
              <w:tab/>
            </w:r>
            <w:r w:rsidRPr="00281188">
              <w:rPr>
                <w:b/>
                <w:bCs/>
              </w:rPr>
              <w:t xml:space="preserve">Answer: </w:t>
            </w:r>
            <w:r w:rsidR="00E66E4A">
              <w:t>Relevant</w:t>
            </w:r>
          </w:p>
        </w:tc>
      </w:tr>
    </w:tbl>
    <w:p w14:paraId="1BC2A72F" w14:textId="4204E2FC" w:rsidR="00ED5EDF" w:rsidRDefault="00ED5EDF"/>
    <w:p w14:paraId="5084B1EA" w14:textId="77777777" w:rsidR="00ED5EDF" w:rsidRDefault="00ED5EDF">
      <w:pPr>
        <w:overflowPunct/>
        <w:autoSpaceDE/>
        <w:autoSpaceDN/>
        <w:adjustRightInd/>
        <w:spacing w:before="0"/>
        <w:textAlignment w:val="auto"/>
      </w:pPr>
      <w:r>
        <w:br w:type="page"/>
      </w:r>
    </w:p>
    <w:tbl>
      <w:tblPr>
        <w:tblW w:w="9425" w:type="dxa"/>
        <w:tblInd w:w="25" w:type="dxa"/>
        <w:tblLayout w:type="fixed"/>
        <w:tblCellMar>
          <w:left w:w="115" w:type="dxa"/>
          <w:right w:w="115" w:type="dxa"/>
        </w:tblCellMar>
        <w:tblLook w:val="0000" w:firstRow="0" w:lastRow="0" w:firstColumn="0" w:lastColumn="0" w:noHBand="0" w:noVBand="0"/>
      </w:tblPr>
      <w:tblGrid>
        <w:gridCol w:w="2315"/>
        <w:gridCol w:w="7110"/>
      </w:tblGrid>
      <w:tr w:rsidR="000C6700" w:rsidRPr="000C6700" w14:paraId="235F419A" w14:textId="77777777" w:rsidTr="00DE5AED">
        <w:trPr>
          <w:trHeight w:val="212"/>
        </w:trPr>
        <w:tc>
          <w:tcPr>
            <w:tcW w:w="9425" w:type="dxa"/>
            <w:gridSpan w:val="2"/>
            <w:tcBorders>
              <w:top w:val="nil"/>
              <w:left w:val="nil"/>
              <w:bottom w:val="nil"/>
              <w:right w:val="nil"/>
            </w:tcBorders>
            <w:vAlign w:val="center"/>
          </w:tcPr>
          <w:p w14:paraId="235F4199" w14:textId="2D083E2C" w:rsidR="009B2F5A" w:rsidRPr="00594CD7" w:rsidRDefault="009B2F5A" w:rsidP="003431C5">
            <w:pPr>
              <w:pStyle w:val="VBALessonTopicTitle"/>
              <w:spacing w:before="0"/>
              <w:rPr>
                <w:color w:val="auto"/>
                <w:sz w:val="30"/>
                <w:szCs w:val="30"/>
              </w:rPr>
            </w:pPr>
            <w:bookmarkStart w:id="40" w:name="TP2"/>
            <w:bookmarkEnd w:id="40"/>
            <w:r w:rsidRPr="00594CD7">
              <w:rPr>
                <w:color w:val="auto"/>
                <w:sz w:val="30"/>
                <w:szCs w:val="30"/>
              </w:rPr>
              <w:lastRenderedPageBreak/>
              <w:t xml:space="preserve">Topic </w:t>
            </w:r>
            <w:bookmarkEnd w:id="35"/>
            <w:bookmarkEnd w:id="36"/>
            <w:bookmarkEnd w:id="37"/>
            <w:bookmarkEnd w:id="38"/>
            <w:r w:rsidR="003431C5">
              <w:rPr>
                <w:color w:val="auto"/>
                <w:sz w:val="30"/>
                <w:szCs w:val="30"/>
              </w:rPr>
              <w:t>2</w:t>
            </w:r>
            <w:r w:rsidR="000C6700" w:rsidRPr="00594CD7">
              <w:rPr>
                <w:color w:val="auto"/>
                <w:sz w:val="30"/>
                <w:szCs w:val="30"/>
              </w:rPr>
              <w:t xml:space="preserve">: </w:t>
            </w:r>
            <w:r w:rsidR="00807C97">
              <w:rPr>
                <w:color w:val="auto"/>
                <w:sz w:val="30"/>
                <w:szCs w:val="30"/>
              </w:rPr>
              <w:t xml:space="preserve">Determining </w:t>
            </w:r>
            <w:r w:rsidR="000C6700" w:rsidRPr="00594CD7">
              <w:rPr>
                <w:color w:val="auto"/>
                <w:sz w:val="30"/>
                <w:szCs w:val="30"/>
              </w:rPr>
              <w:t>Relevancy of Records</w:t>
            </w:r>
            <w:bookmarkEnd w:id="39"/>
          </w:p>
        </w:tc>
      </w:tr>
      <w:tr w:rsidR="009B2F5A" w14:paraId="235F419D" w14:textId="77777777" w:rsidTr="00DE5AED">
        <w:trPr>
          <w:trHeight w:val="212"/>
        </w:trPr>
        <w:tc>
          <w:tcPr>
            <w:tcW w:w="2315" w:type="dxa"/>
            <w:tcBorders>
              <w:top w:val="nil"/>
              <w:left w:val="nil"/>
              <w:bottom w:val="nil"/>
              <w:right w:val="nil"/>
            </w:tcBorders>
          </w:tcPr>
          <w:p w14:paraId="76FC35E9" w14:textId="77777777" w:rsidR="009B2F5A" w:rsidRDefault="009B2F5A" w:rsidP="007E1789">
            <w:pPr>
              <w:pStyle w:val="VBALevel1Heading"/>
              <w:spacing w:after="240"/>
            </w:pPr>
            <w:bookmarkStart w:id="41" w:name="_Toc269888407"/>
            <w:bookmarkStart w:id="42" w:name="_Toc269888750"/>
            <w:r>
              <w:t>Introduction</w:t>
            </w:r>
            <w:bookmarkEnd w:id="41"/>
            <w:bookmarkEnd w:id="42"/>
          </w:p>
          <w:p w14:paraId="235F419B" w14:textId="794C38CF" w:rsidR="00416598" w:rsidRDefault="00416598" w:rsidP="00416598">
            <w:pPr>
              <w:pStyle w:val="VBASlideNumber"/>
            </w:pPr>
            <w:r w:rsidRPr="00416598">
              <w:rPr>
                <w:color w:val="auto"/>
              </w:rPr>
              <w:t>Slide 20</w:t>
            </w:r>
          </w:p>
        </w:tc>
        <w:tc>
          <w:tcPr>
            <w:tcW w:w="7110" w:type="dxa"/>
            <w:tcBorders>
              <w:top w:val="nil"/>
              <w:left w:val="nil"/>
              <w:bottom w:val="nil"/>
              <w:right w:val="nil"/>
            </w:tcBorders>
          </w:tcPr>
          <w:p w14:paraId="235F419C" w14:textId="1EFD424A" w:rsidR="009B2F5A" w:rsidRDefault="000C6700" w:rsidP="0028016F">
            <w:pPr>
              <w:pStyle w:val="VBABodyText"/>
              <w:spacing w:after="0"/>
              <w:rPr>
                <w:b/>
              </w:rPr>
            </w:pPr>
            <w:r w:rsidRPr="00B411E2">
              <w:rPr>
                <w:color w:val="auto"/>
              </w:rPr>
              <w:t>This topic will allow the student to define and identify relevant records for the pur</w:t>
            </w:r>
            <w:r w:rsidR="00922A98">
              <w:rPr>
                <w:color w:val="auto"/>
              </w:rPr>
              <w:t xml:space="preserve">poses of VA’s duty to assist. </w:t>
            </w:r>
          </w:p>
        </w:tc>
      </w:tr>
      <w:tr w:rsidR="009B2F5A" w14:paraId="235F41A0" w14:textId="77777777" w:rsidTr="00DE5AED">
        <w:trPr>
          <w:trHeight w:val="212"/>
        </w:trPr>
        <w:tc>
          <w:tcPr>
            <w:tcW w:w="2315" w:type="dxa"/>
            <w:tcBorders>
              <w:top w:val="nil"/>
              <w:left w:val="nil"/>
              <w:bottom w:val="nil"/>
              <w:right w:val="nil"/>
            </w:tcBorders>
          </w:tcPr>
          <w:p w14:paraId="235F419E" w14:textId="70E363CB" w:rsidR="009B2F5A" w:rsidRDefault="009B2F5A" w:rsidP="0028016F">
            <w:pPr>
              <w:pStyle w:val="VBALevel1Heading"/>
              <w:spacing w:after="120"/>
            </w:pPr>
            <w:bookmarkStart w:id="43" w:name="_Toc269888408"/>
            <w:bookmarkStart w:id="44" w:name="_Toc269888751"/>
            <w:r>
              <w:t>Time Required</w:t>
            </w:r>
            <w:bookmarkEnd w:id="43"/>
            <w:bookmarkEnd w:id="44"/>
          </w:p>
        </w:tc>
        <w:tc>
          <w:tcPr>
            <w:tcW w:w="7110" w:type="dxa"/>
            <w:tcBorders>
              <w:top w:val="nil"/>
              <w:left w:val="nil"/>
              <w:bottom w:val="nil"/>
              <w:right w:val="nil"/>
            </w:tcBorders>
          </w:tcPr>
          <w:p w14:paraId="235F419F" w14:textId="1402FDDB" w:rsidR="009B2F5A" w:rsidRDefault="00705DF9" w:rsidP="0028016F">
            <w:pPr>
              <w:pStyle w:val="VBATimeReq"/>
              <w:spacing w:after="120"/>
            </w:pPr>
            <w:r>
              <w:rPr>
                <w:color w:val="auto"/>
              </w:rPr>
              <w:t>1.25</w:t>
            </w:r>
            <w:r w:rsidR="009B2F5A" w:rsidRPr="00922A98">
              <w:rPr>
                <w:color w:val="auto"/>
              </w:rPr>
              <w:t xml:space="preserve"> hours</w:t>
            </w:r>
          </w:p>
        </w:tc>
      </w:tr>
      <w:tr w:rsidR="009B2F5A" w14:paraId="235F41AB" w14:textId="77777777" w:rsidTr="00DE5AED">
        <w:trPr>
          <w:trHeight w:val="212"/>
        </w:trPr>
        <w:tc>
          <w:tcPr>
            <w:tcW w:w="2315" w:type="dxa"/>
            <w:tcBorders>
              <w:top w:val="nil"/>
              <w:left w:val="nil"/>
              <w:bottom w:val="nil"/>
              <w:right w:val="nil"/>
            </w:tcBorders>
          </w:tcPr>
          <w:p w14:paraId="235F41A1" w14:textId="77777777" w:rsidR="009B2F5A" w:rsidRDefault="009B2F5A" w:rsidP="007E1789">
            <w:pPr>
              <w:pStyle w:val="VBALevel1Heading"/>
              <w:spacing w:after="240"/>
            </w:pPr>
            <w:r>
              <w:t>OBJECTIVES/</w:t>
            </w:r>
            <w:r>
              <w:br/>
              <w:t>Teaching Points</w:t>
            </w:r>
          </w:p>
          <w:p w14:paraId="235F41A2" w14:textId="77777777" w:rsidR="009B2F5A" w:rsidRDefault="009B2F5A" w:rsidP="007E1789">
            <w:pPr>
              <w:pStyle w:val="VBALevel3Heading"/>
              <w:spacing w:after="240"/>
              <w:rPr>
                <w:i w:val="0"/>
                <w:szCs w:val="24"/>
              </w:rPr>
            </w:pPr>
          </w:p>
        </w:tc>
        <w:tc>
          <w:tcPr>
            <w:tcW w:w="7110" w:type="dxa"/>
            <w:tcBorders>
              <w:top w:val="nil"/>
              <w:left w:val="nil"/>
              <w:bottom w:val="nil"/>
              <w:right w:val="nil"/>
            </w:tcBorders>
          </w:tcPr>
          <w:p w14:paraId="235F41A3" w14:textId="77777777" w:rsidR="009B2F5A" w:rsidRDefault="009B2F5A" w:rsidP="00E66E4A">
            <w:pPr>
              <w:tabs>
                <w:tab w:val="left" w:pos="590"/>
              </w:tabs>
              <w:spacing w:after="120"/>
              <w:rPr>
                <w:szCs w:val="24"/>
              </w:rPr>
            </w:pPr>
            <w:r>
              <w:rPr>
                <w:szCs w:val="24"/>
              </w:rPr>
              <w:t>Topic objectives:</w:t>
            </w:r>
          </w:p>
          <w:p w14:paraId="18CC2156" w14:textId="77777777" w:rsidR="00BB4145" w:rsidRPr="00D369E2" w:rsidRDefault="00BB4145" w:rsidP="00E66E4A">
            <w:pPr>
              <w:pStyle w:val="ListParagraph"/>
              <w:numPr>
                <w:ilvl w:val="0"/>
                <w:numId w:val="8"/>
              </w:numPr>
              <w:spacing w:after="60"/>
              <w:textAlignment w:val="auto"/>
            </w:pPr>
            <w:r w:rsidRPr="00D369E2">
              <w:t>Define and identify relevant records for the purpose of VA’s duty to assist</w:t>
            </w:r>
          </w:p>
          <w:p w14:paraId="6A278F12" w14:textId="77777777" w:rsidR="00BB4145" w:rsidRPr="00D369E2" w:rsidRDefault="00BB4145" w:rsidP="00E66E4A">
            <w:pPr>
              <w:pStyle w:val="ListParagraph"/>
              <w:numPr>
                <w:ilvl w:val="0"/>
                <w:numId w:val="8"/>
              </w:numPr>
              <w:spacing w:before="60" w:after="60"/>
              <w:textAlignment w:val="auto"/>
            </w:pPr>
            <w:r w:rsidRPr="00D369E2">
              <w:t>Recognize the relevancy of clinical records for mental health claims</w:t>
            </w:r>
          </w:p>
          <w:p w14:paraId="0AA8938A" w14:textId="77777777" w:rsidR="00BB4145" w:rsidRDefault="00BB4145" w:rsidP="00E66E4A">
            <w:pPr>
              <w:pStyle w:val="ListParagraph"/>
              <w:numPr>
                <w:ilvl w:val="0"/>
                <w:numId w:val="8"/>
              </w:numPr>
              <w:spacing w:before="60" w:after="60"/>
              <w:textAlignment w:val="auto"/>
            </w:pPr>
            <w:r w:rsidRPr="00D369E2">
              <w:t>Demonstrate the documentation of non-relevant records</w:t>
            </w:r>
          </w:p>
          <w:p w14:paraId="62A2A03D" w14:textId="77777777" w:rsidR="0028016F" w:rsidRPr="00D369E2" w:rsidRDefault="0028016F" w:rsidP="0028016F">
            <w:pPr>
              <w:pStyle w:val="ListParagraph"/>
              <w:spacing w:before="0"/>
              <w:textAlignment w:val="auto"/>
            </w:pPr>
          </w:p>
          <w:p w14:paraId="235F41A7" w14:textId="77777777" w:rsidR="009B2F5A" w:rsidRPr="00B411E2" w:rsidRDefault="009B2F5A" w:rsidP="00E66E4A">
            <w:pPr>
              <w:tabs>
                <w:tab w:val="left" w:pos="590"/>
              </w:tabs>
              <w:spacing w:after="120"/>
              <w:rPr>
                <w:bCs/>
                <w:szCs w:val="24"/>
              </w:rPr>
            </w:pPr>
            <w:r w:rsidRPr="00B411E2">
              <w:rPr>
                <w:szCs w:val="24"/>
              </w:rPr>
              <w:t>The following topic teaching points support the topic objectives</w:t>
            </w:r>
            <w:r w:rsidRPr="00B411E2">
              <w:rPr>
                <w:bCs/>
                <w:szCs w:val="24"/>
              </w:rPr>
              <w:t xml:space="preserve">: </w:t>
            </w:r>
          </w:p>
          <w:p w14:paraId="235F41A9" w14:textId="1A8DC901" w:rsidR="009B2F5A" w:rsidRPr="00BB4145" w:rsidRDefault="00B411E2" w:rsidP="00E66E4A">
            <w:pPr>
              <w:pStyle w:val="ListParagraph"/>
              <w:numPr>
                <w:ilvl w:val="0"/>
                <w:numId w:val="9"/>
              </w:numPr>
              <w:tabs>
                <w:tab w:val="left" w:pos="590"/>
              </w:tabs>
              <w:spacing w:after="60"/>
              <w:rPr>
                <w:szCs w:val="24"/>
              </w:rPr>
            </w:pPr>
            <w:r w:rsidRPr="00BB4145">
              <w:rPr>
                <w:szCs w:val="24"/>
              </w:rPr>
              <w:t>Definition of relevant records</w:t>
            </w:r>
            <w:r w:rsidR="0023422C" w:rsidRPr="00BB4145">
              <w:rPr>
                <w:szCs w:val="24"/>
              </w:rPr>
              <w:t xml:space="preserve"> and e</w:t>
            </w:r>
            <w:r w:rsidRPr="00BB4145">
              <w:rPr>
                <w:szCs w:val="24"/>
              </w:rPr>
              <w:t>ffect on VA’s duty to assist</w:t>
            </w:r>
          </w:p>
          <w:p w14:paraId="470C1FEF" w14:textId="77777777" w:rsidR="009B2F5A" w:rsidRPr="00BB4145" w:rsidRDefault="00B411E2" w:rsidP="00E66E4A">
            <w:pPr>
              <w:pStyle w:val="ListParagraph"/>
              <w:numPr>
                <w:ilvl w:val="0"/>
                <w:numId w:val="9"/>
              </w:numPr>
              <w:tabs>
                <w:tab w:val="left" w:pos="590"/>
              </w:tabs>
              <w:spacing w:before="60" w:after="60"/>
              <w:rPr>
                <w:szCs w:val="24"/>
              </w:rPr>
            </w:pPr>
            <w:r w:rsidRPr="00BB4145">
              <w:rPr>
                <w:szCs w:val="24"/>
              </w:rPr>
              <w:t>Analysis needed to determine if records are relevant</w:t>
            </w:r>
          </w:p>
          <w:p w14:paraId="235F41AA" w14:textId="055FE73D" w:rsidR="005329E0" w:rsidRPr="00BB4145" w:rsidRDefault="00B411E2" w:rsidP="00AB0B7E">
            <w:pPr>
              <w:pStyle w:val="ListParagraph"/>
              <w:tabs>
                <w:tab w:val="left" w:pos="590"/>
              </w:tabs>
              <w:spacing w:before="60" w:after="240"/>
              <w:rPr>
                <w:szCs w:val="24"/>
              </w:rPr>
            </w:pPr>
            <w:r w:rsidRPr="00BB4145">
              <w:rPr>
                <w:szCs w:val="24"/>
              </w:rPr>
              <w:t xml:space="preserve">Scenarios/examples of records deemed </w:t>
            </w:r>
            <w:r w:rsidR="00D47621" w:rsidRPr="00BB4145">
              <w:rPr>
                <w:szCs w:val="24"/>
              </w:rPr>
              <w:t>relevant and not relevant</w:t>
            </w:r>
          </w:p>
        </w:tc>
      </w:tr>
      <w:tr w:rsidR="00786F57" w14:paraId="607ED05D" w14:textId="77777777" w:rsidTr="00DE5AED">
        <w:trPr>
          <w:trHeight w:val="212"/>
        </w:trPr>
        <w:tc>
          <w:tcPr>
            <w:tcW w:w="2315" w:type="dxa"/>
            <w:tcBorders>
              <w:top w:val="nil"/>
              <w:left w:val="nil"/>
              <w:bottom w:val="nil"/>
              <w:right w:val="nil"/>
            </w:tcBorders>
          </w:tcPr>
          <w:p w14:paraId="44E0B476" w14:textId="77777777" w:rsidR="00FB6A3A" w:rsidRDefault="00FB6A3A" w:rsidP="00FB6A3A">
            <w:pPr>
              <w:pStyle w:val="VBALevel2Heading"/>
              <w:rPr>
                <w:bCs/>
                <w:i/>
              </w:rPr>
            </w:pPr>
            <w:r w:rsidRPr="00866C65">
              <w:rPr>
                <w:color w:val="auto"/>
              </w:rPr>
              <w:t>Definition of relevant records</w:t>
            </w:r>
          </w:p>
          <w:p w14:paraId="7B77DA6C" w14:textId="6C28146D" w:rsidR="00FB6A3A" w:rsidRPr="0075332D" w:rsidRDefault="00FB6A3A" w:rsidP="00FB6A3A">
            <w:pPr>
              <w:pStyle w:val="VBASlideNumber"/>
              <w:rPr>
                <w:color w:val="auto"/>
              </w:rPr>
            </w:pPr>
            <w:r>
              <w:rPr>
                <w:color w:val="auto"/>
              </w:rPr>
              <w:t xml:space="preserve">Slide </w:t>
            </w:r>
            <w:r w:rsidR="00416598">
              <w:rPr>
                <w:color w:val="auto"/>
              </w:rPr>
              <w:t>21</w:t>
            </w:r>
          </w:p>
          <w:p w14:paraId="4BFE9E43" w14:textId="40854FEA" w:rsidR="00786F57" w:rsidRPr="00786F57" w:rsidRDefault="00FB6A3A" w:rsidP="006802CF">
            <w:pPr>
              <w:pStyle w:val="VBASlideNumber"/>
              <w:rPr>
                <w:color w:val="auto"/>
              </w:rPr>
            </w:pPr>
            <w:r w:rsidRPr="000462A9">
              <w:rPr>
                <w:color w:val="auto"/>
              </w:rPr>
              <w:t xml:space="preserve">Handout </w:t>
            </w:r>
            <w:r>
              <w:rPr>
                <w:color w:val="auto"/>
              </w:rPr>
              <w:t>7</w:t>
            </w:r>
          </w:p>
        </w:tc>
        <w:tc>
          <w:tcPr>
            <w:tcW w:w="7110" w:type="dxa"/>
            <w:tcBorders>
              <w:top w:val="nil"/>
              <w:left w:val="nil"/>
              <w:bottom w:val="nil"/>
              <w:right w:val="nil"/>
            </w:tcBorders>
          </w:tcPr>
          <w:p w14:paraId="2329AAB4" w14:textId="77777777" w:rsidR="00FB6A3A" w:rsidRPr="0075332D" w:rsidRDefault="00FB6A3A" w:rsidP="00FB6A3A">
            <w:pPr>
              <w:spacing w:after="120"/>
              <w:textAlignment w:val="auto"/>
            </w:pPr>
            <w:r>
              <w:rPr>
                <w:bCs/>
                <w:iCs/>
                <w:szCs w:val="24"/>
              </w:rPr>
              <w:t xml:space="preserve">Inform the </w:t>
            </w:r>
            <w:r w:rsidRPr="001564AC">
              <w:rPr>
                <w:bCs/>
                <w:iCs/>
                <w:szCs w:val="24"/>
              </w:rPr>
              <w:t>students that</w:t>
            </w:r>
            <w:r>
              <w:rPr>
                <w:b/>
                <w:bCs/>
                <w:iCs/>
                <w:szCs w:val="24"/>
              </w:rPr>
              <w:t xml:space="preserve"> </w:t>
            </w:r>
            <w:r w:rsidRPr="00B15B88">
              <w:rPr>
                <w:b/>
                <w:bCs/>
                <w:i/>
                <w:iCs/>
                <w:szCs w:val="24"/>
              </w:rPr>
              <w:t>relevant records</w:t>
            </w:r>
            <w:r w:rsidRPr="0075332D">
              <w:rPr>
                <w:i/>
                <w:szCs w:val="24"/>
              </w:rPr>
              <w:t xml:space="preserve"> </w:t>
            </w:r>
            <w:r w:rsidRPr="0075332D">
              <w:rPr>
                <w:szCs w:val="24"/>
              </w:rPr>
              <w:t>for the purpose of VA’s duty to assist are those records that</w:t>
            </w:r>
            <w:r>
              <w:rPr>
                <w:szCs w:val="24"/>
              </w:rPr>
              <w:t>:</w:t>
            </w:r>
          </w:p>
          <w:p w14:paraId="1086711E" w14:textId="77777777" w:rsidR="00FB6A3A" w:rsidRPr="0075332D" w:rsidRDefault="00FB6A3A" w:rsidP="00FB6A3A">
            <w:pPr>
              <w:numPr>
                <w:ilvl w:val="0"/>
                <w:numId w:val="4"/>
              </w:numPr>
              <w:overflowPunct/>
              <w:autoSpaceDE/>
              <w:adjustRightInd/>
              <w:spacing w:after="60"/>
              <w:textAlignment w:val="auto"/>
              <w:rPr>
                <w:szCs w:val="24"/>
              </w:rPr>
            </w:pPr>
            <w:r w:rsidRPr="0075332D">
              <w:rPr>
                <w:szCs w:val="24"/>
              </w:rPr>
              <w:t xml:space="preserve">relate to the disability or injury for which the claimant is seeking benefits, </w:t>
            </w:r>
            <w:r w:rsidRPr="004B4278">
              <w:rPr>
                <w:b/>
                <w:i/>
                <w:szCs w:val="24"/>
              </w:rPr>
              <w:t>and</w:t>
            </w:r>
          </w:p>
          <w:p w14:paraId="020A4ED4" w14:textId="648D975F" w:rsidR="00786F57" w:rsidRPr="00276B91" w:rsidRDefault="00FB6A3A" w:rsidP="006802CF">
            <w:pPr>
              <w:overflowPunct/>
              <w:autoSpaceDE/>
              <w:adjustRightInd/>
              <w:spacing w:before="240"/>
              <w:textAlignment w:val="auto"/>
            </w:pPr>
            <w:r w:rsidRPr="0075332D">
              <w:rPr>
                <w:szCs w:val="24"/>
              </w:rPr>
              <w:t>have a reasonable possibility of helping to substantiate the claim.</w:t>
            </w:r>
          </w:p>
        </w:tc>
      </w:tr>
      <w:tr w:rsidR="00AB0B7E" w14:paraId="2CA55236" w14:textId="77777777" w:rsidTr="00DE5AED">
        <w:trPr>
          <w:trHeight w:val="212"/>
        </w:trPr>
        <w:tc>
          <w:tcPr>
            <w:tcW w:w="2315" w:type="dxa"/>
            <w:tcBorders>
              <w:top w:val="nil"/>
              <w:left w:val="nil"/>
              <w:bottom w:val="nil"/>
              <w:right w:val="nil"/>
            </w:tcBorders>
          </w:tcPr>
          <w:p w14:paraId="24C5D25F" w14:textId="77777777" w:rsidR="00AB0B7E" w:rsidRPr="0075332D" w:rsidRDefault="00AB0B7E" w:rsidP="00AB0B7E">
            <w:pPr>
              <w:pStyle w:val="VBALevel2Heading"/>
            </w:pPr>
            <w:r>
              <w:rPr>
                <w:color w:val="auto"/>
              </w:rPr>
              <w:t>Relevant Records – Duty to Assist</w:t>
            </w:r>
          </w:p>
          <w:p w14:paraId="54243E1C" w14:textId="3BF27323" w:rsidR="00AB0B7E" w:rsidRDefault="00AB0B7E" w:rsidP="00AB0B7E">
            <w:pPr>
              <w:pStyle w:val="VBASlideNumber"/>
              <w:rPr>
                <w:b/>
                <w:i w:val="0"/>
                <w:color w:val="auto"/>
              </w:rPr>
            </w:pPr>
            <w:r>
              <w:rPr>
                <w:color w:val="auto"/>
              </w:rPr>
              <w:t xml:space="preserve">Slide </w:t>
            </w:r>
            <w:r w:rsidR="007A5D95">
              <w:rPr>
                <w:color w:val="auto"/>
              </w:rPr>
              <w:t>2</w:t>
            </w:r>
            <w:r w:rsidR="00416598">
              <w:rPr>
                <w:color w:val="auto"/>
              </w:rPr>
              <w:t>2</w:t>
            </w:r>
          </w:p>
          <w:p w14:paraId="0BB8F619" w14:textId="0D6F8979" w:rsidR="00AB0B7E" w:rsidRDefault="00AB0B7E" w:rsidP="00AB0B7E">
            <w:pPr>
              <w:pStyle w:val="VBALevel2Heading"/>
              <w:rPr>
                <w:color w:val="auto"/>
              </w:rPr>
            </w:pPr>
            <w:r>
              <w:rPr>
                <w:color w:val="auto"/>
              </w:rPr>
              <w:t>Handout 7</w:t>
            </w:r>
          </w:p>
        </w:tc>
        <w:tc>
          <w:tcPr>
            <w:tcW w:w="7110" w:type="dxa"/>
            <w:tcBorders>
              <w:top w:val="nil"/>
              <w:left w:val="nil"/>
              <w:bottom w:val="nil"/>
              <w:right w:val="nil"/>
            </w:tcBorders>
          </w:tcPr>
          <w:p w14:paraId="6A0F5D3D" w14:textId="77777777" w:rsidR="00FB6A3A" w:rsidRPr="0075332D" w:rsidRDefault="00FB6A3A" w:rsidP="00FB6A3A">
            <w:pPr>
              <w:spacing w:after="120"/>
              <w:rPr>
                <w:lang w:val="en"/>
              </w:rPr>
            </w:pPr>
            <w:r>
              <w:t>Remind the students that t</w:t>
            </w:r>
            <w:r w:rsidRPr="0075332D">
              <w:t xml:space="preserve">he Department of Veterans Affairs (VA) </w:t>
            </w:r>
            <w:r w:rsidRPr="0075332D">
              <w:rPr>
                <w:lang w:val="en"/>
              </w:rPr>
              <w:t xml:space="preserve">has a </w:t>
            </w:r>
            <w:r w:rsidRPr="007F1A7F">
              <w:rPr>
                <w:b/>
                <w:i/>
                <w:lang w:val="en"/>
              </w:rPr>
              <w:t>duty to assist</w:t>
            </w:r>
            <w:r w:rsidRPr="00B15B88">
              <w:rPr>
                <w:lang w:val="en"/>
              </w:rPr>
              <w:t xml:space="preserve"> claimants who file a substantially complete application for benefits. This duty to assist includes making </w:t>
            </w:r>
            <w:r w:rsidRPr="00B15B88">
              <w:t>reasonable efforts to obtain relevant records</w:t>
            </w:r>
            <w:r>
              <w:t>:</w:t>
            </w:r>
          </w:p>
          <w:p w14:paraId="6A78D2D6" w14:textId="77777777" w:rsidR="00FB6A3A" w:rsidRPr="0075332D" w:rsidRDefault="00FB6A3A" w:rsidP="00FB6A3A">
            <w:pPr>
              <w:numPr>
                <w:ilvl w:val="0"/>
                <w:numId w:val="5"/>
              </w:numPr>
              <w:spacing w:after="60"/>
              <w:textAlignment w:val="auto"/>
              <w:rPr>
                <w:lang w:val="en"/>
              </w:rPr>
            </w:pPr>
            <w:r w:rsidRPr="0075332D">
              <w:t xml:space="preserve">in the custody of a Federal department or agency, and </w:t>
            </w:r>
          </w:p>
          <w:p w14:paraId="383D483D" w14:textId="77777777" w:rsidR="00FB6A3A" w:rsidRPr="006802CF" w:rsidRDefault="00FB6A3A" w:rsidP="00FB6A3A">
            <w:pPr>
              <w:numPr>
                <w:ilvl w:val="0"/>
                <w:numId w:val="5"/>
              </w:numPr>
              <w:spacing w:before="60" w:after="60"/>
              <w:textAlignment w:val="auto"/>
            </w:pPr>
            <w:r w:rsidRPr="0075332D">
              <w:t>from all non-Federal or private records sources adequately identified by the claimant.</w:t>
            </w:r>
          </w:p>
          <w:p w14:paraId="51C5CF0F" w14:textId="2209269A" w:rsidR="00AB0B7E" w:rsidRDefault="00FB6A3A" w:rsidP="00FB6A3A">
            <w:pPr>
              <w:spacing w:after="120"/>
            </w:pPr>
            <w:r>
              <w:rPr>
                <w:szCs w:val="24"/>
              </w:rPr>
              <w:t xml:space="preserve">Emphasize that </w:t>
            </w:r>
            <w:r w:rsidRPr="0075332D">
              <w:rPr>
                <w:szCs w:val="24"/>
              </w:rPr>
              <w:t>not all medical records have a reasonable possibility of helping to substantiate a pending claim</w:t>
            </w:r>
            <w:r>
              <w:rPr>
                <w:szCs w:val="24"/>
              </w:rPr>
              <w:t>. As a result,</w:t>
            </w:r>
            <w:r w:rsidRPr="0075332D">
              <w:rPr>
                <w:szCs w:val="24"/>
              </w:rPr>
              <w:t xml:space="preserve"> VA’s duty to assist applies only to </w:t>
            </w:r>
            <w:r w:rsidRPr="0075332D">
              <w:rPr>
                <w:b/>
                <w:bCs/>
                <w:i/>
                <w:iCs/>
                <w:szCs w:val="24"/>
              </w:rPr>
              <w:t>relevant</w:t>
            </w:r>
            <w:r w:rsidRPr="0075332D">
              <w:rPr>
                <w:szCs w:val="24"/>
              </w:rPr>
              <w:t xml:space="preserve"> records.</w:t>
            </w:r>
          </w:p>
        </w:tc>
      </w:tr>
      <w:tr w:rsidR="00786F57" w14:paraId="235F41BA" w14:textId="77777777" w:rsidTr="00DE5AED">
        <w:trPr>
          <w:trHeight w:val="212"/>
        </w:trPr>
        <w:tc>
          <w:tcPr>
            <w:tcW w:w="2315" w:type="dxa"/>
            <w:tcBorders>
              <w:top w:val="nil"/>
              <w:left w:val="nil"/>
              <w:bottom w:val="nil"/>
              <w:right w:val="nil"/>
            </w:tcBorders>
          </w:tcPr>
          <w:p w14:paraId="2E491049" w14:textId="3DD05797" w:rsidR="00FB57F6" w:rsidRDefault="00FB57F6" w:rsidP="006802CF">
            <w:pPr>
              <w:pStyle w:val="VBASlideNumber"/>
              <w:rPr>
                <w:b/>
                <w:i w:val="0"/>
                <w:color w:val="auto"/>
              </w:rPr>
            </w:pPr>
            <w:r w:rsidRPr="00FB57F6">
              <w:rPr>
                <w:b/>
                <w:i w:val="0"/>
                <w:color w:val="auto"/>
              </w:rPr>
              <w:t>Relevancy Question 1 - Do the Records Relate the Disability?</w:t>
            </w:r>
          </w:p>
          <w:p w14:paraId="235F41B7" w14:textId="7128CA91" w:rsidR="00786F57" w:rsidRPr="0075332D" w:rsidRDefault="00FB57F6" w:rsidP="006802CF">
            <w:pPr>
              <w:pStyle w:val="VBASlideNumber"/>
              <w:rPr>
                <w:color w:val="auto"/>
              </w:rPr>
            </w:pPr>
            <w:r>
              <w:rPr>
                <w:color w:val="auto"/>
              </w:rPr>
              <w:lastRenderedPageBreak/>
              <w:t xml:space="preserve">Slide </w:t>
            </w:r>
            <w:r w:rsidR="005D0C89">
              <w:rPr>
                <w:color w:val="auto"/>
              </w:rPr>
              <w:t>2</w:t>
            </w:r>
            <w:r w:rsidR="00416598">
              <w:rPr>
                <w:color w:val="auto"/>
              </w:rPr>
              <w:t>3</w:t>
            </w:r>
            <w:r w:rsidR="00A7139F">
              <w:rPr>
                <w:color w:val="auto"/>
              </w:rPr>
              <w:t>-24</w:t>
            </w:r>
          </w:p>
          <w:p w14:paraId="235F41B8" w14:textId="048EA86B" w:rsidR="00786F57" w:rsidRPr="00045602" w:rsidRDefault="00786F57" w:rsidP="006802CF">
            <w:pPr>
              <w:pStyle w:val="VBAHandoutNumber"/>
              <w:rPr>
                <w:color w:val="auto"/>
              </w:rPr>
            </w:pPr>
            <w:r w:rsidRPr="000462A9">
              <w:rPr>
                <w:color w:val="auto"/>
              </w:rPr>
              <w:t xml:space="preserve">Handout </w:t>
            </w:r>
            <w:r w:rsidR="000C2902">
              <w:rPr>
                <w:color w:val="auto"/>
              </w:rPr>
              <w:t>7</w:t>
            </w:r>
            <w:r w:rsidR="00B648FB">
              <w:rPr>
                <w:color w:val="auto"/>
              </w:rPr>
              <w:t>-</w:t>
            </w:r>
            <w:r w:rsidR="000C2902">
              <w:rPr>
                <w:color w:val="auto"/>
              </w:rPr>
              <w:t>8</w:t>
            </w:r>
          </w:p>
        </w:tc>
        <w:tc>
          <w:tcPr>
            <w:tcW w:w="7110" w:type="dxa"/>
            <w:tcBorders>
              <w:top w:val="nil"/>
              <w:left w:val="nil"/>
              <w:bottom w:val="nil"/>
              <w:right w:val="nil"/>
            </w:tcBorders>
          </w:tcPr>
          <w:p w14:paraId="0ECD405B" w14:textId="33013C20" w:rsidR="00FB57F6" w:rsidRPr="00FB57F6" w:rsidRDefault="00B54AFA" w:rsidP="00E66E4A">
            <w:pPr>
              <w:overflowPunct/>
              <w:autoSpaceDE/>
              <w:adjustRightInd/>
              <w:spacing w:after="120"/>
            </w:pPr>
            <w:r>
              <w:lastRenderedPageBreak/>
              <w:t>Inform the students that f</w:t>
            </w:r>
            <w:r w:rsidR="00FB57F6" w:rsidRPr="00FB57F6">
              <w:t>or indicated records, the claimant must provide enough information to identify and locate the records:</w:t>
            </w:r>
          </w:p>
          <w:p w14:paraId="732A8C6B" w14:textId="77777777" w:rsidR="008178C7" w:rsidRPr="00DF4D63" w:rsidRDefault="00A129F0" w:rsidP="00E66E4A">
            <w:pPr>
              <w:numPr>
                <w:ilvl w:val="0"/>
                <w:numId w:val="16"/>
              </w:numPr>
              <w:overflowPunct/>
              <w:autoSpaceDE/>
              <w:adjustRightInd/>
              <w:spacing w:after="60"/>
            </w:pPr>
            <w:r w:rsidRPr="00DF4D63">
              <w:rPr>
                <w:bCs/>
              </w:rPr>
              <w:t>The condition for which treatment was provided</w:t>
            </w:r>
          </w:p>
          <w:p w14:paraId="4259C8E7" w14:textId="77777777" w:rsidR="008178C7" w:rsidRPr="00FB57F6" w:rsidRDefault="00A129F0" w:rsidP="00E66E4A">
            <w:pPr>
              <w:numPr>
                <w:ilvl w:val="0"/>
                <w:numId w:val="16"/>
              </w:numPr>
              <w:overflowPunct/>
              <w:autoSpaceDE/>
              <w:adjustRightInd/>
              <w:spacing w:before="60" w:after="60"/>
            </w:pPr>
            <w:r w:rsidRPr="00FB57F6">
              <w:lastRenderedPageBreak/>
              <w:t>The custodian or agency holding the records</w:t>
            </w:r>
          </w:p>
          <w:p w14:paraId="27A2AB3C" w14:textId="35813171" w:rsidR="00EB41DE" w:rsidRDefault="00A129F0" w:rsidP="00E66E4A">
            <w:pPr>
              <w:numPr>
                <w:ilvl w:val="0"/>
                <w:numId w:val="16"/>
              </w:numPr>
              <w:overflowPunct/>
              <w:autoSpaceDE/>
              <w:adjustRightInd/>
              <w:spacing w:before="60" w:after="60"/>
            </w:pPr>
            <w:r w:rsidRPr="00FB57F6">
              <w:t>Approximate time frame covered by records</w:t>
            </w:r>
          </w:p>
          <w:p w14:paraId="79D0EF60" w14:textId="77777777" w:rsidR="006802CF" w:rsidRDefault="006802CF" w:rsidP="00E66E4A">
            <w:pPr>
              <w:overflowPunct/>
              <w:autoSpaceDE/>
              <w:adjustRightInd/>
              <w:spacing w:before="0"/>
            </w:pPr>
          </w:p>
          <w:p w14:paraId="7CF40C22" w14:textId="0B66DB91" w:rsidR="006802CF" w:rsidRDefault="00FB57F6" w:rsidP="00B32423">
            <w:pPr>
              <w:overflowPunct/>
              <w:autoSpaceDE/>
              <w:adjustRightInd/>
              <w:spacing w:before="0"/>
            </w:pPr>
            <w:r w:rsidRPr="00EB41DE">
              <w:rPr>
                <w:b/>
              </w:rPr>
              <w:t>Discussion</w:t>
            </w:r>
            <w:r w:rsidRPr="00FB57F6">
              <w:t>: Does this information have a bearing on relevancy?  On claims development?</w:t>
            </w:r>
          </w:p>
          <w:p w14:paraId="28D2D1A8" w14:textId="77777777" w:rsidR="006C3405" w:rsidRDefault="00EB41DE" w:rsidP="00E66E4A">
            <w:pPr>
              <w:overflowPunct/>
              <w:autoSpaceDE/>
              <w:adjustRightInd/>
              <w:spacing w:after="120"/>
            </w:pPr>
            <w:r w:rsidRPr="00EB41DE">
              <w:rPr>
                <w:b/>
              </w:rPr>
              <w:t>Discussion</w:t>
            </w:r>
            <w:r w:rsidRPr="00EB41DE">
              <w:t xml:space="preserve">: Often claimants bring up medical facilities or submit statements that have incomplete information.  The application might be missing the location, dates, and even the issues </w:t>
            </w:r>
            <w:r w:rsidR="00B075B4">
              <w:t>being treated</w:t>
            </w:r>
            <w:r w:rsidRPr="00EB41DE">
              <w:t>.</w:t>
            </w:r>
          </w:p>
          <w:p w14:paraId="13441C17" w14:textId="26F50390" w:rsidR="006802CF" w:rsidRDefault="00EB41DE" w:rsidP="00E66E4A">
            <w:pPr>
              <w:overflowPunct/>
              <w:autoSpaceDE/>
              <w:adjustRightInd/>
              <w:spacing w:after="120"/>
            </w:pPr>
            <w:r w:rsidRPr="00EB41DE">
              <w:t xml:space="preserve">Clarifying this information via telephone with the claimant can help determine the </w:t>
            </w:r>
            <w:r w:rsidR="00B075B4">
              <w:t xml:space="preserve">relevancy of the </w:t>
            </w:r>
            <w:r w:rsidRPr="00EB41DE">
              <w:t>records and/or provide the information VSRs need to locate and obtain records.</w:t>
            </w:r>
          </w:p>
          <w:p w14:paraId="7E242D58" w14:textId="12678F5F" w:rsidR="00786F57" w:rsidRDefault="00786F57" w:rsidP="00E66E4A">
            <w:pPr>
              <w:overflowPunct/>
              <w:autoSpaceDE/>
              <w:adjustRightInd/>
              <w:spacing w:before="0" w:after="120"/>
            </w:pPr>
            <w:r>
              <w:t>Explain to the students that in nearly all cases, relevance can be determined based on information supplied by the claimant, without reviewing the actual records. Because each case presents unique circumstances, however, relevance must be determined on a case-by-case basis.</w:t>
            </w:r>
          </w:p>
          <w:p w14:paraId="2CD09EAE" w14:textId="2DDA3C7A" w:rsidR="00786F57" w:rsidRDefault="00786F57" w:rsidP="00E66E4A">
            <w:pPr>
              <w:overflowPunct/>
              <w:autoSpaceDE/>
              <w:adjustRightInd/>
              <w:spacing w:before="0" w:after="120"/>
            </w:pPr>
            <w:r>
              <w:rPr>
                <w:bCs/>
              </w:rPr>
              <w:t xml:space="preserve">Mention </w:t>
            </w:r>
            <w:r w:rsidRPr="00000FD1">
              <w:rPr>
                <w:bCs/>
              </w:rPr>
              <w:t xml:space="preserve">that </w:t>
            </w:r>
            <w:r w:rsidRPr="00000FD1">
              <w:t xml:space="preserve">Federal records do not need to be obtained </w:t>
            </w:r>
            <w:r w:rsidRPr="0023422C">
              <w:rPr>
                <w:i/>
                <w:iCs/>
              </w:rPr>
              <w:t>merely because</w:t>
            </w:r>
            <w:r w:rsidRPr="00000FD1">
              <w:rPr>
                <w:i/>
                <w:iCs/>
              </w:rPr>
              <w:t xml:space="preserve"> </w:t>
            </w:r>
            <w:r w:rsidRPr="00000FD1">
              <w:t xml:space="preserve">they are Federal records. VA’s duty to assist applies to </w:t>
            </w:r>
            <w:r w:rsidRPr="005329E0">
              <w:rPr>
                <w:b/>
                <w:bCs/>
                <w:i/>
                <w:iCs/>
              </w:rPr>
              <w:t>relevant</w:t>
            </w:r>
            <w:r w:rsidRPr="00000FD1">
              <w:t xml:space="preserve"> </w:t>
            </w:r>
            <w:r w:rsidRPr="007F1A7F">
              <w:t>Federal records.</w:t>
            </w:r>
          </w:p>
          <w:p w14:paraId="235F41B9" w14:textId="3C3E9590" w:rsidR="00786F57" w:rsidRDefault="00786F57" w:rsidP="00B075B4">
            <w:pPr>
              <w:overflowPunct/>
              <w:autoSpaceDE/>
              <w:adjustRightInd/>
              <w:spacing w:before="0"/>
            </w:pPr>
            <w:r>
              <w:t xml:space="preserve">Remind students that it is important to be able to identify which records are relevant because </w:t>
            </w:r>
            <w:r w:rsidRPr="00D4535A">
              <w:t xml:space="preserve">reasonable efforts </w:t>
            </w:r>
            <w:r w:rsidRPr="00B15B88">
              <w:rPr>
                <w:b/>
                <w:i/>
              </w:rPr>
              <w:t>must</w:t>
            </w:r>
            <w:r w:rsidRPr="00D4535A">
              <w:t xml:space="preserve"> be made to obtain </w:t>
            </w:r>
            <w:r>
              <w:t xml:space="preserve">such </w:t>
            </w:r>
            <w:r w:rsidRPr="00D4535A">
              <w:t xml:space="preserve">records in order </w:t>
            </w:r>
            <w:r>
              <w:t>to satisfy VA’s duty to assist. Additionally, unnecessary claim delays can be avoided by refraining from requesting records that are not relevant to the Veteran’s claim.</w:t>
            </w:r>
          </w:p>
        </w:tc>
      </w:tr>
      <w:tr w:rsidR="00123AFD" w14:paraId="78FB3628" w14:textId="77777777" w:rsidTr="00DE5AED">
        <w:trPr>
          <w:cantSplit/>
          <w:trHeight w:val="212"/>
        </w:trPr>
        <w:tc>
          <w:tcPr>
            <w:tcW w:w="2315" w:type="dxa"/>
            <w:tcBorders>
              <w:top w:val="nil"/>
              <w:left w:val="nil"/>
              <w:bottom w:val="nil"/>
              <w:right w:val="nil"/>
            </w:tcBorders>
          </w:tcPr>
          <w:p w14:paraId="00223129" w14:textId="222C002A" w:rsidR="00123AFD" w:rsidRDefault="00123AFD" w:rsidP="00B075B4">
            <w:pPr>
              <w:pStyle w:val="VBASlideNumber"/>
              <w:rPr>
                <w:b/>
                <w:i w:val="0"/>
                <w:color w:val="auto"/>
              </w:rPr>
            </w:pPr>
            <w:r w:rsidRPr="00123AFD">
              <w:rPr>
                <w:b/>
                <w:i w:val="0"/>
                <w:color w:val="auto"/>
              </w:rPr>
              <w:lastRenderedPageBreak/>
              <w:t>Obtain Clinical Records for SC Mental Disorders</w:t>
            </w:r>
          </w:p>
          <w:p w14:paraId="3AC49244" w14:textId="5E237BB7" w:rsidR="00123AFD" w:rsidRDefault="00123AFD" w:rsidP="00B075B4">
            <w:pPr>
              <w:pStyle w:val="VBASlideNumber"/>
              <w:rPr>
                <w:color w:val="auto"/>
              </w:rPr>
            </w:pPr>
            <w:r>
              <w:rPr>
                <w:color w:val="auto"/>
              </w:rPr>
              <w:t>Slide 2</w:t>
            </w:r>
            <w:r w:rsidR="00416598">
              <w:rPr>
                <w:color w:val="auto"/>
              </w:rPr>
              <w:t>5</w:t>
            </w:r>
          </w:p>
          <w:p w14:paraId="3D86937D" w14:textId="6FDFC8EA" w:rsidR="00123AFD" w:rsidRPr="00123AFD" w:rsidRDefault="00123AFD" w:rsidP="00B075B4">
            <w:pPr>
              <w:pStyle w:val="VBASlideNumber"/>
              <w:rPr>
                <w:color w:val="auto"/>
              </w:rPr>
            </w:pPr>
            <w:r>
              <w:rPr>
                <w:color w:val="auto"/>
              </w:rPr>
              <w:t xml:space="preserve">Handout </w:t>
            </w:r>
            <w:r w:rsidR="000C2902">
              <w:rPr>
                <w:color w:val="auto"/>
              </w:rPr>
              <w:t>8</w:t>
            </w:r>
          </w:p>
        </w:tc>
        <w:tc>
          <w:tcPr>
            <w:tcW w:w="7110" w:type="dxa"/>
            <w:tcBorders>
              <w:top w:val="nil"/>
              <w:left w:val="nil"/>
              <w:bottom w:val="nil"/>
              <w:right w:val="nil"/>
            </w:tcBorders>
          </w:tcPr>
          <w:p w14:paraId="266BAB46" w14:textId="6F97C20F" w:rsidR="00D93EA2" w:rsidRDefault="00123AFD" w:rsidP="00E66E4A">
            <w:pPr>
              <w:overflowPunct/>
              <w:autoSpaceDE/>
              <w:adjustRightInd/>
              <w:spacing w:after="120"/>
            </w:pPr>
            <w:r w:rsidRPr="00123AFD">
              <w:t>For the purposes of adjudicating claims for SC for mental disorders, all clinical records from military service are considered relevant and shall be obtained.</w:t>
            </w:r>
          </w:p>
          <w:p w14:paraId="37ECB3B5" w14:textId="05D9F4D6" w:rsidR="001E5129" w:rsidRDefault="00D93EA2" w:rsidP="006C3405">
            <w:pPr>
              <w:overflowPunct/>
              <w:autoSpaceDE/>
              <w:adjustRightInd/>
              <w:spacing w:before="0"/>
            </w:pPr>
            <w:r>
              <w:t>Tell the students that we will now review some claim-based scenarios to help them identify whether records are relevant or not relevant.</w:t>
            </w:r>
            <w:r w:rsidR="008660DA">
              <w:t xml:space="preserve"> </w:t>
            </w:r>
          </w:p>
          <w:p w14:paraId="6ED4E8FD" w14:textId="0EB6EDF0" w:rsidR="001E5129" w:rsidRDefault="001E5129" w:rsidP="00B075B4">
            <w:pPr>
              <w:overflowPunct/>
              <w:autoSpaceDE/>
              <w:adjustRightInd/>
              <w:spacing w:before="0"/>
            </w:pPr>
          </w:p>
        </w:tc>
      </w:tr>
      <w:tr w:rsidR="00756D05" w14:paraId="5A2C0449" w14:textId="77777777" w:rsidTr="00DE5AED">
        <w:trPr>
          <w:cantSplit/>
          <w:trHeight w:val="212"/>
        </w:trPr>
        <w:tc>
          <w:tcPr>
            <w:tcW w:w="2315" w:type="dxa"/>
            <w:tcBorders>
              <w:top w:val="nil"/>
              <w:left w:val="nil"/>
              <w:bottom w:val="nil"/>
              <w:right w:val="nil"/>
            </w:tcBorders>
          </w:tcPr>
          <w:p w14:paraId="6CC946DF" w14:textId="77777777" w:rsidR="00756D05" w:rsidRDefault="00756D05" w:rsidP="00B075B4">
            <w:pPr>
              <w:pStyle w:val="VBASlideNumber"/>
              <w:rPr>
                <w:b/>
                <w:i w:val="0"/>
                <w:color w:val="auto"/>
              </w:rPr>
            </w:pPr>
            <w:r>
              <w:rPr>
                <w:b/>
                <w:i w:val="0"/>
                <w:color w:val="auto"/>
              </w:rPr>
              <w:t>Documenting Non-Relevant Evidence</w:t>
            </w:r>
          </w:p>
          <w:p w14:paraId="16769F2F" w14:textId="49A7E009" w:rsidR="00756D05" w:rsidRDefault="00756D05" w:rsidP="00B075B4">
            <w:pPr>
              <w:pStyle w:val="VBASlideNumber"/>
              <w:rPr>
                <w:bCs/>
                <w:iCs/>
                <w:color w:val="auto"/>
              </w:rPr>
            </w:pPr>
            <w:r>
              <w:rPr>
                <w:bCs/>
                <w:iCs/>
                <w:color w:val="auto"/>
              </w:rPr>
              <w:t>Slide 2</w:t>
            </w:r>
            <w:r w:rsidR="00A7139F">
              <w:rPr>
                <w:bCs/>
                <w:iCs/>
                <w:color w:val="auto"/>
              </w:rPr>
              <w:t>6</w:t>
            </w:r>
          </w:p>
          <w:p w14:paraId="1E1F7FF7" w14:textId="772BB41D" w:rsidR="00BE2AA2" w:rsidRPr="00756D05" w:rsidRDefault="00BE2AA2" w:rsidP="00B075B4">
            <w:pPr>
              <w:pStyle w:val="VBASlideNumber"/>
              <w:rPr>
                <w:bCs/>
                <w:iCs/>
                <w:color w:val="auto"/>
              </w:rPr>
            </w:pPr>
            <w:r>
              <w:rPr>
                <w:bCs/>
                <w:iCs/>
                <w:color w:val="auto"/>
              </w:rPr>
              <w:t xml:space="preserve">Handout </w:t>
            </w:r>
            <w:r w:rsidR="000C2902">
              <w:rPr>
                <w:bCs/>
                <w:iCs/>
                <w:color w:val="auto"/>
              </w:rPr>
              <w:t>8</w:t>
            </w:r>
          </w:p>
          <w:p w14:paraId="28EA74D4" w14:textId="00B0B75A" w:rsidR="00756D05" w:rsidRPr="00123AFD" w:rsidRDefault="00756D05" w:rsidP="00B075B4">
            <w:pPr>
              <w:pStyle w:val="VBASlideNumber"/>
              <w:rPr>
                <w:b/>
                <w:i w:val="0"/>
                <w:color w:val="auto"/>
              </w:rPr>
            </w:pPr>
          </w:p>
        </w:tc>
        <w:tc>
          <w:tcPr>
            <w:tcW w:w="7110" w:type="dxa"/>
            <w:tcBorders>
              <w:top w:val="nil"/>
              <w:left w:val="nil"/>
              <w:bottom w:val="nil"/>
              <w:right w:val="nil"/>
            </w:tcBorders>
          </w:tcPr>
          <w:p w14:paraId="2A3E490E" w14:textId="77777777" w:rsidR="00756D05" w:rsidRPr="00756D05" w:rsidRDefault="00756D05" w:rsidP="00E66E4A">
            <w:pPr>
              <w:overflowPunct/>
              <w:autoSpaceDE/>
              <w:adjustRightInd/>
              <w:spacing w:after="120"/>
              <w:textAlignment w:val="auto"/>
            </w:pPr>
            <w:r w:rsidRPr="00756D05">
              <w:t>If you do not obtain records because they are not relevant, formal documentation should be completed.</w:t>
            </w:r>
          </w:p>
          <w:p w14:paraId="32856784" w14:textId="77777777" w:rsidR="00756D05" w:rsidRPr="00756D05" w:rsidRDefault="00756D05" w:rsidP="00756D05">
            <w:pPr>
              <w:pStyle w:val="ListParagraph"/>
              <w:numPr>
                <w:ilvl w:val="0"/>
                <w:numId w:val="27"/>
              </w:numPr>
              <w:overflowPunct/>
              <w:autoSpaceDE/>
              <w:adjustRightInd/>
              <w:spacing w:before="0" w:after="120"/>
              <w:textAlignment w:val="auto"/>
            </w:pPr>
            <w:r w:rsidRPr="00756D05">
              <w:t>Be sure to associate the note to the corresponding claim.</w:t>
            </w:r>
          </w:p>
          <w:p w14:paraId="4590AC3A" w14:textId="77777777" w:rsidR="00756D05" w:rsidRPr="00123AFD" w:rsidRDefault="00756D05" w:rsidP="00B075B4">
            <w:pPr>
              <w:overflowPunct/>
              <w:autoSpaceDE/>
              <w:adjustRightInd/>
              <w:spacing w:after="240"/>
            </w:pPr>
          </w:p>
        </w:tc>
      </w:tr>
      <w:tr w:rsidR="001E5129" w14:paraId="69295CF1" w14:textId="77777777" w:rsidTr="00DE5AED">
        <w:trPr>
          <w:cantSplit/>
          <w:trHeight w:val="212"/>
        </w:trPr>
        <w:tc>
          <w:tcPr>
            <w:tcW w:w="2315" w:type="dxa"/>
            <w:tcBorders>
              <w:top w:val="nil"/>
              <w:left w:val="nil"/>
              <w:bottom w:val="nil"/>
              <w:right w:val="nil"/>
            </w:tcBorders>
          </w:tcPr>
          <w:p w14:paraId="304BDDEA" w14:textId="77777777" w:rsidR="001E5129" w:rsidRDefault="001E5129" w:rsidP="001E5129">
            <w:pPr>
              <w:pStyle w:val="VBALevel2Heading"/>
              <w:rPr>
                <w:color w:val="auto"/>
              </w:rPr>
            </w:pPr>
            <w:r>
              <w:rPr>
                <w:color w:val="auto"/>
              </w:rPr>
              <w:lastRenderedPageBreak/>
              <w:t>Knowledge Check</w:t>
            </w:r>
          </w:p>
          <w:p w14:paraId="698D1A25" w14:textId="70480759" w:rsidR="001E5129" w:rsidRDefault="001E5129" w:rsidP="001E5129">
            <w:pPr>
              <w:pStyle w:val="VBALevel2Heading"/>
              <w:rPr>
                <w:b w:val="0"/>
                <w:bCs/>
                <w:i/>
                <w:iCs/>
                <w:color w:val="auto"/>
              </w:rPr>
            </w:pPr>
            <w:r>
              <w:rPr>
                <w:b w:val="0"/>
                <w:bCs/>
                <w:i/>
                <w:iCs/>
                <w:color w:val="auto"/>
              </w:rPr>
              <w:t xml:space="preserve">Slide </w:t>
            </w:r>
            <w:r w:rsidR="00756D05">
              <w:rPr>
                <w:b w:val="0"/>
                <w:bCs/>
                <w:i/>
                <w:iCs/>
                <w:color w:val="auto"/>
              </w:rPr>
              <w:t>2</w:t>
            </w:r>
            <w:r w:rsidR="00A7139F">
              <w:rPr>
                <w:b w:val="0"/>
                <w:bCs/>
                <w:i/>
                <w:iCs/>
                <w:color w:val="auto"/>
              </w:rPr>
              <w:t>7</w:t>
            </w:r>
          </w:p>
          <w:p w14:paraId="6530E9DC" w14:textId="77777777" w:rsidR="001E5129" w:rsidRPr="00B17AA0" w:rsidRDefault="001E5129" w:rsidP="001E5129">
            <w:pPr>
              <w:pStyle w:val="VBALevel2Heading"/>
              <w:rPr>
                <w:b w:val="0"/>
                <w:bCs/>
                <w:i/>
                <w:iCs/>
                <w:color w:val="auto"/>
              </w:rPr>
            </w:pPr>
          </w:p>
          <w:p w14:paraId="23D740D5" w14:textId="208896C2" w:rsidR="001E5129" w:rsidRPr="00123AFD" w:rsidRDefault="001E5129" w:rsidP="001E5129">
            <w:pPr>
              <w:pStyle w:val="VBASlideNumber"/>
              <w:rPr>
                <w:b/>
                <w:i w:val="0"/>
                <w:color w:val="auto"/>
              </w:rPr>
            </w:pPr>
            <w:r w:rsidRPr="00F46DA9">
              <w:rPr>
                <w:bCs/>
                <w:iCs/>
                <w:color w:val="auto"/>
              </w:rPr>
              <w:t xml:space="preserve">If students indicate a lack of understanding take </w:t>
            </w:r>
            <w:r>
              <w:rPr>
                <w:bCs/>
                <w:iCs/>
                <w:color w:val="auto"/>
              </w:rPr>
              <w:t>time to provide a review of those topics.</w:t>
            </w:r>
          </w:p>
        </w:tc>
        <w:tc>
          <w:tcPr>
            <w:tcW w:w="7110" w:type="dxa"/>
            <w:tcBorders>
              <w:top w:val="nil"/>
              <w:left w:val="nil"/>
              <w:bottom w:val="nil"/>
              <w:right w:val="nil"/>
            </w:tcBorders>
          </w:tcPr>
          <w:p w14:paraId="330C514A" w14:textId="77777777" w:rsidR="001E5129" w:rsidRDefault="001E5129" w:rsidP="00E66E4A">
            <w:pPr>
              <w:overflowPunct/>
              <w:autoSpaceDE/>
              <w:autoSpaceDN/>
              <w:adjustRightInd/>
              <w:spacing w:after="120"/>
              <w:contextualSpacing/>
              <w:textAlignment w:val="auto"/>
            </w:pPr>
            <w:r>
              <w:t xml:space="preserve">Ask the trainees the below: </w:t>
            </w:r>
          </w:p>
          <w:p w14:paraId="7A97624A" w14:textId="487249AE" w:rsidR="001E5129" w:rsidRDefault="001E5129" w:rsidP="00E66E4A">
            <w:pPr>
              <w:pStyle w:val="ListParagraph"/>
              <w:numPr>
                <w:ilvl w:val="0"/>
                <w:numId w:val="26"/>
              </w:numPr>
              <w:overflowPunct/>
              <w:autoSpaceDE/>
              <w:autoSpaceDN/>
              <w:adjustRightInd/>
              <w:spacing w:before="60" w:after="60"/>
              <w:contextualSpacing/>
              <w:textAlignment w:val="auto"/>
            </w:pPr>
            <w:r>
              <w:t>True or False? “If the records relate to the disability or injury for which the claimant is seeking benefits, and have a reasonable possibility of substantiating the claim, obtain the records.”</w:t>
            </w:r>
          </w:p>
          <w:p w14:paraId="1CA2ABFE" w14:textId="77777777" w:rsidR="001E5129" w:rsidRDefault="001E5129" w:rsidP="00E66E4A">
            <w:pPr>
              <w:pStyle w:val="ListParagraph"/>
              <w:overflowPunct/>
              <w:autoSpaceDE/>
              <w:autoSpaceDN/>
              <w:adjustRightInd/>
              <w:spacing w:before="60" w:after="60" w:line="259" w:lineRule="auto"/>
              <w:ind w:left="1440"/>
              <w:contextualSpacing/>
              <w:textAlignment w:val="auto"/>
            </w:pPr>
            <w:r w:rsidRPr="003D075C">
              <w:rPr>
                <w:b/>
                <w:bCs/>
              </w:rPr>
              <w:t>Answer:</w:t>
            </w:r>
            <w:r>
              <w:t xml:space="preserve"> </w:t>
            </w:r>
            <w:r w:rsidRPr="003D7DFC">
              <w:rPr>
                <w:i/>
                <w:iCs/>
              </w:rPr>
              <w:t>True</w:t>
            </w:r>
          </w:p>
          <w:p w14:paraId="27ACF389" w14:textId="52446EED" w:rsidR="001E5129" w:rsidRDefault="001E5129" w:rsidP="00E66E4A">
            <w:pPr>
              <w:pStyle w:val="ListParagraph"/>
              <w:numPr>
                <w:ilvl w:val="0"/>
                <w:numId w:val="26"/>
              </w:numPr>
              <w:overflowPunct/>
              <w:autoSpaceDE/>
              <w:autoSpaceDN/>
              <w:adjustRightInd/>
              <w:spacing w:before="60" w:after="60" w:line="259" w:lineRule="auto"/>
              <w:contextualSpacing/>
              <w:textAlignment w:val="auto"/>
            </w:pPr>
            <w:r>
              <w:t>True or False? “If there is no specific reason to believe that the records identified by the Veteran would contain necessary information to substantiate the claim, obtain the records.”</w:t>
            </w:r>
          </w:p>
          <w:p w14:paraId="31079474" w14:textId="0381A1AB" w:rsidR="001E5129" w:rsidRDefault="001E5129" w:rsidP="00E66E4A">
            <w:pPr>
              <w:pStyle w:val="ListParagraph"/>
              <w:overflowPunct/>
              <w:autoSpaceDE/>
              <w:autoSpaceDN/>
              <w:adjustRightInd/>
              <w:spacing w:before="60" w:after="60" w:line="259" w:lineRule="auto"/>
              <w:ind w:left="1440"/>
              <w:contextualSpacing/>
              <w:textAlignment w:val="auto"/>
            </w:pPr>
            <w:r w:rsidRPr="003D075C">
              <w:rPr>
                <w:b/>
                <w:bCs/>
              </w:rPr>
              <w:t>Answer:</w:t>
            </w:r>
            <w:r>
              <w:t xml:space="preserve"> </w:t>
            </w:r>
            <w:r w:rsidRPr="001E5129">
              <w:rPr>
                <w:i/>
                <w:iCs/>
              </w:rPr>
              <w:t>False</w:t>
            </w:r>
          </w:p>
          <w:p w14:paraId="0AD6FD23" w14:textId="781DED19" w:rsidR="001E5129" w:rsidRDefault="001E5129" w:rsidP="00E66E4A">
            <w:pPr>
              <w:pStyle w:val="ListParagraph"/>
              <w:numPr>
                <w:ilvl w:val="0"/>
                <w:numId w:val="26"/>
              </w:numPr>
              <w:overflowPunct/>
              <w:autoSpaceDE/>
              <w:autoSpaceDN/>
              <w:adjustRightInd/>
              <w:spacing w:before="60" w:after="60" w:line="259" w:lineRule="auto"/>
              <w:contextualSpacing/>
              <w:textAlignment w:val="auto"/>
            </w:pPr>
            <w:r>
              <w:t>True or False? “ALL clinical records from military service are considered relevant and shall be obtained.”</w:t>
            </w:r>
          </w:p>
          <w:p w14:paraId="13DEE5FA" w14:textId="5E1D3481" w:rsidR="001E5129" w:rsidRPr="00123AFD" w:rsidRDefault="001E5129" w:rsidP="00E66E4A">
            <w:pPr>
              <w:overflowPunct/>
              <w:autoSpaceDE/>
              <w:adjustRightInd/>
              <w:spacing w:before="60" w:after="60"/>
            </w:pPr>
            <w:r>
              <w:tab/>
              <w:t xml:space="preserve">           </w:t>
            </w:r>
            <w:r w:rsidRPr="00281188">
              <w:rPr>
                <w:b/>
                <w:bCs/>
              </w:rPr>
              <w:t xml:space="preserve">Answer: </w:t>
            </w:r>
            <w:r w:rsidRPr="001E5129">
              <w:rPr>
                <w:i/>
                <w:iCs/>
              </w:rPr>
              <w:t>True</w:t>
            </w:r>
          </w:p>
        </w:tc>
      </w:tr>
      <w:tr w:rsidR="001E5129" w14:paraId="235F41C2" w14:textId="77777777" w:rsidTr="00DE5AED">
        <w:trPr>
          <w:cantSplit/>
          <w:trHeight w:val="212"/>
        </w:trPr>
        <w:tc>
          <w:tcPr>
            <w:tcW w:w="2315" w:type="dxa"/>
            <w:tcBorders>
              <w:top w:val="nil"/>
              <w:left w:val="nil"/>
              <w:bottom w:val="nil"/>
              <w:right w:val="nil"/>
            </w:tcBorders>
          </w:tcPr>
          <w:p w14:paraId="134C64C4" w14:textId="77777777" w:rsidR="001E5129" w:rsidRDefault="001E5129" w:rsidP="001E5129">
            <w:pPr>
              <w:pStyle w:val="VBASlideNumber"/>
              <w:rPr>
                <w:b/>
                <w:i w:val="0"/>
                <w:color w:val="auto"/>
              </w:rPr>
            </w:pPr>
            <w:r w:rsidRPr="00D93EA2">
              <w:rPr>
                <w:b/>
                <w:i w:val="0"/>
                <w:color w:val="auto"/>
              </w:rPr>
              <w:t>Scenario 1 – Are the Records Relevant?</w:t>
            </w:r>
          </w:p>
          <w:p w14:paraId="235F41BC" w14:textId="6BB0709F" w:rsidR="001E5129" w:rsidRPr="00B56743" w:rsidRDefault="001E5129" w:rsidP="001E5129">
            <w:pPr>
              <w:pStyle w:val="VBASlideNumber"/>
              <w:rPr>
                <w:color w:val="auto"/>
              </w:rPr>
            </w:pPr>
            <w:r>
              <w:rPr>
                <w:color w:val="auto"/>
              </w:rPr>
              <w:t>Slide 2</w:t>
            </w:r>
            <w:r w:rsidR="00A7139F">
              <w:rPr>
                <w:color w:val="auto"/>
              </w:rPr>
              <w:t>8</w:t>
            </w:r>
          </w:p>
          <w:p w14:paraId="40BC7187" w14:textId="62A9A728" w:rsidR="001E5129" w:rsidRDefault="001E5129" w:rsidP="001E5129">
            <w:pPr>
              <w:pStyle w:val="VBAHandoutNumber"/>
              <w:rPr>
                <w:color w:val="auto"/>
              </w:rPr>
            </w:pPr>
            <w:r w:rsidRPr="000462A9">
              <w:rPr>
                <w:color w:val="auto"/>
              </w:rPr>
              <w:t xml:space="preserve">Handout </w:t>
            </w:r>
            <w:r w:rsidR="00732051">
              <w:rPr>
                <w:color w:val="auto"/>
              </w:rPr>
              <w:t>9</w:t>
            </w:r>
          </w:p>
          <w:p w14:paraId="235F41BD" w14:textId="34326276" w:rsidR="001E5129" w:rsidRDefault="001E5129" w:rsidP="001E5129">
            <w:pPr>
              <w:pStyle w:val="VBAHandoutNumber"/>
              <w:spacing w:before="0" w:after="240"/>
            </w:pPr>
          </w:p>
        </w:tc>
        <w:tc>
          <w:tcPr>
            <w:tcW w:w="7110" w:type="dxa"/>
            <w:tcBorders>
              <w:top w:val="nil"/>
              <w:left w:val="nil"/>
              <w:bottom w:val="nil"/>
              <w:right w:val="nil"/>
            </w:tcBorders>
          </w:tcPr>
          <w:p w14:paraId="18F849A8" w14:textId="58776207" w:rsidR="001E5129" w:rsidRDefault="001E5129" w:rsidP="00E66E4A">
            <w:pPr>
              <w:overflowPunct/>
              <w:autoSpaceDE/>
              <w:adjustRightInd/>
              <w:spacing w:after="60"/>
            </w:pPr>
            <w:r>
              <w:t>A Veteran is SC for hypothyroidism evaluated at 30 percent since 1982.  She submits a claim for increase in 2020. She indicated she is currently being treated for hypothyroidism at Denver VAMC.</w:t>
            </w:r>
          </w:p>
          <w:p w14:paraId="2C384565" w14:textId="6F71597D" w:rsidR="001E5129" w:rsidRDefault="001E5129" w:rsidP="00E66E4A">
            <w:pPr>
              <w:overflowPunct/>
              <w:autoSpaceDE/>
              <w:adjustRightInd/>
              <w:spacing w:after="60"/>
            </w:pPr>
            <w:r>
              <w:t>Do we have a duty to assist in obtaining these Denver VAMC Federal records?  Why or why not?</w:t>
            </w:r>
          </w:p>
          <w:p w14:paraId="235F41C1" w14:textId="53C92C32" w:rsidR="001E5129" w:rsidRDefault="001E5129" w:rsidP="00E66E4A">
            <w:pPr>
              <w:overflowPunct/>
              <w:autoSpaceDE/>
              <w:adjustRightInd/>
              <w:spacing w:after="60"/>
            </w:pPr>
            <w:r w:rsidRPr="00E9768E">
              <w:rPr>
                <w:b/>
                <w:bCs/>
              </w:rPr>
              <w:t>Answer:  Yes.  They relate to the condition and can potentially substantiate an increase in benefits.</w:t>
            </w:r>
          </w:p>
        </w:tc>
      </w:tr>
      <w:tr w:rsidR="001E5129" w14:paraId="5817F018" w14:textId="77777777" w:rsidTr="00DE5AED">
        <w:trPr>
          <w:cantSplit/>
          <w:trHeight w:val="212"/>
        </w:trPr>
        <w:tc>
          <w:tcPr>
            <w:tcW w:w="2315" w:type="dxa"/>
            <w:tcBorders>
              <w:top w:val="nil"/>
              <w:left w:val="nil"/>
              <w:bottom w:val="nil"/>
              <w:right w:val="nil"/>
            </w:tcBorders>
          </w:tcPr>
          <w:p w14:paraId="09CA46C0" w14:textId="77777777" w:rsidR="001E5129" w:rsidRDefault="001E5129" w:rsidP="001E5129">
            <w:pPr>
              <w:pStyle w:val="VBASlideNumber"/>
              <w:rPr>
                <w:b/>
                <w:i w:val="0"/>
                <w:color w:val="auto"/>
              </w:rPr>
            </w:pPr>
            <w:r w:rsidRPr="00D528FF">
              <w:rPr>
                <w:b/>
                <w:i w:val="0"/>
                <w:color w:val="auto"/>
              </w:rPr>
              <w:t>Scenario 2 – Are Records Relevant?</w:t>
            </w:r>
          </w:p>
          <w:p w14:paraId="1F3107EF" w14:textId="4A3FC48D" w:rsidR="001E5129" w:rsidRPr="00B56743" w:rsidRDefault="001E5129" w:rsidP="001E5129">
            <w:pPr>
              <w:pStyle w:val="VBASlideNumber"/>
              <w:rPr>
                <w:color w:val="auto"/>
              </w:rPr>
            </w:pPr>
            <w:r>
              <w:rPr>
                <w:color w:val="auto"/>
              </w:rPr>
              <w:t>Slide</w:t>
            </w:r>
            <w:r w:rsidRPr="00B56743">
              <w:rPr>
                <w:color w:val="auto"/>
              </w:rPr>
              <w:t xml:space="preserve"> </w:t>
            </w:r>
            <w:r>
              <w:rPr>
                <w:color w:val="auto"/>
              </w:rPr>
              <w:t>2</w:t>
            </w:r>
            <w:r w:rsidR="00A7139F">
              <w:rPr>
                <w:color w:val="auto"/>
              </w:rPr>
              <w:t>9</w:t>
            </w:r>
          </w:p>
          <w:p w14:paraId="370A2448" w14:textId="217E95A8" w:rsidR="001E5129" w:rsidRDefault="001E5129" w:rsidP="001E5129">
            <w:pPr>
              <w:pStyle w:val="VBAHandoutNumber"/>
            </w:pPr>
            <w:r w:rsidRPr="000462A9">
              <w:rPr>
                <w:color w:val="auto"/>
              </w:rPr>
              <w:t xml:space="preserve">Handout </w:t>
            </w:r>
            <w:r w:rsidR="00732051">
              <w:rPr>
                <w:color w:val="auto"/>
              </w:rPr>
              <w:t>9</w:t>
            </w:r>
          </w:p>
        </w:tc>
        <w:tc>
          <w:tcPr>
            <w:tcW w:w="7110" w:type="dxa"/>
            <w:tcBorders>
              <w:top w:val="nil"/>
              <w:left w:val="nil"/>
              <w:bottom w:val="nil"/>
              <w:right w:val="nil"/>
            </w:tcBorders>
          </w:tcPr>
          <w:p w14:paraId="24C67E90" w14:textId="46AC412F" w:rsidR="001E5129" w:rsidRDefault="001E5129" w:rsidP="00E66E4A">
            <w:pPr>
              <w:overflowPunct/>
              <w:autoSpaceDE/>
              <w:adjustRightInd/>
              <w:spacing w:after="60"/>
              <w:textAlignment w:val="auto"/>
            </w:pPr>
            <w:r>
              <w:t>A Veteran files a claim for an increased evaluation for residuals of an SC left ankle fracture. He reports treatment at the Mayo Clinic for headaches.</w:t>
            </w:r>
          </w:p>
          <w:p w14:paraId="6D88740A" w14:textId="58A2B84B" w:rsidR="001E5129" w:rsidRDefault="001E5129" w:rsidP="00E66E4A">
            <w:pPr>
              <w:overflowPunct/>
              <w:autoSpaceDE/>
              <w:adjustRightInd/>
              <w:spacing w:after="60"/>
              <w:textAlignment w:val="auto"/>
            </w:pPr>
            <w:r>
              <w:t>Do we have a duty to assist in obtaining Mayo Clinic medical records?  Why or why not?</w:t>
            </w:r>
          </w:p>
          <w:p w14:paraId="23BE56E2" w14:textId="79BC75B1" w:rsidR="001E5129" w:rsidRPr="00B075B4" w:rsidRDefault="001E5129" w:rsidP="00E66E4A">
            <w:pPr>
              <w:overflowPunct/>
              <w:autoSpaceDE/>
              <w:adjustRightInd/>
              <w:spacing w:after="60"/>
              <w:textAlignment w:val="auto"/>
              <w:rPr>
                <w:b/>
              </w:rPr>
            </w:pPr>
            <w:r w:rsidRPr="00B075B4">
              <w:rPr>
                <w:b/>
              </w:rPr>
              <w:t xml:space="preserve">Answer: </w:t>
            </w:r>
            <w:r>
              <w:rPr>
                <w:b/>
              </w:rPr>
              <w:t xml:space="preserve">No.  </w:t>
            </w:r>
            <w:r w:rsidRPr="00B075B4">
              <w:rPr>
                <w:b/>
              </w:rPr>
              <w:t xml:space="preserve">The information available shows that the identified private records would </w:t>
            </w:r>
            <w:r w:rsidRPr="00531F2C">
              <w:rPr>
                <w:bCs/>
                <w:i/>
                <w:iCs/>
              </w:rPr>
              <w:t>not</w:t>
            </w:r>
            <w:r w:rsidRPr="00B075B4">
              <w:rPr>
                <w:b/>
              </w:rPr>
              <w:t xml:space="preserve"> be relevant as they do not relate to the Veteran’s SC disability, nor do they have a reasonable possibility of substantiating the claim. </w:t>
            </w:r>
          </w:p>
        </w:tc>
      </w:tr>
      <w:tr w:rsidR="00E56882" w:rsidRPr="00DE5AED" w14:paraId="5F90DB7C" w14:textId="77777777" w:rsidTr="00DE5AED">
        <w:trPr>
          <w:cantSplit/>
          <w:trHeight w:val="212"/>
        </w:trPr>
        <w:tc>
          <w:tcPr>
            <w:tcW w:w="2315" w:type="dxa"/>
            <w:tcBorders>
              <w:top w:val="nil"/>
              <w:left w:val="nil"/>
              <w:bottom w:val="nil"/>
              <w:right w:val="nil"/>
            </w:tcBorders>
          </w:tcPr>
          <w:p w14:paraId="23D0E9FF" w14:textId="77777777" w:rsidR="00E56882" w:rsidRDefault="00E56882" w:rsidP="00E56882">
            <w:pPr>
              <w:pStyle w:val="VBASlideNumber"/>
              <w:rPr>
                <w:b/>
                <w:i w:val="0"/>
                <w:color w:val="auto"/>
              </w:rPr>
            </w:pPr>
            <w:r w:rsidRPr="00D528FF">
              <w:rPr>
                <w:b/>
                <w:i w:val="0"/>
                <w:color w:val="auto"/>
              </w:rPr>
              <w:t xml:space="preserve">Scenario </w:t>
            </w:r>
            <w:r>
              <w:rPr>
                <w:b/>
                <w:i w:val="0"/>
                <w:color w:val="auto"/>
              </w:rPr>
              <w:t>3</w:t>
            </w:r>
            <w:r w:rsidRPr="00D528FF">
              <w:rPr>
                <w:b/>
                <w:i w:val="0"/>
                <w:color w:val="auto"/>
              </w:rPr>
              <w:t xml:space="preserve"> – Are Records Relevant?</w:t>
            </w:r>
          </w:p>
          <w:p w14:paraId="20AD96AF" w14:textId="7DD1591F" w:rsidR="00E56882" w:rsidRPr="00B56743" w:rsidRDefault="00E56882" w:rsidP="00E56882">
            <w:pPr>
              <w:pStyle w:val="VBASlideNumber"/>
              <w:rPr>
                <w:color w:val="auto"/>
              </w:rPr>
            </w:pPr>
            <w:r>
              <w:rPr>
                <w:color w:val="auto"/>
              </w:rPr>
              <w:t>Slide</w:t>
            </w:r>
            <w:r w:rsidRPr="00B56743">
              <w:rPr>
                <w:color w:val="auto"/>
              </w:rPr>
              <w:t xml:space="preserve"> </w:t>
            </w:r>
            <w:r w:rsidR="00A7139F">
              <w:rPr>
                <w:color w:val="auto"/>
              </w:rPr>
              <w:t>30</w:t>
            </w:r>
          </w:p>
          <w:p w14:paraId="68DE2989" w14:textId="104005A2" w:rsidR="00E56882" w:rsidRPr="00D528FF" w:rsidRDefault="00E56882" w:rsidP="00E56882">
            <w:pPr>
              <w:pStyle w:val="VBASlideNumber"/>
              <w:rPr>
                <w:b/>
                <w:i w:val="0"/>
                <w:color w:val="auto"/>
              </w:rPr>
            </w:pPr>
            <w:r w:rsidRPr="000462A9">
              <w:rPr>
                <w:color w:val="auto"/>
              </w:rPr>
              <w:t xml:space="preserve">Handout </w:t>
            </w:r>
            <w:r w:rsidR="00732051">
              <w:rPr>
                <w:color w:val="auto"/>
              </w:rPr>
              <w:t>9</w:t>
            </w:r>
          </w:p>
        </w:tc>
        <w:tc>
          <w:tcPr>
            <w:tcW w:w="7110" w:type="dxa"/>
            <w:tcBorders>
              <w:top w:val="nil"/>
              <w:left w:val="nil"/>
              <w:bottom w:val="nil"/>
              <w:right w:val="nil"/>
            </w:tcBorders>
          </w:tcPr>
          <w:p w14:paraId="152A157F" w14:textId="77777777" w:rsidR="00E56882" w:rsidRPr="00D528FF" w:rsidRDefault="00E56882" w:rsidP="00DE5AED">
            <w:pPr>
              <w:pStyle w:val="VBASlideNumber"/>
              <w:spacing w:after="60"/>
              <w:rPr>
                <w:i w:val="0"/>
                <w:color w:val="auto"/>
              </w:rPr>
            </w:pPr>
            <w:r>
              <w:rPr>
                <w:i w:val="0"/>
                <w:color w:val="auto"/>
              </w:rPr>
              <w:t xml:space="preserve">A </w:t>
            </w:r>
            <w:r w:rsidRPr="00D528FF">
              <w:rPr>
                <w:i w:val="0"/>
                <w:color w:val="auto"/>
              </w:rPr>
              <w:t xml:space="preserve">Veteran </w:t>
            </w:r>
            <w:r>
              <w:rPr>
                <w:i w:val="0"/>
                <w:color w:val="auto"/>
              </w:rPr>
              <w:t xml:space="preserve">with verified RVN service </w:t>
            </w:r>
            <w:r w:rsidRPr="00D528FF">
              <w:rPr>
                <w:i w:val="0"/>
                <w:color w:val="auto"/>
              </w:rPr>
              <w:t xml:space="preserve">was previously denied for diabetes mellitus due to no current diagnosis.  The Veteran submits a </w:t>
            </w:r>
            <w:r>
              <w:rPr>
                <w:i w:val="0"/>
                <w:color w:val="auto"/>
              </w:rPr>
              <w:t>VA Form 21-4142/21-4142a</w:t>
            </w:r>
            <w:r w:rsidRPr="00D528FF">
              <w:rPr>
                <w:i w:val="0"/>
                <w:color w:val="auto"/>
              </w:rPr>
              <w:t xml:space="preserve"> indicating treatment for diabetes mellitus.</w:t>
            </w:r>
          </w:p>
          <w:p w14:paraId="0A875B91" w14:textId="77777777" w:rsidR="00E56882" w:rsidRDefault="00E56882" w:rsidP="00DE5AED">
            <w:pPr>
              <w:overflowPunct/>
              <w:autoSpaceDE/>
              <w:adjustRightInd/>
              <w:spacing w:after="60"/>
              <w:textAlignment w:val="auto"/>
            </w:pPr>
            <w:r w:rsidRPr="00D528FF">
              <w:t>Do we have a duty to assist in obtaining these private treatment records?</w:t>
            </w:r>
          </w:p>
          <w:p w14:paraId="2DEC5BF7" w14:textId="37CC3C02" w:rsidR="00DE5AED" w:rsidRPr="00DE5AED" w:rsidRDefault="00E56882" w:rsidP="00DE5AED">
            <w:pPr>
              <w:pStyle w:val="VBASlideNumber"/>
              <w:spacing w:after="60"/>
              <w:rPr>
                <w:bCs/>
                <w:i w:val="0"/>
                <w:iCs/>
                <w:color w:val="auto"/>
              </w:rPr>
            </w:pPr>
            <w:r w:rsidRPr="00E66E4A">
              <w:rPr>
                <w:b/>
                <w:color w:val="auto"/>
              </w:rPr>
              <w:t>Answer:  Yes.  Records are relevant.  These records are relevant as they relate to the disability claimed AND they can help substantiate this presumptive claim by providing a diagnosis of diabetes mellitus.</w:t>
            </w:r>
          </w:p>
        </w:tc>
      </w:tr>
    </w:tbl>
    <w:p w14:paraId="66FFA85D" w14:textId="77777777" w:rsidR="00DE5AED" w:rsidRPr="00DE5AED" w:rsidRDefault="00DE5AED">
      <w:pPr>
        <w:rPr>
          <w:iCs/>
        </w:rPr>
      </w:pPr>
      <w:r>
        <w:rPr>
          <w:i/>
        </w:rPr>
        <w:br w:type="page"/>
      </w:r>
    </w:p>
    <w:tbl>
      <w:tblPr>
        <w:tblW w:w="9527" w:type="dxa"/>
        <w:tblLayout w:type="fixed"/>
        <w:tblCellMar>
          <w:left w:w="115" w:type="dxa"/>
          <w:right w:w="115" w:type="dxa"/>
        </w:tblCellMar>
        <w:tblLook w:val="0000" w:firstRow="0" w:lastRow="0" w:firstColumn="0" w:lastColumn="0" w:noHBand="0" w:noVBand="0"/>
      </w:tblPr>
      <w:tblGrid>
        <w:gridCol w:w="2553"/>
        <w:gridCol w:w="7"/>
        <w:gridCol w:w="6967"/>
      </w:tblGrid>
      <w:tr w:rsidR="009B2F5A" w14:paraId="235F423E" w14:textId="77777777" w:rsidTr="00DE5AED">
        <w:trPr>
          <w:cantSplit/>
          <w:trHeight w:val="625"/>
        </w:trPr>
        <w:tc>
          <w:tcPr>
            <w:tcW w:w="9527" w:type="dxa"/>
            <w:gridSpan w:val="3"/>
            <w:tcBorders>
              <w:top w:val="nil"/>
              <w:left w:val="nil"/>
              <w:bottom w:val="nil"/>
              <w:right w:val="nil"/>
            </w:tcBorders>
            <w:vAlign w:val="center"/>
          </w:tcPr>
          <w:p w14:paraId="235F423D" w14:textId="14736DAA" w:rsidR="009B2F5A" w:rsidRPr="00DE5AED" w:rsidRDefault="009B2F5A" w:rsidP="00DE5AED">
            <w:pPr>
              <w:pStyle w:val="Heading1"/>
              <w:spacing w:before="0" w:after="0"/>
              <w:ind w:right="-43"/>
              <w:rPr>
                <w:szCs w:val="28"/>
              </w:rPr>
            </w:pPr>
            <w:bookmarkStart w:id="45" w:name="_Toc426701998"/>
            <w:bookmarkStart w:id="46" w:name="_Toc448753790"/>
            <w:r w:rsidRPr="00DE5AED">
              <w:rPr>
                <w:szCs w:val="28"/>
              </w:rPr>
              <w:lastRenderedPageBreak/>
              <w:t>Practical Exercise</w:t>
            </w:r>
            <w:bookmarkEnd w:id="45"/>
            <w:bookmarkEnd w:id="46"/>
          </w:p>
        </w:tc>
      </w:tr>
      <w:tr w:rsidR="009B2F5A" w14:paraId="235F4241" w14:textId="77777777" w:rsidTr="00DE5AED">
        <w:trPr>
          <w:cantSplit/>
        </w:trPr>
        <w:tc>
          <w:tcPr>
            <w:tcW w:w="2560" w:type="dxa"/>
            <w:gridSpan w:val="2"/>
            <w:tcBorders>
              <w:top w:val="nil"/>
              <w:left w:val="nil"/>
              <w:bottom w:val="nil"/>
              <w:right w:val="nil"/>
            </w:tcBorders>
          </w:tcPr>
          <w:p w14:paraId="235F423F" w14:textId="77777777" w:rsidR="009B2F5A" w:rsidRDefault="009B2F5A">
            <w:pPr>
              <w:pStyle w:val="VBALevel1Heading"/>
            </w:pPr>
            <w:bookmarkStart w:id="47" w:name="_Toc269888423"/>
            <w:bookmarkStart w:id="48" w:name="_Toc269888766"/>
            <w:r>
              <w:t>Time Required</w:t>
            </w:r>
            <w:bookmarkEnd w:id="47"/>
            <w:bookmarkEnd w:id="48"/>
          </w:p>
        </w:tc>
        <w:tc>
          <w:tcPr>
            <w:tcW w:w="6967" w:type="dxa"/>
            <w:tcBorders>
              <w:top w:val="nil"/>
              <w:left w:val="nil"/>
              <w:bottom w:val="nil"/>
              <w:right w:val="nil"/>
            </w:tcBorders>
          </w:tcPr>
          <w:p w14:paraId="235F4240" w14:textId="73080AF4" w:rsidR="009B2F5A" w:rsidRDefault="00B46BB0" w:rsidP="00305057">
            <w:pPr>
              <w:pStyle w:val="VBATimeReq"/>
              <w:rPr>
                <w:szCs w:val="24"/>
              </w:rPr>
            </w:pPr>
            <w:r>
              <w:rPr>
                <w:color w:val="auto"/>
              </w:rPr>
              <w:t>0</w:t>
            </w:r>
            <w:r w:rsidR="00305057">
              <w:rPr>
                <w:color w:val="auto"/>
              </w:rPr>
              <w:t>.5</w:t>
            </w:r>
            <w:r w:rsidR="009B2F5A" w:rsidRPr="000A6FD5">
              <w:rPr>
                <w:color w:val="auto"/>
              </w:rPr>
              <w:t xml:space="preserve"> </w:t>
            </w:r>
            <w:r w:rsidR="00305057">
              <w:rPr>
                <w:color w:val="auto"/>
              </w:rPr>
              <w:t xml:space="preserve">hours </w:t>
            </w:r>
          </w:p>
        </w:tc>
      </w:tr>
      <w:tr w:rsidR="009B2F5A" w14:paraId="235F4245" w14:textId="77777777" w:rsidTr="00DE5AED">
        <w:trPr>
          <w:cantSplit/>
          <w:trHeight w:val="1503"/>
        </w:trPr>
        <w:tc>
          <w:tcPr>
            <w:tcW w:w="2560" w:type="dxa"/>
            <w:gridSpan w:val="2"/>
            <w:tcBorders>
              <w:top w:val="nil"/>
              <w:left w:val="nil"/>
              <w:bottom w:val="nil"/>
              <w:right w:val="nil"/>
            </w:tcBorders>
          </w:tcPr>
          <w:p w14:paraId="235F4242" w14:textId="77777777" w:rsidR="009B2F5A" w:rsidRDefault="009B2F5A">
            <w:pPr>
              <w:pStyle w:val="VBAEXERCISE"/>
            </w:pPr>
            <w:bookmarkStart w:id="49" w:name="_Toc269888424"/>
            <w:bookmarkStart w:id="50" w:name="_Toc269888767"/>
            <w:r>
              <w:t>EXERCISE</w:t>
            </w:r>
            <w:bookmarkEnd w:id="49"/>
            <w:bookmarkEnd w:id="50"/>
          </w:p>
        </w:tc>
        <w:tc>
          <w:tcPr>
            <w:tcW w:w="6967" w:type="dxa"/>
            <w:tcBorders>
              <w:top w:val="nil"/>
              <w:left w:val="nil"/>
              <w:bottom w:val="nil"/>
              <w:right w:val="nil"/>
            </w:tcBorders>
          </w:tcPr>
          <w:p w14:paraId="235F4243" w14:textId="4279B4F8" w:rsidR="009B2F5A" w:rsidRPr="000A6FD5" w:rsidRDefault="00031EA9">
            <w:pPr>
              <w:pStyle w:val="VBABodyText"/>
              <w:rPr>
                <w:color w:val="auto"/>
              </w:rPr>
            </w:pPr>
            <w:r w:rsidRPr="00031EA9">
              <w:rPr>
                <w:color w:val="auto"/>
              </w:rPr>
              <w:t>Ask students to complete the P</w:t>
            </w:r>
            <w:r w:rsidR="00564D58">
              <w:rPr>
                <w:color w:val="auto"/>
              </w:rPr>
              <w:t>ractical Exercise found on page</w:t>
            </w:r>
            <w:r w:rsidRPr="00031EA9">
              <w:rPr>
                <w:color w:val="auto"/>
              </w:rPr>
              <w:t xml:space="preserve"> </w:t>
            </w:r>
            <w:r w:rsidR="00564D58">
              <w:rPr>
                <w:color w:val="auto"/>
              </w:rPr>
              <w:t>8</w:t>
            </w:r>
            <w:r w:rsidRPr="00031EA9">
              <w:rPr>
                <w:color w:val="auto"/>
              </w:rPr>
              <w:t xml:space="preserve"> of the handout. </w:t>
            </w:r>
            <w:r>
              <w:rPr>
                <w:color w:val="auto"/>
              </w:rPr>
              <w:t xml:space="preserve"> </w:t>
            </w:r>
          </w:p>
          <w:p w14:paraId="235F4244" w14:textId="77777777" w:rsidR="009B2F5A" w:rsidRDefault="009B2F5A" w:rsidP="009B2468">
            <w:pPr>
              <w:rPr>
                <w:b/>
                <w:bCs/>
                <w:sz w:val="28"/>
              </w:rPr>
            </w:pPr>
            <w:r>
              <w:rPr>
                <w:color w:val="000000"/>
                <w:szCs w:val="18"/>
              </w:rPr>
              <w:t>Ask if there are any questions about the information presented in the exercise, and then proceed to the Review.</w:t>
            </w:r>
            <w:r>
              <w:rPr>
                <w:b/>
                <w:bCs/>
                <w:sz w:val="28"/>
              </w:rPr>
              <w:t xml:space="preserve"> </w:t>
            </w:r>
          </w:p>
        </w:tc>
      </w:tr>
      <w:tr w:rsidR="009B2F5A" w14:paraId="235F424F" w14:textId="77777777">
        <w:trPr>
          <w:trHeight w:val="212"/>
        </w:trPr>
        <w:tc>
          <w:tcPr>
            <w:tcW w:w="9527" w:type="dxa"/>
            <w:gridSpan w:val="3"/>
            <w:tcBorders>
              <w:top w:val="nil"/>
              <w:left w:val="nil"/>
              <w:bottom w:val="nil"/>
              <w:right w:val="nil"/>
            </w:tcBorders>
          </w:tcPr>
          <w:p w14:paraId="235F424E" w14:textId="77777777" w:rsidR="009B2F5A" w:rsidRPr="00DE5AED" w:rsidRDefault="009B2F5A">
            <w:pPr>
              <w:pStyle w:val="Heading1"/>
              <w:rPr>
                <w:szCs w:val="28"/>
              </w:rPr>
            </w:pPr>
            <w:bookmarkStart w:id="51" w:name="_Toc269888426"/>
            <w:bookmarkStart w:id="52" w:name="_Toc269888769"/>
            <w:bookmarkStart w:id="53" w:name="_Toc269888792"/>
            <w:bookmarkStart w:id="54" w:name="_Toc448753791"/>
            <w:r w:rsidRPr="00DE5AED">
              <w:rPr>
                <w:szCs w:val="28"/>
              </w:rPr>
              <w:t>Lesson Review, Assessment, and Wrap-up</w:t>
            </w:r>
            <w:bookmarkEnd w:id="51"/>
            <w:bookmarkEnd w:id="52"/>
            <w:bookmarkEnd w:id="53"/>
            <w:bookmarkEnd w:id="54"/>
          </w:p>
        </w:tc>
      </w:tr>
      <w:tr w:rsidR="009B2F5A" w14:paraId="235F4254" w14:textId="77777777" w:rsidTr="009B2468">
        <w:trPr>
          <w:trHeight w:val="1242"/>
        </w:trPr>
        <w:tc>
          <w:tcPr>
            <w:tcW w:w="2553" w:type="dxa"/>
            <w:tcBorders>
              <w:top w:val="nil"/>
              <w:left w:val="nil"/>
              <w:bottom w:val="nil"/>
              <w:right w:val="nil"/>
            </w:tcBorders>
          </w:tcPr>
          <w:p w14:paraId="235F4250" w14:textId="77777777" w:rsidR="009B2F5A" w:rsidRPr="00316AA7" w:rsidRDefault="009B2F5A">
            <w:pPr>
              <w:pStyle w:val="VBALevel1Heading"/>
            </w:pPr>
            <w:bookmarkStart w:id="55" w:name="_Toc269888427"/>
            <w:bookmarkStart w:id="56" w:name="_Toc269888770"/>
            <w:r w:rsidRPr="00316AA7">
              <w:t>Introduction</w:t>
            </w:r>
            <w:bookmarkEnd w:id="55"/>
            <w:bookmarkEnd w:id="56"/>
          </w:p>
          <w:p w14:paraId="235F4251" w14:textId="77777777" w:rsidR="009B2F5A" w:rsidRPr="00316AA7" w:rsidRDefault="009B2F5A">
            <w:pPr>
              <w:pStyle w:val="VBAInstructorExplanation"/>
              <w:rPr>
                <w:color w:val="auto"/>
              </w:rPr>
            </w:pPr>
            <w:r w:rsidRPr="00316AA7">
              <w:rPr>
                <w:color w:val="auto"/>
              </w:rPr>
              <w:t>Discuss the following:</w:t>
            </w:r>
          </w:p>
        </w:tc>
        <w:tc>
          <w:tcPr>
            <w:tcW w:w="6974" w:type="dxa"/>
            <w:gridSpan w:val="2"/>
            <w:tcBorders>
              <w:top w:val="nil"/>
              <w:left w:val="nil"/>
              <w:bottom w:val="nil"/>
              <w:right w:val="nil"/>
            </w:tcBorders>
          </w:tcPr>
          <w:p w14:paraId="235F4252" w14:textId="1CF45688" w:rsidR="009B2F5A" w:rsidRPr="00316AA7" w:rsidRDefault="009B2F5A">
            <w:pPr>
              <w:pStyle w:val="VBABodyText"/>
              <w:rPr>
                <w:color w:val="auto"/>
              </w:rPr>
            </w:pPr>
            <w:r w:rsidRPr="00316AA7">
              <w:rPr>
                <w:color w:val="auto"/>
              </w:rPr>
              <w:t xml:space="preserve">The </w:t>
            </w:r>
            <w:r w:rsidR="00316AA7" w:rsidRPr="00316AA7">
              <w:rPr>
                <w:color w:val="auto"/>
              </w:rPr>
              <w:t>Evaluating Evidence</w:t>
            </w:r>
            <w:r w:rsidRPr="00316AA7">
              <w:rPr>
                <w:color w:val="auto"/>
              </w:rPr>
              <w:t xml:space="preserve"> lesson is complete. </w:t>
            </w:r>
          </w:p>
          <w:p w14:paraId="235F4253" w14:textId="5F9874D3" w:rsidR="009B2F5A" w:rsidRPr="00316AA7" w:rsidRDefault="009B2F5A" w:rsidP="009B2468">
            <w:pPr>
              <w:pStyle w:val="VBABodyText"/>
              <w:spacing w:before="0" w:after="0"/>
              <w:rPr>
                <w:color w:val="auto"/>
              </w:rPr>
            </w:pPr>
            <w:r w:rsidRPr="00316AA7">
              <w:rPr>
                <w:color w:val="auto"/>
              </w:rPr>
              <w:t xml:space="preserve">Review each lesson objective and ask the </w:t>
            </w:r>
            <w:r w:rsidR="00F944DB" w:rsidRPr="00316AA7">
              <w:rPr>
                <w:color w:val="auto"/>
              </w:rPr>
              <w:t>student</w:t>
            </w:r>
            <w:r w:rsidRPr="00316AA7">
              <w:rPr>
                <w:color w:val="auto"/>
              </w:rPr>
              <w:t>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rsidP="00B72B7B">
            <w:pPr>
              <w:pStyle w:val="VBALevel1Heading"/>
            </w:pPr>
            <w:bookmarkStart w:id="57" w:name="_Toc269888428"/>
            <w:bookmarkStart w:id="58" w:name="_Toc269888771"/>
            <w:r>
              <w:t>Time Required</w:t>
            </w:r>
            <w:bookmarkEnd w:id="57"/>
            <w:bookmarkEnd w:id="58"/>
          </w:p>
        </w:tc>
        <w:tc>
          <w:tcPr>
            <w:tcW w:w="6974" w:type="dxa"/>
            <w:gridSpan w:val="2"/>
            <w:tcBorders>
              <w:top w:val="nil"/>
              <w:left w:val="nil"/>
              <w:bottom w:val="nil"/>
              <w:right w:val="nil"/>
            </w:tcBorders>
          </w:tcPr>
          <w:p w14:paraId="235F4256" w14:textId="16992AE7" w:rsidR="009B2F5A" w:rsidRDefault="00B46BB0" w:rsidP="00B72B7B">
            <w:pPr>
              <w:pStyle w:val="VBABodyText"/>
              <w:spacing w:after="120"/>
              <w:rPr>
                <w:b/>
              </w:rPr>
            </w:pPr>
            <w:r>
              <w:rPr>
                <w:bCs/>
                <w:color w:val="auto"/>
              </w:rPr>
              <w:t>0</w:t>
            </w:r>
            <w:r w:rsidR="00C101BA">
              <w:rPr>
                <w:bCs/>
                <w:color w:val="auto"/>
              </w:rPr>
              <w:t>.25</w:t>
            </w:r>
            <w:r w:rsidR="009B2F5A" w:rsidRPr="00316AA7">
              <w:rPr>
                <w:bCs/>
                <w:color w:val="auto"/>
              </w:rPr>
              <w:t xml:space="preserve"> </w:t>
            </w:r>
            <w:r w:rsidR="009B2F5A">
              <w:rPr>
                <w:bCs/>
                <w:color w:val="auto"/>
              </w:rPr>
              <w:t xml:space="preserve">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Pr="00316AA7" w:rsidRDefault="009B2F5A">
            <w:pPr>
              <w:pStyle w:val="VBALevel1Heading"/>
            </w:pPr>
            <w:bookmarkStart w:id="59" w:name="_Toc269888429"/>
            <w:bookmarkStart w:id="60" w:name="_Toc269888772"/>
            <w:r w:rsidRPr="00316AA7">
              <w:t>Lesson Objectives</w:t>
            </w:r>
            <w:bookmarkEnd w:id="59"/>
            <w:bookmarkEnd w:id="60"/>
          </w:p>
        </w:tc>
        <w:tc>
          <w:tcPr>
            <w:tcW w:w="6974" w:type="dxa"/>
            <w:gridSpan w:val="2"/>
            <w:tcBorders>
              <w:top w:val="nil"/>
              <w:left w:val="nil"/>
              <w:bottom w:val="nil"/>
              <w:right w:val="nil"/>
            </w:tcBorders>
          </w:tcPr>
          <w:p w14:paraId="235F4259" w14:textId="7AF5C4A4" w:rsidR="009B2F5A" w:rsidRPr="00316AA7" w:rsidRDefault="009B2F5A" w:rsidP="00B72B7B">
            <w:pPr>
              <w:spacing w:after="240"/>
            </w:pPr>
            <w:r w:rsidRPr="00316AA7">
              <w:t xml:space="preserve">You have completed the </w:t>
            </w:r>
            <w:r w:rsidR="00FF5C92">
              <w:t>Evaluating</w:t>
            </w:r>
            <w:r w:rsidR="00316AA7" w:rsidRPr="00316AA7">
              <w:t xml:space="preserve"> Evidence</w:t>
            </w:r>
            <w:r w:rsidRPr="00316AA7">
              <w:t xml:space="preserve"> lesson. </w:t>
            </w:r>
          </w:p>
          <w:p w14:paraId="235F425A" w14:textId="3F28E005" w:rsidR="009B2F5A" w:rsidRPr="00316AA7" w:rsidRDefault="009B2F5A" w:rsidP="00E66E4A">
            <w:pPr>
              <w:spacing w:after="120"/>
            </w:pPr>
            <w:r w:rsidRPr="00316AA7">
              <w:t xml:space="preserve">The </w:t>
            </w:r>
            <w:r w:rsidR="00F944DB" w:rsidRPr="00316AA7">
              <w:t>student</w:t>
            </w:r>
            <w:r w:rsidRPr="00316AA7">
              <w:t xml:space="preserve"> should be able to:  </w:t>
            </w:r>
          </w:p>
          <w:p w14:paraId="07506CE9" w14:textId="77777777" w:rsidR="00B72B7B" w:rsidRDefault="004F0419" w:rsidP="00E66E4A">
            <w:pPr>
              <w:numPr>
                <w:ilvl w:val="0"/>
                <w:numId w:val="6"/>
              </w:numPr>
              <w:spacing w:after="60"/>
              <w:textAlignment w:val="auto"/>
            </w:pPr>
            <w:r w:rsidRPr="00D369E2">
              <w:t xml:space="preserve">Identify </w:t>
            </w:r>
            <w:r w:rsidR="00850FA6">
              <w:t>benefits</w:t>
            </w:r>
            <w:r w:rsidRPr="00D369E2">
              <w:t xml:space="preserve"> to properly evaluating evidence</w:t>
            </w:r>
          </w:p>
          <w:p w14:paraId="6C9D8225" w14:textId="77777777" w:rsidR="00B72B7B" w:rsidRDefault="004F0419" w:rsidP="00E66E4A">
            <w:pPr>
              <w:numPr>
                <w:ilvl w:val="0"/>
                <w:numId w:val="6"/>
              </w:numPr>
              <w:spacing w:before="60" w:after="60"/>
              <w:textAlignment w:val="auto"/>
            </w:pPr>
            <w:r w:rsidRPr="00D369E2">
              <w:t xml:space="preserve">Define evidence and identify examples of evidence </w:t>
            </w:r>
          </w:p>
          <w:p w14:paraId="2655BE42" w14:textId="77777777" w:rsidR="00B72B7B" w:rsidRDefault="004F0419" w:rsidP="00E66E4A">
            <w:pPr>
              <w:numPr>
                <w:ilvl w:val="0"/>
                <w:numId w:val="6"/>
              </w:numPr>
              <w:spacing w:before="60" w:after="60"/>
              <w:textAlignment w:val="auto"/>
            </w:pPr>
            <w:r w:rsidRPr="00D369E2">
              <w:t>Demonstrate fact finding using a variety of evidence types</w:t>
            </w:r>
          </w:p>
          <w:p w14:paraId="6DDC5617" w14:textId="77777777" w:rsidR="00B72B7B" w:rsidRDefault="004F0419" w:rsidP="00E66E4A">
            <w:pPr>
              <w:numPr>
                <w:ilvl w:val="0"/>
                <w:numId w:val="6"/>
              </w:numPr>
              <w:spacing w:before="60" w:after="60"/>
              <w:textAlignment w:val="auto"/>
            </w:pPr>
            <w:r w:rsidRPr="00D369E2">
              <w:t>Define and identify relevant records for the purpose of VA’s duty to assist</w:t>
            </w:r>
          </w:p>
          <w:p w14:paraId="55570570" w14:textId="77777777" w:rsidR="00B72B7B" w:rsidRDefault="004F0419" w:rsidP="00E66E4A">
            <w:pPr>
              <w:numPr>
                <w:ilvl w:val="0"/>
                <w:numId w:val="6"/>
              </w:numPr>
              <w:spacing w:before="60" w:after="60"/>
              <w:textAlignment w:val="auto"/>
            </w:pPr>
            <w:r w:rsidRPr="00D369E2">
              <w:t>Recognize the relevancy of clinical records for mental health claims</w:t>
            </w:r>
          </w:p>
          <w:p w14:paraId="235F425D" w14:textId="4390261A" w:rsidR="004F0419" w:rsidRPr="004F0419" w:rsidRDefault="004F0419" w:rsidP="00E66E4A">
            <w:pPr>
              <w:numPr>
                <w:ilvl w:val="0"/>
                <w:numId w:val="6"/>
              </w:numPr>
              <w:spacing w:before="60" w:after="60"/>
              <w:textAlignment w:val="auto"/>
            </w:pPr>
            <w:r w:rsidRPr="00D369E2">
              <w:t>Demonstrate the documentation of non-relevant records</w:t>
            </w:r>
          </w:p>
        </w:tc>
      </w:tr>
      <w:tr w:rsidR="009B2F5A" w14:paraId="235F4263" w14:textId="77777777">
        <w:trPr>
          <w:trHeight w:val="212"/>
        </w:trPr>
        <w:tc>
          <w:tcPr>
            <w:tcW w:w="2553" w:type="dxa"/>
            <w:tcBorders>
              <w:top w:val="nil"/>
              <w:left w:val="nil"/>
              <w:bottom w:val="nil"/>
              <w:right w:val="nil"/>
            </w:tcBorders>
          </w:tcPr>
          <w:p w14:paraId="235F425F" w14:textId="77777777" w:rsidR="009B2F5A" w:rsidRPr="00316AA7" w:rsidRDefault="009B2F5A" w:rsidP="00B72B7B">
            <w:pPr>
              <w:pStyle w:val="VBALevel1Heading"/>
            </w:pPr>
            <w:r w:rsidRPr="00316AA7">
              <w:t xml:space="preserve">Assessment </w:t>
            </w:r>
          </w:p>
          <w:p w14:paraId="235F4260" w14:textId="77777777" w:rsidR="009B2F5A" w:rsidRPr="00316AA7" w:rsidRDefault="009B2F5A">
            <w:pPr>
              <w:pStyle w:val="VBALevel3Heading"/>
              <w:rPr>
                <w:i w:val="0"/>
                <w:color w:val="auto"/>
              </w:rPr>
            </w:pPr>
          </w:p>
        </w:tc>
        <w:tc>
          <w:tcPr>
            <w:tcW w:w="6974" w:type="dxa"/>
            <w:gridSpan w:val="2"/>
            <w:tcBorders>
              <w:top w:val="nil"/>
              <w:left w:val="nil"/>
              <w:bottom w:val="nil"/>
              <w:right w:val="nil"/>
            </w:tcBorders>
          </w:tcPr>
          <w:p w14:paraId="235F4261" w14:textId="579DBB34" w:rsidR="009B2F5A" w:rsidRPr="00316AA7" w:rsidRDefault="009B2F5A" w:rsidP="00B72B7B">
            <w:pPr>
              <w:pStyle w:val="VBABodyText"/>
              <w:rPr>
                <w:color w:val="auto"/>
              </w:rPr>
            </w:pPr>
            <w:r w:rsidRPr="00316AA7">
              <w:rPr>
                <w:color w:val="auto"/>
              </w:rPr>
              <w:t xml:space="preserve">Remind the </w:t>
            </w:r>
            <w:r w:rsidR="00F944DB" w:rsidRPr="00316AA7">
              <w:rPr>
                <w:color w:val="auto"/>
              </w:rPr>
              <w:t>student</w:t>
            </w:r>
            <w:r w:rsidRPr="00316AA7">
              <w:rPr>
                <w:color w:val="auto"/>
              </w:rPr>
              <w:t>s to complete the on-line assessment in TMS to receive credit for completion of the course.</w:t>
            </w:r>
          </w:p>
          <w:p w14:paraId="235F4262" w14:textId="77777777" w:rsidR="009B2F5A" w:rsidRPr="00316AA7" w:rsidRDefault="009B2F5A" w:rsidP="00316AA7">
            <w:pPr>
              <w:pStyle w:val="VBABodyText"/>
              <w:spacing w:after="0"/>
              <w:rPr>
                <w:b/>
                <w:color w:val="auto"/>
              </w:rPr>
            </w:pPr>
            <w:r w:rsidRPr="00316AA7">
              <w:rPr>
                <w:color w:val="auto"/>
              </w:rPr>
              <w:t>The assessment will allow the participants to demonstrate their understanding of the information presented in this lesson.</w:t>
            </w:r>
          </w:p>
        </w:tc>
      </w:tr>
    </w:tbl>
    <w:p w14:paraId="03CA6112" w14:textId="62E1EED7" w:rsidR="00031EA9" w:rsidRDefault="00031EA9">
      <w:pPr>
        <w:tabs>
          <w:tab w:val="left" w:pos="240"/>
        </w:tabs>
        <w:rPr>
          <w:b/>
        </w:rPr>
      </w:pPr>
    </w:p>
    <w:p w14:paraId="1094A2EC" w14:textId="313AF208" w:rsidR="0073430F" w:rsidRDefault="0073430F">
      <w:pPr>
        <w:tabs>
          <w:tab w:val="left" w:pos="240"/>
        </w:tabs>
        <w:rPr>
          <w:b/>
        </w:rPr>
      </w:pPr>
    </w:p>
    <w:p w14:paraId="3D63DC85" w14:textId="3B0FBC53" w:rsidR="0073430F" w:rsidRDefault="0073430F">
      <w:pPr>
        <w:tabs>
          <w:tab w:val="left" w:pos="240"/>
        </w:tabs>
        <w:rPr>
          <w:b/>
        </w:rPr>
      </w:pPr>
    </w:p>
    <w:p w14:paraId="65B8861B" w14:textId="72FD9E5C" w:rsidR="0073430F" w:rsidRDefault="0073430F">
      <w:pPr>
        <w:tabs>
          <w:tab w:val="left" w:pos="240"/>
        </w:tabs>
        <w:rPr>
          <w:b/>
        </w:rPr>
      </w:pPr>
    </w:p>
    <w:p w14:paraId="06B1267D" w14:textId="551E2EA6" w:rsidR="0073430F" w:rsidRDefault="0073430F">
      <w:pPr>
        <w:tabs>
          <w:tab w:val="left" w:pos="240"/>
        </w:tabs>
        <w:rPr>
          <w:b/>
        </w:rPr>
      </w:pPr>
    </w:p>
    <w:p w14:paraId="01F07AB6" w14:textId="01A05AE2" w:rsidR="0073430F" w:rsidRDefault="0073430F">
      <w:pPr>
        <w:tabs>
          <w:tab w:val="left" w:pos="240"/>
        </w:tabs>
        <w:rPr>
          <w:b/>
        </w:rPr>
      </w:pPr>
    </w:p>
    <w:sectPr w:rsidR="0073430F">
      <w:footerReference w:type="default" r:id="rId2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38816" w14:textId="77777777" w:rsidR="00832C25" w:rsidRDefault="00832C25">
      <w:r>
        <w:separator/>
      </w:r>
    </w:p>
  </w:endnote>
  <w:endnote w:type="continuationSeparator" w:id="0">
    <w:p w14:paraId="48B5A0EE" w14:textId="77777777" w:rsidR="00832C25" w:rsidRDefault="0083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2311" w14:textId="28D7A6A1" w:rsidR="001E5129" w:rsidRPr="003E69A1" w:rsidRDefault="003E69A1" w:rsidP="003E69A1">
    <w:pPr>
      <w:pStyle w:val="VBAFooter"/>
      <w:rPr>
        <w:color w:val="auto"/>
      </w:rPr>
    </w:pPr>
    <w:r w:rsidRPr="003E69A1">
      <w:rPr>
        <w:color w:val="auto"/>
      </w:rPr>
      <w:t>September 2020</w:t>
    </w:r>
    <w:r w:rsidRPr="003E69A1">
      <w:rPr>
        <w:color w:val="auto"/>
      </w:rPr>
      <w:tab/>
    </w:r>
    <w:r w:rsidRPr="003E69A1">
      <w:rPr>
        <w:color w:val="auto"/>
      </w:rPr>
      <w:tab/>
    </w:r>
    <w:r w:rsidRPr="003E69A1">
      <w:rPr>
        <w:color w:val="auto"/>
      </w:rPr>
      <w:tab/>
    </w:r>
    <w:r w:rsidRPr="003E69A1">
      <w:rPr>
        <w:color w:val="auto"/>
      </w:rPr>
      <w:tab/>
    </w:r>
    <w:r w:rsidRPr="003E69A1">
      <w:rPr>
        <w:color w:val="auto"/>
      </w:rPr>
      <w:tab/>
    </w:r>
    <w:r w:rsidRPr="003E69A1">
      <w:rPr>
        <w:color w:val="auto"/>
      </w:rPr>
      <w:tab/>
    </w:r>
    <w:r w:rsidRPr="003E69A1">
      <w:rPr>
        <w:color w:val="auto"/>
      </w:rPr>
      <w:tab/>
    </w:r>
    <w:r w:rsidRPr="003E69A1">
      <w:rPr>
        <w:color w:val="auto"/>
      </w:rPr>
      <w:tab/>
    </w:r>
    <w:r w:rsidRPr="003E69A1">
      <w:rPr>
        <w:color w:val="auto"/>
      </w:rPr>
      <w:tab/>
    </w:r>
    <w:r w:rsidR="001E5129" w:rsidRPr="003E69A1">
      <w:rPr>
        <w:color w:val="auto"/>
      </w:rPr>
      <w:t xml:space="preserve">Page </w:t>
    </w:r>
    <w:sdt>
      <w:sdtPr>
        <w:rPr>
          <w:color w:val="auto"/>
        </w:rPr>
        <w:id w:val="-1416857467"/>
        <w:docPartObj>
          <w:docPartGallery w:val="Page Numbers (Bottom of Page)"/>
          <w:docPartUnique/>
        </w:docPartObj>
      </w:sdtPr>
      <w:sdtEndPr>
        <w:rPr>
          <w:noProof/>
        </w:rPr>
      </w:sdtEndPr>
      <w:sdtContent>
        <w:r w:rsidR="001E5129" w:rsidRPr="003E69A1">
          <w:rPr>
            <w:color w:val="auto"/>
          </w:rPr>
          <w:fldChar w:fldCharType="begin"/>
        </w:r>
        <w:r w:rsidR="001E5129" w:rsidRPr="003E69A1">
          <w:rPr>
            <w:color w:val="auto"/>
          </w:rPr>
          <w:instrText xml:space="preserve"> PAGE   \* MERGEFORMAT </w:instrText>
        </w:r>
        <w:r w:rsidR="001E5129" w:rsidRPr="003E69A1">
          <w:rPr>
            <w:color w:val="auto"/>
          </w:rPr>
          <w:fldChar w:fldCharType="separate"/>
        </w:r>
        <w:r w:rsidR="001E5129" w:rsidRPr="003E69A1">
          <w:rPr>
            <w:noProof/>
            <w:color w:val="auto"/>
          </w:rPr>
          <w:t>2</w:t>
        </w:r>
        <w:r w:rsidR="001E5129" w:rsidRPr="003E69A1">
          <w:rPr>
            <w:noProof/>
            <w:color w:val="auto"/>
          </w:rPr>
          <w:fldChar w:fldCharType="end"/>
        </w:r>
      </w:sdtContent>
    </w:sdt>
  </w:p>
  <w:p w14:paraId="235F426A" w14:textId="77777777" w:rsidR="001E5129" w:rsidRDefault="001E5129">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3C178" w14:textId="77777777" w:rsidR="00832C25" w:rsidRDefault="00832C25">
      <w:r>
        <w:separator/>
      </w:r>
    </w:p>
  </w:footnote>
  <w:footnote w:type="continuationSeparator" w:id="0">
    <w:p w14:paraId="63E438B1" w14:textId="77777777" w:rsidR="00832C25" w:rsidRDefault="00832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D5D"/>
    <w:multiLevelType w:val="hybridMultilevel"/>
    <w:tmpl w:val="F82AF0D8"/>
    <w:lvl w:ilvl="0" w:tplc="58A04BA6">
      <w:start w:val="1"/>
      <w:numFmt w:val="bullet"/>
      <w:lvlText w:val=""/>
      <w:lvlJc w:val="left"/>
      <w:pPr>
        <w:tabs>
          <w:tab w:val="num" w:pos="720"/>
        </w:tabs>
        <w:ind w:left="720" w:hanging="360"/>
      </w:pPr>
      <w:rPr>
        <w:rFonts w:ascii="Wingdings" w:hAnsi="Wingdings" w:hint="default"/>
      </w:rPr>
    </w:lvl>
    <w:lvl w:ilvl="1" w:tplc="7A28B672" w:tentative="1">
      <w:start w:val="1"/>
      <w:numFmt w:val="bullet"/>
      <w:lvlText w:val=""/>
      <w:lvlJc w:val="left"/>
      <w:pPr>
        <w:tabs>
          <w:tab w:val="num" w:pos="1440"/>
        </w:tabs>
        <w:ind w:left="1440" w:hanging="360"/>
      </w:pPr>
      <w:rPr>
        <w:rFonts w:ascii="Wingdings" w:hAnsi="Wingdings" w:hint="default"/>
      </w:rPr>
    </w:lvl>
    <w:lvl w:ilvl="2" w:tplc="E2BE1940" w:tentative="1">
      <w:start w:val="1"/>
      <w:numFmt w:val="bullet"/>
      <w:lvlText w:val=""/>
      <w:lvlJc w:val="left"/>
      <w:pPr>
        <w:tabs>
          <w:tab w:val="num" w:pos="2160"/>
        </w:tabs>
        <w:ind w:left="2160" w:hanging="360"/>
      </w:pPr>
      <w:rPr>
        <w:rFonts w:ascii="Wingdings" w:hAnsi="Wingdings" w:hint="default"/>
      </w:rPr>
    </w:lvl>
    <w:lvl w:ilvl="3" w:tplc="02467436" w:tentative="1">
      <w:start w:val="1"/>
      <w:numFmt w:val="bullet"/>
      <w:lvlText w:val=""/>
      <w:lvlJc w:val="left"/>
      <w:pPr>
        <w:tabs>
          <w:tab w:val="num" w:pos="2880"/>
        </w:tabs>
        <w:ind w:left="2880" w:hanging="360"/>
      </w:pPr>
      <w:rPr>
        <w:rFonts w:ascii="Wingdings" w:hAnsi="Wingdings" w:hint="default"/>
      </w:rPr>
    </w:lvl>
    <w:lvl w:ilvl="4" w:tplc="9B9404F8" w:tentative="1">
      <w:start w:val="1"/>
      <w:numFmt w:val="bullet"/>
      <w:lvlText w:val=""/>
      <w:lvlJc w:val="left"/>
      <w:pPr>
        <w:tabs>
          <w:tab w:val="num" w:pos="3600"/>
        </w:tabs>
        <w:ind w:left="3600" w:hanging="360"/>
      </w:pPr>
      <w:rPr>
        <w:rFonts w:ascii="Wingdings" w:hAnsi="Wingdings" w:hint="default"/>
      </w:rPr>
    </w:lvl>
    <w:lvl w:ilvl="5" w:tplc="E1D430AA" w:tentative="1">
      <w:start w:val="1"/>
      <w:numFmt w:val="bullet"/>
      <w:lvlText w:val=""/>
      <w:lvlJc w:val="left"/>
      <w:pPr>
        <w:tabs>
          <w:tab w:val="num" w:pos="4320"/>
        </w:tabs>
        <w:ind w:left="4320" w:hanging="360"/>
      </w:pPr>
      <w:rPr>
        <w:rFonts w:ascii="Wingdings" w:hAnsi="Wingdings" w:hint="default"/>
      </w:rPr>
    </w:lvl>
    <w:lvl w:ilvl="6" w:tplc="3FA4C9D4" w:tentative="1">
      <w:start w:val="1"/>
      <w:numFmt w:val="bullet"/>
      <w:lvlText w:val=""/>
      <w:lvlJc w:val="left"/>
      <w:pPr>
        <w:tabs>
          <w:tab w:val="num" w:pos="5040"/>
        </w:tabs>
        <w:ind w:left="5040" w:hanging="360"/>
      </w:pPr>
      <w:rPr>
        <w:rFonts w:ascii="Wingdings" w:hAnsi="Wingdings" w:hint="default"/>
      </w:rPr>
    </w:lvl>
    <w:lvl w:ilvl="7" w:tplc="684EF7BC" w:tentative="1">
      <w:start w:val="1"/>
      <w:numFmt w:val="bullet"/>
      <w:lvlText w:val=""/>
      <w:lvlJc w:val="left"/>
      <w:pPr>
        <w:tabs>
          <w:tab w:val="num" w:pos="5760"/>
        </w:tabs>
        <w:ind w:left="5760" w:hanging="360"/>
      </w:pPr>
      <w:rPr>
        <w:rFonts w:ascii="Wingdings" w:hAnsi="Wingdings" w:hint="default"/>
      </w:rPr>
    </w:lvl>
    <w:lvl w:ilvl="8" w:tplc="9768DC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57DF4"/>
    <w:multiLevelType w:val="hybridMultilevel"/>
    <w:tmpl w:val="10BA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56408"/>
    <w:multiLevelType w:val="hybridMultilevel"/>
    <w:tmpl w:val="C7C2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F5011"/>
    <w:multiLevelType w:val="hybridMultilevel"/>
    <w:tmpl w:val="D62E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38B4"/>
    <w:multiLevelType w:val="hybridMultilevel"/>
    <w:tmpl w:val="0546A88E"/>
    <w:lvl w:ilvl="0" w:tplc="D7EC3122">
      <w:start w:val="1"/>
      <w:numFmt w:val="bullet"/>
      <w:lvlText w:val=""/>
      <w:lvlJc w:val="left"/>
      <w:pPr>
        <w:tabs>
          <w:tab w:val="num" w:pos="720"/>
        </w:tabs>
        <w:ind w:left="720" w:hanging="360"/>
      </w:pPr>
      <w:rPr>
        <w:rFonts w:ascii="Wingdings" w:hAnsi="Wingdings" w:hint="default"/>
      </w:rPr>
    </w:lvl>
    <w:lvl w:ilvl="1" w:tplc="6D885638" w:tentative="1">
      <w:start w:val="1"/>
      <w:numFmt w:val="bullet"/>
      <w:lvlText w:val=""/>
      <w:lvlJc w:val="left"/>
      <w:pPr>
        <w:tabs>
          <w:tab w:val="num" w:pos="1440"/>
        </w:tabs>
        <w:ind w:left="1440" w:hanging="360"/>
      </w:pPr>
      <w:rPr>
        <w:rFonts w:ascii="Wingdings" w:hAnsi="Wingdings" w:hint="default"/>
      </w:rPr>
    </w:lvl>
    <w:lvl w:ilvl="2" w:tplc="FB8EFEA8" w:tentative="1">
      <w:start w:val="1"/>
      <w:numFmt w:val="bullet"/>
      <w:lvlText w:val=""/>
      <w:lvlJc w:val="left"/>
      <w:pPr>
        <w:tabs>
          <w:tab w:val="num" w:pos="2160"/>
        </w:tabs>
        <w:ind w:left="2160" w:hanging="360"/>
      </w:pPr>
      <w:rPr>
        <w:rFonts w:ascii="Wingdings" w:hAnsi="Wingdings" w:hint="default"/>
      </w:rPr>
    </w:lvl>
    <w:lvl w:ilvl="3" w:tplc="3A94A1D4" w:tentative="1">
      <w:start w:val="1"/>
      <w:numFmt w:val="bullet"/>
      <w:lvlText w:val=""/>
      <w:lvlJc w:val="left"/>
      <w:pPr>
        <w:tabs>
          <w:tab w:val="num" w:pos="2880"/>
        </w:tabs>
        <w:ind w:left="2880" w:hanging="360"/>
      </w:pPr>
      <w:rPr>
        <w:rFonts w:ascii="Wingdings" w:hAnsi="Wingdings" w:hint="default"/>
      </w:rPr>
    </w:lvl>
    <w:lvl w:ilvl="4" w:tplc="D97E4C82" w:tentative="1">
      <w:start w:val="1"/>
      <w:numFmt w:val="bullet"/>
      <w:lvlText w:val=""/>
      <w:lvlJc w:val="left"/>
      <w:pPr>
        <w:tabs>
          <w:tab w:val="num" w:pos="3600"/>
        </w:tabs>
        <w:ind w:left="3600" w:hanging="360"/>
      </w:pPr>
      <w:rPr>
        <w:rFonts w:ascii="Wingdings" w:hAnsi="Wingdings" w:hint="default"/>
      </w:rPr>
    </w:lvl>
    <w:lvl w:ilvl="5" w:tplc="AF96A308" w:tentative="1">
      <w:start w:val="1"/>
      <w:numFmt w:val="bullet"/>
      <w:lvlText w:val=""/>
      <w:lvlJc w:val="left"/>
      <w:pPr>
        <w:tabs>
          <w:tab w:val="num" w:pos="4320"/>
        </w:tabs>
        <w:ind w:left="4320" w:hanging="360"/>
      </w:pPr>
      <w:rPr>
        <w:rFonts w:ascii="Wingdings" w:hAnsi="Wingdings" w:hint="default"/>
      </w:rPr>
    </w:lvl>
    <w:lvl w:ilvl="6" w:tplc="E2F68B48" w:tentative="1">
      <w:start w:val="1"/>
      <w:numFmt w:val="bullet"/>
      <w:lvlText w:val=""/>
      <w:lvlJc w:val="left"/>
      <w:pPr>
        <w:tabs>
          <w:tab w:val="num" w:pos="5040"/>
        </w:tabs>
        <w:ind w:left="5040" w:hanging="360"/>
      </w:pPr>
      <w:rPr>
        <w:rFonts w:ascii="Wingdings" w:hAnsi="Wingdings" w:hint="default"/>
      </w:rPr>
    </w:lvl>
    <w:lvl w:ilvl="7" w:tplc="B6B0131A" w:tentative="1">
      <w:start w:val="1"/>
      <w:numFmt w:val="bullet"/>
      <w:lvlText w:val=""/>
      <w:lvlJc w:val="left"/>
      <w:pPr>
        <w:tabs>
          <w:tab w:val="num" w:pos="5760"/>
        </w:tabs>
        <w:ind w:left="5760" w:hanging="360"/>
      </w:pPr>
      <w:rPr>
        <w:rFonts w:ascii="Wingdings" w:hAnsi="Wingdings" w:hint="default"/>
      </w:rPr>
    </w:lvl>
    <w:lvl w:ilvl="8" w:tplc="189C7B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C7FB6"/>
    <w:multiLevelType w:val="hybridMultilevel"/>
    <w:tmpl w:val="1DEE987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45B52"/>
    <w:multiLevelType w:val="hybridMultilevel"/>
    <w:tmpl w:val="3888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62954"/>
    <w:multiLevelType w:val="hybridMultilevel"/>
    <w:tmpl w:val="6F0ED8F8"/>
    <w:lvl w:ilvl="0" w:tplc="093A724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F72DB"/>
    <w:multiLevelType w:val="hybridMultilevel"/>
    <w:tmpl w:val="2F7C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1313"/>
    <w:multiLevelType w:val="hybridMultilevel"/>
    <w:tmpl w:val="CF2ED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E532C1"/>
    <w:multiLevelType w:val="hybridMultilevel"/>
    <w:tmpl w:val="A2BC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F5D16"/>
    <w:multiLevelType w:val="hybridMultilevel"/>
    <w:tmpl w:val="A52E46D4"/>
    <w:lvl w:ilvl="0" w:tplc="9F66B32A">
      <w:start w:val="1"/>
      <w:numFmt w:val="bullet"/>
      <w:lvlText w:val="•"/>
      <w:lvlJc w:val="left"/>
      <w:pPr>
        <w:tabs>
          <w:tab w:val="num" w:pos="720"/>
        </w:tabs>
        <w:ind w:left="720" w:hanging="360"/>
      </w:pPr>
      <w:rPr>
        <w:rFonts w:ascii="Arial" w:hAnsi="Arial" w:hint="default"/>
      </w:rPr>
    </w:lvl>
    <w:lvl w:ilvl="1" w:tplc="C06098AE" w:tentative="1">
      <w:start w:val="1"/>
      <w:numFmt w:val="bullet"/>
      <w:lvlText w:val="•"/>
      <w:lvlJc w:val="left"/>
      <w:pPr>
        <w:tabs>
          <w:tab w:val="num" w:pos="1440"/>
        </w:tabs>
        <w:ind w:left="1440" w:hanging="360"/>
      </w:pPr>
      <w:rPr>
        <w:rFonts w:ascii="Arial" w:hAnsi="Arial" w:hint="default"/>
      </w:rPr>
    </w:lvl>
    <w:lvl w:ilvl="2" w:tplc="EE1E832C" w:tentative="1">
      <w:start w:val="1"/>
      <w:numFmt w:val="bullet"/>
      <w:lvlText w:val="•"/>
      <w:lvlJc w:val="left"/>
      <w:pPr>
        <w:tabs>
          <w:tab w:val="num" w:pos="2160"/>
        </w:tabs>
        <w:ind w:left="2160" w:hanging="360"/>
      </w:pPr>
      <w:rPr>
        <w:rFonts w:ascii="Arial" w:hAnsi="Arial" w:hint="default"/>
      </w:rPr>
    </w:lvl>
    <w:lvl w:ilvl="3" w:tplc="B6FA4C66" w:tentative="1">
      <w:start w:val="1"/>
      <w:numFmt w:val="bullet"/>
      <w:lvlText w:val="•"/>
      <w:lvlJc w:val="left"/>
      <w:pPr>
        <w:tabs>
          <w:tab w:val="num" w:pos="2880"/>
        </w:tabs>
        <w:ind w:left="2880" w:hanging="360"/>
      </w:pPr>
      <w:rPr>
        <w:rFonts w:ascii="Arial" w:hAnsi="Arial" w:hint="default"/>
      </w:rPr>
    </w:lvl>
    <w:lvl w:ilvl="4" w:tplc="59DA7BE2" w:tentative="1">
      <w:start w:val="1"/>
      <w:numFmt w:val="bullet"/>
      <w:lvlText w:val="•"/>
      <w:lvlJc w:val="left"/>
      <w:pPr>
        <w:tabs>
          <w:tab w:val="num" w:pos="3600"/>
        </w:tabs>
        <w:ind w:left="3600" w:hanging="360"/>
      </w:pPr>
      <w:rPr>
        <w:rFonts w:ascii="Arial" w:hAnsi="Arial" w:hint="default"/>
      </w:rPr>
    </w:lvl>
    <w:lvl w:ilvl="5" w:tplc="F7C01F9A" w:tentative="1">
      <w:start w:val="1"/>
      <w:numFmt w:val="bullet"/>
      <w:lvlText w:val="•"/>
      <w:lvlJc w:val="left"/>
      <w:pPr>
        <w:tabs>
          <w:tab w:val="num" w:pos="4320"/>
        </w:tabs>
        <w:ind w:left="4320" w:hanging="360"/>
      </w:pPr>
      <w:rPr>
        <w:rFonts w:ascii="Arial" w:hAnsi="Arial" w:hint="default"/>
      </w:rPr>
    </w:lvl>
    <w:lvl w:ilvl="6" w:tplc="C3A8A2C8" w:tentative="1">
      <w:start w:val="1"/>
      <w:numFmt w:val="bullet"/>
      <w:lvlText w:val="•"/>
      <w:lvlJc w:val="left"/>
      <w:pPr>
        <w:tabs>
          <w:tab w:val="num" w:pos="5040"/>
        </w:tabs>
        <w:ind w:left="5040" w:hanging="360"/>
      </w:pPr>
      <w:rPr>
        <w:rFonts w:ascii="Arial" w:hAnsi="Arial" w:hint="default"/>
      </w:rPr>
    </w:lvl>
    <w:lvl w:ilvl="7" w:tplc="463E0D1E" w:tentative="1">
      <w:start w:val="1"/>
      <w:numFmt w:val="bullet"/>
      <w:lvlText w:val="•"/>
      <w:lvlJc w:val="left"/>
      <w:pPr>
        <w:tabs>
          <w:tab w:val="num" w:pos="5760"/>
        </w:tabs>
        <w:ind w:left="5760" w:hanging="360"/>
      </w:pPr>
      <w:rPr>
        <w:rFonts w:ascii="Arial" w:hAnsi="Arial" w:hint="default"/>
      </w:rPr>
    </w:lvl>
    <w:lvl w:ilvl="8" w:tplc="885E07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DFC1469"/>
    <w:multiLevelType w:val="hybridMultilevel"/>
    <w:tmpl w:val="8F481ED8"/>
    <w:lvl w:ilvl="0" w:tplc="04090001">
      <w:start w:val="1"/>
      <w:numFmt w:val="bullet"/>
      <w:lvlText w:val=""/>
      <w:lvlJc w:val="left"/>
      <w:pPr>
        <w:tabs>
          <w:tab w:val="num" w:pos="720"/>
        </w:tabs>
        <w:ind w:left="720" w:hanging="360"/>
      </w:pPr>
      <w:rPr>
        <w:rFonts w:ascii="Symbol" w:hAnsi="Symbol" w:hint="default"/>
      </w:rPr>
    </w:lvl>
    <w:lvl w:ilvl="1" w:tplc="7A28B672" w:tentative="1">
      <w:start w:val="1"/>
      <w:numFmt w:val="bullet"/>
      <w:lvlText w:val=""/>
      <w:lvlJc w:val="left"/>
      <w:pPr>
        <w:tabs>
          <w:tab w:val="num" w:pos="1440"/>
        </w:tabs>
        <w:ind w:left="1440" w:hanging="360"/>
      </w:pPr>
      <w:rPr>
        <w:rFonts w:ascii="Wingdings" w:hAnsi="Wingdings" w:hint="default"/>
      </w:rPr>
    </w:lvl>
    <w:lvl w:ilvl="2" w:tplc="E2BE1940" w:tentative="1">
      <w:start w:val="1"/>
      <w:numFmt w:val="bullet"/>
      <w:lvlText w:val=""/>
      <w:lvlJc w:val="left"/>
      <w:pPr>
        <w:tabs>
          <w:tab w:val="num" w:pos="2160"/>
        </w:tabs>
        <w:ind w:left="2160" w:hanging="360"/>
      </w:pPr>
      <w:rPr>
        <w:rFonts w:ascii="Wingdings" w:hAnsi="Wingdings" w:hint="default"/>
      </w:rPr>
    </w:lvl>
    <w:lvl w:ilvl="3" w:tplc="02467436" w:tentative="1">
      <w:start w:val="1"/>
      <w:numFmt w:val="bullet"/>
      <w:lvlText w:val=""/>
      <w:lvlJc w:val="left"/>
      <w:pPr>
        <w:tabs>
          <w:tab w:val="num" w:pos="2880"/>
        </w:tabs>
        <w:ind w:left="2880" w:hanging="360"/>
      </w:pPr>
      <w:rPr>
        <w:rFonts w:ascii="Wingdings" w:hAnsi="Wingdings" w:hint="default"/>
      </w:rPr>
    </w:lvl>
    <w:lvl w:ilvl="4" w:tplc="9B9404F8" w:tentative="1">
      <w:start w:val="1"/>
      <w:numFmt w:val="bullet"/>
      <w:lvlText w:val=""/>
      <w:lvlJc w:val="left"/>
      <w:pPr>
        <w:tabs>
          <w:tab w:val="num" w:pos="3600"/>
        </w:tabs>
        <w:ind w:left="3600" w:hanging="360"/>
      </w:pPr>
      <w:rPr>
        <w:rFonts w:ascii="Wingdings" w:hAnsi="Wingdings" w:hint="default"/>
      </w:rPr>
    </w:lvl>
    <w:lvl w:ilvl="5" w:tplc="E1D430AA" w:tentative="1">
      <w:start w:val="1"/>
      <w:numFmt w:val="bullet"/>
      <w:lvlText w:val=""/>
      <w:lvlJc w:val="left"/>
      <w:pPr>
        <w:tabs>
          <w:tab w:val="num" w:pos="4320"/>
        </w:tabs>
        <w:ind w:left="4320" w:hanging="360"/>
      </w:pPr>
      <w:rPr>
        <w:rFonts w:ascii="Wingdings" w:hAnsi="Wingdings" w:hint="default"/>
      </w:rPr>
    </w:lvl>
    <w:lvl w:ilvl="6" w:tplc="3FA4C9D4" w:tentative="1">
      <w:start w:val="1"/>
      <w:numFmt w:val="bullet"/>
      <w:lvlText w:val=""/>
      <w:lvlJc w:val="left"/>
      <w:pPr>
        <w:tabs>
          <w:tab w:val="num" w:pos="5040"/>
        </w:tabs>
        <w:ind w:left="5040" w:hanging="360"/>
      </w:pPr>
      <w:rPr>
        <w:rFonts w:ascii="Wingdings" w:hAnsi="Wingdings" w:hint="default"/>
      </w:rPr>
    </w:lvl>
    <w:lvl w:ilvl="7" w:tplc="684EF7BC" w:tentative="1">
      <w:start w:val="1"/>
      <w:numFmt w:val="bullet"/>
      <w:lvlText w:val=""/>
      <w:lvlJc w:val="left"/>
      <w:pPr>
        <w:tabs>
          <w:tab w:val="num" w:pos="5760"/>
        </w:tabs>
        <w:ind w:left="5760" w:hanging="360"/>
      </w:pPr>
      <w:rPr>
        <w:rFonts w:ascii="Wingdings" w:hAnsi="Wingdings" w:hint="default"/>
      </w:rPr>
    </w:lvl>
    <w:lvl w:ilvl="8" w:tplc="9768DC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D3D11"/>
    <w:multiLevelType w:val="hybridMultilevel"/>
    <w:tmpl w:val="12E8B2F4"/>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15:restartNumberingAfterBreak="0">
    <w:nsid w:val="5A29107B"/>
    <w:multiLevelType w:val="multilevel"/>
    <w:tmpl w:val="C1F6819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07E5C"/>
    <w:multiLevelType w:val="hybridMultilevel"/>
    <w:tmpl w:val="EA461B06"/>
    <w:lvl w:ilvl="0" w:tplc="1D92CC60">
      <w:start w:val="1"/>
      <w:numFmt w:val="bullet"/>
      <w:lvlText w:val="-"/>
      <w:lvlJc w:val="left"/>
      <w:pPr>
        <w:tabs>
          <w:tab w:val="num" w:pos="720"/>
        </w:tabs>
        <w:ind w:left="720" w:hanging="360"/>
      </w:pPr>
      <w:rPr>
        <w:rFonts w:ascii="Times New Roman" w:hAnsi="Times New Roman" w:hint="default"/>
      </w:rPr>
    </w:lvl>
    <w:lvl w:ilvl="1" w:tplc="1F4CF0B2" w:tentative="1">
      <w:start w:val="1"/>
      <w:numFmt w:val="bullet"/>
      <w:lvlText w:val="-"/>
      <w:lvlJc w:val="left"/>
      <w:pPr>
        <w:tabs>
          <w:tab w:val="num" w:pos="1440"/>
        </w:tabs>
        <w:ind w:left="1440" w:hanging="360"/>
      </w:pPr>
      <w:rPr>
        <w:rFonts w:ascii="Times New Roman" w:hAnsi="Times New Roman" w:hint="default"/>
      </w:rPr>
    </w:lvl>
    <w:lvl w:ilvl="2" w:tplc="A0263E7A" w:tentative="1">
      <w:start w:val="1"/>
      <w:numFmt w:val="bullet"/>
      <w:lvlText w:val="-"/>
      <w:lvlJc w:val="left"/>
      <w:pPr>
        <w:tabs>
          <w:tab w:val="num" w:pos="2160"/>
        </w:tabs>
        <w:ind w:left="2160" w:hanging="360"/>
      </w:pPr>
      <w:rPr>
        <w:rFonts w:ascii="Times New Roman" w:hAnsi="Times New Roman" w:hint="default"/>
      </w:rPr>
    </w:lvl>
    <w:lvl w:ilvl="3" w:tplc="2E7CAE5A" w:tentative="1">
      <w:start w:val="1"/>
      <w:numFmt w:val="bullet"/>
      <w:lvlText w:val="-"/>
      <w:lvlJc w:val="left"/>
      <w:pPr>
        <w:tabs>
          <w:tab w:val="num" w:pos="2880"/>
        </w:tabs>
        <w:ind w:left="2880" w:hanging="360"/>
      </w:pPr>
      <w:rPr>
        <w:rFonts w:ascii="Times New Roman" w:hAnsi="Times New Roman" w:hint="default"/>
      </w:rPr>
    </w:lvl>
    <w:lvl w:ilvl="4" w:tplc="58F669E2" w:tentative="1">
      <w:start w:val="1"/>
      <w:numFmt w:val="bullet"/>
      <w:lvlText w:val="-"/>
      <w:lvlJc w:val="left"/>
      <w:pPr>
        <w:tabs>
          <w:tab w:val="num" w:pos="3600"/>
        </w:tabs>
        <w:ind w:left="3600" w:hanging="360"/>
      </w:pPr>
      <w:rPr>
        <w:rFonts w:ascii="Times New Roman" w:hAnsi="Times New Roman" w:hint="default"/>
      </w:rPr>
    </w:lvl>
    <w:lvl w:ilvl="5" w:tplc="72ACC014" w:tentative="1">
      <w:start w:val="1"/>
      <w:numFmt w:val="bullet"/>
      <w:lvlText w:val="-"/>
      <w:lvlJc w:val="left"/>
      <w:pPr>
        <w:tabs>
          <w:tab w:val="num" w:pos="4320"/>
        </w:tabs>
        <w:ind w:left="4320" w:hanging="360"/>
      </w:pPr>
      <w:rPr>
        <w:rFonts w:ascii="Times New Roman" w:hAnsi="Times New Roman" w:hint="default"/>
      </w:rPr>
    </w:lvl>
    <w:lvl w:ilvl="6" w:tplc="5954883E" w:tentative="1">
      <w:start w:val="1"/>
      <w:numFmt w:val="bullet"/>
      <w:lvlText w:val="-"/>
      <w:lvlJc w:val="left"/>
      <w:pPr>
        <w:tabs>
          <w:tab w:val="num" w:pos="5040"/>
        </w:tabs>
        <w:ind w:left="5040" w:hanging="360"/>
      </w:pPr>
      <w:rPr>
        <w:rFonts w:ascii="Times New Roman" w:hAnsi="Times New Roman" w:hint="default"/>
      </w:rPr>
    </w:lvl>
    <w:lvl w:ilvl="7" w:tplc="3AA42F8E" w:tentative="1">
      <w:start w:val="1"/>
      <w:numFmt w:val="bullet"/>
      <w:lvlText w:val="-"/>
      <w:lvlJc w:val="left"/>
      <w:pPr>
        <w:tabs>
          <w:tab w:val="num" w:pos="5760"/>
        </w:tabs>
        <w:ind w:left="5760" w:hanging="360"/>
      </w:pPr>
      <w:rPr>
        <w:rFonts w:ascii="Times New Roman" w:hAnsi="Times New Roman" w:hint="default"/>
      </w:rPr>
    </w:lvl>
    <w:lvl w:ilvl="8" w:tplc="D20E147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9C6E47"/>
    <w:multiLevelType w:val="hybridMultilevel"/>
    <w:tmpl w:val="E7A8CB6C"/>
    <w:lvl w:ilvl="0" w:tplc="A85AFC7E">
      <w:start w:val="1"/>
      <w:numFmt w:val="bullet"/>
      <w:lvlText w:val=""/>
      <w:lvlJc w:val="left"/>
      <w:pPr>
        <w:tabs>
          <w:tab w:val="num" w:pos="720"/>
        </w:tabs>
        <w:ind w:left="720" w:hanging="360"/>
      </w:pPr>
      <w:rPr>
        <w:rFonts w:ascii="Wingdings" w:hAnsi="Wingdings" w:hint="default"/>
      </w:rPr>
    </w:lvl>
    <w:lvl w:ilvl="1" w:tplc="2B5CDB8A">
      <w:start w:val="1584"/>
      <w:numFmt w:val="bullet"/>
      <w:lvlText w:val="–"/>
      <w:lvlJc w:val="left"/>
      <w:pPr>
        <w:tabs>
          <w:tab w:val="num" w:pos="1440"/>
        </w:tabs>
        <w:ind w:left="1440" w:hanging="360"/>
      </w:pPr>
      <w:rPr>
        <w:rFonts w:ascii="Times New Roman" w:hAnsi="Times New Roman" w:hint="default"/>
      </w:rPr>
    </w:lvl>
    <w:lvl w:ilvl="2" w:tplc="D56883A4" w:tentative="1">
      <w:start w:val="1"/>
      <w:numFmt w:val="bullet"/>
      <w:lvlText w:val=""/>
      <w:lvlJc w:val="left"/>
      <w:pPr>
        <w:tabs>
          <w:tab w:val="num" w:pos="2160"/>
        </w:tabs>
        <w:ind w:left="2160" w:hanging="360"/>
      </w:pPr>
      <w:rPr>
        <w:rFonts w:ascii="Wingdings" w:hAnsi="Wingdings" w:hint="default"/>
      </w:rPr>
    </w:lvl>
    <w:lvl w:ilvl="3" w:tplc="BB2035CA" w:tentative="1">
      <w:start w:val="1"/>
      <w:numFmt w:val="bullet"/>
      <w:lvlText w:val=""/>
      <w:lvlJc w:val="left"/>
      <w:pPr>
        <w:tabs>
          <w:tab w:val="num" w:pos="2880"/>
        </w:tabs>
        <w:ind w:left="2880" w:hanging="360"/>
      </w:pPr>
      <w:rPr>
        <w:rFonts w:ascii="Wingdings" w:hAnsi="Wingdings" w:hint="default"/>
      </w:rPr>
    </w:lvl>
    <w:lvl w:ilvl="4" w:tplc="D64A7CCE" w:tentative="1">
      <w:start w:val="1"/>
      <w:numFmt w:val="bullet"/>
      <w:lvlText w:val=""/>
      <w:lvlJc w:val="left"/>
      <w:pPr>
        <w:tabs>
          <w:tab w:val="num" w:pos="3600"/>
        </w:tabs>
        <w:ind w:left="3600" w:hanging="360"/>
      </w:pPr>
      <w:rPr>
        <w:rFonts w:ascii="Wingdings" w:hAnsi="Wingdings" w:hint="default"/>
      </w:rPr>
    </w:lvl>
    <w:lvl w:ilvl="5" w:tplc="6AF48F7E" w:tentative="1">
      <w:start w:val="1"/>
      <w:numFmt w:val="bullet"/>
      <w:lvlText w:val=""/>
      <w:lvlJc w:val="left"/>
      <w:pPr>
        <w:tabs>
          <w:tab w:val="num" w:pos="4320"/>
        </w:tabs>
        <w:ind w:left="4320" w:hanging="360"/>
      </w:pPr>
      <w:rPr>
        <w:rFonts w:ascii="Wingdings" w:hAnsi="Wingdings" w:hint="default"/>
      </w:rPr>
    </w:lvl>
    <w:lvl w:ilvl="6" w:tplc="79785784" w:tentative="1">
      <w:start w:val="1"/>
      <w:numFmt w:val="bullet"/>
      <w:lvlText w:val=""/>
      <w:lvlJc w:val="left"/>
      <w:pPr>
        <w:tabs>
          <w:tab w:val="num" w:pos="5040"/>
        </w:tabs>
        <w:ind w:left="5040" w:hanging="360"/>
      </w:pPr>
      <w:rPr>
        <w:rFonts w:ascii="Wingdings" w:hAnsi="Wingdings" w:hint="default"/>
      </w:rPr>
    </w:lvl>
    <w:lvl w:ilvl="7" w:tplc="C526FF3E" w:tentative="1">
      <w:start w:val="1"/>
      <w:numFmt w:val="bullet"/>
      <w:lvlText w:val=""/>
      <w:lvlJc w:val="left"/>
      <w:pPr>
        <w:tabs>
          <w:tab w:val="num" w:pos="5760"/>
        </w:tabs>
        <w:ind w:left="5760" w:hanging="360"/>
      </w:pPr>
      <w:rPr>
        <w:rFonts w:ascii="Wingdings" w:hAnsi="Wingdings" w:hint="default"/>
      </w:rPr>
    </w:lvl>
    <w:lvl w:ilvl="8" w:tplc="75F6D9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B059E"/>
    <w:multiLevelType w:val="hybridMultilevel"/>
    <w:tmpl w:val="5AF8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7570B"/>
    <w:multiLevelType w:val="hybridMultilevel"/>
    <w:tmpl w:val="F95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4580C"/>
    <w:multiLevelType w:val="hybridMultilevel"/>
    <w:tmpl w:val="F2A2B30E"/>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E67AA"/>
    <w:multiLevelType w:val="hybridMultilevel"/>
    <w:tmpl w:val="B76AE608"/>
    <w:lvl w:ilvl="0" w:tplc="4B94BC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563D9"/>
    <w:multiLevelType w:val="hybridMultilevel"/>
    <w:tmpl w:val="8F30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0087E"/>
    <w:multiLevelType w:val="hybridMultilevel"/>
    <w:tmpl w:val="002A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E65DB"/>
    <w:multiLevelType w:val="hybridMultilevel"/>
    <w:tmpl w:val="647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03AC5"/>
    <w:multiLevelType w:val="hybridMultilevel"/>
    <w:tmpl w:val="BEA6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35F48"/>
    <w:multiLevelType w:val="hybridMultilevel"/>
    <w:tmpl w:val="5270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5"/>
  </w:num>
  <w:num w:numId="4">
    <w:abstractNumId w:val="16"/>
  </w:num>
  <w:num w:numId="5">
    <w:abstractNumId w:val="14"/>
  </w:num>
  <w:num w:numId="6">
    <w:abstractNumId w:val="21"/>
  </w:num>
  <w:num w:numId="7">
    <w:abstractNumId w:val="20"/>
  </w:num>
  <w:num w:numId="8">
    <w:abstractNumId w:val="19"/>
  </w:num>
  <w:num w:numId="9">
    <w:abstractNumId w:val="25"/>
  </w:num>
  <w:num w:numId="10">
    <w:abstractNumId w:val="8"/>
  </w:num>
  <w:num w:numId="11">
    <w:abstractNumId w:val="23"/>
  </w:num>
  <w:num w:numId="12">
    <w:abstractNumId w:val="17"/>
  </w:num>
  <w:num w:numId="13">
    <w:abstractNumId w:val="26"/>
  </w:num>
  <w:num w:numId="14">
    <w:abstractNumId w:val="18"/>
  </w:num>
  <w:num w:numId="15">
    <w:abstractNumId w:val="0"/>
  </w:num>
  <w:num w:numId="16">
    <w:abstractNumId w:val="13"/>
  </w:num>
  <w:num w:numId="17">
    <w:abstractNumId w:val="24"/>
  </w:num>
  <w:num w:numId="18">
    <w:abstractNumId w:val="3"/>
  </w:num>
  <w:num w:numId="19">
    <w:abstractNumId w:val="4"/>
  </w:num>
  <w:num w:numId="20">
    <w:abstractNumId w:val="2"/>
  </w:num>
  <w:num w:numId="21">
    <w:abstractNumId w:val="11"/>
  </w:num>
  <w:num w:numId="22">
    <w:abstractNumId w:val="27"/>
  </w:num>
  <w:num w:numId="23">
    <w:abstractNumId w:val="6"/>
  </w:num>
  <w:num w:numId="24">
    <w:abstractNumId w:val="10"/>
  </w:num>
  <w:num w:numId="25">
    <w:abstractNumId w:val="22"/>
  </w:num>
  <w:num w:numId="26">
    <w:abstractNumId w:val="1"/>
  </w:num>
  <w:num w:numId="27">
    <w:abstractNumId w:val="9"/>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00FD1"/>
    <w:rsid w:val="000052E7"/>
    <w:rsid w:val="0000735C"/>
    <w:rsid w:val="00022079"/>
    <w:rsid w:val="00031EA9"/>
    <w:rsid w:val="00036461"/>
    <w:rsid w:val="00042AE7"/>
    <w:rsid w:val="00045602"/>
    <w:rsid w:val="000462A9"/>
    <w:rsid w:val="00055487"/>
    <w:rsid w:val="000637A3"/>
    <w:rsid w:val="00065B65"/>
    <w:rsid w:val="0008359B"/>
    <w:rsid w:val="0008547E"/>
    <w:rsid w:val="00097BCF"/>
    <w:rsid w:val="000A1EB0"/>
    <w:rsid w:val="000A6FD5"/>
    <w:rsid w:val="000A7D36"/>
    <w:rsid w:val="000B0C3E"/>
    <w:rsid w:val="000B46AD"/>
    <w:rsid w:val="000C0938"/>
    <w:rsid w:val="000C12D1"/>
    <w:rsid w:val="000C1BA3"/>
    <w:rsid w:val="000C1CE1"/>
    <w:rsid w:val="000C2902"/>
    <w:rsid w:val="000C4D04"/>
    <w:rsid w:val="000C6700"/>
    <w:rsid w:val="000D09D2"/>
    <w:rsid w:val="000E51DD"/>
    <w:rsid w:val="000F1A72"/>
    <w:rsid w:val="000F78B6"/>
    <w:rsid w:val="00100576"/>
    <w:rsid w:val="00100C27"/>
    <w:rsid w:val="001012D2"/>
    <w:rsid w:val="001045CA"/>
    <w:rsid w:val="00113023"/>
    <w:rsid w:val="00116673"/>
    <w:rsid w:val="00123AFD"/>
    <w:rsid w:val="001247D8"/>
    <w:rsid w:val="001303FE"/>
    <w:rsid w:val="0013337E"/>
    <w:rsid w:val="00133DB1"/>
    <w:rsid w:val="00141E9E"/>
    <w:rsid w:val="00143D4E"/>
    <w:rsid w:val="001447F6"/>
    <w:rsid w:val="00147583"/>
    <w:rsid w:val="0015344F"/>
    <w:rsid w:val="00155B56"/>
    <w:rsid w:val="001564AC"/>
    <w:rsid w:val="001635BB"/>
    <w:rsid w:val="0016495A"/>
    <w:rsid w:val="0017363B"/>
    <w:rsid w:val="00174AED"/>
    <w:rsid w:val="0017648B"/>
    <w:rsid w:val="00176503"/>
    <w:rsid w:val="00176EAE"/>
    <w:rsid w:val="00182706"/>
    <w:rsid w:val="00186AF1"/>
    <w:rsid w:val="00194BDB"/>
    <w:rsid w:val="0019701C"/>
    <w:rsid w:val="001A4486"/>
    <w:rsid w:val="001B4B8F"/>
    <w:rsid w:val="001B7A88"/>
    <w:rsid w:val="001C58B6"/>
    <w:rsid w:val="001C7396"/>
    <w:rsid w:val="001C745E"/>
    <w:rsid w:val="001D3566"/>
    <w:rsid w:val="001D526F"/>
    <w:rsid w:val="001E3E98"/>
    <w:rsid w:val="001E4C07"/>
    <w:rsid w:val="001E5129"/>
    <w:rsid w:val="001E5E93"/>
    <w:rsid w:val="001F1C5B"/>
    <w:rsid w:val="001F24ED"/>
    <w:rsid w:val="001F35B9"/>
    <w:rsid w:val="0020007F"/>
    <w:rsid w:val="00203916"/>
    <w:rsid w:val="00220AA3"/>
    <w:rsid w:val="00221748"/>
    <w:rsid w:val="0023422C"/>
    <w:rsid w:val="002349C2"/>
    <w:rsid w:val="002376B6"/>
    <w:rsid w:val="00237E54"/>
    <w:rsid w:val="0024303B"/>
    <w:rsid w:val="00252B2F"/>
    <w:rsid w:val="00256B75"/>
    <w:rsid w:val="00256BCC"/>
    <w:rsid w:val="002570A6"/>
    <w:rsid w:val="0026322F"/>
    <w:rsid w:val="00264BF8"/>
    <w:rsid w:val="00266C30"/>
    <w:rsid w:val="002735D1"/>
    <w:rsid w:val="00276B91"/>
    <w:rsid w:val="0028016F"/>
    <w:rsid w:val="00285ADC"/>
    <w:rsid w:val="002939D1"/>
    <w:rsid w:val="002A4A0F"/>
    <w:rsid w:val="002A7BCD"/>
    <w:rsid w:val="002B3FF8"/>
    <w:rsid w:val="002B58F8"/>
    <w:rsid w:val="002B7C4D"/>
    <w:rsid w:val="002C058F"/>
    <w:rsid w:val="002C1138"/>
    <w:rsid w:val="002E4FF8"/>
    <w:rsid w:val="002E5624"/>
    <w:rsid w:val="002F216A"/>
    <w:rsid w:val="002F6AB1"/>
    <w:rsid w:val="003006B1"/>
    <w:rsid w:val="00305057"/>
    <w:rsid w:val="00307483"/>
    <w:rsid w:val="00316AA7"/>
    <w:rsid w:val="00323191"/>
    <w:rsid w:val="0033375D"/>
    <w:rsid w:val="00333A44"/>
    <w:rsid w:val="003351A6"/>
    <w:rsid w:val="0034138B"/>
    <w:rsid w:val="00342408"/>
    <w:rsid w:val="003431C5"/>
    <w:rsid w:val="00344892"/>
    <w:rsid w:val="003609C7"/>
    <w:rsid w:val="00373F0F"/>
    <w:rsid w:val="00375371"/>
    <w:rsid w:val="00380F7C"/>
    <w:rsid w:val="003900C9"/>
    <w:rsid w:val="003925A4"/>
    <w:rsid w:val="0039422C"/>
    <w:rsid w:val="003B1018"/>
    <w:rsid w:val="003B26B4"/>
    <w:rsid w:val="003C2871"/>
    <w:rsid w:val="003C2B90"/>
    <w:rsid w:val="003C69B1"/>
    <w:rsid w:val="003D42AD"/>
    <w:rsid w:val="003E32EC"/>
    <w:rsid w:val="003E5603"/>
    <w:rsid w:val="003E69A1"/>
    <w:rsid w:val="003F296D"/>
    <w:rsid w:val="003F4985"/>
    <w:rsid w:val="00400B92"/>
    <w:rsid w:val="004020A8"/>
    <w:rsid w:val="00406DF9"/>
    <w:rsid w:val="00411936"/>
    <w:rsid w:val="00415ED8"/>
    <w:rsid w:val="00416598"/>
    <w:rsid w:val="00426B22"/>
    <w:rsid w:val="004310CB"/>
    <w:rsid w:val="004311BE"/>
    <w:rsid w:val="0043283E"/>
    <w:rsid w:val="0043785A"/>
    <w:rsid w:val="00452958"/>
    <w:rsid w:val="00456F7D"/>
    <w:rsid w:val="004619D9"/>
    <w:rsid w:val="00471F7B"/>
    <w:rsid w:val="00477FA6"/>
    <w:rsid w:val="00482486"/>
    <w:rsid w:val="00484F6D"/>
    <w:rsid w:val="00485EC5"/>
    <w:rsid w:val="00490634"/>
    <w:rsid w:val="004963C8"/>
    <w:rsid w:val="004A4B84"/>
    <w:rsid w:val="004A5B22"/>
    <w:rsid w:val="004A6C8E"/>
    <w:rsid w:val="004A7EFC"/>
    <w:rsid w:val="004B0ACC"/>
    <w:rsid w:val="004B19C1"/>
    <w:rsid w:val="004B4278"/>
    <w:rsid w:val="004C5F7A"/>
    <w:rsid w:val="004D5A16"/>
    <w:rsid w:val="004E64F8"/>
    <w:rsid w:val="004F0419"/>
    <w:rsid w:val="004F10DB"/>
    <w:rsid w:val="004F43EE"/>
    <w:rsid w:val="004F5A8C"/>
    <w:rsid w:val="004F77B1"/>
    <w:rsid w:val="00500592"/>
    <w:rsid w:val="0050200E"/>
    <w:rsid w:val="00505039"/>
    <w:rsid w:val="0050530C"/>
    <w:rsid w:val="00521D02"/>
    <w:rsid w:val="005260AE"/>
    <w:rsid w:val="00531F2C"/>
    <w:rsid w:val="00532406"/>
    <w:rsid w:val="005329E0"/>
    <w:rsid w:val="0054552D"/>
    <w:rsid w:val="00545858"/>
    <w:rsid w:val="00564D58"/>
    <w:rsid w:val="00566F7B"/>
    <w:rsid w:val="0057432E"/>
    <w:rsid w:val="00575C51"/>
    <w:rsid w:val="005849E8"/>
    <w:rsid w:val="00585F71"/>
    <w:rsid w:val="00586153"/>
    <w:rsid w:val="005905E2"/>
    <w:rsid w:val="00590CDC"/>
    <w:rsid w:val="00594CD7"/>
    <w:rsid w:val="005964FE"/>
    <w:rsid w:val="0059710F"/>
    <w:rsid w:val="005975D5"/>
    <w:rsid w:val="005A29BE"/>
    <w:rsid w:val="005B26D3"/>
    <w:rsid w:val="005B5A7E"/>
    <w:rsid w:val="005D0C89"/>
    <w:rsid w:val="005D2618"/>
    <w:rsid w:val="005E31E5"/>
    <w:rsid w:val="005E38A5"/>
    <w:rsid w:val="005F2339"/>
    <w:rsid w:val="005F2A1F"/>
    <w:rsid w:val="005F2B7E"/>
    <w:rsid w:val="005F3864"/>
    <w:rsid w:val="00600104"/>
    <w:rsid w:val="00601D78"/>
    <w:rsid w:val="00601FDE"/>
    <w:rsid w:val="00605099"/>
    <w:rsid w:val="00610F93"/>
    <w:rsid w:val="006116B6"/>
    <w:rsid w:val="006232F1"/>
    <w:rsid w:val="00630660"/>
    <w:rsid w:val="00634175"/>
    <w:rsid w:val="006522B1"/>
    <w:rsid w:val="00662A15"/>
    <w:rsid w:val="00671333"/>
    <w:rsid w:val="00673A2B"/>
    <w:rsid w:val="00673CE3"/>
    <w:rsid w:val="006802CF"/>
    <w:rsid w:val="006805B2"/>
    <w:rsid w:val="00686041"/>
    <w:rsid w:val="0068622F"/>
    <w:rsid w:val="00686FAB"/>
    <w:rsid w:val="00692969"/>
    <w:rsid w:val="00692B15"/>
    <w:rsid w:val="006A5174"/>
    <w:rsid w:val="006C06B0"/>
    <w:rsid w:val="006C3405"/>
    <w:rsid w:val="006C5237"/>
    <w:rsid w:val="006D0D17"/>
    <w:rsid w:val="006D2C43"/>
    <w:rsid w:val="006D4549"/>
    <w:rsid w:val="006D7BC0"/>
    <w:rsid w:val="006E3F91"/>
    <w:rsid w:val="006F54C9"/>
    <w:rsid w:val="006F7721"/>
    <w:rsid w:val="00702424"/>
    <w:rsid w:val="00705DF9"/>
    <w:rsid w:val="00705FB6"/>
    <w:rsid w:val="00713481"/>
    <w:rsid w:val="00720060"/>
    <w:rsid w:val="00724906"/>
    <w:rsid w:val="00732051"/>
    <w:rsid w:val="0073430F"/>
    <w:rsid w:val="007370C1"/>
    <w:rsid w:val="007423BE"/>
    <w:rsid w:val="00745A42"/>
    <w:rsid w:val="00746FA9"/>
    <w:rsid w:val="0075332D"/>
    <w:rsid w:val="00753868"/>
    <w:rsid w:val="00756D05"/>
    <w:rsid w:val="00760928"/>
    <w:rsid w:val="00784BCF"/>
    <w:rsid w:val="007861B0"/>
    <w:rsid w:val="00786F57"/>
    <w:rsid w:val="00795772"/>
    <w:rsid w:val="007A0050"/>
    <w:rsid w:val="007A0594"/>
    <w:rsid w:val="007A5D95"/>
    <w:rsid w:val="007B423A"/>
    <w:rsid w:val="007B48BF"/>
    <w:rsid w:val="007C0180"/>
    <w:rsid w:val="007C1254"/>
    <w:rsid w:val="007C13D7"/>
    <w:rsid w:val="007C1F15"/>
    <w:rsid w:val="007C2B23"/>
    <w:rsid w:val="007C57F0"/>
    <w:rsid w:val="007D120E"/>
    <w:rsid w:val="007D75E8"/>
    <w:rsid w:val="007E1789"/>
    <w:rsid w:val="007E6B9F"/>
    <w:rsid w:val="007F03AD"/>
    <w:rsid w:val="007F1A7F"/>
    <w:rsid w:val="007F4950"/>
    <w:rsid w:val="008028D1"/>
    <w:rsid w:val="00803A3D"/>
    <w:rsid w:val="008068EC"/>
    <w:rsid w:val="00807C97"/>
    <w:rsid w:val="00811042"/>
    <w:rsid w:val="008178C7"/>
    <w:rsid w:val="00821799"/>
    <w:rsid w:val="00822536"/>
    <w:rsid w:val="00824113"/>
    <w:rsid w:val="00824826"/>
    <w:rsid w:val="008318FE"/>
    <w:rsid w:val="00832C25"/>
    <w:rsid w:val="008354A6"/>
    <w:rsid w:val="00840A2E"/>
    <w:rsid w:val="00844FCC"/>
    <w:rsid w:val="00850FA6"/>
    <w:rsid w:val="00854D6D"/>
    <w:rsid w:val="008568F4"/>
    <w:rsid w:val="0085786D"/>
    <w:rsid w:val="00862741"/>
    <w:rsid w:val="008660DA"/>
    <w:rsid w:val="00866C65"/>
    <w:rsid w:val="00884821"/>
    <w:rsid w:val="008873A7"/>
    <w:rsid w:val="00894DED"/>
    <w:rsid w:val="008A1871"/>
    <w:rsid w:val="008A5F0F"/>
    <w:rsid w:val="008A77F2"/>
    <w:rsid w:val="008B01FB"/>
    <w:rsid w:val="008B0A5C"/>
    <w:rsid w:val="008B68A5"/>
    <w:rsid w:val="008C5DFF"/>
    <w:rsid w:val="008C5F57"/>
    <w:rsid w:val="008D253B"/>
    <w:rsid w:val="008E0B40"/>
    <w:rsid w:val="008E1C16"/>
    <w:rsid w:val="008E4B3C"/>
    <w:rsid w:val="009013DF"/>
    <w:rsid w:val="00902719"/>
    <w:rsid w:val="00914E66"/>
    <w:rsid w:val="00915EB2"/>
    <w:rsid w:val="00917DC5"/>
    <w:rsid w:val="00922A98"/>
    <w:rsid w:val="00923FA6"/>
    <w:rsid w:val="00927863"/>
    <w:rsid w:val="009301C0"/>
    <w:rsid w:val="00950F6D"/>
    <w:rsid w:val="009524FA"/>
    <w:rsid w:val="009557E7"/>
    <w:rsid w:val="00970EB6"/>
    <w:rsid w:val="0097229A"/>
    <w:rsid w:val="009778A2"/>
    <w:rsid w:val="00984516"/>
    <w:rsid w:val="00994974"/>
    <w:rsid w:val="009B23E0"/>
    <w:rsid w:val="009B2468"/>
    <w:rsid w:val="009B2F5A"/>
    <w:rsid w:val="009B718E"/>
    <w:rsid w:val="009B79CA"/>
    <w:rsid w:val="009C3A32"/>
    <w:rsid w:val="009C5233"/>
    <w:rsid w:val="009D4796"/>
    <w:rsid w:val="00A01773"/>
    <w:rsid w:val="00A021D3"/>
    <w:rsid w:val="00A03006"/>
    <w:rsid w:val="00A038E3"/>
    <w:rsid w:val="00A06D7A"/>
    <w:rsid w:val="00A11E08"/>
    <w:rsid w:val="00A129F0"/>
    <w:rsid w:val="00A138E5"/>
    <w:rsid w:val="00A30384"/>
    <w:rsid w:val="00A337A3"/>
    <w:rsid w:val="00A3541D"/>
    <w:rsid w:val="00A43E0C"/>
    <w:rsid w:val="00A43E50"/>
    <w:rsid w:val="00A449D3"/>
    <w:rsid w:val="00A6372E"/>
    <w:rsid w:val="00A7139F"/>
    <w:rsid w:val="00A719FB"/>
    <w:rsid w:val="00A74F66"/>
    <w:rsid w:val="00A804CD"/>
    <w:rsid w:val="00A81ECE"/>
    <w:rsid w:val="00A82451"/>
    <w:rsid w:val="00A835ED"/>
    <w:rsid w:val="00A9399F"/>
    <w:rsid w:val="00A97252"/>
    <w:rsid w:val="00A97763"/>
    <w:rsid w:val="00AA35D1"/>
    <w:rsid w:val="00AB0B7E"/>
    <w:rsid w:val="00AB4A00"/>
    <w:rsid w:val="00AB5E27"/>
    <w:rsid w:val="00AC164E"/>
    <w:rsid w:val="00AC35AC"/>
    <w:rsid w:val="00AD0328"/>
    <w:rsid w:val="00AD164B"/>
    <w:rsid w:val="00AE1F73"/>
    <w:rsid w:val="00AF7580"/>
    <w:rsid w:val="00B075B4"/>
    <w:rsid w:val="00B10EA6"/>
    <w:rsid w:val="00B11227"/>
    <w:rsid w:val="00B15B88"/>
    <w:rsid w:val="00B17D5E"/>
    <w:rsid w:val="00B22BE0"/>
    <w:rsid w:val="00B26726"/>
    <w:rsid w:val="00B27CE4"/>
    <w:rsid w:val="00B32423"/>
    <w:rsid w:val="00B33C16"/>
    <w:rsid w:val="00B347AB"/>
    <w:rsid w:val="00B36F07"/>
    <w:rsid w:val="00B40DC9"/>
    <w:rsid w:val="00B411E2"/>
    <w:rsid w:val="00B43D54"/>
    <w:rsid w:val="00B46BB0"/>
    <w:rsid w:val="00B50204"/>
    <w:rsid w:val="00B50A30"/>
    <w:rsid w:val="00B53034"/>
    <w:rsid w:val="00B53920"/>
    <w:rsid w:val="00B54AFA"/>
    <w:rsid w:val="00B56743"/>
    <w:rsid w:val="00B574F3"/>
    <w:rsid w:val="00B57CD8"/>
    <w:rsid w:val="00B648FB"/>
    <w:rsid w:val="00B71A72"/>
    <w:rsid w:val="00B72B7B"/>
    <w:rsid w:val="00B73F77"/>
    <w:rsid w:val="00B84777"/>
    <w:rsid w:val="00B87AF1"/>
    <w:rsid w:val="00B93BC9"/>
    <w:rsid w:val="00BA3596"/>
    <w:rsid w:val="00BB253E"/>
    <w:rsid w:val="00BB4145"/>
    <w:rsid w:val="00BC1382"/>
    <w:rsid w:val="00BC17E4"/>
    <w:rsid w:val="00BC4E44"/>
    <w:rsid w:val="00BC67F9"/>
    <w:rsid w:val="00BD2149"/>
    <w:rsid w:val="00BD58CF"/>
    <w:rsid w:val="00BE2AA2"/>
    <w:rsid w:val="00BF1771"/>
    <w:rsid w:val="00BF191A"/>
    <w:rsid w:val="00C012F1"/>
    <w:rsid w:val="00C057F1"/>
    <w:rsid w:val="00C05E3D"/>
    <w:rsid w:val="00C05F3A"/>
    <w:rsid w:val="00C101BA"/>
    <w:rsid w:val="00C1564E"/>
    <w:rsid w:val="00C23F68"/>
    <w:rsid w:val="00C36A5E"/>
    <w:rsid w:val="00C42D8F"/>
    <w:rsid w:val="00C42FB1"/>
    <w:rsid w:val="00C47DEC"/>
    <w:rsid w:val="00C527C0"/>
    <w:rsid w:val="00C61B93"/>
    <w:rsid w:val="00C63EEC"/>
    <w:rsid w:val="00C73738"/>
    <w:rsid w:val="00C76531"/>
    <w:rsid w:val="00C8092F"/>
    <w:rsid w:val="00C83F0E"/>
    <w:rsid w:val="00C8493B"/>
    <w:rsid w:val="00C90441"/>
    <w:rsid w:val="00C96530"/>
    <w:rsid w:val="00CA3852"/>
    <w:rsid w:val="00CC1F77"/>
    <w:rsid w:val="00CC4F28"/>
    <w:rsid w:val="00CD4187"/>
    <w:rsid w:val="00CE4401"/>
    <w:rsid w:val="00CE53B6"/>
    <w:rsid w:val="00CF05C3"/>
    <w:rsid w:val="00CF13DB"/>
    <w:rsid w:val="00D05199"/>
    <w:rsid w:val="00D071F0"/>
    <w:rsid w:val="00D13B4D"/>
    <w:rsid w:val="00D20278"/>
    <w:rsid w:val="00D24612"/>
    <w:rsid w:val="00D34929"/>
    <w:rsid w:val="00D34D82"/>
    <w:rsid w:val="00D369E2"/>
    <w:rsid w:val="00D40A7F"/>
    <w:rsid w:val="00D444CE"/>
    <w:rsid w:val="00D45114"/>
    <w:rsid w:val="00D4535A"/>
    <w:rsid w:val="00D45A20"/>
    <w:rsid w:val="00D47621"/>
    <w:rsid w:val="00D5024E"/>
    <w:rsid w:val="00D528FF"/>
    <w:rsid w:val="00D5366B"/>
    <w:rsid w:val="00D618DB"/>
    <w:rsid w:val="00D632E9"/>
    <w:rsid w:val="00D72358"/>
    <w:rsid w:val="00D74211"/>
    <w:rsid w:val="00D82633"/>
    <w:rsid w:val="00D87BD4"/>
    <w:rsid w:val="00D93A78"/>
    <w:rsid w:val="00D93D5C"/>
    <w:rsid w:val="00D93EA2"/>
    <w:rsid w:val="00DA15BD"/>
    <w:rsid w:val="00DA3981"/>
    <w:rsid w:val="00DA766C"/>
    <w:rsid w:val="00DB1B10"/>
    <w:rsid w:val="00DB4FA0"/>
    <w:rsid w:val="00DB5F50"/>
    <w:rsid w:val="00DC02E1"/>
    <w:rsid w:val="00DC2646"/>
    <w:rsid w:val="00DC6AB1"/>
    <w:rsid w:val="00DD0E95"/>
    <w:rsid w:val="00DD3319"/>
    <w:rsid w:val="00DE5AED"/>
    <w:rsid w:val="00DF1738"/>
    <w:rsid w:val="00DF2DAB"/>
    <w:rsid w:val="00DF348A"/>
    <w:rsid w:val="00DF4D63"/>
    <w:rsid w:val="00DF7E7C"/>
    <w:rsid w:val="00E018CD"/>
    <w:rsid w:val="00E06FEF"/>
    <w:rsid w:val="00E07CB5"/>
    <w:rsid w:val="00E1696E"/>
    <w:rsid w:val="00E256D7"/>
    <w:rsid w:val="00E26678"/>
    <w:rsid w:val="00E378A4"/>
    <w:rsid w:val="00E37AC5"/>
    <w:rsid w:val="00E42DBA"/>
    <w:rsid w:val="00E4511D"/>
    <w:rsid w:val="00E45B14"/>
    <w:rsid w:val="00E46583"/>
    <w:rsid w:val="00E56882"/>
    <w:rsid w:val="00E604D1"/>
    <w:rsid w:val="00E6089D"/>
    <w:rsid w:val="00E66E4A"/>
    <w:rsid w:val="00E70DFF"/>
    <w:rsid w:val="00E827B0"/>
    <w:rsid w:val="00E859C9"/>
    <w:rsid w:val="00E93036"/>
    <w:rsid w:val="00E9768E"/>
    <w:rsid w:val="00EB41DE"/>
    <w:rsid w:val="00EC1065"/>
    <w:rsid w:val="00EC4B58"/>
    <w:rsid w:val="00ED5EDF"/>
    <w:rsid w:val="00EE4993"/>
    <w:rsid w:val="00EF587B"/>
    <w:rsid w:val="00F06496"/>
    <w:rsid w:val="00F17427"/>
    <w:rsid w:val="00F4143F"/>
    <w:rsid w:val="00F420EB"/>
    <w:rsid w:val="00F53DB5"/>
    <w:rsid w:val="00F603BA"/>
    <w:rsid w:val="00F666FA"/>
    <w:rsid w:val="00F71516"/>
    <w:rsid w:val="00F72C94"/>
    <w:rsid w:val="00F74BBC"/>
    <w:rsid w:val="00F86050"/>
    <w:rsid w:val="00F86766"/>
    <w:rsid w:val="00F944DB"/>
    <w:rsid w:val="00FA097A"/>
    <w:rsid w:val="00FA4921"/>
    <w:rsid w:val="00FA74D5"/>
    <w:rsid w:val="00FB57F6"/>
    <w:rsid w:val="00FB6A3A"/>
    <w:rsid w:val="00FC18C1"/>
    <w:rsid w:val="00FC49D9"/>
    <w:rsid w:val="00FE0258"/>
    <w:rsid w:val="00FE03F6"/>
    <w:rsid w:val="00FE093E"/>
    <w:rsid w:val="00FE2D06"/>
    <w:rsid w:val="00FE619D"/>
    <w:rsid w:val="00FE78DA"/>
    <w:rsid w:val="00FF54CB"/>
    <w:rsid w:val="00FF5C92"/>
    <w:rsid w:val="00FF62B1"/>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BB792A1C-AAA4-44DB-8079-F7C2C886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82"/>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73430F"/>
    <w:pPr>
      <w:tabs>
        <w:tab w:val="right" w:leader="dot"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43283E"/>
    <w:rPr>
      <w:sz w:val="24"/>
    </w:rPr>
  </w:style>
  <w:style w:type="character" w:customStyle="1" w:styleId="CommentTextChar1">
    <w:name w:val="Comment Text Char1"/>
    <w:basedOn w:val="DefaultParagraphFont"/>
    <w:link w:val="CommentText"/>
    <w:semiHidden/>
    <w:rsid w:val="00BF1771"/>
    <w:rPr>
      <w:sz w:val="24"/>
    </w:rPr>
  </w:style>
  <w:style w:type="character" w:styleId="UnresolvedMention">
    <w:name w:val="Unresolved Mention"/>
    <w:basedOn w:val="DefaultParagraphFont"/>
    <w:uiPriority w:val="99"/>
    <w:semiHidden/>
    <w:unhideWhenUsed/>
    <w:rsid w:val="00256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1175">
      <w:bodyDiv w:val="1"/>
      <w:marLeft w:val="0"/>
      <w:marRight w:val="0"/>
      <w:marTop w:val="0"/>
      <w:marBottom w:val="0"/>
      <w:divBdr>
        <w:top w:val="none" w:sz="0" w:space="0" w:color="auto"/>
        <w:left w:val="none" w:sz="0" w:space="0" w:color="auto"/>
        <w:bottom w:val="none" w:sz="0" w:space="0" w:color="auto"/>
        <w:right w:val="none" w:sz="0" w:space="0" w:color="auto"/>
      </w:divBdr>
    </w:div>
    <w:div w:id="57557681">
      <w:bodyDiv w:val="1"/>
      <w:marLeft w:val="0"/>
      <w:marRight w:val="0"/>
      <w:marTop w:val="0"/>
      <w:marBottom w:val="0"/>
      <w:divBdr>
        <w:top w:val="none" w:sz="0" w:space="0" w:color="auto"/>
        <w:left w:val="none" w:sz="0" w:space="0" w:color="auto"/>
        <w:bottom w:val="none" w:sz="0" w:space="0" w:color="auto"/>
        <w:right w:val="none" w:sz="0" w:space="0" w:color="auto"/>
      </w:divBdr>
    </w:div>
    <w:div w:id="58527095">
      <w:bodyDiv w:val="1"/>
      <w:marLeft w:val="0"/>
      <w:marRight w:val="0"/>
      <w:marTop w:val="0"/>
      <w:marBottom w:val="0"/>
      <w:divBdr>
        <w:top w:val="none" w:sz="0" w:space="0" w:color="auto"/>
        <w:left w:val="none" w:sz="0" w:space="0" w:color="auto"/>
        <w:bottom w:val="none" w:sz="0" w:space="0" w:color="auto"/>
        <w:right w:val="none" w:sz="0" w:space="0" w:color="auto"/>
      </w:divBdr>
    </w:div>
    <w:div w:id="194272033">
      <w:bodyDiv w:val="1"/>
      <w:marLeft w:val="0"/>
      <w:marRight w:val="0"/>
      <w:marTop w:val="0"/>
      <w:marBottom w:val="0"/>
      <w:divBdr>
        <w:top w:val="none" w:sz="0" w:space="0" w:color="auto"/>
        <w:left w:val="none" w:sz="0" w:space="0" w:color="auto"/>
        <w:bottom w:val="none" w:sz="0" w:space="0" w:color="auto"/>
        <w:right w:val="none" w:sz="0" w:space="0" w:color="auto"/>
      </w:divBdr>
      <w:divsChild>
        <w:div w:id="2109040297">
          <w:marLeft w:val="547"/>
          <w:marRight w:val="0"/>
          <w:marTop w:val="134"/>
          <w:marBottom w:val="0"/>
          <w:divBdr>
            <w:top w:val="none" w:sz="0" w:space="0" w:color="auto"/>
            <w:left w:val="none" w:sz="0" w:space="0" w:color="auto"/>
            <w:bottom w:val="none" w:sz="0" w:space="0" w:color="auto"/>
            <w:right w:val="none" w:sz="0" w:space="0" w:color="auto"/>
          </w:divBdr>
        </w:div>
        <w:div w:id="1190290123">
          <w:marLeft w:val="547"/>
          <w:marRight w:val="0"/>
          <w:marTop w:val="134"/>
          <w:marBottom w:val="0"/>
          <w:divBdr>
            <w:top w:val="none" w:sz="0" w:space="0" w:color="auto"/>
            <w:left w:val="none" w:sz="0" w:space="0" w:color="auto"/>
            <w:bottom w:val="none" w:sz="0" w:space="0" w:color="auto"/>
            <w:right w:val="none" w:sz="0" w:space="0" w:color="auto"/>
          </w:divBdr>
        </w:div>
        <w:div w:id="1576161706">
          <w:marLeft w:val="547"/>
          <w:marRight w:val="0"/>
          <w:marTop w:val="134"/>
          <w:marBottom w:val="0"/>
          <w:divBdr>
            <w:top w:val="none" w:sz="0" w:space="0" w:color="auto"/>
            <w:left w:val="none" w:sz="0" w:space="0" w:color="auto"/>
            <w:bottom w:val="none" w:sz="0" w:space="0" w:color="auto"/>
            <w:right w:val="none" w:sz="0" w:space="0" w:color="auto"/>
          </w:divBdr>
        </w:div>
        <w:div w:id="1892956881">
          <w:marLeft w:val="547"/>
          <w:marRight w:val="0"/>
          <w:marTop w:val="134"/>
          <w:marBottom w:val="0"/>
          <w:divBdr>
            <w:top w:val="none" w:sz="0" w:space="0" w:color="auto"/>
            <w:left w:val="none" w:sz="0" w:space="0" w:color="auto"/>
            <w:bottom w:val="none" w:sz="0" w:space="0" w:color="auto"/>
            <w:right w:val="none" w:sz="0" w:space="0" w:color="auto"/>
          </w:divBdr>
        </w:div>
      </w:divsChild>
    </w:div>
    <w:div w:id="252785570">
      <w:bodyDiv w:val="1"/>
      <w:marLeft w:val="0"/>
      <w:marRight w:val="0"/>
      <w:marTop w:val="0"/>
      <w:marBottom w:val="0"/>
      <w:divBdr>
        <w:top w:val="none" w:sz="0" w:space="0" w:color="auto"/>
        <w:left w:val="none" w:sz="0" w:space="0" w:color="auto"/>
        <w:bottom w:val="none" w:sz="0" w:space="0" w:color="auto"/>
        <w:right w:val="none" w:sz="0" w:space="0" w:color="auto"/>
      </w:divBdr>
      <w:divsChild>
        <w:div w:id="1218275157">
          <w:marLeft w:val="547"/>
          <w:marRight w:val="0"/>
          <w:marTop w:val="134"/>
          <w:marBottom w:val="0"/>
          <w:divBdr>
            <w:top w:val="none" w:sz="0" w:space="0" w:color="auto"/>
            <w:left w:val="none" w:sz="0" w:space="0" w:color="auto"/>
            <w:bottom w:val="none" w:sz="0" w:space="0" w:color="auto"/>
            <w:right w:val="none" w:sz="0" w:space="0" w:color="auto"/>
          </w:divBdr>
        </w:div>
        <w:div w:id="865755920">
          <w:marLeft w:val="547"/>
          <w:marRight w:val="0"/>
          <w:marTop w:val="134"/>
          <w:marBottom w:val="0"/>
          <w:divBdr>
            <w:top w:val="none" w:sz="0" w:space="0" w:color="auto"/>
            <w:left w:val="none" w:sz="0" w:space="0" w:color="auto"/>
            <w:bottom w:val="none" w:sz="0" w:space="0" w:color="auto"/>
            <w:right w:val="none" w:sz="0" w:space="0" w:color="auto"/>
          </w:divBdr>
        </w:div>
        <w:div w:id="33162351">
          <w:marLeft w:val="547"/>
          <w:marRight w:val="0"/>
          <w:marTop w:val="134"/>
          <w:marBottom w:val="0"/>
          <w:divBdr>
            <w:top w:val="none" w:sz="0" w:space="0" w:color="auto"/>
            <w:left w:val="none" w:sz="0" w:space="0" w:color="auto"/>
            <w:bottom w:val="none" w:sz="0" w:space="0" w:color="auto"/>
            <w:right w:val="none" w:sz="0" w:space="0" w:color="auto"/>
          </w:divBdr>
        </w:div>
      </w:divsChild>
    </w:div>
    <w:div w:id="288556670">
      <w:bodyDiv w:val="1"/>
      <w:marLeft w:val="0"/>
      <w:marRight w:val="0"/>
      <w:marTop w:val="0"/>
      <w:marBottom w:val="0"/>
      <w:divBdr>
        <w:top w:val="none" w:sz="0" w:space="0" w:color="auto"/>
        <w:left w:val="none" w:sz="0" w:space="0" w:color="auto"/>
        <w:bottom w:val="none" w:sz="0" w:space="0" w:color="auto"/>
        <w:right w:val="none" w:sz="0" w:space="0" w:color="auto"/>
      </w:divBdr>
    </w:div>
    <w:div w:id="348681309">
      <w:bodyDiv w:val="1"/>
      <w:marLeft w:val="0"/>
      <w:marRight w:val="0"/>
      <w:marTop w:val="0"/>
      <w:marBottom w:val="0"/>
      <w:divBdr>
        <w:top w:val="none" w:sz="0" w:space="0" w:color="auto"/>
        <w:left w:val="none" w:sz="0" w:space="0" w:color="auto"/>
        <w:bottom w:val="none" w:sz="0" w:space="0" w:color="auto"/>
        <w:right w:val="none" w:sz="0" w:space="0" w:color="auto"/>
      </w:divBdr>
      <w:divsChild>
        <w:div w:id="1423839884">
          <w:marLeft w:val="547"/>
          <w:marRight w:val="0"/>
          <w:marTop w:val="144"/>
          <w:marBottom w:val="0"/>
          <w:divBdr>
            <w:top w:val="none" w:sz="0" w:space="0" w:color="auto"/>
            <w:left w:val="none" w:sz="0" w:space="0" w:color="auto"/>
            <w:bottom w:val="none" w:sz="0" w:space="0" w:color="auto"/>
            <w:right w:val="none" w:sz="0" w:space="0" w:color="auto"/>
          </w:divBdr>
        </w:div>
        <w:div w:id="264578144">
          <w:marLeft w:val="547"/>
          <w:marRight w:val="0"/>
          <w:marTop w:val="144"/>
          <w:marBottom w:val="0"/>
          <w:divBdr>
            <w:top w:val="none" w:sz="0" w:space="0" w:color="auto"/>
            <w:left w:val="none" w:sz="0" w:space="0" w:color="auto"/>
            <w:bottom w:val="none" w:sz="0" w:space="0" w:color="auto"/>
            <w:right w:val="none" w:sz="0" w:space="0" w:color="auto"/>
          </w:divBdr>
        </w:div>
        <w:div w:id="1019356911">
          <w:marLeft w:val="547"/>
          <w:marRight w:val="0"/>
          <w:marTop w:val="144"/>
          <w:marBottom w:val="0"/>
          <w:divBdr>
            <w:top w:val="none" w:sz="0" w:space="0" w:color="auto"/>
            <w:left w:val="none" w:sz="0" w:space="0" w:color="auto"/>
            <w:bottom w:val="none" w:sz="0" w:space="0" w:color="auto"/>
            <w:right w:val="none" w:sz="0" w:space="0" w:color="auto"/>
          </w:divBdr>
        </w:div>
        <w:div w:id="1101295291">
          <w:marLeft w:val="547"/>
          <w:marRight w:val="0"/>
          <w:marTop w:val="144"/>
          <w:marBottom w:val="0"/>
          <w:divBdr>
            <w:top w:val="none" w:sz="0" w:space="0" w:color="auto"/>
            <w:left w:val="none" w:sz="0" w:space="0" w:color="auto"/>
            <w:bottom w:val="none" w:sz="0" w:space="0" w:color="auto"/>
            <w:right w:val="none" w:sz="0" w:space="0" w:color="auto"/>
          </w:divBdr>
        </w:div>
        <w:div w:id="2061974250">
          <w:marLeft w:val="547"/>
          <w:marRight w:val="0"/>
          <w:marTop w:val="144"/>
          <w:marBottom w:val="0"/>
          <w:divBdr>
            <w:top w:val="none" w:sz="0" w:space="0" w:color="auto"/>
            <w:left w:val="none" w:sz="0" w:space="0" w:color="auto"/>
            <w:bottom w:val="none" w:sz="0" w:space="0" w:color="auto"/>
            <w:right w:val="none" w:sz="0" w:space="0" w:color="auto"/>
          </w:divBdr>
        </w:div>
        <w:div w:id="1726442177">
          <w:marLeft w:val="547"/>
          <w:marRight w:val="0"/>
          <w:marTop w:val="144"/>
          <w:marBottom w:val="0"/>
          <w:divBdr>
            <w:top w:val="none" w:sz="0" w:space="0" w:color="auto"/>
            <w:left w:val="none" w:sz="0" w:space="0" w:color="auto"/>
            <w:bottom w:val="none" w:sz="0" w:space="0" w:color="auto"/>
            <w:right w:val="none" w:sz="0" w:space="0" w:color="auto"/>
          </w:divBdr>
        </w:div>
      </w:divsChild>
    </w:div>
    <w:div w:id="362554766">
      <w:bodyDiv w:val="1"/>
      <w:marLeft w:val="0"/>
      <w:marRight w:val="0"/>
      <w:marTop w:val="0"/>
      <w:marBottom w:val="0"/>
      <w:divBdr>
        <w:top w:val="none" w:sz="0" w:space="0" w:color="auto"/>
        <w:left w:val="none" w:sz="0" w:space="0" w:color="auto"/>
        <w:bottom w:val="none" w:sz="0" w:space="0" w:color="auto"/>
        <w:right w:val="none" w:sz="0" w:space="0" w:color="auto"/>
      </w:divBdr>
    </w:div>
    <w:div w:id="419639938">
      <w:bodyDiv w:val="1"/>
      <w:marLeft w:val="0"/>
      <w:marRight w:val="0"/>
      <w:marTop w:val="0"/>
      <w:marBottom w:val="0"/>
      <w:divBdr>
        <w:top w:val="none" w:sz="0" w:space="0" w:color="auto"/>
        <w:left w:val="none" w:sz="0" w:space="0" w:color="auto"/>
        <w:bottom w:val="none" w:sz="0" w:space="0" w:color="auto"/>
        <w:right w:val="none" w:sz="0" w:space="0" w:color="auto"/>
      </w:divBdr>
    </w:div>
    <w:div w:id="459802956">
      <w:bodyDiv w:val="1"/>
      <w:marLeft w:val="0"/>
      <w:marRight w:val="0"/>
      <w:marTop w:val="0"/>
      <w:marBottom w:val="0"/>
      <w:divBdr>
        <w:top w:val="none" w:sz="0" w:space="0" w:color="auto"/>
        <w:left w:val="none" w:sz="0" w:space="0" w:color="auto"/>
        <w:bottom w:val="none" w:sz="0" w:space="0" w:color="auto"/>
        <w:right w:val="none" w:sz="0" w:space="0" w:color="auto"/>
      </w:divBdr>
      <w:divsChild>
        <w:div w:id="214245153">
          <w:marLeft w:val="274"/>
          <w:marRight w:val="0"/>
          <w:marTop w:val="0"/>
          <w:marBottom w:val="0"/>
          <w:divBdr>
            <w:top w:val="none" w:sz="0" w:space="0" w:color="auto"/>
            <w:left w:val="none" w:sz="0" w:space="0" w:color="auto"/>
            <w:bottom w:val="none" w:sz="0" w:space="0" w:color="auto"/>
            <w:right w:val="none" w:sz="0" w:space="0" w:color="auto"/>
          </w:divBdr>
        </w:div>
        <w:div w:id="1020207996">
          <w:marLeft w:val="274"/>
          <w:marRight w:val="0"/>
          <w:marTop w:val="0"/>
          <w:marBottom w:val="0"/>
          <w:divBdr>
            <w:top w:val="none" w:sz="0" w:space="0" w:color="auto"/>
            <w:left w:val="none" w:sz="0" w:space="0" w:color="auto"/>
            <w:bottom w:val="none" w:sz="0" w:space="0" w:color="auto"/>
            <w:right w:val="none" w:sz="0" w:space="0" w:color="auto"/>
          </w:divBdr>
        </w:div>
        <w:div w:id="741293064">
          <w:marLeft w:val="274"/>
          <w:marRight w:val="0"/>
          <w:marTop w:val="0"/>
          <w:marBottom w:val="0"/>
          <w:divBdr>
            <w:top w:val="none" w:sz="0" w:space="0" w:color="auto"/>
            <w:left w:val="none" w:sz="0" w:space="0" w:color="auto"/>
            <w:bottom w:val="none" w:sz="0" w:space="0" w:color="auto"/>
            <w:right w:val="none" w:sz="0" w:space="0" w:color="auto"/>
          </w:divBdr>
        </w:div>
      </w:divsChild>
    </w:div>
    <w:div w:id="466167359">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2644324">
      <w:bodyDiv w:val="1"/>
      <w:marLeft w:val="0"/>
      <w:marRight w:val="0"/>
      <w:marTop w:val="0"/>
      <w:marBottom w:val="0"/>
      <w:divBdr>
        <w:top w:val="none" w:sz="0" w:space="0" w:color="auto"/>
        <w:left w:val="none" w:sz="0" w:space="0" w:color="auto"/>
        <w:bottom w:val="none" w:sz="0" w:space="0" w:color="auto"/>
        <w:right w:val="none" w:sz="0" w:space="0" w:color="auto"/>
      </w:divBdr>
    </w:div>
    <w:div w:id="613631771">
      <w:bodyDiv w:val="1"/>
      <w:marLeft w:val="0"/>
      <w:marRight w:val="0"/>
      <w:marTop w:val="0"/>
      <w:marBottom w:val="0"/>
      <w:divBdr>
        <w:top w:val="none" w:sz="0" w:space="0" w:color="auto"/>
        <w:left w:val="none" w:sz="0" w:space="0" w:color="auto"/>
        <w:bottom w:val="none" w:sz="0" w:space="0" w:color="auto"/>
        <w:right w:val="none" w:sz="0" w:space="0" w:color="auto"/>
      </w:divBdr>
    </w:div>
    <w:div w:id="635640933">
      <w:bodyDiv w:val="1"/>
      <w:marLeft w:val="0"/>
      <w:marRight w:val="0"/>
      <w:marTop w:val="0"/>
      <w:marBottom w:val="0"/>
      <w:divBdr>
        <w:top w:val="none" w:sz="0" w:space="0" w:color="auto"/>
        <w:left w:val="none" w:sz="0" w:space="0" w:color="auto"/>
        <w:bottom w:val="none" w:sz="0" w:space="0" w:color="auto"/>
        <w:right w:val="none" w:sz="0" w:space="0" w:color="auto"/>
      </w:divBdr>
    </w:div>
    <w:div w:id="685903222">
      <w:bodyDiv w:val="1"/>
      <w:marLeft w:val="0"/>
      <w:marRight w:val="0"/>
      <w:marTop w:val="0"/>
      <w:marBottom w:val="0"/>
      <w:divBdr>
        <w:top w:val="none" w:sz="0" w:space="0" w:color="auto"/>
        <w:left w:val="none" w:sz="0" w:space="0" w:color="auto"/>
        <w:bottom w:val="none" w:sz="0" w:space="0" w:color="auto"/>
        <w:right w:val="none" w:sz="0" w:space="0" w:color="auto"/>
      </w:divBdr>
    </w:div>
    <w:div w:id="691877015">
      <w:bodyDiv w:val="1"/>
      <w:marLeft w:val="0"/>
      <w:marRight w:val="0"/>
      <w:marTop w:val="0"/>
      <w:marBottom w:val="0"/>
      <w:divBdr>
        <w:top w:val="none" w:sz="0" w:space="0" w:color="auto"/>
        <w:left w:val="none" w:sz="0" w:space="0" w:color="auto"/>
        <w:bottom w:val="none" w:sz="0" w:space="0" w:color="auto"/>
        <w:right w:val="none" w:sz="0" w:space="0" w:color="auto"/>
      </w:divBdr>
    </w:div>
    <w:div w:id="705326600">
      <w:bodyDiv w:val="1"/>
      <w:marLeft w:val="0"/>
      <w:marRight w:val="0"/>
      <w:marTop w:val="0"/>
      <w:marBottom w:val="0"/>
      <w:divBdr>
        <w:top w:val="none" w:sz="0" w:space="0" w:color="auto"/>
        <w:left w:val="none" w:sz="0" w:space="0" w:color="auto"/>
        <w:bottom w:val="none" w:sz="0" w:space="0" w:color="auto"/>
        <w:right w:val="none" w:sz="0" w:space="0" w:color="auto"/>
      </w:divBdr>
    </w:div>
    <w:div w:id="737552674">
      <w:bodyDiv w:val="1"/>
      <w:marLeft w:val="0"/>
      <w:marRight w:val="0"/>
      <w:marTop w:val="0"/>
      <w:marBottom w:val="0"/>
      <w:divBdr>
        <w:top w:val="none" w:sz="0" w:space="0" w:color="auto"/>
        <w:left w:val="none" w:sz="0" w:space="0" w:color="auto"/>
        <w:bottom w:val="none" w:sz="0" w:space="0" w:color="auto"/>
        <w:right w:val="none" w:sz="0" w:space="0" w:color="auto"/>
      </w:divBdr>
    </w:div>
    <w:div w:id="873466950">
      <w:bodyDiv w:val="1"/>
      <w:marLeft w:val="0"/>
      <w:marRight w:val="0"/>
      <w:marTop w:val="0"/>
      <w:marBottom w:val="0"/>
      <w:divBdr>
        <w:top w:val="none" w:sz="0" w:space="0" w:color="auto"/>
        <w:left w:val="none" w:sz="0" w:space="0" w:color="auto"/>
        <w:bottom w:val="none" w:sz="0" w:space="0" w:color="auto"/>
        <w:right w:val="none" w:sz="0" w:space="0" w:color="auto"/>
      </w:divBdr>
      <w:divsChild>
        <w:div w:id="354505176">
          <w:marLeft w:val="547"/>
          <w:marRight w:val="0"/>
          <w:marTop w:val="134"/>
          <w:marBottom w:val="0"/>
          <w:divBdr>
            <w:top w:val="none" w:sz="0" w:space="0" w:color="auto"/>
            <w:left w:val="none" w:sz="0" w:space="0" w:color="auto"/>
            <w:bottom w:val="none" w:sz="0" w:space="0" w:color="auto"/>
            <w:right w:val="none" w:sz="0" w:space="0" w:color="auto"/>
          </w:divBdr>
        </w:div>
        <w:div w:id="1985306268">
          <w:marLeft w:val="547"/>
          <w:marRight w:val="0"/>
          <w:marTop w:val="134"/>
          <w:marBottom w:val="0"/>
          <w:divBdr>
            <w:top w:val="none" w:sz="0" w:space="0" w:color="auto"/>
            <w:left w:val="none" w:sz="0" w:space="0" w:color="auto"/>
            <w:bottom w:val="none" w:sz="0" w:space="0" w:color="auto"/>
            <w:right w:val="none" w:sz="0" w:space="0" w:color="auto"/>
          </w:divBdr>
        </w:div>
        <w:div w:id="592515440">
          <w:marLeft w:val="547"/>
          <w:marRight w:val="0"/>
          <w:marTop w:val="134"/>
          <w:marBottom w:val="0"/>
          <w:divBdr>
            <w:top w:val="none" w:sz="0" w:space="0" w:color="auto"/>
            <w:left w:val="none" w:sz="0" w:space="0" w:color="auto"/>
            <w:bottom w:val="none" w:sz="0" w:space="0" w:color="auto"/>
            <w:right w:val="none" w:sz="0" w:space="0" w:color="auto"/>
          </w:divBdr>
        </w:div>
        <w:div w:id="685716655">
          <w:marLeft w:val="547"/>
          <w:marRight w:val="0"/>
          <w:marTop w:val="134"/>
          <w:marBottom w:val="0"/>
          <w:divBdr>
            <w:top w:val="none" w:sz="0" w:space="0" w:color="auto"/>
            <w:left w:val="none" w:sz="0" w:space="0" w:color="auto"/>
            <w:bottom w:val="none" w:sz="0" w:space="0" w:color="auto"/>
            <w:right w:val="none" w:sz="0" w:space="0" w:color="auto"/>
          </w:divBdr>
        </w:div>
      </w:divsChild>
    </w:div>
    <w:div w:id="880436616">
      <w:bodyDiv w:val="1"/>
      <w:marLeft w:val="0"/>
      <w:marRight w:val="0"/>
      <w:marTop w:val="0"/>
      <w:marBottom w:val="0"/>
      <w:divBdr>
        <w:top w:val="none" w:sz="0" w:space="0" w:color="auto"/>
        <w:left w:val="none" w:sz="0" w:space="0" w:color="auto"/>
        <w:bottom w:val="none" w:sz="0" w:space="0" w:color="auto"/>
        <w:right w:val="none" w:sz="0" w:space="0" w:color="auto"/>
      </w:divBdr>
      <w:divsChild>
        <w:div w:id="2032103537">
          <w:marLeft w:val="547"/>
          <w:marRight w:val="0"/>
          <w:marTop w:val="134"/>
          <w:marBottom w:val="0"/>
          <w:divBdr>
            <w:top w:val="none" w:sz="0" w:space="0" w:color="auto"/>
            <w:left w:val="none" w:sz="0" w:space="0" w:color="auto"/>
            <w:bottom w:val="none" w:sz="0" w:space="0" w:color="auto"/>
            <w:right w:val="none" w:sz="0" w:space="0" w:color="auto"/>
          </w:divBdr>
        </w:div>
        <w:div w:id="1556888909">
          <w:marLeft w:val="547"/>
          <w:marRight w:val="0"/>
          <w:marTop w:val="134"/>
          <w:marBottom w:val="0"/>
          <w:divBdr>
            <w:top w:val="none" w:sz="0" w:space="0" w:color="auto"/>
            <w:left w:val="none" w:sz="0" w:space="0" w:color="auto"/>
            <w:bottom w:val="none" w:sz="0" w:space="0" w:color="auto"/>
            <w:right w:val="none" w:sz="0" w:space="0" w:color="auto"/>
          </w:divBdr>
        </w:div>
        <w:div w:id="82453102">
          <w:marLeft w:val="547"/>
          <w:marRight w:val="0"/>
          <w:marTop w:val="134"/>
          <w:marBottom w:val="0"/>
          <w:divBdr>
            <w:top w:val="none" w:sz="0" w:space="0" w:color="auto"/>
            <w:left w:val="none" w:sz="0" w:space="0" w:color="auto"/>
            <w:bottom w:val="none" w:sz="0" w:space="0" w:color="auto"/>
            <w:right w:val="none" w:sz="0" w:space="0" w:color="auto"/>
          </w:divBdr>
        </w:div>
        <w:div w:id="364522130">
          <w:marLeft w:val="547"/>
          <w:marRight w:val="0"/>
          <w:marTop w:val="134"/>
          <w:marBottom w:val="0"/>
          <w:divBdr>
            <w:top w:val="none" w:sz="0" w:space="0" w:color="auto"/>
            <w:left w:val="none" w:sz="0" w:space="0" w:color="auto"/>
            <w:bottom w:val="none" w:sz="0" w:space="0" w:color="auto"/>
            <w:right w:val="none" w:sz="0" w:space="0" w:color="auto"/>
          </w:divBdr>
        </w:div>
      </w:divsChild>
    </w:div>
    <w:div w:id="950665557">
      <w:bodyDiv w:val="1"/>
      <w:marLeft w:val="0"/>
      <w:marRight w:val="0"/>
      <w:marTop w:val="0"/>
      <w:marBottom w:val="0"/>
      <w:divBdr>
        <w:top w:val="none" w:sz="0" w:space="0" w:color="auto"/>
        <w:left w:val="none" w:sz="0" w:space="0" w:color="auto"/>
        <w:bottom w:val="none" w:sz="0" w:space="0" w:color="auto"/>
        <w:right w:val="none" w:sz="0" w:space="0" w:color="auto"/>
      </w:divBdr>
    </w:div>
    <w:div w:id="1069159621">
      <w:bodyDiv w:val="1"/>
      <w:marLeft w:val="0"/>
      <w:marRight w:val="0"/>
      <w:marTop w:val="0"/>
      <w:marBottom w:val="0"/>
      <w:divBdr>
        <w:top w:val="none" w:sz="0" w:space="0" w:color="auto"/>
        <w:left w:val="none" w:sz="0" w:space="0" w:color="auto"/>
        <w:bottom w:val="none" w:sz="0" w:space="0" w:color="auto"/>
        <w:right w:val="none" w:sz="0" w:space="0" w:color="auto"/>
      </w:divBdr>
      <w:divsChild>
        <w:div w:id="34040833">
          <w:marLeft w:val="274"/>
          <w:marRight w:val="0"/>
          <w:marTop w:val="0"/>
          <w:marBottom w:val="0"/>
          <w:divBdr>
            <w:top w:val="none" w:sz="0" w:space="0" w:color="auto"/>
            <w:left w:val="none" w:sz="0" w:space="0" w:color="auto"/>
            <w:bottom w:val="none" w:sz="0" w:space="0" w:color="auto"/>
            <w:right w:val="none" w:sz="0" w:space="0" w:color="auto"/>
          </w:divBdr>
        </w:div>
        <w:div w:id="1533766979">
          <w:marLeft w:val="274"/>
          <w:marRight w:val="0"/>
          <w:marTop w:val="0"/>
          <w:marBottom w:val="0"/>
          <w:divBdr>
            <w:top w:val="none" w:sz="0" w:space="0" w:color="auto"/>
            <w:left w:val="none" w:sz="0" w:space="0" w:color="auto"/>
            <w:bottom w:val="none" w:sz="0" w:space="0" w:color="auto"/>
            <w:right w:val="none" w:sz="0" w:space="0" w:color="auto"/>
          </w:divBdr>
        </w:div>
      </w:divsChild>
    </w:div>
    <w:div w:id="1114402621">
      <w:bodyDiv w:val="1"/>
      <w:marLeft w:val="0"/>
      <w:marRight w:val="0"/>
      <w:marTop w:val="0"/>
      <w:marBottom w:val="0"/>
      <w:divBdr>
        <w:top w:val="none" w:sz="0" w:space="0" w:color="auto"/>
        <w:left w:val="none" w:sz="0" w:space="0" w:color="auto"/>
        <w:bottom w:val="none" w:sz="0" w:space="0" w:color="auto"/>
        <w:right w:val="none" w:sz="0" w:space="0" w:color="auto"/>
      </w:divBdr>
      <w:divsChild>
        <w:div w:id="1847133268">
          <w:marLeft w:val="547"/>
          <w:marRight w:val="0"/>
          <w:marTop w:val="134"/>
          <w:marBottom w:val="0"/>
          <w:divBdr>
            <w:top w:val="none" w:sz="0" w:space="0" w:color="auto"/>
            <w:left w:val="none" w:sz="0" w:space="0" w:color="auto"/>
            <w:bottom w:val="none" w:sz="0" w:space="0" w:color="auto"/>
            <w:right w:val="none" w:sz="0" w:space="0" w:color="auto"/>
          </w:divBdr>
        </w:div>
        <w:div w:id="1468472065">
          <w:marLeft w:val="1166"/>
          <w:marRight w:val="0"/>
          <w:marTop w:val="134"/>
          <w:marBottom w:val="0"/>
          <w:divBdr>
            <w:top w:val="none" w:sz="0" w:space="0" w:color="auto"/>
            <w:left w:val="none" w:sz="0" w:space="0" w:color="auto"/>
            <w:bottom w:val="none" w:sz="0" w:space="0" w:color="auto"/>
            <w:right w:val="none" w:sz="0" w:space="0" w:color="auto"/>
          </w:divBdr>
        </w:div>
        <w:div w:id="613370523">
          <w:marLeft w:val="547"/>
          <w:marRight w:val="0"/>
          <w:marTop w:val="134"/>
          <w:marBottom w:val="0"/>
          <w:divBdr>
            <w:top w:val="none" w:sz="0" w:space="0" w:color="auto"/>
            <w:left w:val="none" w:sz="0" w:space="0" w:color="auto"/>
            <w:bottom w:val="none" w:sz="0" w:space="0" w:color="auto"/>
            <w:right w:val="none" w:sz="0" w:space="0" w:color="auto"/>
          </w:divBdr>
        </w:div>
      </w:divsChild>
    </w:div>
    <w:div w:id="1129710166">
      <w:bodyDiv w:val="1"/>
      <w:marLeft w:val="0"/>
      <w:marRight w:val="0"/>
      <w:marTop w:val="0"/>
      <w:marBottom w:val="0"/>
      <w:divBdr>
        <w:top w:val="none" w:sz="0" w:space="0" w:color="auto"/>
        <w:left w:val="none" w:sz="0" w:space="0" w:color="auto"/>
        <w:bottom w:val="none" w:sz="0" w:space="0" w:color="auto"/>
        <w:right w:val="none" w:sz="0" w:space="0" w:color="auto"/>
      </w:divBdr>
    </w:div>
    <w:div w:id="1195340802">
      <w:bodyDiv w:val="1"/>
      <w:marLeft w:val="0"/>
      <w:marRight w:val="0"/>
      <w:marTop w:val="0"/>
      <w:marBottom w:val="0"/>
      <w:divBdr>
        <w:top w:val="none" w:sz="0" w:space="0" w:color="auto"/>
        <w:left w:val="none" w:sz="0" w:space="0" w:color="auto"/>
        <w:bottom w:val="none" w:sz="0" w:space="0" w:color="auto"/>
        <w:right w:val="none" w:sz="0" w:space="0" w:color="auto"/>
      </w:divBdr>
    </w:div>
    <w:div w:id="1198661860">
      <w:bodyDiv w:val="1"/>
      <w:marLeft w:val="0"/>
      <w:marRight w:val="0"/>
      <w:marTop w:val="0"/>
      <w:marBottom w:val="0"/>
      <w:divBdr>
        <w:top w:val="none" w:sz="0" w:space="0" w:color="auto"/>
        <w:left w:val="none" w:sz="0" w:space="0" w:color="auto"/>
        <w:bottom w:val="none" w:sz="0" w:space="0" w:color="auto"/>
        <w:right w:val="none" w:sz="0" w:space="0" w:color="auto"/>
      </w:divBdr>
      <w:divsChild>
        <w:div w:id="435755274">
          <w:marLeft w:val="274"/>
          <w:marRight w:val="0"/>
          <w:marTop w:val="0"/>
          <w:marBottom w:val="0"/>
          <w:divBdr>
            <w:top w:val="none" w:sz="0" w:space="0" w:color="auto"/>
            <w:left w:val="none" w:sz="0" w:space="0" w:color="auto"/>
            <w:bottom w:val="none" w:sz="0" w:space="0" w:color="auto"/>
            <w:right w:val="none" w:sz="0" w:space="0" w:color="auto"/>
          </w:divBdr>
        </w:div>
        <w:div w:id="460534633">
          <w:marLeft w:val="274"/>
          <w:marRight w:val="0"/>
          <w:marTop w:val="0"/>
          <w:marBottom w:val="0"/>
          <w:divBdr>
            <w:top w:val="none" w:sz="0" w:space="0" w:color="auto"/>
            <w:left w:val="none" w:sz="0" w:space="0" w:color="auto"/>
            <w:bottom w:val="none" w:sz="0" w:space="0" w:color="auto"/>
            <w:right w:val="none" w:sz="0" w:space="0" w:color="auto"/>
          </w:divBdr>
        </w:div>
      </w:divsChild>
    </w:div>
    <w:div w:id="1218977053">
      <w:bodyDiv w:val="1"/>
      <w:marLeft w:val="0"/>
      <w:marRight w:val="0"/>
      <w:marTop w:val="0"/>
      <w:marBottom w:val="0"/>
      <w:divBdr>
        <w:top w:val="none" w:sz="0" w:space="0" w:color="auto"/>
        <w:left w:val="none" w:sz="0" w:space="0" w:color="auto"/>
        <w:bottom w:val="none" w:sz="0" w:space="0" w:color="auto"/>
        <w:right w:val="none" w:sz="0" w:space="0" w:color="auto"/>
      </w:divBdr>
      <w:divsChild>
        <w:div w:id="25451592">
          <w:marLeft w:val="547"/>
          <w:marRight w:val="0"/>
          <w:marTop w:val="125"/>
          <w:marBottom w:val="0"/>
          <w:divBdr>
            <w:top w:val="none" w:sz="0" w:space="0" w:color="auto"/>
            <w:left w:val="none" w:sz="0" w:space="0" w:color="auto"/>
            <w:bottom w:val="none" w:sz="0" w:space="0" w:color="auto"/>
            <w:right w:val="none" w:sz="0" w:space="0" w:color="auto"/>
          </w:divBdr>
        </w:div>
        <w:div w:id="873998337">
          <w:marLeft w:val="547"/>
          <w:marRight w:val="0"/>
          <w:marTop w:val="125"/>
          <w:marBottom w:val="0"/>
          <w:divBdr>
            <w:top w:val="none" w:sz="0" w:space="0" w:color="auto"/>
            <w:left w:val="none" w:sz="0" w:space="0" w:color="auto"/>
            <w:bottom w:val="none" w:sz="0" w:space="0" w:color="auto"/>
            <w:right w:val="none" w:sz="0" w:space="0" w:color="auto"/>
          </w:divBdr>
        </w:div>
        <w:div w:id="279187072">
          <w:marLeft w:val="547"/>
          <w:marRight w:val="0"/>
          <w:marTop w:val="125"/>
          <w:marBottom w:val="0"/>
          <w:divBdr>
            <w:top w:val="none" w:sz="0" w:space="0" w:color="auto"/>
            <w:left w:val="none" w:sz="0" w:space="0" w:color="auto"/>
            <w:bottom w:val="none" w:sz="0" w:space="0" w:color="auto"/>
            <w:right w:val="none" w:sz="0" w:space="0" w:color="auto"/>
          </w:divBdr>
        </w:div>
      </w:divsChild>
    </w:div>
    <w:div w:id="1224755122">
      <w:bodyDiv w:val="1"/>
      <w:marLeft w:val="0"/>
      <w:marRight w:val="0"/>
      <w:marTop w:val="0"/>
      <w:marBottom w:val="0"/>
      <w:divBdr>
        <w:top w:val="none" w:sz="0" w:space="0" w:color="auto"/>
        <w:left w:val="none" w:sz="0" w:space="0" w:color="auto"/>
        <w:bottom w:val="none" w:sz="0" w:space="0" w:color="auto"/>
        <w:right w:val="none" w:sz="0" w:space="0" w:color="auto"/>
      </w:divBdr>
    </w:div>
    <w:div w:id="1245454609">
      <w:bodyDiv w:val="1"/>
      <w:marLeft w:val="0"/>
      <w:marRight w:val="0"/>
      <w:marTop w:val="0"/>
      <w:marBottom w:val="0"/>
      <w:divBdr>
        <w:top w:val="none" w:sz="0" w:space="0" w:color="auto"/>
        <w:left w:val="none" w:sz="0" w:space="0" w:color="auto"/>
        <w:bottom w:val="none" w:sz="0" w:space="0" w:color="auto"/>
        <w:right w:val="none" w:sz="0" w:space="0" w:color="auto"/>
      </w:divBdr>
    </w:div>
    <w:div w:id="1277248957">
      <w:bodyDiv w:val="1"/>
      <w:marLeft w:val="0"/>
      <w:marRight w:val="0"/>
      <w:marTop w:val="0"/>
      <w:marBottom w:val="0"/>
      <w:divBdr>
        <w:top w:val="none" w:sz="0" w:space="0" w:color="auto"/>
        <w:left w:val="none" w:sz="0" w:space="0" w:color="auto"/>
        <w:bottom w:val="none" w:sz="0" w:space="0" w:color="auto"/>
        <w:right w:val="none" w:sz="0" w:space="0" w:color="auto"/>
      </w:divBdr>
      <w:divsChild>
        <w:div w:id="451368072">
          <w:marLeft w:val="547"/>
          <w:marRight w:val="0"/>
          <w:marTop w:val="134"/>
          <w:marBottom w:val="0"/>
          <w:divBdr>
            <w:top w:val="none" w:sz="0" w:space="0" w:color="auto"/>
            <w:left w:val="none" w:sz="0" w:space="0" w:color="auto"/>
            <w:bottom w:val="none" w:sz="0" w:space="0" w:color="auto"/>
            <w:right w:val="none" w:sz="0" w:space="0" w:color="auto"/>
          </w:divBdr>
        </w:div>
        <w:div w:id="1760952883">
          <w:marLeft w:val="547"/>
          <w:marRight w:val="0"/>
          <w:marTop w:val="134"/>
          <w:marBottom w:val="0"/>
          <w:divBdr>
            <w:top w:val="none" w:sz="0" w:space="0" w:color="auto"/>
            <w:left w:val="none" w:sz="0" w:space="0" w:color="auto"/>
            <w:bottom w:val="none" w:sz="0" w:space="0" w:color="auto"/>
            <w:right w:val="none" w:sz="0" w:space="0" w:color="auto"/>
          </w:divBdr>
        </w:div>
        <w:div w:id="1973171457">
          <w:marLeft w:val="547"/>
          <w:marRight w:val="0"/>
          <w:marTop w:val="134"/>
          <w:marBottom w:val="0"/>
          <w:divBdr>
            <w:top w:val="none" w:sz="0" w:space="0" w:color="auto"/>
            <w:left w:val="none" w:sz="0" w:space="0" w:color="auto"/>
            <w:bottom w:val="none" w:sz="0" w:space="0" w:color="auto"/>
            <w:right w:val="none" w:sz="0" w:space="0" w:color="auto"/>
          </w:divBdr>
        </w:div>
        <w:div w:id="1905287214">
          <w:marLeft w:val="547"/>
          <w:marRight w:val="0"/>
          <w:marTop w:val="134"/>
          <w:marBottom w:val="0"/>
          <w:divBdr>
            <w:top w:val="none" w:sz="0" w:space="0" w:color="auto"/>
            <w:left w:val="none" w:sz="0" w:space="0" w:color="auto"/>
            <w:bottom w:val="none" w:sz="0" w:space="0" w:color="auto"/>
            <w:right w:val="none" w:sz="0" w:space="0" w:color="auto"/>
          </w:divBdr>
        </w:div>
        <w:div w:id="1420449366">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8291985">
      <w:bodyDiv w:val="1"/>
      <w:marLeft w:val="0"/>
      <w:marRight w:val="0"/>
      <w:marTop w:val="0"/>
      <w:marBottom w:val="0"/>
      <w:divBdr>
        <w:top w:val="none" w:sz="0" w:space="0" w:color="auto"/>
        <w:left w:val="none" w:sz="0" w:space="0" w:color="auto"/>
        <w:bottom w:val="none" w:sz="0" w:space="0" w:color="auto"/>
        <w:right w:val="none" w:sz="0" w:space="0" w:color="auto"/>
      </w:divBdr>
      <w:divsChild>
        <w:div w:id="507408004">
          <w:marLeft w:val="547"/>
          <w:marRight w:val="0"/>
          <w:marTop w:val="134"/>
          <w:marBottom w:val="0"/>
          <w:divBdr>
            <w:top w:val="none" w:sz="0" w:space="0" w:color="auto"/>
            <w:left w:val="none" w:sz="0" w:space="0" w:color="auto"/>
            <w:bottom w:val="none" w:sz="0" w:space="0" w:color="auto"/>
            <w:right w:val="none" w:sz="0" w:space="0" w:color="auto"/>
          </w:divBdr>
        </w:div>
        <w:div w:id="973095569">
          <w:marLeft w:val="547"/>
          <w:marRight w:val="0"/>
          <w:marTop w:val="134"/>
          <w:marBottom w:val="0"/>
          <w:divBdr>
            <w:top w:val="none" w:sz="0" w:space="0" w:color="auto"/>
            <w:left w:val="none" w:sz="0" w:space="0" w:color="auto"/>
            <w:bottom w:val="none" w:sz="0" w:space="0" w:color="auto"/>
            <w:right w:val="none" w:sz="0" w:space="0" w:color="auto"/>
          </w:divBdr>
        </w:div>
        <w:div w:id="302850022">
          <w:marLeft w:val="547"/>
          <w:marRight w:val="0"/>
          <w:marTop w:val="134"/>
          <w:marBottom w:val="0"/>
          <w:divBdr>
            <w:top w:val="none" w:sz="0" w:space="0" w:color="auto"/>
            <w:left w:val="none" w:sz="0" w:space="0" w:color="auto"/>
            <w:bottom w:val="none" w:sz="0" w:space="0" w:color="auto"/>
            <w:right w:val="none" w:sz="0" w:space="0" w:color="auto"/>
          </w:divBdr>
        </w:div>
      </w:divsChild>
    </w:div>
    <w:div w:id="1310327847">
      <w:bodyDiv w:val="1"/>
      <w:marLeft w:val="0"/>
      <w:marRight w:val="0"/>
      <w:marTop w:val="0"/>
      <w:marBottom w:val="0"/>
      <w:divBdr>
        <w:top w:val="none" w:sz="0" w:space="0" w:color="auto"/>
        <w:left w:val="none" w:sz="0" w:space="0" w:color="auto"/>
        <w:bottom w:val="none" w:sz="0" w:space="0" w:color="auto"/>
        <w:right w:val="none" w:sz="0" w:space="0" w:color="auto"/>
      </w:divBdr>
      <w:divsChild>
        <w:div w:id="2085758318">
          <w:marLeft w:val="547"/>
          <w:marRight w:val="0"/>
          <w:marTop w:val="134"/>
          <w:marBottom w:val="0"/>
          <w:divBdr>
            <w:top w:val="none" w:sz="0" w:space="0" w:color="auto"/>
            <w:left w:val="none" w:sz="0" w:space="0" w:color="auto"/>
            <w:bottom w:val="none" w:sz="0" w:space="0" w:color="auto"/>
            <w:right w:val="none" w:sz="0" w:space="0" w:color="auto"/>
          </w:divBdr>
        </w:div>
        <w:div w:id="521554074">
          <w:marLeft w:val="547"/>
          <w:marRight w:val="0"/>
          <w:marTop w:val="134"/>
          <w:marBottom w:val="0"/>
          <w:divBdr>
            <w:top w:val="none" w:sz="0" w:space="0" w:color="auto"/>
            <w:left w:val="none" w:sz="0" w:space="0" w:color="auto"/>
            <w:bottom w:val="none" w:sz="0" w:space="0" w:color="auto"/>
            <w:right w:val="none" w:sz="0" w:space="0" w:color="auto"/>
          </w:divBdr>
        </w:div>
        <w:div w:id="29457645">
          <w:marLeft w:val="547"/>
          <w:marRight w:val="0"/>
          <w:marTop w:val="134"/>
          <w:marBottom w:val="0"/>
          <w:divBdr>
            <w:top w:val="none" w:sz="0" w:space="0" w:color="auto"/>
            <w:left w:val="none" w:sz="0" w:space="0" w:color="auto"/>
            <w:bottom w:val="none" w:sz="0" w:space="0" w:color="auto"/>
            <w:right w:val="none" w:sz="0" w:space="0" w:color="auto"/>
          </w:divBdr>
        </w:div>
        <w:div w:id="2044089378">
          <w:marLeft w:val="547"/>
          <w:marRight w:val="0"/>
          <w:marTop w:val="134"/>
          <w:marBottom w:val="0"/>
          <w:divBdr>
            <w:top w:val="none" w:sz="0" w:space="0" w:color="auto"/>
            <w:left w:val="none" w:sz="0" w:space="0" w:color="auto"/>
            <w:bottom w:val="none" w:sz="0" w:space="0" w:color="auto"/>
            <w:right w:val="none" w:sz="0" w:space="0" w:color="auto"/>
          </w:divBdr>
        </w:div>
      </w:divsChild>
    </w:div>
    <w:div w:id="1324431004">
      <w:bodyDiv w:val="1"/>
      <w:marLeft w:val="0"/>
      <w:marRight w:val="0"/>
      <w:marTop w:val="0"/>
      <w:marBottom w:val="0"/>
      <w:divBdr>
        <w:top w:val="none" w:sz="0" w:space="0" w:color="auto"/>
        <w:left w:val="none" w:sz="0" w:space="0" w:color="auto"/>
        <w:bottom w:val="none" w:sz="0" w:space="0" w:color="auto"/>
        <w:right w:val="none" w:sz="0" w:space="0" w:color="auto"/>
      </w:divBdr>
    </w:div>
    <w:div w:id="1342246333">
      <w:bodyDiv w:val="1"/>
      <w:marLeft w:val="0"/>
      <w:marRight w:val="0"/>
      <w:marTop w:val="0"/>
      <w:marBottom w:val="0"/>
      <w:divBdr>
        <w:top w:val="none" w:sz="0" w:space="0" w:color="auto"/>
        <w:left w:val="none" w:sz="0" w:space="0" w:color="auto"/>
        <w:bottom w:val="none" w:sz="0" w:space="0" w:color="auto"/>
        <w:right w:val="none" w:sz="0" w:space="0" w:color="auto"/>
      </w:divBdr>
    </w:div>
    <w:div w:id="1475944788">
      <w:bodyDiv w:val="1"/>
      <w:marLeft w:val="0"/>
      <w:marRight w:val="0"/>
      <w:marTop w:val="0"/>
      <w:marBottom w:val="0"/>
      <w:divBdr>
        <w:top w:val="none" w:sz="0" w:space="0" w:color="auto"/>
        <w:left w:val="none" w:sz="0" w:space="0" w:color="auto"/>
        <w:bottom w:val="none" w:sz="0" w:space="0" w:color="auto"/>
        <w:right w:val="none" w:sz="0" w:space="0" w:color="auto"/>
      </w:divBdr>
    </w:div>
    <w:div w:id="1544560648">
      <w:bodyDiv w:val="1"/>
      <w:marLeft w:val="0"/>
      <w:marRight w:val="0"/>
      <w:marTop w:val="0"/>
      <w:marBottom w:val="0"/>
      <w:divBdr>
        <w:top w:val="none" w:sz="0" w:space="0" w:color="auto"/>
        <w:left w:val="none" w:sz="0" w:space="0" w:color="auto"/>
        <w:bottom w:val="none" w:sz="0" w:space="0" w:color="auto"/>
        <w:right w:val="none" w:sz="0" w:space="0" w:color="auto"/>
      </w:divBdr>
      <w:divsChild>
        <w:div w:id="212470770">
          <w:marLeft w:val="547"/>
          <w:marRight w:val="0"/>
          <w:marTop w:val="134"/>
          <w:marBottom w:val="0"/>
          <w:divBdr>
            <w:top w:val="none" w:sz="0" w:space="0" w:color="auto"/>
            <w:left w:val="none" w:sz="0" w:space="0" w:color="auto"/>
            <w:bottom w:val="none" w:sz="0" w:space="0" w:color="auto"/>
            <w:right w:val="none" w:sz="0" w:space="0" w:color="auto"/>
          </w:divBdr>
        </w:div>
      </w:divsChild>
    </w:div>
    <w:div w:id="1591115683">
      <w:bodyDiv w:val="1"/>
      <w:marLeft w:val="0"/>
      <w:marRight w:val="0"/>
      <w:marTop w:val="0"/>
      <w:marBottom w:val="0"/>
      <w:divBdr>
        <w:top w:val="none" w:sz="0" w:space="0" w:color="auto"/>
        <w:left w:val="none" w:sz="0" w:space="0" w:color="auto"/>
        <w:bottom w:val="none" w:sz="0" w:space="0" w:color="auto"/>
        <w:right w:val="none" w:sz="0" w:space="0" w:color="auto"/>
      </w:divBdr>
      <w:divsChild>
        <w:div w:id="339092211">
          <w:marLeft w:val="547"/>
          <w:marRight w:val="0"/>
          <w:marTop w:val="115"/>
          <w:marBottom w:val="120"/>
          <w:divBdr>
            <w:top w:val="none" w:sz="0" w:space="0" w:color="auto"/>
            <w:left w:val="none" w:sz="0" w:space="0" w:color="auto"/>
            <w:bottom w:val="none" w:sz="0" w:space="0" w:color="auto"/>
            <w:right w:val="none" w:sz="0" w:space="0" w:color="auto"/>
          </w:divBdr>
        </w:div>
        <w:div w:id="31419605">
          <w:marLeft w:val="547"/>
          <w:marRight w:val="0"/>
          <w:marTop w:val="115"/>
          <w:marBottom w:val="120"/>
          <w:divBdr>
            <w:top w:val="none" w:sz="0" w:space="0" w:color="auto"/>
            <w:left w:val="none" w:sz="0" w:space="0" w:color="auto"/>
            <w:bottom w:val="none" w:sz="0" w:space="0" w:color="auto"/>
            <w:right w:val="none" w:sz="0" w:space="0" w:color="auto"/>
          </w:divBdr>
        </w:div>
        <w:div w:id="2146963558">
          <w:marLeft w:val="547"/>
          <w:marRight w:val="0"/>
          <w:marTop w:val="115"/>
          <w:marBottom w:val="120"/>
          <w:divBdr>
            <w:top w:val="none" w:sz="0" w:space="0" w:color="auto"/>
            <w:left w:val="none" w:sz="0" w:space="0" w:color="auto"/>
            <w:bottom w:val="none" w:sz="0" w:space="0" w:color="auto"/>
            <w:right w:val="none" w:sz="0" w:space="0" w:color="auto"/>
          </w:divBdr>
        </w:div>
        <w:div w:id="1719471884">
          <w:marLeft w:val="547"/>
          <w:marRight w:val="0"/>
          <w:marTop w:val="115"/>
          <w:marBottom w:val="120"/>
          <w:divBdr>
            <w:top w:val="none" w:sz="0" w:space="0" w:color="auto"/>
            <w:left w:val="none" w:sz="0" w:space="0" w:color="auto"/>
            <w:bottom w:val="none" w:sz="0" w:space="0" w:color="auto"/>
            <w:right w:val="none" w:sz="0" w:space="0" w:color="auto"/>
          </w:divBdr>
        </w:div>
        <w:div w:id="638069747">
          <w:marLeft w:val="547"/>
          <w:marRight w:val="0"/>
          <w:marTop w:val="115"/>
          <w:marBottom w:val="120"/>
          <w:divBdr>
            <w:top w:val="none" w:sz="0" w:space="0" w:color="auto"/>
            <w:left w:val="none" w:sz="0" w:space="0" w:color="auto"/>
            <w:bottom w:val="none" w:sz="0" w:space="0" w:color="auto"/>
            <w:right w:val="none" w:sz="0" w:space="0" w:color="auto"/>
          </w:divBdr>
        </w:div>
        <w:div w:id="361830641">
          <w:marLeft w:val="547"/>
          <w:marRight w:val="0"/>
          <w:marTop w:val="115"/>
          <w:marBottom w:val="120"/>
          <w:divBdr>
            <w:top w:val="none" w:sz="0" w:space="0" w:color="auto"/>
            <w:left w:val="none" w:sz="0" w:space="0" w:color="auto"/>
            <w:bottom w:val="none" w:sz="0" w:space="0" w:color="auto"/>
            <w:right w:val="none" w:sz="0" w:space="0" w:color="auto"/>
          </w:divBdr>
        </w:div>
      </w:divsChild>
    </w:div>
    <w:div w:id="1614707228">
      <w:bodyDiv w:val="1"/>
      <w:marLeft w:val="0"/>
      <w:marRight w:val="0"/>
      <w:marTop w:val="0"/>
      <w:marBottom w:val="0"/>
      <w:divBdr>
        <w:top w:val="none" w:sz="0" w:space="0" w:color="auto"/>
        <w:left w:val="none" w:sz="0" w:space="0" w:color="auto"/>
        <w:bottom w:val="none" w:sz="0" w:space="0" w:color="auto"/>
        <w:right w:val="none" w:sz="0" w:space="0" w:color="auto"/>
      </w:divBdr>
    </w:div>
    <w:div w:id="1666131985">
      <w:bodyDiv w:val="1"/>
      <w:marLeft w:val="0"/>
      <w:marRight w:val="0"/>
      <w:marTop w:val="0"/>
      <w:marBottom w:val="0"/>
      <w:divBdr>
        <w:top w:val="none" w:sz="0" w:space="0" w:color="auto"/>
        <w:left w:val="none" w:sz="0" w:space="0" w:color="auto"/>
        <w:bottom w:val="none" w:sz="0" w:space="0" w:color="auto"/>
        <w:right w:val="none" w:sz="0" w:space="0" w:color="auto"/>
      </w:divBdr>
      <w:divsChild>
        <w:div w:id="1581719290">
          <w:marLeft w:val="547"/>
          <w:marRight w:val="0"/>
          <w:marTop w:val="134"/>
          <w:marBottom w:val="0"/>
          <w:divBdr>
            <w:top w:val="none" w:sz="0" w:space="0" w:color="auto"/>
            <w:left w:val="none" w:sz="0" w:space="0" w:color="auto"/>
            <w:bottom w:val="none" w:sz="0" w:space="0" w:color="auto"/>
            <w:right w:val="none" w:sz="0" w:space="0" w:color="auto"/>
          </w:divBdr>
        </w:div>
      </w:divsChild>
    </w:div>
    <w:div w:id="1716732690">
      <w:bodyDiv w:val="1"/>
      <w:marLeft w:val="0"/>
      <w:marRight w:val="0"/>
      <w:marTop w:val="0"/>
      <w:marBottom w:val="0"/>
      <w:divBdr>
        <w:top w:val="none" w:sz="0" w:space="0" w:color="auto"/>
        <w:left w:val="none" w:sz="0" w:space="0" w:color="auto"/>
        <w:bottom w:val="none" w:sz="0" w:space="0" w:color="auto"/>
        <w:right w:val="none" w:sz="0" w:space="0" w:color="auto"/>
      </w:divBdr>
    </w:div>
    <w:div w:id="1784694313">
      <w:bodyDiv w:val="1"/>
      <w:marLeft w:val="0"/>
      <w:marRight w:val="0"/>
      <w:marTop w:val="0"/>
      <w:marBottom w:val="0"/>
      <w:divBdr>
        <w:top w:val="none" w:sz="0" w:space="0" w:color="auto"/>
        <w:left w:val="none" w:sz="0" w:space="0" w:color="auto"/>
        <w:bottom w:val="none" w:sz="0" w:space="0" w:color="auto"/>
        <w:right w:val="none" w:sz="0" w:space="0" w:color="auto"/>
      </w:divBdr>
      <w:divsChild>
        <w:div w:id="2112434308">
          <w:marLeft w:val="547"/>
          <w:marRight w:val="0"/>
          <w:marTop w:val="125"/>
          <w:marBottom w:val="0"/>
          <w:divBdr>
            <w:top w:val="none" w:sz="0" w:space="0" w:color="auto"/>
            <w:left w:val="none" w:sz="0" w:space="0" w:color="auto"/>
            <w:bottom w:val="none" w:sz="0" w:space="0" w:color="auto"/>
            <w:right w:val="none" w:sz="0" w:space="0" w:color="auto"/>
          </w:divBdr>
        </w:div>
        <w:div w:id="1753045072">
          <w:marLeft w:val="547"/>
          <w:marRight w:val="0"/>
          <w:marTop w:val="125"/>
          <w:marBottom w:val="0"/>
          <w:divBdr>
            <w:top w:val="none" w:sz="0" w:space="0" w:color="auto"/>
            <w:left w:val="none" w:sz="0" w:space="0" w:color="auto"/>
            <w:bottom w:val="none" w:sz="0" w:space="0" w:color="auto"/>
            <w:right w:val="none" w:sz="0" w:space="0" w:color="auto"/>
          </w:divBdr>
        </w:div>
        <w:div w:id="271328518">
          <w:marLeft w:val="547"/>
          <w:marRight w:val="0"/>
          <w:marTop w:val="125"/>
          <w:marBottom w:val="0"/>
          <w:divBdr>
            <w:top w:val="none" w:sz="0" w:space="0" w:color="auto"/>
            <w:left w:val="none" w:sz="0" w:space="0" w:color="auto"/>
            <w:bottom w:val="none" w:sz="0" w:space="0" w:color="auto"/>
            <w:right w:val="none" w:sz="0" w:space="0" w:color="auto"/>
          </w:divBdr>
        </w:div>
      </w:divsChild>
    </w:div>
    <w:div w:id="1793477038">
      <w:bodyDiv w:val="1"/>
      <w:marLeft w:val="0"/>
      <w:marRight w:val="0"/>
      <w:marTop w:val="0"/>
      <w:marBottom w:val="0"/>
      <w:divBdr>
        <w:top w:val="none" w:sz="0" w:space="0" w:color="auto"/>
        <w:left w:val="none" w:sz="0" w:space="0" w:color="auto"/>
        <w:bottom w:val="none" w:sz="0" w:space="0" w:color="auto"/>
        <w:right w:val="none" w:sz="0" w:space="0" w:color="auto"/>
      </w:divBdr>
      <w:divsChild>
        <w:div w:id="172184230">
          <w:marLeft w:val="547"/>
          <w:marRight w:val="0"/>
          <w:marTop w:val="106"/>
          <w:marBottom w:val="120"/>
          <w:divBdr>
            <w:top w:val="none" w:sz="0" w:space="0" w:color="auto"/>
            <w:left w:val="none" w:sz="0" w:space="0" w:color="auto"/>
            <w:bottom w:val="none" w:sz="0" w:space="0" w:color="auto"/>
            <w:right w:val="none" w:sz="0" w:space="0" w:color="auto"/>
          </w:divBdr>
        </w:div>
        <w:div w:id="309870161">
          <w:marLeft w:val="547"/>
          <w:marRight w:val="0"/>
          <w:marTop w:val="106"/>
          <w:marBottom w:val="120"/>
          <w:divBdr>
            <w:top w:val="none" w:sz="0" w:space="0" w:color="auto"/>
            <w:left w:val="none" w:sz="0" w:space="0" w:color="auto"/>
            <w:bottom w:val="none" w:sz="0" w:space="0" w:color="auto"/>
            <w:right w:val="none" w:sz="0" w:space="0" w:color="auto"/>
          </w:divBdr>
        </w:div>
        <w:div w:id="119229985">
          <w:marLeft w:val="547"/>
          <w:marRight w:val="0"/>
          <w:marTop w:val="106"/>
          <w:marBottom w:val="120"/>
          <w:divBdr>
            <w:top w:val="none" w:sz="0" w:space="0" w:color="auto"/>
            <w:left w:val="none" w:sz="0" w:space="0" w:color="auto"/>
            <w:bottom w:val="none" w:sz="0" w:space="0" w:color="auto"/>
            <w:right w:val="none" w:sz="0" w:space="0" w:color="auto"/>
          </w:divBdr>
        </w:div>
        <w:div w:id="1701979653">
          <w:marLeft w:val="547"/>
          <w:marRight w:val="0"/>
          <w:marTop w:val="106"/>
          <w:marBottom w:val="120"/>
          <w:divBdr>
            <w:top w:val="none" w:sz="0" w:space="0" w:color="auto"/>
            <w:left w:val="none" w:sz="0" w:space="0" w:color="auto"/>
            <w:bottom w:val="none" w:sz="0" w:space="0" w:color="auto"/>
            <w:right w:val="none" w:sz="0" w:space="0" w:color="auto"/>
          </w:divBdr>
        </w:div>
        <w:div w:id="1852405499">
          <w:marLeft w:val="547"/>
          <w:marRight w:val="0"/>
          <w:marTop w:val="106"/>
          <w:marBottom w:val="120"/>
          <w:divBdr>
            <w:top w:val="none" w:sz="0" w:space="0" w:color="auto"/>
            <w:left w:val="none" w:sz="0" w:space="0" w:color="auto"/>
            <w:bottom w:val="none" w:sz="0" w:space="0" w:color="auto"/>
            <w:right w:val="none" w:sz="0" w:space="0" w:color="auto"/>
          </w:divBdr>
        </w:div>
        <w:div w:id="1015619930">
          <w:marLeft w:val="547"/>
          <w:marRight w:val="0"/>
          <w:marTop w:val="106"/>
          <w:marBottom w:val="120"/>
          <w:divBdr>
            <w:top w:val="none" w:sz="0" w:space="0" w:color="auto"/>
            <w:left w:val="none" w:sz="0" w:space="0" w:color="auto"/>
            <w:bottom w:val="none" w:sz="0" w:space="0" w:color="auto"/>
            <w:right w:val="none" w:sz="0" w:space="0" w:color="auto"/>
          </w:divBdr>
        </w:div>
        <w:div w:id="1470515962">
          <w:marLeft w:val="547"/>
          <w:marRight w:val="0"/>
          <w:marTop w:val="106"/>
          <w:marBottom w:val="120"/>
          <w:divBdr>
            <w:top w:val="none" w:sz="0" w:space="0" w:color="auto"/>
            <w:left w:val="none" w:sz="0" w:space="0" w:color="auto"/>
            <w:bottom w:val="none" w:sz="0" w:space="0" w:color="auto"/>
            <w:right w:val="none" w:sz="0" w:space="0" w:color="auto"/>
          </w:divBdr>
        </w:div>
      </w:divsChild>
    </w:div>
    <w:div w:id="1869026868">
      <w:bodyDiv w:val="1"/>
      <w:marLeft w:val="0"/>
      <w:marRight w:val="0"/>
      <w:marTop w:val="0"/>
      <w:marBottom w:val="0"/>
      <w:divBdr>
        <w:top w:val="none" w:sz="0" w:space="0" w:color="auto"/>
        <w:left w:val="none" w:sz="0" w:space="0" w:color="auto"/>
        <w:bottom w:val="none" w:sz="0" w:space="0" w:color="auto"/>
        <w:right w:val="none" w:sz="0" w:space="0" w:color="auto"/>
      </w:divBdr>
    </w:div>
    <w:div w:id="1931695843">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5880619">
      <w:bodyDiv w:val="1"/>
      <w:marLeft w:val="0"/>
      <w:marRight w:val="0"/>
      <w:marTop w:val="0"/>
      <w:marBottom w:val="0"/>
      <w:divBdr>
        <w:top w:val="none" w:sz="0" w:space="0" w:color="auto"/>
        <w:left w:val="none" w:sz="0" w:space="0" w:color="auto"/>
        <w:bottom w:val="none" w:sz="0" w:space="0" w:color="auto"/>
        <w:right w:val="none" w:sz="0" w:space="0" w:color="auto"/>
      </w:divBdr>
      <w:divsChild>
        <w:div w:id="1773936990">
          <w:marLeft w:val="547"/>
          <w:marRight w:val="0"/>
          <w:marTop w:val="144"/>
          <w:marBottom w:val="0"/>
          <w:divBdr>
            <w:top w:val="none" w:sz="0" w:space="0" w:color="auto"/>
            <w:left w:val="none" w:sz="0" w:space="0" w:color="auto"/>
            <w:bottom w:val="none" w:sz="0" w:space="0" w:color="auto"/>
            <w:right w:val="none" w:sz="0" w:space="0" w:color="auto"/>
          </w:divBdr>
        </w:div>
        <w:div w:id="453643293">
          <w:marLeft w:val="547"/>
          <w:marRight w:val="0"/>
          <w:marTop w:val="144"/>
          <w:marBottom w:val="0"/>
          <w:divBdr>
            <w:top w:val="none" w:sz="0" w:space="0" w:color="auto"/>
            <w:left w:val="none" w:sz="0" w:space="0" w:color="auto"/>
            <w:bottom w:val="none" w:sz="0" w:space="0" w:color="auto"/>
            <w:right w:val="none" w:sz="0" w:space="0" w:color="auto"/>
          </w:divBdr>
        </w:div>
        <w:div w:id="1816331828">
          <w:marLeft w:val="547"/>
          <w:marRight w:val="0"/>
          <w:marTop w:val="144"/>
          <w:marBottom w:val="0"/>
          <w:divBdr>
            <w:top w:val="none" w:sz="0" w:space="0" w:color="auto"/>
            <w:left w:val="none" w:sz="0" w:space="0" w:color="auto"/>
            <w:bottom w:val="none" w:sz="0" w:space="0" w:color="auto"/>
            <w:right w:val="none" w:sz="0" w:space="0" w:color="auto"/>
          </w:divBdr>
        </w:div>
      </w:divsChild>
    </w:div>
    <w:div w:id="2096170681">
      <w:bodyDiv w:val="1"/>
      <w:marLeft w:val="0"/>
      <w:marRight w:val="0"/>
      <w:marTop w:val="0"/>
      <w:marBottom w:val="0"/>
      <w:divBdr>
        <w:top w:val="none" w:sz="0" w:space="0" w:color="auto"/>
        <w:left w:val="none" w:sz="0" w:space="0" w:color="auto"/>
        <w:bottom w:val="none" w:sz="0" w:space="0" w:color="auto"/>
        <w:right w:val="none" w:sz="0" w:space="0" w:color="auto"/>
      </w:divBdr>
    </w:div>
    <w:div w:id="21000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229c3db3fdc3db346cb7ae0cf9524a39&amp;mc=true&amp;node=pt38.1.3&amp;rgn=div5"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https://vaww.compensation.pension.km.va.gov/system/templates/selfservice/va_ka/portal.html?encodedHash="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7" Type="http://schemas.openxmlformats.org/officeDocument/2006/relationships/settings" Target="settings.xml"/><Relationship Id="rId12" Type="http://schemas.openxmlformats.org/officeDocument/2006/relationships/hyperlink" Target="http://www.law.cornell.edu/uscode/text/38/5103A" TargetMode="External"/><Relationship Id="rId17" Type="http://schemas.openxmlformats.org/officeDocument/2006/relationships/hyperlink" Target="https://vaww.compensation.pension.km.va.gov/system/templates/selfservice/va_ka/" TargetMode="External"/><Relationship Id="rId25"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www.ecfr.gov/cgi-bin/text-idx?SID=229c3db3fdc3db346cb7ae0cf9524a39&amp;mc=true&amp;node=pt38.1.3&amp;rgn=div5"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 TargetMode="External"/><Relationship Id="rId5" Type="http://schemas.openxmlformats.org/officeDocument/2006/relationships/numbering" Target="numbering.xml"/><Relationship Id="rId15" Type="http://schemas.openxmlformats.org/officeDocument/2006/relationships/hyperlink" Target="http://www.ecfr.gov/cgi-bin/text-idx?SID=229c3db3fdc3db346cb7ae0cf9524a39&amp;mc=true&amp;node=pt38.1.3&amp;rgn=div5"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compensation.pension.km.va.gov/system/templates/selfservice/va_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f22875bb0218c30077b243a4e74103e5&amp;mc=true&amp;node=se38.1.3_1159&amp;rgn=div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2AAF21-C02C-4171-92B5-989D516C390E}">
  <ds:schemaRefs>
    <ds:schemaRef ds:uri="http://schemas.openxmlformats.org/officeDocument/2006/bibliography"/>
  </ds:schemaRefs>
</ds:datastoreItem>
</file>

<file path=customXml/itemProps4.xml><?xml version="1.0" encoding="utf-8"?>
<ds:datastoreItem xmlns:ds="http://schemas.openxmlformats.org/officeDocument/2006/customXml" ds:itemID="{90C04C46-0754-44E4-948F-EB5EC7EFA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170</TotalTime>
  <Pages>14</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Evaluating Evidence Lesson Plan</vt:lpstr>
    </vt:vector>
  </TitlesOfParts>
  <Company>Veterans Benefits Administration</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Evidence Lesson Plan</dc:title>
  <dc:subject>VSR, PCT VSR, AQRS</dc:subject>
  <dc:creator>Department of Veterans Affairs, Veterans Benefits Administration, Compensation Service, STAFF</dc:creator>
  <cp:keywords>evaluating evidence, evaluate, evidence, evidentiary requirements, evidentiary elements, evidentiary, elements, evidence considerations, exam, exams, examination, examinations, opinion, opinions, medical opinion, link, nexus, relevant records, relevant, relevancy, relevance, duty to assist, direct, symptoms, continuous symptoms, diagnosis, diagnosed, service treatment records, STRs, lay evidence, medical evidence, competent, credible, credibility, indication, association, adequate, sufficient, secondary, aggravation, aggravated, presumption of soundness, baseline, increase</cp:keywords>
  <dc:description>This lesson teaches employees how to identify and evaluate relevant evidence.</dc:description>
  <cp:lastModifiedBy>Kathy Poole</cp:lastModifiedBy>
  <cp:revision>19</cp:revision>
  <cp:lastPrinted>2010-09-08T15:08:00Z</cp:lastPrinted>
  <dcterms:created xsi:type="dcterms:W3CDTF">2020-08-06T12:59:00Z</dcterms:created>
  <dcterms:modified xsi:type="dcterms:W3CDTF">2020-09-23T15:43:00Z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