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bookmarkStart w:id="0" w:name="_GoBack"/>
      <w:bookmarkEnd w:id="0"/>
    </w:p>
    <w:p w14:paraId="235F411B" w14:textId="77777777" w:rsidR="009B2F5A" w:rsidRPr="00FE2CB7" w:rsidRDefault="009B2F5A">
      <w:pPr>
        <w:pStyle w:val="LessonTitle"/>
      </w:pPr>
    </w:p>
    <w:p w14:paraId="235F411C" w14:textId="2BB0DDA4" w:rsidR="009B2F5A" w:rsidRPr="00FE2CB7" w:rsidRDefault="00FE2CB7">
      <w:pPr>
        <w:pStyle w:val="VBALessonPlanName"/>
        <w:rPr>
          <w:color w:val="auto"/>
        </w:rPr>
      </w:pPr>
      <w:r w:rsidRPr="00FE2CB7">
        <w:rPr>
          <w:color w:val="auto"/>
        </w:rPr>
        <w:t>PMR Process: VSR Checklist</w:t>
      </w:r>
    </w:p>
    <w:p w14:paraId="235F411D" w14:textId="77777777" w:rsidR="009B2F5A" w:rsidRPr="00FE2CB7" w:rsidRDefault="009B2F5A">
      <w:pPr>
        <w:pStyle w:val="VBALessonPlanTitle"/>
        <w:rPr>
          <w:color w:val="auto"/>
        </w:rPr>
      </w:pPr>
      <w:bookmarkStart w:id="1" w:name="_Toc277338715"/>
      <w:r w:rsidRPr="00FE2CB7">
        <w:rPr>
          <w:color w:val="auto"/>
        </w:rPr>
        <w:t>Instructor Lesson Plan</w:t>
      </w:r>
      <w:bookmarkEnd w:id="1"/>
    </w:p>
    <w:p w14:paraId="235F411E" w14:textId="79DFCFBD" w:rsidR="009B2F5A" w:rsidRPr="00FE2CB7" w:rsidRDefault="009B2F5A">
      <w:pPr>
        <w:pStyle w:val="VBALessonPlanName"/>
        <w:rPr>
          <w:color w:val="auto"/>
        </w:rPr>
      </w:pPr>
      <w:bookmarkStart w:id="2" w:name="_Toc269888738"/>
      <w:bookmarkStart w:id="3" w:name="_Toc269888786"/>
      <w:bookmarkStart w:id="4" w:name="_Toc277338716"/>
      <w:r w:rsidRPr="00FE2CB7">
        <w:rPr>
          <w:color w:val="auto"/>
        </w:rPr>
        <w:t xml:space="preserve">Time Required: </w:t>
      </w:r>
      <w:r w:rsidR="00FE2CB7" w:rsidRPr="00FE2CB7">
        <w:rPr>
          <w:color w:val="auto"/>
        </w:rPr>
        <w:t>1</w:t>
      </w:r>
      <w:r w:rsidR="009149BD">
        <w:rPr>
          <w:color w:val="auto"/>
        </w:rPr>
        <w:t>.5</w:t>
      </w:r>
      <w:r w:rsidRPr="00FE2CB7">
        <w:rPr>
          <w:color w:val="auto"/>
        </w:rPr>
        <w:t xml:space="preserve"> Hour</w:t>
      </w:r>
      <w:bookmarkEnd w:id="2"/>
      <w:bookmarkEnd w:id="3"/>
      <w:bookmarkEnd w:id="4"/>
      <w:r w:rsidR="00FA52DC">
        <w:rPr>
          <w:color w:val="auto"/>
        </w:rPr>
        <w:t>s</w:t>
      </w:r>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08711FBE" w14:textId="77777777" w:rsidR="005900A4"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7268485" w:history="1">
        <w:r w:rsidR="005900A4" w:rsidRPr="00AA4AAE">
          <w:rPr>
            <w:rStyle w:val="Hyperlink"/>
          </w:rPr>
          <w:t>Lesson Description</w:t>
        </w:r>
        <w:r w:rsidR="005900A4">
          <w:rPr>
            <w:webHidden/>
          </w:rPr>
          <w:tab/>
        </w:r>
        <w:r w:rsidR="005900A4">
          <w:rPr>
            <w:webHidden/>
          </w:rPr>
          <w:fldChar w:fldCharType="begin"/>
        </w:r>
        <w:r w:rsidR="005900A4">
          <w:rPr>
            <w:webHidden/>
          </w:rPr>
          <w:instrText xml:space="preserve"> PAGEREF _Toc447268485 \h </w:instrText>
        </w:r>
        <w:r w:rsidR="005900A4">
          <w:rPr>
            <w:webHidden/>
          </w:rPr>
        </w:r>
        <w:r w:rsidR="005900A4">
          <w:rPr>
            <w:webHidden/>
          </w:rPr>
          <w:fldChar w:fldCharType="separate"/>
        </w:r>
        <w:r w:rsidR="005900A4">
          <w:rPr>
            <w:webHidden/>
          </w:rPr>
          <w:t>2</w:t>
        </w:r>
        <w:r w:rsidR="005900A4">
          <w:rPr>
            <w:webHidden/>
          </w:rPr>
          <w:fldChar w:fldCharType="end"/>
        </w:r>
      </w:hyperlink>
    </w:p>
    <w:p w14:paraId="76DB65D5" w14:textId="77777777" w:rsidR="005900A4" w:rsidRDefault="00B4642E">
      <w:pPr>
        <w:pStyle w:val="TOC1"/>
        <w:rPr>
          <w:rFonts w:asciiTheme="minorHAnsi" w:eastAsiaTheme="minorEastAsia" w:hAnsiTheme="minorHAnsi" w:cstheme="minorBidi"/>
          <w:sz w:val="22"/>
        </w:rPr>
      </w:pPr>
      <w:hyperlink w:anchor="_Toc447268486" w:history="1">
        <w:r w:rsidR="005900A4" w:rsidRPr="00AA4AAE">
          <w:rPr>
            <w:rStyle w:val="Hyperlink"/>
          </w:rPr>
          <w:t>Introduction to PMR Process: VSR Checklist</w:t>
        </w:r>
        <w:r w:rsidR="005900A4">
          <w:rPr>
            <w:webHidden/>
          </w:rPr>
          <w:tab/>
        </w:r>
        <w:r w:rsidR="005900A4">
          <w:rPr>
            <w:webHidden/>
          </w:rPr>
          <w:fldChar w:fldCharType="begin"/>
        </w:r>
        <w:r w:rsidR="005900A4">
          <w:rPr>
            <w:webHidden/>
          </w:rPr>
          <w:instrText xml:space="preserve"> PAGEREF _Toc447268486 \h </w:instrText>
        </w:r>
        <w:r w:rsidR="005900A4">
          <w:rPr>
            <w:webHidden/>
          </w:rPr>
        </w:r>
        <w:r w:rsidR="005900A4">
          <w:rPr>
            <w:webHidden/>
          </w:rPr>
          <w:fldChar w:fldCharType="separate"/>
        </w:r>
        <w:r w:rsidR="005900A4">
          <w:rPr>
            <w:webHidden/>
          </w:rPr>
          <w:t>4</w:t>
        </w:r>
        <w:r w:rsidR="005900A4">
          <w:rPr>
            <w:webHidden/>
          </w:rPr>
          <w:fldChar w:fldCharType="end"/>
        </w:r>
      </w:hyperlink>
    </w:p>
    <w:p w14:paraId="59DE9AD9" w14:textId="77777777" w:rsidR="005900A4" w:rsidRDefault="00B4642E">
      <w:pPr>
        <w:pStyle w:val="TOC1"/>
        <w:rPr>
          <w:rFonts w:asciiTheme="minorHAnsi" w:eastAsiaTheme="minorEastAsia" w:hAnsiTheme="minorHAnsi" w:cstheme="minorBidi"/>
          <w:sz w:val="22"/>
        </w:rPr>
      </w:pPr>
      <w:hyperlink w:anchor="_Toc447268487" w:history="1">
        <w:r w:rsidR="005900A4" w:rsidRPr="00AA4AAE">
          <w:rPr>
            <w:rStyle w:val="Hyperlink"/>
          </w:rPr>
          <w:t>Topic 1: Identify PMR Requests which need to go to DOMA</w:t>
        </w:r>
        <w:r w:rsidR="005900A4">
          <w:rPr>
            <w:webHidden/>
          </w:rPr>
          <w:tab/>
        </w:r>
        <w:r w:rsidR="005900A4">
          <w:rPr>
            <w:webHidden/>
          </w:rPr>
          <w:fldChar w:fldCharType="begin"/>
        </w:r>
        <w:r w:rsidR="005900A4">
          <w:rPr>
            <w:webHidden/>
          </w:rPr>
          <w:instrText xml:space="preserve"> PAGEREF _Toc447268487 \h </w:instrText>
        </w:r>
        <w:r w:rsidR="005900A4">
          <w:rPr>
            <w:webHidden/>
          </w:rPr>
        </w:r>
        <w:r w:rsidR="005900A4">
          <w:rPr>
            <w:webHidden/>
          </w:rPr>
          <w:fldChar w:fldCharType="separate"/>
        </w:r>
        <w:r w:rsidR="005900A4">
          <w:rPr>
            <w:webHidden/>
          </w:rPr>
          <w:t>5</w:t>
        </w:r>
        <w:r w:rsidR="005900A4">
          <w:rPr>
            <w:webHidden/>
          </w:rPr>
          <w:fldChar w:fldCharType="end"/>
        </w:r>
      </w:hyperlink>
    </w:p>
    <w:p w14:paraId="4BE758EA" w14:textId="77777777" w:rsidR="005900A4" w:rsidRDefault="00B4642E">
      <w:pPr>
        <w:pStyle w:val="TOC1"/>
        <w:rPr>
          <w:rFonts w:asciiTheme="minorHAnsi" w:eastAsiaTheme="minorEastAsia" w:hAnsiTheme="minorHAnsi" w:cstheme="minorBidi"/>
          <w:sz w:val="22"/>
        </w:rPr>
      </w:pPr>
      <w:hyperlink w:anchor="_Toc447268488" w:history="1">
        <w:r w:rsidR="005900A4" w:rsidRPr="00AA4AAE">
          <w:rPr>
            <w:rStyle w:val="Hyperlink"/>
          </w:rPr>
          <w:t>Topic 2: PMR Process: VSR Checklist</w:t>
        </w:r>
        <w:r w:rsidR="005900A4">
          <w:rPr>
            <w:webHidden/>
          </w:rPr>
          <w:tab/>
        </w:r>
        <w:r w:rsidR="005900A4">
          <w:rPr>
            <w:webHidden/>
          </w:rPr>
          <w:fldChar w:fldCharType="begin"/>
        </w:r>
        <w:r w:rsidR="005900A4">
          <w:rPr>
            <w:webHidden/>
          </w:rPr>
          <w:instrText xml:space="preserve"> PAGEREF _Toc447268488 \h </w:instrText>
        </w:r>
        <w:r w:rsidR="005900A4">
          <w:rPr>
            <w:webHidden/>
          </w:rPr>
        </w:r>
        <w:r w:rsidR="005900A4">
          <w:rPr>
            <w:webHidden/>
          </w:rPr>
          <w:fldChar w:fldCharType="separate"/>
        </w:r>
        <w:r w:rsidR="005900A4">
          <w:rPr>
            <w:webHidden/>
          </w:rPr>
          <w:t>7</w:t>
        </w:r>
        <w:r w:rsidR="005900A4">
          <w:rPr>
            <w:webHidden/>
          </w:rPr>
          <w:fldChar w:fldCharType="end"/>
        </w:r>
      </w:hyperlink>
    </w:p>
    <w:p w14:paraId="054AD9EF" w14:textId="77777777" w:rsidR="005900A4" w:rsidRDefault="00B4642E">
      <w:pPr>
        <w:pStyle w:val="TOC1"/>
        <w:rPr>
          <w:rFonts w:asciiTheme="minorHAnsi" w:eastAsiaTheme="minorEastAsia" w:hAnsiTheme="minorHAnsi" w:cstheme="minorBidi"/>
          <w:sz w:val="22"/>
        </w:rPr>
      </w:pPr>
      <w:hyperlink w:anchor="_Toc447268489" w:history="1">
        <w:r w:rsidR="005900A4" w:rsidRPr="00AA4AAE">
          <w:rPr>
            <w:rStyle w:val="Hyperlink"/>
          </w:rPr>
          <w:t>Practical Exercise</w:t>
        </w:r>
        <w:r w:rsidR="005900A4">
          <w:rPr>
            <w:webHidden/>
          </w:rPr>
          <w:tab/>
        </w:r>
        <w:r w:rsidR="005900A4">
          <w:rPr>
            <w:webHidden/>
          </w:rPr>
          <w:fldChar w:fldCharType="begin"/>
        </w:r>
        <w:r w:rsidR="005900A4">
          <w:rPr>
            <w:webHidden/>
          </w:rPr>
          <w:instrText xml:space="preserve"> PAGEREF _Toc447268489 \h </w:instrText>
        </w:r>
        <w:r w:rsidR="005900A4">
          <w:rPr>
            <w:webHidden/>
          </w:rPr>
        </w:r>
        <w:r w:rsidR="005900A4">
          <w:rPr>
            <w:webHidden/>
          </w:rPr>
          <w:fldChar w:fldCharType="separate"/>
        </w:r>
        <w:r w:rsidR="005900A4">
          <w:rPr>
            <w:webHidden/>
          </w:rPr>
          <w:t>10</w:t>
        </w:r>
        <w:r w:rsidR="005900A4">
          <w:rPr>
            <w:webHidden/>
          </w:rPr>
          <w:fldChar w:fldCharType="end"/>
        </w:r>
      </w:hyperlink>
    </w:p>
    <w:p w14:paraId="23975FE5" w14:textId="77777777" w:rsidR="005900A4" w:rsidRDefault="00B4642E">
      <w:pPr>
        <w:pStyle w:val="TOC1"/>
        <w:rPr>
          <w:rFonts w:asciiTheme="minorHAnsi" w:eastAsiaTheme="minorEastAsia" w:hAnsiTheme="minorHAnsi" w:cstheme="minorBidi"/>
          <w:sz w:val="22"/>
        </w:rPr>
      </w:pPr>
      <w:hyperlink w:anchor="_Toc447268490" w:history="1">
        <w:r w:rsidR="005900A4" w:rsidRPr="00AA4AAE">
          <w:rPr>
            <w:rStyle w:val="Hyperlink"/>
          </w:rPr>
          <w:t>Lesson Review, Assessment, and Wrap-up</w:t>
        </w:r>
        <w:r w:rsidR="005900A4">
          <w:rPr>
            <w:webHidden/>
          </w:rPr>
          <w:tab/>
        </w:r>
        <w:r w:rsidR="005900A4">
          <w:rPr>
            <w:webHidden/>
          </w:rPr>
          <w:fldChar w:fldCharType="begin"/>
        </w:r>
        <w:r w:rsidR="005900A4">
          <w:rPr>
            <w:webHidden/>
          </w:rPr>
          <w:instrText xml:space="preserve"> PAGEREF _Toc447268490 \h </w:instrText>
        </w:r>
        <w:r w:rsidR="005900A4">
          <w:rPr>
            <w:webHidden/>
          </w:rPr>
        </w:r>
        <w:r w:rsidR="005900A4">
          <w:rPr>
            <w:webHidden/>
          </w:rPr>
          <w:fldChar w:fldCharType="separate"/>
        </w:r>
        <w:r w:rsidR="005900A4">
          <w:rPr>
            <w:webHidden/>
          </w:rPr>
          <w:t>11</w:t>
        </w:r>
        <w:r w:rsidR="005900A4">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47268485"/>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22964058" w:rsidR="009B2F5A" w:rsidRDefault="00BF0C48">
            <w:pPr>
              <w:pStyle w:val="VBALMS"/>
            </w:pPr>
            <w:r w:rsidRPr="00BF0C48">
              <w:rPr>
                <w:color w:val="auto"/>
              </w:rPr>
              <w:t>4201870</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6BC67ACD" w:rsidR="009B2F5A" w:rsidRDefault="009B2F5A" w:rsidP="00FE2CB7">
            <w:pPr>
              <w:pStyle w:val="VBABodyText"/>
              <w:rPr>
                <w:b/>
                <w:color w:val="000000"/>
                <w:sz w:val="36"/>
                <w:szCs w:val="36"/>
              </w:rPr>
            </w:pPr>
            <w:r>
              <w:rPr>
                <w:color w:val="auto"/>
              </w:rPr>
              <w:t xml:space="preserve">Prior to </w:t>
            </w:r>
            <w:r w:rsidRPr="00FE2CB7">
              <w:rPr>
                <w:color w:val="auto"/>
              </w:rPr>
              <w:t xml:space="preserve">this lesson, the </w:t>
            </w:r>
            <w:r w:rsidR="00FE2CB7" w:rsidRPr="00FE2CB7">
              <w:rPr>
                <w:color w:val="auto"/>
              </w:rPr>
              <w:t xml:space="preserve">post-Challenge </w:t>
            </w:r>
            <w:r w:rsidRPr="00FE2CB7">
              <w:rPr>
                <w:color w:val="auto"/>
              </w:rPr>
              <w:t xml:space="preserve">Veteran Service Representatives (VSRs) should have </w:t>
            </w:r>
            <w:r w:rsidR="00FE2CB7" w:rsidRPr="00FE2CB7">
              <w:rPr>
                <w:color w:val="auto"/>
              </w:rPr>
              <w:t>6</w:t>
            </w:r>
            <w:r w:rsidRPr="00FE2CB7">
              <w:rPr>
                <w:color w:val="auto"/>
              </w:rPr>
              <w:t xml:space="preserve"> months of VSR experience.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6D31D2F" w:rsidR="009B2F5A" w:rsidRDefault="009B2F5A">
            <w:pPr>
              <w:pStyle w:val="VBABodyText"/>
              <w:rPr>
                <w:iCs/>
                <w:color w:val="auto"/>
              </w:rPr>
            </w:pPr>
            <w:r>
              <w:rPr>
                <w:color w:val="auto"/>
              </w:rPr>
              <w:t>The target audience for</w:t>
            </w:r>
            <w:r w:rsidR="00FE2CB7">
              <w:rPr>
                <w:color w:val="auto"/>
              </w:rPr>
              <w:t xml:space="preserve"> PMR Process: VSR Checklist is</w:t>
            </w:r>
            <w:r>
              <w:rPr>
                <w:color w:val="auto"/>
              </w:rPr>
              <w:t xml:space="preserve"> </w:t>
            </w:r>
            <w:r w:rsidR="00FE2CB7" w:rsidRPr="00FE2CB7">
              <w:rPr>
                <w:color w:val="auto"/>
              </w:rPr>
              <w:t>post-Challenge Veteran Service Representatives</w:t>
            </w:r>
            <w:r w:rsidR="00FE3F71">
              <w:rPr>
                <w:color w:val="auto"/>
              </w:rPr>
              <w:t>.</w:t>
            </w:r>
          </w:p>
          <w:p w14:paraId="235F4137" w14:textId="208414A7" w:rsidR="009B2F5A" w:rsidRDefault="009B2F5A">
            <w:pPr>
              <w:pStyle w:val="VBABodyText"/>
              <w:rPr>
                <w:color w:val="auto"/>
              </w:rPr>
            </w:pPr>
            <w:r>
              <w:rPr>
                <w:iCs/>
                <w:color w:val="auto"/>
              </w:rPr>
              <w:t xml:space="preserve">Although this lesson is targeted to teach the </w:t>
            </w:r>
            <w:r w:rsidR="00FE2CB7" w:rsidRPr="00FE2CB7">
              <w:rPr>
                <w:color w:val="auto"/>
              </w:rPr>
              <w:t xml:space="preserve">post-Challenge </w:t>
            </w:r>
            <w:r w:rsidR="00FE2CB7">
              <w:rPr>
                <w:color w:val="auto"/>
              </w:rPr>
              <w:t>Veteran Service Representative</w:t>
            </w:r>
            <w:r>
              <w:rPr>
                <w:iCs/>
                <w:color w:val="auto"/>
              </w:rPr>
              <w:t xml:space="preserve"> 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5E9787FD" w:rsidR="009B2F5A" w:rsidRDefault="00EF3753">
            <w:pPr>
              <w:pStyle w:val="VBATimeReq"/>
            </w:pPr>
            <w:r>
              <w:rPr>
                <w:color w:val="auto"/>
              </w:rPr>
              <w:t>1.5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69E073FB" w:rsidR="009B2F5A" w:rsidRDefault="00FE2CB7">
            <w:pPr>
              <w:pStyle w:val="VBAFirstLevelBullet"/>
              <w:rPr>
                <w:color w:val="000000"/>
              </w:rPr>
            </w:pPr>
            <w:r>
              <w:t xml:space="preserve">PMR Process: VSR Checklist </w:t>
            </w:r>
            <w:r w:rsidR="009B2F5A">
              <w:rPr>
                <w:color w:val="000000"/>
              </w:rPr>
              <w:t>PowerPoint Presentation</w:t>
            </w:r>
          </w:p>
          <w:p w14:paraId="235F413F" w14:textId="1EE87ECB" w:rsidR="009B2F5A" w:rsidRDefault="00FE2CB7">
            <w:pPr>
              <w:pStyle w:val="VBAFirstLevelBullet"/>
              <w:rPr>
                <w:color w:val="000000"/>
              </w:rPr>
            </w:pPr>
            <w:r>
              <w:t xml:space="preserve">PMR Process: VSR Checklist </w:t>
            </w:r>
            <w:r>
              <w:rPr>
                <w:color w:val="000000"/>
              </w:rPr>
              <w:t>Trainee Handout</w:t>
            </w:r>
          </w:p>
          <w:p w14:paraId="5C9F2F92" w14:textId="77777777" w:rsidR="009B2F5A" w:rsidRPr="00FE2CB7" w:rsidRDefault="00FE2CB7">
            <w:pPr>
              <w:pStyle w:val="VBAFirstLevelBullet"/>
            </w:pPr>
            <w:r w:rsidRPr="00FE2CB7">
              <w:t>PMR Process: VSR Checklist Answer Key</w:t>
            </w:r>
          </w:p>
          <w:p w14:paraId="235F4141" w14:textId="1D79D822" w:rsidR="00FE2CB7" w:rsidRDefault="00FE2CB7" w:rsidP="00FE2CB7">
            <w:pPr>
              <w:pStyle w:val="VBAFirstLevelBullet"/>
              <w:numPr>
                <w:ilvl w:val="0"/>
                <w:numId w:val="0"/>
              </w:numPr>
              <w:ind w:left="360"/>
              <w:rPr>
                <w:color w:val="0070C0"/>
              </w:rPr>
            </w:pPr>
          </w:p>
        </w:tc>
      </w:tr>
      <w:tr w:rsidR="009B2F5A" w14:paraId="235F4150" w14:textId="77777777">
        <w:trPr>
          <w:trHeight w:val="80"/>
        </w:trPr>
        <w:tc>
          <w:tcPr>
            <w:tcW w:w="2348" w:type="dxa"/>
            <w:tcBorders>
              <w:top w:val="nil"/>
              <w:left w:val="nil"/>
              <w:bottom w:val="nil"/>
              <w:right w:val="nil"/>
            </w:tcBorders>
          </w:tcPr>
          <w:p w14:paraId="235F4143" w14:textId="61F0CE7A"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6FBBAE8B" w:rsidR="009B2F5A" w:rsidRDefault="009B2F5A" w:rsidP="006A21E4">
            <w:pPr>
              <w:pStyle w:val="VBAFirstLevelBullet"/>
              <w:numPr>
                <w:ilvl w:val="0"/>
                <w:numId w:val="0"/>
              </w:numPr>
              <w:ind w:left="36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4B08EE24" w:rsidR="009B2F5A" w:rsidRDefault="009B2F5A" w:rsidP="006A21E4">
            <w:pPr>
              <w:pStyle w:val="VBALessonTopicTitle"/>
            </w:pPr>
            <w:bookmarkStart w:id="21" w:name="_Toc447268486"/>
            <w:r>
              <w:rPr>
                <w:color w:val="auto"/>
              </w:rPr>
              <w:t xml:space="preserve">Introduction </w:t>
            </w:r>
            <w:r w:rsidRPr="006A21E4">
              <w:rPr>
                <w:color w:val="auto"/>
              </w:rPr>
              <w:t xml:space="preserve">to </w:t>
            </w:r>
            <w:r w:rsidR="006A21E4" w:rsidRPr="006A21E4">
              <w:rPr>
                <w:color w:val="auto"/>
              </w:rPr>
              <w:t>PMR Process: VSR Checklist</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6B8C58BC" w:rsidR="009B2F5A" w:rsidRDefault="00BF0C48">
            <w:pPr>
              <w:pStyle w:val="VBATimeReq"/>
              <w:spacing w:after="120"/>
            </w:pPr>
            <w:r>
              <w:rPr>
                <w:color w:val="auto"/>
              </w:rPr>
              <w:t>0.5</w:t>
            </w:r>
            <w:r w:rsidR="00EF3753">
              <w:rPr>
                <w:color w:val="auto"/>
              </w:rPr>
              <w:t xml:space="preserve"> hour</w:t>
            </w:r>
            <w:r>
              <w:rPr>
                <w:color w:val="auto"/>
              </w:rPr>
              <w:t>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5" w14:textId="77777777" w:rsidR="009B2F5A" w:rsidRDefault="009B2F5A" w:rsidP="006A21E4">
            <w:pPr>
              <w:pStyle w:val="VBAInstructorExplanation"/>
              <w:rPr>
                <w:bCs/>
                <w:caps/>
                <w:szCs w:val="24"/>
              </w:rPr>
            </w:pPr>
          </w:p>
        </w:tc>
        <w:tc>
          <w:tcPr>
            <w:tcW w:w="7224" w:type="dxa"/>
            <w:tcBorders>
              <w:top w:val="nil"/>
              <w:left w:val="nil"/>
              <w:bottom w:val="nil"/>
              <w:right w:val="nil"/>
            </w:tcBorders>
          </w:tcPr>
          <w:p w14:paraId="235F4176" w14:textId="3457C3D8" w:rsidR="009B2F5A" w:rsidRPr="006A21E4" w:rsidRDefault="009B2F5A">
            <w:pPr>
              <w:pStyle w:val="VBABodyText"/>
              <w:rPr>
                <w:b/>
                <w:color w:val="auto"/>
              </w:rPr>
            </w:pPr>
            <w:r w:rsidRPr="006A21E4">
              <w:rPr>
                <w:color w:val="auto"/>
              </w:rPr>
              <w:t xml:space="preserve">This lesson is intended to </w:t>
            </w:r>
            <w:r w:rsidR="006A21E4" w:rsidRPr="006A21E4">
              <w:rPr>
                <w:color w:val="auto"/>
              </w:rPr>
              <w:t xml:space="preserve">introduce the VSR to the PMR Process: VSR Checklist to ensure that medical release requests are correctly sent to the PMR contractor, DOMA, for processing. </w:t>
            </w:r>
            <w:r w:rsidRPr="006A21E4">
              <w:rPr>
                <w:color w:val="auto"/>
              </w:rPr>
              <w:t xml:space="preserve">This lesson will contain discussions and exercises that will allow you to gain a better understanding of: </w:t>
            </w:r>
          </w:p>
          <w:p w14:paraId="6E096335" w14:textId="5DD29EAB" w:rsidR="001E2857" w:rsidRPr="006A21E4" w:rsidRDefault="006A21E4" w:rsidP="006A21E4">
            <w:pPr>
              <w:pStyle w:val="VBAFirstLevelBullet"/>
            </w:pPr>
            <w:r>
              <w:t>How to i</w:t>
            </w:r>
            <w:r w:rsidRPr="006A21E4">
              <w:t>dentify which private medical release (PMR) requests in VBMS did not go through Centralized Mail to DOMA for processing.</w:t>
            </w:r>
          </w:p>
          <w:p w14:paraId="792FE3BC" w14:textId="3DD73BFB" w:rsidR="001E2857" w:rsidRPr="006A21E4" w:rsidRDefault="006A21E4" w:rsidP="006A21E4">
            <w:pPr>
              <w:pStyle w:val="VBAFirstLevelBullet"/>
            </w:pPr>
            <w:r>
              <w:t>How to a</w:t>
            </w:r>
            <w:r w:rsidRPr="006A21E4">
              <w:t>pply the steps in PMR Process: VSR Checklist.</w:t>
            </w:r>
          </w:p>
          <w:p w14:paraId="235F4179" w14:textId="494EC5DC" w:rsidR="009B2F5A" w:rsidRDefault="009B2F5A" w:rsidP="006A21E4">
            <w:pPr>
              <w:pStyle w:val="VBAFirstLevelBullet"/>
              <w:numPr>
                <w:ilvl w:val="0"/>
                <w:numId w:val="0"/>
              </w:numPr>
              <w:ind w:left="360"/>
              <w:rPr>
                <w:color w:val="0070C0"/>
              </w:rPr>
            </w:pP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235F417C" w14:textId="77777777" w:rsidR="009B2F5A" w:rsidRPr="006A21E4" w:rsidRDefault="009B2F5A">
            <w:pPr>
              <w:pStyle w:val="VBAInstructorExplanation"/>
              <w:rPr>
                <w:color w:val="auto"/>
              </w:rPr>
            </w:pPr>
            <w:r w:rsidRPr="006A21E4">
              <w:rPr>
                <w:color w:val="auto"/>
              </w:rPr>
              <w:t>Discuss the following:</w:t>
            </w:r>
          </w:p>
          <w:p w14:paraId="235F417D" w14:textId="31EF2E99" w:rsidR="009B2F5A" w:rsidRPr="006A21E4" w:rsidRDefault="009B2F5A">
            <w:pPr>
              <w:pStyle w:val="VBASlideNumber"/>
              <w:rPr>
                <w:color w:val="auto"/>
              </w:rPr>
            </w:pPr>
            <w:r w:rsidRPr="006A21E4">
              <w:rPr>
                <w:color w:val="auto"/>
              </w:rPr>
              <w:t xml:space="preserve">Slide </w:t>
            </w:r>
            <w:r w:rsidR="006A21E4" w:rsidRPr="006A21E4">
              <w:rPr>
                <w:color w:val="auto"/>
              </w:rPr>
              <w:t>2</w:t>
            </w:r>
          </w:p>
          <w:p w14:paraId="235F417E" w14:textId="1A1BD983" w:rsidR="009B2F5A" w:rsidRDefault="009B2F5A" w:rsidP="00E62BA7">
            <w:pPr>
              <w:pStyle w:val="VBAHandoutNumber"/>
            </w:pPr>
            <w:r>
              <w:br/>
            </w:r>
            <w:r w:rsidRPr="00E62BA7">
              <w:rPr>
                <w:color w:val="auto"/>
              </w:rPr>
              <w:t xml:space="preserve">Handout </w:t>
            </w:r>
            <w:r w:rsidR="00E62BA7" w:rsidRPr="00E62BA7">
              <w:rPr>
                <w:color w:val="auto"/>
              </w:rPr>
              <w:t>2</w:t>
            </w:r>
          </w:p>
        </w:tc>
        <w:tc>
          <w:tcPr>
            <w:tcW w:w="7232" w:type="dxa"/>
            <w:gridSpan w:val="2"/>
            <w:tcBorders>
              <w:top w:val="nil"/>
              <w:left w:val="nil"/>
              <w:bottom w:val="nil"/>
              <w:right w:val="nil"/>
            </w:tcBorders>
          </w:tcPr>
          <w:p w14:paraId="235F417F" w14:textId="64C99302" w:rsidR="009B2F5A" w:rsidRPr="006A21E4" w:rsidRDefault="009B2F5A">
            <w:pPr>
              <w:pStyle w:val="VBABodyText"/>
              <w:rPr>
                <w:color w:val="auto"/>
              </w:rPr>
            </w:pPr>
            <w:r w:rsidRPr="006A21E4">
              <w:rPr>
                <w:color w:val="auto"/>
              </w:rPr>
              <w:t>In order to accomplish the purpose of this lesson, the VSR will be required to accomplish the following lesson objectives.</w:t>
            </w:r>
          </w:p>
          <w:p w14:paraId="235F4180" w14:textId="7417C029" w:rsidR="009B2F5A" w:rsidRPr="006A21E4" w:rsidRDefault="009B2F5A">
            <w:pPr>
              <w:pStyle w:val="VBABodyText"/>
              <w:rPr>
                <w:color w:val="auto"/>
              </w:rPr>
            </w:pPr>
            <w:r w:rsidRPr="006A21E4">
              <w:rPr>
                <w:color w:val="auto"/>
              </w:rPr>
              <w:t>The</w:t>
            </w:r>
            <w:r w:rsidRPr="006A21E4">
              <w:rPr>
                <w:b/>
                <w:color w:val="auto"/>
              </w:rPr>
              <w:t xml:space="preserve"> </w:t>
            </w:r>
            <w:r w:rsidRPr="006A21E4">
              <w:rPr>
                <w:color w:val="auto"/>
              </w:rPr>
              <w:t xml:space="preserve">VSR will be able to:  </w:t>
            </w:r>
          </w:p>
          <w:p w14:paraId="613DAF29" w14:textId="77777777" w:rsidR="006A21E4" w:rsidRPr="006A21E4" w:rsidRDefault="006A21E4" w:rsidP="006A21E4">
            <w:pPr>
              <w:pStyle w:val="VBAFirstLevelBullet"/>
            </w:pPr>
            <w:r w:rsidRPr="006A21E4">
              <w:t>Identify which private medical release (PMR) requests in VBMS did not go through Centralized Mail to DOMA for processing.</w:t>
            </w:r>
          </w:p>
          <w:p w14:paraId="16758FA3" w14:textId="77777777" w:rsidR="006A21E4" w:rsidRPr="006A21E4" w:rsidRDefault="006A21E4" w:rsidP="006A21E4">
            <w:pPr>
              <w:pStyle w:val="VBAFirstLevelBullet"/>
            </w:pPr>
            <w:r w:rsidRPr="006A21E4">
              <w:t>Apply the steps in PMR Process: VSR Checklist.</w:t>
            </w:r>
          </w:p>
          <w:p w14:paraId="235F4183" w14:textId="37142E97" w:rsidR="009B2F5A" w:rsidRDefault="009B2F5A" w:rsidP="006A21E4">
            <w:pPr>
              <w:pStyle w:val="VBAFirstLevelBullet"/>
              <w:numPr>
                <w:ilvl w:val="0"/>
                <w:numId w:val="0"/>
              </w:numPr>
              <w:ind w:left="360"/>
              <w:rPr>
                <w:color w:val="2A63A8"/>
              </w:rPr>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6A21E4" w:rsidRDefault="009B2F5A">
            <w:pPr>
              <w:pStyle w:val="VBAInstructorExplanation"/>
              <w:rPr>
                <w:color w:val="auto"/>
              </w:rPr>
            </w:pPr>
            <w:r w:rsidRPr="006A21E4">
              <w:rPr>
                <w:color w:val="auto"/>
              </w:rPr>
              <w:t xml:space="preserve">Explain </w:t>
            </w:r>
            <w:r w:rsidRPr="006A21E4">
              <w:rPr>
                <w:color w:val="auto"/>
                <w:szCs w:val="24"/>
              </w:rPr>
              <w:t>the</w:t>
            </w:r>
            <w:r w:rsidRPr="006A21E4">
              <w:rPr>
                <w:color w:val="auto"/>
              </w:rPr>
              <w:t xml:space="preserve"> following:</w:t>
            </w:r>
          </w:p>
        </w:tc>
        <w:tc>
          <w:tcPr>
            <w:tcW w:w="7232" w:type="dxa"/>
            <w:gridSpan w:val="2"/>
            <w:tcBorders>
              <w:top w:val="nil"/>
              <w:left w:val="nil"/>
              <w:bottom w:val="nil"/>
              <w:right w:val="nil"/>
            </w:tcBorders>
          </w:tcPr>
          <w:p w14:paraId="235F4186" w14:textId="77777777" w:rsidR="009B2F5A" w:rsidRPr="006A21E4" w:rsidRDefault="009B2F5A">
            <w:pPr>
              <w:pStyle w:val="VBABodyText"/>
              <w:rPr>
                <w:color w:val="auto"/>
                <w:szCs w:val="24"/>
              </w:rPr>
            </w:pPr>
            <w:r w:rsidRPr="006A21E4">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3929ADFC" w:rsidR="009B2F5A" w:rsidRDefault="004A422B" w:rsidP="004A422B">
            <w:pPr>
              <w:pStyle w:val="VBABodyText"/>
            </w:pPr>
            <w:r w:rsidRPr="004A422B">
              <w:rPr>
                <w:color w:val="auto"/>
              </w:rPr>
              <w:t xml:space="preserve">Understanding when and how to perform the steps on the PMR Process: VSR Checklist will ensure that no private medical evidence requests will be overlooked in processing the Veteran’s claim. </w:t>
            </w:r>
          </w:p>
        </w:tc>
      </w:tr>
      <w:tr w:rsidR="009B2F5A" w14:paraId="235F418D" w14:textId="77777777">
        <w:trPr>
          <w:trHeight w:val="212"/>
        </w:trPr>
        <w:tc>
          <w:tcPr>
            <w:tcW w:w="2520" w:type="dxa"/>
            <w:tcBorders>
              <w:top w:val="nil"/>
              <w:left w:val="nil"/>
              <w:bottom w:val="nil"/>
              <w:right w:val="nil"/>
            </w:tcBorders>
          </w:tcPr>
          <w:p w14:paraId="235F418B" w14:textId="33AA32B7" w:rsidR="009B2F5A" w:rsidRDefault="009B2F5A">
            <w:pPr>
              <w:pStyle w:val="VBALevel1Heading"/>
              <w:spacing w:after="120"/>
            </w:pPr>
          </w:p>
        </w:tc>
        <w:tc>
          <w:tcPr>
            <w:tcW w:w="7232" w:type="dxa"/>
            <w:gridSpan w:val="2"/>
            <w:tcBorders>
              <w:top w:val="nil"/>
              <w:left w:val="nil"/>
              <w:bottom w:val="nil"/>
              <w:right w:val="nil"/>
            </w:tcBorders>
          </w:tcPr>
          <w:p w14:paraId="235F418C" w14:textId="4E33C8C6" w:rsidR="009B2F5A" w:rsidRDefault="009B2F5A">
            <w:pPr>
              <w:pStyle w:val="VBABodyText"/>
            </w:pP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235F418F" w14:textId="775F3A55" w:rsidR="009B2F5A" w:rsidRDefault="009B2F5A">
            <w:pPr>
              <w:pStyle w:val="VBASlideNumber"/>
            </w:pPr>
            <w:r w:rsidRPr="006A21E4">
              <w:rPr>
                <w:color w:val="auto"/>
              </w:rPr>
              <w:t xml:space="preserve">Slide </w:t>
            </w:r>
            <w:r w:rsidR="006A21E4" w:rsidRPr="006A21E4">
              <w:rPr>
                <w:color w:val="auto"/>
              </w:rPr>
              <w:t>3</w:t>
            </w:r>
            <w:r>
              <w:br/>
            </w:r>
          </w:p>
          <w:p w14:paraId="235F4190" w14:textId="72A65963" w:rsidR="009B2F5A" w:rsidRDefault="009B2F5A" w:rsidP="00E62BA7">
            <w:pPr>
              <w:pStyle w:val="VBAHandoutNumber"/>
            </w:pPr>
            <w:r w:rsidRPr="006A21E4">
              <w:rPr>
                <w:color w:val="auto"/>
              </w:rPr>
              <w:t xml:space="preserve"> </w:t>
            </w:r>
            <w:r w:rsidRPr="00E62BA7">
              <w:rPr>
                <w:color w:val="auto"/>
              </w:rPr>
              <w:t xml:space="preserve">Handout </w:t>
            </w:r>
            <w:r w:rsidR="00E62BA7">
              <w:rPr>
                <w:color w:val="auto"/>
              </w:rPr>
              <w:t>2</w:t>
            </w:r>
          </w:p>
        </w:tc>
        <w:tc>
          <w:tcPr>
            <w:tcW w:w="7232" w:type="dxa"/>
            <w:gridSpan w:val="2"/>
            <w:tcBorders>
              <w:top w:val="nil"/>
              <w:left w:val="nil"/>
              <w:bottom w:val="nil"/>
              <w:right w:val="nil"/>
            </w:tcBorders>
          </w:tcPr>
          <w:p w14:paraId="235F4191" w14:textId="77777777" w:rsidR="009B2F5A" w:rsidRPr="006A21E4" w:rsidRDefault="009B2F5A">
            <w:pPr>
              <w:pStyle w:val="VBABodyText"/>
              <w:rPr>
                <w:noProof/>
                <w:color w:val="auto"/>
              </w:rPr>
            </w:pPr>
            <w:r w:rsidRPr="006A21E4">
              <w:rPr>
                <w:noProof/>
                <w:color w:val="auto"/>
              </w:rPr>
              <w:t>Explain where these references are located in the workplace.</w:t>
            </w:r>
          </w:p>
          <w:p w14:paraId="06D16F78" w14:textId="6A484857" w:rsidR="00EC4B58" w:rsidRPr="006A21E4" w:rsidRDefault="00EC4B58" w:rsidP="00EC4B58">
            <w:pPr>
              <w:pStyle w:val="VBABodyText"/>
              <w:spacing w:before="0" w:after="0"/>
              <w:rPr>
                <w:b/>
                <w:noProof/>
                <w:color w:val="auto"/>
              </w:rPr>
            </w:pPr>
            <w:r w:rsidRPr="006A21E4">
              <w:rPr>
                <w:noProof/>
                <w:color w:val="auto"/>
              </w:rPr>
              <w:t xml:space="preserve">All M21-1 </w:t>
            </w:r>
            <w:r w:rsidR="00CA3852" w:rsidRPr="006A21E4">
              <w:rPr>
                <w:noProof/>
                <w:color w:val="auto"/>
              </w:rPr>
              <w:t xml:space="preserve">references </w:t>
            </w:r>
            <w:r w:rsidRPr="006A21E4">
              <w:rPr>
                <w:noProof/>
                <w:color w:val="auto"/>
              </w:rPr>
              <w:t xml:space="preserve">are found in the </w:t>
            </w:r>
            <w:hyperlink r:id="rId11" w:history="1">
              <w:r w:rsidRPr="006A21E4">
                <w:rPr>
                  <w:rStyle w:val="Hyperlink"/>
                  <w:noProof/>
                  <w:color w:val="auto"/>
                </w:rPr>
                <w:t>Live Manual Website</w:t>
              </w:r>
            </w:hyperlink>
            <w:r w:rsidRPr="006A21E4">
              <w:rPr>
                <w:noProof/>
                <w:color w:val="auto"/>
              </w:rPr>
              <w:t>.</w:t>
            </w:r>
          </w:p>
          <w:p w14:paraId="227195C6" w14:textId="77777777" w:rsidR="00E62BA7" w:rsidRPr="00E62BA7" w:rsidRDefault="00E62BA7" w:rsidP="00E62BA7">
            <w:pPr>
              <w:pStyle w:val="VBAFirstLevelBullet"/>
              <w:numPr>
                <w:ilvl w:val="0"/>
                <w:numId w:val="0"/>
              </w:numPr>
              <w:ind w:left="360"/>
              <w:rPr>
                <w:b/>
              </w:rPr>
            </w:pPr>
          </w:p>
          <w:p w14:paraId="538B147B" w14:textId="77777777" w:rsidR="00DA4221" w:rsidRPr="004A422B" w:rsidRDefault="00B4642E" w:rsidP="004A422B">
            <w:pPr>
              <w:pStyle w:val="VBAFirstLevelBullet"/>
              <w:rPr>
                <w:b/>
              </w:rPr>
            </w:pPr>
            <w:hyperlink r:id="rId12" w:history="1">
              <w:r w:rsidR="00440804" w:rsidRPr="004A422B">
                <w:rPr>
                  <w:rStyle w:val="Hyperlink"/>
                  <w:b/>
                  <w:color w:val="auto"/>
                </w:rPr>
                <w:t>M21-1, Part III. Subpart iii.1.C.7.a.  Exhibit 2 PMR Process VSR Checklist</w:t>
              </w:r>
            </w:hyperlink>
          </w:p>
          <w:p w14:paraId="199D8C9A" w14:textId="77777777" w:rsidR="00DA4221" w:rsidRPr="004A422B" w:rsidRDefault="00B4642E" w:rsidP="004A422B">
            <w:pPr>
              <w:pStyle w:val="VBAFirstLevelBullet"/>
              <w:rPr>
                <w:b/>
              </w:rPr>
            </w:pPr>
            <w:hyperlink r:id="rId13" w:history="1">
              <w:r w:rsidR="00440804" w:rsidRPr="004A422B">
                <w:rPr>
                  <w:rStyle w:val="Hyperlink"/>
                  <w:b/>
                  <w:color w:val="auto"/>
                </w:rPr>
                <w:t>Private Medical Record (PMR) Retrieval Program Home Page</w:t>
              </w:r>
            </w:hyperlink>
          </w:p>
          <w:p w14:paraId="235F4195" w14:textId="1649BB53" w:rsidR="009B2F5A" w:rsidRDefault="009B2F5A" w:rsidP="004A422B">
            <w:pPr>
              <w:pStyle w:val="VBAFirstLevelBullet"/>
              <w:numPr>
                <w:ilvl w:val="0"/>
                <w:numId w:val="0"/>
              </w:numPr>
              <w:ind w:left="360"/>
              <w:rPr>
                <w:b/>
                <w:color w:val="2A63A8"/>
              </w:rPr>
            </w:pPr>
          </w:p>
        </w:tc>
      </w:tr>
    </w:tbl>
    <w:p w14:paraId="235F4197" w14:textId="77777777" w:rsidR="009B2F5A" w:rsidRDefault="009B2F5A">
      <w:pPr>
        <w:rPr>
          <w:b/>
        </w:rPr>
      </w:pPr>
    </w:p>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1FD88F8B" w:rsidR="009B2F5A" w:rsidRDefault="009B2F5A" w:rsidP="00AC1E88">
            <w:pPr>
              <w:pStyle w:val="VBALessonTopicTitle"/>
            </w:pPr>
            <w:bookmarkStart w:id="30" w:name="_Toc269888406"/>
            <w:bookmarkStart w:id="31" w:name="_Toc269888749"/>
            <w:bookmarkStart w:id="32" w:name="_Toc269888789"/>
            <w:bookmarkStart w:id="33" w:name="_Toc447268487"/>
            <w:r w:rsidRPr="00AC1E88">
              <w:rPr>
                <w:color w:val="auto"/>
              </w:rPr>
              <w:t xml:space="preserve">Topic 1: </w:t>
            </w:r>
            <w:bookmarkEnd w:id="30"/>
            <w:bookmarkEnd w:id="31"/>
            <w:bookmarkEnd w:id="32"/>
            <w:r w:rsidR="00AC1E88" w:rsidRPr="00AC1E88">
              <w:rPr>
                <w:color w:val="auto"/>
              </w:rPr>
              <w:t>Identify PMR Requests which need to go to DOMA</w:t>
            </w:r>
            <w:bookmarkEnd w:id="33"/>
            <w:r w:rsidR="00AC1E88" w:rsidRPr="00AC1E88">
              <w:rPr>
                <w:color w:val="auto"/>
              </w:rPr>
              <w:t xml:space="preserve"> </w:t>
            </w:r>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235F419C" w14:textId="6BAD7298" w:rsidR="009B2F5A" w:rsidRPr="00AC1E88" w:rsidRDefault="009B2F5A" w:rsidP="00AC1E88">
            <w:pPr>
              <w:pStyle w:val="VBABodyText"/>
              <w:rPr>
                <w:b/>
                <w:color w:val="auto"/>
              </w:rPr>
            </w:pPr>
            <w:r w:rsidRPr="00AC1E88">
              <w:rPr>
                <w:color w:val="auto"/>
              </w:rPr>
              <w:t xml:space="preserve">This topic will allow the trainee to </w:t>
            </w:r>
            <w:r w:rsidR="00AC1E88" w:rsidRPr="00AC1E88">
              <w:rPr>
                <w:color w:val="auto"/>
              </w:rPr>
              <w:t xml:space="preserve">identify those private medical release requests in VBMS which did not go through Centralized Mail to DOMA for processing.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469BCFBD" w:rsidR="009B2F5A" w:rsidRPr="00AC1E88" w:rsidRDefault="00BF0C48">
            <w:pPr>
              <w:pStyle w:val="VBATimeReq"/>
              <w:rPr>
                <w:color w:val="auto"/>
              </w:rPr>
            </w:pPr>
            <w:r>
              <w:rPr>
                <w:color w:val="auto"/>
              </w:rPr>
              <w:t>0</w:t>
            </w:r>
            <w:r w:rsidR="00EF3753">
              <w:rPr>
                <w:color w:val="auto"/>
              </w:rPr>
              <w:t>.25 hour</w:t>
            </w:r>
            <w:r>
              <w:rPr>
                <w:color w:val="auto"/>
              </w:rPr>
              <w:t>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235F41A4" w14:textId="249AFA99" w:rsidR="009B2F5A" w:rsidRPr="00AC1E88" w:rsidRDefault="00AC1E88">
            <w:pPr>
              <w:numPr>
                <w:ilvl w:val="0"/>
                <w:numId w:val="9"/>
              </w:numPr>
              <w:tabs>
                <w:tab w:val="left" w:pos="590"/>
              </w:tabs>
              <w:spacing w:before="60" w:after="60"/>
              <w:rPr>
                <w:szCs w:val="24"/>
              </w:rPr>
            </w:pPr>
            <w:r w:rsidRPr="00AC1E88">
              <w:rPr>
                <w:szCs w:val="24"/>
              </w:rPr>
              <w:t xml:space="preserve">Identify </w:t>
            </w:r>
            <w:proofErr w:type="spellStart"/>
            <w:r w:rsidRPr="00AC1E88">
              <w:rPr>
                <w:szCs w:val="24"/>
              </w:rPr>
              <w:t>Vonapp</w:t>
            </w:r>
            <w:proofErr w:type="spellEnd"/>
            <w:r w:rsidRPr="00AC1E88">
              <w:rPr>
                <w:szCs w:val="24"/>
              </w:rPr>
              <w:t xml:space="preserve"> Direct Connect (VDC) 4142s</w:t>
            </w:r>
          </w:p>
          <w:p w14:paraId="235F41A5" w14:textId="4B8ECACA" w:rsidR="009B2F5A" w:rsidRPr="00AC1E88" w:rsidRDefault="00AC1E88">
            <w:pPr>
              <w:numPr>
                <w:ilvl w:val="0"/>
                <w:numId w:val="9"/>
              </w:numPr>
              <w:tabs>
                <w:tab w:val="left" w:pos="590"/>
              </w:tabs>
              <w:spacing w:before="60" w:after="60"/>
              <w:rPr>
                <w:szCs w:val="24"/>
              </w:rPr>
            </w:pPr>
            <w:r w:rsidRPr="00AC1E88">
              <w:rPr>
                <w:szCs w:val="24"/>
              </w:rPr>
              <w:t xml:space="preserve">Identify </w:t>
            </w:r>
            <w:proofErr w:type="spellStart"/>
            <w:r w:rsidRPr="00AC1E88">
              <w:rPr>
                <w:szCs w:val="24"/>
              </w:rPr>
              <w:t>non standard</w:t>
            </w:r>
            <w:proofErr w:type="spellEnd"/>
            <w:r w:rsidRPr="00AC1E88">
              <w:rPr>
                <w:szCs w:val="24"/>
              </w:rPr>
              <w:t xml:space="preserve"> medical release requests</w:t>
            </w:r>
          </w:p>
          <w:p w14:paraId="235F41AA" w14:textId="0549BFB3" w:rsidR="009B2F5A" w:rsidRDefault="009B2F5A" w:rsidP="00AC1E88">
            <w:pPr>
              <w:tabs>
                <w:tab w:val="left" w:pos="590"/>
              </w:tabs>
              <w:spacing w:before="60" w:after="60"/>
              <w:ind w:left="360"/>
              <w:rPr>
                <w:color w:val="2A63A8"/>
                <w:szCs w:val="24"/>
              </w:rPr>
            </w:pPr>
          </w:p>
        </w:tc>
      </w:tr>
      <w:tr w:rsidR="009B2F5A" w14:paraId="235F41B0" w14:textId="77777777">
        <w:trPr>
          <w:trHeight w:val="212"/>
        </w:trPr>
        <w:tc>
          <w:tcPr>
            <w:tcW w:w="2560" w:type="dxa"/>
            <w:tcBorders>
              <w:top w:val="nil"/>
              <w:left w:val="nil"/>
              <w:bottom w:val="nil"/>
              <w:right w:val="nil"/>
            </w:tcBorders>
          </w:tcPr>
          <w:p w14:paraId="4DAE02E9" w14:textId="77777777" w:rsidR="00AC1E88" w:rsidRPr="00AC1E88" w:rsidRDefault="00AC1E88">
            <w:pPr>
              <w:pStyle w:val="VBASlideNumber"/>
              <w:rPr>
                <w:b/>
                <w:i w:val="0"/>
                <w:color w:val="auto"/>
              </w:rPr>
            </w:pPr>
            <w:r w:rsidRPr="00AC1E88">
              <w:rPr>
                <w:b/>
                <w:i w:val="0"/>
                <w:color w:val="auto"/>
              </w:rPr>
              <w:t>Medical releases not sent to DOMA</w:t>
            </w:r>
          </w:p>
          <w:p w14:paraId="235F41AD" w14:textId="42194428" w:rsidR="009B2F5A" w:rsidRPr="00AC1E88" w:rsidRDefault="009B2F5A">
            <w:pPr>
              <w:pStyle w:val="VBASlideNumber"/>
              <w:rPr>
                <w:color w:val="auto"/>
              </w:rPr>
            </w:pPr>
            <w:r w:rsidRPr="00AC1E88">
              <w:rPr>
                <w:color w:val="auto"/>
              </w:rPr>
              <w:t xml:space="preserve">Slide </w:t>
            </w:r>
            <w:r w:rsidR="00AC1E88" w:rsidRPr="00AC1E88">
              <w:rPr>
                <w:color w:val="auto"/>
              </w:rPr>
              <w:t>4</w:t>
            </w:r>
            <w:r w:rsidRPr="00AC1E88">
              <w:rPr>
                <w:color w:val="auto"/>
              </w:rPr>
              <w:br/>
            </w:r>
          </w:p>
          <w:p w14:paraId="235F41AE" w14:textId="347DEC42" w:rsidR="009B2F5A" w:rsidRDefault="009B2F5A" w:rsidP="00E62BA7">
            <w:pPr>
              <w:pStyle w:val="VBAHandoutNumber"/>
            </w:pPr>
            <w:r w:rsidRPr="00E62BA7">
              <w:rPr>
                <w:color w:val="auto"/>
              </w:rPr>
              <w:t xml:space="preserve">Handout </w:t>
            </w:r>
            <w:r w:rsidR="00E62BA7" w:rsidRPr="00E62BA7">
              <w:rPr>
                <w:color w:val="auto"/>
              </w:rPr>
              <w:t>3</w:t>
            </w:r>
          </w:p>
        </w:tc>
        <w:tc>
          <w:tcPr>
            <w:tcW w:w="7217" w:type="dxa"/>
            <w:tcBorders>
              <w:top w:val="nil"/>
              <w:left w:val="nil"/>
              <w:bottom w:val="nil"/>
              <w:right w:val="nil"/>
            </w:tcBorders>
          </w:tcPr>
          <w:p w14:paraId="5B5B444F" w14:textId="77777777" w:rsidR="00AC1E88" w:rsidRPr="00AC1E88" w:rsidRDefault="00AC1E88" w:rsidP="00AC1E88">
            <w:pPr>
              <w:pStyle w:val="VBABodyText"/>
              <w:rPr>
                <w:color w:val="auto"/>
              </w:rPr>
            </w:pPr>
            <w:r w:rsidRPr="00AC1E88">
              <w:rPr>
                <w:color w:val="auto"/>
              </w:rPr>
              <w:t xml:space="preserve">PMR requests not received automatically through the Centralized Mail (CM) program: </w:t>
            </w:r>
          </w:p>
          <w:p w14:paraId="57586D14" w14:textId="77777777" w:rsidR="00DA4221" w:rsidRPr="00AC1E88" w:rsidRDefault="00440804" w:rsidP="00AC1E88">
            <w:pPr>
              <w:pStyle w:val="VBABodyText"/>
              <w:numPr>
                <w:ilvl w:val="1"/>
                <w:numId w:val="22"/>
              </w:numPr>
              <w:rPr>
                <w:color w:val="auto"/>
              </w:rPr>
            </w:pPr>
            <w:r w:rsidRPr="00AC1E88">
              <w:rPr>
                <w:color w:val="auto"/>
              </w:rPr>
              <w:t xml:space="preserve">VA Forms 21-4142 and 21-4142a received through Veterans On-Line Application (VONAPP) Direct Connect (VDC), </w:t>
            </w:r>
          </w:p>
          <w:p w14:paraId="765D850F" w14:textId="77777777" w:rsidR="00DA4221" w:rsidRPr="00AC1E88" w:rsidRDefault="00440804" w:rsidP="00AC1E88">
            <w:pPr>
              <w:pStyle w:val="VBABodyText"/>
              <w:numPr>
                <w:ilvl w:val="1"/>
                <w:numId w:val="22"/>
              </w:numPr>
              <w:rPr>
                <w:color w:val="auto"/>
              </w:rPr>
            </w:pPr>
            <w:r w:rsidRPr="00AC1E88">
              <w:rPr>
                <w:color w:val="auto"/>
              </w:rPr>
              <w:t xml:space="preserve">eBenefits uploads, </w:t>
            </w:r>
          </w:p>
          <w:p w14:paraId="7CC686C2" w14:textId="77777777" w:rsidR="00DA4221" w:rsidRPr="00AC1E88" w:rsidRDefault="00440804" w:rsidP="00AC1E88">
            <w:pPr>
              <w:pStyle w:val="VBABodyText"/>
              <w:numPr>
                <w:ilvl w:val="1"/>
                <w:numId w:val="22"/>
              </w:numPr>
              <w:rPr>
                <w:color w:val="auto"/>
              </w:rPr>
            </w:pPr>
            <w:proofErr w:type="gramStart"/>
            <w:r w:rsidRPr="00AC1E88">
              <w:rPr>
                <w:color w:val="auto"/>
              </w:rPr>
              <w:t>and</w:t>
            </w:r>
            <w:proofErr w:type="gramEnd"/>
            <w:r w:rsidRPr="00AC1E88">
              <w:rPr>
                <w:color w:val="auto"/>
              </w:rPr>
              <w:t xml:space="preserve"> non-standard medical release forms. </w:t>
            </w:r>
          </w:p>
          <w:p w14:paraId="235F41AF" w14:textId="67BD3155" w:rsidR="009B2F5A" w:rsidRPr="00AC1E88" w:rsidRDefault="00AC1E88" w:rsidP="00E62BA7">
            <w:pPr>
              <w:pStyle w:val="VBABodyText"/>
              <w:rPr>
                <w:color w:val="auto"/>
              </w:rPr>
            </w:pPr>
            <w:r w:rsidRPr="00AC1E88">
              <w:rPr>
                <w:color w:val="auto"/>
              </w:rPr>
              <w:t xml:space="preserve">In these instances, the developing VSR will need to follow the steps in PMR Process: VSR Checklist. This ensures that the private medical release request forms will get processed by DOMA. </w:t>
            </w:r>
          </w:p>
        </w:tc>
      </w:tr>
      <w:tr w:rsidR="009B2F5A" w14:paraId="235F41B5" w14:textId="77777777">
        <w:trPr>
          <w:trHeight w:val="212"/>
        </w:trPr>
        <w:tc>
          <w:tcPr>
            <w:tcW w:w="2560" w:type="dxa"/>
            <w:tcBorders>
              <w:top w:val="nil"/>
              <w:left w:val="nil"/>
              <w:bottom w:val="nil"/>
              <w:right w:val="nil"/>
            </w:tcBorders>
          </w:tcPr>
          <w:p w14:paraId="235F41B1" w14:textId="17A3AE05" w:rsidR="009B2F5A" w:rsidRPr="00AC1E88" w:rsidRDefault="00AC1E88" w:rsidP="002570A6">
            <w:pPr>
              <w:pStyle w:val="VBALevel2Heading"/>
              <w:rPr>
                <w:color w:val="auto"/>
              </w:rPr>
            </w:pPr>
            <w:r w:rsidRPr="00AC1E88">
              <w:rPr>
                <w:color w:val="auto"/>
              </w:rPr>
              <w:t>VDC 4142s</w:t>
            </w:r>
            <w:r w:rsidR="009B2F5A" w:rsidRPr="00AC1E88">
              <w:rPr>
                <w:color w:val="auto"/>
              </w:rPr>
              <w:br/>
            </w:r>
          </w:p>
          <w:p w14:paraId="235F41B2" w14:textId="268AD97B" w:rsidR="009B2F5A" w:rsidRDefault="009B2F5A">
            <w:pPr>
              <w:pStyle w:val="VBASlideNumber"/>
            </w:pPr>
            <w:r w:rsidRPr="00AC1E88">
              <w:rPr>
                <w:color w:val="auto"/>
              </w:rPr>
              <w:t xml:space="preserve">Slide </w:t>
            </w:r>
            <w:r w:rsidR="00AC1E88" w:rsidRPr="00AC1E88">
              <w:rPr>
                <w:color w:val="auto"/>
              </w:rPr>
              <w:t>5</w:t>
            </w:r>
            <w:r>
              <w:br/>
            </w:r>
          </w:p>
          <w:p w14:paraId="235F41B3" w14:textId="787EE222" w:rsidR="009B2F5A" w:rsidRDefault="009B2F5A" w:rsidP="00E62BA7">
            <w:pPr>
              <w:pStyle w:val="VBAHandoutNumber"/>
            </w:pPr>
            <w:r w:rsidRPr="00E62BA7">
              <w:rPr>
                <w:color w:val="auto"/>
              </w:rPr>
              <w:t xml:space="preserve">Handout </w:t>
            </w:r>
            <w:r w:rsidR="00E62BA7" w:rsidRPr="00E62BA7">
              <w:rPr>
                <w:color w:val="auto"/>
              </w:rPr>
              <w:t>3</w:t>
            </w:r>
          </w:p>
        </w:tc>
        <w:tc>
          <w:tcPr>
            <w:tcW w:w="7217" w:type="dxa"/>
            <w:tcBorders>
              <w:top w:val="nil"/>
              <w:left w:val="nil"/>
              <w:bottom w:val="nil"/>
              <w:right w:val="nil"/>
            </w:tcBorders>
          </w:tcPr>
          <w:p w14:paraId="5D16CF66" w14:textId="77777777" w:rsidR="00AC1E88" w:rsidRDefault="00AC1E88">
            <w:pPr>
              <w:pStyle w:val="VBALevel1Heading"/>
              <w:spacing w:before="240" w:after="240"/>
              <w:rPr>
                <w:b w:val="0"/>
                <w:caps w:val="0"/>
              </w:rPr>
            </w:pPr>
            <w:r w:rsidRPr="00AC1E88">
              <w:rPr>
                <w:b w:val="0"/>
                <w:caps w:val="0"/>
              </w:rPr>
              <w:t xml:space="preserve">When you open </w:t>
            </w:r>
            <w:r>
              <w:rPr>
                <w:b w:val="0"/>
                <w:caps w:val="0"/>
              </w:rPr>
              <w:t xml:space="preserve">a VA Form 21-4142 in VBMS, review the image of the form. If it has no obvious stamp that it was sent for PMR processing and if no responses or letters are in VBMS from the PMR contractor for that form, review if it was received from eBenefits or VDC. In the example displayed, the top left corner shows “submitted electronically”, with no other indication that the document went automatically for PMR processing. </w:t>
            </w:r>
          </w:p>
          <w:p w14:paraId="551B7C3A" w14:textId="77777777" w:rsidR="00AC1E88" w:rsidRDefault="00AC1E88" w:rsidP="00AC1E88">
            <w:pPr>
              <w:pStyle w:val="VBALevel1Heading"/>
              <w:spacing w:before="240" w:after="240"/>
              <w:rPr>
                <w:b w:val="0"/>
                <w:caps w:val="0"/>
              </w:rPr>
            </w:pPr>
            <w:r>
              <w:rPr>
                <w:b w:val="0"/>
                <w:caps w:val="0"/>
              </w:rPr>
              <w:t xml:space="preserve">Click Document Properties, to further review. When the Document Properties pane opens, look at the Source (bottom left hand corner) to determine </w:t>
            </w:r>
            <w:r w:rsidRPr="00AC1E88">
              <w:rPr>
                <w:b w:val="0"/>
                <w:caps w:val="0"/>
              </w:rPr>
              <w:t>if the form is from VDC or eBenefits.</w:t>
            </w:r>
          </w:p>
          <w:p w14:paraId="235F41B4" w14:textId="7CF71088" w:rsidR="009B2F5A" w:rsidRDefault="00AC1E88" w:rsidP="00AC1E88">
            <w:pPr>
              <w:pStyle w:val="VBALevel1Heading"/>
              <w:spacing w:before="240" w:after="240"/>
            </w:pPr>
            <w:r>
              <w:rPr>
                <w:b w:val="0"/>
                <w:caps w:val="0"/>
              </w:rPr>
              <w:t>In the example displayed, the 4142 came from VDC. The next step is to determine if this form me</w:t>
            </w:r>
            <w:r w:rsidR="00F322DB">
              <w:rPr>
                <w:b w:val="0"/>
                <w:caps w:val="0"/>
              </w:rPr>
              <w:t xml:space="preserve">ets the criteria for development. You should never download and submit a medical release request which does not need development to the PMR contractor. </w:t>
            </w:r>
            <w:r>
              <w:rPr>
                <w:b w:val="0"/>
                <w:caps w:val="0"/>
              </w:rPr>
              <w:t xml:space="preserve"> </w:t>
            </w:r>
          </w:p>
        </w:tc>
      </w:tr>
      <w:tr w:rsidR="009B2F5A" w14:paraId="235F41BA" w14:textId="77777777">
        <w:trPr>
          <w:trHeight w:val="212"/>
        </w:trPr>
        <w:tc>
          <w:tcPr>
            <w:tcW w:w="2560" w:type="dxa"/>
            <w:tcBorders>
              <w:top w:val="nil"/>
              <w:left w:val="nil"/>
              <w:bottom w:val="nil"/>
              <w:right w:val="nil"/>
            </w:tcBorders>
          </w:tcPr>
          <w:p w14:paraId="235F41B6" w14:textId="1849450D" w:rsidR="009B2F5A" w:rsidRPr="00F322DB" w:rsidRDefault="00F322DB">
            <w:pPr>
              <w:pStyle w:val="VBALevel2Heading"/>
              <w:rPr>
                <w:bCs/>
                <w:i/>
                <w:color w:val="auto"/>
              </w:rPr>
            </w:pPr>
            <w:proofErr w:type="spellStart"/>
            <w:r w:rsidRPr="00F322DB">
              <w:rPr>
                <w:color w:val="auto"/>
              </w:rPr>
              <w:t>Non standard</w:t>
            </w:r>
            <w:proofErr w:type="spellEnd"/>
            <w:r w:rsidRPr="00F322DB">
              <w:rPr>
                <w:color w:val="auto"/>
              </w:rPr>
              <w:t xml:space="preserve"> medical release requests</w:t>
            </w:r>
            <w:r w:rsidR="009B2F5A" w:rsidRPr="00F322DB">
              <w:rPr>
                <w:rFonts w:ascii="Times New Roman Bold" w:hAnsi="Times New Roman Bold"/>
                <w:color w:val="auto"/>
              </w:rPr>
              <w:br/>
            </w:r>
          </w:p>
          <w:p w14:paraId="235F41B7" w14:textId="403554B1" w:rsidR="009B2F5A" w:rsidRDefault="009B2F5A">
            <w:pPr>
              <w:pStyle w:val="VBASlideNumber"/>
            </w:pPr>
            <w:r w:rsidRPr="00F322DB">
              <w:rPr>
                <w:color w:val="auto"/>
              </w:rPr>
              <w:t xml:space="preserve">Slide </w:t>
            </w:r>
            <w:r w:rsidR="00F322DB" w:rsidRPr="00F322DB">
              <w:rPr>
                <w:color w:val="auto"/>
              </w:rPr>
              <w:t>7</w:t>
            </w:r>
            <w:r>
              <w:br/>
            </w:r>
          </w:p>
          <w:p w14:paraId="235F41B8" w14:textId="4B20D6A1" w:rsidR="009B2F5A" w:rsidRDefault="009B2F5A" w:rsidP="00E62BA7">
            <w:pPr>
              <w:pStyle w:val="VBAHandoutNumber"/>
            </w:pPr>
            <w:r w:rsidRPr="00E62BA7">
              <w:rPr>
                <w:color w:val="auto"/>
              </w:rPr>
              <w:t xml:space="preserve">Handout </w:t>
            </w:r>
            <w:r w:rsidR="00E62BA7" w:rsidRPr="00E62BA7">
              <w:rPr>
                <w:color w:val="auto"/>
              </w:rPr>
              <w:t>3</w:t>
            </w:r>
          </w:p>
        </w:tc>
        <w:tc>
          <w:tcPr>
            <w:tcW w:w="7217" w:type="dxa"/>
            <w:tcBorders>
              <w:top w:val="nil"/>
              <w:left w:val="nil"/>
              <w:bottom w:val="nil"/>
              <w:right w:val="nil"/>
            </w:tcBorders>
          </w:tcPr>
          <w:p w14:paraId="5F831375" w14:textId="77777777" w:rsidR="00DA4221" w:rsidRPr="00F322DB" w:rsidRDefault="00440804" w:rsidP="00F322DB">
            <w:pPr>
              <w:numPr>
                <w:ilvl w:val="0"/>
                <w:numId w:val="23"/>
              </w:numPr>
              <w:spacing w:before="240" w:after="240"/>
            </w:pPr>
            <w:r w:rsidRPr="00F322DB">
              <w:t xml:space="preserve">Some hospitals/private providers do not accept </w:t>
            </w:r>
            <w:r w:rsidRPr="00F322DB">
              <w:rPr>
                <w:i/>
                <w:iCs/>
              </w:rPr>
              <w:t xml:space="preserve">VA Form 21-4142 </w:t>
            </w:r>
            <w:r w:rsidRPr="00F322DB">
              <w:t>to release patient private medical records, they require their own release.</w:t>
            </w:r>
          </w:p>
          <w:p w14:paraId="428E6657" w14:textId="77777777" w:rsidR="00DA4221" w:rsidRPr="00F322DB" w:rsidRDefault="00440804" w:rsidP="00F322DB">
            <w:pPr>
              <w:numPr>
                <w:ilvl w:val="0"/>
                <w:numId w:val="23"/>
              </w:numPr>
              <w:spacing w:before="240" w:after="240"/>
            </w:pPr>
            <w:r w:rsidRPr="00F322DB">
              <w:t>When a claimant submits a non-standard medical release request to support a VA claim, it does not go through Centralized Mail to DOMA.</w:t>
            </w:r>
          </w:p>
          <w:p w14:paraId="6BF8F497" w14:textId="77777777" w:rsidR="00DA4221" w:rsidRPr="00F322DB" w:rsidRDefault="00440804" w:rsidP="00F322DB">
            <w:pPr>
              <w:numPr>
                <w:ilvl w:val="0"/>
                <w:numId w:val="23"/>
              </w:numPr>
              <w:spacing w:before="240" w:after="240"/>
            </w:pPr>
            <w:r w:rsidRPr="00F322DB">
              <w:t xml:space="preserve">These releases will need to be identified in VBMS, and the steps on the PMR Process VSR Checklist need to be followed. </w:t>
            </w:r>
          </w:p>
          <w:p w14:paraId="235F41B9" w14:textId="77777777" w:rsidR="009B2F5A" w:rsidRDefault="009B2F5A">
            <w:pPr>
              <w:spacing w:before="240" w:after="240"/>
            </w:pPr>
          </w:p>
        </w:tc>
      </w:tr>
      <w:tr w:rsidR="009B2F5A" w14:paraId="235F41C2" w14:textId="77777777">
        <w:trPr>
          <w:cantSplit/>
          <w:trHeight w:val="212"/>
        </w:trPr>
        <w:tc>
          <w:tcPr>
            <w:tcW w:w="2560" w:type="dxa"/>
            <w:tcBorders>
              <w:top w:val="nil"/>
              <w:left w:val="nil"/>
              <w:bottom w:val="nil"/>
              <w:right w:val="nil"/>
            </w:tcBorders>
          </w:tcPr>
          <w:p w14:paraId="235F41BB" w14:textId="3A2632A0" w:rsidR="009B2F5A" w:rsidRPr="00F322DB" w:rsidRDefault="00F322DB" w:rsidP="002570A6">
            <w:pPr>
              <w:pStyle w:val="VBALevel2Heading"/>
              <w:rPr>
                <w:color w:val="auto"/>
              </w:rPr>
            </w:pPr>
            <w:proofErr w:type="spellStart"/>
            <w:r w:rsidRPr="00F322DB">
              <w:rPr>
                <w:color w:val="auto"/>
              </w:rPr>
              <w:t>Non standard</w:t>
            </w:r>
            <w:proofErr w:type="spellEnd"/>
            <w:r w:rsidRPr="00F322DB">
              <w:rPr>
                <w:color w:val="auto"/>
              </w:rPr>
              <w:t xml:space="preserve"> medical release request example</w:t>
            </w:r>
            <w:r w:rsidR="009B2F5A" w:rsidRPr="00F322DB">
              <w:rPr>
                <w:color w:val="auto"/>
              </w:rPr>
              <w:br/>
            </w:r>
          </w:p>
          <w:p w14:paraId="235F41BC" w14:textId="184758D8" w:rsidR="009B2F5A" w:rsidRPr="00F322DB" w:rsidRDefault="009B2F5A">
            <w:pPr>
              <w:pStyle w:val="VBASlideNumber"/>
              <w:rPr>
                <w:color w:val="auto"/>
              </w:rPr>
            </w:pPr>
            <w:r w:rsidRPr="00F322DB">
              <w:rPr>
                <w:color w:val="auto"/>
              </w:rPr>
              <w:t xml:space="preserve">Slide </w:t>
            </w:r>
            <w:r w:rsidR="00F322DB" w:rsidRPr="00F322DB">
              <w:rPr>
                <w:color w:val="auto"/>
              </w:rPr>
              <w:t>8</w:t>
            </w:r>
            <w:r w:rsidRPr="00F322DB">
              <w:rPr>
                <w:color w:val="auto"/>
              </w:rPr>
              <w:br/>
            </w:r>
          </w:p>
          <w:p w14:paraId="235F41BD" w14:textId="19B70116" w:rsidR="009B2F5A" w:rsidRDefault="009B2F5A" w:rsidP="002D24E0">
            <w:pPr>
              <w:pStyle w:val="VBAHandoutNumber"/>
            </w:pPr>
            <w:r w:rsidRPr="002D24E0">
              <w:rPr>
                <w:color w:val="auto"/>
              </w:rPr>
              <w:t xml:space="preserve">Handout </w:t>
            </w:r>
            <w:r w:rsidR="002D24E0" w:rsidRPr="002D24E0">
              <w:rPr>
                <w:color w:val="auto"/>
              </w:rPr>
              <w:t>3</w:t>
            </w:r>
          </w:p>
        </w:tc>
        <w:tc>
          <w:tcPr>
            <w:tcW w:w="7217" w:type="dxa"/>
            <w:tcBorders>
              <w:top w:val="nil"/>
              <w:left w:val="nil"/>
              <w:bottom w:val="nil"/>
              <w:right w:val="nil"/>
            </w:tcBorders>
          </w:tcPr>
          <w:p w14:paraId="235F41BE" w14:textId="12D75854" w:rsidR="009B2F5A" w:rsidRDefault="00F322DB">
            <w:pPr>
              <w:spacing w:before="240" w:after="240"/>
            </w:pPr>
            <w:r>
              <w:t xml:space="preserve">The example of the </w:t>
            </w:r>
            <w:proofErr w:type="spellStart"/>
            <w:r>
              <w:t>non standard</w:t>
            </w:r>
            <w:proofErr w:type="spellEnd"/>
            <w:r>
              <w:t xml:space="preserve"> medical release request is displayed. Kaiser Permanente is an example of a private medical provider that sometimes but not always requires their own medical release request form. This can </w:t>
            </w:r>
            <w:proofErr w:type="gramStart"/>
            <w:r>
              <w:t>vary  from</w:t>
            </w:r>
            <w:proofErr w:type="gramEnd"/>
            <w:r>
              <w:t xml:space="preserve"> one region of the country to another, with this provider. </w:t>
            </w:r>
          </w:p>
          <w:p w14:paraId="235F41BF" w14:textId="0994455D" w:rsidR="009B2F5A" w:rsidRDefault="00F322DB">
            <w:pPr>
              <w:spacing w:before="240" w:after="240"/>
            </w:pPr>
            <w:r>
              <w:t xml:space="preserve">Kaiser Permanente is only one example of one provider that may require their own release. </w:t>
            </w:r>
            <w:r w:rsidR="00E62BA7">
              <w:t xml:space="preserve">When </w:t>
            </w:r>
            <w:r>
              <w:t xml:space="preserve">you see this form in VBMS and it is complete and in need of development, it needs to be submitted to the PMR contractor for processing. These </w:t>
            </w:r>
            <w:proofErr w:type="spellStart"/>
            <w:r>
              <w:t>non standard</w:t>
            </w:r>
            <w:proofErr w:type="spellEnd"/>
            <w:r>
              <w:t xml:space="preserve"> forms do not automatically get sent for PMR processing by Centralized Mail. </w:t>
            </w:r>
          </w:p>
          <w:p w14:paraId="235F41C0" w14:textId="77777777" w:rsidR="009B2F5A" w:rsidRDefault="009B2F5A">
            <w:pPr>
              <w:spacing w:before="240" w:after="240"/>
            </w:pPr>
          </w:p>
          <w:p w14:paraId="235F41C1" w14:textId="77777777" w:rsidR="009B2F5A" w:rsidRDefault="009B2F5A">
            <w:pPr>
              <w:spacing w:before="240" w:after="240"/>
            </w:pPr>
          </w:p>
        </w:tc>
      </w:tr>
      <w:tr w:rsidR="009B2F5A" w14:paraId="235F41C5" w14:textId="77777777">
        <w:trPr>
          <w:trHeight w:val="212"/>
        </w:trPr>
        <w:tc>
          <w:tcPr>
            <w:tcW w:w="2560" w:type="dxa"/>
            <w:tcBorders>
              <w:top w:val="nil"/>
              <w:left w:val="nil"/>
              <w:bottom w:val="nil"/>
              <w:right w:val="nil"/>
            </w:tcBorders>
          </w:tcPr>
          <w:p w14:paraId="235F41C3" w14:textId="231CB3E0" w:rsidR="009B2F5A" w:rsidRDefault="009B2F5A">
            <w:pPr>
              <w:pStyle w:val="VBAEXERCISE"/>
            </w:pPr>
          </w:p>
        </w:tc>
        <w:tc>
          <w:tcPr>
            <w:tcW w:w="7217" w:type="dxa"/>
            <w:tcBorders>
              <w:top w:val="nil"/>
              <w:left w:val="nil"/>
              <w:bottom w:val="nil"/>
              <w:right w:val="nil"/>
            </w:tcBorders>
          </w:tcPr>
          <w:p w14:paraId="235F41C4" w14:textId="36BD9C29" w:rsidR="009B2F5A" w:rsidRDefault="009B2F5A">
            <w:pPr>
              <w:pStyle w:val="VBABodyText"/>
            </w:pPr>
          </w:p>
        </w:tc>
      </w:tr>
      <w:tr w:rsidR="009B2F5A" w14:paraId="235F41C8" w14:textId="77777777">
        <w:trPr>
          <w:trHeight w:val="212"/>
        </w:trPr>
        <w:tc>
          <w:tcPr>
            <w:tcW w:w="2560" w:type="dxa"/>
            <w:tcBorders>
              <w:top w:val="nil"/>
              <w:left w:val="nil"/>
              <w:bottom w:val="nil"/>
              <w:right w:val="nil"/>
            </w:tcBorders>
          </w:tcPr>
          <w:p w14:paraId="235F41C6" w14:textId="2D35DD25" w:rsidR="009B2F5A" w:rsidRDefault="009B2F5A">
            <w:pPr>
              <w:pStyle w:val="VBANOTES"/>
            </w:pPr>
          </w:p>
        </w:tc>
        <w:tc>
          <w:tcPr>
            <w:tcW w:w="7217" w:type="dxa"/>
            <w:tcBorders>
              <w:top w:val="nil"/>
              <w:left w:val="nil"/>
              <w:bottom w:val="nil"/>
              <w:right w:val="nil"/>
            </w:tcBorders>
          </w:tcPr>
          <w:p w14:paraId="56F596D5" w14:textId="77777777" w:rsidR="009B2F5A" w:rsidRDefault="009B2F5A">
            <w:pPr>
              <w:pStyle w:val="VBABodyText"/>
            </w:pPr>
          </w:p>
          <w:p w14:paraId="235F41C7" w14:textId="1F2D7031" w:rsidR="00B17E68" w:rsidRDefault="00B17E68">
            <w:pPr>
              <w:pStyle w:val="VBABodyText"/>
            </w:pPr>
          </w:p>
        </w:tc>
      </w:tr>
      <w:tr w:rsidR="009B2F5A" w14:paraId="235F41CB" w14:textId="77777777">
        <w:trPr>
          <w:trHeight w:val="212"/>
        </w:trPr>
        <w:tc>
          <w:tcPr>
            <w:tcW w:w="2560" w:type="dxa"/>
            <w:tcBorders>
              <w:top w:val="nil"/>
              <w:left w:val="nil"/>
              <w:bottom w:val="nil"/>
              <w:right w:val="nil"/>
            </w:tcBorders>
          </w:tcPr>
          <w:p w14:paraId="235F41C9" w14:textId="5193F933" w:rsidR="009B2F5A" w:rsidRDefault="009B2F5A">
            <w:pPr>
              <w:pStyle w:val="VBADEMONSTRATION"/>
            </w:pPr>
          </w:p>
        </w:tc>
        <w:tc>
          <w:tcPr>
            <w:tcW w:w="7217" w:type="dxa"/>
            <w:tcBorders>
              <w:top w:val="nil"/>
              <w:left w:val="nil"/>
              <w:bottom w:val="nil"/>
              <w:right w:val="nil"/>
            </w:tcBorders>
          </w:tcPr>
          <w:p w14:paraId="235F41CA" w14:textId="0671AA03" w:rsidR="009B2F5A" w:rsidRDefault="009B2F5A">
            <w:pPr>
              <w:pStyle w:val="VBABodyText"/>
            </w:pPr>
          </w:p>
        </w:tc>
      </w:tr>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1C57E848" w:rsidR="002570A6" w:rsidRDefault="002570A6" w:rsidP="00B66134">
            <w:pPr>
              <w:pStyle w:val="VBALessonTopicTitle"/>
            </w:pPr>
            <w:r>
              <w:br w:type="page"/>
            </w:r>
            <w:bookmarkStart w:id="38" w:name="_Toc447268488"/>
            <w:r w:rsidRPr="00B66134">
              <w:rPr>
                <w:color w:val="auto"/>
              </w:rPr>
              <w:t xml:space="preserve">Topic 2: </w:t>
            </w:r>
            <w:r w:rsidR="00B66134" w:rsidRPr="00B66134">
              <w:rPr>
                <w:color w:val="auto"/>
              </w:rPr>
              <w:t>PMR Process: VSR Checklist</w:t>
            </w:r>
            <w:bookmarkEnd w:id="38"/>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Default="002570A6" w:rsidP="007056E7">
            <w:pPr>
              <w:pStyle w:val="VBALevel1Heading"/>
            </w:pPr>
            <w:r>
              <w:t>Introduction</w:t>
            </w:r>
          </w:p>
        </w:tc>
        <w:tc>
          <w:tcPr>
            <w:tcW w:w="7217" w:type="dxa"/>
            <w:tcBorders>
              <w:top w:val="nil"/>
              <w:left w:val="nil"/>
              <w:bottom w:val="nil"/>
              <w:right w:val="nil"/>
            </w:tcBorders>
          </w:tcPr>
          <w:p w14:paraId="235F41D0" w14:textId="1AF06775" w:rsidR="002570A6" w:rsidRDefault="002570A6" w:rsidP="00B66134">
            <w:pPr>
              <w:pStyle w:val="VBABodyText"/>
              <w:rPr>
                <w:b/>
              </w:rPr>
            </w:pPr>
            <w:r w:rsidRPr="00B66134">
              <w:rPr>
                <w:color w:val="auto"/>
              </w:rPr>
              <w:t xml:space="preserve">This topic will allow the trainee to </w:t>
            </w:r>
            <w:r w:rsidR="00B66134" w:rsidRPr="00B66134">
              <w:rPr>
                <w:color w:val="auto"/>
              </w:rPr>
              <w:t>understand the steps in PMR Process: VSR Checklist.</w:t>
            </w:r>
          </w:p>
        </w:tc>
      </w:tr>
      <w:tr w:rsidR="002570A6" w14:paraId="235F41D4" w14:textId="77777777" w:rsidTr="007056E7">
        <w:trPr>
          <w:trHeight w:val="212"/>
        </w:trPr>
        <w:tc>
          <w:tcPr>
            <w:tcW w:w="2560" w:type="dxa"/>
            <w:tcBorders>
              <w:top w:val="nil"/>
              <w:left w:val="nil"/>
              <w:bottom w:val="nil"/>
              <w:right w:val="nil"/>
            </w:tcBorders>
          </w:tcPr>
          <w:p w14:paraId="235F41D2" w14:textId="77777777" w:rsidR="002570A6" w:rsidRDefault="002570A6" w:rsidP="007056E7">
            <w:pPr>
              <w:pStyle w:val="VBALevel1Heading"/>
            </w:pPr>
            <w:r>
              <w:t>Time Required</w:t>
            </w:r>
          </w:p>
        </w:tc>
        <w:tc>
          <w:tcPr>
            <w:tcW w:w="7217" w:type="dxa"/>
            <w:tcBorders>
              <w:top w:val="nil"/>
              <w:left w:val="nil"/>
              <w:bottom w:val="nil"/>
              <w:right w:val="nil"/>
            </w:tcBorders>
          </w:tcPr>
          <w:p w14:paraId="235F41D3" w14:textId="7C6155B8" w:rsidR="002570A6" w:rsidRDefault="00BF0C48" w:rsidP="002778B0">
            <w:pPr>
              <w:pStyle w:val="VBATimeReq"/>
            </w:pPr>
            <w:r>
              <w:rPr>
                <w:color w:val="auto"/>
              </w:rPr>
              <w:t>0</w:t>
            </w:r>
            <w:r w:rsidR="00EF3753">
              <w:rPr>
                <w:color w:val="auto"/>
              </w:rPr>
              <w:t>.25 hour</w:t>
            </w:r>
            <w:r>
              <w:rPr>
                <w:color w:val="auto"/>
              </w:rPr>
              <w:t>s</w:t>
            </w:r>
          </w:p>
        </w:tc>
      </w:tr>
      <w:tr w:rsidR="002570A6" w14:paraId="235F41DF" w14:textId="77777777" w:rsidTr="007056E7">
        <w:trPr>
          <w:trHeight w:val="212"/>
        </w:trPr>
        <w:tc>
          <w:tcPr>
            <w:tcW w:w="2560" w:type="dxa"/>
            <w:tcBorders>
              <w:top w:val="nil"/>
              <w:left w:val="nil"/>
              <w:bottom w:val="nil"/>
              <w:right w:val="nil"/>
            </w:tcBorders>
          </w:tcPr>
          <w:p w14:paraId="235F41D5" w14:textId="77777777" w:rsidR="002570A6" w:rsidRDefault="002570A6" w:rsidP="007056E7">
            <w:pPr>
              <w:pStyle w:val="VBALevel1Heading"/>
            </w:pPr>
            <w:r>
              <w:t>OBJECTIVES/</w:t>
            </w:r>
            <w:r>
              <w:br/>
              <w:t>Teaching Points</w:t>
            </w:r>
          </w:p>
          <w:p w14:paraId="235F41D6"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1D7" w14:textId="77777777" w:rsidR="002570A6" w:rsidRPr="001E1AA0" w:rsidRDefault="002570A6" w:rsidP="007056E7">
            <w:pPr>
              <w:tabs>
                <w:tab w:val="left" w:pos="590"/>
              </w:tabs>
              <w:spacing w:after="120"/>
              <w:rPr>
                <w:szCs w:val="24"/>
              </w:rPr>
            </w:pPr>
            <w:r>
              <w:rPr>
                <w:szCs w:val="24"/>
              </w:rPr>
              <w:t>Topic</w:t>
            </w:r>
            <w:r w:rsidRPr="001E1AA0">
              <w:rPr>
                <w:szCs w:val="24"/>
              </w:rPr>
              <w:t xml:space="preserve"> objectives:</w:t>
            </w:r>
          </w:p>
          <w:p w14:paraId="235F41D8" w14:textId="5BAE26C2" w:rsidR="002570A6" w:rsidRPr="001E1AA0" w:rsidRDefault="001E1AA0" w:rsidP="007056E7">
            <w:pPr>
              <w:numPr>
                <w:ilvl w:val="0"/>
                <w:numId w:val="9"/>
              </w:numPr>
              <w:tabs>
                <w:tab w:val="left" w:pos="590"/>
              </w:tabs>
              <w:spacing w:before="60" w:after="60"/>
              <w:rPr>
                <w:szCs w:val="24"/>
              </w:rPr>
            </w:pPr>
            <w:r w:rsidRPr="001E1AA0">
              <w:rPr>
                <w:szCs w:val="24"/>
              </w:rPr>
              <w:t>Identify where to locate the PMR Process: VSR Checklist</w:t>
            </w:r>
          </w:p>
          <w:p w14:paraId="235F41D9" w14:textId="179C5E24" w:rsidR="002570A6" w:rsidRPr="001E1AA0" w:rsidRDefault="001E1AA0" w:rsidP="007056E7">
            <w:pPr>
              <w:numPr>
                <w:ilvl w:val="0"/>
                <w:numId w:val="9"/>
              </w:numPr>
              <w:tabs>
                <w:tab w:val="left" w:pos="590"/>
              </w:tabs>
              <w:spacing w:before="60" w:after="60"/>
              <w:rPr>
                <w:szCs w:val="24"/>
              </w:rPr>
            </w:pPr>
            <w:r w:rsidRPr="001E1AA0">
              <w:rPr>
                <w:szCs w:val="24"/>
              </w:rPr>
              <w:t>Perform the steps in the PMR Process: VSR Checklist</w:t>
            </w:r>
          </w:p>
          <w:p w14:paraId="235F41DE" w14:textId="5EEBA97B" w:rsidR="002570A6" w:rsidRDefault="002570A6" w:rsidP="001E1AA0">
            <w:pPr>
              <w:tabs>
                <w:tab w:val="left" w:pos="590"/>
              </w:tabs>
              <w:spacing w:before="60" w:after="60"/>
              <w:ind w:left="360"/>
              <w:rPr>
                <w:color w:val="2A63A8"/>
                <w:szCs w:val="24"/>
              </w:rPr>
            </w:pPr>
          </w:p>
        </w:tc>
      </w:tr>
      <w:tr w:rsidR="002570A6" w14:paraId="235F41E4" w14:textId="77777777" w:rsidTr="007056E7">
        <w:trPr>
          <w:trHeight w:val="212"/>
        </w:trPr>
        <w:tc>
          <w:tcPr>
            <w:tcW w:w="2560" w:type="dxa"/>
            <w:tcBorders>
              <w:top w:val="nil"/>
              <w:left w:val="nil"/>
              <w:bottom w:val="nil"/>
              <w:right w:val="nil"/>
            </w:tcBorders>
          </w:tcPr>
          <w:p w14:paraId="235F41E0" w14:textId="51FBE516" w:rsidR="002570A6" w:rsidRPr="006C5E6D" w:rsidRDefault="001E1AA0" w:rsidP="007056E7">
            <w:pPr>
              <w:pStyle w:val="VBALevel2Heading"/>
              <w:rPr>
                <w:bCs/>
                <w:i/>
                <w:color w:val="auto"/>
              </w:rPr>
            </w:pPr>
            <w:r w:rsidRPr="006C5E6D">
              <w:rPr>
                <w:color w:val="auto"/>
              </w:rPr>
              <w:t xml:space="preserve">PMR Process: VSR Checklist </w:t>
            </w:r>
            <w:r w:rsidR="002570A6" w:rsidRPr="006C5E6D">
              <w:rPr>
                <w:rFonts w:ascii="Times New Roman Bold" w:hAnsi="Times New Roman Bold"/>
                <w:color w:val="auto"/>
              </w:rPr>
              <w:br/>
            </w:r>
          </w:p>
          <w:p w14:paraId="235F41E1" w14:textId="08E9C956" w:rsidR="002570A6" w:rsidRPr="006C5E6D" w:rsidRDefault="002570A6" w:rsidP="007056E7">
            <w:pPr>
              <w:pStyle w:val="VBASlideNumber"/>
              <w:rPr>
                <w:color w:val="auto"/>
              </w:rPr>
            </w:pPr>
            <w:r w:rsidRPr="006C5E6D">
              <w:rPr>
                <w:color w:val="auto"/>
              </w:rPr>
              <w:t xml:space="preserve">Slide </w:t>
            </w:r>
            <w:r w:rsidR="001E1AA0" w:rsidRPr="006C5E6D">
              <w:rPr>
                <w:color w:val="auto"/>
              </w:rPr>
              <w:t>9</w:t>
            </w:r>
            <w:r w:rsidRPr="006C5E6D">
              <w:rPr>
                <w:color w:val="auto"/>
              </w:rPr>
              <w:br/>
            </w:r>
          </w:p>
          <w:p w14:paraId="235F41E2" w14:textId="11A0F701" w:rsidR="002570A6" w:rsidRPr="006C5E6D" w:rsidRDefault="002570A6" w:rsidP="006C5E6D">
            <w:pPr>
              <w:pStyle w:val="VBAHandoutNumber"/>
              <w:rPr>
                <w:color w:val="auto"/>
              </w:rPr>
            </w:pPr>
            <w:r w:rsidRPr="006C5E6D">
              <w:rPr>
                <w:color w:val="auto"/>
              </w:rPr>
              <w:t xml:space="preserve">Handout </w:t>
            </w:r>
            <w:r w:rsidR="006C5E6D" w:rsidRPr="006C5E6D">
              <w:rPr>
                <w:color w:val="auto"/>
              </w:rPr>
              <w:t>4</w:t>
            </w:r>
          </w:p>
        </w:tc>
        <w:tc>
          <w:tcPr>
            <w:tcW w:w="7217" w:type="dxa"/>
            <w:tcBorders>
              <w:top w:val="nil"/>
              <w:left w:val="nil"/>
              <w:bottom w:val="nil"/>
              <w:right w:val="nil"/>
            </w:tcBorders>
          </w:tcPr>
          <w:p w14:paraId="14130AE5" w14:textId="77777777" w:rsidR="001E1AA0" w:rsidRDefault="001E1AA0" w:rsidP="001E1AA0">
            <w:pPr>
              <w:pStyle w:val="VBAFirstLevelBullet"/>
              <w:numPr>
                <w:ilvl w:val="0"/>
                <w:numId w:val="0"/>
              </w:numPr>
              <w:ind w:left="360"/>
            </w:pPr>
          </w:p>
          <w:p w14:paraId="1B52E53A" w14:textId="3995C1B8" w:rsidR="001E1AA0" w:rsidRDefault="001E1AA0" w:rsidP="001E1AA0">
            <w:pPr>
              <w:pStyle w:val="VBAFirstLevelBullet"/>
              <w:numPr>
                <w:ilvl w:val="0"/>
                <w:numId w:val="0"/>
              </w:numPr>
              <w:ind w:left="360"/>
              <w:rPr>
                <w:rStyle w:val="Hyperlink"/>
              </w:rPr>
            </w:pPr>
            <w:r>
              <w:t>The PMR Process: VSR Checklist</w:t>
            </w:r>
            <w:r w:rsidRPr="001E1AA0">
              <w:t xml:space="preserve"> is found at </w:t>
            </w:r>
            <w:hyperlink r:id="rId14" w:history="1">
              <w:r w:rsidRPr="001E1AA0">
                <w:rPr>
                  <w:rStyle w:val="Hyperlink"/>
                </w:rPr>
                <w:t>http</w:t>
              </w:r>
            </w:hyperlink>
            <w:hyperlink r:id="rId15" w:history="1">
              <w:proofErr w:type="gramStart"/>
              <w:r w:rsidRPr="001E1AA0">
                <w:rPr>
                  <w:rStyle w:val="Hyperlink"/>
                </w:rPr>
                <w:t>:/</w:t>
              </w:r>
              <w:proofErr w:type="gramEnd"/>
              <w:r w:rsidRPr="001E1AA0">
                <w:rPr>
                  <w:rStyle w:val="Hyperlink"/>
                </w:rPr>
                <w:t>/</w:t>
              </w:r>
            </w:hyperlink>
            <w:hyperlink r:id="rId16" w:history="1">
              <w:r w:rsidRPr="001E1AA0">
                <w:rPr>
                  <w:rStyle w:val="Hyperlink"/>
                </w:rPr>
                <w:t>vbaw.vba.va.gov/bl/21/systems/pmr.htm</w:t>
              </w:r>
            </w:hyperlink>
            <w:r>
              <w:t xml:space="preserve"> and at </w:t>
            </w:r>
            <w:hyperlink r:id="rId17" w:history="1">
              <w:r w:rsidRPr="001E1AA0">
                <w:rPr>
                  <w:rStyle w:val="Hyperlink"/>
                </w:rPr>
                <w:t>M21-1, Part III. Subpart iii.1.C.7.a.  Exhibit 2 PMR Process VSR Checklist</w:t>
              </w:r>
            </w:hyperlink>
            <w:r w:rsidRPr="001E1AA0">
              <w:rPr>
                <w:rStyle w:val="Hyperlink"/>
              </w:rPr>
              <w:t xml:space="preserve">  </w:t>
            </w:r>
          </w:p>
          <w:p w14:paraId="4135711B" w14:textId="77777777" w:rsidR="001E1AA0" w:rsidRDefault="001E1AA0" w:rsidP="001E1AA0">
            <w:pPr>
              <w:pStyle w:val="VBAFirstLevelBullet"/>
              <w:numPr>
                <w:ilvl w:val="0"/>
                <w:numId w:val="0"/>
              </w:numPr>
              <w:ind w:left="360"/>
              <w:rPr>
                <w:rStyle w:val="Hyperlink"/>
              </w:rPr>
            </w:pPr>
          </w:p>
          <w:p w14:paraId="20F5404A" w14:textId="5554FD35" w:rsidR="001E1AA0" w:rsidRPr="004A422B" w:rsidRDefault="001E1AA0" w:rsidP="001E1AA0">
            <w:pPr>
              <w:pStyle w:val="VBAFirstLevelBullet"/>
              <w:numPr>
                <w:ilvl w:val="0"/>
                <w:numId w:val="0"/>
              </w:numPr>
              <w:ind w:left="360"/>
              <w:rPr>
                <w:b/>
              </w:rPr>
            </w:pPr>
            <w:r w:rsidRPr="001E1AA0">
              <w:t>When the medical release request, which requires processing, has not been sent to DOMA through Centralized Mail, the steps on the VSR Checklist should be followed.</w:t>
            </w:r>
          </w:p>
          <w:p w14:paraId="235F41E3" w14:textId="77777777" w:rsidR="002570A6" w:rsidRPr="001E1AA0" w:rsidRDefault="002570A6" w:rsidP="007056E7">
            <w:pPr>
              <w:pStyle w:val="VBABodyText"/>
              <w:rPr>
                <w:color w:val="auto"/>
              </w:rPr>
            </w:pPr>
          </w:p>
        </w:tc>
      </w:tr>
      <w:tr w:rsidR="002570A6" w14:paraId="235F41E9" w14:textId="77777777" w:rsidTr="007056E7">
        <w:trPr>
          <w:trHeight w:val="212"/>
        </w:trPr>
        <w:tc>
          <w:tcPr>
            <w:tcW w:w="2560" w:type="dxa"/>
            <w:tcBorders>
              <w:top w:val="nil"/>
              <w:left w:val="nil"/>
              <w:bottom w:val="nil"/>
              <w:right w:val="nil"/>
            </w:tcBorders>
          </w:tcPr>
          <w:p w14:paraId="235F41E5" w14:textId="0E9E6257" w:rsidR="002570A6" w:rsidRPr="006C5E6D" w:rsidRDefault="001E1AA0" w:rsidP="002570A6">
            <w:pPr>
              <w:pStyle w:val="VBALevel2Heading"/>
              <w:rPr>
                <w:color w:val="auto"/>
              </w:rPr>
            </w:pPr>
            <w:r w:rsidRPr="006C5E6D">
              <w:rPr>
                <w:color w:val="auto"/>
              </w:rPr>
              <w:t>PMR Process: VSR  Checklist</w:t>
            </w:r>
            <w:r w:rsidRPr="006C5E6D">
              <w:rPr>
                <w:color w:val="auto"/>
              </w:rPr>
              <w:br/>
              <w:t>Steps 1 - 3</w:t>
            </w:r>
            <w:r w:rsidR="002570A6" w:rsidRPr="006C5E6D">
              <w:rPr>
                <w:color w:val="auto"/>
              </w:rPr>
              <w:br/>
            </w:r>
          </w:p>
          <w:p w14:paraId="235F41E6" w14:textId="15289AF6" w:rsidR="002570A6" w:rsidRPr="006C5E6D" w:rsidRDefault="002570A6" w:rsidP="007056E7">
            <w:pPr>
              <w:pStyle w:val="VBASlideNumber"/>
              <w:rPr>
                <w:color w:val="auto"/>
              </w:rPr>
            </w:pPr>
            <w:r w:rsidRPr="006C5E6D">
              <w:rPr>
                <w:color w:val="auto"/>
              </w:rPr>
              <w:t xml:space="preserve">Slide </w:t>
            </w:r>
            <w:r w:rsidR="001E1AA0" w:rsidRPr="006C5E6D">
              <w:rPr>
                <w:color w:val="auto"/>
              </w:rPr>
              <w:t>10</w:t>
            </w:r>
            <w:r w:rsidRPr="006C5E6D">
              <w:rPr>
                <w:color w:val="auto"/>
              </w:rPr>
              <w:br/>
            </w:r>
          </w:p>
          <w:p w14:paraId="25B8F32F" w14:textId="77777777" w:rsidR="002570A6" w:rsidRDefault="002570A6" w:rsidP="006C5E6D">
            <w:pPr>
              <w:pStyle w:val="VBAHandoutNumber"/>
              <w:rPr>
                <w:color w:val="auto"/>
              </w:rPr>
            </w:pPr>
            <w:r w:rsidRPr="006C5E6D">
              <w:rPr>
                <w:color w:val="auto"/>
              </w:rPr>
              <w:t xml:space="preserve">Handout </w:t>
            </w:r>
            <w:r w:rsidR="006C5E6D" w:rsidRPr="006C5E6D">
              <w:rPr>
                <w:color w:val="auto"/>
              </w:rPr>
              <w:t>4</w:t>
            </w:r>
          </w:p>
          <w:p w14:paraId="5894B363" w14:textId="77777777" w:rsidR="00A76BB7" w:rsidRDefault="00A76BB7" w:rsidP="006C5E6D">
            <w:pPr>
              <w:pStyle w:val="VBAHandoutNumber"/>
              <w:rPr>
                <w:color w:val="auto"/>
              </w:rPr>
            </w:pPr>
          </w:p>
          <w:p w14:paraId="5BB2BEE5" w14:textId="77777777" w:rsidR="00A76BB7" w:rsidRDefault="00A76BB7" w:rsidP="006C5E6D">
            <w:pPr>
              <w:pStyle w:val="VBAHandoutNumber"/>
              <w:rPr>
                <w:color w:val="auto"/>
              </w:rPr>
            </w:pPr>
          </w:p>
          <w:p w14:paraId="7352408A" w14:textId="77777777" w:rsidR="00A76BB7" w:rsidRDefault="00A76BB7" w:rsidP="006C5E6D">
            <w:pPr>
              <w:pStyle w:val="VBAHandoutNumber"/>
              <w:rPr>
                <w:color w:val="auto"/>
              </w:rPr>
            </w:pPr>
          </w:p>
          <w:p w14:paraId="3582D6CF" w14:textId="77777777" w:rsidR="00A76BB7" w:rsidRDefault="00A76BB7" w:rsidP="006C5E6D">
            <w:pPr>
              <w:pStyle w:val="VBAHandoutNumber"/>
              <w:rPr>
                <w:color w:val="auto"/>
              </w:rPr>
            </w:pPr>
          </w:p>
          <w:p w14:paraId="77779398" w14:textId="77777777" w:rsidR="00A76BB7" w:rsidRDefault="00A76BB7" w:rsidP="006C5E6D">
            <w:pPr>
              <w:pStyle w:val="VBAHandoutNumber"/>
              <w:rPr>
                <w:color w:val="auto"/>
              </w:rPr>
            </w:pPr>
          </w:p>
          <w:p w14:paraId="72E2C10C" w14:textId="77777777" w:rsidR="00A76BB7" w:rsidRDefault="00A76BB7" w:rsidP="006C5E6D">
            <w:pPr>
              <w:pStyle w:val="VBAHandoutNumber"/>
              <w:rPr>
                <w:color w:val="auto"/>
              </w:rPr>
            </w:pPr>
          </w:p>
          <w:p w14:paraId="04C4DBD5" w14:textId="77777777" w:rsidR="00A76BB7" w:rsidRPr="00A76BB7" w:rsidRDefault="00A76BB7" w:rsidP="00A76BB7">
            <w:pPr>
              <w:pStyle w:val="VBAFirstLevelBullet"/>
              <w:numPr>
                <w:ilvl w:val="0"/>
                <w:numId w:val="0"/>
              </w:numPr>
              <w:ind w:left="360"/>
              <w:rPr>
                <w:i/>
              </w:rPr>
            </w:pPr>
            <w:r w:rsidRPr="00A76BB7">
              <w:rPr>
                <w:i/>
              </w:rPr>
              <w:t xml:space="preserve">NOTE - </w:t>
            </w:r>
            <w:r w:rsidR="00440804" w:rsidRPr="00AC0DCF">
              <w:rPr>
                <w:i/>
              </w:rPr>
              <w:t xml:space="preserve">The </w:t>
            </w:r>
            <w:r w:rsidRPr="00A76BB7">
              <w:rPr>
                <w:i/>
              </w:rPr>
              <w:t xml:space="preserve">step to update Share </w:t>
            </w:r>
            <w:proofErr w:type="spellStart"/>
            <w:r w:rsidRPr="00A76BB7">
              <w:rPr>
                <w:i/>
              </w:rPr>
              <w:t>Birls</w:t>
            </w:r>
            <w:proofErr w:type="spellEnd"/>
            <w:r w:rsidRPr="00A76BB7">
              <w:rPr>
                <w:i/>
              </w:rPr>
              <w:t xml:space="preserve"> Inquiry with the information listed is a </w:t>
            </w:r>
            <w:r w:rsidRPr="00A76BB7">
              <w:rPr>
                <w:b/>
                <w:i/>
                <w:u w:val="single"/>
              </w:rPr>
              <w:t>critical step</w:t>
            </w:r>
            <w:r w:rsidRPr="00A76BB7">
              <w:rPr>
                <w:i/>
              </w:rPr>
              <w:t xml:space="preserve">.  If the PMR contractor cannot confirm information in the Share system that they are reviewing on the medical release request, then they may not be able to process the form.  Ensure that this step is not skipped.   </w:t>
            </w:r>
          </w:p>
          <w:p w14:paraId="0014EAC4" w14:textId="77777777" w:rsidR="00A76BB7" w:rsidRDefault="00A76BB7" w:rsidP="006C5E6D">
            <w:pPr>
              <w:pStyle w:val="VBAHandoutNumber"/>
              <w:rPr>
                <w:color w:val="auto"/>
              </w:rPr>
            </w:pPr>
          </w:p>
          <w:p w14:paraId="235F41E7" w14:textId="43560D7E" w:rsidR="00A76BB7" w:rsidRPr="006C5E6D" w:rsidRDefault="00A76BB7" w:rsidP="006C5E6D">
            <w:pPr>
              <w:pStyle w:val="VBAHandoutNumber"/>
              <w:rPr>
                <w:color w:val="auto"/>
              </w:rPr>
            </w:pPr>
          </w:p>
        </w:tc>
        <w:tc>
          <w:tcPr>
            <w:tcW w:w="7217" w:type="dxa"/>
            <w:tcBorders>
              <w:top w:val="nil"/>
              <w:left w:val="nil"/>
              <w:bottom w:val="nil"/>
              <w:right w:val="nil"/>
            </w:tcBorders>
          </w:tcPr>
          <w:p w14:paraId="263169C5" w14:textId="77777777" w:rsidR="001E1AA0" w:rsidRPr="001E1AA0" w:rsidRDefault="001E1AA0" w:rsidP="001E1AA0">
            <w:pPr>
              <w:numPr>
                <w:ilvl w:val="0"/>
                <w:numId w:val="25"/>
              </w:numPr>
              <w:overflowPunct/>
              <w:autoSpaceDE/>
              <w:autoSpaceDN/>
              <w:adjustRightInd/>
              <w:spacing w:before="0" w:after="120" w:line="276" w:lineRule="auto"/>
              <w:textAlignment w:val="auto"/>
            </w:pPr>
            <w:r w:rsidRPr="001E1AA0">
              <w:t>Review VA Form 21-4142 or other medical release forms in VBMS to determine if they have been developed.  If they have been developed no further PMR action is needed.  If they have not been developed proceed to the next step.</w:t>
            </w:r>
          </w:p>
          <w:p w14:paraId="50B38262" w14:textId="0F7F299B" w:rsidR="001E1AA0" w:rsidRDefault="001E1AA0" w:rsidP="001E1AA0">
            <w:pPr>
              <w:numPr>
                <w:ilvl w:val="0"/>
                <w:numId w:val="25"/>
              </w:numPr>
              <w:overflowPunct/>
              <w:autoSpaceDE/>
              <w:autoSpaceDN/>
              <w:adjustRightInd/>
              <w:spacing w:before="0" w:after="120" w:line="276" w:lineRule="auto"/>
              <w:textAlignment w:val="auto"/>
            </w:pPr>
            <w:r w:rsidRPr="001E1AA0">
              <w:t xml:space="preserve">Review the VA Form 21-4142, VA Form 21-4142A or other medical release form for claimant signature and signature date on the signature line in the Centralized Mail Portal.  Review the VA Form 21-4142 or other medical release form to determine if it is for a private health care provider located in the United States. If the VA Form 21-4142 is not signed and dated, or if the form is not for a private health care provider then do not submit to the PMR contractor. </w:t>
            </w:r>
          </w:p>
          <w:p w14:paraId="4EC24FE0" w14:textId="633C4588" w:rsidR="0087263B" w:rsidRDefault="0087263B" w:rsidP="0087263B">
            <w:pPr>
              <w:overflowPunct/>
              <w:autoSpaceDE/>
              <w:autoSpaceDN/>
              <w:adjustRightInd/>
              <w:spacing w:before="0" w:after="120" w:line="276" w:lineRule="auto"/>
              <w:ind w:left="1080"/>
              <w:textAlignment w:val="auto"/>
            </w:pPr>
            <w:r>
              <w:t xml:space="preserve">NOTE - </w:t>
            </w:r>
            <w:r w:rsidRPr="0087263B">
              <w:t>The signature on the VA Form 21-4142 or other medical release form has to be the patient’s signature, unless the patient is a minor or has a legal representative to sign medical releases for them.</w:t>
            </w:r>
            <w:r w:rsidR="005900A4">
              <w:t xml:space="preserve"> If a legal representative, then the paperwork authorizing the signature should be submitted to the PMR contractor as well as the medical release request. </w:t>
            </w:r>
          </w:p>
          <w:p w14:paraId="1C7B45E5" w14:textId="77777777" w:rsidR="0087263B" w:rsidRPr="001E1AA0" w:rsidRDefault="0087263B" w:rsidP="0087263B">
            <w:pPr>
              <w:overflowPunct/>
              <w:autoSpaceDE/>
              <w:autoSpaceDN/>
              <w:adjustRightInd/>
              <w:spacing w:before="0" w:after="120" w:line="276" w:lineRule="auto"/>
              <w:ind w:left="1080"/>
              <w:textAlignment w:val="auto"/>
            </w:pPr>
          </w:p>
          <w:p w14:paraId="119DBEF3" w14:textId="77777777" w:rsidR="001E1AA0" w:rsidRPr="001E1AA0" w:rsidRDefault="001E1AA0" w:rsidP="001E1AA0">
            <w:pPr>
              <w:numPr>
                <w:ilvl w:val="0"/>
                <w:numId w:val="25"/>
              </w:numPr>
              <w:overflowPunct/>
              <w:autoSpaceDE/>
              <w:autoSpaceDN/>
              <w:adjustRightInd/>
              <w:spacing w:before="0" w:after="120" w:line="276" w:lineRule="auto"/>
              <w:textAlignment w:val="auto"/>
            </w:pPr>
            <w:r w:rsidRPr="001E1AA0">
              <w:t xml:space="preserve">Update Share BIRLS Inquiry with date of birth, SSN, and other identifying information. </w:t>
            </w:r>
          </w:p>
          <w:p w14:paraId="235F41E8" w14:textId="77777777" w:rsidR="002570A6" w:rsidRDefault="002570A6" w:rsidP="007056E7">
            <w:pPr>
              <w:pStyle w:val="VBALevel1Heading"/>
              <w:spacing w:before="240" w:after="240"/>
            </w:pPr>
          </w:p>
        </w:tc>
      </w:tr>
      <w:tr w:rsidR="002570A6" w14:paraId="235F41EE" w14:textId="77777777" w:rsidTr="007056E7">
        <w:trPr>
          <w:trHeight w:val="212"/>
        </w:trPr>
        <w:tc>
          <w:tcPr>
            <w:tcW w:w="2560" w:type="dxa"/>
            <w:tcBorders>
              <w:top w:val="nil"/>
              <w:left w:val="nil"/>
              <w:bottom w:val="nil"/>
              <w:right w:val="nil"/>
            </w:tcBorders>
          </w:tcPr>
          <w:p w14:paraId="6070A3A8" w14:textId="479403DE" w:rsidR="0087263B" w:rsidRPr="0087263B" w:rsidRDefault="0087263B" w:rsidP="007056E7">
            <w:pPr>
              <w:pStyle w:val="VBASlideNumber"/>
              <w:rPr>
                <w:b/>
                <w:i w:val="0"/>
                <w:color w:val="auto"/>
              </w:rPr>
            </w:pPr>
            <w:r w:rsidRPr="0087263B">
              <w:rPr>
                <w:b/>
                <w:i w:val="0"/>
                <w:color w:val="auto"/>
              </w:rPr>
              <w:t>PMR Process: VSR  Checklist</w:t>
            </w:r>
            <w:r w:rsidRPr="0087263B">
              <w:rPr>
                <w:b/>
                <w:i w:val="0"/>
                <w:color w:val="auto"/>
              </w:rPr>
              <w:br/>
              <w:t>Steps 4 – 6</w:t>
            </w:r>
          </w:p>
          <w:p w14:paraId="14654706" w14:textId="77777777" w:rsidR="0087263B" w:rsidRPr="0087263B" w:rsidRDefault="0087263B" w:rsidP="007056E7">
            <w:pPr>
              <w:pStyle w:val="VBASlideNumber"/>
              <w:rPr>
                <w:b/>
                <w:i w:val="0"/>
                <w:color w:val="auto"/>
              </w:rPr>
            </w:pPr>
          </w:p>
          <w:p w14:paraId="235F41EB" w14:textId="62DE2DD7" w:rsidR="002570A6" w:rsidRPr="0087263B" w:rsidRDefault="002570A6" w:rsidP="007056E7">
            <w:pPr>
              <w:pStyle w:val="VBASlideNumber"/>
              <w:rPr>
                <w:color w:val="auto"/>
              </w:rPr>
            </w:pPr>
            <w:r w:rsidRPr="0087263B">
              <w:rPr>
                <w:color w:val="auto"/>
              </w:rPr>
              <w:t xml:space="preserve">Slide </w:t>
            </w:r>
            <w:r w:rsidR="00576F15">
              <w:rPr>
                <w:color w:val="auto"/>
              </w:rPr>
              <w:t>11</w:t>
            </w:r>
            <w:r w:rsidRPr="0087263B">
              <w:rPr>
                <w:color w:val="auto"/>
              </w:rPr>
              <w:br/>
            </w:r>
          </w:p>
          <w:p w14:paraId="769380AC" w14:textId="02CD2666" w:rsidR="002570A6" w:rsidRDefault="002570A6" w:rsidP="007056E7">
            <w:pPr>
              <w:pStyle w:val="VBAHandoutNumber"/>
              <w:rPr>
                <w:color w:val="auto"/>
              </w:rPr>
            </w:pPr>
            <w:r w:rsidRPr="00576F15">
              <w:rPr>
                <w:color w:val="auto"/>
              </w:rPr>
              <w:t xml:space="preserve">Handout </w:t>
            </w:r>
            <w:r w:rsidR="00576F15" w:rsidRPr="00576F15">
              <w:rPr>
                <w:color w:val="auto"/>
              </w:rPr>
              <w:t>5</w:t>
            </w:r>
          </w:p>
          <w:p w14:paraId="13BC46D7" w14:textId="77777777" w:rsidR="0087263B" w:rsidRDefault="0087263B" w:rsidP="007056E7">
            <w:pPr>
              <w:pStyle w:val="VBAHandoutNumber"/>
              <w:rPr>
                <w:color w:val="auto"/>
              </w:rPr>
            </w:pPr>
          </w:p>
          <w:p w14:paraId="38A9D75D" w14:textId="77777777" w:rsidR="0087263B" w:rsidRDefault="0087263B" w:rsidP="007056E7">
            <w:pPr>
              <w:pStyle w:val="VBAHandoutNumber"/>
              <w:rPr>
                <w:color w:val="auto"/>
              </w:rPr>
            </w:pPr>
            <w:r w:rsidRPr="0087263B">
              <w:rPr>
                <w:color w:val="auto"/>
              </w:rPr>
              <w:t>Instructor should indicate that the PMR contractor can process a medical release request even if not all fields are completed. However, there are a minimal number of fields that are required, which are listed on the PMR Process: VSR Checklist.</w:t>
            </w:r>
          </w:p>
          <w:p w14:paraId="35D3966E" w14:textId="77777777" w:rsidR="0087263B" w:rsidRDefault="0087263B" w:rsidP="007056E7">
            <w:pPr>
              <w:pStyle w:val="VBAHandoutNumber"/>
              <w:rPr>
                <w:color w:val="auto"/>
              </w:rPr>
            </w:pPr>
          </w:p>
          <w:p w14:paraId="64B7766D" w14:textId="77777777" w:rsidR="0087263B" w:rsidRDefault="0087263B" w:rsidP="007056E7">
            <w:pPr>
              <w:pStyle w:val="VBAHandoutNumber"/>
              <w:rPr>
                <w:color w:val="auto"/>
              </w:rPr>
            </w:pPr>
            <w:r>
              <w:rPr>
                <w:color w:val="auto"/>
              </w:rPr>
              <w:t>Instructor should note that following the naming conventions outlined in the checklist are critical. The PMR contractor uses the naming convention to help identify the claimant in Share.</w:t>
            </w:r>
          </w:p>
          <w:p w14:paraId="5EFA1863" w14:textId="77777777" w:rsidR="0087263B" w:rsidRDefault="0087263B" w:rsidP="007056E7">
            <w:pPr>
              <w:pStyle w:val="VBAHandoutNumber"/>
              <w:rPr>
                <w:color w:val="auto"/>
              </w:rPr>
            </w:pPr>
          </w:p>
          <w:p w14:paraId="3B86681B" w14:textId="77777777" w:rsidR="0087263B" w:rsidRDefault="0087263B" w:rsidP="007056E7">
            <w:pPr>
              <w:pStyle w:val="VBAHandoutNumber"/>
              <w:rPr>
                <w:color w:val="auto"/>
              </w:rPr>
            </w:pPr>
          </w:p>
          <w:p w14:paraId="2E549AFE" w14:textId="77777777" w:rsidR="0087263B" w:rsidRDefault="0087263B" w:rsidP="007056E7">
            <w:pPr>
              <w:pStyle w:val="VBAHandoutNumber"/>
              <w:rPr>
                <w:color w:val="auto"/>
              </w:rPr>
            </w:pPr>
          </w:p>
          <w:p w14:paraId="7ECACB2D" w14:textId="77777777" w:rsidR="0087263B" w:rsidRDefault="0087263B" w:rsidP="007056E7">
            <w:pPr>
              <w:pStyle w:val="VBAHandoutNumber"/>
              <w:rPr>
                <w:color w:val="auto"/>
              </w:rPr>
            </w:pPr>
          </w:p>
          <w:p w14:paraId="44E1736F" w14:textId="77777777" w:rsidR="0087263B" w:rsidRDefault="0087263B" w:rsidP="007056E7">
            <w:pPr>
              <w:pStyle w:val="VBAHandoutNumber"/>
              <w:rPr>
                <w:color w:val="auto"/>
              </w:rPr>
            </w:pPr>
          </w:p>
          <w:p w14:paraId="18164D5B" w14:textId="2EC68F00" w:rsidR="0087263B" w:rsidRDefault="0087263B" w:rsidP="007056E7">
            <w:pPr>
              <w:pStyle w:val="VBAHandoutNumber"/>
              <w:rPr>
                <w:color w:val="auto"/>
              </w:rPr>
            </w:pPr>
            <w:r>
              <w:rPr>
                <w:color w:val="auto"/>
              </w:rPr>
              <w:t xml:space="preserve">The instructor should note that the step to upload to PMR Vault is only done by the PMR Super User at the Regional Office or by those designated by local management to perform the upload. Unless you are identified as an individual assigned to this task, you will </w:t>
            </w:r>
            <w:r w:rsidRPr="00CF4311">
              <w:rPr>
                <w:color w:val="auto"/>
                <w:u w:val="single"/>
              </w:rPr>
              <w:t>not</w:t>
            </w:r>
            <w:r>
              <w:rPr>
                <w:color w:val="auto"/>
              </w:rPr>
              <w:t xml:space="preserve"> need to perform the upload to PMR Vault.  </w:t>
            </w:r>
          </w:p>
          <w:p w14:paraId="2AA26258" w14:textId="77777777" w:rsidR="0087263B" w:rsidRDefault="0087263B" w:rsidP="007056E7">
            <w:pPr>
              <w:pStyle w:val="VBAHandoutNumber"/>
              <w:rPr>
                <w:color w:val="auto"/>
              </w:rPr>
            </w:pPr>
          </w:p>
          <w:p w14:paraId="235F41EC" w14:textId="6D472F9A" w:rsidR="0087263B" w:rsidRDefault="0087263B" w:rsidP="007056E7">
            <w:pPr>
              <w:pStyle w:val="VBAHandoutNumber"/>
            </w:pPr>
          </w:p>
        </w:tc>
        <w:tc>
          <w:tcPr>
            <w:tcW w:w="7217" w:type="dxa"/>
            <w:tcBorders>
              <w:top w:val="nil"/>
              <w:left w:val="nil"/>
              <w:bottom w:val="nil"/>
              <w:right w:val="nil"/>
            </w:tcBorders>
          </w:tcPr>
          <w:p w14:paraId="1D4E4BA8" w14:textId="25DF6B00" w:rsidR="0087263B" w:rsidRPr="0087263B" w:rsidRDefault="0087263B" w:rsidP="0087263B">
            <w:pPr>
              <w:pStyle w:val="ListParagraph"/>
              <w:numPr>
                <w:ilvl w:val="0"/>
                <w:numId w:val="28"/>
              </w:numPr>
              <w:overflowPunct/>
              <w:autoSpaceDE/>
              <w:autoSpaceDN/>
              <w:adjustRightInd/>
              <w:spacing w:before="0" w:after="120" w:line="276" w:lineRule="auto"/>
              <w:textAlignment w:val="auto"/>
            </w:pPr>
            <w:r w:rsidRPr="0087263B">
              <w:t>Ensure that all applicable fields of VA Form 21-4142 are accurately identified. Mandatory fields required for PMR Program submission include:  claimant signature, signature date, Veteran’s name, name of private health care provider, and address of private health care provider (city and state).</w:t>
            </w:r>
          </w:p>
          <w:p w14:paraId="5FB9262D" w14:textId="469081C7" w:rsidR="0087263B" w:rsidRDefault="0087263B" w:rsidP="0087263B">
            <w:pPr>
              <w:pStyle w:val="ListParagraph"/>
              <w:numPr>
                <w:ilvl w:val="0"/>
                <w:numId w:val="28"/>
              </w:numPr>
              <w:overflowPunct/>
              <w:autoSpaceDE/>
              <w:autoSpaceDN/>
              <w:adjustRightInd/>
              <w:spacing w:before="0" w:after="120" w:line="276" w:lineRule="auto"/>
              <w:textAlignment w:val="auto"/>
            </w:pPr>
            <w:r w:rsidRPr="0087263B">
              <w:t xml:space="preserve">Identify the VA Form 21-4142, VA Form 21-4142A or other medical release forms which meet PMR Program submission criteria. Save with the following naming convention: </w:t>
            </w:r>
          </w:p>
          <w:p w14:paraId="62441320" w14:textId="77777777" w:rsidR="0087263B" w:rsidRPr="0087263B" w:rsidRDefault="0087263B" w:rsidP="0087263B">
            <w:pPr>
              <w:overflowPunct/>
              <w:autoSpaceDE/>
              <w:autoSpaceDN/>
              <w:adjustRightInd/>
              <w:spacing w:before="0" w:after="120" w:line="276" w:lineRule="auto"/>
              <w:ind w:left="1080"/>
              <w:textAlignment w:val="auto"/>
            </w:pPr>
          </w:p>
          <w:p w14:paraId="5CFA6463" w14:textId="77777777" w:rsidR="0087263B" w:rsidRPr="0087263B" w:rsidRDefault="0087263B" w:rsidP="0087263B">
            <w:pPr>
              <w:overflowPunct/>
              <w:autoSpaceDE/>
              <w:autoSpaceDN/>
              <w:adjustRightInd/>
              <w:spacing w:after="120" w:line="276" w:lineRule="auto"/>
              <w:ind w:left="1080" w:firstLine="360"/>
              <w:jc w:val="center"/>
              <w:textAlignment w:val="auto"/>
              <w:rPr>
                <w:szCs w:val="24"/>
              </w:rPr>
            </w:pPr>
            <w:r w:rsidRPr="0087263B">
              <w:rPr>
                <w:szCs w:val="24"/>
              </w:rPr>
              <w:t xml:space="preserve">Last name of </w:t>
            </w:r>
            <w:proofErr w:type="spellStart"/>
            <w:r w:rsidRPr="0087263B">
              <w:rPr>
                <w:szCs w:val="24"/>
              </w:rPr>
              <w:t>claimant_last</w:t>
            </w:r>
            <w:proofErr w:type="spellEnd"/>
            <w:r w:rsidRPr="0087263B">
              <w:rPr>
                <w:szCs w:val="24"/>
              </w:rPr>
              <w:t xml:space="preserve"> four of claim number_6 digit current date</w:t>
            </w:r>
          </w:p>
          <w:p w14:paraId="0CEA1437" w14:textId="77777777" w:rsidR="0087263B" w:rsidRPr="0087263B" w:rsidRDefault="0087263B" w:rsidP="0087263B">
            <w:pPr>
              <w:overflowPunct/>
              <w:autoSpaceDE/>
              <w:autoSpaceDN/>
              <w:adjustRightInd/>
              <w:spacing w:after="120" w:line="276" w:lineRule="auto"/>
              <w:ind w:left="1080" w:firstLine="360"/>
              <w:jc w:val="center"/>
              <w:textAlignment w:val="auto"/>
              <w:rPr>
                <w:szCs w:val="24"/>
              </w:rPr>
            </w:pPr>
            <w:r w:rsidRPr="0087263B">
              <w:rPr>
                <w:szCs w:val="24"/>
              </w:rPr>
              <w:t>For example: Larson_1121_052014</w:t>
            </w:r>
          </w:p>
          <w:p w14:paraId="0B164B30" w14:textId="77777777" w:rsidR="0087263B" w:rsidRPr="0087263B" w:rsidRDefault="0087263B" w:rsidP="0087263B">
            <w:pPr>
              <w:overflowPunct/>
              <w:autoSpaceDE/>
              <w:autoSpaceDN/>
              <w:adjustRightInd/>
              <w:spacing w:after="120" w:line="276" w:lineRule="auto"/>
              <w:ind w:left="1440"/>
              <w:textAlignment w:val="auto"/>
              <w:rPr>
                <w:rFonts w:ascii="Arial" w:hAnsi="Arial" w:cs="Arial"/>
                <w:sz w:val="16"/>
                <w:szCs w:val="16"/>
                <w:u w:val="single"/>
              </w:rPr>
            </w:pPr>
          </w:p>
          <w:p w14:paraId="714F35AB" w14:textId="77777777" w:rsidR="0087263B" w:rsidRPr="0087263B" w:rsidRDefault="0087263B" w:rsidP="0087263B">
            <w:pPr>
              <w:overflowPunct/>
              <w:autoSpaceDE/>
              <w:autoSpaceDN/>
              <w:adjustRightInd/>
              <w:spacing w:after="120" w:line="276" w:lineRule="auto"/>
              <w:ind w:left="1440"/>
              <w:textAlignment w:val="auto"/>
              <w:rPr>
                <w:szCs w:val="24"/>
                <w:u w:val="single"/>
              </w:rPr>
            </w:pPr>
            <w:r w:rsidRPr="0087263B">
              <w:rPr>
                <w:szCs w:val="24"/>
                <w:u w:val="single"/>
              </w:rPr>
              <w:t>If multiple 4142s are received, save with the following naming convention:</w:t>
            </w:r>
          </w:p>
          <w:p w14:paraId="06CADB09" w14:textId="77777777" w:rsidR="0087263B" w:rsidRPr="0087263B" w:rsidRDefault="0087263B" w:rsidP="0087263B">
            <w:pPr>
              <w:overflowPunct/>
              <w:autoSpaceDE/>
              <w:autoSpaceDN/>
              <w:adjustRightInd/>
              <w:spacing w:after="120" w:line="276" w:lineRule="auto"/>
              <w:ind w:left="1080" w:firstLine="360"/>
              <w:jc w:val="center"/>
              <w:textAlignment w:val="auto"/>
              <w:rPr>
                <w:szCs w:val="24"/>
              </w:rPr>
            </w:pPr>
            <w:r w:rsidRPr="0087263B">
              <w:rPr>
                <w:szCs w:val="24"/>
              </w:rPr>
              <w:t>Last name of claimant (# of release)_last four of claim number_6 digit current date</w:t>
            </w:r>
          </w:p>
          <w:p w14:paraId="2F4189C4" w14:textId="77777777" w:rsidR="0087263B" w:rsidRPr="0087263B" w:rsidRDefault="0087263B" w:rsidP="0087263B">
            <w:pPr>
              <w:overflowPunct/>
              <w:autoSpaceDE/>
              <w:autoSpaceDN/>
              <w:adjustRightInd/>
              <w:spacing w:after="120" w:line="276" w:lineRule="auto"/>
              <w:ind w:left="1080" w:firstLine="360"/>
              <w:jc w:val="center"/>
              <w:textAlignment w:val="auto"/>
              <w:rPr>
                <w:szCs w:val="24"/>
              </w:rPr>
            </w:pPr>
            <w:r w:rsidRPr="0087263B">
              <w:rPr>
                <w:szCs w:val="24"/>
              </w:rPr>
              <w:t>For example: Larson(2)_1121_052014</w:t>
            </w:r>
          </w:p>
          <w:p w14:paraId="004EDF1A" w14:textId="77777777" w:rsidR="0087263B" w:rsidRPr="0087263B" w:rsidRDefault="0087263B" w:rsidP="0087263B">
            <w:pPr>
              <w:overflowPunct/>
              <w:autoSpaceDE/>
              <w:autoSpaceDN/>
              <w:adjustRightInd/>
              <w:spacing w:after="120" w:line="276" w:lineRule="auto"/>
              <w:ind w:left="1440"/>
              <w:textAlignment w:val="auto"/>
              <w:rPr>
                <w:rFonts w:ascii="Arial" w:hAnsi="Arial" w:cs="Arial"/>
                <w:sz w:val="16"/>
                <w:szCs w:val="16"/>
                <w:u w:val="single"/>
              </w:rPr>
            </w:pPr>
          </w:p>
          <w:p w14:paraId="6CD19314" w14:textId="77777777" w:rsidR="0087263B" w:rsidRPr="0087263B" w:rsidRDefault="0087263B" w:rsidP="0087263B">
            <w:pPr>
              <w:overflowPunct/>
              <w:autoSpaceDE/>
              <w:autoSpaceDN/>
              <w:adjustRightInd/>
              <w:spacing w:after="120" w:line="276" w:lineRule="auto"/>
              <w:ind w:left="1440"/>
              <w:textAlignment w:val="auto"/>
              <w:rPr>
                <w:szCs w:val="24"/>
                <w:u w:val="single"/>
              </w:rPr>
            </w:pPr>
            <w:r w:rsidRPr="0087263B">
              <w:rPr>
                <w:szCs w:val="24"/>
                <w:u w:val="single"/>
              </w:rPr>
              <w:t>If the VA Claim number or Veteran’s SSN are both missing from the 21-4142 or other release, download and save with the following naming convention:</w:t>
            </w:r>
          </w:p>
          <w:p w14:paraId="3F044DAB" w14:textId="77777777" w:rsidR="0087263B" w:rsidRPr="0087263B" w:rsidRDefault="0087263B" w:rsidP="0087263B">
            <w:pPr>
              <w:overflowPunct/>
              <w:autoSpaceDE/>
              <w:autoSpaceDN/>
              <w:adjustRightInd/>
              <w:spacing w:after="120" w:line="276" w:lineRule="auto"/>
              <w:ind w:left="1080" w:firstLine="360"/>
              <w:jc w:val="center"/>
              <w:textAlignment w:val="auto"/>
              <w:rPr>
                <w:szCs w:val="24"/>
              </w:rPr>
            </w:pPr>
            <w:r w:rsidRPr="0087263B">
              <w:rPr>
                <w:szCs w:val="24"/>
              </w:rPr>
              <w:t xml:space="preserve">Last name of </w:t>
            </w:r>
            <w:proofErr w:type="spellStart"/>
            <w:r w:rsidRPr="0087263B">
              <w:rPr>
                <w:szCs w:val="24"/>
              </w:rPr>
              <w:t>claimant_full</w:t>
            </w:r>
            <w:proofErr w:type="spellEnd"/>
            <w:r w:rsidRPr="0087263B">
              <w:rPr>
                <w:szCs w:val="24"/>
              </w:rPr>
              <w:t xml:space="preserve"> claim number_6 digit current date</w:t>
            </w:r>
          </w:p>
          <w:p w14:paraId="23247476" w14:textId="77777777" w:rsidR="0087263B" w:rsidRPr="0087263B" w:rsidRDefault="0087263B" w:rsidP="0087263B">
            <w:pPr>
              <w:overflowPunct/>
              <w:autoSpaceDE/>
              <w:autoSpaceDN/>
              <w:adjustRightInd/>
              <w:spacing w:after="120" w:line="276" w:lineRule="auto"/>
              <w:ind w:left="1080" w:firstLine="360"/>
              <w:jc w:val="center"/>
              <w:textAlignment w:val="auto"/>
              <w:rPr>
                <w:szCs w:val="24"/>
              </w:rPr>
            </w:pPr>
            <w:r w:rsidRPr="0087263B">
              <w:rPr>
                <w:szCs w:val="24"/>
              </w:rPr>
              <w:t>For example: Larson_444441121_052014</w:t>
            </w:r>
          </w:p>
          <w:p w14:paraId="48949674" w14:textId="77777777" w:rsidR="0087263B" w:rsidRPr="0087263B" w:rsidRDefault="0087263B" w:rsidP="0087263B">
            <w:pPr>
              <w:overflowPunct/>
              <w:autoSpaceDE/>
              <w:autoSpaceDN/>
              <w:adjustRightInd/>
              <w:spacing w:after="120" w:line="276" w:lineRule="auto"/>
              <w:ind w:left="1440"/>
              <w:textAlignment w:val="auto"/>
              <w:rPr>
                <w:rFonts w:ascii="Arial" w:hAnsi="Arial" w:cs="Arial"/>
                <w:sz w:val="16"/>
                <w:szCs w:val="16"/>
                <w:u w:val="single"/>
              </w:rPr>
            </w:pPr>
          </w:p>
          <w:p w14:paraId="075CB3D7" w14:textId="77777777" w:rsidR="0087263B" w:rsidRPr="0087263B" w:rsidRDefault="0087263B" w:rsidP="0087263B">
            <w:pPr>
              <w:overflowPunct/>
              <w:autoSpaceDE/>
              <w:autoSpaceDN/>
              <w:adjustRightInd/>
              <w:spacing w:after="120" w:line="276" w:lineRule="auto"/>
              <w:ind w:left="1440"/>
              <w:textAlignment w:val="auto"/>
              <w:rPr>
                <w:szCs w:val="24"/>
                <w:u w:val="single"/>
              </w:rPr>
            </w:pPr>
            <w:r w:rsidRPr="0087263B">
              <w:rPr>
                <w:szCs w:val="24"/>
                <w:u w:val="single"/>
              </w:rPr>
              <w:t>If VA Form 21-4142 requires a VA Form 21-412A submission and they are two separate documents, ensure that both documents are downloaded with the following naming convention:</w:t>
            </w:r>
          </w:p>
          <w:p w14:paraId="0A6BEE77" w14:textId="77777777" w:rsidR="0087263B" w:rsidRPr="0087263B" w:rsidRDefault="0087263B" w:rsidP="0087263B">
            <w:pPr>
              <w:overflowPunct/>
              <w:autoSpaceDE/>
              <w:autoSpaceDN/>
              <w:adjustRightInd/>
              <w:spacing w:after="120" w:line="276" w:lineRule="auto"/>
              <w:ind w:left="1080" w:firstLine="360"/>
              <w:jc w:val="center"/>
              <w:textAlignment w:val="auto"/>
              <w:rPr>
                <w:szCs w:val="24"/>
              </w:rPr>
            </w:pPr>
            <w:r w:rsidRPr="0087263B">
              <w:rPr>
                <w:szCs w:val="24"/>
              </w:rPr>
              <w:t>Last name of claimant(A)_last four of claim number_6 digit current date</w:t>
            </w:r>
          </w:p>
          <w:p w14:paraId="69A7F6E9" w14:textId="77777777" w:rsidR="0087263B" w:rsidRPr="0087263B" w:rsidRDefault="0087263B" w:rsidP="0087263B">
            <w:pPr>
              <w:overflowPunct/>
              <w:autoSpaceDE/>
              <w:autoSpaceDN/>
              <w:adjustRightInd/>
              <w:spacing w:after="120" w:line="276" w:lineRule="auto"/>
              <w:ind w:left="1080" w:firstLine="360"/>
              <w:jc w:val="center"/>
              <w:textAlignment w:val="auto"/>
              <w:rPr>
                <w:szCs w:val="24"/>
              </w:rPr>
            </w:pPr>
            <w:r w:rsidRPr="0087263B">
              <w:rPr>
                <w:szCs w:val="24"/>
              </w:rPr>
              <w:t>For example: Larson(A)_1121_052014</w:t>
            </w:r>
          </w:p>
          <w:p w14:paraId="6BB844E0" w14:textId="77777777" w:rsidR="0087263B" w:rsidRPr="0087263B" w:rsidRDefault="0087263B" w:rsidP="0087263B">
            <w:pPr>
              <w:overflowPunct/>
              <w:autoSpaceDE/>
              <w:autoSpaceDN/>
              <w:adjustRightInd/>
              <w:spacing w:after="120" w:line="276" w:lineRule="auto"/>
              <w:ind w:left="1080"/>
              <w:textAlignment w:val="auto"/>
              <w:rPr>
                <w:rFonts w:ascii="Arial" w:hAnsi="Arial" w:cs="Arial"/>
                <w:sz w:val="20"/>
              </w:rPr>
            </w:pPr>
          </w:p>
          <w:p w14:paraId="235F41ED" w14:textId="51F0B0D7" w:rsidR="002570A6" w:rsidRDefault="0087263B" w:rsidP="0087263B">
            <w:pPr>
              <w:pStyle w:val="ListParagraph"/>
              <w:numPr>
                <w:ilvl w:val="0"/>
                <w:numId w:val="27"/>
              </w:numPr>
              <w:overflowPunct/>
              <w:autoSpaceDE/>
              <w:autoSpaceDN/>
              <w:adjustRightInd/>
              <w:spacing w:before="0" w:after="120" w:line="276" w:lineRule="auto"/>
              <w:textAlignment w:val="auto"/>
            </w:pPr>
            <w:r w:rsidRPr="0087263B">
              <w:t xml:space="preserve">Save VA Form 21-4142, VA Form 21-4142A or other medical release requests to a secure folder. </w:t>
            </w:r>
          </w:p>
        </w:tc>
      </w:tr>
      <w:tr w:rsidR="002570A6" w14:paraId="235F41F6" w14:textId="77777777" w:rsidTr="007056E7">
        <w:trPr>
          <w:cantSplit/>
          <w:trHeight w:val="212"/>
        </w:trPr>
        <w:tc>
          <w:tcPr>
            <w:tcW w:w="2560" w:type="dxa"/>
            <w:tcBorders>
              <w:top w:val="nil"/>
              <w:left w:val="nil"/>
              <w:bottom w:val="nil"/>
              <w:right w:val="nil"/>
            </w:tcBorders>
          </w:tcPr>
          <w:p w14:paraId="15E1F969" w14:textId="77777777" w:rsidR="0087263B" w:rsidRDefault="0087263B" w:rsidP="002570A6">
            <w:pPr>
              <w:pStyle w:val="VBALevel2Heading"/>
            </w:pPr>
          </w:p>
          <w:p w14:paraId="235F41EF" w14:textId="1929E06D" w:rsidR="002570A6" w:rsidRPr="0087263B" w:rsidRDefault="0087263B" w:rsidP="002570A6">
            <w:pPr>
              <w:pStyle w:val="VBALevel2Heading"/>
              <w:rPr>
                <w:color w:val="auto"/>
              </w:rPr>
            </w:pPr>
            <w:r w:rsidRPr="0087263B">
              <w:rPr>
                <w:color w:val="auto"/>
              </w:rPr>
              <w:t>Any Questions?</w:t>
            </w:r>
            <w:r w:rsidR="002570A6" w:rsidRPr="0087263B">
              <w:rPr>
                <w:color w:val="auto"/>
              </w:rPr>
              <w:br/>
            </w:r>
          </w:p>
          <w:p w14:paraId="235F41F0" w14:textId="6AA6EBE7" w:rsidR="002570A6" w:rsidRPr="0087263B" w:rsidRDefault="002570A6" w:rsidP="007056E7">
            <w:pPr>
              <w:pStyle w:val="VBASlideNumber"/>
              <w:rPr>
                <w:color w:val="auto"/>
              </w:rPr>
            </w:pPr>
            <w:r w:rsidRPr="0087263B">
              <w:rPr>
                <w:color w:val="auto"/>
              </w:rPr>
              <w:t xml:space="preserve">Slide </w:t>
            </w:r>
            <w:r w:rsidR="0087263B" w:rsidRPr="0087263B">
              <w:rPr>
                <w:color w:val="auto"/>
              </w:rPr>
              <w:t>12</w:t>
            </w:r>
            <w:r w:rsidRPr="0087263B">
              <w:rPr>
                <w:color w:val="auto"/>
              </w:rPr>
              <w:br/>
            </w:r>
          </w:p>
          <w:p w14:paraId="235F41F1" w14:textId="79752A40" w:rsidR="002570A6" w:rsidRDefault="002570A6" w:rsidP="007056E7">
            <w:pPr>
              <w:pStyle w:val="VBAHandoutNumber"/>
            </w:pPr>
          </w:p>
        </w:tc>
        <w:tc>
          <w:tcPr>
            <w:tcW w:w="7217" w:type="dxa"/>
            <w:tcBorders>
              <w:top w:val="nil"/>
              <w:left w:val="nil"/>
              <w:bottom w:val="nil"/>
              <w:right w:val="nil"/>
            </w:tcBorders>
          </w:tcPr>
          <w:p w14:paraId="235F41F2" w14:textId="77777777" w:rsidR="002570A6" w:rsidRDefault="002570A6" w:rsidP="007056E7">
            <w:pPr>
              <w:spacing w:before="240" w:after="240"/>
            </w:pPr>
          </w:p>
          <w:p w14:paraId="235F41F3" w14:textId="77777777" w:rsidR="002570A6" w:rsidRDefault="002570A6" w:rsidP="007056E7">
            <w:pPr>
              <w:spacing w:before="240" w:after="240"/>
            </w:pPr>
          </w:p>
          <w:p w14:paraId="235F41F4" w14:textId="77777777" w:rsidR="002570A6" w:rsidRDefault="002570A6" w:rsidP="007056E7">
            <w:pPr>
              <w:spacing w:before="240" w:after="240"/>
            </w:pPr>
          </w:p>
          <w:p w14:paraId="235F41F5" w14:textId="77777777" w:rsidR="002570A6" w:rsidRDefault="002570A6" w:rsidP="007056E7">
            <w:pPr>
              <w:spacing w:before="240" w:after="240"/>
            </w:pPr>
          </w:p>
        </w:tc>
      </w:tr>
    </w:tbl>
    <w:p w14:paraId="235F4200" w14:textId="4B7CFC0B" w:rsidR="002570A6" w:rsidRDefault="002570A6"/>
    <w:p w14:paraId="14A2FAD2" w14:textId="77777777" w:rsidR="00CF4311" w:rsidRDefault="00CF4311"/>
    <w:p w14:paraId="6D85FE39" w14:textId="77777777" w:rsidR="00CF4311" w:rsidRDefault="00CF4311"/>
    <w:p w14:paraId="5B036CB1" w14:textId="77777777" w:rsidR="00CF4311" w:rsidRDefault="00CF4311"/>
    <w:p w14:paraId="4DE8107A" w14:textId="77777777" w:rsidR="00CF4311" w:rsidRDefault="00CF4311"/>
    <w:p w14:paraId="320E8DA2" w14:textId="48BDB2E6" w:rsidR="00CF4311" w:rsidRDefault="00CF4311">
      <w:pPr>
        <w:overflowPunct/>
        <w:autoSpaceDE/>
        <w:autoSpaceDN/>
        <w:adjustRightInd/>
        <w:spacing w:before="0"/>
        <w:textAlignment w:val="auto"/>
      </w:pPr>
      <w:r>
        <w:br w:type="page"/>
      </w:r>
    </w:p>
    <w:tbl>
      <w:tblPr>
        <w:tblW w:w="9707" w:type="dxa"/>
        <w:tblLayout w:type="fixed"/>
        <w:tblCellMar>
          <w:left w:w="115" w:type="dxa"/>
          <w:right w:w="115" w:type="dxa"/>
        </w:tblCellMar>
        <w:tblLook w:val="0000" w:firstRow="0" w:lastRow="0" w:firstColumn="0" w:lastColumn="0" w:noHBand="0" w:noVBand="0"/>
      </w:tblPr>
      <w:tblGrid>
        <w:gridCol w:w="2608"/>
        <w:gridCol w:w="7099"/>
      </w:tblGrid>
      <w:tr w:rsidR="009B2F5A" w14:paraId="235F423E" w14:textId="77777777" w:rsidTr="00E94B68">
        <w:trPr>
          <w:cantSplit/>
          <w:trHeight w:val="248"/>
        </w:trPr>
        <w:tc>
          <w:tcPr>
            <w:tcW w:w="970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39" w:name="_Toc447268489"/>
            <w:r>
              <w:t>Practical Exercise</w:t>
            </w:r>
            <w:bookmarkEnd w:id="39"/>
          </w:p>
        </w:tc>
      </w:tr>
      <w:tr w:rsidR="009B2F5A" w14:paraId="235F4241" w14:textId="77777777" w:rsidTr="00E94B68">
        <w:trPr>
          <w:cantSplit/>
          <w:trHeight w:val="155"/>
        </w:trPr>
        <w:tc>
          <w:tcPr>
            <w:tcW w:w="2608" w:type="dxa"/>
            <w:tcBorders>
              <w:top w:val="nil"/>
              <w:left w:val="nil"/>
              <w:bottom w:val="nil"/>
              <w:right w:val="nil"/>
            </w:tcBorders>
          </w:tcPr>
          <w:p w14:paraId="235F423F" w14:textId="77777777" w:rsidR="009B2F5A" w:rsidRDefault="009B2F5A">
            <w:pPr>
              <w:pStyle w:val="VBALevel1Heading"/>
            </w:pPr>
            <w:bookmarkStart w:id="40" w:name="_Toc269888423"/>
            <w:bookmarkStart w:id="41" w:name="_Toc269888766"/>
            <w:r>
              <w:t>Time Required</w:t>
            </w:r>
            <w:bookmarkEnd w:id="40"/>
            <w:bookmarkEnd w:id="41"/>
          </w:p>
        </w:tc>
        <w:tc>
          <w:tcPr>
            <w:tcW w:w="7099" w:type="dxa"/>
            <w:tcBorders>
              <w:top w:val="nil"/>
              <w:left w:val="nil"/>
              <w:bottom w:val="nil"/>
              <w:right w:val="nil"/>
            </w:tcBorders>
          </w:tcPr>
          <w:p w14:paraId="235F4240" w14:textId="6BAE5A6B" w:rsidR="009B2F5A" w:rsidRDefault="00BF0C48" w:rsidP="001D6FEE">
            <w:pPr>
              <w:pStyle w:val="VBATimeReq"/>
              <w:rPr>
                <w:szCs w:val="24"/>
              </w:rPr>
            </w:pPr>
            <w:r>
              <w:rPr>
                <w:bCs/>
                <w:color w:val="auto"/>
              </w:rPr>
              <w:t>0</w:t>
            </w:r>
            <w:r w:rsidR="00EF3753">
              <w:rPr>
                <w:bCs/>
                <w:color w:val="auto"/>
              </w:rPr>
              <w:t>.25 hour</w:t>
            </w:r>
            <w:r>
              <w:rPr>
                <w:bCs/>
                <w:color w:val="auto"/>
              </w:rPr>
              <w:t>s</w:t>
            </w:r>
          </w:p>
        </w:tc>
      </w:tr>
      <w:tr w:rsidR="009B2F5A" w14:paraId="235F4245" w14:textId="77777777" w:rsidTr="00E94B68">
        <w:trPr>
          <w:cantSplit/>
          <w:trHeight w:val="669"/>
        </w:trPr>
        <w:tc>
          <w:tcPr>
            <w:tcW w:w="2608" w:type="dxa"/>
            <w:tcBorders>
              <w:top w:val="nil"/>
              <w:left w:val="nil"/>
              <w:bottom w:val="nil"/>
              <w:right w:val="nil"/>
            </w:tcBorders>
          </w:tcPr>
          <w:p w14:paraId="235F4242" w14:textId="77777777" w:rsidR="009B2F5A" w:rsidRDefault="009B2F5A">
            <w:pPr>
              <w:pStyle w:val="VBAEXERCISE"/>
            </w:pPr>
            <w:bookmarkStart w:id="42" w:name="_Toc269888424"/>
            <w:bookmarkStart w:id="43" w:name="_Toc269888767"/>
            <w:r>
              <w:t>EXERCISE</w:t>
            </w:r>
            <w:bookmarkEnd w:id="42"/>
            <w:bookmarkEnd w:id="43"/>
          </w:p>
        </w:tc>
        <w:tc>
          <w:tcPr>
            <w:tcW w:w="7099" w:type="dxa"/>
            <w:tcBorders>
              <w:top w:val="nil"/>
              <w:left w:val="nil"/>
              <w:bottom w:val="nil"/>
              <w:right w:val="nil"/>
            </w:tcBorders>
          </w:tcPr>
          <w:p w14:paraId="235F4243" w14:textId="7D430865" w:rsidR="009B2F5A" w:rsidRPr="001D6FEE" w:rsidRDefault="001D6FEE">
            <w:pPr>
              <w:pStyle w:val="VBABodyText"/>
              <w:rPr>
                <w:color w:val="auto"/>
              </w:rPr>
            </w:pPr>
            <w:r w:rsidRPr="001D6FEE">
              <w:rPr>
                <w:color w:val="auto"/>
              </w:rPr>
              <w:t xml:space="preserve">Review the questions below and select the correct answer. </w:t>
            </w:r>
          </w:p>
          <w:p w14:paraId="235F4244" w14:textId="77777777" w:rsidR="009B2F5A" w:rsidRPr="001D6FEE" w:rsidRDefault="009B2F5A">
            <w:pPr>
              <w:spacing w:after="120"/>
              <w:rPr>
                <w:b/>
                <w:bCs/>
                <w:sz w:val="28"/>
              </w:rPr>
            </w:pPr>
            <w:r w:rsidRPr="001D6FEE">
              <w:rPr>
                <w:szCs w:val="18"/>
              </w:rPr>
              <w:t>Ask if there are any questions about the information presented in the exercise, and then proceed to the Review.</w:t>
            </w:r>
            <w:r w:rsidRPr="001D6FEE">
              <w:rPr>
                <w:b/>
                <w:bCs/>
                <w:sz w:val="28"/>
              </w:rPr>
              <w:t xml:space="preserve"> </w:t>
            </w:r>
          </w:p>
        </w:tc>
      </w:tr>
      <w:tr w:rsidR="009B2F5A" w14:paraId="235F424B" w14:textId="77777777" w:rsidTr="00E94B68">
        <w:trPr>
          <w:cantSplit/>
          <w:trHeight w:val="315"/>
        </w:trPr>
        <w:tc>
          <w:tcPr>
            <w:tcW w:w="2608" w:type="dxa"/>
            <w:tcBorders>
              <w:top w:val="nil"/>
              <w:left w:val="nil"/>
              <w:bottom w:val="nil"/>
              <w:right w:val="nil"/>
            </w:tcBorders>
          </w:tcPr>
          <w:p w14:paraId="235F4248" w14:textId="5C52E725" w:rsidR="009B2F5A" w:rsidRDefault="009B2F5A">
            <w:pPr>
              <w:pStyle w:val="VBAHandoutNumber"/>
            </w:pPr>
          </w:p>
        </w:tc>
        <w:tc>
          <w:tcPr>
            <w:tcW w:w="7099" w:type="dxa"/>
            <w:tcBorders>
              <w:top w:val="nil"/>
              <w:left w:val="nil"/>
              <w:bottom w:val="nil"/>
              <w:right w:val="nil"/>
            </w:tcBorders>
          </w:tcPr>
          <w:p w14:paraId="235F424A" w14:textId="77777777" w:rsidR="009B2F5A" w:rsidRDefault="009B2F5A">
            <w:pPr>
              <w:pStyle w:val="VBAbullets"/>
              <w:spacing w:before="240" w:after="240"/>
              <w:ind w:left="0" w:firstLine="0"/>
              <w:rPr>
                <w:b/>
                <w:bCs/>
                <w:sz w:val="28"/>
              </w:rPr>
            </w:pPr>
          </w:p>
        </w:tc>
      </w:tr>
    </w:tbl>
    <w:p w14:paraId="50938F2C" w14:textId="7FA374E2" w:rsidR="005900A4" w:rsidRPr="00BF0C48" w:rsidRDefault="005900A4" w:rsidP="00BF0C48">
      <w:pPr>
        <w:pStyle w:val="Heading1"/>
        <w:numPr>
          <w:ilvl w:val="0"/>
          <w:numId w:val="29"/>
        </w:numPr>
        <w:spacing w:before="0" w:after="0"/>
        <w:jc w:val="left"/>
        <w:rPr>
          <w:rFonts w:ascii="Times New Roman" w:hAnsi="Times New Roman"/>
          <w:b w:val="0"/>
          <w:smallCaps w:val="0"/>
          <w:sz w:val="24"/>
          <w:szCs w:val="24"/>
        </w:rPr>
      </w:pPr>
      <w:r w:rsidRPr="00BF0C48">
        <w:rPr>
          <w:rFonts w:ascii="Times New Roman" w:hAnsi="Times New Roman"/>
          <w:b w:val="0"/>
          <w:smallCaps w:val="0"/>
          <w:sz w:val="24"/>
          <w:szCs w:val="24"/>
        </w:rPr>
        <w:t>Which PMR medical release reque</w:t>
      </w:r>
      <w:r w:rsidR="00E94B68" w:rsidRPr="00BF0C48">
        <w:rPr>
          <w:rFonts w:ascii="Times New Roman" w:hAnsi="Times New Roman"/>
          <w:b w:val="0"/>
          <w:smallCaps w:val="0"/>
          <w:sz w:val="24"/>
          <w:szCs w:val="24"/>
        </w:rPr>
        <w:t>s</w:t>
      </w:r>
      <w:r w:rsidRPr="00BF0C48">
        <w:rPr>
          <w:rFonts w:ascii="Times New Roman" w:hAnsi="Times New Roman"/>
          <w:b w:val="0"/>
          <w:smallCaps w:val="0"/>
          <w:sz w:val="24"/>
          <w:szCs w:val="24"/>
        </w:rPr>
        <w:t xml:space="preserve">ts are not received </w:t>
      </w:r>
      <w:proofErr w:type="spellStart"/>
      <w:r w:rsidRPr="00BF0C48">
        <w:rPr>
          <w:rFonts w:ascii="Times New Roman" w:hAnsi="Times New Roman"/>
          <w:b w:val="0"/>
          <w:smallCaps w:val="0"/>
          <w:sz w:val="24"/>
          <w:szCs w:val="24"/>
        </w:rPr>
        <w:t>automically</w:t>
      </w:r>
      <w:proofErr w:type="spellEnd"/>
      <w:r w:rsidRPr="00BF0C48">
        <w:rPr>
          <w:rFonts w:ascii="Times New Roman" w:hAnsi="Times New Roman"/>
          <w:b w:val="0"/>
          <w:smallCaps w:val="0"/>
          <w:sz w:val="24"/>
          <w:szCs w:val="24"/>
        </w:rPr>
        <w:t xml:space="preserve"> through Centralized Mail to the PMR contractor? </w:t>
      </w:r>
    </w:p>
    <w:p w14:paraId="7510D92A" w14:textId="77777777" w:rsidR="005900A4" w:rsidRPr="00BF0C48" w:rsidRDefault="005900A4" w:rsidP="00BF0C48">
      <w:pPr>
        <w:spacing w:before="0"/>
        <w:rPr>
          <w:szCs w:val="24"/>
        </w:rPr>
      </w:pPr>
    </w:p>
    <w:p w14:paraId="086CA9EF" w14:textId="77777777" w:rsidR="005900A4" w:rsidRPr="00BF0C48" w:rsidRDefault="005900A4" w:rsidP="00BF0C48">
      <w:pPr>
        <w:spacing w:before="0"/>
        <w:rPr>
          <w:szCs w:val="24"/>
        </w:rPr>
      </w:pPr>
    </w:p>
    <w:p w14:paraId="4BBFE807" w14:textId="77777777" w:rsidR="005900A4" w:rsidRPr="00BF0C48" w:rsidRDefault="005900A4" w:rsidP="00BF0C48">
      <w:pPr>
        <w:spacing w:before="0"/>
        <w:rPr>
          <w:szCs w:val="24"/>
        </w:rPr>
      </w:pPr>
    </w:p>
    <w:p w14:paraId="63C55DE1" w14:textId="09F23368" w:rsidR="005900A4" w:rsidRPr="00BF0C48" w:rsidRDefault="005900A4" w:rsidP="00BF0C48">
      <w:pPr>
        <w:pStyle w:val="Heading1"/>
        <w:numPr>
          <w:ilvl w:val="0"/>
          <w:numId w:val="29"/>
        </w:numPr>
        <w:spacing w:before="0" w:after="0"/>
        <w:jc w:val="left"/>
        <w:rPr>
          <w:rFonts w:ascii="Times New Roman" w:hAnsi="Times New Roman"/>
          <w:b w:val="0"/>
          <w:smallCaps w:val="0"/>
          <w:sz w:val="24"/>
          <w:szCs w:val="24"/>
        </w:rPr>
      </w:pPr>
      <w:r w:rsidRPr="00BF0C48">
        <w:rPr>
          <w:rFonts w:ascii="Times New Roman" w:hAnsi="Times New Roman"/>
          <w:b w:val="0"/>
          <w:smallCaps w:val="0"/>
          <w:sz w:val="24"/>
          <w:szCs w:val="24"/>
        </w:rPr>
        <w:t xml:space="preserve">How can you tell if a </w:t>
      </w:r>
      <w:r w:rsidR="00E94B68" w:rsidRPr="00BF0C48">
        <w:rPr>
          <w:rFonts w:ascii="Times New Roman" w:hAnsi="Times New Roman"/>
          <w:b w:val="0"/>
          <w:i/>
          <w:smallCaps w:val="0"/>
          <w:sz w:val="24"/>
          <w:szCs w:val="24"/>
        </w:rPr>
        <w:t>VA Form 21-4142, AUTHORIZATION TO DISCLOSE INFORMATION TO THE DEPARTMENT OF VETERANS AFFAIRS (VA)</w:t>
      </w:r>
      <w:r w:rsidR="00E94B68" w:rsidRPr="00BF0C48">
        <w:rPr>
          <w:i/>
          <w:sz w:val="24"/>
          <w:szCs w:val="24"/>
        </w:rPr>
        <w:t xml:space="preserve"> </w:t>
      </w:r>
      <w:r w:rsidRPr="00BF0C48">
        <w:rPr>
          <w:rFonts w:ascii="Times New Roman" w:hAnsi="Times New Roman"/>
          <w:b w:val="0"/>
          <w:smallCaps w:val="0"/>
          <w:sz w:val="24"/>
          <w:szCs w:val="24"/>
        </w:rPr>
        <w:t xml:space="preserve">came from </w:t>
      </w:r>
      <w:proofErr w:type="spellStart"/>
      <w:r w:rsidRPr="00BF0C48">
        <w:rPr>
          <w:rFonts w:ascii="Times New Roman" w:hAnsi="Times New Roman"/>
          <w:b w:val="0"/>
          <w:smallCaps w:val="0"/>
          <w:sz w:val="24"/>
          <w:szCs w:val="24"/>
        </w:rPr>
        <w:t>Vonapp</w:t>
      </w:r>
      <w:proofErr w:type="spellEnd"/>
      <w:r w:rsidRPr="00BF0C48">
        <w:rPr>
          <w:rFonts w:ascii="Times New Roman" w:hAnsi="Times New Roman"/>
          <w:b w:val="0"/>
          <w:smallCaps w:val="0"/>
          <w:sz w:val="24"/>
          <w:szCs w:val="24"/>
        </w:rPr>
        <w:t xml:space="preserve"> Direct Connect? </w:t>
      </w:r>
    </w:p>
    <w:p w14:paraId="6FEBBFBD" w14:textId="77777777" w:rsidR="005900A4" w:rsidRPr="00BF0C48" w:rsidRDefault="005900A4" w:rsidP="00BF0C48">
      <w:pPr>
        <w:spacing w:before="0"/>
        <w:rPr>
          <w:szCs w:val="24"/>
        </w:rPr>
      </w:pPr>
    </w:p>
    <w:p w14:paraId="2BCC86DB" w14:textId="77777777" w:rsidR="005900A4" w:rsidRPr="00BF0C48" w:rsidRDefault="005900A4" w:rsidP="00BF0C48">
      <w:pPr>
        <w:spacing w:before="0"/>
        <w:rPr>
          <w:szCs w:val="24"/>
        </w:rPr>
      </w:pPr>
    </w:p>
    <w:p w14:paraId="6877E3B0" w14:textId="77777777" w:rsidR="00BF0C48" w:rsidRPr="00BF0C48" w:rsidRDefault="00BF0C48" w:rsidP="00BF0C48">
      <w:pPr>
        <w:spacing w:before="0"/>
        <w:rPr>
          <w:szCs w:val="24"/>
        </w:rPr>
      </w:pPr>
    </w:p>
    <w:p w14:paraId="55C7D3B1" w14:textId="475AD9C5" w:rsidR="005900A4" w:rsidRPr="00BF0C48" w:rsidRDefault="005900A4" w:rsidP="00BF0C48">
      <w:pPr>
        <w:pStyle w:val="Heading1"/>
        <w:numPr>
          <w:ilvl w:val="0"/>
          <w:numId w:val="29"/>
        </w:numPr>
        <w:spacing w:before="0" w:after="0"/>
        <w:jc w:val="left"/>
        <w:rPr>
          <w:rFonts w:ascii="Times New Roman" w:hAnsi="Times New Roman"/>
          <w:b w:val="0"/>
          <w:smallCaps w:val="0"/>
          <w:sz w:val="24"/>
          <w:szCs w:val="24"/>
        </w:rPr>
      </w:pPr>
      <w:r w:rsidRPr="00BF0C48">
        <w:rPr>
          <w:rFonts w:ascii="Times New Roman" w:hAnsi="Times New Roman"/>
          <w:b w:val="0"/>
          <w:smallCaps w:val="0"/>
          <w:sz w:val="24"/>
          <w:szCs w:val="24"/>
        </w:rPr>
        <w:t xml:space="preserve">Does the VA accept </w:t>
      </w:r>
      <w:proofErr w:type="spellStart"/>
      <w:r w:rsidRPr="00BF0C48">
        <w:rPr>
          <w:rFonts w:ascii="Times New Roman" w:hAnsi="Times New Roman"/>
          <w:b w:val="0"/>
          <w:smallCaps w:val="0"/>
          <w:sz w:val="24"/>
          <w:szCs w:val="24"/>
        </w:rPr>
        <w:t>non standard</w:t>
      </w:r>
      <w:proofErr w:type="spellEnd"/>
      <w:r w:rsidRPr="00BF0C48">
        <w:rPr>
          <w:rFonts w:ascii="Times New Roman" w:hAnsi="Times New Roman"/>
          <w:b w:val="0"/>
          <w:smallCaps w:val="0"/>
          <w:sz w:val="24"/>
          <w:szCs w:val="24"/>
        </w:rPr>
        <w:t xml:space="preserve"> medical release requests for VA claims?  </w:t>
      </w:r>
    </w:p>
    <w:p w14:paraId="0361372F" w14:textId="77777777" w:rsidR="00E94B68" w:rsidRPr="00BF0C48" w:rsidRDefault="00E94B68" w:rsidP="00BF0C48">
      <w:pPr>
        <w:spacing w:before="0"/>
        <w:rPr>
          <w:szCs w:val="24"/>
        </w:rPr>
      </w:pPr>
    </w:p>
    <w:p w14:paraId="5A66D7BD" w14:textId="77777777" w:rsidR="00BF0C48" w:rsidRPr="00BF0C48" w:rsidRDefault="00BF0C48" w:rsidP="00BF0C48">
      <w:pPr>
        <w:spacing w:before="0"/>
        <w:rPr>
          <w:szCs w:val="24"/>
        </w:rPr>
      </w:pPr>
    </w:p>
    <w:p w14:paraId="366F50B7" w14:textId="77777777" w:rsidR="00BF0C48" w:rsidRPr="00BF0C48" w:rsidRDefault="00BF0C48" w:rsidP="00BF0C48">
      <w:pPr>
        <w:spacing w:before="0"/>
        <w:rPr>
          <w:szCs w:val="24"/>
        </w:rPr>
      </w:pPr>
    </w:p>
    <w:p w14:paraId="6E1111ED" w14:textId="7741A10E" w:rsidR="005900A4" w:rsidRPr="00BF0C48" w:rsidRDefault="005900A4" w:rsidP="00BF0C48">
      <w:pPr>
        <w:pStyle w:val="Heading1"/>
        <w:numPr>
          <w:ilvl w:val="0"/>
          <w:numId w:val="29"/>
        </w:numPr>
        <w:spacing w:before="0" w:after="0"/>
        <w:jc w:val="left"/>
        <w:rPr>
          <w:rFonts w:ascii="Times New Roman" w:hAnsi="Times New Roman"/>
          <w:b w:val="0"/>
          <w:smallCaps w:val="0"/>
          <w:sz w:val="24"/>
          <w:szCs w:val="24"/>
        </w:rPr>
      </w:pPr>
      <w:r w:rsidRPr="00BF0C48">
        <w:rPr>
          <w:rFonts w:ascii="Times New Roman" w:hAnsi="Times New Roman"/>
          <w:b w:val="0"/>
          <w:smallCaps w:val="0"/>
          <w:sz w:val="24"/>
          <w:szCs w:val="24"/>
        </w:rPr>
        <w:t xml:space="preserve">Do </w:t>
      </w:r>
      <w:proofErr w:type="spellStart"/>
      <w:r w:rsidRPr="00BF0C48">
        <w:rPr>
          <w:rFonts w:ascii="Times New Roman" w:hAnsi="Times New Roman"/>
          <w:b w:val="0"/>
          <w:smallCaps w:val="0"/>
          <w:sz w:val="24"/>
          <w:szCs w:val="24"/>
        </w:rPr>
        <w:t>non standard</w:t>
      </w:r>
      <w:proofErr w:type="spellEnd"/>
      <w:r w:rsidRPr="00BF0C48">
        <w:rPr>
          <w:rFonts w:ascii="Times New Roman" w:hAnsi="Times New Roman"/>
          <w:b w:val="0"/>
          <w:smallCaps w:val="0"/>
          <w:sz w:val="24"/>
          <w:szCs w:val="24"/>
        </w:rPr>
        <w:t xml:space="preserve"> medical release requests go automatically from Centralized Mail to the PMR contractor for processing? </w:t>
      </w:r>
    </w:p>
    <w:p w14:paraId="3BD1B60B" w14:textId="77777777" w:rsidR="005900A4" w:rsidRPr="00BF0C48" w:rsidRDefault="005900A4" w:rsidP="00BF0C48">
      <w:pPr>
        <w:spacing w:before="0"/>
        <w:rPr>
          <w:szCs w:val="24"/>
        </w:rPr>
      </w:pPr>
    </w:p>
    <w:p w14:paraId="67785B43" w14:textId="77777777" w:rsidR="00BF0C48" w:rsidRPr="00BF0C48" w:rsidRDefault="00BF0C48" w:rsidP="00BF0C48">
      <w:pPr>
        <w:spacing w:before="0"/>
        <w:rPr>
          <w:szCs w:val="24"/>
        </w:rPr>
      </w:pPr>
    </w:p>
    <w:p w14:paraId="0F5210EE" w14:textId="77777777" w:rsidR="00BF0C48" w:rsidRPr="00BF0C48" w:rsidRDefault="00BF0C48" w:rsidP="00BF0C48">
      <w:pPr>
        <w:spacing w:before="0"/>
        <w:rPr>
          <w:szCs w:val="24"/>
        </w:rPr>
      </w:pPr>
    </w:p>
    <w:p w14:paraId="23ED07B7" w14:textId="78E46059" w:rsidR="00E94B68" w:rsidRPr="00BF0C48" w:rsidRDefault="005900A4" w:rsidP="00BF0C48">
      <w:pPr>
        <w:pStyle w:val="Heading1"/>
        <w:numPr>
          <w:ilvl w:val="0"/>
          <w:numId w:val="29"/>
        </w:numPr>
        <w:spacing w:before="0" w:after="0"/>
        <w:jc w:val="left"/>
        <w:rPr>
          <w:rFonts w:ascii="Times New Roman" w:hAnsi="Times New Roman"/>
          <w:b w:val="0"/>
          <w:smallCaps w:val="0"/>
          <w:sz w:val="24"/>
          <w:szCs w:val="24"/>
        </w:rPr>
      </w:pPr>
      <w:r w:rsidRPr="00BF0C48">
        <w:rPr>
          <w:rFonts w:ascii="Times New Roman" w:hAnsi="Times New Roman"/>
          <w:b w:val="0"/>
          <w:smallCaps w:val="0"/>
          <w:sz w:val="24"/>
          <w:szCs w:val="24"/>
        </w:rPr>
        <w:t xml:space="preserve">In the instances in which a PMR medical release request is received and has not gone through the Centralized Mail to the PMR contractor, what is the name of the checklist that should be used to determine next steps? </w:t>
      </w:r>
    </w:p>
    <w:p w14:paraId="35D9D11C" w14:textId="77777777" w:rsidR="00E94B68" w:rsidRPr="00BF0C48" w:rsidRDefault="00E94B68" w:rsidP="00BF0C48">
      <w:pPr>
        <w:spacing w:before="0"/>
        <w:rPr>
          <w:szCs w:val="24"/>
        </w:rPr>
      </w:pPr>
    </w:p>
    <w:p w14:paraId="5A602A0A" w14:textId="77777777" w:rsidR="00BF0C48" w:rsidRPr="00BF0C48" w:rsidRDefault="00BF0C48" w:rsidP="00BF0C48">
      <w:pPr>
        <w:spacing w:before="0"/>
        <w:rPr>
          <w:szCs w:val="24"/>
        </w:rPr>
      </w:pPr>
    </w:p>
    <w:p w14:paraId="3639A896" w14:textId="77777777" w:rsidR="00BF0C48" w:rsidRPr="00BF0C48" w:rsidRDefault="00BF0C48" w:rsidP="00BF0C48">
      <w:pPr>
        <w:spacing w:before="0"/>
        <w:rPr>
          <w:szCs w:val="24"/>
        </w:rPr>
      </w:pPr>
    </w:p>
    <w:p w14:paraId="6995B3F4" w14:textId="1A32A4E8" w:rsidR="005900A4" w:rsidRPr="00BF0C48" w:rsidRDefault="005900A4" w:rsidP="00BF0C48">
      <w:pPr>
        <w:pStyle w:val="ListParagraph"/>
        <w:numPr>
          <w:ilvl w:val="0"/>
          <w:numId w:val="29"/>
        </w:numPr>
        <w:spacing w:before="0"/>
        <w:rPr>
          <w:i/>
          <w:szCs w:val="24"/>
        </w:rPr>
      </w:pPr>
      <w:proofErr w:type="gramStart"/>
      <w:r w:rsidRPr="00BF0C48">
        <w:rPr>
          <w:szCs w:val="24"/>
        </w:rPr>
        <w:t>Whom</w:t>
      </w:r>
      <w:proofErr w:type="gramEnd"/>
      <w:r w:rsidRPr="00BF0C48">
        <w:rPr>
          <w:szCs w:val="24"/>
        </w:rPr>
        <w:t xml:space="preserve"> may sign a </w:t>
      </w:r>
      <w:r w:rsidRPr="00BF0C48">
        <w:rPr>
          <w:i/>
          <w:szCs w:val="24"/>
        </w:rPr>
        <w:t>VA Form 21-4142</w:t>
      </w:r>
      <w:r w:rsidR="00E94B68" w:rsidRPr="00BF0C48">
        <w:rPr>
          <w:i/>
          <w:szCs w:val="24"/>
        </w:rPr>
        <w:t>,</w:t>
      </w:r>
      <w:r w:rsidR="00E94B68" w:rsidRPr="00BF0C48">
        <w:rPr>
          <w:szCs w:val="24"/>
        </w:rPr>
        <w:t xml:space="preserve"> </w:t>
      </w:r>
      <w:r w:rsidR="00E94B68" w:rsidRPr="00BF0C48">
        <w:rPr>
          <w:i/>
          <w:szCs w:val="24"/>
        </w:rPr>
        <w:t>AUTHORIZATION TO DISCLOSE INFORMATION TO THE DEPARTMENT OF VETERANS AFFAIRS (VA)</w:t>
      </w:r>
      <w:r w:rsidR="00E94B68" w:rsidRPr="00BF0C48">
        <w:rPr>
          <w:szCs w:val="24"/>
        </w:rPr>
        <w:t>?</w:t>
      </w:r>
    </w:p>
    <w:p w14:paraId="484F926B" w14:textId="77777777" w:rsidR="00E94B68" w:rsidRPr="00BF0C48" w:rsidRDefault="00E94B68" w:rsidP="00BF0C48">
      <w:pPr>
        <w:pStyle w:val="ListParagraph"/>
        <w:spacing w:before="0"/>
        <w:rPr>
          <w:i/>
          <w:szCs w:val="24"/>
        </w:rPr>
      </w:pPr>
    </w:p>
    <w:p w14:paraId="5D054BFF" w14:textId="77777777" w:rsidR="00BF0C48" w:rsidRPr="00BF0C48" w:rsidRDefault="00BF0C48" w:rsidP="00BF0C48">
      <w:pPr>
        <w:pStyle w:val="ListParagraph"/>
        <w:spacing w:before="0"/>
        <w:rPr>
          <w:i/>
          <w:szCs w:val="24"/>
        </w:rPr>
      </w:pPr>
    </w:p>
    <w:p w14:paraId="2F4156BF" w14:textId="77777777" w:rsidR="00BF0C48" w:rsidRPr="00BF0C48" w:rsidRDefault="00BF0C48" w:rsidP="00BF0C48">
      <w:pPr>
        <w:pStyle w:val="ListParagraph"/>
        <w:spacing w:before="0"/>
        <w:rPr>
          <w:i/>
          <w:szCs w:val="24"/>
        </w:rPr>
      </w:pPr>
    </w:p>
    <w:p w14:paraId="235F424D" w14:textId="52694366" w:rsidR="009B2F5A" w:rsidRPr="00BF0C48" w:rsidRDefault="00E94B68" w:rsidP="00BF0C48">
      <w:pPr>
        <w:pStyle w:val="ListParagraph"/>
        <w:numPr>
          <w:ilvl w:val="0"/>
          <w:numId w:val="29"/>
        </w:numPr>
        <w:spacing w:before="0"/>
        <w:rPr>
          <w:szCs w:val="24"/>
        </w:rPr>
      </w:pPr>
      <w:r w:rsidRPr="00BF0C48">
        <w:rPr>
          <w:szCs w:val="24"/>
        </w:rPr>
        <w:t>If VA Form 21-4142 requires a VA Form 21-412A submission and they are two separate documents, what naming convention, per the PMR Process: VSR Checklist should be used?</w:t>
      </w:r>
    </w:p>
    <w:p w14:paraId="5C05F450" w14:textId="77777777" w:rsidR="00E94B68" w:rsidRPr="00BF0C48" w:rsidRDefault="00E94B68" w:rsidP="00E94B68">
      <w:pPr>
        <w:pStyle w:val="ListParagraph"/>
        <w:rPr>
          <w:szCs w:val="24"/>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4" w:name="_Toc269888426"/>
            <w:bookmarkStart w:id="45" w:name="_Toc269888769"/>
            <w:bookmarkStart w:id="46" w:name="_Toc269888792"/>
            <w:bookmarkStart w:id="47" w:name="_Toc447268490"/>
            <w:r>
              <w:t>Lesson Review, Assessment, and Wrap-up</w:t>
            </w:r>
            <w:bookmarkEnd w:id="44"/>
            <w:bookmarkEnd w:id="45"/>
            <w:bookmarkEnd w:id="46"/>
            <w:bookmarkEnd w:id="47"/>
          </w:p>
        </w:tc>
      </w:tr>
      <w:tr w:rsidR="009B2F5A" w14:paraId="235F4254" w14:textId="77777777">
        <w:trPr>
          <w:trHeight w:val="1651"/>
        </w:trPr>
        <w:tc>
          <w:tcPr>
            <w:tcW w:w="2553" w:type="dxa"/>
            <w:tcBorders>
              <w:top w:val="nil"/>
              <w:left w:val="nil"/>
              <w:bottom w:val="nil"/>
              <w:right w:val="nil"/>
            </w:tcBorders>
          </w:tcPr>
          <w:p w14:paraId="235F4250" w14:textId="77777777" w:rsidR="009B2F5A" w:rsidRPr="001D6FEE" w:rsidRDefault="009B2F5A">
            <w:pPr>
              <w:pStyle w:val="VBALevel1Heading"/>
            </w:pPr>
            <w:bookmarkStart w:id="48" w:name="_Toc269888427"/>
            <w:bookmarkStart w:id="49" w:name="_Toc269888770"/>
            <w:r w:rsidRPr="001D6FEE">
              <w:t>Introduction</w:t>
            </w:r>
            <w:bookmarkEnd w:id="48"/>
            <w:bookmarkEnd w:id="49"/>
          </w:p>
          <w:p w14:paraId="235F4251" w14:textId="77777777" w:rsidR="009B2F5A" w:rsidRPr="001D6FEE" w:rsidRDefault="009B2F5A">
            <w:pPr>
              <w:pStyle w:val="VBAInstructorExplanation"/>
              <w:rPr>
                <w:color w:val="auto"/>
              </w:rPr>
            </w:pPr>
            <w:r w:rsidRPr="001D6FEE">
              <w:rPr>
                <w:color w:val="auto"/>
              </w:rPr>
              <w:t>Discuss the following:</w:t>
            </w:r>
          </w:p>
        </w:tc>
        <w:tc>
          <w:tcPr>
            <w:tcW w:w="6974" w:type="dxa"/>
            <w:tcBorders>
              <w:top w:val="nil"/>
              <w:left w:val="nil"/>
              <w:bottom w:val="nil"/>
              <w:right w:val="nil"/>
            </w:tcBorders>
          </w:tcPr>
          <w:p w14:paraId="235F4252" w14:textId="4CD97502" w:rsidR="009B2F5A" w:rsidRPr="001D6FEE" w:rsidRDefault="009B2F5A">
            <w:pPr>
              <w:pStyle w:val="VBABodyText"/>
              <w:rPr>
                <w:color w:val="auto"/>
              </w:rPr>
            </w:pPr>
            <w:r w:rsidRPr="001D6FEE">
              <w:rPr>
                <w:color w:val="auto"/>
              </w:rPr>
              <w:t xml:space="preserve">The </w:t>
            </w:r>
            <w:r w:rsidR="001D6FEE" w:rsidRPr="001D6FEE">
              <w:rPr>
                <w:color w:val="auto"/>
              </w:rPr>
              <w:t>PMR Process: VSR Checklist</w:t>
            </w:r>
            <w:r w:rsidRPr="001D6FEE">
              <w:rPr>
                <w:color w:val="auto"/>
              </w:rPr>
              <w:t xml:space="preserve"> lesson is complete. </w:t>
            </w:r>
          </w:p>
          <w:p w14:paraId="235F4253" w14:textId="77777777" w:rsidR="009B2F5A" w:rsidRPr="001D6FEE" w:rsidRDefault="009B2F5A">
            <w:pPr>
              <w:pStyle w:val="VBABodyText"/>
              <w:spacing w:after="120"/>
              <w:rPr>
                <w:color w:val="auto"/>
              </w:rPr>
            </w:pPr>
            <w:r w:rsidRPr="001D6FEE">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50" w:name="_Toc269888428"/>
            <w:bookmarkStart w:id="51" w:name="_Toc269888771"/>
            <w:r>
              <w:t>Time Required</w:t>
            </w:r>
            <w:bookmarkEnd w:id="50"/>
            <w:bookmarkEnd w:id="51"/>
          </w:p>
        </w:tc>
        <w:tc>
          <w:tcPr>
            <w:tcW w:w="6974" w:type="dxa"/>
            <w:tcBorders>
              <w:top w:val="nil"/>
              <w:left w:val="nil"/>
              <w:bottom w:val="nil"/>
              <w:right w:val="nil"/>
            </w:tcBorders>
          </w:tcPr>
          <w:p w14:paraId="235F4256" w14:textId="27048CB2" w:rsidR="009B2F5A" w:rsidRDefault="00BF0C48">
            <w:pPr>
              <w:pStyle w:val="VBABodyText"/>
              <w:spacing w:after="120"/>
              <w:rPr>
                <w:b/>
              </w:rPr>
            </w:pPr>
            <w:r>
              <w:rPr>
                <w:bCs/>
                <w:color w:val="auto"/>
              </w:rPr>
              <w:t>0</w:t>
            </w:r>
            <w:r w:rsidR="00EF3753">
              <w:rPr>
                <w:bCs/>
                <w:color w:val="auto"/>
              </w:rPr>
              <w:t>.25 hour</w:t>
            </w:r>
            <w:r>
              <w:rPr>
                <w:bCs/>
                <w:color w:val="auto"/>
              </w:rPr>
              <w:t>s</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2" w:name="_Toc269888429"/>
            <w:bookmarkStart w:id="53" w:name="_Toc269888772"/>
            <w:r>
              <w:t>Lesson Objectives</w:t>
            </w:r>
            <w:bookmarkEnd w:id="52"/>
            <w:bookmarkEnd w:id="53"/>
          </w:p>
        </w:tc>
        <w:tc>
          <w:tcPr>
            <w:tcW w:w="6974" w:type="dxa"/>
            <w:tcBorders>
              <w:top w:val="nil"/>
              <w:left w:val="nil"/>
              <w:bottom w:val="nil"/>
              <w:right w:val="nil"/>
            </w:tcBorders>
          </w:tcPr>
          <w:p w14:paraId="235F4259" w14:textId="0BFA59FC" w:rsidR="009B2F5A" w:rsidRDefault="009B2F5A">
            <w:pPr>
              <w:spacing w:after="120"/>
            </w:pPr>
            <w:r>
              <w:t xml:space="preserve">You have completed </w:t>
            </w:r>
            <w:r w:rsidRPr="001D6FEE">
              <w:t xml:space="preserve">the </w:t>
            </w:r>
            <w:r w:rsidR="001D6FEE" w:rsidRPr="001D6FEE">
              <w:t>PMR Process: VSR Checklist</w:t>
            </w:r>
            <w:r w:rsidRPr="001D6FEE">
              <w:t xml:space="preserve"> lesson. </w:t>
            </w:r>
          </w:p>
          <w:p w14:paraId="235F425A" w14:textId="77777777" w:rsidR="009B2F5A" w:rsidRDefault="009B2F5A">
            <w:pPr>
              <w:spacing w:after="120"/>
            </w:pPr>
            <w:r>
              <w:t xml:space="preserve">The trainee should be able to:  </w:t>
            </w:r>
          </w:p>
          <w:p w14:paraId="2FB252D1" w14:textId="77777777" w:rsidR="00DA4221" w:rsidRPr="001D6FEE" w:rsidRDefault="00440804" w:rsidP="001D6FEE">
            <w:pPr>
              <w:numPr>
                <w:ilvl w:val="0"/>
                <w:numId w:val="19"/>
              </w:numPr>
              <w:spacing w:before="60" w:after="60"/>
            </w:pPr>
            <w:r w:rsidRPr="001D6FEE">
              <w:t>Identify which private medical release (PMR) requests in VBMS did not go through Centralized Mail to DOMA for processing.</w:t>
            </w:r>
          </w:p>
          <w:p w14:paraId="671FD744" w14:textId="77777777" w:rsidR="00DA4221" w:rsidRPr="001D6FEE" w:rsidRDefault="00440804" w:rsidP="001D6FEE">
            <w:pPr>
              <w:numPr>
                <w:ilvl w:val="0"/>
                <w:numId w:val="19"/>
              </w:numPr>
              <w:spacing w:before="60" w:after="60"/>
            </w:pPr>
            <w:r w:rsidRPr="001D6FEE">
              <w:t>Apply the steps in PMR Process: VSR Checklist.</w:t>
            </w:r>
          </w:p>
          <w:p w14:paraId="235F425D" w14:textId="1C7AE6C9" w:rsidR="009B2F5A" w:rsidRDefault="009B2F5A" w:rsidP="001D6FEE">
            <w:pPr>
              <w:spacing w:before="60" w:after="60"/>
              <w:ind w:left="360"/>
              <w:rPr>
                <w:color w:val="2A63A8"/>
              </w:rPr>
            </w:pPr>
          </w:p>
        </w:tc>
      </w:tr>
      <w:tr w:rsidR="009B2F5A" w14:paraId="235F4263" w14:textId="77777777">
        <w:trPr>
          <w:trHeight w:val="212"/>
        </w:trPr>
        <w:tc>
          <w:tcPr>
            <w:tcW w:w="2553" w:type="dxa"/>
            <w:tcBorders>
              <w:top w:val="nil"/>
              <w:left w:val="nil"/>
              <w:bottom w:val="nil"/>
              <w:right w:val="nil"/>
            </w:tcBorders>
          </w:tcPr>
          <w:p w14:paraId="235F425F" w14:textId="77777777" w:rsidR="009B2F5A" w:rsidRPr="001E1AA0" w:rsidRDefault="009B2F5A">
            <w:pPr>
              <w:pStyle w:val="VBALevel1Heading"/>
              <w:spacing w:after="120"/>
            </w:pPr>
            <w:r w:rsidRPr="001E1AA0">
              <w:t xml:space="preserve">Assessment </w:t>
            </w:r>
          </w:p>
          <w:p w14:paraId="235F4260" w14:textId="77777777" w:rsidR="009B2F5A" w:rsidRPr="001E1AA0"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1E1AA0" w:rsidRDefault="009B2F5A">
            <w:pPr>
              <w:pStyle w:val="VBABodyText"/>
              <w:spacing w:after="120"/>
              <w:rPr>
                <w:color w:val="auto"/>
              </w:rPr>
            </w:pPr>
            <w:r w:rsidRPr="001E1AA0">
              <w:rPr>
                <w:color w:val="auto"/>
              </w:rPr>
              <w:t>Remind the trainees to complete the on-line assessment in TMS to receive credit for completion of the course.</w:t>
            </w:r>
          </w:p>
          <w:p w14:paraId="235F4262" w14:textId="77777777" w:rsidR="009B2F5A" w:rsidRPr="001E1AA0" w:rsidRDefault="009B2F5A">
            <w:pPr>
              <w:pStyle w:val="VBABodyText"/>
              <w:spacing w:after="120"/>
              <w:rPr>
                <w:b/>
                <w:color w:val="auto"/>
              </w:rPr>
            </w:pPr>
            <w:r w:rsidRPr="001E1AA0">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ED35A" w14:textId="77777777" w:rsidR="00B4642E" w:rsidRDefault="00B4642E">
      <w:r>
        <w:separator/>
      </w:r>
    </w:p>
  </w:endnote>
  <w:endnote w:type="continuationSeparator" w:id="0">
    <w:p w14:paraId="0D359774" w14:textId="77777777" w:rsidR="00B4642E" w:rsidRDefault="00B4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99055"/>
      <w:docPartObj>
        <w:docPartGallery w:val="Page Numbers (Bottom of Page)"/>
        <w:docPartUnique/>
      </w:docPartObj>
    </w:sdtPr>
    <w:sdtEndPr>
      <w:rPr>
        <w:noProof/>
      </w:rPr>
    </w:sdtEndPr>
    <w:sdtContent>
      <w:p w14:paraId="3307641A" w14:textId="0223752B" w:rsidR="006A21E4" w:rsidRDefault="004D4354">
        <w:pPr>
          <w:pStyle w:val="Footer"/>
          <w:jc w:val="right"/>
        </w:pPr>
        <w:r>
          <w:t xml:space="preserve">September 2016                                                                                                                               </w:t>
        </w:r>
        <w:r w:rsidR="006A21E4">
          <w:fldChar w:fldCharType="begin"/>
        </w:r>
        <w:r w:rsidR="006A21E4">
          <w:instrText xml:space="preserve"> PAGE   \* MERGEFORMAT </w:instrText>
        </w:r>
        <w:r w:rsidR="006A21E4">
          <w:fldChar w:fldCharType="separate"/>
        </w:r>
        <w:r w:rsidR="008167AA">
          <w:rPr>
            <w:noProof/>
          </w:rPr>
          <w:t>11</w:t>
        </w:r>
        <w:r w:rsidR="006A21E4">
          <w:rPr>
            <w:noProof/>
          </w:rPr>
          <w:fldChar w:fldCharType="end"/>
        </w:r>
      </w:p>
    </w:sdtContent>
  </w:sdt>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009D8" w14:textId="77777777" w:rsidR="00B4642E" w:rsidRDefault="00B4642E">
      <w:r>
        <w:separator/>
      </w:r>
    </w:p>
  </w:footnote>
  <w:footnote w:type="continuationSeparator" w:id="0">
    <w:p w14:paraId="319C6683" w14:textId="77777777" w:rsidR="00B4642E" w:rsidRDefault="00B46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4E3"/>
    <w:multiLevelType w:val="hybridMultilevel"/>
    <w:tmpl w:val="C64ABE76"/>
    <w:lvl w:ilvl="0" w:tplc="86E48272">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F3B17"/>
    <w:multiLevelType w:val="hybridMultilevel"/>
    <w:tmpl w:val="5A3E7C18"/>
    <w:lvl w:ilvl="0" w:tplc="06BE02B4">
      <w:start w:val="1"/>
      <w:numFmt w:val="bullet"/>
      <w:lvlText w:val=""/>
      <w:lvlJc w:val="left"/>
      <w:pPr>
        <w:tabs>
          <w:tab w:val="num" w:pos="720"/>
        </w:tabs>
        <w:ind w:left="720" w:hanging="360"/>
      </w:pPr>
      <w:rPr>
        <w:rFonts w:ascii="Wingdings" w:hAnsi="Wingdings" w:hint="default"/>
      </w:rPr>
    </w:lvl>
    <w:lvl w:ilvl="1" w:tplc="0DB07FD6" w:tentative="1">
      <w:start w:val="1"/>
      <w:numFmt w:val="bullet"/>
      <w:lvlText w:val=""/>
      <w:lvlJc w:val="left"/>
      <w:pPr>
        <w:tabs>
          <w:tab w:val="num" w:pos="1440"/>
        </w:tabs>
        <w:ind w:left="1440" w:hanging="360"/>
      </w:pPr>
      <w:rPr>
        <w:rFonts w:ascii="Wingdings" w:hAnsi="Wingdings" w:hint="default"/>
      </w:rPr>
    </w:lvl>
    <w:lvl w:ilvl="2" w:tplc="B5EEF056" w:tentative="1">
      <w:start w:val="1"/>
      <w:numFmt w:val="bullet"/>
      <w:lvlText w:val=""/>
      <w:lvlJc w:val="left"/>
      <w:pPr>
        <w:tabs>
          <w:tab w:val="num" w:pos="2160"/>
        </w:tabs>
        <w:ind w:left="2160" w:hanging="360"/>
      </w:pPr>
      <w:rPr>
        <w:rFonts w:ascii="Wingdings" w:hAnsi="Wingdings" w:hint="default"/>
      </w:rPr>
    </w:lvl>
    <w:lvl w:ilvl="3" w:tplc="B1DCC20C" w:tentative="1">
      <w:start w:val="1"/>
      <w:numFmt w:val="bullet"/>
      <w:lvlText w:val=""/>
      <w:lvlJc w:val="left"/>
      <w:pPr>
        <w:tabs>
          <w:tab w:val="num" w:pos="2880"/>
        </w:tabs>
        <w:ind w:left="2880" w:hanging="360"/>
      </w:pPr>
      <w:rPr>
        <w:rFonts w:ascii="Wingdings" w:hAnsi="Wingdings" w:hint="default"/>
      </w:rPr>
    </w:lvl>
    <w:lvl w:ilvl="4" w:tplc="FB0A4402" w:tentative="1">
      <w:start w:val="1"/>
      <w:numFmt w:val="bullet"/>
      <w:lvlText w:val=""/>
      <w:lvlJc w:val="left"/>
      <w:pPr>
        <w:tabs>
          <w:tab w:val="num" w:pos="3600"/>
        </w:tabs>
        <w:ind w:left="3600" w:hanging="360"/>
      </w:pPr>
      <w:rPr>
        <w:rFonts w:ascii="Wingdings" w:hAnsi="Wingdings" w:hint="default"/>
      </w:rPr>
    </w:lvl>
    <w:lvl w:ilvl="5" w:tplc="84F634EE" w:tentative="1">
      <w:start w:val="1"/>
      <w:numFmt w:val="bullet"/>
      <w:lvlText w:val=""/>
      <w:lvlJc w:val="left"/>
      <w:pPr>
        <w:tabs>
          <w:tab w:val="num" w:pos="4320"/>
        </w:tabs>
        <w:ind w:left="4320" w:hanging="360"/>
      </w:pPr>
      <w:rPr>
        <w:rFonts w:ascii="Wingdings" w:hAnsi="Wingdings" w:hint="default"/>
      </w:rPr>
    </w:lvl>
    <w:lvl w:ilvl="6" w:tplc="F7448408" w:tentative="1">
      <w:start w:val="1"/>
      <w:numFmt w:val="bullet"/>
      <w:lvlText w:val=""/>
      <w:lvlJc w:val="left"/>
      <w:pPr>
        <w:tabs>
          <w:tab w:val="num" w:pos="5040"/>
        </w:tabs>
        <w:ind w:left="5040" w:hanging="360"/>
      </w:pPr>
      <w:rPr>
        <w:rFonts w:ascii="Wingdings" w:hAnsi="Wingdings" w:hint="default"/>
      </w:rPr>
    </w:lvl>
    <w:lvl w:ilvl="7" w:tplc="B89227E0" w:tentative="1">
      <w:start w:val="1"/>
      <w:numFmt w:val="bullet"/>
      <w:lvlText w:val=""/>
      <w:lvlJc w:val="left"/>
      <w:pPr>
        <w:tabs>
          <w:tab w:val="num" w:pos="5760"/>
        </w:tabs>
        <w:ind w:left="5760" w:hanging="360"/>
      </w:pPr>
      <w:rPr>
        <w:rFonts w:ascii="Wingdings" w:hAnsi="Wingdings" w:hint="default"/>
      </w:rPr>
    </w:lvl>
    <w:lvl w:ilvl="8" w:tplc="25FCAFC6" w:tentative="1">
      <w:start w:val="1"/>
      <w:numFmt w:val="bullet"/>
      <w:lvlText w:val=""/>
      <w:lvlJc w:val="left"/>
      <w:pPr>
        <w:tabs>
          <w:tab w:val="num" w:pos="6480"/>
        </w:tabs>
        <w:ind w:left="6480" w:hanging="360"/>
      </w:pPr>
      <w:rPr>
        <w:rFonts w:ascii="Wingdings" w:hAnsi="Wingdings" w:hint="default"/>
      </w:rPr>
    </w:lvl>
  </w:abstractNum>
  <w:abstractNum w:abstractNumId="2">
    <w:nsid w:val="157B35C2"/>
    <w:multiLevelType w:val="hybridMultilevel"/>
    <w:tmpl w:val="1270D7A8"/>
    <w:lvl w:ilvl="0" w:tplc="F9D858C0">
      <w:start w:val="1"/>
      <w:numFmt w:val="bullet"/>
      <w:lvlText w:val=""/>
      <w:lvlJc w:val="left"/>
      <w:pPr>
        <w:tabs>
          <w:tab w:val="num" w:pos="720"/>
        </w:tabs>
        <w:ind w:left="720" w:hanging="360"/>
      </w:pPr>
      <w:rPr>
        <w:rFonts w:ascii="Wingdings" w:hAnsi="Wingdings" w:hint="default"/>
      </w:rPr>
    </w:lvl>
    <w:lvl w:ilvl="1" w:tplc="3C6EB8F8" w:tentative="1">
      <w:start w:val="1"/>
      <w:numFmt w:val="bullet"/>
      <w:lvlText w:val=""/>
      <w:lvlJc w:val="left"/>
      <w:pPr>
        <w:tabs>
          <w:tab w:val="num" w:pos="1440"/>
        </w:tabs>
        <w:ind w:left="1440" w:hanging="360"/>
      </w:pPr>
      <w:rPr>
        <w:rFonts w:ascii="Wingdings" w:hAnsi="Wingdings" w:hint="default"/>
      </w:rPr>
    </w:lvl>
    <w:lvl w:ilvl="2" w:tplc="8812854A" w:tentative="1">
      <w:start w:val="1"/>
      <w:numFmt w:val="bullet"/>
      <w:lvlText w:val=""/>
      <w:lvlJc w:val="left"/>
      <w:pPr>
        <w:tabs>
          <w:tab w:val="num" w:pos="2160"/>
        </w:tabs>
        <w:ind w:left="2160" w:hanging="360"/>
      </w:pPr>
      <w:rPr>
        <w:rFonts w:ascii="Wingdings" w:hAnsi="Wingdings" w:hint="default"/>
      </w:rPr>
    </w:lvl>
    <w:lvl w:ilvl="3" w:tplc="DF5EB1CA" w:tentative="1">
      <w:start w:val="1"/>
      <w:numFmt w:val="bullet"/>
      <w:lvlText w:val=""/>
      <w:lvlJc w:val="left"/>
      <w:pPr>
        <w:tabs>
          <w:tab w:val="num" w:pos="2880"/>
        </w:tabs>
        <w:ind w:left="2880" w:hanging="360"/>
      </w:pPr>
      <w:rPr>
        <w:rFonts w:ascii="Wingdings" w:hAnsi="Wingdings" w:hint="default"/>
      </w:rPr>
    </w:lvl>
    <w:lvl w:ilvl="4" w:tplc="2B8C0BD6" w:tentative="1">
      <w:start w:val="1"/>
      <w:numFmt w:val="bullet"/>
      <w:lvlText w:val=""/>
      <w:lvlJc w:val="left"/>
      <w:pPr>
        <w:tabs>
          <w:tab w:val="num" w:pos="3600"/>
        </w:tabs>
        <w:ind w:left="3600" w:hanging="360"/>
      </w:pPr>
      <w:rPr>
        <w:rFonts w:ascii="Wingdings" w:hAnsi="Wingdings" w:hint="default"/>
      </w:rPr>
    </w:lvl>
    <w:lvl w:ilvl="5" w:tplc="51FED694" w:tentative="1">
      <w:start w:val="1"/>
      <w:numFmt w:val="bullet"/>
      <w:lvlText w:val=""/>
      <w:lvlJc w:val="left"/>
      <w:pPr>
        <w:tabs>
          <w:tab w:val="num" w:pos="4320"/>
        </w:tabs>
        <w:ind w:left="4320" w:hanging="360"/>
      </w:pPr>
      <w:rPr>
        <w:rFonts w:ascii="Wingdings" w:hAnsi="Wingdings" w:hint="default"/>
      </w:rPr>
    </w:lvl>
    <w:lvl w:ilvl="6" w:tplc="74602078" w:tentative="1">
      <w:start w:val="1"/>
      <w:numFmt w:val="bullet"/>
      <w:lvlText w:val=""/>
      <w:lvlJc w:val="left"/>
      <w:pPr>
        <w:tabs>
          <w:tab w:val="num" w:pos="5040"/>
        </w:tabs>
        <w:ind w:left="5040" w:hanging="360"/>
      </w:pPr>
      <w:rPr>
        <w:rFonts w:ascii="Wingdings" w:hAnsi="Wingdings" w:hint="default"/>
      </w:rPr>
    </w:lvl>
    <w:lvl w:ilvl="7" w:tplc="DC5084B4" w:tentative="1">
      <w:start w:val="1"/>
      <w:numFmt w:val="bullet"/>
      <w:lvlText w:val=""/>
      <w:lvlJc w:val="left"/>
      <w:pPr>
        <w:tabs>
          <w:tab w:val="num" w:pos="5760"/>
        </w:tabs>
        <w:ind w:left="5760" w:hanging="360"/>
      </w:pPr>
      <w:rPr>
        <w:rFonts w:ascii="Wingdings" w:hAnsi="Wingdings" w:hint="default"/>
      </w:rPr>
    </w:lvl>
    <w:lvl w:ilvl="8" w:tplc="62DCFBEA" w:tentative="1">
      <w:start w:val="1"/>
      <w:numFmt w:val="bullet"/>
      <w:lvlText w:val=""/>
      <w:lvlJc w:val="left"/>
      <w:pPr>
        <w:tabs>
          <w:tab w:val="num" w:pos="6480"/>
        </w:tabs>
        <w:ind w:left="6480" w:hanging="360"/>
      </w:pPr>
      <w:rPr>
        <w:rFonts w:ascii="Wingdings" w:hAnsi="Wingdings" w:hint="default"/>
      </w:rPr>
    </w:lvl>
  </w:abstractNum>
  <w:abstractNum w:abstractNumId="3">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C0265"/>
    <w:multiLevelType w:val="hybridMultilevel"/>
    <w:tmpl w:val="B6EE3B78"/>
    <w:lvl w:ilvl="0" w:tplc="617A0240">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F2381"/>
    <w:multiLevelType w:val="hybridMultilevel"/>
    <w:tmpl w:val="0E30B14A"/>
    <w:lvl w:ilvl="0" w:tplc="C9DC8EB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0619A0"/>
    <w:multiLevelType w:val="hybridMultilevel"/>
    <w:tmpl w:val="6DAE46E0"/>
    <w:lvl w:ilvl="0" w:tplc="7C58B5B8">
      <w:start w:val="1"/>
      <w:numFmt w:val="bullet"/>
      <w:lvlText w:val=""/>
      <w:lvlJc w:val="left"/>
      <w:pPr>
        <w:tabs>
          <w:tab w:val="num" w:pos="720"/>
        </w:tabs>
        <w:ind w:left="720" w:hanging="360"/>
      </w:pPr>
      <w:rPr>
        <w:rFonts w:ascii="Wingdings" w:hAnsi="Wingdings" w:hint="default"/>
      </w:rPr>
    </w:lvl>
    <w:lvl w:ilvl="1" w:tplc="03BC816E" w:tentative="1">
      <w:start w:val="1"/>
      <w:numFmt w:val="bullet"/>
      <w:lvlText w:val=""/>
      <w:lvlJc w:val="left"/>
      <w:pPr>
        <w:tabs>
          <w:tab w:val="num" w:pos="1440"/>
        </w:tabs>
        <w:ind w:left="1440" w:hanging="360"/>
      </w:pPr>
      <w:rPr>
        <w:rFonts w:ascii="Wingdings" w:hAnsi="Wingdings" w:hint="default"/>
      </w:rPr>
    </w:lvl>
    <w:lvl w:ilvl="2" w:tplc="C03EB82A" w:tentative="1">
      <w:start w:val="1"/>
      <w:numFmt w:val="bullet"/>
      <w:lvlText w:val=""/>
      <w:lvlJc w:val="left"/>
      <w:pPr>
        <w:tabs>
          <w:tab w:val="num" w:pos="2160"/>
        </w:tabs>
        <w:ind w:left="2160" w:hanging="360"/>
      </w:pPr>
      <w:rPr>
        <w:rFonts w:ascii="Wingdings" w:hAnsi="Wingdings" w:hint="default"/>
      </w:rPr>
    </w:lvl>
    <w:lvl w:ilvl="3" w:tplc="C2B0861A" w:tentative="1">
      <w:start w:val="1"/>
      <w:numFmt w:val="bullet"/>
      <w:lvlText w:val=""/>
      <w:lvlJc w:val="left"/>
      <w:pPr>
        <w:tabs>
          <w:tab w:val="num" w:pos="2880"/>
        </w:tabs>
        <w:ind w:left="2880" w:hanging="360"/>
      </w:pPr>
      <w:rPr>
        <w:rFonts w:ascii="Wingdings" w:hAnsi="Wingdings" w:hint="default"/>
      </w:rPr>
    </w:lvl>
    <w:lvl w:ilvl="4" w:tplc="39CA4B14" w:tentative="1">
      <w:start w:val="1"/>
      <w:numFmt w:val="bullet"/>
      <w:lvlText w:val=""/>
      <w:lvlJc w:val="left"/>
      <w:pPr>
        <w:tabs>
          <w:tab w:val="num" w:pos="3600"/>
        </w:tabs>
        <w:ind w:left="3600" w:hanging="360"/>
      </w:pPr>
      <w:rPr>
        <w:rFonts w:ascii="Wingdings" w:hAnsi="Wingdings" w:hint="default"/>
      </w:rPr>
    </w:lvl>
    <w:lvl w:ilvl="5" w:tplc="AF0AA900" w:tentative="1">
      <w:start w:val="1"/>
      <w:numFmt w:val="bullet"/>
      <w:lvlText w:val=""/>
      <w:lvlJc w:val="left"/>
      <w:pPr>
        <w:tabs>
          <w:tab w:val="num" w:pos="4320"/>
        </w:tabs>
        <w:ind w:left="4320" w:hanging="360"/>
      </w:pPr>
      <w:rPr>
        <w:rFonts w:ascii="Wingdings" w:hAnsi="Wingdings" w:hint="default"/>
      </w:rPr>
    </w:lvl>
    <w:lvl w:ilvl="6" w:tplc="EF4A6D0E" w:tentative="1">
      <w:start w:val="1"/>
      <w:numFmt w:val="bullet"/>
      <w:lvlText w:val=""/>
      <w:lvlJc w:val="left"/>
      <w:pPr>
        <w:tabs>
          <w:tab w:val="num" w:pos="5040"/>
        </w:tabs>
        <w:ind w:left="5040" w:hanging="360"/>
      </w:pPr>
      <w:rPr>
        <w:rFonts w:ascii="Wingdings" w:hAnsi="Wingdings" w:hint="default"/>
      </w:rPr>
    </w:lvl>
    <w:lvl w:ilvl="7" w:tplc="429A619C" w:tentative="1">
      <w:start w:val="1"/>
      <w:numFmt w:val="bullet"/>
      <w:lvlText w:val=""/>
      <w:lvlJc w:val="left"/>
      <w:pPr>
        <w:tabs>
          <w:tab w:val="num" w:pos="5760"/>
        </w:tabs>
        <w:ind w:left="5760" w:hanging="360"/>
      </w:pPr>
      <w:rPr>
        <w:rFonts w:ascii="Wingdings" w:hAnsi="Wingdings" w:hint="default"/>
      </w:rPr>
    </w:lvl>
    <w:lvl w:ilvl="8" w:tplc="33F84000" w:tentative="1">
      <w:start w:val="1"/>
      <w:numFmt w:val="bullet"/>
      <w:lvlText w:val=""/>
      <w:lvlJc w:val="left"/>
      <w:pPr>
        <w:tabs>
          <w:tab w:val="num" w:pos="6480"/>
        </w:tabs>
        <w:ind w:left="6480" w:hanging="360"/>
      </w:pPr>
      <w:rPr>
        <w:rFonts w:ascii="Wingdings" w:hAnsi="Wingdings" w:hint="default"/>
      </w:rPr>
    </w:lvl>
  </w:abstractNum>
  <w:abstractNum w:abstractNumId="10">
    <w:nsid w:val="39A071C0"/>
    <w:multiLevelType w:val="hybridMultilevel"/>
    <w:tmpl w:val="87703E9A"/>
    <w:lvl w:ilvl="0" w:tplc="0409000F">
      <w:start w:val="1"/>
      <w:numFmt w:val="decimal"/>
      <w:lvlText w:val="%1."/>
      <w:lvlJc w:val="left"/>
      <w:pPr>
        <w:ind w:left="1440" w:hanging="360"/>
      </w:pPr>
      <w:rPr>
        <w:rFonts w:hint="default"/>
      </w:rPr>
    </w:lvl>
    <w:lvl w:ilvl="1" w:tplc="4BE4DA0E">
      <w:start w:val="1"/>
      <w:numFmt w:val="decimal"/>
      <w:lvlText w:val="%2."/>
      <w:lvlJc w:val="left"/>
      <w:pPr>
        <w:ind w:left="1440" w:hanging="360"/>
      </w:pPr>
      <w:rPr>
        <w:rFonts w:ascii="Arial" w:hAnsi="Arial" w:cs="Arial"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9D6597"/>
    <w:multiLevelType w:val="hybridMultilevel"/>
    <w:tmpl w:val="87703E9A"/>
    <w:lvl w:ilvl="0" w:tplc="0409000F">
      <w:start w:val="1"/>
      <w:numFmt w:val="decimal"/>
      <w:lvlText w:val="%1."/>
      <w:lvlJc w:val="left"/>
      <w:pPr>
        <w:ind w:left="1440" w:hanging="360"/>
      </w:pPr>
      <w:rPr>
        <w:rFonts w:hint="default"/>
      </w:rPr>
    </w:lvl>
    <w:lvl w:ilvl="1" w:tplc="4BE4DA0E">
      <w:start w:val="1"/>
      <w:numFmt w:val="decimal"/>
      <w:lvlText w:val="%2."/>
      <w:lvlJc w:val="left"/>
      <w:pPr>
        <w:ind w:left="1440" w:hanging="360"/>
      </w:pPr>
      <w:rPr>
        <w:rFonts w:ascii="Arial" w:hAnsi="Arial" w:cs="Arial"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7">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631208"/>
    <w:multiLevelType w:val="hybridMultilevel"/>
    <w:tmpl w:val="EE469544"/>
    <w:lvl w:ilvl="0" w:tplc="CE5AEC92">
      <w:start w:val="1"/>
      <w:numFmt w:val="bullet"/>
      <w:lvlText w:val="–"/>
      <w:lvlJc w:val="left"/>
      <w:pPr>
        <w:tabs>
          <w:tab w:val="num" w:pos="720"/>
        </w:tabs>
        <w:ind w:left="720" w:hanging="360"/>
      </w:pPr>
      <w:rPr>
        <w:rFonts w:ascii="Times New Roman" w:hAnsi="Times New Roman" w:hint="default"/>
      </w:rPr>
    </w:lvl>
    <w:lvl w:ilvl="1" w:tplc="636A3A46">
      <w:start w:val="1"/>
      <w:numFmt w:val="bullet"/>
      <w:lvlText w:val="–"/>
      <w:lvlJc w:val="left"/>
      <w:pPr>
        <w:tabs>
          <w:tab w:val="num" w:pos="1440"/>
        </w:tabs>
        <w:ind w:left="1440" w:hanging="360"/>
      </w:pPr>
      <w:rPr>
        <w:rFonts w:ascii="Times New Roman" w:hAnsi="Times New Roman" w:hint="default"/>
      </w:rPr>
    </w:lvl>
    <w:lvl w:ilvl="2" w:tplc="FB102AAA" w:tentative="1">
      <w:start w:val="1"/>
      <w:numFmt w:val="bullet"/>
      <w:lvlText w:val="–"/>
      <w:lvlJc w:val="left"/>
      <w:pPr>
        <w:tabs>
          <w:tab w:val="num" w:pos="2160"/>
        </w:tabs>
        <w:ind w:left="2160" w:hanging="360"/>
      </w:pPr>
      <w:rPr>
        <w:rFonts w:ascii="Times New Roman" w:hAnsi="Times New Roman" w:hint="default"/>
      </w:rPr>
    </w:lvl>
    <w:lvl w:ilvl="3" w:tplc="437A33AA" w:tentative="1">
      <w:start w:val="1"/>
      <w:numFmt w:val="bullet"/>
      <w:lvlText w:val="–"/>
      <w:lvlJc w:val="left"/>
      <w:pPr>
        <w:tabs>
          <w:tab w:val="num" w:pos="2880"/>
        </w:tabs>
        <w:ind w:left="2880" w:hanging="360"/>
      </w:pPr>
      <w:rPr>
        <w:rFonts w:ascii="Times New Roman" w:hAnsi="Times New Roman" w:hint="default"/>
      </w:rPr>
    </w:lvl>
    <w:lvl w:ilvl="4" w:tplc="71E8526A" w:tentative="1">
      <w:start w:val="1"/>
      <w:numFmt w:val="bullet"/>
      <w:lvlText w:val="–"/>
      <w:lvlJc w:val="left"/>
      <w:pPr>
        <w:tabs>
          <w:tab w:val="num" w:pos="3600"/>
        </w:tabs>
        <w:ind w:left="3600" w:hanging="360"/>
      </w:pPr>
      <w:rPr>
        <w:rFonts w:ascii="Times New Roman" w:hAnsi="Times New Roman" w:hint="default"/>
      </w:rPr>
    </w:lvl>
    <w:lvl w:ilvl="5" w:tplc="FDA2E620" w:tentative="1">
      <w:start w:val="1"/>
      <w:numFmt w:val="bullet"/>
      <w:lvlText w:val="–"/>
      <w:lvlJc w:val="left"/>
      <w:pPr>
        <w:tabs>
          <w:tab w:val="num" w:pos="4320"/>
        </w:tabs>
        <w:ind w:left="4320" w:hanging="360"/>
      </w:pPr>
      <w:rPr>
        <w:rFonts w:ascii="Times New Roman" w:hAnsi="Times New Roman" w:hint="default"/>
      </w:rPr>
    </w:lvl>
    <w:lvl w:ilvl="6" w:tplc="16E0006E" w:tentative="1">
      <w:start w:val="1"/>
      <w:numFmt w:val="bullet"/>
      <w:lvlText w:val="–"/>
      <w:lvlJc w:val="left"/>
      <w:pPr>
        <w:tabs>
          <w:tab w:val="num" w:pos="5040"/>
        </w:tabs>
        <w:ind w:left="5040" w:hanging="360"/>
      </w:pPr>
      <w:rPr>
        <w:rFonts w:ascii="Times New Roman" w:hAnsi="Times New Roman" w:hint="default"/>
      </w:rPr>
    </w:lvl>
    <w:lvl w:ilvl="7" w:tplc="C89C9E46" w:tentative="1">
      <w:start w:val="1"/>
      <w:numFmt w:val="bullet"/>
      <w:lvlText w:val="–"/>
      <w:lvlJc w:val="left"/>
      <w:pPr>
        <w:tabs>
          <w:tab w:val="num" w:pos="5760"/>
        </w:tabs>
        <w:ind w:left="5760" w:hanging="360"/>
      </w:pPr>
      <w:rPr>
        <w:rFonts w:ascii="Times New Roman" w:hAnsi="Times New Roman" w:hint="default"/>
      </w:rPr>
    </w:lvl>
    <w:lvl w:ilvl="8" w:tplc="8266055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6906B3D"/>
    <w:multiLevelType w:val="hybridMultilevel"/>
    <w:tmpl w:val="A1EC7000"/>
    <w:lvl w:ilvl="0" w:tplc="303E44B4">
      <w:start w:val="1"/>
      <w:numFmt w:val="bullet"/>
      <w:lvlText w:val=""/>
      <w:lvlJc w:val="left"/>
      <w:pPr>
        <w:tabs>
          <w:tab w:val="num" w:pos="720"/>
        </w:tabs>
        <w:ind w:left="720" w:hanging="360"/>
      </w:pPr>
      <w:rPr>
        <w:rFonts w:ascii="Wingdings" w:hAnsi="Wingdings" w:hint="default"/>
      </w:rPr>
    </w:lvl>
    <w:lvl w:ilvl="1" w:tplc="3BC8D49C" w:tentative="1">
      <w:start w:val="1"/>
      <w:numFmt w:val="bullet"/>
      <w:lvlText w:val=""/>
      <w:lvlJc w:val="left"/>
      <w:pPr>
        <w:tabs>
          <w:tab w:val="num" w:pos="1440"/>
        </w:tabs>
        <w:ind w:left="1440" w:hanging="360"/>
      </w:pPr>
      <w:rPr>
        <w:rFonts w:ascii="Wingdings" w:hAnsi="Wingdings" w:hint="default"/>
      </w:rPr>
    </w:lvl>
    <w:lvl w:ilvl="2" w:tplc="2364027A" w:tentative="1">
      <w:start w:val="1"/>
      <w:numFmt w:val="bullet"/>
      <w:lvlText w:val=""/>
      <w:lvlJc w:val="left"/>
      <w:pPr>
        <w:tabs>
          <w:tab w:val="num" w:pos="2160"/>
        </w:tabs>
        <w:ind w:left="2160" w:hanging="360"/>
      </w:pPr>
      <w:rPr>
        <w:rFonts w:ascii="Wingdings" w:hAnsi="Wingdings" w:hint="default"/>
      </w:rPr>
    </w:lvl>
    <w:lvl w:ilvl="3" w:tplc="4754BCF0" w:tentative="1">
      <w:start w:val="1"/>
      <w:numFmt w:val="bullet"/>
      <w:lvlText w:val=""/>
      <w:lvlJc w:val="left"/>
      <w:pPr>
        <w:tabs>
          <w:tab w:val="num" w:pos="2880"/>
        </w:tabs>
        <w:ind w:left="2880" w:hanging="360"/>
      </w:pPr>
      <w:rPr>
        <w:rFonts w:ascii="Wingdings" w:hAnsi="Wingdings" w:hint="default"/>
      </w:rPr>
    </w:lvl>
    <w:lvl w:ilvl="4" w:tplc="C21A0408" w:tentative="1">
      <w:start w:val="1"/>
      <w:numFmt w:val="bullet"/>
      <w:lvlText w:val=""/>
      <w:lvlJc w:val="left"/>
      <w:pPr>
        <w:tabs>
          <w:tab w:val="num" w:pos="3600"/>
        </w:tabs>
        <w:ind w:left="3600" w:hanging="360"/>
      </w:pPr>
      <w:rPr>
        <w:rFonts w:ascii="Wingdings" w:hAnsi="Wingdings" w:hint="default"/>
      </w:rPr>
    </w:lvl>
    <w:lvl w:ilvl="5" w:tplc="F322DF6E" w:tentative="1">
      <w:start w:val="1"/>
      <w:numFmt w:val="bullet"/>
      <w:lvlText w:val=""/>
      <w:lvlJc w:val="left"/>
      <w:pPr>
        <w:tabs>
          <w:tab w:val="num" w:pos="4320"/>
        </w:tabs>
        <w:ind w:left="4320" w:hanging="360"/>
      </w:pPr>
      <w:rPr>
        <w:rFonts w:ascii="Wingdings" w:hAnsi="Wingdings" w:hint="default"/>
      </w:rPr>
    </w:lvl>
    <w:lvl w:ilvl="6" w:tplc="FC666CDC" w:tentative="1">
      <w:start w:val="1"/>
      <w:numFmt w:val="bullet"/>
      <w:lvlText w:val=""/>
      <w:lvlJc w:val="left"/>
      <w:pPr>
        <w:tabs>
          <w:tab w:val="num" w:pos="5040"/>
        </w:tabs>
        <w:ind w:left="5040" w:hanging="360"/>
      </w:pPr>
      <w:rPr>
        <w:rFonts w:ascii="Wingdings" w:hAnsi="Wingdings" w:hint="default"/>
      </w:rPr>
    </w:lvl>
    <w:lvl w:ilvl="7" w:tplc="983487C4" w:tentative="1">
      <w:start w:val="1"/>
      <w:numFmt w:val="bullet"/>
      <w:lvlText w:val=""/>
      <w:lvlJc w:val="left"/>
      <w:pPr>
        <w:tabs>
          <w:tab w:val="num" w:pos="5760"/>
        </w:tabs>
        <w:ind w:left="5760" w:hanging="360"/>
      </w:pPr>
      <w:rPr>
        <w:rFonts w:ascii="Wingdings" w:hAnsi="Wingdings" w:hint="default"/>
      </w:rPr>
    </w:lvl>
    <w:lvl w:ilvl="8" w:tplc="D87EDD96" w:tentative="1">
      <w:start w:val="1"/>
      <w:numFmt w:val="bullet"/>
      <w:lvlText w:val=""/>
      <w:lvlJc w:val="left"/>
      <w:pPr>
        <w:tabs>
          <w:tab w:val="num" w:pos="6480"/>
        </w:tabs>
        <w:ind w:left="6480" w:hanging="360"/>
      </w:pPr>
      <w:rPr>
        <w:rFonts w:ascii="Wingdings" w:hAnsi="Wingdings" w:hint="default"/>
      </w:rPr>
    </w:lvl>
  </w:abstractNum>
  <w:abstractNum w:abstractNumId="21">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3">
    <w:nsid w:val="793527A1"/>
    <w:multiLevelType w:val="hybridMultilevel"/>
    <w:tmpl w:val="DA64D0C6"/>
    <w:lvl w:ilvl="0" w:tplc="930A4E8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6"/>
  </w:num>
  <w:num w:numId="4">
    <w:abstractNumId w:val="21"/>
  </w:num>
  <w:num w:numId="5">
    <w:abstractNumId w:val="15"/>
  </w:num>
  <w:num w:numId="6">
    <w:abstractNumId w:val="13"/>
  </w:num>
  <w:num w:numId="7">
    <w:abstractNumId w:val="5"/>
  </w:num>
  <w:num w:numId="8">
    <w:abstractNumId w:val="7"/>
  </w:num>
  <w:num w:numId="9">
    <w:abstractNumId w:val="17"/>
  </w:num>
  <w:num w:numId="10">
    <w:abstractNumId w:val="14"/>
  </w:num>
  <w:num w:numId="11">
    <w:abstractNumId w:val="1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8"/>
  </w:num>
  <w:num w:numId="20">
    <w:abstractNumId w:val="20"/>
  </w:num>
  <w:num w:numId="21">
    <w:abstractNumId w:val="1"/>
  </w:num>
  <w:num w:numId="22">
    <w:abstractNumId w:val="19"/>
  </w:num>
  <w:num w:numId="23">
    <w:abstractNumId w:val="2"/>
  </w:num>
  <w:num w:numId="24">
    <w:abstractNumId w:val="9"/>
  </w:num>
  <w:num w:numId="25">
    <w:abstractNumId w:val="11"/>
  </w:num>
  <w:num w:numId="26">
    <w:abstractNumId w:val="10"/>
  </w:num>
  <w:num w:numId="27">
    <w:abstractNumId w:val="4"/>
  </w:num>
  <w:num w:numId="28">
    <w:abstractNumId w:val="8"/>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F1A72"/>
    <w:rsid w:val="000F78B6"/>
    <w:rsid w:val="00155B56"/>
    <w:rsid w:val="00174AED"/>
    <w:rsid w:val="001852AF"/>
    <w:rsid w:val="001D6FEE"/>
    <w:rsid w:val="001E1AA0"/>
    <w:rsid w:val="001E2857"/>
    <w:rsid w:val="00220AA3"/>
    <w:rsid w:val="002570A6"/>
    <w:rsid w:val="002778B0"/>
    <w:rsid w:val="002939D1"/>
    <w:rsid w:val="002B7C4D"/>
    <w:rsid w:val="002D24E0"/>
    <w:rsid w:val="00440804"/>
    <w:rsid w:val="00477FA6"/>
    <w:rsid w:val="004A422B"/>
    <w:rsid w:val="004D4354"/>
    <w:rsid w:val="00576F15"/>
    <w:rsid w:val="005864B6"/>
    <w:rsid w:val="005900A4"/>
    <w:rsid w:val="005C417C"/>
    <w:rsid w:val="006502A6"/>
    <w:rsid w:val="006A21E4"/>
    <w:rsid w:val="006C5E6D"/>
    <w:rsid w:val="008167AA"/>
    <w:rsid w:val="00844FCC"/>
    <w:rsid w:val="0087263B"/>
    <w:rsid w:val="0087573A"/>
    <w:rsid w:val="008B68A5"/>
    <w:rsid w:val="009149BD"/>
    <w:rsid w:val="009B2F5A"/>
    <w:rsid w:val="00A76BB7"/>
    <w:rsid w:val="00A81ECE"/>
    <w:rsid w:val="00AC1E88"/>
    <w:rsid w:val="00AF7580"/>
    <w:rsid w:val="00B10EA6"/>
    <w:rsid w:val="00B17E68"/>
    <w:rsid w:val="00B36758"/>
    <w:rsid w:val="00B4642E"/>
    <w:rsid w:val="00B50204"/>
    <w:rsid w:val="00B66134"/>
    <w:rsid w:val="00B71A72"/>
    <w:rsid w:val="00B93BC9"/>
    <w:rsid w:val="00BC17E4"/>
    <w:rsid w:val="00BF0C48"/>
    <w:rsid w:val="00C05E3D"/>
    <w:rsid w:val="00C63EEC"/>
    <w:rsid w:val="00C8092F"/>
    <w:rsid w:val="00CA3852"/>
    <w:rsid w:val="00CE4401"/>
    <w:rsid w:val="00CF4311"/>
    <w:rsid w:val="00D87BD4"/>
    <w:rsid w:val="00DA4221"/>
    <w:rsid w:val="00DB4FA0"/>
    <w:rsid w:val="00DF348A"/>
    <w:rsid w:val="00DF7E7C"/>
    <w:rsid w:val="00E46583"/>
    <w:rsid w:val="00E62BA7"/>
    <w:rsid w:val="00E93036"/>
    <w:rsid w:val="00E94B68"/>
    <w:rsid w:val="00EC4194"/>
    <w:rsid w:val="00EC4B58"/>
    <w:rsid w:val="00EF3753"/>
    <w:rsid w:val="00EF587B"/>
    <w:rsid w:val="00F322DB"/>
    <w:rsid w:val="00FA52DC"/>
    <w:rsid w:val="00FE2CB7"/>
    <w:rsid w:val="00FE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A21E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A21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1904">
      <w:bodyDiv w:val="1"/>
      <w:marLeft w:val="0"/>
      <w:marRight w:val="0"/>
      <w:marTop w:val="0"/>
      <w:marBottom w:val="0"/>
      <w:divBdr>
        <w:top w:val="none" w:sz="0" w:space="0" w:color="auto"/>
        <w:left w:val="none" w:sz="0" w:space="0" w:color="auto"/>
        <w:bottom w:val="none" w:sz="0" w:space="0" w:color="auto"/>
        <w:right w:val="none" w:sz="0" w:space="0" w:color="auto"/>
      </w:divBdr>
      <w:divsChild>
        <w:div w:id="180902626">
          <w:marLeft w:val="547"/>
          <w:marRight w:val="0"/>
          <w:marTop w:val="173"/>
          <w:marBottom w:val="0"/>
          <w:divBdr>
            <w:top w:val="none" w:sz="0" w:space="0" w:color="auto"/>
            <w:left w:val="none" w:sz="0" w:space="0" w:color="auto"/>
            <w:bottom w:val="none" w:sz="0" w:space="0" w:color="auto"/>
            <w:right w:val="none" w:sz="0" w:space="0" w:color="auto"/>
          </w:divBdr>
        </w:div>
        <w:div w:id="1675188724">
          <w:marLeft w:val="547"/>
          <w:marRight w:val="0"/>
          <w:marTop w:val="173"/>
          <w:marBottom w:val="0"/>
          <w:divBdr>
            <w:top w:val="none" w:sz="0" w:space="0" w:color="auto"/>
            <w:left w:val="none" w:sz="0" w:space="0" w:color="auto"/>
            <w:bottom w:val="none" w:sz="0" w:space="0" w:color="auto"/>
            <w:right w:val="none" w:sz="0" w:space="0" w:color="auto"/>
          </w:divBdr>
        </w:div>
      </w:divsChild>
    </w:div>
    <w:div w:id="436216045">
      <w:bodyDiv w:val="1"/>
      <w:marLeft w:val="0"/>
      <w:marRight w:val="0"/>
      <w:marTop w:val="0"/>
      <w:marBottom w:val="0"/>
      <w:divBdr>
        <w:top w:val="none" w:sz="0" w:space="0" w:color="auto"/>
        <w:left w:val="none" w:sz="0" w:space="0" w:color="auto"/>
        <w:bottom w:val="none" w:sz="0" w:space="0" w:color="auto"/>
        <w:right w:val="none" w:sz="0" w:space="0" w:color="auto"/>
      </w:divBdr>
      <w:divsChild>
        <w:div w:id="1998653640">
          <w:marLeft w:val="547"/>
          <w:marRight w:val="0"/>
          <w:marTop w:val="154"/>
          <w:marBottom w:val="0"/>
          <w:divBdr>
            <w:top w:val="none" w:sz="0" w:space="0" w:color="auto"/>
            <w:left w:val="none" w:sz="0" w:space="0" w:color="auto"/>
            <w:bottom w:val="none" w:sz="0" w:space="0" w:color="auto"/>
            <w:right w:val="none" w:sz="0" w:space="0" w:color="auto"/>
          </w:divBdr>
        </w:div>
        <w:div w:id="502207854">
          <w:marLeft w:val="547"/>
          <w:marRight w:val="0"/>
          <w:marTop w:val="15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43914678">
      <w:bodyDiv w:val="1"/>
      <w:marLeft w:val="0"/>
      <w:marRight w:val="0"/>
      <w:marTop w:val="0"/>
      <w:marBottom w:val="0"/>
      <w:divBdr>
        <w:top w:val="none" w:sz="0" w:space="0" w:color="auto"/>
        <w:left w:val="none" w:sz="0" w:space="0" w:color="auto"/>
        <w:bottom w:val="none" w:sz="0" w:space="0" w:color="auto"/>
        <w:right w:val="none" w:sz="0" w:space="0" w:color="auto"/>
      </w:divBdr>
      <w:divsChild>
        <w:div w:id="1171791908">
          <w:marLeft w:val="547"/>
          <w:marRight w:val="0"/>
          <w:marTop w:val="173"/>
          <w:marBottom w:val="0"/>
          <w:divBdr>
            <w:top w:val="none" w:sz="0" w:space="0" w:color="auto"/>
            <w:left w:val="none" w:sz="0" w:space="0" w:color="auto"/>
            <w:bottom w:val="none" w:sz="0" w:space="0" w:color="auto"/>
            <w:right w:val="none" w:sz="0" w:space="0" w:color="auto"/>
          </w:divBdr>
        </w:div>
        <w:div w:id="1509323612">
          <w:marLeft w:val="547"/>
          <w:marRight w:val="0"/>
          <w:marTop w:val="173"/>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813327781">
      <w:bodyDiv w:val="1"/>
      <w:marLeft w:val="0"/>
      <w:marRight w:val="0"/>
      <w:marTop w:val="0"/>
      <w:marBottom w:val="0"/>
      <w:divBdr>
        <w:top w:val="none" w:sz="0" w:space="0" w:color="auto"/>
        <w:left w:val="none" w:sz="0" w:space="0" w:color="auto"/>
        <w:bottom w:val="none" w:sz="0" w:space="0" w:color="auto"/>
        <w:right w:val="none" w:sz="0" w:space="0" w:color="auto"/>
      </w:divBdr>
      <w:divsChild>
        <w:div w:id="1892107738">
          <w:marLeft w:val="547"/>
          <w:marRight w:val="0"/>
          <w:marTop w:val="154"/>
          <w:marBottom w:val="0"/>
          <w:divBdr>
            <w:top w:val="none" w:sz="0" w:space="0" w:color="auto"/>
            <w:left w:val="none" w:sz="0" w:space="0" w:color="auto"/>
            <w:bottom w:val="none" w:sz="0" w:space="0" w:color="auto"/>
            <w:right w:val="none" w:sz="0" w:space="0" w:color="auto"/>
          </w:divBdr>
        </w:div>
        <w:div w:id="1845901904">
          <w:marLeft w:val="547"/>
          <w:marRight w:val="0"/>
          <w:marTop w:val="154"/>
          <w:marBottom w:val="0"/>
          <w:divBdr>
            <w:top w:val="none" w:sz="0" w:space="0" w:color="auto"/>
            <w:left w:val="none" w:sz="0" w:space="0" w:color="auto"/>
            <w:bottom w:val="none" w:sz="0" w:space="0" w:color="auto"/>
            <w:right w:val="none" w:sz="0" w:space="0" w:color="auto"/>
          </w:divBdr>
        </w:div>
        <w:div w:id="168523864">
          <w:marLeft w:val="547"/>
          <w:marRight w:val="0"/>
          <w:marTop w:val="154"/>
          <w:marBottom w:val="0"/>
          <w:divBdr>
            <w:top w:val="none" w:sz="0" w:space="0" w:color="auto"/>
            <w:left w:val="none" w:sz="0" w:space="0" w:color="auto"/>
            <w:bottom w:val="none" w:sz="0" w:space="0" w:color="auto"/>
            <w:right w:val="none" w:sz="0" w:space="0" w:color="auto"/>
          </w:divBdr>
        </w:div>
      </w:divsChild>
    </w:div>
    <w:div w:id="1987395039">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56200481">
      <w:bodyDiv w:val="1"/>
      <w:marLeft w:val="0"/>
      <w:marRight w:val="0"/>
      <w:marTop w:val="0"/>
      <w:marBottom w:val="0"/>
      <w:divBdr>
        <w:top w:val="none" w:sz="0" w:space="0" w:color="auto"/>
        <w:left w:val="none" w:sz="0" w:space="0" w:color="auto"/>
        <w:bottom w:val="none" w:sz="0" w:space="0" w:color="auto"/>
        <w:right w:val="none" w:sz="0" w:space="0" w:color="auto"/>
      </w:divBdr>
      <w:divsChild>
        <w:div w:id="1625690540">
          <w:marLeft w:val="1166"/>
          <w:marRight w:val="0"/>
          <w:marTop w:val="139"/>
          <w:marBottom w:val="0"/>
          <w:divBdr>
            <w:top w:val="none" w:sz="0" w:space="0" w:color="auto"/>
            <w:left w:val="none" w:sz="0" w:space="0" w:color="auto"/>
            <w:bottom w:val="none" w:sz="0" w:space="0" w:color="auto"/>
            <w:right w:val="none" w:sz="0" w:space="0" w:color="auto"/>
          </w:divBdr>
        </w:div>
        <w:div w:id="1048064885">
          <w:marLeft w:val="1166"/>
          <w:marRight w:val="0"/>
          <w:marTop w:val="139"/>
          <w:marBottom w:val="0"/>
          <w:divBdr>
            <w:top w:val="none" w:sz="0" w:space="0" w:color="auto"/>
            <w:left w:val="none" w:sz="0" w:space="0" w:color="auto"/>
            <w:bottom w:val="none" w:sz="0" w:space="0" w:color="auto"/>
            <w:right w:val="none" w:sz="0" w:space="0" w:color="auto"/>
          </w:divBdr>
        </w:div>
        <w:div w:id="27067309">
          <w:marLeft w:val="1166"/>
          <w:marRight w:val="0"/>
          <w:marTop w:val="13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1/systems/pmr.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compensation.pension.km.va.gov/system/templates/selfservice/va_ka/"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vbaw.vba.va.gov/bl/21/systems/pm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5" Type="http://schemas.openxmlformats.org/officeDocument/2006/relationships/styles" Target="styles.xml"/><Relationship Id="rId15" Type="http://schemas.openxmlformats.org/officeDocument/2006/relationships/hyperlink" Target="http://vbaw.vba.va.gov/bl/21/systems/pmr.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vbaw.vba.va.gov/bl/21/systems/pm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138</TotalTime>
  <Pages>11</Pages>
  <Words>2351</Words>
  <Characters>13404</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PMR Process: VSR Checklist</vt:lpstr>
      <vt:lpstr/>
      <vt:lpstr/>
      <vt:lpstr/>
      <vt:lpstr/>
      <vt:lpstr>Which PMR medical release requests are not received automically through Centrali</vt:lpstr>
      <vt:lpstr>How can you tell if a VA Form 21-4142, AUTHORIZATION TO DISCLOSE INFORMATION TO </vt:lpstr>
      <vt:lpstr>Does the VA accept non standard medical release requests for VA claims?  </vt:lpstr>
      <vt:lpstr>Do non standard medical release requests go automatically from Centralized Mail </vt:lpstr>
      <vt:lpstr>In the instances in which a PMR medical release request is received and has not </vt:lpstr>
    </vt:vector>
  </TitlesOfParts>
  <Company>Veterans Benefits Administration</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PMR Process: VSR Checklist</dc:title>
  <dc:subject>VSR, PCT VSR, Special Ops VSR</dc:subject>
  <dc:creator>Department of Veterans Affairs, Veterans Benefits Administration, Compensation Service, STAFF</dc:creator>
  <cp:keywords>PMR, private medical records, PMR Process VSR Checklist, PMR Checklist, PMR Vault, private medical release upload</cp:keywords>
  <dc:description>This lesson introduces employees to the PMR Process: VSR Checklist to ensure that medical release requests are correctly sent to the PMR contractor, DOMA, for processing.</dc:description>
  <cp:lastModifiedBy>Kathleen Poole</cp:lastModifiedBy>
  <cp:revision>27</cp:revision>
  <cp:lastPrinted>2010-09-08T15:08:00Z</cp:lastPrinted>
  <dcterms:created xsi:type="dcterms:W3CDTF">2016-04-01T14:59:00Z</dcterms:created>
  <dcterms:modified xsi:type="dcterms:W3CDTF">2016-12-27T13:57:00Z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