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8426D" w14:textId="7E487081" w:rsidR="007A5600" w:rsidRPr="00863854" w:rsidRDefault="000469D9">
      <w:pPr>
        <w:pStyle w:val="VBALessonPlanName"/>
        <w:rPr>
          <w:color w:val="auto"/>
        </w:rPr>
      </w:pPr>
      <w:r>
        <w:rPr>
          <w:color w:val="auto"/>
        </w:rPr>
        <w:t>Introduction to Quality Reviews</w:t>
      </w:r>
    </w:p>
    <w:p w14:paraId="47C8426E" w14:textId="77777777" w:rsidR="007A5600" w:rsidRDefault="007A5600">
      <w:pPr>
        <w:pStyle w:val="VBALessonPlanTitle"/>
        <w:rPr>
          <w:color w:val="auto"/>
        </w:rPr>
      </w:pPr>
      <w:bookmarkStart w:id="0" w:name="_Toc276556863"/>
      <w:r>
        <w:rPr>
          <w:color w:val="auto"/>
        </w:rPr>
        <w:t>Trainee Handout</w:t>
      </w:r>
      <w:bookmarkEnd w:id="0"/>
    </w:p>
    <w:p w14:paraId="47C8426F" w14:textId="77777777" w:rsidR="007A5600" w:rsidRDefault="007A5600">
      <w:pPr>
        <w:pStyle w:val="VBATopicHeading1"/>
      </w:pPr>
      <w:bookmarkStart w:id="1" w:name="_Toc276556864"/>
    </w:p>
    <w:p w14:paraId="47C84270"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47C84271" w14:textId="77777777" w:rsidR="007A5600" w:rsidRDefault="007A5600"/>
    <w:p w14:paraId="47C84272" w14:textId="77777777" w:rsidR="00B45633"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61802089" w:history="1">
        <w:r w:rsidR="00B45633" w:rsidRPr="00ED700C">
          <w:rPr>
            <w:rStyle w:val="Hyperlink"/>
          </w:rPr>
          <w:t>Objecti</w:t>
        </w:r>
        <w:bookmarkStart w:id="2" w:name="_GoBack"/>
        <w:bookmarkEnd w:id="2"/>
        <w:r w:rsidR="00B45633" w:rsidRPr="00ED700C">
          <w:rPr>
            <w:rStyle w:val="Hyperlink"/>
          </w:rPr>
          <w:t>ves</w:t>
        </w:r>
        <w:r w:rsidR="00B45633">
          <w:rPr>
            <w:webHidden/>
          </w:rPr>
          <w:tab/>
        </w:r>
        <w:r w:rsidR="00B45633">
          <w:rPr>
            <w:webHidden/>
          </w:rPr>
          <w:fldChar w:fldCharType="begin"/>
        </w:r>
        <w:r w:rsidR="00B45633">
          <w:rPr>
            <w:webHidden/>
          </w:rPr>
          <w:instrText xml:space="preserve"> PAGEREF _Toc461802089 \h </w:instrText>
        </w:r>
        <w:r w:rsidR="00B45633">
          <w:rPr>
            <w:webHidden/>
          </w:rPr>
        </w:r>
        <w:r w:rsidR="00B45633">
          <w:rPr>
            <w:webHidden/>
          </w:rPr>
          <w:fldChar w:fldCharType="separate"/>
        </w:r>
        <w:r w:rsidR="00B45633">
          <w:rPr>
            <w:webHidden/>
          </w:rPr>
          <w:t>2</w:t>
        </w:r>
        <w:r w:rsidR="00B45633">
          <w:rPr>
            <w:webHidden/>
          </w:rPr>
          <w:fldChar w:fldCharType="end"/>
        </w:r>
      </w:hyperlink>
    </w:p>
    <w:p w14:paraId="47C84273" w14:textId="77777777" w:rsidR="00B45633" w:rsidRDefault="00DF216A">
      <w:pPr>
        <w:pStyle w:val="TOC1"/>
        <w:rPr>
          <w:rFonts w:asciiTheme="minorHAnsi" w:eastAsiaTheme="minorEastAsia" w:hAnsiTheme="minorHAnsi" w:cstheme="minorBidi"/>
          <w:sz w:val="22"/>
        </w:rPr>
      </w:pPr>
      <w:hyperlink w:anchor="_Toc461802090" w:history="1">
        <w:r w:rsidR="00B45633" w:rsidRPr="00ED700C">
          <w:rPr>
            <w:rStyle w:val="Hyperlink"/>
          </w:rPr>
          <w:t>References</w:t>
        </w:r>
        <w:r w:rsidR="00B45633">
          <w:rPr>
            <w:webHidden/>
          </w:rPr>
          <w:tab/>
        </w:r>
        <w:r w:rsidR="00B45633">
          <w:rPr>
            <w:webHidden/>
          </w:rPr>
          <w:fldChar w:fldCharType="begin"/>
        </w:r>
        <w:r w:rsidR="00B45633">
          <w:rPr>
            <w:webHidden/>
          </w:rPr>
          <w:instrText xml:space="preserve"> PAGEREF _Toc461802090 \h </w:instrText>
        </w:r>
        <w:r w:rsidR="00B45633">
          <w:rPr>
            <w:webHidden/>
          </w:rPr>
        </w:r>
        <w:r w:rsidR="00B45633">
          <w:rPr>
            <w:webHidden/>
          </w:rPr>
          <w:fldChar w:fldCharType="separate"/>
        </w:r>
        <w:r w:rsidR="00B45633">
          <w:rPr>
            <w:webHidden/>
          </w:rPr>
          <w:t>3</w:t>
        </w:r>
        <w:r w:rsidR="00B45633">
          <w:rPr>
            <w:webHidden/>
          </w:rPr>
          <w:fldChar w:fldCharType="end"/>
        </w:r>
      </w:hyperlink>
    </w:p>
    <w:p w14:paraId="47C84274" w14:textId="77777777" w:rsidR="00B45633" w:rsidRDefault="00DF216A">
      <w:pPr>
        <w:pStyle w:val="TOC1"/>
        <w:rPr>
          <w:rFonts w:asciiTheme="minorHAnsi" w:eastAsiaTheme="minorEastAsia" w:hAnsiTheme="minorHAnsi" w:cstheme="minorBidi"/>
          <w:sz w:val="22"/>
        </w:rPr>
      </w:pPr>
      <w:hyperlink w:anchor="_Toc461802091" w:history="1">
        <w:r w:rsidR="00B45633" w:rsidRPr="00ED700C">
          <w:rPr>
            <w:rStyle w:val="Hyperlink"/>
          </w:rPr>
          <w:t>Topic 1: The Quality Review (QR) Process</w:t>
        </w:r>
        <w:r w:rsidR="00B45633">
          <w:rPr>
            <w:webHidden/>
          </w:rPr>
          <w:tab/>
        </w:r>
        <w:r w:rsidR="00B45633">
          <w:rPr>
            <w:webHidden/>
          </w:rPr>
          <w:fldChar w:fldCharType="begin"/>
        </w:r>
        <w:r w:rsidR="00B45633">
          <w:rPr>
            <w:webHidden/>
          </w:rPr>
          <w:instrText xml:space="preserve"> PAGEREF _Toc461802091 \h </w:instrText>
        </w:r>
        <w:r w:rsidR="00B45633">
          <w:rPr>
            <w:webHidden/>
          </w:rPr>
        </w:r>
        <w:r w:rsidR="00B45633">
          <w:rPr>
            <w:webHidden/>
          </w:rPr>
          <w:fldChar w:fldCharType="separate"/>
        </w:r>
        <w:r w:rsidR="00B45633">
          <w:rPr>
            <w:webHidden/>
          </w:rPr>
          <w:t>4</w:t>
        </w:r>
        <w:r w:rsidR="00B45633">
          <w:rPr>
            <w:webHidden/>
          </w:rPr>
          <w:fldChar w:fldCharType="end"/>
        </w:r>
      </w:hyperlink>
    </w:p>
    <w:p w14:paraId="47C84275" w14:textId="77777777" w:rsidR="00B45633" w:rsidRDefault="00DF216A">
      <w:pPr>
        <w:pStyle w:val="TOC1"/>
        <w:rPr>
          <w:rFonts w:asciiTheme="minorHAnsi" w:eastAsiaTheme="minorEastAsia" w:hAnsiTheme="minorHAnsi" w:cstheme="minorBidi"/>
          <w:sz w:val="22"/>
        </w:rPr>
      </w:pPr>
      <w:hyperlink w:anchor="_Toc461802092" w:history="1">
        <w:r w:rsidR="00B45633" w:rsidRPr="00ED700C">
          <w:rPr>
            <w:rStyle w:val="Hyperlink"/>
          </w:rPr>
          <w:t>Topic 2: Quality Review (QR) Error Categories</w:t>
        </w:r>
        <w:r w:rsidR="00B45633">
          <w:rPr>
            <w:webHidden/>
          </w:rPr>
          <w:tab/>
        </w:r>
        <w:r w:rsidR="00B45633">
          <w:rPr>
            <w:webHidden/>
          </w:rPr>
          <w:fldChar w:fldCharType="begin"/>
        </w:r>
        <w:r w:rsidR="00B45633">
          <w:rPr>
            <w:webHidden/>
          </w:rPr>
          <w:instrText xml:space="preserve"> PAGEREF _Toc461802092 \h </w:instrText>
        </w:r>
        <w:r w:rsidR="00B45633">
          <w:rPr>
            <w:webHidden/>
          </w:rPr>
        </w:r>
        <w:r w:rsidR="00B45633">
          <w:rPr>
            <w:webHidden/>
          </w:rPr>
          <w:fldChar w:fldCharType="separate"/>
        </w:r>
        <w:r w:rsidR="00B45633">
          <w:rPr>
            <w:webHidden/>
          </w:rPr>
          <w:t>6</w:t>
        </w:r>
        <w:r w:rsidR="00B45633">
          <w:rPr>
            <w:webHidden/>
          </w:rPr>
          <w:fldChar w:fldCharType="end"/>
        </w:r>
      </w:hyperlink>
    </w:p>
    <w:p w14:paraId="47C84276" w14:textId="77777777" w:rsidR="00B45633" w:rsidRDefault="00DF216A">
      <w:pPr>
        <w:pStyle w:val="TOC1"/>
        <w:rPr>
          <w:rStyle w:val="Hyperlink"/>
        </w:rPr>
      </w:pPr>
      <w:hyperlink w:anchor="_Toc461802093" w:history="1">
        <w:r w:rsidR="00B45633">
          <w:rPr>
            <w:rStyle w:val="Hyperlink"/>
          </w:rPr>
          <w:t>Attachment A: Local QR Checklist – Rating</w:t>
        </w:r>
        <w:r w:rsidR="00B45633">
          <w:rPr>
            <w:webHidden/>
          </w:rPr>
          <w:tab/>
        </w:r>
      </w:hyperlink>
      <w:r w:rsidR="00447D45" w:rsidRPr="00447D45">
        <w:rPr>
          <w:rStyle w:val="Hyperlink"/>
          <w:color w:val="auto"/>
          <w:u w:val="none"/>
        </w:rPr>
        <w:t>10</w:t>
      </w:r>
    </w:p>
    <w:p w14:paraId="47C84277" w14:textId="77777777" w:rsidR="00B45633" w:rsidRDefault="00DF216A" w:rsidP="00B45633">
      <w:pPr>
        <w:pStyle w:val="TOC1"/>
        <w:rPr>
          <w:rStyle w:val="Hyperlink"/>
          <w:color w:val="auto"/>
          <w:u w:val="none"/>
        </w:rPr>
      </w:pPr>
      <w:hyperlink w:anchor="_Toc461802093" w:history="1">
        <w:r w:rsidR="00B45633">
          <w:rPr>
            <w:rStyle w:val="Hyperlink"/>
          </w:rPr>
          <w:t>Attachment B: Local QR Checklist – Non-Rating</w:t>
        </w:r>
        <w:r w:rsidR="00B45633">
          <w:rPr>
            <w:webHidden/>
          </w:rPr>
          <w:tab/>
        </w:r>
      </w:hyperlink>
      <w:r w:rsidR="00447D45" w:rsidRPr="00447D45">
        <w:rPr>
          <w:rStyle w:val="Hyperlink"/>
          <w:color w:val="auto"/>
          <w:u w:val="none"/>
        </w:rPr>
        <w:t>12</w:t>
      </w:r>
    </w:p>
    <w:p w14:paraId="551D6AE9" w14:textId="619D4518" w:rsidR="00DC7143" w:rsidRDefault="00DF216A" w:rsidP="00DC7143">
      <w:pPr>
        <w:pStyle w:val="TOC1"/>
        <w:rPr>
          <w:rFonts w:asciiTheme="minorHAnsi" w:eastAsiaTheme="minorEastAsia" w:hAnsiTheme="minorHAnsi" w:cstheme="minorBidi"/>
          <w:sz w:val="22"/>
        </w:rPr>
      </w:pPr>
      <w:hyperlink w:anchor="_Toc461626718" w:history="1">
        <w:r w:rsidR="00DC7143">
          <w:rPr>
            <w:rStyle w:val="Hyperlink"/>
          </w:rPr>
          <w:t>Attachment C: VSR Job Standards</w:t>
        </w:r>
        <w:r w:rsidR="00DC7143">
          <w:rPr>
            <w:webHidden/>
          </w:rPr>
          <w:tab/>
        </w:r>
      </w:hyperlink>
      <w:r w:rsidR="00DC7143">
        <w:t>14</w:t>
      </w:r>
    </w:p>
    <w:p w14:paraId="5EA87D0D" w14:textId="77777777" w:rsidR="00DC7143" w:rsidRPr="00DC7143" w:rsidRDefault="00DC7143" w:rsidP="00DC7143">
      <w:pPr>
        <w:rPr>
          <w:rFonts w:eastAsiaTheme="minorEastAsia"/>
        </w:rPr>
      </w:pPr>
    </w:p>
    <w:p w14:paraId="47C84278" w14:textId="77777777" w:rsidR="00B45633" w:rsidRPr="00B45633" w:rsidRDefault="00B45633" w:rsidP="00B45633">
      <w:pPr>
        <w:rPr>
          <w:rFonts w:eastAsiaTheme="minorEastAsia"/>
        </w:rPr>
      </w:pPr>
    </w:p>
    <w:p w14:paraId="47C84279" w14:textId="77777777" w:rsidR="007A5600" w:rsidRDefault="007A5600">
      <w:pPr>
        <w:pStyle w:val="VBATopicHeading1"/>
        <w:rPr>
          <w:sz w:val="24"/>
        </w:rPr>
      </w:pPr>
      <w:r>
        <w:rPr>
          <w:rStyle w:val="Hyperlink"/>
          <w:bCs/>
          <w:szCs w:val="24"/>
        </w:rPr>
        <w:fldChar w:fldCharType="end"/>
      </w:r>
    </w:p>
    <w:p w14:paraId="47C8427A" w14:textId="77777777" w:rsidR="007A5600" w:rsidRDefault="007A5600"/>
    <w:p w14:paraId="47C8427B" w14:textId="77777777" w:rsidR="007A5600" w:rsidRDefault="007A5600"/>
    <w:p w14:paraId="47C8427C" w14:textId="77777777" w:rsidR="007A5600" w:rsidRDefault="007A5600"/>
    <w:p w14:paraId="47C8427D" w14:textId="77777777" w:rsidR="007A5600" w:rsidRDefault="007A5600"/>
    <w:p w14:paraId="47C8427E" w14:textId="77777777" w:rsidR="007A5600" w:rsidRDefault="007A5600"/>
    <w:p w14:paraId="47C8427F" w14:textId="77777777" w:rsidR="007A5600" w:rsidRDefault="007A5600"/>
    <w:p w14:paraId="47C84280" w14:textId="77777777" w:rsidR="007A5600" w:rsidRDefault="007A5600"/>
    <w:p w14:paraId="47C84281" w14:textId="77777777" w:rsidR="007A5600" w:rsidRDefault="007A5600"/>
    <w:p w14:paraId="47C84282" w14:textId="77777777" w:rsidR="007A5600" w:rsidRDefault="007A5600">
      <w:pPr>
        <w:overflowPunct/>
        <w:autoSpaceDE/>
        <w:autoSpaceDN/>
        <w:adjustRightInd/>
        <w:spacing w:before="0"/>
      </w:pPr>
      <w:r>
        <w:br w:type="page"/>
      </w:r>
    </w:p>
    <w:p w14:paraId="47C84283" w14:textId="77777777" w:rsidR="007A5600" w:rsidRDefault="007A5600" w:rsidP="00863854">
      <w:pPr>
        <w:pStyle w:val="VBATopicHeading1"/>
        <w:spacing w:before="0" w:after="0"/>
      </w:pPr>
      <w:bookmarkStart w:id="3" w:name="_Toc461802089"/>
      <w:bookmarkStart w:id="4" w:name="_Toc269888405"/>
      <w:bookmarkStart w:id="5" w:name="_Toc269888748"/>
      <w:bookmarkStart w:id="6" w:name="_Toc278291133"/>
      <w:r>
        <w:lastRenderedPageBreak/>
        <w:t>Objectives</w:t>
      </w:r>
      <w:bookmarkEnd w:id="3"/>
    </w:p>
    <w:p w14:paraId="47C84284" w14:textId="77777777" w:rsidR="00863854" w:rsidRPr="00863854" w:rsidRDefault="00863854" w:rsidP="00863854">
      <w:pPr>
        <w:pStyle w:val="VBATopicHeading1"/>
        <w:spacing w:before="0" w:after="0"/>
        <w:rPr>
          <w:b w:val="0"/>
          <w:sz w:val="24"/>
        </w:rPr>
      </w:pPr>
    </w:p>
    <w:p w14:paraId="47C84285" w14:textId="77777777" w:rsidR="00863854" w:rsidRPr="00AD1651" w:rsidRDefault="00863854" w:rsidP="00863854">
      <w:pPr>
        <w:pStyle w:val="VBABodyText0"/>
        <w:spacing w:before="0"/>
      </w:pPr>
      <w:r w:rsidRPr="00AD1651">
        <w:t>The</w:t>
      </w:r>
      <w:r w:rsidRPr="00AD1651">
        <w:rPr>
          <w:b/>
        </w:rPr>
        <w:t xml:space="preserve"> </w:t>
      </w:r>
      <w:r w:rsidRPr="00AD1651">
        <w:t>VSR</w:t>
      </w:r>
      <w:r w:rsidRPr="00AD1651">
        <w:rPr>
          <w:b/>
        </w:rPr>
        <w:t xml:space="preserve"> </w:t>
      </w:r>
      <w:r w:rsidRPr="00AD1651">
        <w:t xml:space="preserve">will be able to:  </w:t>
      </w:r>
    </w:p>
    <w:p w14:paraId="47C84286" w14:textId="77777777" w:rsidR="000469D9" w:rsidRDefault="000469D9" w:rsidP="000469D9">
      <w:pPr>
        <w:pStyle w:val="VBAFirstLevelBullet"/>
      </w:pPr>
      <w:r>
        <w:t>Understand the Quality Review (QR) process</w:t>
      </w:r>
    </w:p>
    <w:p w14:paraId="47C84287" w14:textId="77777777" w:rsidR="000469D9" w:rsidRDefault="000469D9" w:rsidP="000469D9">
      <w:pPr>
        <w:pStyle w:val="VBAFirstLevelBullet"/>
      </w:pPr>
      <w:r>
        <w:t>Utilize the QR checklists to prevent common errors</w:t>
      </w:r>
    </w:p>
    <w:p w14:paraId="47C84288" w14:textId="77777777" w:rsidR="000469D9" w:rsidRDefault="000469D9" w:rsidP="000469D9">
      <w:pPr>
        <w:pStyle w:val="VBAFirstLevelBullet"/>
      </w:pPr>
      <w:r>
        <w:t>Understand the different QR error categories</w:t>
      </w:r>
    </w:p>
    <w:p w14:paraId="47C84289" w14:textId="77777777" w:rsidR="000E3279" w:rsidRDefault="000E3279" w:rsidP="000469D9">
      <w:pPr>
        <w:pStyle w:val="VBATopicHeading1"/>
        <w:spacing w:before="0" w:after="0"/>
        <w:jc w:val="left"/>
        <w:rPr>
          <w:rFonts w:ascii="Times New Roman" w:hAnsi="Times New Roman"/>
          <w:b w:val="0"/>
          <w:smallCaps w:val="0"/>
          <w:sz w:val="24"/>
          <w:szCs w:val="20"/>
        </w:rPr>
      </w:pPr>
    </w:p>
    <w:p w14:paraId="47C8428A" w14:textId="77777777" w:rsidR="007A5600" w:rsidRDefault="007A5600" w:rsidP="00863854">
      <w:pPr>
        <w:pStyle w:val="VBATopicHeading1"/>
        <w:spacing w:before="0" w:after="0"/>
      </w:pPr>
      <w:r>
        <w:br w:type="page"/>
      </w:r>
      <w:bookmarkStart w:id="7" w:name="_Toc461802090"/>
      <w:r>
        <w:t>References</w:t>
      </w:r>
      <w:bookmarkEnd w:id="7"/>
    </w:p>
    <w:p w14:paraId="47C8428B" w14:textId="77777777" w:rsidR="00863854" w:rsidRPr="00863854" w:rsidRDefault="00863854" w:rsidP="00863854">
      <w:pPr>
        <w:pStyle w:val="VBATopicHeading1"/>
        <w:spacing w:before="0" w:after="0"/>
        <w:rPr>
          <w:b w:val="0"/>
          <w:sz w:val="24"/>
        </w:rPr>
      </w:pPr>
    </w:p>
    <w:p w14:paraId="47C8428C" w14:textId="77777777" w:rsidR="000469D9" w:rsidRPr="009D4F79" w:rsidRDefault="000469D9" w:rsidP="000469D9">
      <w:pPr>
        <w:pStyle w:val="VBABodyText0"/>
        <w:spacing w:before="0"/>
        <w:rPr>
          <w:b/>
          <w:noProof/>
        </w:rPr>
      </w:pPr>
      <w:r w:rsidRPr="009D4F79">
        <w:rPr>
          <w:noProof/>
        </w:rPr>
        <w:t xml:space="preserve">All M21-1 references are found in the </w:t>
      </w:r>
      <w:hyperlink r:id="rId12" w:history="1">
        <w:r w:rsidRPr="009D4F79">
          <w:rPr>
            <w:rStyle w:val="Hyperlink"/>
            <w:noProof/>
          </w:rPr>
          <w:t>Live Manual Website</w:t>
        </w:r>
      </w:hyperlink>
      <w:r w:rsidRPr="009D4F79">
        <w:rPr>
          <w:noProof/>
        </w:rPr>
        <w:t>.</w:t>
      </w:r>
    </w:p>
    <w:p w14:paraId="47C8428D" w14:textId="77777777" w:rsidR="000469D9" w:rsidRDefault="00DF216A" w:rsidP="000469D9">
      <w:pPr>
        <w:pStyle w:val="VBAFirstLevelBullet"/>
      </w:pPr>
      <w:hyperlink r:id="rId13" w:history="1">
        <w:r w:rsidR="000469D9" w:rsidRPr="00750E72">
          <w:rPr>
            <w:rStyle w:val="Hyperlink"/>
          </w:rPr>
          <w:t>M21-4 Chapter 3, National Quality Reviews</w:t>
        </w:r>
      </w:hyperlink>
    </w:p>
    <w:p w14:paraId="47C8428E" w14:textId="77777777" w:rsidR="000469D9" w:rsidRPr="000469D9" w:rsidRDefault="00DF216A" w:rsidP="000469D9">
      <w:pPr>
        <w:pStyle w:val="VBAFirstLevelBullet"/>
        <w:rPr>
          <w:rStyle w:val="Hyperlink"/>
          <w:color w:val="auto"/>
          <w:u w:val="none"/>
        </w:rPr>
      </w:pPr>
      <w:hyperlink r:id="rId14" w:history="1">
        <w:r w:rsidR="000469D9" w:rsidRPr="00750E72">
          <w:rPr>
            <w:rStyle w:val="Hyperlink"/>
          </w:rPr>
          <w:t>M21-4 Chapter 6, Quality Review Team (QRT)</w:t>
        </w:r>
      </w:hyperlink>
    </w:p>
    <w:p w14:paraId="47C8428F" w14:textId="77777777" w:rsidR="00F86C93" w:rsidRPr="00E02D7A" w:rsidRDefault="00DF216A" w:rsidP="000469D9">
      <w:pPr>
        <w:pStyle w:val="VBAFirstLevelBullet"/>
        <w:rPr>
          <w:rStyle w:val="Hyperlink"/>
          <w:color w:val="auto"/>
          <w:u w:val="none"/>
        </w:rPr>
      </w:pPr>
      <w:hyperlink r:id="rId15" w:history="1">
        <w:r w:rsidR="000469D9" w:rsidRPr="00CA2003">
          <w:rPr>
            <w:rStyle w:val="Hyperlink"/>
          </w:rPr>
          <w:t xml:space="preserve">M21-4 Appendix B, </w:t>
        </w:r>
        <w:r w:rsidR="000469D9" w:rsidRPr="000469D9">
          <w:rPr>
            <w:rStyle w:val="Hyperlink"/>
            <w:szCs w:val="24"/>
            <w:lang w:val="en"/>
          </w:rPr>
          <w:t>End Product Codes and Work-Rate Standards for Quantitative Measurements</w:t>
        </w:r>
      </w:hyperlink>
    </w:p>
    <w:p w14:paraId="2FFFE32D" w14:textId="5A46BD57" w:rsidR="00E02D7A" w:rsidRDefault="00DF216A" w:rsidP="000469D9">
      <w:pPr>
        <w:pStyle w:val="VBAFirstLevelBullet"/>
      </w:pPr>
      <w:hyperlink r:id="rId16" w:history="1">
        <w:r w:rsidR="00E02D7A" w:rsidRPr="00DF3AD0">
          <w:rPr>
            <w:rStyle w:val="Hyperlink"/>
          </w:rPr>
          <w:t xml:space="preserve">Office of Field Operations Personnel </w:t>
        </w:r>
      </w:hyperlink>
      <w:hyperlink r:id="rId17" w:history="1">
        <w:r w:rsidR="00E02D7A" w:rsidRPr="00DF3AD0">
          <w:rPr>
            <w:rStyle w:val="Hyperlink"/>
          </w:rPr>
          <w:t>Website</w:t>
        </w:r>
      </w:hyperlink>
    </w:p>
    <w:p w14:paraId="47C84290" w14:textId="77777777" w:rsidR="007A5600" w:rsidRDefault="007A5600">
      <w:pPr>
        <w:overflowPunct/>
        <w:autoSpaceDE/>
        <w:autoSpaceDN/>
        <w:adjustRightInd/>
        <w:spacing w:before="0"/>
        <w:rPr>
          <w:rFonts w:ascii="Times New Roman Bold" w:hAnsi="Times New Roman Bold"/>
          <w:b/>
          <w:smallCaps/>
          <w:sz w:val="32"/>
          <w:szCs w:val="32"/>
        </w:rPr>
      </w:pPr>
    </w:p>
    <w:bookmarkEnd w:id="4"/>
    <w:bookmarkEnd w:id="5"/>
    <w:bookmarkEnd w:id="6"/>
    <w:p w14:paraId="47C84291" w14:textId="77777777" w:rsidR="007A5600" w:rsidRDefault="007A5600"/>
    <w:p w14:paraId="47C84292" w14:textId="77777777" w:rsidR="007A5600" w:rsidRDefault="007A5600"/>
    <w:p w14:paraId="47C84293" w14:textId="77777777" w:rsidR="007A5600" w:rsidRDefault="007A5600"/>
    <w:p w14:paraId="47C84294" w14:textId="77777777" w:rsidR="007A5600" w:rsidRDefault="007A5600"/>
    <w:p w14:paraId="47C84295" w14:textId="77777777" w:rsidR="007A5600" w:rsidRDefault="007A5600"/>
    <w:p w14:paraId="47C84296" w14:textId="77777777" w:rsidR="007A5600" w:rsidRDefault="007A5600"/>
    <w:p w14:paraId="47C84297" w14:textId="77777777" w:rsidR="007A5600" w:rsidRDefault="007A5600"/>
    <w:p w14:paraId="47C84298" w14:textId="77777777" w:rsidR="007A5600" w:rsidRDefault="007A5600"/>
    <w:p w14:paraId="47C84299" w14:textId="77777777" w:rsidR="007A5600" w:rsidRDefault="007A5600"/>
    <w:p w14:paraId="47C8429A" w14:textId="77777777" w:rsidR="007A5600" w:rsidRDefault="007A5600"/>
    <w:p w14:paraId="47C8429B" w14:textId="77777777" w:rsidR="007A5600" w:rsidRDefault="007A5600"/>
    <w:p w14:paraId="47C8429C" w14:textId="77777777" w:rsidR="007A5600" w:rsidRDefault="007A5600"/>
    <w:p w14:paraId="47C8429D" w14:textId="77777777" w:rsidR="007A5600" w:rsidRDefault="007A5600"/>
    <w:p w14:paraId="47C8429E" w14:textId="77777777" w:rsidR="007A5600" w:rsidRDefault="007A5600"/>
    <w:p w14:paraId="47C8429F" w14:textId="77777777" w:rsidR="007A5600" w:rsidRDefault="007A5600"/>
    <w:p w14:paraId="47C842A0" w14:textId="77777777" w:rsidR="007A5600" w:rsidRDefault="007A5600"/>
    <w:p w14:paraId="47C842A1" w14:textId="77777777" w:rsidR="007A5600" w:rsidRDefault="007A5600"/>
    <w:p w14:paraId="47C842A2" w14:textId="77777777" w:rsidR="007A5600" w:rsidRDefault="007A5600"/>
    <w:p w14:paraId="47C842A3" w14:textId="77777777" w:rsidR="007A5600" w:rsidRDefault="007A5600"/>
    <w:p w14:paraId="47C842A4" w14:textId="77777777" w:rsidR="007A5600" w:rsidRDefault="007A5600"/>
    <w:p w14:paraId="47C842A5" w14:textId="77777777" w:rsidR="007A5600" w:rsidRDefault="007A5600"/>
    <w:p w14:paraId="47C842A6" w14:textId="77777777" w:rsidR="007A5600" w:rsidRDefault="007A5600"/>
    <w:p w14:paraId="47C842A7" w14:textId="77777777" w:rsidR="007A5600" w:rsidRDefault="007A5600"/>
    <w:p w14:paraId="47C842A8" w14:textId="77777777" w:rsidR="007A5600" w:rsidRDefault="007A5600"/>
    <w:p w14:paraId="47C842A9"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47C842AA" w14:textId="77777777" w:rsidR="00AA1A39" w:rsidRDefault="007A5600" w:rsidP="00863854">
      <w:pPr>
        <w:pStyle w:val="VBATopicHeading1"/>
        <w:spacing w:before="0" w:after="0"/>
      </w:pPr>
      <w:bookmarkStart w:id="8" w:name="_Toc461802091"/>
      <w:r w:rsidRPr="00863854">
        <w:t xml:space="preserve">Topic 1: </w:t>
      </w:r>
      <w:r w:rsidR="002B3D17">
        <w:t>The Quality Review (QR) Process</w:t>
      </w:r>
      <w:bookmarkEnd w:id="8"/>
    </w:p>
    <w:p w14:paraId="47C842AB" w14:textId="77777777" w:rsidR="00863854" w:rsidRPr="00863854" w:rsidRDefault="00863854" w:rsidP="00863854">
      <w:pPr>
        <w:pStyle w:val="VBATopicHeading1"/>
        <w:spacing w:before="0" w:after="0"/>
        <w:rPr>
          <w:b w:val="0"/>
          <w:bCs/>
          <w:sz w:val="24"/>
        </w:rPr>
      </w:pPr>
    </w:p>
    <w:p w14:paraId="47C842AC" w14:textId="77777777" w:rsidR="002B3D17" w:rsidRPr="002B3D17" w:rsidRDefault="002B3D17" w:rsidP="00863854">
      <w:pPr>
        <w:pStyle w:val="VBABodyText0"/>
        <w:rPr>
          <w:rFonts w:ascii="Times New Roman Bold" w:hAnsi="Times New Roman Bold"/>
          <w:u w:val="single"/>
        </w:rPr>
      </w:pPr>
      <w:r w:rsidRPr="002B3D17">
        <w:rPr>
          <w:rFonts w:ascii="Times New Roman Bold" w:hAnsi="Times New Roman Bold"/>
          <w:u w:val="single"/>
        </w:rPr>
        <w:t>National Quality Reviews (STAR)</w:t>
      </w:r>
    </w:p>
    <w:p w14:paraId="47C842AE" w14:textId="2531ED28" w:rsidR="002B3D17" w:rsidRDefault="001C6A87" w:rsidP="001C6A87">
      <w:pPr>
        <w:overflowPunct/>
        <w:autoSpaceDE/>
        <w:autoSpaceDN/>
        <w:adjustRightInd/>
        <w:rPr>
          <w:szCs w:val="24"/>
        </w:rPr>
      </w:pPr>
      <w:r>
        <w:rPr>
          <w:szCs w:val="24"/>
        </w:rPr>
        <w:t>Every month, the National Quality Team (214) selects a sample of completed cases from each regional office and re</w:t>
      </w:r>
      <w:r w:rsidR="00A90604">
        <w:rPr>
          <w:szCs w:val="24"/>
        </w:rPr>
        <w:t xml:space="preserve">views these cases for quality. </w:t>
      </w:r>
      <w:r>
        <w:rPr>
          <w:szCs w:val="24"/>
        </w:rPr>
        <w:t>These cases are selected at random and comprise of b</w:t>
      </w:r>
      <w:r w:rsidR="00A90604">
        <w:rPr>
          <w:szCs w:val="24"/>
        </w:rPr>
        <w:t xml:space="preserve">oth rating and non-rating EPs. </w:t>
      </w:r>
      <w:r>
        <w:rPr>
          <w:szCs w:val="24"/>
        </w:rPr>
        <w:t>Any errors found are not attributed to the individual who worked the cla</w:t>
      </w:r>
      <w:r w:rsidR="00A90604">
        <w:rPr>
          <w:szCs w:val="24"/>
        </w:rPr>
        <w:t xml:space="preserve">im but to the regional office. </w:t>
      </w:r>
      <w:r>
        <w:rPr>
          <w:szCs w:val="24"/>
        </w:rPr>
        <w:t>The individual who worked the claim or another individual may be asked to review any errors fou</w:t>
      </w:r>
      <w:r w:rsidR="00A90604">
        <w:rPr>
          <w:szCs w:val="24"/>
        </w:rPr>
        <w:t xml:space="preserve">nd for rebuttal or correction. </w:t>
      </w:r>
      <w:r>
        <w:rPr>
          <w:szCs w:val="24"/>
        </w:rPr>
        <w:t>The data gathered from these reviews allow the National Quality Team to i</w:t>
      </w:r>
      <w:r w:rsidR="00A90604">
        <w:rPr>
          <w:szCs w:val="24"/>
        </w:rPr>
        <w:t xml:space="preserve">dentify national error trends. </w:t>
      </w:r>
      <w:r>
        <w:rPr>
          <w:szCs w:val="24"/>
        </w:rPr>
        <w:t>This data is also compiled with other data into a report card for each station.</w:t>
      </w:r>
    </w:p>
    <w:p w14:paraId="29EFFD10" w14:textId="77777777" w:rsidR="001C6A87" w:rsidRDefault="001C6A87" w:rsidP="001C6A87">
      <w:pPr>
        <w:overflowPunct/>
        <w:autoSpaceDE/>
        <w:autoSpaceDN/>
        <w:adjustRightInd/>
        <w:spacing w:before="0"/>
        <w:rPr>
          <w:i/>
          <w:szCs w:val="24"/>
        </w:rPr>
      </w:pPr>
    </w:p>
    <w:p w14:paraId="47C842AF" w14:textId="77777777" w:rsidR="007A5600" w:rsidRPr="002B3D17" w:rsidRDefault="002B3D17" w:rsidP="002B3D17">
      <w:pPr>
        <w:pStyle w:val="VBASlideNumber"/>
        <w:spacing w:before="0"/>
        <w:rPr>
          <w:b/>
          <w:i w:val="0"/>
          <w:color w:val="auto"/>
          <w:u w:val="single"/>
        </w:rPr>
      </w:pPr>
      <w:r w:rsidRPr="002B3D17">
        <w:rPr>
          <w:b/>
          <w:i w:val="0"/>
          <w:color w:val="auto"/>
          <w:u w:val="single"/>
        </w:rPr>
        <w:t>Individual Quality Reviews (IQRs)</w:t>
      </w:r>
    </w:p>
    <w:p w14:paraId="34FC1B82" w14:textId="5F3E038A" w:rsidR="001C6A87" w:rsidRDefault="001C6A87" w:rsidP="001C6A87">
      <w:pPr>
        <w:pStyle w:val="VBALevel1Heading"/>
        <w:rPr>
          <w:b w:val="0"/>
          <w:caps w:val="0"/>
        </w:rPr>
      </w:pPr>
      <w:r>
        <w:rPr>
          <w:b w:val="0"/>
          <w:caps w:val="0"/>
        </w:rPr>
        <w:t>Every month, your local Quality Review Team (QRT) pulls five cases for every employee at</w:t>
      </w:r>
      <w:r w:rsidR="00A90604">
        <w:rPr>
          <w:b w:val="0"/>
          <w:caps w:val="0"/>
        </w:rPr>
        <w:t xml:space="preserve"> the regional office. </w:t>
      </w:r>
      <w:r>
        <w:rPr>
          <w:b w:val="0"/>
          <w:caps w:val="0"/>
        </w:rPr>
        <w:t xml:space="preserve">These cases are </w:t>
      </w:r>
      <w:r w:rsidR="00A90604">
        <w:rPr>
          <w:b w:val="0"/>
          <w:caps w:val="0"/>
        </w:rPr>
        <w:t xml:space="preserve">randomly selected using ASPEN. </w:t>
      </w:r>
      <w:r>
        <w:rPr>
          <w:b w:val="0"/>
          <w:caps w:val="0"/>
        </w:rPr>
        <w:t>They can be a mixture of all types of claims worked that</w:t>
      </w:r>
      <w:r w:rsidR="00A90604">
        <w:rPr>
          <w:b w:val="0"/>
          <w:caps w:val="0"/>
        </w:rPr>
        <w:t xml:space="preserve"> month (rating or non-rating). </w:t>
      </w:r>
      <w:r>
        <w:rPr>
          <w:b w:val="0"/>
          <w:caps w:val="0"/>
        </w:rPr>
        <w:t>The cases are reviewed for quality and any errors or comments are identified and a write-up is ge</w:t>
      </w:r>
      <w:r w:rsidR="00A90604">
        <w:rPr>
          <w:b w:val="0"/>
          <w:caps w:val="0"/>
        </w:rPr>
        <w:t xml:space="preserve">nerated. </w:t>
      </w:r>
      <w:r>
        <w:rPr>
          <w:b w:val="0"/>
          <w:caps w:val="0"/>
        </w:rPr>
        <w:t xml:space="preserve">Any errors identified are attributed to the individual </w:t>
      </w:r>
      <w:r w:rsidR="00A90604">
        <w:rPr>
          <w:b w:val="0"/>
          <w:caps w:val="0"/>
        </w:rPr>
        <w:t xml:space="preserve">who the claim was selected on. </w:t>
      </w:r>
      <w:r>
        <w:rPr>
          <w:b w:val="0"/>
          <w:caps w:val="0"/>
        </w:rPr>
        <w:t>These errors will go agai</w:t>
      </w:r>
      <w:r w:rsidR="00A90604">
        <w:rPr>
          <w:b w:val="0"/>
          <w:caps w:val="0"/>
        </w:rPr>
        <w:t xml:space="preserve">nst the VSRs quality standard. </w:t>
      </w:r>
      <w:r>
        <w:rPr>
          <w:b w:val="0"/>
          <w:caps w:val="0"/>
        </w:rPr>
        <w:t>A GS-7 is required to maintain 80% or better quality, which then goe</w:t>
      </w:r>
      <w:r w:rsidR="00A90604">
        <w:rPr>
          <w:b w:val="0"/>
          <w:caps w:val="0"/>
        </w:rPr>
        <w:t xml:space="preserve">s up to 85% at the GS-9 level. </w:t>
      </w:r>
      <w:r>
        <w:rPr>
          <w:b w:val="0"/>
          <w:caps w:val="0"/>
        </w:rPr>
        <w:t xml:space="preserve">This quality percentage is calculated by averaging all quality reviews performed during the fiscal year. </w:t>
      </w:r>
    </w:p>
    <w:p w14:paraId="46B8190D" w14:textId="77777777" w:rsidR="001C6A87" w:rsidRDefault="001C6A87" w:rsidP="001C6A87">
      <w:pPr>
        <w:pStyle w:val="VBALevel1Heading"/>
        <w:spacing w:before="0"/>
        <w:rPr>
          <w:b w:val="0"/>
          <w:caps w:val="0"/>
        </w:rPr>
      </w:pPr>
      <w:r>
        <w:rPr>
          <w:b w:val="0"/>
          <w:caps w:val="0"/>
        </w:rPr>
        <w:t xml:space="preserve"> </w:t>
      </w:r>
    </w:p>
    <w:p w14:paraId="1FA5E4DC" w14:textId="04719B9B" w:rsidR="001C6A87" w:rsidRDefault="001C6A87" w:rsidP="001C6A87">
      <w:pPr>
        <w:pStyle w:val="VBALevel1Heading"/>
        <w:spacing w:before="0"/>
        <w:rPr>
          <w:b w:val="0"/>
          <w:caps w:val="0"/>
        </w:rPr>
      </w:pPr>
      <w:r>
        <w:rPr>
          <w:b w:val="0"/>
          <w:caps w:val="0"/>
        </w:rPr>
        <w:t>If the claim is a rating EP, quality is</w:t>
      </w:r>
      <w:r w:rsidR="00A90604">
        <w:rPr>
          <w:b w:val="0"/>
          <w:caps w:val="0"/>
        </w:rPr>
        <w:t xml:space="preserve"> determined on an issue basis. </w:t>
      </w:r>
      <w:r>
        <w:rPr>
          <w:b w:val="0"/>
          <w:caps w:val="0"/>
        </w:rPr>
        <w:t>This means that any errors founds are attributed to an issue (like back conditi</w:t>
      </w:r>
      <w:r w:rsidR="00A90604">
        <w:rPr>
          <w:b w:val="0"/>
          <w:caps w:val="0"/>
        </w:rPr>
        <w:t xml:space="preserve">on). </w:t>
      </w:r>
      <w:r>
        <w:rPr>
          <w:b w:val="0"/>
          <w:caps w:val="0"/>
        </w:rPr>
        <w:t>The quality percentage for each claim is calculated by dividing the number of issues by</w:t>
      </w:r>
      <w:r w:rsidR="00A90604">
        <w:rPr>
          <w:b w:val="0"/>
          <w:caps w:val="0"/>
        </w:rPr>
        <w:t xml:space="preserve"> the number of correct issues. </w:t>
      </w:r>
      <w:r>
        <w:rPr>
          <w:b w:val="0"/>
          <w:caps w:val="0"/>
        </w:rPr>
        <w:t>System compliance is considered an issue.</w:t>
      </w:r>
    </w:p>
    <w:p w14:paraId="3A499D4B" w14:textId="77777777" w:rsidR="001C6A87" w:rsidRDefault="001C6A87" w:rsidP="001C6A87">
      <w:pPr>
        <w:pStyle w:val="VBALevel1Heading"/>
        <w:spacing w:before="0"/>
        <w:rPr>
          <w:b w:val="0"/>
          <w:caps w:val="0"/>
        </w:rPr>
      </w:pPr>
    </w:p>
    <w:p w14:paraId="35242A20" w14:textId="43AD742B" w:rsidR="001C6A87" w:rsidRDefault="001C6A87" w:rsidP="001C6A87">
      <w:pPr>
        <w:pStyle w:val="VBALevel1Heading"/>
        <w:spacing w:before="0"/>
        <w:rPr>
          <w:caps w:val="0"/>
        </w:rPr>
      </w:pPr>
      <w:r w:rsidRPr="002D7933">
        <w:rPr>
          <w:caps w:val="0"/>
        </w:rPr>
        <w:t>Example</w:t>
      </w:r>
      <w:r w:rsidR="00A90604">
        <w:rPr>
          <w:caps w:val="0"/>
        </w:rPr>
        <w:t xml:space="preserve">: There are 9 claimed issues. </w:t>
      </w:r>
      <w:r>
        <w:rPr>
          <w:caps w:val="0"/>
        </w:rPr>
        <w:t>The total number of issues is 10 (9 claimed i</w:t>
      </w:r>
      <w:r w:rsidR="00A90604">
        <w:rPr>
          <w:caps w:val="0"/>
        </w:rPr>
        <w:t xml:space="preserve">ssues + systems compliance). </w:t>
      </w:r>
      <w:r>
        <w:rPr>
          <w:caps w:val="0"/>
        </w:rPr>
        <w:t>The QRS finds an error dealing with 1 cl</w:t>
      </w:r>
      <w:r w:rsidR="00A90604">
        <w:rPr>
          <w:caps w:val="0"/>
        </w:rPr>
        <w:t xml:space="preserve">aimed issue and systems error. </w:t>
      </w:r>
      <w:r>
        <w:rPr>
          <w:caps w:val="0"/>
        </w:rPr>
        <w:t xml:space="preserve">The </w:t>
      </w:r>
      <w:r w:rsidR="00A90604">
        <w:rPr>
          <w:caps w:val="0"/>
        </w:rPr>
        <w:t xml:space="preserve">number of correct issues is 8. </w:t>
      </w:r>
      <w:r>
        <w:rPr>
          <w:caps w:val="0"/>
        </w:rPr>
        <w:t>The quality total for this claim is 80% (</w:t>
      </w:r>
      <w:r w:rsidR="00BD5B5B">
        <w:rPr>
          <w:caps w:val="0"/>
        </w:rPr>
        <w:t>8</w:t>
      </w:r>
      <w:r>
        <w:rPr>
          <w:caps w:val="0"/>
        </w:rPr>
        <w:t xml:space="preserve"> divided by 10).</w:t>
      </w:r>
    </w:p>
    <w:p w14:paraId="47C842B5" w14:textId="77777777" w:rsidR="002B3D17" w:rsidRDefault="002B3D17" w:rsidP="002B3D17">
      <w:pPr>
        <w:spacing w:before="0"/>
      </w:pPr>
    </w:p>
    <w:p w14:paraId="4300776F" w14:textId="0AA64542" w:rsidR="001C6A87" w:rsidRDefault="001C6A87" w:rsidP="001C6A87">
      <w:pPr>
        <w:pStyle w:val="VBALevel1Heading"/>
        <w:spacing w:before="0"/>
        <w:rPr>
          <w:b w:val="0"/>
          <w:caps w:val="0"/>
        </w:rPr>
      </w:pPr>
      <w:r w:rsidRPr="00D13151">
        <w:rPr>
          <w:b w:val="0"/>
          <w:caps w:val="0"/>
        </w:rPr>
        <w:t xml:space="preserve">If the claim </w:t>
      </w:r>
      <w:r>
        <w:rPr>
          <w:b w:val="0"/>
          <w:caps w:val="0"/>
        </w:rPr>
        <w:t xml:space="preserve">is a non-rating EP, quality is determine on </w:t>
      </w:r>
      <w:r w:rsidR="00A90604">
        <w:rPr>
          <w:b w:val="0"/>
          <w:caps w:val="0"/>
        </w:rPr>
        <w:t xml:space="preserve">an claim basis. </w:t>
      </w:r>
      <w:r>
        <w:rPr>
          <w:b w:val="0"/>
          <w:caps w:val="0"/>
        </w:rPr>
        <w:t>This means that an error found rend</w:t>
      </w:r>
      <w:r w:rsidR="00A90604">
        <w:rPr>
          <w:b w:val="0"/>
          <w:caps w:val="0"/>
        </w:rPr>
        <w:t xml:space="preserve">ers the whole claim incorrect. </w:t>
      </w:r>
      <w:r>
        <w:rPr>
          <w:b w:val="0"/>
          <w:caps w:val="0"/>
        </w:rPr>
        <w:t>Non-rating EPs are either 100% or 0% correct.</w:t>
      </w:r>
    </w:p>
    <w:p w14:paraId="03F2C7F3" w14:textId="77777777" w:rsidR="001C6A87" w:rsidRDefault="001C6A87" w:rsidP="001C6A87">
      <w:pPr>
        <w:pStyle w:val="VBALevel1Heading"/>
        <w:spacing w:before="0"/>
        <w:rPr>
          <w:b w:val="0"/>
          <w:caps w:val="0"/>
        </w:rPr>
      </w:pPr>
    </w:p>
    <w:p w14:paraId="4D070733" w14:textId="3A303A89" w:rsidR="001C6A87" w:rsidRDefault="001C6A87" w:rsidP="001C6A87">
      <w:pPr>
        <w:spacing w:before="0"/>
      </w:pPr>
      <w:r>
        <w:t>New employees may be granted a grace period after returning from Ch</w:t>
      </w:r>
      <w:r w:rsidR="00A90604">
        <w:t xml:space="preserve">allenge based on local policy. </w:t>
      </w:r>
      <w:r>
        <w:t xml:space="preserve">All employees are granted a grace period of </w:t>
      </w:r>
      <w:r w:rsidR="00BD5B5B">
        <w:t xml:space="preserve">thirty (30) </w:t>
      </w:r>
      <w:r>
        <w:t>days after any new manual guidance is released.</w:t>
      </w:r>
    </w:p>
    <w:p w14:paraId="56B69F17" w14:textId="77777777" w:rsidR="001C6A87" w:rsidRDefault="001C6A87" w:rsidP="002B3D17">
      <w:pPr>
        <w:spacing w:before="0"/>
      </w:pPr>
    </w:p>
    <w:p w14:paraId="6FD675D6" w14:textId="77777777" w:rsidR="001C6A87" w:rsidRDefault="001C6A87">
      <w:pPr>
        <w:overflowPunct/>
        <w:autoSpaceDE/>
        <w:autoSpaceDN/>
        <w:adjustRightInd/>
        <w:spacing w:before="0"/>
        <w:rPr>
          <w:rFonts w:ascii="Times New Roman Bold" w:hAnsi="Times New Roman Bold"/>
          <w:u w:val="single"/>
        </w:rPr>
      </w:pPr>
      <w:r>
        <w:rPr>
          <w:rFonts w:ascii="Times New Roman Bold" w:hAnsi="Times New Roman Bold"/>
          <w:u w:val="single"/>
        </w:rPr>
        <w:br w:type="page"/>
      </w:r>
    </w:p>
    <w:p w14:paraId="47C842B6" w14:textId="04D80F7A" w:rsidR="007A5600" w:rsidRPr="002B3D17" w:rsidRDefault="002B3D17" w:rsidP="002B3D17">
      <w:pPr>
        <w:spacing w:before="0"/>
        <w:rPr>
          <w:u w:val="single"/>
        </w:rPr>
      </w:pPr>
      <w:r w:rsidRPr="002B3D17">
        <w:rPr>
          <w:rFonts w:ascii="Times New Roman Bold" w:hAnsi="Times New Roman Bold"/>
          <w:u w:val="single"/>
        </w:rPr>
        <w:t>In-Process Reviews (IPRs)</w:t>
      </w:r>
    </w:p>
    <w:p w14:paraId="021E0E3A" w14:textId="77A56405" w:rsidR="001C6A87" w:rsidRDefault="001C6A87" w:rsidP="001C6A87">
      <w:pPr>
        <w:rPr>
          <w:szCs w:val="24"/>
        </w:rPr>
      </w:pPr>
      <w:r>
        <w:rPr>
          <w:szCs w:val="24"/>
        </w:rPr>
        <w:t>In-Process Reviews (IPRs) are non-punitive reviews performed by the Quality</w:t>
      </w:r>
      <w:r w:rsidR="00A90604">
        <w:rPr>
          <w:szCs w:val="24"/>
        </w:rPr>
        <w:t xml:space="preserve"> Review Team on all employees. </w:t>
      </w:r>
      <w:r>
        <w:rPr>
          <w:szCs w:val="24"/>
        </w:rPr>
        <w:t>These reviews allow for the QRT to:</w:t>
      </w:r>
    </w:p>
    <w:p w14:paraId="56147560" w14:textId="77777777" w:rsidR="001C6A87" w:rsidRDefault="001C6A87" w:rsidP="001C6A87">
      <w:pPr>
        <w:pStyle w:val="ListParagraph"/>
        <w:numPr>
          <w:ilvl w:val="0"/>
          <w:numId w:val="27"/>
        </w:numPr>
        <w:spacing w:before="0"/>
        <w:rPr>
          <w:szCs w:val="24"/>
        </w:rPr>
      </w:pPr>
      <w:r>
        <w:rPr>
          <w:szCs w:val="24"/>
        </w:rPr>
        <w:t>catch errors as early as possible</w:t>
      </w:r>
    </w:p>
    <w:p w14:paraId="69E7C774" w14:textId="77777777" w:rsidR="001C6A87" w:rsidRDefault="001C6A87" w:rsidP="001C6A87">
      <w:pPr>
        <w:pStyle w:val="ListParagraph"/>
        <w:numPr>
          <w:ilvl w:val="0"/>
          <w:numId w:val="27"/>
        </w:numPr>
        <w:spacing w:before="0"/>
        <w:rPr>
          <w:szCs w:val="24"/>
        </w:rPr>
      </w:pPr>
      <w:r>
        <w:rPr>
          <w:szCs w:val="24"/>
        </w:rPr>
        <w:t>place an emphasis on getting the claim right</w:t>
      </w:r>
    </w:p>
    <w:p w14:paraId="7BDBAD57" w14:textId="77777777" w:rsidR="001C6A87" w:rsidRDefault="001C6A87" w:rsidP="001C6A87">
      <w:pPr>
        <w:pStyle w:val="ListParagraph"/>
        <w:numPr>
          <w:ilvl w:val="0"/>
          <w:numId w:val="27"/>
        </w:numPr>
        <w:spacing w:before="0"/>
        <w:rPr>
          <w:szCs w:val="24"/>
        </w:rPr>
      </w:pPr>
      <w:r>
        <w:rPr>
          <w:szCs w:val="24"/>
        </w:rPr>
        <w:t>improve the employee’s understanding of why they made the error and how to prevent from making it in the future</w:t>
      </w:r>
    </w:p>
    <w:p w14:paraId="3595DAA4" w14:textId="77777777" w:rsidR="001C6A87" w:rsidRDefault="001C6A87" w:rsidP="001C6A87">
      <w:pPr>
        <w:spacing w:before="0"/>
        <w:rPr>
          <w:szCs w:val="24"/>
        </w:rPr>
      </w:pPr>
    </w:p>
    <w:p w14:paraId="47C842C7" w14:textId="1DFFFAD0" w:rsidR="007A5600" w:rsidRDefault="001C6A87" w:rsidP="001C6A87">
      <w:pPr>
        <w:spacing w:before="0"/>
        <w:rPr>
          <w:szCs w:val="24"/>
        </w:rPr>
      </w:pPr>
      <w:r>
        <w:rPr>
          <w:szCs w:val="24"/>
        </w:rPr>
        <w:t>Since IPRs are non-punitive, the VSR should always strive to remain as receptive as possible and utili</w:t>
      </w:r>
      <w:r w:rsidR="00A90604">
        <w:rPr>
          <w:szCs w:val="24"/>
        </w:rPr>
        <w:t xml:space="preserve">ze any IPR as a learning tool. </w:t>
      </w:r>
      <w:r>
        <w:rPr>
          <w:szCs w:val="24"/>
        </w:rPr>
        <w:t>The VSR is always welcome to meet with the QRT member to discuss the IPR.</w:t>
      </w:r>
    </w:p>
    <w:p w14:paraId="241638A6" w14:textId="77777777" w:rsidR="001C6A87" w:rsidRDefault="001C6A87" w:rsidP="001C6A87">
      <w:pPr>
        <w:spacing w:before="0"/>
      </w:pPr>
    </w:p>
    <w:p w14:paraId="47C842C8" w14:textId="77777777" w:rsidR="002B3D17" w:rsidRPr="002B3D17" w:rsidRDefault="002B3D17" w:rsidP="002B3D17">
      <w:pPr>
        <w:spacing w:before="0"/>
        <w:rPr>
          <w:b/>
          <w:u w:val="single"/>
        </w:rPr>
      </w:pPr>
      <w:r w:rsidRPr="002B3D17">
        <w:rPr>
          <w:b/>
          <w:u w:val="single"/>
        </w:rPr>
        <w:t>QR Checklists</w:t>
      </w:r>
    </w:p>
    <w:p w14:paraId="7F51E2E5" w14:textId="5FB0FCCE" w:rsidR="001C6A87" w:rsidRDefault="001C6A87" w:rsidP="001C6A87">
      <w:r>
        <w:t>When performing a quality review, the National Quality Team utilizes the two checklists (one for rating EPs and another for non-rating EPs) found in</w:t>
      </w:r>
      <w:r w:rsidR="00A90604">
        <w:t xml:space="preserve"> Chapter 3 Appendices A and B. </w:t>
      </w:r>
      <w:r>
        <w:t>The local QRT team uses a simi</w:t>
      </w:r>
      <w:r w:rsidR="00A90604">
        <w:t xml:space="preserve">lar checklist to perform IQRs. </w:t>
      </w:r>
      <w:r>
        <w:t>The main difference between the checklists used by the National Quality Team and the local QRTs is that the local QRTs</w:t>
      </w:r>
      <w:r w:rsidR="00A90604">
        <w:t xml:space="preserve"> check for systems compliance. </w:t>
      </w:r>
      <w:r>
        <w:t>The QR checklists used by the local QR teams can be found as attachments in the handout.</w:t>
      </w:r>
    </w:p>
    <w:p w14:paraId="037A6255" w14:textId="77777777" w:rsidR="001C6A87" w:rsidRDefault="001C6A87" w:rsidP="001C6A87">
      <w:pPr>
        <w:spacing w:before="0"/>
      </w:pPr>
    </w:p>
    <w:p w14:paraId="47C842CE" w14:textId="4E04591A" w:rsidR="007A5600" w:rsidRDefault="001C6A87" w:rsidP="006B5FF8">
      <w:pPr>
        <w:spacing w:before="0"/>
      </w:pPr>
      <w:r>
        <w:t>Both beginner and veteran VSRs can benefit from using the check</w:t>
      </w:r>
      <w:r w:rsidR="00A90604">
        <w:t xml:space="preserve">lists while processing claims. </w:t>
      </w:r>
      <w:r>
        <w:t>Using these checklists can prevent the VSR from making any e</w:t>
      </w:r>
      <w:r w:rsidR="00A90604">
        <w:t xml:space="preserve">rrors while processing claims. </w:t>
      </w:r>
      <w:r>
        <w:t xml:space="preserve">Many VSRs create their own checklists over time starting with the </w:t>
      </w:r>
      <w:r w:rsidR="00A90604">
        <w:t xml:space="preserve">QR checklists as a foundation. </w:t>
      </w:r>
      <w:r>
        <w:t>Be sure to take some</w:t>
      </w:r>
      <w:r w:rsidR="00BD5B5B">
        <w:t xml:space="preserve"> time</w:t>
      </w:r>
      <w:r>
        <w:t xml:space="preserve"> during your training period to develop a checklist that works for you</w:t>
      </w:r>
      <w:r w:rsidR="00A90604">
        <w:t xml:space="preserve">. </w:t>
      </w:r>
      <w:r>
        <w:t>Never think that using a chec</w:t>
      </w:r>
      <w:r w:rsidR="00A90604">
        <w:t xml:space="preserve">klist makes you less of a VSR. </w:t>
      </w:r>
      <w:r>
        <w:t>The best VSRs use some type of checklist.</w:t>
      </w:r>
    </w:p>
    <w:p w14:paraId="47C842CF" w14:textId="77777777" w:rsidR="007A5600" w:rsidRDefault="007A5600"/>
    <w:p w14:paraId="47C842D0" w14:textId="77777777" w:rsidR="007A5600" w:rsidRDefault="007A5600"/>
    <w:p w14:paraId="47C842D1" w14:textId="77777777" w:rsidR="007A5600" w:rsidRDefault="007A5600"/>
    <w:p w14:paraId="47C842D2" w14:textId="77777777" w:rsidR="007A5600" w:rsidRDefault="007A5600"/>
    <w:p w14:paraId="47C842D3" w14:textId="77777777" w:rsidR="002B3D17" w:rsidRDefault="002B3D17">
      <w:pPr>
        <w:overflowPunct/>
        <w:autoSpaceDE/>
        <w:autoSpaceDN/>
        <w:adjustRightInd/>
        <w:spacing w:before="0"/>
        <w:rPr>
          <w:rFonts w:ascii="Times New Roman Bold" w:hAnsi="Times New Roman Bold"/>
          <w:b/>
          <w:smallCaps/>
          <w:sz w:val="32"/>
          <w:szCs w:val="32"/>
        </w:rPr>
      </w:pPr>
      <w:r>
        <w:br w:type="page"/>
      </w:r>
    </w:p>
    <w:p w14:paraId="47C842D4" w14:textId="77777777" w:rsidR="00863854" w:rsidRDefault="007A5600" w:rsidP="00863854">
      <w:pPr>
        <w:pStyle w:val="VBATopicHeading1"/>
        <w:spacing w:before="0" w:after="0"/>
      </w:pPr>
      <w:bookmarkStart w:id="9" w:name="_Toc461802092"/>
      <w:r w:rsidRPr="00863854">
        <w:t xml:space="preserve">Topic 2: </w:t>
      </w:r>
      <w:r w:rsidR="00707EB2">
        <w:t>Quality Review (QR) Error Categories</w:t>
      </w:r>
      <w:bookmarkEnd w:id="9"/>
    </w:p>
    <w:p w14:paraId="47C842D5" w14:textId="77777777" w:rsidR="00863854" w:rsidRPr="00863854" w:rsidRDefault="00863854" w:rsidP="00863854">
      <w:pPr>
        <w:pStyle w:val="VBATopicHeading1"/>
        <w:spacing w:before="0" w:after="0"/>
        <w:jc w:val="left"/>
        <w:rPr>
          <w:sz w:val="24"/>
        </w:rPr>
      </w:pPr>
    </w:p>
    <w:p w14:paraId="47C842D6" w14:textId="77777777" w:rsidR="00BA6609" w:rsidRPr="00BA6609" w:rsidRDefault="00BA6609" w:rsidP="00BA6609">
      <w:pPr>
        <w:pStyle w:val="VBAHandoutNumber"/>
        <w:spacing w:before="0"/>
        <w:rPr>
          <w:b/>
          <w:i w:val="0"/>
          <w:color w:val="auto"/>
          <w:u w:val="single"/>
        </w:rPr>
      </w:pPr>
      <w:r w:rsidRPr="00BA6609">
        <w:rPr>
          <w:b/>
          <w:i w:val="0"/>
          <w:color w:val="auto"/>
          <w:u w:val="single"/>
        </w:rPr>
        <w:t>What is an Error?</w:t>
      </w:r>
    </w:p>
    <w:p w14:paraId="03F8E0F0" w14:textId="5C0F24FD" w:rsidR="006B5FF8" w:rsidRPr="0013675E" w:rsidRDefault="006B5FF8" w:rsidP="006B5FF8">
      <w:pPr>
        <w:overflowPunct/>
        <w:autoSpaceDE/>
        <w:autoSpaceDN/>
        <w:adjustRightInd/>
        <w:rPr>
          <w:szCs w:val="24"/>
        </w:rPr>
      </w:pPr>
      <w:r w:rsidRPr="0013675E">
        <w:rPr>
          <w:szCs w:val="24"/>
        </w:rPr>
        <w:t>The general guideline is that an error will be recorded when an action is taken that violates current regul</w:t>
      </w:r>
      <w:r w:rsidR="00A90604">
        <w:rPr>
          <w:szCs w:val="24"/>
        </w:rPr>
        <w:t>ations or established policies.</w:t>
      </w:r>
      <w:r w:rsidRPr="0013675E">
        <w:rPr>
          <w:szCs w:val="24"/>
        </w:rPr>
        <w:t xml:space="preserve"> Examples of outcome-related deficiencies include, but are not limited to, errors that result in an overpayment</w:t>
      </w:r>
      <w:r w:rsidR="00A90604">
        <w:rPr>
          <w:szCs w:val="24"/>
        </w:rPr>
        <w:t xml:space="preserve"> or underpayment to a claimant.</w:t>
      </w:r>
    </w:p>
    <w:p w14:paraId="7DD9FAC6" w14:textId="77777777" w:rsidR="006B5FF8" w:rsidRPr="0013675E" w:rsidRDefault="006B5FF8" w:rsidP="006B5FF8">
      <w:pPr>
        <w:overflowPunct/>
        <w:autoSpaceDE/>
        <w:autoSpaceDN/>
        <w:adjustRightInd/>
        <w:spacing w:before="0"/>
        <w:rPr>
          <w:szCs w:val="24"/>
        </w:rPr>
      </w:pPr>
    </w:p>
    <w:p w14:paraId="47C842DA" w14:textId="1B341AA0" w:rsidR="00BA6609" w:rsidRDefault="006B5FF8" w:rsidP="006B5FF8">
      <w:pPr>
        <w:spacing w:before="0"/>
        <w:rPr>
          <w:szCs w:val="24"/>
        </w:rPr>
      </w:pPr>
      <w:r w:rsidRPr="0013675E">
        <w:rPr>
          <w:szCs w:val="24"/>
        </w:rPr>
        <w:t xml:space="preserve">Procedural deficiencies are not recorded as </w:t>
      </w:r>
      <w:r w:rsidR="00A90604">
        <w:rPr>
          <w:szCs w:val="24"/>
        </w:rPr>
        <w:t>errors.</w:t>
      </w:r>
      <w:r w:rsidRPr="0013675E">
        <w:rPr>
          <w:szCs w:val="24"/>
        </w:rPr>
        <w:t xml:space="preserve"> These deficie</w:t>
      </w:r>
      <w:r w:rsidR="00A90604">
        <w:rPr>
          <w:szCs w:val="24"/>
        </w:rPr>
        <w:t>ncies are recorded as comments.</w:t>
      </w:r>
      <w:r w:rsidRPr="0013675E">
        <w:rPr>
          <w:szCs w:val="24"/>
        </w:rPr>
        <w:t xml:space="preserve"> However, if the procedural deficiency is severe in nature, i</w:t>
      </w:r>
      <w:r w:rsidR="00A90604">
        <w:rPr>
          <w:szCs w:val="24"/>
        </w:rPr>
        <w:t>t will be recorded as an error.</w:t>
      </w:r>
      <w:r w:rsidRPr="0013675E">
        <w:rPr>
          <w:szCs w:val="24"/>
        </w:rPr>
        <w:t xml:space="preserve"> A judgment or a difference of opinion reflecting a possible better practice or solution is recorded as a com</w:t>
      </w:r>
      <w:r w:rsidR="00A90604">
        <w:rPr>
          <w:szCs w:val="24"/>
        </w:rPr>
        <w:t>ment rather than an error.</w:t>
      </w:r>
      <w:r w:rsidRPr="0013675E">
        <w:rPr>
          <w:szCs w:val="24"/>
        </w:rPr>
        <w:t xml:space="preserve"> If an error is identified with an issue not related to the end product under review, that error is also recorded as a comment.</w:t>
      </w:r>
    </w:p>
    <w:p w14:paraId="36AF0F43" w14:textId="77777777" w:rsidR="006B5FF8" w:rsidRDefault="006B5FF8" w:rsidP="006B5FF8">
      <w:pPr>
        <w:spacing w:before="0"/>
      </w:pPr>
    </w:p>
    <w:p w14:paraId="47C842DB" w14:textId="77777777" w:rsidR="00BA6609" w:rsidRPr="00BA6609" w:rsidRDefault="00BA6609" w:rsidP="00BA6609">
      <w:pPr>
        <w:spacing w:before="0"/>
        <w:rPr>
          <w:rFonts w:ascii="Times New Roman Bold" w:hAnsi="Times New Roman Bold"/>
          <w:u w:val="single"/>
        </w:rPr>
      </w:pPr>
      <w:r w:rsidRPr="00BA6609">
        <w:rPr>
          <w:rFonts w:ascii="Times New Roman Bold" w:hAnsi="Times New Roman Bold"/>
          <w:u w:val="single"/>
        </w:rPr>
        <w:t>Addressed Issues A1/A2</w:t>
      </w:r>
    </w:p>
    <w:p w14:paraId="239CCCB9" w14:textId="77777777" w:rsidR="006B5FF8" w:rsidRPr="00D207CA" w:rsidRDefault="006B5FF8" w:rsidP="006B5FF8">
      <w:pPr>
        <w:rPr>
          <w:b/>
          <w:szCs w:val="24"/>
        </w:rPr>
      </w:pPr>
      <w:r w:rsidRPr="0037441D">
        <w:rPr>
          <w:b/>
          <w:color w:val="000000"/>
          <w:szCs w:val="24"/>
        </w:rPr>
        <w:t>A1) Were all claimed issues addressed?</w:t>
      </w:r>
    </w:p>
    <w:p w14:paraId="5166878F" w14:textId="77777777" w:rsidR="006B5FF8" w:rsidRDefault="006B5FF8" w:rsidP="006B5FF8">
      <w:pPr>
        <w:spacing w:before="0"/>
        <w:rPr>
          <w:szCs w:val="24"/>
        </w:rPr>
      </w:pPr>
      <w:r w:rsidRPr="00C25B9A">
        <w:rPr>
          <w:szCs w:val="24"/>
        </w:rPr>
        <w:t>A “claimed issue” is any benefit specifically mentioned by the applicant or his/her representative or any benefit that is reasonably raised by the evidence of record. Since a claim may be received through any means of communication, each document in the file must be checked to ensure that all issues have been addressed.</w:t>
      </w:r>
    </w:p>
    <w:p w14:paraId="656B552F" w14:textId="77777777" w:rsidR="006B5FF8" w:rsidRDefault="006B5FF8" w:rsidP="006B5FF8">
      <w:pPr>
        <w:spacing w:before="0"/>
        <w:rPr>
          <w:szCs w:val="24"/>
        </w:rPr>
      </w:pPr>
    </w:p>
    <w:p w14:paraId="61AFDCEA" w14:textId="77777777" w:rsidR="006B5FF8" w:rsidRDefault="006B5FF8" w:rsidP="006B5FF8">
      <w:pPr>
        <w:spacing w:before="0"/>
        <w:rPr>
          <w:b/>
          <w:color w:val="000000"/>
          <w:szCs w:val="24"/>
        </w:rPr>
      </w:pPr>
      <w:r w:rsidRPr="0037441D">
        <w:rPr>
          <w:b/>
          <w:color w:val="000000"/>
          <w:szCs w:val="24"/>
        </w:rPr>
        <w:t>A2) Were all inferred issues addressed?</w:t>
      </w:r>
    </w:p>
    <w:p w14:paraId="47C842E1" w14:textId="241C42EB" w:rsidR="00BA6609" w:rsidRDefault="006B5FF8" w:rsidP="006B5FF8">
      <w:pPr>
        <w:spacing w:before="0"/>
        <w:rPr>
          <w:szCs w:val="24"/>
        </w:rPr>
      </w:pPr>
      <w:r w:rsidRPr="00D207CA">
        <w:rPr>
          <w:szCs w:val="24"/>
        </w:rPr>
        <w:t>An “inferred issue” is not defined by regulation. An “inferred issue” is often derived from the consideration or outcome of a “claimed issue.” The Veterans Court has stated that “An issue may not be ignored or rejected merely because the Veteran did not expressly raise the appropriate legal provision for the benefit sought.”</w:t>
      </w:r>
    </w:p>
    <w:p w14:paraId="2E984F05" w14:textId="77777777" w:rsidR="006B5FF8" w:rsidRDefault="006B5FF8" w:rsidP="006B5FF8">
      <w:pPr>
        <w:spacing w:before="0"/>
      </w:pPr>
    </w:p>
    <w:p w14:paraId="47C842E2" w14:textId="77777777" w:rsidR="00BA6609" w:rsidRPr="00BA6609" w:rsidRDefault="00BA6609" w:rsidP="00BA6609">
      <w:pPr>
        <w:spacing w:before="0"/>
        <w:rPr>
          <w:b/>
          <w:u w:val="single"/>
        </w:rPr>
      </w:pPr>
      <w:r w:rsidRPr="00BA6609">
        <w:rPr>
          <w:b/>
          <w:u w:val="single"/>
        </w:rPr>
        <w:t>Development B1/B2</w:t>
      </w:r>
    </w:p>
    <w:p w14:paraId="326000FD" w14:textId="77777777" w:rsidR="006B5FF8" w:rsidRDefault="006B5FF8" w:rsidP="006B5FF8">
      <w:pPr>
        <w:pStyle w:val="VBALevel1Heading"/>
        <w:rPr>
          <w:rFonts w:ascii="Times New Roman Bold" w:hAnsi="Times New Roman Bold"/>
          <w:caps w:val="0"/>
          <w:color w:val="000000"/>
          <w:szCs w:val="24"/>
        </w:rPr>
      </w:pPr>
      <w:r w:rsidRPr="0037441D">
        <w:rPr>
          <w:rFonts w:ascii="Times New Roman Bold" w:hAnsi="Times New Roman Bold"/>
          <w:caps w:val="0"/>
          <w:color w:val="000000"/>
          <w:szCs w:val="24"/>
        </w:rPr>
        <w:t>B1) Was VCAA pre-decision "notice" provided and adequate?</w:t>
      </w:r>
    </w:p>
    <w:p w14:paraId="2812B42A" w14:textId="77777777" w:rsidR="006B5FF8" w:rsidRDefault="006B5FF8" w:rsidP="006B5FF8">
      <w:pPr>
        <w:pStyle w:val="VBALevel1Heading"/>
        <w:spacing w:before="0"/>
        <w:rPr>
          <w:b w:val="0"/>
          <w:caps w:val="0"/>
          <w:szCs w:val="24"/>
        </w:rPr>
      </w:pPr>
      <w:r w:rsidRPr="00D207CA">
        <w:rPr>
          <w:b w:val="0"/>
          <w:caps w:val="0"/>
          <w:szCs w:val="24"/>
        </w:rPr>
        <w:t>38 CFR 3.159 states that upon receipt of a substantially complete application, VA is required to notify the claimant and the claimant's representative, if any, of any information, and any medical or lay evidence, not previously provided that is necessary to substantiate the claim. As part of that notice, VA is required to indicate which portion of that information and evidence, if any, is to be provided by the claimant and which portion, if any, VA will attempt to obtain on behalf of the claimant.</w:t>
      </w:r>
    </w:p>
    <w:p w14:paraId="47C842E5" w14:textId="77777777" w:rsidR="00863854" w:rsidRDefault="00863854" w:rsidP="00863854">
      <w:pPr>
        <w:spacing w:before="0"/>
        <w:rPr>
          <w:b/>
          <w:smallCaps/>
          <w:szCs w:val="24"/>
          <w:u w:val="single"/>
        </w:rPr>
      </w:pPr>
    </w:p>
    <w:p w14:paraId="7E56CA5E" w14:textId="77777777" w:rsidR="006B5FF8" w:rsidRDefault="006B5FF8" w:rsidP="006B5FF8">
      <w:pPr>
        <w:pStyle w:val="VBALevel1Heading"/>
        <w:rPr>
          <w:rFonts w:ascii="Times New Roman Bold" w:hAnsi="Times New Roman Bold"/>
          <w:caps w:val="0"/>
          <w:color w:val="000000"/>
          <w:szCs w:val="24"/>
        </w:rPr>
      </w:pPr>
      <w:r w:rsidRPr="0037441D">
        <w:rPr>
          <w:rFonts w:ascii="Times New Roman Bold" w:hAnsi="Times New Roman Bold"/>
          <w:caps w:val="0"/>
          <w:color w:val="000000"/>
          <w:szCs w:val="24"/>
        </w:rPr>
        <w:t>B2) Does the record show VCAA compliant development to obtain all indicated evidence prior to deciding the claim?</w:t>
      </w:r>
    </w:p>
    <w:p w14:paraId="629E7726" w14:textId="77777777" w:rsidR="006B5FF8" w:rsidRDefault="00DF216A" w:rsidP="006B5FF8">
      <w:pPr>
        <w:pStyle w:val="NormalWeb"/>
        <w:spacing w:before="0"/>
      </w:pPr>
      <w:hyperlink r:id="rId18" w:tgtFrame="_blank" w:history="1">
        <w:r w:rsidR="006B5FF8" w:rsidRPr="00D207CA">
          <w:rPr>
            <w:rStyle w:val="Hyperlink"/>
          </w:rPr>
          <w:t>38 CFR 3.159(c)(2)</w:t>
        </w:r>
      </w:hyperlink>
      <w:r w:rsidR="006B5FF8" w:rsidRPr="00D207CA">
        <w:t xml:space="preserve"> states, in part, that VA must make reasonable efforts to help a claimant in obtaining the evidence necessary to substantiate a claim. Therefore, all indicated and necessary development must be completed before deciding a claim unless a grant is warranted based on the evidence of record.</w:t>
      </w:r>
    </w:p>
    <w:p w14:paraId="744DE882" w14:textId="77777777" w:rsidR="006B5FF8" w:rsidRPr="00D207CA" w:rsidRDefault="006B5FF8" w:rsidP="006B5FF8">
      <w:pPr>
        <w:pStyle w:val="NormalWeb"/>
        <w:spacing w:before="0"/>
      </w:pPr>
    </w:p>
    <w:p w14:paraId="5338935C" w14:textId="77777777" w:rsidR="006B5FF8" w:rsidRDefault="006B5FF8">
      <w:pPr>
        <w:overflowPunct/>
        <w:autoSpaceDE/>
        <w:autoSpaceDN/>
        <w:adjustRightInd/>
        <w:spacing w:before="0"/>
        <w:rPr>
          <w:szCs w:val="24"/>
        </w:rPr>
      </w:pPr>
      <w:r>
        <w:rPr>
          <w:szCs w:val="24"/>
        </w:rPr>
        <w:br w:type="page"/>
      </w:r>
    </w:p>
    <w:p w14:paraId="47C842EB" w14:textId="326C8C8E" w:rsidR="00BA6609" w:rsidRDefault="006B5FF8" w:rsidP="006B5FF8">
      <w:pPr>
        <w:spacing w:before="0"/>
        <w:rPr>
          <w:szCs w:val="24"/>
        </w:rPr>
      </w:pPr>
      <w:r w:rsidRPr="00D207CA">
        <w:rPr>
          <w:szCs w:val="24"/>
        </w:rPr>
        <w:t xml:space="preserve">If a VA examination report was the basis for a rating decision, was that report adequate and sufficient for rating purposes? Was there already sufficient medical evidence of record to rate the claim? (See </w:t>
      </w:r>
      <w:hyperlink r:id="rId19" w:tgtFrame="_blank" w:history="1">
        <w:r w:rsidRPr="00D207CA">
          <w:rPr>
            <w:rStyle w:val="Hyperlink"/>
            <w:szCs w:val="24"/>
          </w:rPr>
          <w:t>38 CFR 3.326(b) &amp; (c)</w:t>
        </w:r>
      </w:hyperlink>
      <w:r w:rsidRPr="00D207CA">
        <w:rPr>
          <w:szCs w:val="24"/>
        </w:rPr>
        <w:t>). While requesting an examination is generally a judgment area with considerable latitude, that judgment must be exercised within a reasonable range. The record must contain evidence that fully supports the disability determination and not lack any evidence that would prompt a remand from the Board of Veterans Appeals. Requests for medical opinions on legal issues such as “is a condition service-connected” constitute error.</w:t>
      </w:r>
    </w:p>
    <w:p w14:paraId="3C7A1460" w14:textId="77777777" w:rsidR="006B5FF8" w:rsidRDefault="006B5FF8" w:rsidP="006B5FF8">
      <w:pPr>
        <w:spacing w:before="0"/>
      </w:pPr>
    </w:p>
    <w:p w14:paraId="47C842EC" w14:textId="77777777" w:rsidR="00BA6609" w:rsidRPr="00BA6609" w:rsidRDefault="00BA6609" w:rsidP="00BA6609">
      <w:pPr>
        <w:spacing w:before="0"/>
        <w:rPr>
          <w:u w:val="single"/>
        </w:rPr>
      </w:pPr>
      <w:r w:rsidRPr="00BA6609">
        <w:rPr>
          <w:rFonts w:ascii="Times New Roman Bold" w:hAnsi="Times New Roman Bold"/>
          <w:u w:val="single"/>
        </w:rPr>
        <w:t>Rating Decision C1/C2</w:t>
      </w:r>
    </w:p>
    <w:p w14:paraId="47C842ED" w14:textId="77777777" w:rsidR="00BA6609" w:rsidRDefault="00BA6609" w:rsidP="00BA6609">
      <w:r>
        <w:t>Although C1 and C2 errors are attrributed to the RVSR, if the VSR is aware of what constitutes a C1 and C2 error then they may be able to catch an error before it leaves the building.</w:t>
      </w:r>
    </w:p>
    <w:p w14:paraId="47C842EE" w14:textId="77777777" w:rsidR="00BA6609" w:rsidRPr="006902C8" w:rsidRDefault="00BA6609" w:rsidP="00BA6609">
      <w:pPr>
        <w:spacing w:before="0"/>
      </w:pPr>
    </w:p>
    <w:p w14:paraId="47C842EF" w14:textId="77777777" w:rsidR="00BA6609" w:rsidRPr="006902C8" w:rsidRDefault="00BA6609" w:rsidP="00BA6609">
      <w:pPr>
        <w:pStyle w:val="NormalWeb"/>
        <w:spacing w:before="0"/>
        <w:rPr>
          <w:b/>
        </w:rPr>
      </w:pPr>
      <w:r w:rsidRPr="006902C8">
        <w:rPr>
          <w:b/>
        </w:rPr>
        <w:t>C1) Was the grant or denial of all issues correct?</w:t>
      </w:r>
    </w:p>
    <w:p w14:paraId="47C842F0" w14:textId="77777777" w:rsidR="00BA6609" w:rsidRDefault="00BA6609" w:rsidP="00BA6609">
      <w:pPr>
        <w:pStyle w:val="NormalWeb"/>
        <w:spacing w:before="0"/>
      </w:pPr>
      <w:r w:rsidRPr="006902C8">
        <w:t>Does the evidence of record support the decision according to applicable law regulation and policy?</w:t>
      </w:r>
    </w:p>
    <w:p w14:paraId="47C842F1" w14:textId="77777777" w:rsidR="00BA6609" w:rsidRPr="006902C8" w:rsidRDefault="00BA6609" w:rsidP="00BA6609">
      <w:pPr>
        <w:pStyle w:val="NormalWeb"/>
        <w:spacing w:before="0"/>
      </w:pPr>
    </w:p>
    <w:p w14:paraId="47C842F2" w14:textId="77777777" w:rsidR="00BA6609" w:rsidRDefault="00BA6609" w:rsidP="00BA6609">
      <w:pPr>
        <w:pStyle w:val="NormalWeb"/>
        <w:spacing w:before="0"/>
      </w:pPr>
      <w:r w:rsidRPr="006902C8">
        <w:t>Any error called in this element must be the equivalent of a clear and unmistakable error. An error includes failure to allow benefits based upon application of the doctrine of reasonable doubt when a case is in equipoise (</w:t>
      </w:r>
      <w:hyperlink r:id="rId20" w:history="1">
        <w:r w:rsidRPr="006902C8">
          <w:rPr>
            <w:rStyle w:val="Hyperlink"/>
          </w:rPr>
          <w:t>38 CFR 3.102</w:t>
        </w:r>
      </w:hyperlink>
      <w:r w:rsidRPr="006902C8">
        <w:t>). A judgment variance such as “difference of opinion” or “better rating practice” will not be considered an error or noted in a comment as QA does not make best practice suggestions at this time.</w:t>
      </w:r>
    </w:p>
    <w:p w14:paraId="47C842F3" w14:textId="77777777" w:rsidR="00BA6609" w:rsidRDefault="00BA6609" w:rsidP="00BA6609">
      <w:pPr>
        <w:pStyle w:val="NormalWeb"/>
        <w:spacing w:before="0"/>
      </w:pPr>
    </w:p>
    <w:p w14:paraId="47C842F4" w14:textId="77777777" w:rsidR="00BA6609" w:rsidRDefault="00BA6609" w:rsidP="00BA6609">
      <w:pPr>
        <w:pStyle w:val="NormalWeb"/>
        <w:spacing w:before="0"/>
      </w:pPr>
      <w:r w:rsidRPr="006902C8">
        <w:t xml:space="preserve">Deficiencies invisible to the claimant such as award reason codes or entitlement codes should not be called. Such deficiencies should be noted in the </w:t>
      </w:r>
      <w:r w:rsidRPr="006902C8">
        <w:rPr>
          <w:rStyle w:val="Emphasis"/>
        </w:rPr>
        <w:t>Remarks</w:t>
      </w:r>
      <w:r w:rsidRPr="006902C8">
        <w:t xml:space="preserve"> section of the form.</w:t>
      </w:r>
    </w:p>
    <w:p w14:paraId="47C842F5" w14:textId="77777777" w:rsidR="00BA6609" w:rsidRDefault="00BA6609" w:rsidP="00BA6609">
      <w:pPr>
        <w:spacing w:before="0"/>
      </w:pPr>
    </w:p>
    <w:p w14:paraId="47C842F6" w14:textId="77777777" w:rsidR="00BA6609" w:rsidRPr="006902C8" w:rsidRDefault="00BA6609" w:rsidP="00BA6609">
      <w:pPr>
        <w:pStyle w:val="NormalWeb"/>
        <w:spacing w:before="0"/>
        <w:rPr>
          <w:b/>
        </w:rPr>
      </w:pPr>
      <w:r w:rsidRPr="006902C8">
        <w:rPr>
          <w:b/>
        </w:rPr>
        <w:t>C2) Was the percentage evaluation assigned correct (including combined eval.)?</w:t>
      </w:r>
    </w:p>
    <w:p w14:paraId="47C842F7" w14:textId="77777777" w:rsidR="00BA6609" w:rsidRDefault="00BA6609" w:rsidP="00BA6609">
      <w:pPr>
        <w:spacing w:before="0"/>
      </w:pPr>
      <w:r w:rsidRPr="006902C8">
        <w:rPr>
          <w:szCs w:val="24"/>
        </w:rPr>
        <w:t xml:space="preserve">Generally, an error in this category may only be called when supported by evaluation tools, such as the Evaluation Builder. If the Evaluation Builder was not used by the decision maker, then an error may still be called if the evaluation is not supported by the evaluation tool or is not in compliance with the Rating Schedule. The only possible judgment variance is when the evidence of symptomatology is divided between two evaluation criteria and the disability picture is not clear enough to conclusively apply </w:t>
      </w:r>
      <w:hyperlink r:id="rId21" w:tgtFrame="_blank" w:history="1">
        <w:r w:rsidRPr="004129CB">
          <w:rPr>
            <w:rStyle w:val="Hyperlink"/>
          </w:rPr>
          <w:t>38 CFR 4.7</w:t>
        </w:r>
      </w:hyperlink>
      <w:r w:rsidRPr="006902C8">
        <w:rPr>
          <w:szCs w:val="24"/>
        </w:rPr>
        <w:t>.</w:t>
      </w:r>
    </w:p>
    <w:p w14:paraId="47C842F8" w14:textId="77777777" w:rsidR="00BA6609" w:rsidRDefault="00BA6609" w:rsidP="00BA6609">
      <w:pPr>
        <w:spacing w:before="0"/>
      </w:pPr>
    </w:p>
    <w:p w14:paraId="47C842F9" w14:textId="77777777" w:rsidR="00BA6609" w:rsidRPr="00BA6609" w:rsidRDefault="00BA6609" w:rsidP="00BA6609">
      <w:pPr>
        <w:pStyle w:val="VBALevel2Heading"/>
        <w:spacing w:before="0"/>
        <w:rPr>
          <w:rFonts w:ascii="Times New Roman Bold" w:hAnsi="Times New Roman Bold"/>
          <w:b w:val="0"/>
          <w:color w:val="auto"/>
          <w:u w:val="single"/>
        </w:rPr>
      </w:pPr>
      <w:r w:rsidRPr="00BA6609">
        <w:rPr>
          <w:rFonts w:ascii="Times New Roman Bold" w:hAnsi="Times New Roman Bold"/>
          <w:b w:val="0"/>
          <w:color w:val="auto"/>
          <w:u w:val="single"/>
        </w:rPr>
        <w:t>Award Dates D1(R)/D2(R)/H(NR)</w:t>
      </w:r>
    </w:p>
    <w:p w14:paraId="39212F9B" w14:textId="77777777" w:rsidR="004129CB" w:rsidRPr="0013675E" w:rsidRDefault="004129CB" w:rsidP="004129CB">
      <w:pPr>
        <w:rPr>
          <w:b/>
          <w:szCs w:val="24"/>
        </w:rPr>
      </w:pPr>
      <w:r w:rsidRPr="0013675E">
        <w:rPr>
          <w:b/>
          <w:szCs w:val="24"/>
        </w:rPr>
        <w:t>D1) Are all effective dates affecting payment correct?</w:t>
      </w:r>
    </w:p>
    <w:p w14:paraId="492C2CC4" w14:textId="77777777" w:rsidR="004129CB" w:rsidRPr="0013675E" w:rsidRDefault="004129CB" w:rsidP="004129CB">
      <w:pPr>
        <w:spacing w:before="0"/>
        <w:rPr>
          <w:szCs w:val="24"/>
        </w:rPr>
      </w:pPr>
      <w:r w:rsidRPr="0013675E">
        <w:rPr>
          <w:szCs w:val="24"/>
        </w:rPr>
        <w:t>A clear error in this element results in an overpayment or underpayment of benefits.</w:t>
      </w:r>
    </w:p>
    <w:p w14:paraId="3EBE44C7" w14:textId="77777777" w:rsidR="004129CB" w:rsidRPr="0013675E" w:rsidRDefault="004129CB" w:rsidP="004129CB">
      <w:pPr>
        <w:spacing w:before="0"/>
        <w:rPr>
          <w:szCs w:val="24"/>
        </w:rPr>
      </w:pPr>
    </w:p>
    <w:p w14:paraId="24615D83" w14:textId="77777777" w:rsidR="004129CB" w:rsidRDefault="004129CB" w:rsidP="004129CB">
      <w:pPr>
        <w:spacing w:before="0"/>
        <w:rPr>
          <w:szCs w:val="24"/>
        </w:rPr>
      </w:pPr>
      <w:r w:rsidRPr="0013675E">
        <w:rPr>
          <w:szCs w:val="24"/>
        </w:rPr>
        <w:t>Does the generated award follow the basic rules contained in 38 CFR 3.31, 3.114, 3.400-404, &amp; 3.500-504.</w:t>
      </w:r>
    </w:p>
    <w:p w14:paraId="464D2E8D" w14:textId="77777777" w:rsidR="004129CB" w:rsidRDefault="004129CB" w:rsidP="004129CB">
      <w:pPr>
        <w:spacing w:before="0"/>
        <w:rPr>
          <w:szCs w:val="24"/>
        </w:rPr>
      </w:pPr>
    </w:p>
    <w:p w14:paraId="19FFA766" w14:textId="77777777" w:rsidR="004129CB" w:rsidRPr="0013675E" w:rsidRDefault="004129CB" w:rsidP="004129CB">
      <w:pPr>
        <w:spacing w:before="0"/>
        <w:rPr>
          <w:b/>
          <w:szCs w:val="24"/>
        </w:rPr>
      </w:pPr>
      <w:r w:rsidRPr="0013675E">
        <w:rPr>
          <w:b/>
          <w:szCs w:val="24"/>
        </w:rPr>
        <w:t>D2) Were payment rates correct?</w:t>
      </w:r>
    </w:p>
    <w:p w14:paraId="7FC5B52A" w14:textId="77777777" w:rsidR="004129CB" w:rsidRDefault="004129CB" w:rsidP="004129CB">
      <w:pPr>
        <w:spacing w:before="0"/>
        <w:rPr>
          <w:szCs w:val="24"/>
        </w:rPr>
      </w:pPr>
      <w:r w:rsidRPr="0013675E">
        <w:rPr>
          <w:szCs w:val="24"/>
        </w:rPr>
        <w:t>If applicable to the case being reviewed, issues such as dependency, income, withholdings and recoupments, hospitalization, etc., must be considered when deciding whether the payment rates are correct.</w:t>
      </w:r>
    </w:p>
    <w:p w14:paraId="5EC4068A" w14:textId="77777777" w:rsidR="004129CB" w:rsidRDefault="004129CB" w:rsidP="004129CB">
      <w:pPr>
        <w:spacing w:before="0"/>
        <w:rPr>
          <w:szCs w:val="24"/>
        </w:rPr>
      </w:pPr>
    </w:p>
    <w:p w14:paraId="213BC6C2" w14:textId="77777777" w:rsidR="004129CB" w:rsidRDefault="004129CB" w:rsidP="004129CB">
      <w:pPr>
        <w:spacing w:before="0"/>
        <w:rPr>
          <w:b/>
          <w:szCs w:val="24"/>
        </w:rPr>
      </w:pPr>
      <w:r w:rsidRPr="0013675E">
        <w:rPr>
          <w:b/>
          <w:szCs w:val="24"/>
        </w:rPr>
        <w:t>H) Are all payment dates and rates correct?</w:t>
      </w:r>
    </w:p>
    <w:p w14:paraId="47C84304" w14:textId="3CFED391" w:rsidR="00BA6609" w:rsidRDefault="004129CB" w:rsidP="004129CB">
      <w:pPr>
        <w:spacing w:before="0"/>
        <w:rPr>
          <w:szCs w:val="24"/>
        </w:rPr>
      </w:pPr>
      <w:r>
        <w:rPr>
          <w:szCs w:val="24"/>
        </w:rPr>
        <w:t>This is a combination of both the D1 and D2 questions from the rating checklist.</w:t>
      </w:r>
    </w:p>
    <w:p w14:paraId="28A780A4" w14:textId="77777777" w:rsidR="004129CB" w:rsidRDefault="004129CB" w:rsidP="004129CB">
      <w:pPr>
        <w:spacing w:before="0"/>
      </w:pPr>
    </w:p>
    <w:p w14:paraId="47C84305" w14:textId="77777777" w:rsidR="00BA6609" w:rsidRPr="00BA6609" w:rsidRDefault="00BA6609" w:rsidP="00BA6609">
      <w:pPr>
        <w:pStyle w:val="VBALevel2Heading"/>
        <w:spacing w:before="0"/>
        <w:rPr>
          <w:rFonts w:ascii="Times New Roman Bold" w:hAnsi="Times New Roman Bold"/>
          <w:b w:val="0"/>
          <w:color w:val="auto"/>
          <w:u w:val="single"/>
        </w:rPr>
      </w:pPr>
      <w:r w:rsidRPr="00BA6609">
        <w:rPr>
          <w:rFonts w:ascii="Times New Roman Bold" w:hAnsi="Times New Roman Bold"/>
          <w:b w:val="0"/>
          <w:color w:val="auto"/>
          <w:u w:val="single"/>
        </w:rPr>
        <w:t>Dependency D1-5(NR)</w:t>
      </w:r>
    </w:p>
    <w:p w14:paraId="47C84306" w14:textId="77777777" w:rsidR="00BA6609" w:rsidRDefault="00BA6609" w:rsidP="00BA6609">
      <w:pPr>
        <w:rPr>
          <w:b/>
          <w:szCs w:val="24"/>
        </w:rPr>
      </w:pPr>
      <w:r w:rsidRPr="00F963F4">
        <w:rPr>
          <w:b/>
          <w:szCs w:val="24"/>
        </w:rPr>
        <w:t>D1) Was a dependent spouse correctly established or removed? (38 CFR 3.50)</w:t>
      </w:r>
    </w:p>
    <w:p w14:paraId="47C84307" w14:textId="77777777" w:rsidR="00BA6609" w:rsidRDefault="00BA6609" w:rsidP="00BA6609">
      <w:pPr>
        <w:spacing w:before="0"/>
        <w:rPr>
          <w:szCs w:val="24"/>
        </w:rPr>
      </w:pPr>
      <w:r w:rsidRPr="00F963F4">
        <w:rPr>
          <w:szCs w:val="24"/>
        </w:rPr>
        <w:t>38 CFR 3.50 is the basic rule. Further definitions and development requirements are contained in 38 CFR 3.50 through 3.60 and 3.200 through 3.216. The scope of this and other dependency questions includes preparation of a justifiable Administrative Decision when required.</w:t>
      </w:r>
    </w:p>
    <w:p w14:paraId="47C84308" w14:textId="77777777" w:rsidR="00BA6609" w:rsidRDefault="00BA6609" w:rsidP="00BA6609">
      <w:pPr>
        <w:spacing w:before="0"/>
        <w:rPr>
          <w:szCs w:val="24"/>
        </w:rPr>
      </w:pPr>
    </w:p>
    <w:p w14:paraId="47C84309" w14:textId="77777777" w:rsidR="00BA6609" w:rsidRDefault="00BA6609" w:rsidP="00BA6609">
      <w:pPr>
        <w:spacing w:before="0"/>
        <w:rPr>
          <w:b/>
          <w:szCs w:val="24"/>
        </w:rPr>
      </w:pPr>
      <w:r w:rsidRPr="00F963F4">
        <w:rPr>
          <w:b/>
          <w:szCs w:val="24"/>
        </w:rPr>
        <w:t>D2) Were dependent children correctly established or removed? (38 CFR 3.57 and 3.667)</w:t>
      </w:r>
    </w:p>
    <w:p w14:paraId="47C8430A" w14:textId="77777777" w:rsidR="00BA6609" w:rsidRDefault="00BA6609" w:rsidP="00BA6609">
      <w:pPr>
        <w:spacing w:before="0"/>
        <w:rPr>
          <w:szCs w:val="24"/>
        </w:rPr>
      </w:pPr>
      <w:r w:rsidRPr="00F963F4">
        <w:rPr>
          <w:szCs w:val="24"/>
        </w:rPr>
        <w:t>The issues of date of birth, relationship, and, in some cases, custody must be properly resolved. Development for school attendance may be required.</w:t>
      </w:r>
    </w:p>
    <w:p w14:paraId="47C8430B" w14:textId="77777777" w:rsidR="00BA6609" w:rsidRDefault="00BA6609" w:rsidP="00BA6609">
      <w:pPr>
        <w:spacing w:before="0"/>
        <w:rPr>
          <w:szCs w:val="24"/>
        </w:rPr>
      </w:pPr>
    </w:p>
    <w:p w14:paraId="47C8430C" w14:textId="77777777" w:rsidR="00BA6609" w:rsidRDefault="00BA6609" w:rsidP="00BA6609">
      <w:pPr>
        <w:spacing w:before="0"/>
        <w:rPr>
          <w:b/>
          <w:szCs w:val="24"/>
        </w:rPr>
      </w:pPr>
      <w:r w:rsidRPr="00F963F4">
        <w:rPr>
          <w:b/>
          <w:szCs w:val="24"/>
        </w:rPr>
        <w:t>D3) Were dependent parents correctly established or removed? (38 CFR 3.59)</w:t>
      </w:r>
    </w:p>
    <w:p w14:paraId="47C8430D" w14:textId="77777777" w:rsidR="00BA6609" w:rsidRDefault="00BA6609" w:rsidP="00BA6609">
      <w:pPr>
        <w:spacing w:before="0"/>
        <w:rPr>
          <w:szCs w:val="24"/>
        </w:rPr>
      </w:pPr>
      <w:r w:rsidRPr="00F963F4">
        <w:rPr>
          <w:szCs w:val="24"/>
        </w:rPr>
        <w:t>38 CFR 3.59 is the basic rule. Relationship and dependency must be properly established.</w:t>
      </w:r>
    </w:p>
    <w:p w14:paraId="47C8430E" w14:textId="77777777" w:rsidR="00BA6609" w:rsidRDefault="00BA6609" w:rsidP="00BA6609">
      <w:pPr>
        <w:spacing w:before="0"/>
        <w:rPr>
          <w:szCs w:val="24"/>
        </w:rPr>
      </w:pPr>
    </w:p>
    <w:p w14:paraId="47C8430F" w14:textId="77777777" w:rsidR="00BA6609" w:rsidRDefault="00BA6609" w:rsidP="00BA6609">
      <w:pPr>
        <w:spacing w:before="0"/>
        <w:rPr>
          <w:b/>
          <w:szCs w:val="24"/>
        </w:rPr>
      </w:pPr>
      <w:r w:rsidRPr="00F963F4">
        <w:rPr>
          <w:b/>
          <w:szCs w:val="24"/>
        </w:rPr>
        <w:t>D4) Was a surviving spouse correctly established or removed? (38 CFR 3.50(b))</w:t>
      </w:r>
    </w:p>
    <w:p w14:paraId="47C84310" w14:textId="77777777" w:rsidR="00BA6609" w:rsidRDefault="00BA6609" w:rsidP="00BA6609">
      <w:pPr>
        <w:spacing w:before="0"/>
        <w:rPr>
          <w:szCs w:val="24"/>
        </w:rPr>
      </w:pPr>
      <w:r w:rsidRPr="00F963F4">
        <w:rPr>
          <w:szCs w:val="24"/>
        </w:rPr>
        <w:t>38 CFR 3.50(b) is the basic rule.</w:t>
      </w:r>
    </w:p>
    <w:p w14:paraId="47C84311" w14:textId="77777777" w:rsidR="00BA6609" w:rsidRDefault="00BA6609" w:rsidP="00BA6609">
      <w:pPr>
        <w:spacing w:before="0"/>
        <w:rPr>
          <w:szCs w:val="24"/>
        </w:rPr>
      </w:pPr>
    </w:p>
    <w:p w14:paraId="47C84312" w14:textId="77777777" w:rsidR="00BA6609" w:rsidRDefault="00BA6609" w:rsidP="00BA6609">
      <w:pPr>
        <w:spacing w:before="0"/>
        <w:rPr>
          <w:b/>
          <w:szCs w:val="24"/>
        </w:rPr>
      </w:pPr>
      <w:r w:rsidRPr="00F963F4">
        <w:rPr>
          <w:b/>
          <w:szCs w:val="24"/>
        </w:rPr>
        <w:t>D5) Were surviving children correctly established or removed? (38 CFR 3.57)</w:t>
      </w:r>
    </w:p>
    <w:p w14:paraId="47C84313" w14:textId="77777777" w:rsidR="00BA6609" w:rsidRDefault="00BA6609" w:rsidP="00BA6609">
      <w:pPr>
        <w:spacing w:before="0"/>
        <w:rPr>
          <w:szCs w:val="24"/>
        </w:rPr>
      </w:pPr>
      <w:r w:rsidRPr="00F963F4">
        <w:rPr>
          <w:szCs w:val="24"/>
        </w:rPr>
        <w:t>38 CFR 3.57 is the basic rule.</w:t>
      </w:r>
    </w:p>
    <w:p w14:paraId="47C84314" w14:textId="77777777" w:rsidR="00BA6609" w:rsidRDefault="00BA6609" w:rsidP="00BA6609">
      <w:pPr>
        <w:spacing w:before="0"/>
        <w:rPr>
          <w:szCs w:val="24"/>
        </w:rPr>
      </w:pPr>
    </w:p>
    <w:p w14:paraId="47C84315" w14:textId="77777777" w:rsidR="00BA6609" w:rsidRDefault="00BA6609" w:rsidP="00BA6609">
      <w:pPr>
        <w:pStyle w:val="VBALevel2Heading"/>
        <w:spacing w:before="0"/>
        <w:rPr>
          <w:rFonts w:ascii="Times New Roman Bold" w:hAnsi="Times New Roman Bold"/>
          <w:b w:val="0"/>
          <w:color w:val="auto"/>
          <w:u w:val="single"/>
        </w:rPr>
      </w:pPr>
      <w:r w:rsidRPr="00BA6609">
        <w:rPr>
          <w:rFonts w:ascii="Times New Roman Bold" w:hAnsi="Times New Roman Bold"/>
          <w:b w:val="0"/>
          <w:color w:val="auto"/>
          <w:u w:val="single"/>
        </w:rPr>
        <w:t>Notification Letter F1-4/K1-4(NR)</w:t>
      </w:r>
    </w:p>
    <w:p w14:paraId="54621085" w14:textId="77777777" w:rsidR="004129CB" w:rsidRPr="00E43133" w:rsidRDefault="004129CB" w:rsidP="004129CB">
      <w:pPr>
        <w:rPr>
          <w:b/>
          <w:szCs w:val="24"/>
        </w:rPr>
      </w:pPr>
      <w:r w:rsidRPr="00E43133">
        <w:rPr>
          <w:b/>
          <w:szCs w:val="24"/>
        </w:rPr>
        <w:t>F1/K1) Was notification sent?</w:t>
      </w:r>
    </w:p>
    <w:p w14:paraId="5120A26B" w14:textId="2483CE7F" w:rsidR="004129CB" w:rsidRPr="00E43133" w:rsidRDefault="004129CB" w:rsidP="004129CB">
      <w:pPr>
        <w:spacing w:before="0"/>
        <w:rPr>
          <w:szCs w:val="24"/>
        </w:rPr>
      </w:pPr>
      <w:r w:rsidRPr="00E43133">
        <w:rPr>
          <w:szCs w:val="24"/>
        </w:rPr>
        <w:t>This</w:t>
      </w:r>
      <w:r w:rsidR="00A90604">
        <w:rPr>
          <w:szCs w:val="24"/>
        </w:rPr>
        <w:t xml:space="preserve"> question is self-explanatory. </w:t>
      </w:r>
      <w:r w:rsidRPr="00E43133">
        <w:rPr>
          <w:szCs w:val="24"/>
        </w:rPr>
        <w:t>If the letter was not sent to the correct claimant and correct address, the letter was not sent.</w:t>
      </w:r>
    </w:p>
    <w:p w14:paraId="6C03D67C" w14:textId="77777777" w:rsidR="004129CB" w:rsidRPr="00E43133" w:rsidRDefault="004129CB" w:rsidP="004129CB">
      <w:pPr>
        <w:spacing w:before="0"/>
        <w:rPr>
          <w:szCs w:val="24"/>
        </w:rPr>
      </w:pPr>
    </w:p>
    <w:p w14:paraId="6A48374C" w14:textId="77777777" w:rsidR="004129CB" w:rsidRPr="00E43133" w:rsidRDefault="004129CB" w:rsidP="004129CB">
      <w:pPr>
        <w:spacing w:before="0"/>
        <w:rPr>
          <w:b/>
          <w:szCs w:val="24"/>
        </w:rPr>
      </w:pPr>
      <w:r w:rsidRPr="00E43133">
        <w:rPr>
          <w:b/>
          <w:szCs w:val="24"/>
        </w:rPr>
        <w:t>F2/K2) Was the notification correct?</w:t>
      </w:r>
    </w:p>
    <w:p w14:paraId="6F7E6028" w14:textId="77777777" w:rsidR="004129CB" w:rsidRPr="00E43133" w:rsidRDefault="004129CB" w:rsidP="004129CB">
      <w:pPr>
        <w:overflowPunct/>
        <w:autoSpaceDE/>
        <w:autoSpaceDN/>
        <w:adjustRightInd/>
        <w:spacing w:before="0"/>
        <w:rPr>
          <w:szCs w:val="24"/>
        </w:rPr>
      </w:pPr>
      <w:r w:rsidRPr="00E43133">
        <w:rPr>
          <w:szCs w:val="24"/>
        </w:rPr>
        <w:t>It is essential that correspondence to claimants be viewed, to the extent possible, from the claimant’s perspective.</w:t>
      </w:r>
    </w:p>
    <w:p w14:paraId="5E3BE0E8" w14:textId="77777777" w:rsidR="004129CB" w:rsidRPr="00E43133" w:rsidRDefault="004129CB" w:rsidP="004129CB">
      <w:pPr>
        <w:overflowPunct/>
        <w:autoSpaceDE/>
        <w:autoSpaceDN/>
        <w:adjustRightInd/>
        <w:spacing w:before="0"/>
        <w:rPr>
          <w:szCs w:val="24"/>
        </w:rPr>
      </w:pPr>
      <w:r w:rsidRPr="00E43133">
        <w:rPr>
          <w:szCs w:val="24"/>
        </w:rPr>
        <w:t>Notification must:</w:t>
      </w:r>
    </w:p>
    <w:p w14:paraId="3A300038" w14:textId="77777777" w:rsidR="004129CB" w:rsidRPr="00E43133" w:rsidRDefault="004129CB" w:rsidP="004129CB">
      <w:pPr>
        <w:pStyle w:val="ListParagraph"/>
        <w:numPr>
          <w:ilvl w:val="0"/>
          <w:numId w:val="29"/>
        </w:numPr>
        <w:overflowPunct/>
        <w:autoSpaceDE/>
        <w:autoSpaceDN/>
        <w:adjustRightInd/>
        <w:spacing w:before="0"/>
        <w:textAlignment w:val="auto"/>
        <w:rPr>
          <w:szCs w:val="24"/>
        </w:rPr>
      </w:pPr>
      <w:r w:rsidRPr="00E43133">
        <w:rPr>
          <w:szCs w:val="24"/>
        </w:rPr>
        <w:t>be factually correct,</w:t>
      </w:r>
    </w:p>
    <w:p w14:paraId="5E853950" w14:textId="77777777" w:rsidR="004129CB" w:rsidRPr="00E43133" w:rsidRDefault="004129CB" w:rsidP="004129CB">
      <w:pPr>
        <w:pStyle w:val="ListParagraph"/>
        <w:numPr>
          <w:ilvl w:val="0"/>
          <w:numId w:val="29"/>
        </w:numPr>
        <w:overflowPunct/>
        <w:autoSpaceDE/>
        <w:autoSpaceDN/>
        <w:adjustRightInd/>
        <w:spacing w:before="0"/>
        <w:textAlignment w:val="auto"/>
        <w:rPr>
          <w:szCs w:val="24"/>
        </w:rPr>
      </w:pPr>
      <w:r w:rsidRPr="00E43133">
        <w:rPr>
          <w:szCs w:val="24"/>
        </w:rPr>
        <w:t>address all issues,</w:t>
      </w:r>
    </w:p>
    <w:p w14:paraId="37F48B27" w14:textId="77777777" w:rsidR="004129CB" w:rsidRPr="00E43133" w:rsidRDefault="004129CB" w:rsidP="004129CB">
      <w:pPr>
        <w:pStyle w:val="ListParagraph"/>
        <w:numPr>
          <w:ilvl w:val="0"/>
          <w:numId w:val="29"/>
        </w:numPr>
        <w:overflowPunct/>
        <w:autoSpaceDE/>
        <w:autoSpaceDN/>
        <w:adjustRightInd/>
        <w:spacing w:before="0"/>
        <w:textAlignment w:val="auto"/>
        <w:rPr>
          <w:szCs w:val="24"/>
        </w:rPr>
      </w:pPr>
      <w:r w:rsidRPr="00E43133">
        <w:rPr>
          <w:szCs w:val="24"/>
        </w:rPr>
        <w:t>be as direct and concise as possible,</w:t>
      </w:r>
    </w:p>
    <w:p w14:paraId="3B8B2FE2" w14:textId="77777777" w:rsidR="004129CB" w:rsidRPr="00E43133" w:rsidRDefault="004129CB" w:rsidP="004129CB">
      <w:pPr>
        <w:pStyle w:val="ListParagraph"/>
        <w:numPr>
          <w:ilvl w:val="0"/>
          <w:numId w:val="29"/>
        </w:numPr>
        <w:overflowPunct/>
        <w:autoSpaceDE/>
        <w:autoSpaceDN/>
        <w:adjustRightInd/>
        <w:spacing w:before="0"/>
        <w:textAlignment w:val="auto"/>
        <w:rPr>
          <w:szCs w:val="24"/>
        </w:rPr>
      </w:pPr>
      <w:r w:rsidRPr="00E43133">
        <w:rPr>
          <w:szCs w:val="24"/>
        </w:rPr>
        <w:t>be logically laid out so thought sequences are not broken, and</w:t>
      </w:r>
    </w:p>
    <w:p w14:paraId="65B8CD56" w14:textId="77777777" w:rsidR="004129CB" w:rsidRPr="00E43133" w:rsidRDefault="004129CB" w:rsidP="004129CB">
      <w:pPr>
        <w:pStyle w:val="ListParagraph"/>
        <w:numPr>
          <w:ilvl w:val="0"/>
          <w:numId w:val="29"/>
        </w:numPr>
        <w:overflowPunct/>
        <w:autoSpaceDE/>
        <w:autoSpaceDN/>
        <w:adjustRightInd/>
        <w:spacing w:before="0"/>
        <w:textAlignment w:val="auto"/>
        <w:rPr>
          <w:szCs w:val="24"/>
        </w:rPr>
      </w:pPr>
      <w:r w:rsidRPr="00E43133">
        <w:rPr>
          <w:szCs w:val="24"/>
        </w:rPr>
        <w:t>be free from apparent contradictory statements.</w:t>
      </w:r>
    </w:p>
    <w:p w14:paraId="7DAA4D15" w14:textId="77777777" w:rsidR="004129CB" w:rsidRPr="00E43133" w:rsidRDefault="004129CB" w:rsidP="004129CB">
      <w:pPr>
        <w:overflowPunct/>
        <w:autoSpaceDE/>
        <w:autoSpaceDN/>
        <w:adjustRightInd/>
        <w:spacing w:before="0"/>
        <w:rPr>
          <w:szCs w:val="24"/>
        </w:rPr>
      </w:pPr>
    </w:p>
    <w:p w14:paraId="095C0D9A" w14:textId="77777777" w:rsidR="004129CB" w:rsidRPr="00E43133" w:rsidRDefault="004129CB" w:rsidP="004129CB">
      <w:pPr>
        <w:overflowPunct/>
        <w:autoSpaceDE/>
        <w:autoSpaceDN/>
        <w:adjustRightInd/>
        <w:spacing w:before="0"/>
        <w:rPr>
          <w:b/>
          <w:szCs w:val="24"/>
        </w:rPr>
      </w:pPr>
      <w:r w:rsidRPr="00E43133">
        <w:rPr>
          <w:b/>
          <w:szCs w:val="24"/>
        </w:rPr>
        <w:t>F3/K3) Were appeal rights included?</w:t>
      </w:r>
    </w:p>
    <w:p w14:paraId="2B8280DF" w14:textId="77777777" w:rsidR="004129CB" w:rsidRPr="00E43133" w:rsidRDefault="004129CB" w:rsidP="004129CB">
      <w:pPr>
        <w:overflowPunct/>
        <w:autoSpaceDE/>
        <w:autoSpaceDN/>
        <w:adjustRightInd/>
        <w:spacing w:before="0"/>
        <w:rPr>
          <w:szCs w:val="24"/>
        </w:rPr>
      </w:pPr>
      <w:r w:rsidRPr="00E43133">
        <w:rPr>
          <w:szCs w:val="24"/>
        </w:rPr>
        <w:t>Notice of procedural and appellate rights is required following every decision. This may be furnished by attachment of VA Form 4107 or equivalent language in the body of the notification.</w:t>
      </w:r>
    </w:p>
    <w:p w14:paraId="4896C021" w14:textId="77777777" w:rsidR="004129CB" w:rsidRPr="00E43133" w:rsidRDefault="004129CB" w:rsidP="004129CB">
      <w:pPr>
        <w:overflowPunct/>
        <w:autoSpaceDE/>
        <w:autoSpaceDN/>
        <w:adjustRightInd/>
        <w:spacing w:before="0"/>
        <w:rPr>
          <w:szCs w:val="24"/>
        </w:rPr>
      </w:pPr>
    </w:p>
    <w:p w14:paraId="5A559903" w14:textId="77777777" w:rsidR="004129CB" w:rsidRPr="00E43133" w:rsidRDefault="004129CB" w:rsidP="004129CB">
      <w:pPr>
        <w:overflowPunct/>
        <w:autoSpaceDE/>
        <w:autoSpaceDN/>
        <w:adjustRightInd/>
        <w:spacing w:before="0"/>
        <w:rPr>
          <w:b/>
          <w:szCs w:val="24"/>
        </w:rPr>
      </w:pPr>
      <w:r w:rsidRPr="00E43133">
        <w:rPr>
          <w:b/>
          <w:szCs w:val="24"/>
        </w:rPr>
        <w:t>F4/K4) Was the Power of Attorney indicated, correct, and notification properly documented?</w:t>
      </w:r>
    </w:p>
    <w:p w14:paraId="1E81D3B9" w14:textId="77777777" w:rsidR="004129CB" w:rsidRPr="004129CB" w:rsidRDefault="004129CB" w:rsidP="004129CB">
      <w:pPr>
        <w:pStyle w:val="VBALevel2Heading"/>
        <w:spacing w:before="0"/>
        <w:rPr>
          <w:b w:val="0"/>
          <w:color w:val="000000" w:themeColor="text1"/>
          <w:szCs w:val="24"/>
        </w:rPr>
      </w:pPr>
      <w:r w:rsidRPr="004129CB">
        <w:rPr>
          <w:b w:val="0"/>
          <w:color w:val="000000" w:themeColor="text1"/>
          <w:szCs w:val="24"/>
        </w:rPr>
        <w:t>The master record should be updated to include designation of the claimant’s representative so that computer-generated notices are furnished to both.</w:t>
      </w:r>
    </w:p>
    <w:p w14:paraId="47C84327" w14:textId="75A417CD" w:rsidR="00BA6609" w:rsidRDefault="00BA6609" w:rsidP="004129CB">
      <w:pPr>
        <w:pStyle w:val="VBALevel2Heading"/>
        <w:rPr>
          <w:rFonts w:ascii="Times New Roman Bold" w:hAnsi="Times New Roman Bold"/>
          <w:b w:val="0"/>
          <w:color w:val="auto"/>
          <w:u w:val="single"/>
        </w:rPr>
      </w:pPr>
      <w:r w:rsidRPr="00BA6609">
        <w:rPr>
          <w:rFonts w:ascii="Times New Roman Bold" w:hAnsi="Times New Roman Bold"/>
          <w:b w:val="0"/>
          <w:color w:val="auto"/>
          <w:u w:val="single"/>
        </w:rPr>
        <w:t>System Compliance S1</w:t>
      </w:r>
    </w:p>
    <w:p w14:paraId="47C84328" w14:textId="77777777" w:rsidR="00BA6609" w:rsidRDefault="00BA6609" w:rsidP="00BA6609">
      <w:pPr>
        <w:pStyle w:val="TableParagraph"/>
        <w:spacing w:before="120"/>
        <w:ind w:left="14"/>
        <w:rPr>
          <w:rFonts w:ascii="Times New Roman" w:hAnsi="Times New Roman" w:cs="Times New Roman"/>
          <w:b/>
          <w:sz w:val="24"/>
          <w:szCs w:val="24"/>
        </w:rPr>
      </w:pPr>
      <w:r w:rsidRPr="008F6352">
        <w:rPr>
          <w:rFonts w:ascii="Times New Roman" w:hAnsi="Times New Roman" w:cs="Times New Roman"/>
          <w:b/>
          <w:spacing w:val="-1"/>
          <w:sz w:val="24"/>
          <w:szCs w:val="24"/>
        </w:rPr>
        <w:t>S1)</w:t>
      </w:r>
      <w:r w:rsidRPr="008F6352">
        <w:rPr>
          <w:rFonts w:ascii="Times New Roman" w:hAnsi="Times New Roman" w:cs="Times New Roman"/>
          <w:b/>
          <w:sz w:val="24"/>
          <w:szCs w:val="24"/>
        </w:rPr>
        <w:t xml:space="preserve"> Were all</w:t>
      </w:r>
      <w:r w:rsidRPr="008F6352">
        <w:rPr>
          <w:rFonts w:ascii="Times New Roman" w:hAnsi="Times New Roman" w:cs="Times New Roman"/>
          <w:b/>
          <w:spacing w:val="-1"/>
          <w:sz w:val="24"/>
          <w:szCs w:val="24"/>
        </w:rPr>
        <w:t xml:space="preserve"> systems</w:t>
      </w:r>
      <w:r w:rsidRPr="008F6352">
        <w:rPr>
          <w:rFonts w:ascii="Times New Roman" w:hAnsi="Times New Roman" w:cs="Times New Roman"/>
          <w:b/>
          <w:sz w:val="24"/>
          <w:szCs w:val="24"/>
        </w:rPr>
        <w:t xml:space="preserve"> </w:t>
      </w:r>
      <w:r w:rsidRPr="008F6352">
        <w:rPr>
          <w:rFonts w:ascii="Times New Roman" w:hAnsi="Times New Roman" w:cs="Times New Roman"/>
          <w:b/>
          <w:spacing w:val="-1"/>
          <w:sz w:val="24"/>
          <w:szCs w:val="24"/>
        </w:rPr>
        <w:t>appropriately</w:t>
      </w:r>
      <w:r w:rsidRPr="008F6352">
        <w:rPr>
          <w:rFonts w:ascii="Times New Roman" w:hAnsi="Times New Roman" w:cs="Times New Roman"/>
          <w:b/>
          <w:sz w:val="24"/>
          <w:szCs w:val="24"/>
        </w:rPr>
        <w:t xml:space="preserve"> </w:t>
      </w:r>
      <w:r w:rsidRPr="008F6352">
        <w:rPr>
          <w:rFonts w:ascii="Times New Roman" w:hAnsi="Times New Roman" w:cs="Times New Roman"/>
          <w:b/>
          <w:spacing w:val="-1"/>
          <w:sz w:val="24"/>
          <w:szCs w:val="24"/>
        </w:rPr>
        <w:t xml:space="preserve">updated </w:t>
      </w:r>
      <w:r w:rsidRPr="008F6352">
        <w:rPr>
          <w:rFonts w:ascii="Times New Roman" w:hAnsi="Times New Roman" w:cs="Times New Roman"/>
          <w:b/>
          <w:sz w:val="24"/>
          <w:szCs w:val="24"/>
        </w:rPr>
        <w:t>to</w:t>
      </w:r>
      <w:r w:rsidRPr="008F6352">
        <w:rPr>
          <w:rFonts w:ascii="Times New Roman" w:hAnsi="Times New Roman" w:cs="Times New Roman"/>
          <w:b/>
          <w:spacing w:val="1"/>
          <w:sz w:val="24"/>
          <w:szCs w:val="24"/>
        </w:rPr>
        <w:t xml:space="preserve"> </w:t>
      </w:r>
      <w:r w:rsidRPr="008F6352">
        <w:rPr>
          <w:rFonts w:ascii="Times New Roman" w:hAnsi="Times New Roman" w:cs="Times New Roman"/>
          <w:b/>
          <w:spacing w:val="-1"/>
          <w:sz w:val="24"/>
          <w:szCs w:val="24"/>
        </w:rPr>
        <w:t>reflect</w:t>
      </w:r>
      <w:r w:rsidRPr="008F6352">
        <w:rPr>
          <w:rFonts w:ascii="Times New Roman" w:hAnsi="Times New Roman" w:cs="Times New Roman"/>
          <w:b/>
          <w:spacing w:val="1"/>
          <w:sz w:val="24"/>
          <w:szCs w:val="24"/>
        </w:rPr>
        <w:t xml:space="preserve"> </w:t>
      </w:r>
      <w:r w:rsidRPr="008F6352">
        <w:rPr>
          <w:rFonts w:ascii="Times New Roman" w:hAnsi="Times New Roman" w:cs="Times New Roman"/>
          <w:b/>
          <w:spacing w:val="-1"/>
          <w:sz w:val="24"/>
          <w:szCs w:val="24"/>
        </w:rPr>
        <w:t>current status</w:t>
      </w:r>
      <w:r w:rsidRPr="008F6352">
        <w:rPr>
          <w:rFonts w:ascii="Times New Roman" w:hAnsi="Times New Roman" w:cs="Times New Roman"/>
          <w:b/>
          <w:sz w:val="24"/>
          <w:szCs w:val="24"/>
        </w:rPr>
        <w:t xml:space="preserve"> of claim?</w:t>
      </w:r>
    </w:p>
    <w:p w14:paraId="47C84329" w14:textId="549D021C" w:rsidR="00BA6609" w:rsidRDefault="00BA6609" w:rsidP="00BA6609">
      <w:pPr>
        <w:pStyle w:val="TableParagraph"/>
        <w:ind w:left="14"/>
        <w:rPr>
          <w:rFonts w:ascii="Times New Roman" w:eastAsia="Calibri" w:hAnsi="Times New Roman" w:cs="Times New Roman"/>
          <w:sz w:val="24"/>
          <w:szCs w:val="24"/>
        </w:rPr>
      </w:pPr>
      <w:r>
        <w:rPr>
          <w:rFonts w:ascii="Times New Roman" w:eastAsia="Calibri" w:hAnsi="Times New Roman" w:cs="Times New Roman"/>
          <w:sz w:val="24"/>
          <w:szCs w:val="24"/>
        </w:rPr>
        <w:t>When performing a quality review the Q</w:t>
      </w:r>
      <w:r w:rsidR="00A90604">
        <w:rPr>
          <w:rFonts w:ascii="Times New Roman" w:eastAsia="Calibri" w:hAnsi="Times New Roman" w:cs="Times New Roman"/>
          <w:sz w:val="24"/>
          <w:szCs w:val="24"/>
        </w:rPr>
        <w:t xml:space="preserve">RT member asks nine questions. </w:t>
      </w:r>
      <w:r>
        <w:rPr>
          <w:rFonts w:ascii="Times New Roman" w:eastAsia="Calibri" w:hAnsi="Times New Roman" w:cs="Times New Roman"/>
          <w:sz w:val="24"/>
          <w:szCs w:val="24"/>
        </w:rPr>
        <w:t>The questions are all self-explanatory. Systems errors may not cause an overpayment or underpayment but they are still considered a critical error.</w:t>
      </w:r>
    </w:p>
    <w:p w14:paraId="47C8432A" w14:textId="77777777" w:rsidR="00BA6609" w:rsidRDefault="00BA6609" w:rsidP="00BA6609">
      <w:pPr>
        <w:pStyle w:val="TableParagraph"/>
        <w:ind w:left="14"/>
        <w:rPr>
          <w:rFonts w:ascii="Times New Roman" w:eastAsia="Calibri" w:hAnsi="Times New Roman" w:cs="Times New Roman"/>
          <w:sz w:val="24"/>
          <w:szCs w:val="24"/>
        </w:rPr>
      </w:pPr>
    </w:p>
    <w:p w14:paraId="47C8432B" w14:textId="77777777" w:rsidR="00BA6609" w:rsidRPr="008F6352" w:rsidRDefault="00BA6609" w:rsidP="00BA6609">
      <w:pPr>
        <w:pStyle w:val="TableParagraph"/>
        <w:ind w:left="14"/>
        <w:rPr>
          <w:rFonts w:ascii="Times New Roman" w:eastAsia="Calibri" w:hAnsi="Times New Roman" w:cs="Times New Roman"/>
          <w:sz w:val="24"/>
          <w:szCs w:val="24"/>
        </w:rPr>
      </w:pPr>
      <w:r w:rsidRPr="008F6352">
        <w:rPr>
          <w:rFonts w:ascii="Times New Roman" w:eastAsia="Calibri" w:hAnsi="Times New Roman" w:cs="Times New Roman"/>
          <w:sz w:val="24"/>
          <w:szCs w:val="24"/>
        </w:rPr>
        <w:t>These are the nine systems-related questions:</w:t>
      </w:r>
    </w:p>
    <w:p w14:paraId="47C8432C" w14:textId="77777777" w:rsidR="00BA6609" w:rsidRPr="008F6352" w:rsidRDefault="00BA6609" w:rsidP="00BA6609">
      <w:pPr>
        <w:pStyle w:val="TableParagraph"/>
        <w:numPr>
          <w:ilvl w:val="0"/>
          <w:numId w:val="30"/>
        </w:numPr>
        <w:rPr>
          <w:rFonts w:ascii="Times New Roman" w:hAnsi="Times New Roman" w:cs="Times New Roman"/>
          <w:color w:val="000000"/>
          <w:sz w:val="24"/>
          <w:szCs w:val="24"/>
        </w:rPr>
      </w:pPr>
      <w:r w:rsidRPr="0037441D">
        <w:rPr>
          <w:rFonts w:ascii="Times New Roman" w:hAnsi="Times New Roman" w:cs="Times New Roman"/>
          <w:color w:val="000000"/>
          <w:sz w:val="24"/>
          <w:szCs w:val="24"/>
        </w:rPr>
        <w:t>Is the date of claim and end product correct?</w:t>
      </w:r>
    </w:p>
    <w:p w14:paraId="47C8432D" w14:textId="77777777" w:rsidR="00BA6609" w:rsidRPr="008F6352" w:rsidRDefault="00BA6609" w:rsidP="00BA6609">
      <w:pPr>
        <w:pStyle w:val="TableParagraph"/>
        <w:numPr>
          <w:ilvl w:val="0"/>
          <w:numId w:val="30"/>
        </w:numPr>
        <w:rPr>
          <w:rFonts w:ascii="Times New Roman" w:hAnsi="Times New Roman" w:cs="Times New Roman"/>
          <w:color w:val="000000"/>
          <w:sz w:val="24"/>
          <w:szCs w:val="24"/>
        </w:rPr>
      </w:pPr>
      <w:r w:rsidRPr="0037441D">
        <w:rPr>
          <w:rFonts w:ascii="Times New Roman" w:hAnsi="Times New Roman" w:cs="Times New Roman"/>
          <w:color w:val="000000"/>
          <w:sz w:val="24"/>
          <w:szCs w:val="24"/>
        </w:rPr>
        <w:t>Are all the payees' addresses (including direct deposit information) correct?</w:t>
      </w:r>
    </w:p>
    <w:p w14:paraId="47C8432E" w14:textId="77777777" w:rsidR="00BA6609" w:rsidRPr="008F6352" w:rsidRDefault="00BA6609" w:rsidP="00BA6609">
      <w:pPr>
        <w:pStyle w:val="TableParagraph"/>
        <w:numPr>
          <w:ilvl w:val="0"/>
          <w:numId w:val="30"/>
        </w:numPr>
        <w:rPr>
          <w:rFonts w:ascii="Times New Roman" w:hAnsi="Times New Roman" w:cs="Times New Roman"/>
          <w:color w:val="000000"/>
          <w:sz w:val="24"/>
          <w:szCs w:val="24"/>
        </w:rPr>
      </w:pPr>
      <w:r w:rsidRPr="0037441D">
        <w:rPr>
          <w:rFonts w:ascii="Times New Roman" w:hAnsi="Times New Roman" w:cs="Times New Roman"/>
          <w:color w:val="000000"/>
          <w:sz w:val="24"/>
          <w:szCs w:val="24"/>
        </w:rPr>
        <w:t>Are all periods of service for the Veteran verified and updated in all systems?</w:t>
      </w:r>
    </w:p>
    <w:p w14:paraId="47C8432F" w14:textId="77777777" w:rsidR="00BA6609" w:rsidRPr="008F6352" w:rsidRDefault="00BA6609" w:rsidP="00BA6609">
      <w:pPr>
        <w:pStyle w:val="TableParagraph"/>
        <w:numPr>
          <w:ilvl w:val="0"/>
          <w:numId w:val="30"/>
        </w:numPr>
        <w:rPr>
          <w:rFonts w:ascii="Times New Roman" w:hAnsi="Times New Roman" w:cs="Times New Roman"/>
          <w:color w:val="000000"/>
          <w:sz w:val="24"/>
          <w:szCs w:val="24"/>
        </w:rPr>
      </w:pPr>
      <w:r w:rsidRPr="0037441D">
        <w:rPr>
          <w:rFonts w:ascii="Times New Roman" w:hAnsi="Times New Roman" w:cs="Times New Roman"/>
          <w:color w:val="000000"/>
          <w:sz w:val="24"/>
          <w:szCs w:val="24"/>
        </w:rPr>
        <w:t>Was the Power of Attorney (POA) information/access updated in all systems and correspondence?</w:t>
      </w:r>
    </w:p>
    <w:p w14:paraId="47C84330" w14:textId="77777777" w:rsidR="00BA6609" w:rsidRPr="008F6352" w:rsidRDefault="00BA6609" w:rsidP="00BA6609">
      <w:pPr>
        <w:pStyle w:val="TableParagraph"/>
        <w:numPr>
          <w:ilvl w:val="0"/>
          <w:numId w:val="30"/>
        </w:numPr>
        <w:rPr>
          <w:rFonts w:ascii="Times New Roman" w:hAnsi="Times New Roman" w:cs="Times New Roman"/>
          <w:color w:val="000000"/>
          <w:sz w:val="24"/>
          <w:szCs w:val="24"/>
        </w:rPr>
      </w:pPr>
      <w:r w:rsidRPr="0037441D">
        <w:rPr>
          <w:rFonts w:ascii="Times New Roman" w:hAnsi="Times New Roman" w:cs="Times New Roman"/>
          <w:color w:val="000000"/>
          <w:sz w:val="24"/>
          <w:szCs w:val="24"/>
        </w:rPr>
        <w:t>Were special issues and flashes entered and correct?</w:t>
      </w:r>
    </w:p>
    <w:p w14:paraId="47C84331" w14:textId="77777777" w:rsidR="00BA6609" w:rsidRPr="008F6352" w:rsidRDefault="00BA6609" w:rsidP="00BA6609">
      <w:pPr>
        <w:pStyle w:val="TableParagraph"/>
        <w:numPr>
          <w:ilvl w:val="0"/>
          <w:numId w:val="30"/>
        </w:numPr>
        <w:rPr>
          <w:rFonts w:ascii="Times New Roman" w:hAnsi="Times New Roman" w:cs="Times New Roman"/>
          <w:color w:val="000000"/>
          <w:sz w:val="24"/>
          <w:szCs w:val="24"/>
        </w:rPr>
      </w:pPr>
      <w:r w:rsidRPr="0037441D">
        <w:rPr>
          <w:rFonts w:ascii="Times New Roman" w:hAnsi="Times New Roman" w:cs="Times New Roman"/>
          <w:color w:val="000000"/>
          <w:sz w:val="24"/>
          <w:szCs w:val="24"/>
        </w:rPr>
        <w:t>Were contentions and classifications entered correctly?</w:t>
      </w:r>
    </w:p>
    <w:p w14:paraId="47C84332" w14:textId="77777777" w:rsidR="00BA6609" w:rsidRPr="008F6352" w:rsidRDefault="00BA6609" w:rsidP="00BA6609">
      <w:pPr>
        <w:pStyle w:val="TableParagraph"/>
        <w:numPr>
          <w:ilvl w:val="0"/>
          <w:numId w:val="30"/>
        </w:numPr>
        <w:rPr>
          <w:rFonts w:ascii="Times New Roman" w:hAnsi="Times New Roman" w:cs="Times New Roman"/>
          <w:color w:val="000000"/>
          <w:sz w:val="24"/>
          <w:szCs w:val="24"/>
        </w:rPr>
      </w:pPr>
      <w:r w:rsidRPr="0037441D">
        <w:rPr>
          <w:rFonts w:ascii="Times New Roman" w:hAnsi="Times New Roman" w:cs="Times New Roman"/>
          <w:color w:val="000000"/>
          <w:sz w:val="24"/>
          <w:szCs w:val="24"/>
        </w:rPr>
        <w:t>Were tracked items entered and updated as necessary?</w:t>
      </w:r>
    </w:p>
    <w:p w14:paraId="47C84333" w14:textId="77777777" w:rsidR="00BA6609" w:rsidRDefault="00BA6609" w:rsidP="00BA6609">
      <w:pPr>
        <w:pStyle w:val="TableParagraph"/>
        <w:numPr>
          <w:ilvl w:val="0"/>
          <w:numId w:val="30"/>
        </w:numPr>
        <w:rPr>
          <w:rFonts w:ascii="Times New Roman" w:hAnsi="Times New Roman" w:cs="Times New Roman"/>
          <w:color w:val="000000"/>
          <w:sz w:val="24"/>
          <w:szCs w:val="24"/>
        </w:rPr>
      </w:pPr>
      <w:r w:rsidRPr="0037441D">
        <w:rPr>
          <w:rFonts w:ascii="Times New Roman" w:hAnsi="Times New Roman" w:cs="Times New Roman"/>
          <w:color w:val="000000"/>
          <w:sz w:val="24"/>
          <w:szCs w:val="24"/>
        </w:rPr>
        <w:t>Was the claim status (Ready for Decision (RFD), Rating Decision Complete (RDC), OPEN) updated appropriately?</w:t>
      </w:r>
    </w:p>
    <w:p w14:paraId="47C84334" w14:textId="77777777" w:rsidR="00BA6609" w:rsidRPr="00BA6609" w:rsidRDefault="00BA6609" w:rsidP="00BA6609">
      <w:pPr>
        <w:pStyle w:val="TableParagraph"/>
        <w:numPr>
          <w:ilvl w:val="0"/>
          <w:numId w:val="30"/>
        </w:numPr>
        <w:rPr>
          <w:rFonts w:ascii="Times New Roman" w:hAnsi="Times New Roman" w:cs="Times New Roman"/>
          <w:color w:val="000000"/>
          <w:sz w:val="24"/>
          <w:szCs w:val="24"/>
        </w:rPr>
      </w:pPr>
      <w:r w:rsidRPr="00BA6609">
        <w:rPr>
          <w:rFonts w:ascii="Times New Roman" w:hAnsi="Times New Roman" w:cs="Times New Roman"/>
          <w:color w:val="000000"/>
          <w:sz w:val="24"/>
          <w:szCs w:val="24"/>
        </w:rPr>
        <w:t>Were the suspense dates (tracked item or claim level) updated and correct?</w:t>
      </w:r>
    </w:p>
    <w:p w14:paraId="47C84335" w14:textId="77777777" w:rsidR="00BA6609" w:rsidRDefault="00BA6609" w:rsidP="00BA6609">
      <w:pPr>
        <w:spacing w:before="0"/>
      </w:pPr>
    </w:p>
    <w:p w14:paraId="47C84336" w14:textId="77597502" w:rsidR="002B3D17" w:rsidRDefault="00C70043" w:rsidP="00BA6609">
      <w:pPr>
        <w:spacing w:before="0"/>
        <w:rPr>
          <w:b/>
          <w:i/>
          <w:iCs/>
          <w:szCs w:val="24"/>
        </w:rPr>
      </w:pPr>
      <w:r>
        <w:rPr>
          <w:b/>
          <w:i/>
          <w:color w:val="000000"/>
          <w:szCs w:val="24"/>
        </w:rPr>
        <w:t>Use t</w:t>
      </w:r>
      <w:r w:rsidRPr="005A44DF">
        <w:rPr>
          <w:b/>
          <w:i/>
          <w:color w:val="000000"/>
          <w:szCs w:val="24"/>
        </w:rPr>
        <w:t>he</w:t>
      </w:r>
      <w:r w:rsidRPr="005A44DF">
        <w:rPr>
          <w:b/>
          <w:i/>
          <w:iCs/>
          <w:szCs w:val="24"/>
        </w:rPr>
        <w:t xml:space="preserve"> Claim Attributes</w:t>
      </w:r>
      <w:r>
        <w:rPr>
          <w:b/>
          <w:i/>
          <w:iCs/>
          <w:szCs w:val="24"/>
        </w:rPr>
        <w:t xml:space="preserve"> Job Aid if you have questions about when to use flashes and claim labels.</w:t>
      </w:r>
    </w:p>
    <w:p w14:paraId="760D91AB" w14:textId="77777777" w:rsidR="00C70043" w:rsidRDefault="00C70043">
      <w:pPr>
        <w:overflowPunct/>
        <w:autoSpaceDE/>
        <w:autoSpaceDN/>
        <w:adjustRightInd/>
        <w:spacing w:before="0"/>
        <w:rPr>
          <w:b/>
          <w:i/>
          <w:iCs/>
          <w:szCs w:val="24"/>
        </w:rPr>
      </w:pPr>
      <w:r>
        <w:rPr>
          <w:b/>
          <w:i/>
          <w:iCs/>
          <w:szCs w:val="24"/>
        </w:rPr>
        <w:br w:type="page"/>
      </w:r>
    </w:p>
    <w:tbl>
      <w:tblPr>
        <w:tblW w:w="9630" w:type="dxa"/>
        <w:tblInd w:w="18" w:type="dxa"/>
        <w:tblLayout w:type="fixed"/>
        <w:tblLook w:val="04A0" w:firstRow="1" w:lastRow="0" w:firstColumn="1" w:lastColumn="0" w:noHBand="0" w:noVBand="1"/>
      </w:tblPr>
      <w:tblGrid>
        <w:gridCol w:w="1518"/>
        <w:gridCol w:w="945"/>
        <w:gridCol w:w="944"/>
        <w:gridCol w:w="944"/>
        <w:gridCol w:w="944"/>
        <w:gridCol w:w="944"/>
        <w:gridCol w:w="944"/>
        <w:gridCol w:w="287"/>
        <w:gridCol w:w="1080"/>
        <w:gridCol w:w="1080"/>
      </w:tblGrid>
      <w:tr w:rsidR="0037441D" w:rsidRPr="0037441D" w14:paraId="47C84338" w14:textId="77777777" w:rsidTr="00567DA0">
        <w:trPr>
          <w:trHeight w:val="600"/>
        </w:trPr>
        <w:tc>
          <w:tcPr>
            <w:tcW w:w="9630" w:type="dxa"/>
            <w:gridSpan w:val="10"/>
            <w:tcBorders>
              <w:top w:val="single" w:sz="12" w:space="0" w:color="auto"/>
              <w:left w:val="single" w:sz="12" w:space="0" w:color="auto"/>
              <w:bottom w:val="single" w:sz="8" w:space="0" w:color="auto"/>
              <w:right w:val="single" w:sz="12" w:space="0" w:color="000000"/>
            </w:tcBorders>
            <w:shd w:val="clear" w:color="000000" w:fill="A6A6A6"/>
            <w:noWrap/>
            <w:vAlign w:val="center"/>
            <w:hideMark/>
          </w:tcPr>
          <w:p w14:paraId="47C84337" w14:textId="77777777" w:rsidR="0037441D" w:rsidRPr="0037441D" w:rsidRDefault="0037441D" w:rsidP="0037441D">
            <w:pPr>
              <w:overflowPunct/>
              <w:autoSpaceDE/>
              <w:autoSpaceDN/>
              <w:adjustRightInd/>
              <w:spacing w:before="0"/>
              <w:jc w:val="center"/>
              <w:rPr>
                <w:b/>
                <w:bCs/>
                <w:color w:val="000000"/>
                <w:sz w:val="40"/>
                <w:szCs w:val="40"/>
              </w:rPr>
            </w:pPr>
            <w:r>
              <w:rPr>
                <w:b/>
                <w:bCs/>
                <w:color w:val="000000"/>
                <w:sz w:val="40"/>
                <w:szCs w:val="40"/>
              </w:rPr>
              <w:t xml:space="preserve">Attachment A: Local QR Checklist – </w:t>
            </w:r>
            <w:r w:rsidRPr="0037441D">
              <w:rPr>
                <w:b/>
                <w:bCs/>
                <w:color w:val="000000"/>
                <w:sz w:val="40"/>
                <w:szCs w:val="40"/>
              </w:rPr>
              <w:t>Rating</w:t>
            </w:r>
          </w:p>
        </w:tc>
      </w:tr>
      <w:tr w:rsidR="0037441D" w:rsidRPr="0037441D" w14:paraId="47C84343" w14:textId="77777777" w:rsidTr="00567DA0">
        <w:trPr>
          <w:trHeight w:val="300"/>
        </w:trPr>
        <w:tc>
          <w:tcPr>
            <w:tcW w:w="1518" w:type="dxa"/>
            <w:tcBorders>
              <w:top w:val="nil"/>
              <w:left w:val="single" w:sz="12" w:space="0" w:color="auto"/>
              <w:bottom w:val="nil"/>
              <w:right w:val="nil"/>
            </w:tcBorders>
            <w:shd w:val="clear" w:color="auto" w:fill="auto"/>
            <w:noWrap/>
            <w:vAlign w:val="bottom"/>
            <w:hideMark/>
          </w:tcPr>
          <w:p w14:paraId="47C84339"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45" w:type="dxa"/>
            <w:tcBorders>
              <w:top w:val="nil"/>
              <w:left w:val="nil"/>
              <w:bottom w:val="nil"/>
              <w:right w:val="nil"/>
            </w:tcBorders>
            <w:shd w:val="clear" w:color="auto" w:fill="auto"/>
            <w:noWrap/>
            <w:vAlign w:val="bottom"/>
            <w:hideMark/>
          </w:tcPr>
          <w:p w14:paraId="47C8433A"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44" w:type="dxa"/>
            <w:tcBorders>
              <w:top w:val="nil"/>
              <w:left w:val="nil"/>
              <w:bottom w:val="nil"/>
              <w:right w:val="nil"/>
            </w:tcBorders>
            <w:shd w:val="clear" w:color="auto" w:fill="auto"/>
            <w:noWrap/>
            <w:vAlign w:val="bottom"/>
            <w:hideMark/>
          </w:tcPr>
          <w:p w14:paraId="47C8433B"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44" w:type="dxa"/>
            <w:tcBorders>
              <w:top w:val="nil"/>
              <w:left w:val="nil"/>
              <w:bottom w:val="nil"/>
              <w:right w:val="nil"/>
            </w:tcBorders>
            <w:shd w:val="clear" w:color="auto" w:fill="auto"/>
            <w:noWrap/>
            <w:vAlign w:val="bottom"/>
            <w:hideMark/>
          </w:tcPr>
          <w:p w14:paraId="47C8433C"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44" w:type="dxa"/>
            <w:tcBorders>
              <w:top w:val="nil"/>
              <w:left w:val="nil"/>
              <w:bottom w:val="nil"/>
              <w:right w:val="nil"/>
            </w:tcBorders>
            <w:shd w:val="clear" w:color="auto" w:fill="auto"/>
            <w:noWrap/>
            <w:vAlign w:val="bottom"/>
            <w:hideMark/>
          </w:tcPr>
          <w:p w14:paraId="47C8433D"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44" w:type="dxa"/>
            <w:tcBorders>
              <w:top w:val="nil"/>
              <w:left w:val="nil"/>
              <w:bottom w:val="nil"/>
              <w:right w:val="nil"/>
            </w:tcBorders>
            <w:shd w:val="clear" w:color="auto" w:fill="auto"/>
            <w:noWrap/>
            <w:vAlign w:val="bottom"/>
            <w:hideMark/>
          </w:tcPr>
          <w:p w14:paraId="47C8433E"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44" w:type="dxa"/>
            <w:tcBorders>
              <w:top w:val="nil"/>
              <w:left w:val="nil"/>
              <w:bottom w:val="nil"/>
              <w:right w:val="nil"/>
            </w:tcBorders>
            <w:shd w:val="clear" w:color="auto" w:fill="auto"/>
            <w:noWrap/>
            <w:vAlign w:val="bottom"/>
            <w:hideMark/>
          </w:tcPr>
          <w:p w14:paraId="47C8433F"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287" w:type="dxa"/>
            <w:tcBorders>
              <w:top w:val="nil"/>
              <w:left w:val="nil"/>
              <w:bottom w:val="nil"/>
              <w:right w:val="nil"/>
            </w:tcBorders>
            <w:shd w:val="clear" w:color="auto" w:fill="auto"/>
            <w:noWrap/>
            <w:vAlign w:val="bottom"/>
            <w:hideMark/>
          </w:tcPr>
          <w:p w14:paraId="47C84340"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nil"/>
              <w:left w:val="nil"/>
              <w:bottom w:val="nil"/>
              <w:right w:val="nil"/>
            </w:tcBorders>
            <w:shd w:val="clear" w:color="auto" w:fill="auto"/>
            <w:noWrap/>
            <w:vAlign w:val="bottom"/>
            <w:hideMark/>
          </w:tcPr>
          <w:p w14:paraId="47C84341"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nil"/>
              <w:left w:val="nil"/>
              <w:bottom w:val="nil"/>
              <w:right w:val="single" w:sz="12" w:space="0" w:color="auto"/>
            </w:tcBorders>
            <w:shd w:val="clear" w:color="auto" w:fill="auto"/>
            <w:noWrap/>
            <w:vAlign w:val="bottom"/>
            <w:hideMark/>
          </w:tcPr>
          <w:p w14:paraId="47C84342"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4E" w14:textId="77777777" w:rsidTr="00567DA0">
        <w:trPr>
          <w:trHeight w:val="300"/>
        </w:trPr>
        <w:tc>
          <w:tcPr>
            <w:tcW w:w="1518" w:type="dxa"/>
            <w:tcBorders>
              <w:top w:val="nil"/>
              <w:left w:val="single" w:sz="12" w:space="0" w:color="auto"/>
              <w:bottom w:val="nil"/>
              <w:right w:val="nil"/>
            </w:tcBorders>
            <w:shd w:val="clear" w:color="auto" w:fill="auto"/>
            <w:noWrap/>
            <w:vAlign w:val="bottom"/>
            <w:hideMark/>
          </w:tcPr>
          <w:p w14:paraId="47C84344" w14:textId="77777777" w:rsidR="0037441D" w:rsidRPr="0037441D" w:rsidRDefault="0037441D" w:rsidP="0037441D">
            <w:pPr>
              <w:overflowPunct/>
              <w:autoSpaceDE/>
              <w:autoSpaceDN/>
              <w:adjustRightInd/>
              <w:spacing w:before="0"/>
              <w:rPr>
                <w:b/>
                <w:bCs/>
                <w:color w:val="000000"/>
                <w:szCs w:val="24"/>
              </w:rPr>
            </w:pPr>
            <w:r w:rsidRPr="0037441D">
              <w:rPr>
                <w:b/>
                <w:bCs/>
                <w:color w:val="000000"/>
                <w:szCs w:val="24"/>
              </w:rPr>
              <w:t>Issues</w:t>
            </w:r>
          </w:p>
        </w:tc>
        <w:tc>
          <w:tcPr>
            <w:tcW w:w="945" w:type="dxa"/>
            <w:tcBorders>
              <w:top w:val="nil"/>
              <w:left w:val="nil"/>
              <w:bottom w:val="nil"/>
              <w:right w:val="nil"/>
            </w:tcBorders>
            <w:shd w:val="clear" w:color="auto" w:fill="auto"/>
            <w:noWrap/>
            <w:vAlign w:val="bottom"/>
            <w:hideMark/>
          </w:tcPr>
          <w:p w14:paraId="47C84345"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46"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47"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48"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49"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4A" w14:textId="77777777" w:rsidR="0037441D" w:rsidRPr="0037441D" w:rsidRDefault="0037441D" w:rsidP="0037441D">
            <w:pPr>
              <w:overflowPunct/>
              <w:autoSpaceDE/>
              <w:autoSpaceDN/>
              <w:adjustRightInd/>
              <w:spacing w:before="0"/>
              <w:rPr>
                <w:color w:val="000000"/>
                <w:szCs w:val="24"/>
              </w:rPr>
            </w:pPr>
          </w:p>
        </w:tc>
        <w:tc>
          <w:tcPr>
            <w:tcW w:w="287" w:type="dxa"/>
            <w:tcBorders>
              <w:top w:val="nil"/>
              <w:left w:val="nil"/>
              <w:bottom w:val="nil"/>
              <w:right w:val="nil"/>
            </w:tcBorders>
            <w:shd w:val="clear" w:color="auto" w:fill="auto"/>
            <w:noWrap/>
            <w:vAlign w:val="bottom"/>
            <w:hideMark/>
          </w:tcPr>
          <w:p w14:paraId="47C8434B" w14:textId="77777777" w:rsidR="0037441D" w:rsidRPr="0037441D" w:rsidRDefault="0037441D" w:rsidP="0037441D">
            <w:pPr>
              <w:overflowPunct/>
              <w:autoSpaceDE/>
              <w:autoSpaceDN/>
              <w:adjustRightInd/>
              <w:spacing w:before="0"/>
              <w:rPr>
                <w:color w:val="000000"/>
                <w:szCs w:val="24"/>
              </w:rPr>
            </w:pPr>
          </w:p>
        </w:tc>
        <w:tc>
          <w:tcPr>
            <w:tcW w:w="1080" w:type="dxa"/>
            <w:tcBorders>
              <w:top w:val="single" w:sz="8" w:space="0" w:color="auto"/>
              <w:left w:val="single" w:sz="8" w:space="0" w:color="auto"/>
              <w:bottom w:val="single" w:sz="8" w:space="0" w:color="auto"/>
              <w:right w:val="single" w:sz="4" w:space="0" w:color="auto"/>
            </w:tcBorders>
            <w:shd w:val="clear" w:color="000000" w:fill="A6A6A6"/>
            <w:noWrap/>
            <w:vAlign w:val="bottom"/>
            <w:hideMark/>
          </w:tcPr>
          <w:p w14:paraId="47C8434C" w14:textId="77777777" w:rsidR="0037441D" w:rsidRPr="0037441D" w:rsidRDefault="0037441D" w:rsidP="0037441D">
            <w:pPr>
              <w:overflowPunct/>
              <w:autoSpaceDE/>
              <w:autoSpaceDN/>
              <w:adjustRightInd/>
              <w:spacing w:before="0"/>
              <w:jc w:val="center"/>
              <w:rPr>
                <w:b/>
                <w:color w:val="000000"/>
                <w:szCs w:val="24"/>
              </w:rPr>
            </w:pPr>
            <w:r w:rsidRPr="0037441D">
              <w:rPr>
                <w:b/>
                <w:color w:val="000000"/>
                <w:szCs w:val="24"/>
              </w:rPr>
              <w:t>YES</w:t>
            </w:r>
          </w:p>
        </w:tc>
        <w:tc>
          <w:tcPr>
            <w:tcW w:w="1080" w:type="dxa"/>
            <w:tcBorders>
              <w:top w:val="single" w:sz="8" w:space="0" w:color="auto"/>
              <w:left w:val="nil"/>
              <w:bottom w:val="single" w:sz="8" w:space="0" w:color="auto"/>
              <w:right w:val="single" w:sz="12" w:space="0" w:color="auto"/>
            </w:tcBorders>
            <w:shd w:val="clear" w:color="000000" w:fill="A6A6A6"/>
            <w:noWrap/>
            <w:vAlign w:val="bottom"/>
            <w:hideMark/>
          </w:tcPr>
          <w:p w14:paraId="47C8434D" w14:textId="77777777" w:rsidR="0037441D" w:rsidRPr="0037441D" w:rsidRDefault="0037441D" w:rsidP="0037441D">
            <w:pPr>
              <w:overflowPunct/>
              <w:autoSpaceDE/>
              <w:autoSpaceDN/>
              <w:adjustRightInd/>
              <w:spacing w:before="0"/>
              <w:jc w:val="center"/>
              <w:rPr>
                <w:b/>
                <w:color w:val="000000"/>
                <w:szCs w:val="24"/>
              </w:rPr>
            </w:pPr>
            <w:r w:rsidRPr="0037441D">
              <w:rPr>
                <w:b/>
                <w:color w:val="000000"/>
                <w:szCs w:val="24"/>
              </w:rPr>
              <w:t>NO</w:t>
            </w:r>
          </w:p>
        </w:tc>
      </w:tr>
      <w:tr w:rsidR="0037441D" w:rsidRPr="0037441D" w14:paraId="47C84352" w14:textId="77777777" w:rsidTr="00567DA0">
        <w:trPr>
          <w:trHeight w:val="300"/>
        </w:trPr>
        <w:tc>
          <w:tcPr>
            <w:tcW w:w="7470" w:type="dxa"/>
            <w:gridSpan w:val="8"/>
            <w:tcBorders>
              <w:top w:val="single" w:sz="8" w:space="0" w:color="auto"/>
              <w:left w:val="single" w:sz="12" w:space="0" w:color="auto"/>
              <w:bottom w:val="single" w:sz="4" w:space="0" w:color="auto"/>
              <w:right w:val="nil"/>
            </w:tcBorders>
            <w:shd w:val="clear" w:color="auto" w:fill="auto"/>
            <w:noWrap/>
            <w:vAlign w:val="bottom"/>
            <w:hideMark/>
          </w:tcPr>
          <w:p w14:paraId="47C8434F" w14:textId="77777777" w:rsidR="0037441D" w:rsidRPr="0037441D" w:rsidRDefault="0037441D" w:rsidP="0037441D">
            <w:pPr>
              <w:overflowPunct/>
              <w:autoSpaceDE/>
              <w:autoSpaceDN/>
              <w:adjustRightInd/>
              <w:spacing w:before="0"/>
              <w:rPr>
                <w:color w:val="000000"/>
                <w:szCs w:val="24"/>
              </w:rPr>
            </w:pPr>
            <w:r w:rsidRPr="0037441D">
              <w:rPr>
                <w:color w:val="000000"/>
                <w:szCs w:val="24"/>
              </w:rPr>
              <w:t>A1) Were all claimed issues addressed?</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47C84350"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nil"/>
              <w:left w:val="nil"/>
              <w:bottom w:val="single" w:sz="4" w:space="0" w:color="auto"/>
              <w:right w:val="single" w:sz="12" w:space="0" w:color="auto"/>
            </w:tcBorders>
            <w:shd w:val="clear" w:color="auto" w:fill="auto"/>
            <w:noWrap/>
            <w:vAlign w:val="bottom"/>
            <w:hideMark/>
          </w:tcPr>
          <w:p w14:paraId="47C84351"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56" w14:textId="77777777" w:rsidTr="00567DA0">
        <w:trPr>
          <w:trHeight w:val="300"/>
        </w:trPr>
        <w:tc>
          <w:tcPr>
            <w:tcW w:w="7470" w:type="dxa"/>
            <w:gridSpan w:val="8"/>
            <w:tcBorders>
              <w:top w:val="single" w:sz="4" w:space="0" w:color="auto"/>
              <w:left w:val="single" w:sz="12" w:space="0" w:color="auto"/>
              <w:bottom w:val="single" w:sz="8" w:space="0" w:color="auto"/>
              <w:right w:val="nil"/>
            </w:tcBorders>
            <w:shd w:val="clear" w:color="auto" w:fill="auto"/>
            <w:noWrap/>
            <w:vAlign w:val="bottom"/>
            <w:hideMark/>
          </w:tcPr>
          <w:p w14:paraId="47C84353" w14:textId="77777777" w:rsidR="0037441D" w:rsidRPr="0037441D" w:rsidRDefault="0037441D" w:rsidP="0037441D">
            <w:pPr>
              <w:overflowPunct/>
              <w:autoSpaceDE/>
              <w:autoSpaceDN/>
              <w:adjustRightInd/>
              <w:spacing w:before="0"/>
              <w:rPr>
                <w:color w:val="000000"/>
                <w:szCs w:val="24"/>
              </w:rPr>
            </w:pPr>
            <w:r w:rsidRPr="0037441D">
              <w:rPr>
                <w:color w:val="000000"/>
                <w:szCs w:val="24"/>
              </w:rPr>
              <w:t xml:space="preserve">A2) Were all inferred issues addressed? </w:t>
            </w:r>
          </w:p>
        </w:tc>
        <w:tc>
          <w:tcPr>
            <w:tcW w:w="1080" w:type="dxa"/>
            <w:tcBorders>
              <w:top w:val="nil"/>
              <w:left w:val="single" w:sz="8" w:space="0" w:color="auto"/>
              <w:bottom w:val="single" w:sz="8" w:space="0" w:color="auto"/>
              <w:right w:val="single" w:sz="4" w:space="0" w:color="auto"/>
            </w:tcBorders>
            <w:shd w:val="clear" w:color="auto" w:fill="auto"/>
            <w:noWrap/>
            <w:vAlign w:val="bottom"/>
            <w:hideMark/>
          </w:tcPr>
          <w:p w14:paraId="47C84354"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nil"/>
              <w:left w:val="nil"/>
              <w:bottom w:val="single" w:sz="8" w:space="0" w:color="auto"/>
              <w:right w:val="single" w:sz="12" w:space="0" w:color="auto"/>
            </w:tcBorders>
            <w:shd w:val="clear" w:color="auto" w:fill="auto"/>
            <w:noWrap/>
            <w:vAlign w:val="bottom"/>
            <w:hideMark/>
          </w:tcPr>
          <w:p w14:paraId="47C84355"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61" w14:textId="77777777" w:rsidTr="00567DA0">
        <w:trPr>
          <w:trHeight w:val="300"/>
        </w:trPr>
        <w:tc>
          <w:tcPr>
            <w:tcW w:w="1518" w:type="dxa"/>
            <w:tcBorders>
              <w:top w:val="nil"/>
              <w:left w:val="single" w:sz="12" w:space="0" w:color="auto"/>
              <w:bottom w:val="nil"/>
              <w:right w:val="nil"/>
            </w:tcBorders>
            <w:shd w:val="clear" w:color="auto" w:fill="auto"/>
            <w:noWrap/>
            <w:vAlign w:val="bottom"/>
            <w:hideMark/>
          </w:tcPr>
          <w:p w14:paraId="47C84357"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45" w:type="dxa"/>
            <w:tcBorders>
              <w:top w:val="nil"/>
              <w:left w:val="nil"/>
              <w:bottom w:val="nil"/>
              <w:right w:val="nil"/>
            </w:tcBorders>
            <w:shd w:val="clear" w:color="auto" w:fill="auto"/>
            <w:noWrap/>
            <w:vAlign w:val="bottom"/>
            <w:hideMark/>
          </w:tcPr>
          <w:p w14:paraId="47C84358"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59"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5A"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5B"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5C"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5D" w14:textId="77777777" w:rsidR="0037441D" w:rsidRPr="0037441D" w:rsidRDefault="0037441D" w:rsidP="0037441D">
            <w:pPr>
              <w:overflowPunct/>
              <w:autoSpaceDE/>
              <w:autoSpaceDN/>
              <w:adjustRightInd/>
              <w:spacing w:before="0"/>
              <w:rPr>
                <w:color w:val="000000"/>
                <w:szCs w:val="24"/>
              </w:rPr>
            </w:pPr>
          </w:p>
        </w:tc>
        <w:tc>
          <w:tcPr>
            <w:tcW w:w="287" w:type="dxa"/>
            <w:tcBorders>
              <w:top w:val="nil"/>
              <w:left w:val="nil"/>
              <w:bottom w:val="nil"/>
              <w:right w:val="nil"/>
            </w:tcBorders>
            <w:shd w:val="clear" w:color="auto" w:fill="auto"/>
            <w:noWrap/>
            <w:vAlign w:val="bottom"/>
            <w:hideMark/>
          </w:tcPr>
          <w:p w14:paraId="47C8435E"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35F"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nil"/>
              <w:left w:val="nil"/>
              <w:bottom w:val="nil"/>
              <w:right w:val="single" w:sz="12" w:space="0" w:color="auto"/>
            </w:tcBorders>
            <w:shd w:val="clear" w:color="auto" w:fill="auto"/>
            <w:noWrap/>
            <w:vAlign w:val="bottom"/>
            <w:hideMark/>
          </w:tcPr>
          <w:p w14:paraId="47C84360"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6B" w14:textId="77777777" w:rsidTr="00567DA0">
        <w:trPr>
          <w:trHeight w:val="300"/>
        </w:trPr>
        <w:tc>
          <w:tcPr>
            <w:tcW w:w="2463" w:type="dxa"/>
            <w:gridSpan w:val="2"/>
            <w:tcBorders>
              <w:top w:val="nil"/>
              <w:left w:val="single" w:sz="12" w:space="0" w:color="auto"/>
              <w:bottom w:val="nil"/>
              <w:right w:val="nil"/>
            </w:tcBorders>
            <w:shd w:val="clear" w:color="auto" w:fill="auto"/>
            <w:noWrap/>
            <w:vAlign w:val="bottom"/>
            <w:hideMark/>
          </w:tcPr>
          <w:p w14:paraId="47C84362" w14:textId="77777777" w:rsidR="0037441D" w:rsidRPr="0037441D" w:rsidRDefault="0037441D" w:rsidP="0037441D">
            <w:pPr>
              <w:overflowPunct/>
              <w:autoSpaceDE/>
              <w:autoSpaceDN/>
              <w:adjustRightInd/>
              <w:spacing w:before="0"/>
              <w:rPr>
                <w:b/>
                <w:bCs/>
                <w:color w:val="000000"/>
                <w:szCs w:val="24"/>
              </w:rPr>
            </w:pPr>
            <w:r w:rsidRPr="0037441D">
              <w:rPr>
                <w:b/>
                <w:bCs/>
                <w:color w:val="000000"/>
                <w:szCs w:val="24"/>
              </w:rPr>
              <w:t>Development</w:t>
            </w:r>
          </w:p>
        </w:tc>
        <w:tc>
          <w:tcPr>
            <w:tcW w:w="944" w:type="dxa"/>
            <w:tcBorders>
              <w:top w:val="nil"/>
              <w:left w:val="nil"/>
              <w:bottom w:val="nil"/>
              <w:right w:val="nil"/>
            </w:tcBorders>
            <w:shd w:val="clear" w:color="auto" w:fill="auto"/>
            <w:noWrap/>
            <w:vAlign w:val="bottom"/>
            <w:hideMark/>
          </w:tcPr>
          <w:p w14:paraId="47C84363"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64"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65"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66"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67" w14:textId="77777777" w:rsidR="0037441D" w:rsidRPr="0037441D" w:rsidRDefault="0037441D" w:rsidP="0037441D">
            <w:pPr>
              <w:overflowPunct/>
              <w:autoSpaceDE/>
              <w:autoSpaceDN/>
              <w:adjustRightInd/>
              <w:spacing w:before="0"/>
              <w:rPr>
                <w:color w:val="000000"/>
                <w:szCs w:val="24"/>
              </w:rPr>
            </w:pPr>
          </w:p>
        </w:tc>
        <w:tc>
          <w:tcPr>
            <w:tcW w:w="287" w:type="dxa"/>
            <w:tcBorders>
              <w:top w:val="nil"/>
              <w:left w:val="nil"/>
              <w:bottom w:val="nil"/>
              <w:right w:val="nil"/>
            </w:tcBorders>
            <w:shd w:val="clear" w:color="auto" w:fill="auto"/>
            <w:noWrap/>
            <w:vAlign w:val="bottom"/>
            <w:hideMark/>
          </w:tcPr>
          <w:p w14:paraId="47C84368"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369"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nil"/>
              <w:left w:val="nil"/>
              <w:bottom w:val="nil"/>
              <w:right w:val="single" w:sz="12" w:space="0" w:color="auto"/>
            </w:tcBorders>
            <w:shd w:val="clear" w:color="auto" w:fill="auto"/>
            <w:noWrap/>
            <w:vAlign w:val="bottom"/>
            <w:hideMark/>
          </w:tcPr>
          <w:p w14:paraId="47C8436A"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6F" w14:textId="77777777" w:rsidTr="00567DA0">
        <w:trPr>
          <w:trHeight w:val="300"/>
        </w:trPr>
        <w:tc>
          <w:tcPr>
            <w:tcW w:w="7470" w:type="dxa"/>
            <w:gridSpan w:val="8"/>
            <w:tcBorders>
              <w:top w:val="single" w:sz="8" w:space="0" w:color="auto"/>
              <w:left w:val="single" w:sz="12" w:space="0" w:color="auto"/>
              <w:bottom w:val="single" w:sz="4" w:space="0" w:color="auto"/>
              <w:right w:val="nil"/>
            </w:tcBorders>
            <w:shd w:val="clear" w:color="auto" w:fill="auto"/>
            <w:noWrap/>
            <w:vAlign w:val="bottom"/>
            <w:hideMark/>
          </w:tcPr>
          <w:p w14:paraId="47C8436C" w14:textId="77777777" w:rsidR="0037441D" w:rsidRPr="0037441D" w:rsidRDefault="0037441D" w:rsidP="0037441D">
            <w:pPr>
              <w:overflowPunct/>
              <w:autoSpaceDE/>
              <w:autoSpaceDN/>
              <w:adjustRightInd/>
              <w:spacing w:before="0"/>
              <w:rPr>
                <w:color w:val="000000"/>
                <w:szCs w:val="24"/>
              </w:rPr>
            </w:pPr>
            <w:r w:rsidRPr="0037441D">
              <w:rPr>
                <w:color w:val="000000"/>
                <w:szCs w:val="24"/>
              </w:rPr>
              <w:t>B1) Was VCAA pre-decision "notice" provided and adequate?</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7C8436D"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single" w:sz="8" w:space="0" w:color="auto"/>
              <w:left w:val="nil"/>
              <w:bottom w:val="single" w:sz="4" w:space="0" w:color="auto"/>
              <w:right w:val="single" w:sz="12" w:space="0" w:color="auto"/>
            </w:tcBorders>
            <w:shd w:val="clear" w:color="auto" w:fill="auto"/>
            <w:noWrap/>
            <w:vAlign w:val="bottom"/>
            <w:hideMark/>
          </w:tcPr>
          <w:p w14:paraId="47C8436E"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73" w14:textId="77777777" w:rsidTr="00567DA0">
        <w:trPr>
          <w:trHeight w:val="300"/>
        </w:trPr>
        <w:tc>
          <w:tcPr>
            <w:tcW w:w="7470" w:type="dxa"/>
            <w:gridSpan w:val="8"/>
            <w:vMerge w:val="restart"/>
            <w:tcBorders>
              <w:top w:val="single" w:sz="4" w:space="0" w:color="auto"/>
              <w:left w:val="single" w:sz="12" w:space="0" w:color="auto"/>
              <w:bottom w:val="single" w:sz="8" w:space="0" w:color="000000"/>
              <w:right w:val="nil"/>
            </w:tcBorders>
            <w:shd w:val="clear" w:color="auto" w:fill="auto"/>
            <w:vAlign w:val="center"/>
            <w:hideMark/>
          </w:tcPr>
          <w:p w14:paraId="47C84370" w14:textId="77777777" w:rsidR="0037441D" w:rsidRPr="0037441D" w:rsidRDefault="0037441D" w:rsidP="0037441D">
            <w:pPr>
              <w:overflowPunct/>
              <w:autoSpaceDE/>
              <w:autoSpaceDN/>
              <w:adjustRightInd/>
              <w:spacing w:before="0"/>
              <w:rPr>
                <w:color w:val="000000"/>
                <w:szCs w:val="24"/>
              </w:rPr>
            </w:pPr>
            <w:r w:rsidRPr="0037441D">
              <w:rPr>
                <w:color w:val="000000"/>
                <w:szCs w:val="24"/>
              </w:rPr>
              <w:t>B2) Does the record show VCAA compliant development to obtain all indicated evidence prior to deciding the claim?</w:t>
            </w:r>
          </w:p>
        </w:tc>
        <w:tc>
          <w:tcPr>
            <w:tcW w:w="108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7C84371"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vMerge w:val="restart"/>
            <w:tcBorders>
              <w:top w:val="nil"/>
              <w:left w:val="nil"/>
              <w:bottom w:val="single" w:sz="8" w:space="0" w:color="000000"/>
              <w:right w:val="single" w:sz="12" w:space="0" w:color="auto"/>
            </w:tcBorders>
            <w:shd w:val="clear" w:color="auto" w:fill="auto"/>
            <w:noWrap/>
            <w:vAlign w:val="bottom"/>
            <w:hideMark/>
          </w:tcPr>
          <w:p w14:paraId="47C84372"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77" w14:textId="77777777" w:rsidTr="00567DA0">
        <w:trPr>
          <w:trHeight w:val="300"/>
        </w:trPr>
        <w:tc>
          <w:tcPr>
            <w:tcW w:w="7470" w:type="dxa"/>
            <w:gridSpan w:val="8"/>
            <w:vMerge/>
            <w:tcBorders>
              <w:top w:val="single" w:sz="4" w:space="0" w:color="auto"/>
              <w:left w:val="single" w:sz="12" w:space="0" w:color="auto"/>
              <w:bottom w:val="single" w:sz="8" w:space="0" w:color="000000"/>
              <w:right w:val="nil"/>
            </w:tcBorders>
            <w:vAlign w:val="center"/>
            <w:hideMark/>
          </w:tcPr>
          <w:p w14:paraId="47C84374" w14:textId="77777777" w:rsidR="0037441D" w:rsidRPr="0037441D" w:rsidRDefault="0037441D" w:rsidP="0037441D">
            <w:pPr>
              <w:overflowPunct/>
              <w:autoSpaceDE/>
              <w:autoSpaceDN/>
              <w:adjustRightInd/>
              <w:spacing w:before="0"/>
              <w:rPr>
                <w:color w:val="000000"/>
                <w:szCs w:val="24"/>
              </w:rPr>
            </w:pPr>
          </w:p>
        </w:tc>
        <w:tc>
          <w:tcPr>
            <w:tcW w:w="1080" w:type="dxa"/>
            <w:vMerge/>
            <w:tcBorders>
              <w:top w:val="nil"/>
              <w:left w:val="single" w:sz="8" w:space="0" w:color="auto"/>
              <w:bottom w:val="single" w:sz="8" w:space="0" w:color="000000"/>
              <w:right w:val="single" w:sz="4" w:space="0" w:color="auto"/>
            </w:tcBorders>
            <w:vAlign w:val="center"/>
            <w:hideMark/>
          </w:tcPr>
          <w:p w14:paraId="47C84375" w14:textId="77777777" w:rsidR="0037441D" w:rsidRPr="0037441D" w:rsidRDefault="0037441D" w:rsidP="0037441D">
            <w:pPr>
              <w:overflowPunct/>
              <w:autoSpaceDE/>
              <w:autoSpaceDN/>
              <w:adjustRightInd/>
              <w:spacing w:before="0"/>
              <w:rPr>
                <w:color w:val="000000"/>
                <w:szCs w:val="24"/>
              </w:rPr>
            </w:pPr>
          </w:p>
        </w:tc>
        <w:tc>
          <w:tcPr>
            <w:tcW w:w="1080" w:type="dxa"/>
            <w:vMerge/>
            <w:tcBorders>
              <w:top w:val="nil"/>
              <w:left w:val="nil"/>
              <w:bottom w:val="single" w:sz="8" w:space="0" w:color="000000"/>
              <w:right w:val="single" w:sz="12" w:space="0" w:color="auto"/>
            </w:tcBorders>
            <w:vAlign w:val="center"/>
            <w:hideMark/>
          </w:tcPr>
          <w:p w14:paraId="47C84376" w14:textId="77777777" w:rsidR="0037441D" w:rsidRPr="0037441D" w:rsidRDefault="0037441D" w:rsidP="0037441D">
            <w:pPr>
              <w:overflowPunct/>
              <w:autoSpaceDE/>
              <w:autoSpaceDN/>
              <w:adjustRightInd/>
              <w:spacing w:before="0"/>
              <w:rPr>
                <w:color w:val="000000"/>
                <w:szCs w:val="24"/>
              </w:rPr>
            </w:pPr>
          </w:p>
        </w:tc>
      </w:tr>
      <w:tr w:rsidR="0037441D" w:rsidRPr="0037441D" w14:paraId="47C84382" w14:textId="77777777" w:rsidTr="00567DA0">
        <w:trPr>
          <w:trHeight w:val="300"/>
        </w:trPr>
        <w:tc>
          <w:tcPr>
            <w:tcW w:w="1518" w:type="dxa"/>
            <w:tcBorders>
              <w:top w:val="nil"/>
              <w:left w:val="single" w:sz="12" w:space="0" w:color="auto"/>
              <w:bottom w:val="nil"/>
              <w:right w:val="nil"/>
            </w:tcBorders>
            <w:shd w:val="clear" w:color="auto" w:fill="auto"/>
            <w:noWrap/>
            <w:vAlign w:val="bottom"/>
            <w:hideMark/>
          </w:tcPr>
          <w:p w14:paraId="47C84378"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45" w:type="dxa"/>
            <w:tcBorders>
              <w:top w:val="nil"/>
              <w:left w:val="nil"/>
              <w:bottom w:val="nil"/>
              <w:right w:val="nil"/>
            </w:tcBorders>
            <w:shd w:val="clear" w:color="auto" w:fill="auto"/>
            <w:noWrap/>
            <w:vAlign w:val="bottom"/>
            <w:hideMark/>
          </w:tcPr>
          <w:p w14:paraId="47C84379"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7A"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7B"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7C"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7D"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7E" w14:textId="77777777" w:rsidR="0037441D" w:rsidRPr="0037441D" w:rsidRDefault="0037441D" w:rsidP="0037441D">
            <w:pPr>
              <w:overflowPunct/>
              <w:autoSpaceDE/>
              <w:autoSpaceDN/>
              <w:adjustRightInd/>
              <w:spacing w:before="0"/>
              <w:rPr>
                <w:color w:val="000000"/>
                <w:szCs w:val="24"/>
              </w:rPr>
            </w:pPr>
          </w:p>
        </w:tc>
        <w:tc>
          <w:tcPr>
            <w:tcW w:w="287" w:type="dxa"/>
            <w:tcBorders>
              <w:top w:val="nil"/>
              <w:left w:val="nil"/>
              <w:bottom w:val="nil"/>
              <w:right w:val="nil"/>
            </w:tcBorders>
            <w:shd w:val="clear" w:color="auto" w:fill="auto"/>
            <w:noWrap/>
            <w:vAlign w:val="bottom"/>
            <w:hideMark/>
          </w:tcPr>
          <w:p w14:paraId="47C8437F"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380"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nil"/>
              <w:left w:val="nil"/>
              <w:bottom w:val="nil"/>
              <w:right w:val="single" w:sz="12" w:space="0" w:color="auto"/>
            </w:tcBorders>
            <w:shd w:val="clear" w:color="auto" w:fill="auto"/>
            <w:noWrap/>
            <w:vAlign w:val="bottom"/>
            <w:hideMark/>
          </w:tcPr>
          <w:p w14:paraId="47C84381"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8C" w14:textId="77777777" w:rsidTr="00567DA0">
        <w:trPr>
          <w:trHeight w:val="300"/>
        </w:trPr>
        <w:tc>
          <w:tcPr>
            <w:tcW w:w="2463" w:type="dxa"/>
            <w:gridSpan w:val="2"/>
            <w:tcBorders>
              <w:top w:val="nil"/>
              <w:left w:val="single" w:sz="12" w:space="0" w:color="auto"/>
              <w:bottom w:val="nil"/>
              <w:right w:val="nil"/>
            </w:tcBorders>
            <w:shd w:val="clear" w:color="auto" w:fill="auto"/>
            <w:noWrap/>
            <w:vAlign w:val="bottom"/>
            <w:hideMark/>
          </w:tcPr>
          <w:p w14:paraId="47C84383" w14:textId="77777777" w:rsidR="0037441D" w:rsidRPr="0037441D" w:rsidRDefault="0037441D" w:rsidP="0037441D">
            <w:pPr>
              <w:overflowPunct/>
              <w:autoSpaceDE/>
              <w:autoSpaceDN/>
              <w:adjustRightInd/>
              <w:spacing w:before="0"/>
              <w:rPr>
                <w:b/>
                <w:bCs/>
                <w:color w:val="000000"/>
                <w:szCs w:val="24"/>
              </w:rPr>
            </w:pPr>
            <w:r w:rsidRPr="0037441D">
              <w:rPr>
                <w:b/>
                <w:bCs/>
                <w:color w:val="000000"/>
                <w:szCs w:val="24"/>
              </w:rPr>
              <w:t>Rating Decision</w:t>
            </w:r>
          </w:p>
        </w:tc>
        <w:tc>
          <w:tcPr>
            <w:tcW w:w="944" w:type="dxa"/>
            <w:tcBorders>
              <w:top w:val="nil"/>
              <w:left w:val="nil"/>
              <w:bottom w:val="nil"/>
              <w:right w:val="nil"/>
            </w:tcBorders>
            <w:shd w:val="clear" w:color="auto" w:fill="auto"/>
            <w:noWrap/>
            <w:vAlign w:val="bottom"/>
            <w:hideMark/>
          </w:tcPr>
          <w:p w14:paraId="47C84384"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85"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86"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87"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88" w14:textId="77777777" w:rsidR="0037441D" w:rsidRPr="0037441D" w:rsidRDefault="0037441D" w:rsidP="0037441D">
            <w:pPr>
              <w:overflowPunct/>
              <w:autoSpaceDE/>
              <w:autoSpaceDN/>
              <w:adjustRightInd/>
              <w:spacing w:before="0"/>
              <w:rPr>
                <w:color w:val="000000"/>
                <w:szCs w:val="24"/>
              </w:rPr>
            </w:pPr>
          </w:p>
        </w:tc>
        <w:tc>
          <w:tcPr>
            <w:tcW w:w="287" w:type="dxa"/>
            <w:tcBorders>
              <w:top w:val="nil"/>
              <w:left w:val="nil"/>
              <w:bottom w:val="nil"/>
              <w:right w:val="nil"/>
            </w:tcBorders>
            <w:shd w:val="clear" w:color="auto" w:fill="auto"/>
            <w:noWrap/>
            <w:vAlign w:val="bottom"/>
            <w:hideMark/>
          </w:tcPr>
          <w:p w14:paraId="47C84389"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38A"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nil"/>
              <w:left w:val="nil"/>
              <w:bottom w:val="nil"/>
              <w:right w:val="single" w:sz="12" w:space="0" w:color="auto"/>
            </w:tcBorders>
            <w:shd w:val="clear" w:color="auto" w:fill="auto"/>
            <w:noWrap/>
            <w:vAlign w:val="bottom"/>
            <w:hideMark/>
          </w:tcPr>
          <w:p w14:paraId="47C8438B"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90" w14:textId="77777777" w:rsidTr="00567DA0">
        <w:trPr>
          <w:trHeight w:val="300"/>
        </w:trPr>
        <w:tc>
          <w:tcPr>
            <w:tcW w:w="7470" w:type="dxa"/>
            <w:gridSpan w:val="8"/>
            <w:tcBorders>
              <w:top w:val="single" w:sz="8" w:space="0" w:color="auto"/>
              <w:left w:val="single" w:sz="12" w:space="0" w:color="auto"/>
              <w:bottom w:val="single" w:sz="4" w:space="0" w:color="auto"/>
              <w:right w:val="single" w:sz="8" w:space="0" w:color="000000"/>
            </w:tcBorders>
            <w:shd w:val="clear" w:color="auto" w:fill="auto"/>
            <w:noWrap/>
            <w:vAlign w:val="bottom"/>
            <w:hideMark/>
          </w:tcPr>
          <w:p w14:paraId="47C8438D" w14:textId="77777777" w:rsidR="0037441D" w:rsidRPr="0037441D" w:rsidRDefault="0037441D" w:rsidP="0037441D">
            <w:pPr>
              <w:overflowPunct/>
              <w:autoSpaceDE/>
              <w:autoSpaceDN/>
              <w:adjustRightInd/>
              <w:spacing w:before="0"/>
              <w:rPr>
                <w:color w:val="000000"/>
                <w:szCs w:val="24"/>
              </w:rPr>
            </w:pPr>
            <w:r w:rsidRPr="0037441D">
              <w:rPr>
                <w:color w:val="000000"/>
                <w:szCs w:val="24"/>
              </w:rPr>
              <w:t>C1) Was the grant or denial of all issues correct?</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47C8438E"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single" w:sz="8" w:space="0" w:color="auto"/>
              <w:left w:val="nil"/>
              <w:bottom w:val="single" w:sz="4" w:space="0" w:color="auto"/>
              <w:right w:val="single" w:sz="12" w:space="0" w:color="auto"/>
            </w:tcBorders>
            <w:shd w:val="clear" w:color="auto" w:fill="auto"/>
            <w:noWrap/>
            <w:vAlign w:val="bottom"/>
            <w:hideMark/>
          </w:tcPr>
          <w:p w14:paraId="47C8438F"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94" w14:textId="77777777" w:rsidTr="00567DA0">
        <w:trPr>
          <w:trHeight w:val="300"/>
        </w:trPr>
        <w:tc>
          <w:tcPr>
            <w:tcW w:w="7470" w:type="dxa"/>
            <w:gridSpan w:val="8"/>
            <w:tcBorders>
              <w:top w:val="single" w:sz="4" w:space="0" w:color="auto"/>
              <w:left w:val="single" w:sz="12" w:space="0" w:color="auto"/>
              <w:bottom w:val="single" w:sz="8" w:space="0" w:color="auto"/>
              <w:right w:val="single" w:sz="8" w:space="0" w:color="000000"/>
            </w:tcBorders>
            <w:shd w:val="clear" w:color="auto" w:fill="auto"/>
            <w:noWrap/>
            <w:vAlign w:val="bottom"/>
            <w:hideMark/>
          </w:tcPr>
          <w:p w14:paraId="47C84391" w14:textId="77777777" w:rsidR="0037441D" w:rsidRPr="0037441D" w:rsidRDefault="0037441D" w:rsidP="0037441D">
            <w:pPr>
              <w:overflowPunct/>
              <w:autoSpaceDE/>
              <w:autoSpaceDN/>
              <w:adjustRightInd/>
              <w:spacing w:before="0"/>
              <w:rPr>
                <w:color w:val="000000"/>
                <w:szCs w:val="24"/>
              </w:rPr>
            </w:pPr>
            <w:r w:rsidRPr="0037441D">
              <w:rPr>
                <w:color w:val="000000"/>
                <w:szCs w:val="24"/>
              </w:rPr>
              <w:t>C2) Was the percentage evaluation assigned correct (including combined eval.)?</w:t>
            </w:r>
          </w:p>
        </w:tc>
        <w:tc>
          <w:tcPr>
            <w:tcW w:w="1080" w:type="dxa"/>
            <w:tcBorders>
              <w:top w:val="nil"/>
              <w:left w:val="nil"/>
              <w:bottom w:val="single" w:sz="8" w:space="0" w:color="auto"/>
              <w:right w:val="single" w:sz="4" w:space="0" w:color="auto"/>
            </w:tcBorders>
            <w:shd w:val="clear" w:color="auto" w:fill="auto"/>
            <w:noWrap/>
            <w:vAlign w:val="bottom"/>
            <w:hideMark/>
          </w:tcPr>
          <w:p w14:paraId="47C84392"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nil"/>
              <w:left w:val="nil"/>
              <w:bottom w:val="single" w:sz="8" w:space="0" w:color="auto"/>
              <w:right w:val="single" w:sz="12" w:space="0" w:color="auto"/>
            </w:tcBorders>
            <w:shd w:val="clear" w:color="auto" w:fill="auto"/>
            <w:noWrap/>
            <w:vAlign w:val="bottom"/>
            <w:hideMark/>
          </w:tcPr>
          <w:p w14:paraId="47C84393"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9F" w14:textId="77777777" w:rsidTr="00567DA0">
        <w:trPr>
          <w:trHeight w:val="300"/>
        </w:trPr>
        <w:tc>
          <w:tcPr>
            <w:tcW w:w="1518" w:type="dxa"/>
            <w:tcBorders>
              <w:top w:val="nil"/>
              <w:left w:val="single" w:sz="12" w:space="0" w:color="auto"/>
              <w:bottom w:val="nil"/>
              <w:right w:val="nil"/>
            </w:tcBorders>
            <w:shd w:val="clear" w:color="auto" w:fill="auto"/>
            <w:noWrap/>
            <w:vAlign w:val="bottom"/>
            <w:hideMark/>
          </w:tcPr>
          <w:p w14:paraId="47C84395"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45" w:type="dxa"/>
            <w:tcBorders>
              <w:top w:val="nil"/>
              <w:left w:val="nil"/>
              <w:bottom w:val="nil"/>
              <w:right w:val="nil"/>
            </w:tcBorders>
            <w:shd w:val="clear" w:color="auto" w:fill="auto"/>
            <w:noWrap/>
            <w:vAlign w:val="bottom"/>
            <w:hideMark/>
          </w:tcPr>
          <w:p w14:paraId="47C84396"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97"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98"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99"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9A"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9B" w14:textId="77777777" w:rsidR="0037441D" w:rsidRPr="0037441D" w:rsidRDefault="0037441D" w:rsidP="0037441D">
            <w:pPr>
              <w:overflowPunct/>
              <w:autoSpaceDE/>
              <w:autoSpaceDN/>
              <w:adjustRightInd/>
              <w:spacing w:before="0"/>
              <w:rPr>
                <w:color w:val="000000"/>
                <w:szCs w:val="24"/>
              </w:rPr>
            </w:pPr>
          </w:p>
        </w:tc>
        <w:tc>
          <w:tcPr>
            <w:tcW w:w="287" w:type="dxa"/>
            <w:tcBorders>
              <w:top w:val="nil"/>
              <w:left w:val="nil"/>
              <w:bottom w:val="nil"/>
              <w:right w:val="nil"/>
            </w:tcBorders>
            <w:shd w:val="clear" w:color="auto" w:fill="auto"/>
            <w:noWrap/>
            <w:vAlign w:val="bottom"/>
            <w:hideMark/>
          </w:tcPr>
          <w:p w14:paraId="47C8439C"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39D"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nil"/>
              <w:left w:val="nil"/>
              <w:bottom w:val="nil"/>
              <w:right w:val="single" w:sz="12" w:space="0" w:color="auto"/>
            </w:tcBorders>
            <w:shd w:val="clear" w:color="auto" w:fill="auto"/>
            <w:noWrap/>
            <w:vAlign w:val="bottom"/>
            <w:hideMark/>
          </w:tcPr>
          <w:p w14:paraId="47C8439E"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A9" w14:textId="77777777" w:rsidTr="00567DA0">
        <w:trPr>
          <w:trHeight w:val="300"/>
        </w:trPr>
        <w:tc>
          <w:tcPr>
            <w:tcW w:w="2463" w:type="dxa"/>
            <w:gridSpan w:val="2"/>
            <w:tcBorders>
              <w:top w:val="nil"/>
              <w:left w:val="single" w:sz="12" w:space="0" w:color="auto"/>
              <w:bottom w:val="nil"/>
              <w:right w:val="nil"/>
            </w:tcBorders>
            <w:shd w:val="clear" w:color="auto" w:fill="auto"/>
            <w:noWrap/>
            <w:vAlign w:val="bottom"/>
            <w:hideMark/>
          </w:tcPr>
          <w:p w14:paraId="47C843A0" w14:textId="77777777" w:rsidR="0037441D" w:rsidRPr="0037441D" w:rsidRDefault="0037441D" w:rsidP="0037441D">
            <w:pPr>
              <w:overflowPunct/>
              <w:autoSpaceDE/>
              <w:autoSpaceDN/>
              <w:adjustRightInd/>
              <w:spacing w:before="0"/>
              <w:rPr>
                <w:b/>
                <w:bCs/>
                <w:color w:val="000000"/>
                <w:szCs w:val="24"/>
              </w:rPr>
            </w:pPr>
            <w:r w:rsidRPr="0037441D">
              <w:rPr>
                <w:b/>
                <w:bCs/>
                <w:color w:val="000000"/>
                <w:szCs w:val="24"/>
              </w:rPr>
              <w:t>Award Action</w:t>
            </w:r>
          </w:p>
        </w:tc>
        <w:tc>
          <w:tcPr>
            <w:tcW w:w="944" w:type="dxa"/>
            <w:tcBorders>
              <w:top w:val="nil"/>
              <w:left w:val="nil"/>
              <w:bottom w:val="nil"/>
              <w:right w:val="nil"/>
            </w:tcBorders>
            <w:shd w:val="clear" w:color="auto" w:fill="auto"/>
            <w:noWrap/>
            <w:vAlign w:val="bottom"/>
            <w:hideMark/>
          </w:tcPr>
          <w:p w14:paraId="47C843A1"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A2"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A3"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A4"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A5" w14:textId="77777777" w:rsidR="0037441D" w:rsidRPr="0037441D" w:rsidRDefault="0037441D" w:rsidP="0037441D">
            <w:pPr>
              <w:overflowPunct/>
              <w:autoSpaceDE/>
              <w:autoSpaceDN/>
              <w:adjustRightInd/>
              <w:spacing w:before="0"/>
              <w:rPr>
                <w:color w:val="000000"/>
                <w:szCs w:val="24"/>
              </w:rPr>
            </w:pPr>
          </w:p>
        </w:tc>
        <w:tc>
          <w:tcPr>
            <w:tcW w:w="287" w:type="dxa"/>
            <w:tcBorders>
              <w:top w:val="nil"/>
              <w:left w:val="nil"/>
              <w:bottom w:val="nil"/>
              <w:right w:val="nil"/>
            </w:tcBorders>
            <w:shd w:val="clear" w:color="auto" w:fill="auto"/>
            <w:noWrap/>
            <w:vAlign w:val="bottom"/>
            <w:hideMark/>
          </w:tcPr>
          <w:p w14:paraId="47C843A6"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3A7"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nil"/>
              <w:left w:val="nil"/>
              <w:bottom w:val="nil"/>
              <w:right w:val="single" w:sz="12" w:space="0" w:color="auto"/>
            </w:tcBorders>
            <w:shd w:val="clear" w:color="auto" w:fill="auto"/>
            <w:noWrap/>
            <w:vAlign w:val="bottom"/>
            <w:hideMark/>
          </w:tcPr>
          <w:p w14:paraId="47C843A8"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AD" w14:textId="77777777" w:rsidTr="00567DA0">
        <w:trPr>
          <w:trHeight w:val="300"/>
        </w:trPr>
        <w:tc>
          <w:tcPr>
            <w:tcW w:w="7470" w:type="dxa"/>
            <w:gridSpan w:val="8"/>
            <w:tcBorders>
              <w:top w:val="single" w:sz="8" w:space="0" w:color="auto"/>
              <w:left w:val="single" w:sz="12" w:space="0" w:color="auto"/>
              <w:bottom w:val="single" w:sz="4" w:space="0" w:color="auto"/>
              <w:right w:val="single" w:sz="8" w:space="0" w:color="000000"/>
            </w:tcBorders>
            <w:shd w:val="clear" w:color="auto" w:fill="auto"/>
            <w:noWrap/>
            <w:vAlign w:val="bottom"/>
            <w:hideMark/>
          </w:tcPr>
          <w:p w14:paraId="47C843AA" w14:textId="77777777" w:rsidR="0037441D" w:rsidRPr="0037441D" w:rsidRDefault="0037441D" w:rsidP="0037441D">
            <w:pPr>
              <w:overflowPunct/>
              <w:autoSpaceDE/>
              <w:autoSpaceDN/>
              <w:adjustRightInd/>
              <w:spacing w:before="0"/>
              <w:rPr>
                <w:color w:val="000000"/>
                <w:szCs w:val="24"/>
              </w:rPr>
            </w:pPr>
            <w:r w:rsidRPr="0037441D">
              <w:rPr>
                <w:color w:val="000000"/>
                <w:szCs w:val="24"/>
              </w:rPr>
              <w:t>D1) Are all effective dates affecting payment correct?</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47C843AB"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single" w:sz="8" w:space="0" w:color="auto"/>
              <w:left w:val="nil"/>
              <w:bottom w:val="single" w:sz="4" w:space="0" w:color="auto"/>
              <w:right w:val="single" w:sz="12" w:space="0" w:color="auto"/>
            </w:tcBorders>
            <w:shd w:val="clear" w:color="auto" w:fill="auto"/>
            <w:noWrap/>
            <w:vAlign w:val="bottom"/>
            <w:hideMark/>
          </w:tcPr>
          <w:p w14:paraId="47C843AC"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B1" w14:textId="77777777" w:rsidTr="00567DA0">
        <w:trPr>
          <w:trHeight w:val="300"/>
        </w:trPr>
        <w:tc>
          <w:tcPr>
            <w:tcW w:w="7470" w:type="dxa"/>
            <w:gridSpan w:val="8"/>
            <w:tcBorders>
              <w:top w:val="single" w:sz="4" w:space="0" w:color="auto"/>
              <w:left w:val="single" w:sz="12" w:space="0" w:color="auto"/>
              <w:bottom w:val="single" w:sz="8" w:space="0" w:color="auto"/>
              <w:right w:val="single" w:sz="8" w:space="0" w:color="000000"/>
            </w:tcBorders>
            <w:shd w:val="clear" w:color="auto" w:fill="auto"/>
            <w:noWrap/>
            <w:vAlign w:val="bottom"/>
            <w:hideMark/>
          </w:tcPr>
          <w:p w14:paraId="47C843AE" w14:textId="77777777" w:rsidR="0037441D" w:rsidRPr="0037441D" w:rsidRDefault="0037441D" w:rsidP="0037441D">
            <w:pPr>
              <w:overflowPunct/>
              <w:autoSpaceDE/>
              <w:autoSpaceDN/>
              <w:adjustRightInd/>
              <w:spacing w:before="0"/>
              <w:rPr>
                <w:color w:val="000000"/>
                <w:szCs w:val="24"/>
              </w:rPr>
            </w:pPr>
            <w:r w:rsidRPr="0037441D">
              <w:rPr>
                <w:color w:val="000000"/>
                <w:szCs w:val="24"/>
              </w:rPr>
              <w:t>D2) Were all payment rates correct?</w:t>
            </w:r>
          </w:p>
        </w:tc>
        <w:tc>
          <w:tcPr>
            <w:tcW w:w="1080" w:type="dxa"/>
            <w:tcBorders>
              <w:top w:val="nil"/>
              <w:left w:val="nil"/>
              <w:bottom w:val="single" w:sz="8" w:space="0" w:color="auto"/>
              <w:right w:val="single" w:sz="4" w:space="0" w:color="auto"/>
            </w:tcBorders>
            <w:shd w:val="clear" w:color="auto" w:fill="auto"/>
            <w:noWrap/>
            <w:vAlign w:val="bottom"/>
            <w:hideMark/>
          </w:tcPr>
          <w:p w14:paraId="47C843AF"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nil"/>
              <w:left w:val="nil"/>
              <w:bottom w:val="single" w:sz="8" w:space="0" w:color="auto"/>
              <w:right w:val="single" w:sz="12" w:space="0" w:color="auto"/>
            </w:tcBorders>
            <w:shd w:val="clear" w:color="auto" w:fill="auto"/>
            <w:noWrap/>
            <w:vAlign w:val="bottom"/>
            <w:hideMark/>
          </w:tcPr>
          <w:p w14:paraId="47C843B0"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BC" w14:textId="77777777" w:rsidTr="00567DA0">
        <w:trPr>
          <w:trHeight w:val="300"/>
        </w:trPr>
        <w:tc>
          <w:tcPr>
            <w:tcW w:w="1518" w:type="dxa"/>
            <w:tcBorders>
              <w:top w:val="nil"/>
              <w:left w:val="single" w:sz="12" w:space="0" w:color="auto"/>
              <w:bottom w:val="nil"/>
              <w:right w:val="nil"/>
            </w:tcBorders>
            <w:shd w:val="clear" w:color="auto" w:fill="auto"/>
            <w:noWrap/>
            <w:vAlign w:val="bottom"/>
            <w:hideMark/>
          </w:tcPr>
          <w:p w14:paraId="47C843B2"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45" w:type="dxa"/>
            <w:tcBorders>
              <w:top w:val="nil"/>
              <w:left w:val="nil"/>
              <w:bottom w:val="nil"/>
              <w:right w:val="nil"/>
            </w:tcBorders>
            <w:shd w:val="clear" w:color="auto" w:fill="auto"/>
            <w:noWrap/>
            <w:vAlign w:val="bottom"/>
            <w:hideMark/>
          </w:tcPr>
          <w:p w14:paraId="47C843B3"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B4"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B5"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B6"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B7"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B8" w14:textId="77777777" w:rsidR="0037441D" w:rsidRPr="0037441D" w:rsidRDefault="0037441D" w:rsidP="0037441D">
            <w:pPr>
              <w:overflowPunct/>
              <w:autoSpaceDE/>
              <w:autoSpaceDN/>
              <w:adjustRightInd/>
              <w:spacing w:before="0"/>
              <w:rPr>
                <w:color w:val="000000"/>
                <w:szCs w:val="24"/>
              </w:rPr>
            </w:pPr>
          </w:p>
        </w:tc>
        <w:tc>
          <w:tcPr>
            <w:tcW w:w="287" w:type="dxa"/>
            <w:tcBorders>
              <w:top w:val="nil"/>
              <w:left w:val="nil"/>
              <w:bottom w:val="nil"/>
              <w:right w:val="nil"/>
            </w:tcBorders>
            <w:shd w:val="clear" w:color="auto" w:fill="auto"/>
            <w:noWrap/>
            <w:vAlign w:val="bottom"/>
            <w:hideMark/>
          </w:tcPr>
          <w:p w14:paraId="47C843B9"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3BA"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nil"/>
              <w:left w:val="nil"/>
              <w:bottom w:val="nil"/>
              <w:right w:val="single" w:sz="12" w:space="0" w:color="auto"/>
            </w:tcBorders>
            <w:shd w:val="clear" w:color="auto" w:fill="auto"/>
            <w:noWrap/>
            <w:vAlign w:val="bottom"/>
            <w:hideMark/>
          </w:tcPr>
          <w:p w14:paraId="47C843BB"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C5" w14:textId="77777777" w:rsidTr="00567DA0">
        <w:trPr>
          <w:trHeight w:val="300"/>
        </w:trPr>
        <w:tc>
          <w:tcPr>
            <w:tcW w:w="3407" w:type="dxa"/>
            <w:gridSpan w:val="3"/>
            <w:tcBorders>
              <w:top w:val="nil"/>
              <w:left w:val="single" w:sz="12" w:space="0" w:color="auto"/>
              <w:bottom w:val="nil"/>
              <w:right w:val="nil"/>
            </w:tcBorders>
            <w:shd w:val="clear" w:color="auto" w:fill="auto"/>
            <w:noWrap/>
            <w:vAlign w:val="bottom"/>
            <w:hideMark/>
          </w:tcPr>
          <w:p w14:paraId="47C843BD" w14:textId="77777777" w:rsidR="0037441D" w:rsidRPr="0037441D" w:rsidRDefault="0037441D" w:rsidP="0037441D">
            <w:pPr>
              <w:overflowPunct/>
              <w:autoSpaceDE/>
              <w:autoSpaceDN/>
              <w:adjustRightInd/>
              <w:spacing w:before="0"/>
              <w:rPr>
                <w:b/>
                <w:bCs/>
                <w:color w:val="000000"/>
                <w:szCs w:val="24"/>
              </w:rPr>
            </w:pPr>
            <w:r w:rsidRPr="0037441D">
              <w:rPr>
                <w:b/>
                <w:bCs/>
                <w:color w:val="000000"/>
                <w:szCs w:val="24"/>
              </w:rPr>
              <w:t>Rating Narrative</w:t>
            </w:r>
          </w:p>
        </w:tc>
        <w:tc>
          <w:tcPr>
            <w:tcW w:w="944" w:type="dxa"/>
            <w:tcBorders>
              <w:top w:val="nil"/>
              <w:left w:val="nil"/>
              <w:bottom w:val="nil"/>
              <w:right w:val="nil"/>
            </w:tcBorders>
            <w:shd w:val="clear" w:color="auto" w:fill="auto"/>
            <w:noWrap/>
            <w:vAlign w:val="bottom"/>
            <w:hideMark/>
          </w:tcPr>
          <w:p w14:paraId="47C843BE"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BF"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C0"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C1" w14:textId="77777777" w:rsidR="0037441D" w:rsidRPr="0037441D" w:rsidRDefault="0037441D" w:rsidP="0037441D">
            <w:pPr>
              <w:overflowPunct/>
              <w:autoSpaceDE/>
              <w:autoSpaceDN/>
              <w:adjustRightInd/>
              <w:spacing w:before="0"/>
              <w:rPr>
                <w:color w:val="000000"/>
                <w:szCs w:val="24"/>
              </w:rPr>
            </w:pPr>
          </w:p>
        </w:tc>
        <w:tc>
          <w:tcPr>
            <w:tcW w:w="287" w:type="dxa"/>
            <w:tcBorders>
              <w:top w:val="nil"/>
              <w:left w:val="nil"/>
              <w:bottom w:val="nil"/>
              <w:right w:val="nil"/>
            </w:tcBorders>
            <w:shd w:val="clear" w:color="auto" w:fill="auto"/>
            <w:noWrap/>
            <w:vAlign w:val="bottom"/>
            <w:hideMark/>
          </w:tcPr>
          <w:p w14:paraId="47C843C2"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3C3"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nil"/>
              <w:left w:val="nil"/>
              <w:bottom w:val="nil"/>
              <w:right w:val="single" w:sz="12" w:space="0" w:color="auto"/>
            </w:tcBorders>
            <w:shd w:val="clear" w:color="auto" w:fill="auto"/>
            <w:noWrap/>
            <w:vAlign w:val="bottom"/>
            <w:hideMark/>
          </w:tcPr>
          <w:p w14:paraId="47C843C4"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C9" w14:textId="77777777" w:rsidTr="00567DA0">
        <w:trPr>
          <w:trHeight w:val="300"/>
        </w:trPr>
        <w:tc>
          <w:tcPr>
            <w:tcW w:w="7470" w:type="dxa"/>
            <w:gridSpan w:val="8"/>
            <w:tcBorders>
              <w:top w:val="single" w:sz="8" w:space="0" w:color="auto"/>
              <w:left w:val="single" w:sz="12" w:space="0" w:color="auto"/>
              <w:bottom w:val="single" w:sz="4" w:space="0" w:color="auto"/>
              <w:right w:val="nil"/>
            </w:tcBorders>
            <w:shd w:val="clear" w:color="auto" w:fill="auto"/>
            <w:noWrap/>
            <w:vAlign w:val="bottom"/>
            <w:hideMark/>
          </w:tcPr>
          <w:p w14:paraId="47C843C6" w14:textId="77777777" w:rsidR="0037441D" w:rsidRPr="0037441D" w:rsidRDefault="0037441D" w:rsidP="0037441D">
            <w:pPr>
              <w:overflowPunct/>
              <w:autoSpaceDE/>
              <w:autoSpaceDN/>
              <w:adjustRightInd/>
              <w:spacing w:before="0"/>
              <w:rPr>
                <w:color w:val="000000"/>
                <w:szCs w:val="24"/>
              </w:rPr>
            </w:pPr>
            <w:r w:rsidRPr="0037441D">
              <w:rPr>
                <w:color w:val="000000"/>
                <w:szCs w:val="24"/>
              </w:rPr>
              <w:t>E1) Was all pertinent evidence discussed?</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7C843C7"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single" w:sz="8" w:space="0" w:color="auto"/>
              <w:left w:val="nil"/>
              <w:bottom w:val="single" w:sz="4" w:space="0" w:color="auto"/>
              <w:right w:val="single" w:sz="12" w:space="0" w:color="auto"/>
            </w:tcBorders>
            <w:shd w:val="clear" w:color="auto" w:fill="auto"/>
            <w:noWrap/>
            <w:vAlign w:val="bottom"/>
            <w:hideMark/>
          </w:tcPr>
          <w:p w14:paraId="47C843C8"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CD" w14:textId="77777777" w:rsidTr="00567DA0">
        <w:trPr>
          <w:trHeight w:val="300"/>
        </w:trPr>
        <w:tc>
          <w:tcPr>
            <w:tcW w:w="7470" w:type="dxa"/>
            <w:gridSpan w:val="8"/>
            <w:tcBorders>
              <w:top w:val="single" w:sz="4" w:space="0" w:color="auto"/>
              <w:left w:val="single" w:sz="12" w:space="0" w:color="auto"/>
              <w:bottom w:val="single" w:sz="4" w:space="0" w:color="auto"/>
              <w:right w:val="single" w:sz="8" w:space="0" w:color="000000"/>
            </w:tcBorders>
            <w:shd w:val="clear" w:color="auto" w:fill="auto"/>
            <w:noWrap/>
            <w:vAlign w:val="bottom"/>
            <w:hideMark/>
          </w:tcPr>
          <w:p w14:paraId="47C843CA" w14:textId="77777777" w:rsidR="0037441D" w:rsidRPr="0037441D" w:rsidRDefault="0037441D" w:rsidP="0037441D">
            <w:pPr>
              <w:overflowPunct/>
              <w:autoSpaceDE/>
              <w:autoSpaceDN/>
              <w:adjustRightInd/>
              <w:spacing w:before="0"/>
              <w:rPr>
                <w:color w:val="000000"/>
                <w:szCs w:val="24"/>
              </w:rPr>
            </w:pPr>
            <w:r w:rsidRPr="0037441D">
              <w:rPr>
                <w:color w:val="000000"/>
                <w:szCs w:val="24"/>
              </w:rPr>
              <w:t>E2) Was the basis of each decision identified and each denial explained?</w:t>
            </w:r>
          </w:p>
        </w:tc>
        <w:tc>
          <w:tcPr>
            <w:tcW w:w="1080" w:type="dxa"/>
            <w:tcBorders>
              <w:top w:val="nil"/>
              <w:left w:val="nil"/>
              <w:bottom w:val="single" w:sz="4" w:space="0" w:color="auto"/>
              <w:right w:val="single" w:sz="4" w:space="0" w:color="auto"/>
            </w:tcBorders>
            <w:shd w:val="clear" w:color="auto" w:fill="auto"/>
            <w:noWrap/>
            <w:vAlign w:val="bottom"/>
            <w:hideMark/>
          </w:tcPr>
          <w:p w14:paraId="47C843CB"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nil"/>
              <w:left w:val="nil"/>
              <w:bottom w:val="single" w:sz="4" w:space="0" w:color="auto"/>
              <w:right w:val="single" w:sz="12" w:space="0" w:color="auto"/>
            </w:tcBorders>
            <w:shd w:val="clear" w:color="auto" w:fill="auto"/>
            <w:noWrap/>
            <w:vAlign w:val="bottom"/>
            <w:hideMark/>
          </w:tcPr>
          <w:p w14:paraId="47C843CC"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D1" w14:textId="77777777" w:rsidTr="00567DA0">
        <w:trPr>
          <w:trHeight w:val="300"/>
        </w:trPr>
        <w:tc>
          <w:tcPr>
            <w:tcW w:w="7470" w:type="dxa"/>
            <w:gridSpan w:val="8"/>
            <w:vMerge w:val="restart"/>
            <w:tcBorders>
              <w:top w:val="single" w:sz="4" w:space="0" w:color="auto"/>
              <w:left w:val="single" w:sz="12" w:space="0" w:color="auto"/>
              <w:bottom w:val="single" w:sz="8" w:space="0" w:color="000000"/>
              <w:right w:val="single" w:sz="8" w:space="0" w:color="000000"/>
            </w:tcBorders>
            <w:shd w:val="clear" w:color="auto" w:fill="auto"/>
            <w:vAlign w:val="bottom"/>
            <w:hideMark/>
          </w:tcPr>
          <w:p w14:paraId="47C843CE" w14:textId="77777777" w:rsidR="0037441D" w:rsidRPr="0037441D" w:rsidRDefault="0037441D" w:rsidP="0037441D">
            <w:pPr>
              <w:overflowPunct/>
              <w:autoSpaceDE/>
              <w:autoSpaceDN/>
              <w:adjustRightInd/>
              <w:spacing w:before="0"/>
              <w:rPr>
                <w:color w:val="000000"/>
                <w:szCs w:val="24"/>
              </w:rPr>
            </w:pPr>
            <w:r w:rsidRPr="0037441D">
              <w:rPr>
                <w:color w:val="000000"/>
                <w:szCs w:val="24"/>
              </w:rPr>
              <w:t>E3) Was the rating narrative of acceptable length, without irrelevant or superfluous text or potions copied and pasted directly from CAPRI?</w:t>
            </w:r>
          </w:p>
        </w:tc>
        <w:tc>
          <w:tcPr>
            <w:tcW w:w="108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7C843CF"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vMerge w:val="restart"/>
            <w:tcBorders>
              <w:top w:val="nil"/>
              <w:left w:val="single" w:sz="4" w:space="0" w:color="auto"/>
              <w:bottom w:val="single" w:sz="8" w:space="0" w:color="000000"/>
              <w:right w:val="single" w:sz="12" w:space="0" w:color="auto"/>
            </w:tcBorders>
            <w:shd w:val="clear" w:color="auto" w:fill="auto"/>
            <w:noWrap/>
            <w:vAlign w:val="bottom"/>
            <w:hideMark/>
          </w:tcPr>
          <w:p w14:paraId="47C843D0"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D5" w14:textId="77777777" w:rsidTr="00567DA0">
        <w:trPr>
          <w:trHeight w:val="300"/>
        </w:trPr>
        <w:tc>
          <w:tcPr>
            <w:tcW w:w="7470" w:type="dxa"/>
            <w:gridSpan w:val="8"/>
            <w:vMerge/>
            <w:tcBorders>
              <w:top w:val="single" w:sz="4" w:space="0" w:color="auto"/>
              <w:left w:val="single" w:sz="12" w:space="0" w:color="auto"/>
              <w:bottom w:val="single" w:sz="8" w:space="0" w:color="000000"/>
              <w:right w:val="single" w:sz="8" w:space="0" w:color="000000"/>
            </w:tcBorders>
            <w:vAlign w:val="center"/>
            <w:hideMark/>
          </w:tcPr>
          <w:p w14:paraId="47C843D2" w14:textId="77777777" w:rsidR="0037441D" w:rsidRPr="0037441D" w:rsidRDefault="0037441D" w:rsidP="0037441D">
            <w:pPr>
              <w:overflowPunct/>
              <w:autoSpaceDE/>
              <w:autoSpaceDN/>
              <w:adjustRightInd/>
              <w:spacing w:before="0"/>
              <w:rPr>
                <w:color w:val="000000"/>
                <w:szCs w:val="24"/>
              </w:rPr>
            </w:pPr>
          </w:p>
        </w:tc>
        <w:tc>
          <w:tcPr>
            <w:tcW w:w="1080" w:type="dxa"/>
            <w:vMerge/>
            <w:tcBorders>
              <w:top w:val="nil"/>
              <w:left w:val="single" w:sz="8" w:space="0" w:color="auto"/>
              <w:bottom w:val="single" w:sz="8" w:space="0" w:color="000000"/>
              <w:right w:val="single" w:sz="4" w:space="0" w:color="auto"/>
            </w:tcBorders>
            <w:vAlign w:val="center"/>
            <w:hideMark/>
          </w:tcPr>
          <w:p w14:paraId="47C843D3" w14:textId="77777777" w:rsidR="0037441D" w:rsidRPr="0037441D" w:rsidRDefault="0037441D" w:rsidP="0037441D">
            <w:pPr>
              <w:overflowPunct/>
              <w:autoSpaceDE/>
              <w:autoSpaceDN/>
              <w:adjustRightInd/>
              <w:spacing w:before="0"/>
              <w:rPr>
                <w:color w:val="000000"/>
                <w:szCs w:val="24"/>
              </w:rPr>
            </w:pPr>
          </w:p>
        </w:tc>
        <w:tc>
          <w:tcPr>
            <w:tcW w:w="1080" w:type="dxa"/>
            <w:vMerge/>
            <w:tcBorders>
              <w:top w:val="nil"/>
              <w:left w:val="single" w:sz="4" w:space="0" w:color="auto"/>
              <w:bottom w:val="single" w:sz="8" w:space="0" w:color="000000"/>
              <w:right w:val="single" w:sz="12" w:space="0" w:color="auto"/>
            </w:tcBorders>
            <w:vAlign w:val="center"/>
            <w:hideMark/>
          </w:tcPr>
          <w:p w14:paraId="47C843D4" w14:textId="77777777" w:rsidR="0037441D" w:rsidRPr="0037441D" w:rsidRDefault="0037441D" w:rsidP="0037441D">
            <w:pPr>
              <w:overflowPunct/>
              <w:autoSpaceDE/>
              <w:autoSpaceDN/>
              <w:adjustRightInd/>
              <w:spacing w:before="0"/>
              <w:rPr>
                <w:color w:val="000000"/>
                <w:szCs w:val="24"/>
              </w:rPr>
            </w:pPr>
          </w:p>
        </w:tc>
      </w:tr>
      <w:tr w:rsidR="0037441D" w:rsidRPr="0037441D" w14:paraId="47C843E0" w14:textId="77777777" w:rsidTr="00567DA0">
        <w:trPr>
          <w:trHeight w:val="300"/>
        </w:trPr>
        <w:tc>
          <w:tcPr>
            <w:tcW w:w="1518" w:type="dxa"/>
            <w:tcBorders>
              <w:top w:val="nil"/>
              <w:left w:val="single" w:sz="12" w:space="0" w:color="auto"/>
              <w:bottom w:val="nil"/>
              <w:right w:val="nil"/>
            </w:tcBorders>
            <w:shd w:val="clear" w:color="auto" w:fill="auto"/>
            <w:noWrap/>
            <w:vAlign w:val="bottom"/>
            <w:hideMark/>
          </w:tcPr>
          <w:p w14:paraId="47C843D6"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45" w:type="dxa"/>
            <w:tcBorders>
              <w:top w:val="nil"/>
              <w:left w:val="nil"/>
              <w:bottom w:val="nil"/>
              <w:right w:val="nil"/>
            </w:tcBorders>
            <w:shd w:val="clear" w:color="auto" w:fill="auto"/>
            <w:noWrap/>
            <w:vAlign w:val="bottom"/>
            <w:hideMark/>
          </w:tcPr>
          <w:p w14:paraId="47C843D7"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D8"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D9"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DA"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DB"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DC" w14:textId="77777777" w:rsidR="0037441D" w:rsidRPr="0037441D" w:rsidRDefault="0037441D" w:rsidP="0037441D">
            <w:pPr>
              <w:overflowPunct/>
              <w:autoSpaceDE/>
              <w:autoSpaceDN/>
              <w:adjustRightInd/>
              <w:spacing w:before="0"/>
              <w:rPr>
                <w:color w:val="000000"/>
                <w:szCs w:val="24"/>
              </w:rPr>
            </w:pPr>
          </w:p>
        </w:tc>
        <w:tc>
          <w:tcPr>
            <w:tcW w:w="287" w:type="dxa"/>
            <w:tcBorders>
              <w:top w:val="nil"/>
              <w:left w:val="nil"/>
              <w:bottom w:val="nil"/>
              <w:right w:val="nil"/>
            </w:tcBorders>
            <w:shd w:val="clear" w:color="auto" w:fill="auto"/>
            <w:noWrap/>
            <w:vAlign w:val="bottom"/>
            <w:hideMark/>
          </w:tcPr>
          <w:p w14:paraId="47C843DD"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3DE"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nil"/>
              <w:left w:val="nil"/>
              <w:bottom w:val="nil"/>
              <w:right w:val="single" w:sz="12" w:space="0" w:color="auto"/>
            </w:tcBorders>
            <w:shd w:val="clear" w:color="auto" w:fill="auto"/>
            <w:noWrap/>
            <w:vAlign w:val="bottom"/>
            <w:hideMark/>
          </w:tcPr>
          <w:p w14:paraId="47C843DF"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EA" w14:textId="77777777" w:rsidTr="00567DA0">
        <w:trPr>
          <w:trHeight w:val="300"/>
        </w:trPr>
        <w:tc>
          <w:tcPr>
            <w:tcW w:w="2463" w:type="dxa"/>
            <w:gridSpan w:val="2"/>
            <w:tcBorders>
              <w:top w:val="nil"/>
              <w:left w:val="single" w:sz="12" w:space="0" w:color="auto"/>
              <w:bottom w:val="single" w:sz="8" w:space="0" w:color="auto"/>
              <w:right w:val="nil"/>
            </w:tcBorders>
            <w:shd w:val="clear" w:color="auto" w:fill="auto"/>
            <w:noWrap/>
            <w:vAlign w:val="bottom"/>
            <w:hideMark/>
          </w:tcPr>
          <w:p w14:paraId="47C843E1" w14:textId="77777777" w:rsidR="0037441D" w:rsidRPr="0037441D" w:rsidRDefault="0037441D" w:rsidP="0037441D">
            <w:pPr>
              <w:overflowPunct/>
              <w:autoSpaceDE/>
              <w:autoSpaceDN/>
              <w:adjustRightInd/>
              <w:spacing w:before="0"/>
              <w:rPr>
                <w:b/>
                <w:bCs/>
                <w:color w:val="000000"/>
                <w:szCs w:val="24"/>
              </w:rPr>
            </w:pPr>
            <w:r w:rsidRPr="0037441D">
              <w:rPr>
                <w:b/>
                <w:bCs/>
                <w:color w:val="000000"/>
                <w:szCs w:val="24"/>
              </w:rPr>
              <w:t>Notification Letter</w:t>
            </w:r>
          </w:p>
        </w:tc>
        <w:tc>
          <w:tcPr>
            <w:tcW w:w="944" w:type="dxa"/>
            <w:tcBorders>
              <w:top w:val="nil"/>
              <w:left w:val="nil"/>
              <w:bottom w:val="nil"/>
              <w:right w:val="nil"/>
            </w:tcBorders>
            <w:shd w:val="clear" w:color="auto" w:fill="auto"/>
            <w:noWrap/>
            <w:vAlign w:val="bottom"/>
            <w:hideMark/>
          </w:tcPr>
          <w:p w14:paraId="47C843E2"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E3"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E4"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E5"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3E6" w14:textId="77777777" w:rsidR="0037441D" w:rsidRPr="0037441D" w:rsidRDefault="0037441D" w:rsidP="0037441D">
            <w:pPr>
              <w:overflowPunct/>
              <w:autoSpaceDE/>
              <w:autoSpaceDN/>
              <w:adjustRightInd/>
              <w:spacing w:before="0"/>
              <w:rPr>
                <w:color w:val="000000"/>
                <w:szCs w:val="24"/>
              </w:rPr>
            </w:pPr>
          </w:p>
        </w:tc>
        <w:tc>
          <w:tcPr>
            <w:tcW w:w="287" w:type="dxa"/>
            <w:tcBorders>
              <w:top w:val="nil"/>
              <w:left w:val="nil"/>
              <w:bottom w:val="nil"/>
              <w:right w:val="nil"/>
            </w:tcBorders>
            <w:shd w:val="clear" w:color="auto" w:fill="auto"/>
            <w:noWrap/>
            <w:vAlign w:val="bottom"/>
            <w:hideMark/>
          </w:tcPr>
          <w:p w14:paraId="47C843E7"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single" w:sz="8" w:space="0" w:color="auto"/>
              <w:right w:val="nil"/>
            </w:tcBorders>
            <w:shd w:val="clear" w:color="auto" w:fill="auto"/>
            <w:noWrap/>
            <w:vAlign w:val="bottom"/>
            <w:hideMark/>
          </w:tcPr>
          <w:p w14:paraId="47C843E8"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nil"/>
              <w:left w:val="nil"/>
              <w:bottom w:val="single" w:sz="8" w:space="0" w:color="auto"/>
              <w:right w:val="single" w:sz="12" w:space="0" w:color="auto"/>
            </w:tcBorders>
            <w:shd w:val="clear" w:color="auto" w:fill="auto"/>
            <w:noWrap/>
            <w:vAlign w:val="bottom"/>
            <w:hideMark/>
          </w:tcPr>
          <w:p w14:paraId="47C843E9"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EE" w14:textId="77777777" w:rsidTr="00567DA0">
        <w:trPr>
          <w:trHeight w:val="300"/>
        </w:trPr>
        <w:tc>
          <w:tcPr>
            <w:tcW w:w="7470" w:type="dxa"/>
            <w:gridSpan w:val="8"/>
            <w:tcBorders>
              <w:top w:val="single" w:sz="8" w:space="0" w:color="auto"/>
              <w:left w:val="single" w:sz="12" w:space="0" w:color="auto"/>
              <w:bottom w:val="single" w:sz="4" w:space="0" w:color="auto"/>
              <w:right w:val="nil"/>
            </w:tcBorders>
            <w:shd w:val="clear" w:color="auto" w:fill="auto"/>
            <w:noWrap/>
            <w:vAlign w:val="bottom"/>
            <w:hideMark/>
          </w:tcPr>
          <w:p w14:paraId="47C843EB" w14:textId="77777777" w:rsidR="0037441D" w:rsidRPr="0037441D" w:rsidRDefault="0037441D" w:rsidP="0037441D">
            <w:pPr>
              <w:overflowPunct/>
              <w:autoSpaceDE/>
              <w:autoSpaceDN/>
              <w:adjustRightInd/>
              <w:spacing w:before="0"/>
              <w:rPr>
                <w:color w:val="000000"/>
                <w:szCs w:val="24"/>
              </w:rPr>
            </w:pPr>
            <w:r w:rsidRPr="0037441D">
              <w:rPr>
                <w:color w:val="000000"/>
                <w:szCs w:val="24"/>
              </w:rPr>
              <w:t>F1) Was notification sent and documented in the file?</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47C843EC"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nil"/>
              <w:left w:val="nil"/>
              <w:bottom w:val="single" w:sz="4" w:space="0" w:color="auto"/>
              <w:right w:val="single" w:sz="12" w:space="0" w:color="auto"/>
            </w:tcBorders>
            <w:shd w:val="clear" w:color="auto" w:fill="auto"/>
            <w:noWrap/>
            <w:vAlign w:val="bottom"/>
            <w:hideMark/>
          </w:tcPr>
          <w:p w14:paraId="47C843ED"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F2" w14:textId="77777777" w:rsidTr="00567DA0">
        <w:trPr>
          <w:trHeight w:val="300"/>
        </w:trPr>
        <w:tc>
          <w:tcPr>
            <w:tcW w:w="7470" w:type="dxa"/>
            <w:gridSpan w:val="8"/>
            <w:tcBorders>
              <w:top w:val="single" w:sz="4" w:space="0" w:color="auto"/>
              <w:left w:val="single" w:sz="12" w:space="0" w:color="auto"/>
              <w:bottom w:val="single" w:sz="4" w:space="0" w:color="auto"/>
              <w:right w:val="nil"/>
            </w:tcBorders>
            <w:shd w:val="clear" w:color="auto" w:fill="auto"/>
            <w:noWrap/>
            <w:vAlign w:val="bottom"/>
            <w:hideMark/>
          </w:tcPr>
          <w:p w14:paraId="47C843EF" w14:textId="77777777" w:rsidR="0037441D" w:rsidRPr="0037441D" w:rsidRDefault="0037441D" w:rsidP="0037441D">
            <w:pPr>
              <w:overflowPunct/>
              <w:autoSpaceDE/>
              <w:autoSpaceDN/>
              <w:adjustRightInd/>
              <w:spacing w:before="0"/>
              <w:rPr>
                <w:color w:val="000000"/>
                <w:szCs w:val="24"/>
              </w:rPr>
            </w:pPr>
            <w:r w:rsidRPr="0037441D">
              <w:rPr>
                <w:color w:val="000000"/>
                <w:szCs w:val="24"/>
              </w:rPr>
              <w:t>F2) Was the notification correct?</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47C843F0"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nil"/>
              <w:left w:val="nil"/>
              <w:bottom w:val="single" w:sz="4" w:space="0" w:color="auto"/>
              <w:right w:val="single" w:sz="12" w:space="0" w:color="auto"/>
            </w:tcBorders>
            <w:shd w:val="clear" w:color="auto" w:fill="auto"/>
            <w:noWrap/>
            <w:vAlign w:val="bottom"/>
            <w:hideMark/>
          </w:tcPr>
          <w:p w14:paraId="47C843F1"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F6" w14:textId="77777777" w:rsidTr="00567DA0">
        <w:trPr>
          <w:trHeight w:val="300"/>
        </w:trPr>
        <w:tc>
          <w:tcPr>
            <w:tcW w:w="7470" w:type="dxa"/>
            <w:gridSpan w:val="8"/>
            <w:tcBorders>
              <w:top w:val="single" w:sz="4" w:space="0" w:color="auto"/>
              <w:left w:val="single" w:sz="12" w:space="0" w:color="auto"/>
              <w:bottom w:val="single" w:sz="4" w:space="0" w:color="auto"/>
              <w:right w:val="nil"/>
            </w:tcBorders>
            <w:shd w:val="clear" w:color="auto" w:fill="auto"/>
            <w:noWrap/>
            <w:vAlign w:val="bottom"/>
            <w:hideMark/>
          </w:tcPr>
          <w:p w14:paraId="47C843F3" w14:textId="77777777" w:rsidR="0037441D" w:rsidRPr="0037441D" w:rsidRDefault="0037441D" w:rsidP="0037441D">
            <w:pPr>
              <w:overflowPunct/>
              <w:autoSpaceDE/>
              <w:autoSpaceDN/>
              <w:adjustRightInd/>
              <w:spacing w:before="0"/>
              <w:rPr>
                <w:color w:val="000000"/>
                <w:szCs w:val="24"/>
              </w:rPr>
            </w:pPr>
            <w:r w:rsidRPr="0037441D">
              <w:rPr>
                <w:color w:val="000000"/>
                <w:szCs w:val="24"/>
              </w:rPr>
              <w:t>F3) Were appeal rights included?</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47C843F4"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nil"/>
              <w:left w:val="nil"/>
              <w:bottom w:val="single" w:sz="4" w:space="0" w:color="auto"/>
              <w:right w:val="single" w:sz="12" w:space="0" w:color="auto"/>
            </w:tcBorders>
            <w:shd w:val="clear" w:color="auto" w:fill="auto"/>
            <w:noWrap/>
            <w:vAlign w:val="bottom"/>
            <w:hideMark/>
          </w:tcPr>
          <w:p w14:paraId="47C843F5"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FA" w14:textId="77777777" w:rsidTr="00567DA0">
        <w:trPr>
          <w:trHeight w:val="300"/>
        </w:trPr>
        <w:tc>
          <w:tcPr>
            <w:tcW w:w="7470" w:type="dxa"/>
            <w:gridSpan w:val="8"/>
            <w:vMerge w:val="restart"/>
            <w:tcBorders>
              <w:top w:val="single" w:sz="4" w:space="0" w:color="auto"/>
              <w:left w:val="single" w:sz="12" w:space="0" w:color="auto"/>
              <w:bottom w:val="single" w:sz="8" w:space="0" w:color="000000"/>
              <w:right w:val="single" w:sz="8" w:space="0" w:color="000000"/>
            </w:tcBorders>
            <w:shd w:val="clear" w:color="auto" w:fill="auto"/>
            <w:vAlign w:val="bottom"/>
            <w:hideMark/>
          </w:tcPr>
          <w:p w14:paraId="47C843F7" w14:textId="77777777" w:rsidR="0037441D" w:rsidRPr="0037441D" w:rsidRDefault="0037441D" w:rsidP="0037441D">
            <w:pPr>
              <w:overflowPunct/>
              <w:autoSpaceDE/>
              <w:autoSpaceDN/>
              <w:adjustRightInd/>
              <w:spacing w:before="0"/>
              <w:rPr>
                <w:color w:val="000000"/>
                <w:szCs w:val="24"/>
              </w:rPr>
            </w:pPr>
            <w:r w:rsidRPr="0037441D">
              <w:rPr>
                <w:color w:val="000000"/>
                <w:szCs w:val="24"/>
              </w:rPr>
              <w:t>F4) Was Power of Attorney indicated, correct, and notification properly documented?</w:t>
            </w:r>
          </w:p>
        </w:tc>
        <w:tc>
          <w:tcPr>
            <w:tcW w:w="108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7C843F8"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vMerge w:val="restart"/>
            <w:tcBorders>
              <w:top w:val="nil"/>
              <w:left w:val="single" w:sz="4" w:space="0" w:color="auto"/>
              <w:bottom w:val="single" w:sz="8" w:space="0" w:color="000000"/>
              <w:right w:val="single" w:sz="12" w:space="0" w:color="auto"/>
            </w:tcBorders>
            <w:shd w:val="clear" w:color="auto" w:fill="auto"/>
            <w:noWrap/>
            <w:vAlign w:val="bottom"/>
            <w:hideMark/>
          </w:tcPr>
          <w:p w14:paraId="47C843F9"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3FE" w14:textId="77777777" w:rsidTr="00567DA0">
        <w:trPr>
          <w:trHeight w:val="300"/>
        </w:trPr>
        <w:tc>
          <w:tcPr>
            <w:tcW w:w="7470" w:type="dxa"/>
            <w:gridSpan w:val="8"/>
            <w:vMerge/>
            <w:tcBorders>
              <w:top w:val="single" w:sz="4" w:space="0" w:color="auto"/>
              <w:left w:val="single" w:sz="12" w:space="0" w:color="auto"/>
              <w:bottom w:val="single" w:sz="8" w:space="0" w:color="000000"/>
              <w:right w:val="single" w:sz="8" w:space="0" w:color="000000"/>
            </w:tcBorders>
            <w:vAlign w:val="center"/>
            <w:hideMark/>
          </w:tcPr>
          <w:p w14:paraId="47C843FB" w14:textId="77777777" w:rsidR="0037441D" w:rsidRPr="0037441D" w:rsidRDefault="0037441D" w:rsidP="0037441D">
            <w:pPr>
              <w:overflowPunct/>
              <w:autoSpaceDE/>
              <w:autoSpaceDN/>
              <w:adjustRightInd/>
              <w:spacing w:before="0"/>
              <w:rPr>
                <w:color w:val="000000"/>
                <w:szCs w:val="24"/>
              </w:rPr>
            </w:pPr>
          </w:p>
        </w:tc>
        <w:tc>
          <w:tcPr>
            <w:tcW w:w="1080" w:type="dxa"/>
            <w:vMerge/>
            <w:tcBorders>
              <w:top w:val="nil"/>
              <w:left w:val="single" w:sz="8" w:space="0" w:color="auto"/>
              <w:bottom w:val="single" w:sz="8" w:space="0" w:color="000000"/>
              <w:right w:val="single" w:sz="4" w:space="0" w:color="auto"/>
            </w:tcBorders>
            <w:vAlign w:val="center"/>
            <w:hideMark/>
          </w:tcPr>
          <w:p w14:paraId="47C843FC" w14:textId="77777777" w:rsidR="0037441D" w:rsidRPr="0037441D" w:rsidRDefault="0037441D" w:rsidP="0037441D">
            <w:pPr>
              <w:overflowPunct/>
              <w:autoSpaceDE/>
              <w:autoSpaceDN/>
              <w:adjustRightInd/>
              <w:spacing w:before="0"/>
              <w:rPr>
                <w:color w:val="000000"/>
                <w:szCs w:val="24"/>
              </w:rPr>
            </w:pPr>
          </w:p>
        </w:tc>
        <w:tc>
          <w:tcPr>
            <w:tcW w:w="1080" w:type="dxa"/>
            <w:vMerge/>
            <w:tcBorders>
              <w:top w:val="nil"/>
              <w:left w:val="single" w:sz="4" w:space="0" w:color="auto"/>
              <w:bottom w:val="single" w:sz="8" w:space="0" w:color="000000"/>
              <w:right w:val="single" w:sz="12" w:space="0" w:color="auto"/>
            </w:tcBorders>
            <w:vAlign w:val="center"/>
            <w:hideMark/>
          </w:tcPr>
          <w:p w14:paraId="47C843FD" w14:textId="77777777" w:rsidR="0037441D" w:rsidRPr="0037441D" w:rsidRDefault="0037441D" w:rsidP="0037441D">
            <w:pPr>
              <w:overflowPunct/>
              <w:autoSpaceDE/>
              <w:autoSpaceDN/>
              <w:adjustRightInd/>
              <w:spacing w:before="0"/>
              <w:rPr>
                <w:color w:val="000000"/>
                <w:szCs w:val="24"/>
              </w:rPr>
            </w:pPr>
          </w:p>
        </w:tc>
      </w:tr>
      <w:tr w:rsidR="0037441D" w:rsidRPr="0037441D" w14:paraId="47C84409" w14:textId="77777777" w:rsidTr="00567DA0">
        <w:trPr>
          <w:trHeight w:val="300"/>
        </w:trPr>
        <w:tc>
          <w:tcPr>
            <w:tcW w:w="1518" w:type="dxa"/>
            <w:tcBorders>
              <w:top w:val="nil"/>
              <w:left w:val="single" w:sz="12" w:space="0" w:color="auto"/>
              <w:bottom w:val="nil"/>
              <w:right w:val="nil"/>
            </w:tcBorders>
            <w:shd w:val="clear" w:color="auto" w:fill="auto"/>
            <w:vAlign w:val="bottom"/>
            <w:hideMark/>
          </w:tcPr>
          <w:p w14:paraId="47C843FF"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45" w:type="dxa"/>
            <w:tcBorders>
              <w:top w:val="nil"/>
              <w:left w:val="nil"/>
              <w:bottom w:val="nil"/>
              <w:right w:val="nil"/>
            </w:tcBorders>
            <w:shd w:val="clear" w:color="auto" w:fill="auto"/>
            <w:vAlign w:val="bottom"/>
            <w:hideMark/>
          </w:tcPr>
          <w:p w14:paraId="47C84400"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vAlign w:val="bottom"/>
            <w:hideMark/>
          </w:tcPr>
          <w:p w14:paraId="47C84401"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vAlign w:val="bottom"/>
            <w:hideMark/>
          </w:tcPr>
          <w:p w14:paraId="47C84402"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vAlign w:val="bottom"/>
            <w:hideMark/>
          </w:tcPr>
          <w:p w14:paraId="47C84403"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vAlign w:val="bottom"/>
            <w:hideMark/>
          </w:tcPr>
          <w:p w14:paraId="47C84404"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vAlign w:val="bottom"/>
            <w:hideMark/>
          </w:tcPr>
          <w:p w14:paraId="47C84405" w14:textId="77777777" w:rsidR="0037441D" w:rsidRPr="0037441D" w:rsidRDefault="0037441D" w:rsidP="0037441D">
            <w:pPr>
              <w:overflowPunct/>
              <w:autoSpaceDE/>
              <w:autoSpaceDN/>
              <w:adjustRightInd/>
              <w:spacing w:before="0"/>
              <w:rPr>
                <w:color w:val="000000"/>
                <w:szCs w:val="24"/>
              </w:rPr>
            </w:pPr>
          </w:p>
        </w:tc>
        <w:tc>
          <w:tcPr>
            <w:tcW w:w="287" w:type="dxa"/>
            <w:tcBorders>
              <w:top w:val="nil"/>
              <w:left w:val="nil"/>
              <w:bottom w:val="nil"/>
              <w:right w:val="nil"/>
            </w:tcBorders>
            <w:shd w:val="clear" w:color="auto" w:fill="auto"/>
            <w:vAlign w:val="bottom"/>
            <w:hideMark/>
          </w:tcPr>
          <w:p w14:paraId="47C84406"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nil"/>
              <w:bottom w:val="nil"/>
              <w:right w:val="nil"/>
            </w:tcBorders>
            <w:shd w:val="clear" w:color="auto" w:fill="auto"/>
            <w:noWrap/>
            <w:vAlign w:val="bottom"/>
            <w:hideMark/>
          </w:tcPr>
          <w:p w14:paraId="47C84407"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nil"/>
              <w:bottom w:val="nil"/>
              <w:right w:val="single" w:sz="12" w:space="0" w:color="auto"/>
            </w:tcBorders>
            <w:shd w:val="clear" w:color="auto" w:fill="auto"/>
            <w:noWrap/>
            <w:vAlign w:val="bottom"/>
            <w:hideMark/>
          </w:tcPr>
          <w:p w14:paraId="47C84408"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13" w14:textId="77777777" w:rsidTr="00567DA0">
        <w:trPr>
          <w:trHeight w:val="300"/>
        </w:trPr>
        <w:tc>
          <w:tcPr>
            <w:tcW w:w="2463" w:type="dxa"/>
            <w:gridSpan w:val="2"/>
            <w:tcBorders>
              <w:top w:val="nil"/>
              <w:left w:val="single" w:sz="12" w:space="0" w:color="auto"/>
              <w:bottom w:val="nil"/>
              <w:right w:val="nil"/>
            </w:tcBorders>
            <w:shd w:val="clear" w:color="auto" w:fill="auto"/>
            <w:noWrap/>
            <w:vAlign w:val="bottom"/>
            <w:hideMark/>
          </w:tcPr>
          <w:p w14:paraId="47C8440A" w14:textId="77777777" w:rsidR="0037441D" w:rsidRPr="0037441D" w:rsidRDefault="0037441D" w:rsidP="0037441D">
            <w:pPr>
              <w:overflowPunct/>
              <w:autoSpaceDE/>
              <w:autoSpaceDN/>
              <w:adjustRightInd/>
              <w:spacing w:before="0"/>
              <w:rPr>
                <w:b/>
                <w:bCs/>
                <w:color w:val="000000"/>
                <w:szCs w:val="24"/>
              </w:rPr>
            </w:pPr>
            <w:r w:rsidRPr="0037441D">
              <w:rPr>
                <w:b/>
                <w:bCs/>
                <w:color w:val="000000"/>
                <w:szCs w:val="24"/>
              </w:rPr>
              <w:t>Administrative</w:t>
            </w:r>
          </w:p>
        </w:tc>
        <w:tc>
          <w:tcPr>
            <w:tcW w:w="944" w:type="dxa"/>
            <w:tcBorders>
              <w:top w:val="nil"/>
              <w:left w:val="nil"/>
              <w:bottom w:val="nil"/>
              <w:right w:val="nil"/>
            </w:tcBorders>
            <w:shd w:val="clear" w:color="auto" w:fill="auto"/>
            <w:vAlign w:val="bottom"/>
            <w:hideMark/>
          </w:tcPr>
          <w:p w14:paraId="47C8440B"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vAlign w:val="bottom"/>
            <w:hideMark/>
          </w:tcPr>
          <w:p w14:paraId="47C8440C"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vAlign w:val="bottom"/>
            <w:hideMark/>
          </w:tcPr>
          <w:p w14:paraId="47C8440D"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vAlign w:val="bottom"/>
            <w:hideMark/>
          </w:tcPr>
          <w:p w14:paraId="47C8440E"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vAlign w:val="bottom"/>
            <w:hideMark/>
          </w:tcPr>
          <w:p w14:paraId="47C8440F" w14:textId="77777777" w:rsidR="0037441D" w:rsidRPr="0037441D" w:rsidRDefault="0037441D" w:rsidP="0037441D">
            <w:pPr>
              <w:overflowPunct/>
              <w:autoSpaceDE/>
              <w:autoSpaceDN/>
              <w:adjustRightInd/>
              <w:spacing w:before="0"/>
              <w:rPr>
                <w:color w:val="000000"/>
                <w:szCs w:val="24"/>
              </w:rPr>
            </w:pPr>
          </w:p>
        </w:tc>
        <w:tc>
          <w:tcPr>
            <w:tcW w:w="287" w:type="dxa"/>
            <w:tcBorders>
              <w:top w:val="nil"/>
              <w:left w:val="nil"/>
              <w:bottom w:val="nil"/>
              <w:right w:val="nil"/>
            </w:tcBorders>
            <w:shd w:val="clear" w:color="auto" w:fill="auto"/>
            <w:vAlign w:val="bottom"/>
            <w:hideMark/>
          </w:tcPr>
          <w:p w14:paraId="47C84410"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nil"/>
              <w:bottom w:val="nil"/>
              <w:right w:val="nil"/>
            </w:tcBorders>
            <w:shd w:val="clear" w:color="auto" w:fill="auto"/>
            <w:noWrap/>
            <w:vAlign w:val="bottom"/>
            <w:hideMark/>
          </w:tcPr>
          <w:p w14:paraId="47C84411"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nil"/>
              <w:bottom w:val="nil"/>
              <w:right w:val="single" w:sz="12" w:space="0" w:color="auto"/>
            </w:tcBorders>
            <w:shd w:val="clear" w:color="auto" w:fill="auto"/>
            <w:noWrap/>
            <w:vAlign w:val="bottom"/>
            <w:hideMark/>
          </w:tcPr>
          <w:p w14:paraId="47C84412"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17" w14:textId="77777777" w:rsidTr="00567DA0">
        <w:trPr>
          <w:trHeight w:val="300"/>
        </w:trPr>
        <w:tc>
          <w:tcPr>
            <w:tcW w:w="7470" w:type="dxa"/>
            <w:gridSpan w:val="8"/>
            <w:tcBorders>
              <w:top w:val="single" w:sz="8" w:space="0" w:color="auto"/>
              <w:left w:val="single" w:sz="12" w:space="0" w:color="auto"/>
              <w:bottom w:val="single" w:sz="4" w:space="0" w:color="auto"/>
              <w:right w:val="single" w:sz="8" w:space="0" w:color="000000"/>
            </w:tcBorders>
            <w:shd w:val="clear" w:color="auto" w:fill="auto"/>
            <w:noWrap/>
            <w:vAlign w:val="bottom"/>
            <w:hideMark/>
          </w:tcPr>
          <w:p w14:paraId="47C84414" w14:textId="77777777" w:rsidR="0037441D" w:rsidRPr="0037441D" w:rsidRDefault="0037441D" w:rsidP="0037441D">
            <w:pPr>
              <w:overflowPunct/>
              <w:autoSpaceDE/>
              <w:autoSpaceDN/>
              <w:adjustRightInd/>
              <w:spacing w:before="0"/>
              <w:rPr>
                <w:color w:val="000000"/>
                <w:szCs w:val="24"/>
              </w:rPr>
            </w:pPr>
            <w:r w:rsidRPr="0037441D">
              <w:rPr>
                <w:color w:val="000000"/>
                <w:szCs w:val="24"/>
              </w:rPr>
              <w:t>G1) Was appropriate second signature documented?</w:t>
            </w:r>
          </w:p>
        </w:tc>
        <w:tc>
          <w:tcPr>
            <w:tcW w:w="1080" w:type="dxa"/>
            <w:tcBorders>
              <w:top w:val="single" w:sz="8" w:space="0" w:color="auto"/>
              <w:left w:val="nil"/>
              <w:bottom w:val="single" w:sz="4" w:space="0" w:color="auto"/>
              <w:right w:val="single" w:sz="4" w:space="0" w:color="auto"/>
            </w:tcBorders>
            <w:shd w:val="clear" w:color="auto" w:fill="auto"/>
            <w:noWrap/>
            <w:vAlign w:val="bottom"/>
            <w:hideMark/>
          </w:tcPr>
          <w:p w14:paraId="47C84415"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single" w:sz="8" w:space="0" w:color="auto"/>
              <w:left w:val="nil"/>
              <w:bottom w:val="single" w:sz="4" w:space="0" w:color="auto"/>
              <w:right w:val="single" w:sz="12" w:space="0" w:color="auto"/>
            </w:tcBorders>
            <w:shd w:val="clear" w:color="auto" w:fill="auto"/>
            <w:noWrap/>
            <w:vAlign w:val="bottom"/>
            <w:hideMark/>
          </w:tcPr>
          <w:p w14:paraId="47C84416"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1B" w14:textId="77777777" w:rsidTr="00567DA0">
        <w:trPr>
          <w:trHeight w:val="300"/>
        </w:trPr>
        <w:tc>
          <w:tcPr>
            <w:tcW w:w="7470" w:type="dxa"/>
            <w:gridSpan w:val="8"/>
            <w:tcBorders>
              <w:top w:val="single" w:sz="4" w:space="0" w:color="auto"/>
              <w:left w:val="single" w:sz="12" w:space="0" w:color="auto"/>
              <w:bottom w:val="single" w:sz="4" w:space="0" w:color="auto"/>
              <w:right w:val="single" w:sz="8" w:space="0" w:color="000000"/>
            </w:tcBorders>
            <w:shd w:val="clear" w:color="auto" w:fill="auto"/>
            <w:noWrap/>
            <w:vAlign w:val="bottom"/>
            <w:hideMark/>
          </w:tcPr>
          <w:p w14:paraId="47C84418" w14:textId="77777777" w:rsidR="0037441D" w:rsidRPr="0037441D" w:rsidRDefault="0037441D" w:rsidP="0037441D">
            <w:pPr>
              <w:overflowPunct/>
              <w:autoSpaceDE/>
              <w:autoSpaceDN/>
              <w:adjustRightInd/>
              <w:spacing w:before="0"/>
              <w:rPr>
                <w:color w:val="000000"/>
                <w:szCs w:val="24"/>
              </w:rPr>
            </w:pPr>
            <w:r w:rsidRPr="0037441D">
              <w:rPr>
                <w:color w:val="000000"/>
                <w:szCs w:val="24"/>
              </w:rPr>
              <w:t>G2) Were third signatures appropriately documented when required?</w:t>
            </w:r>
          </w:p>
        </w:tc>
        <w:tc>
          <w:tcPr>
            <w:tcW w:w="1080" w:type="dxa"/>
            <w:tcBorders>
              <w:top w:val="nil"/>
              <w:left w:val="nil"/>
              <w:bottom w:val="single" w:sz="4" w:space="0" w:color="auto"/>
              <w:right w:val="single" w:sz="4" w:space="0" w:color="auto"/>
            </w:tcBorders>
            <w:shd w:val="clear" w:color="auto" w:fill="auto"/>
            <w:noWrap/>
            <w:vAlign w:val="bottom"/>
            <w:hideMark/>
          </w:tcPr>
          <w:p w14:paraId="47C84419"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nil"/>
              <w:left w:val="nil"/>
              <w:bottom w:val="single" w:sz="4" w:space="0" w:color="auto"/>
              <w:right w:val="single" w:sz="12" w:space="0" w:color="auto"/>
            </w:tcBorders>
            <w:shd w:val="clear" w:color="auto" w:fill="auto"/>
            <w:noWrap/>
            <w:vAlign w:val="bottom"/>
            <w:hideMark/>
          </w:tcPr>
          <w:p w14:paraId="47C8441A"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1F" w14:textId="77777777" w:rsidTr="00567DA0">
        <w:trPr>
          <w:trHeight w:val="300"/>
        </w:trPr>
        <w:tc>
          <w:tcPr>
            <w:tcW w:w="7470" w:type="dxa"/>
            <w:gridSpan w:val="8"/>
            <w:tcBorders>
              <w:top w:val="single" w:sz="4" w:space="0" w:color="auto"/>
              <w:left w:val="single" w:sz="12" w:space="0" w:color="auto"/>
              <w:bottom w:val="single" w:sz="4" w:space="0" w:color="auto"/>
              <w:right w:val="single" w:sz="8" w:space="0" w:color="000000"/>
            </w:tcBorders>
            <w:shd w:val="clear" w:color="auto" w:fill="auto"/>
            <w:noWrap/>
            <w:vAlign w:val="bottom"/>
            <w:hideMark/>
          </w:tcPr>
          <w:p w14:paraId="47C8441C" w14:textId="77777777" w:rsidR="0037441D" w:rsidRPr="0037441D" w:rsidRDefault="0037441D" w:rsidP="0037441D">
            <w:pPr>
              <w:overflowPunct/>
              <w:autoSpaceDE/>
              <w:autoSpaceDN/>
              <w:adjustRightInd/>
              <w:spacing w:before="0"/>
              <w:rPr>
                <w:color w:val="000000"/>
                <w:szCs w:val="24"/>
              </w:rPr>
            </w:pPr>
            <w:r w:rsidRPr="0037441D">
              <w:rPr>
                <w:color w:val="000000"/>
                <w:szCs w:val="24"/>
              </w:rPr>
              <w:t>G3) Was the end product selected for review over-developed?</w:t>
            </w:r>
          </w:p>
        </w:tc>
        <w:tc>
          <w:tcPr>
            <w:tcW w:w="1080" w:type="dxa"/>
            <w:tcBorders>
              <w:top w:val="nil"/>
              <w:left w:val="nil"/>
              <w:bottom w:val="single" w:sz="4" w:space="0" w:color="auto"/>
              <w:right w:val="single" w:sz="4" w:space="0" w:color="auto"/>
            </w:tcBorders>
            <w:shd w:val="clear" w:color="auto" w:fill="auto"/>
            <w:noWrap/>
            <w:vAlign w:val="bottom"/>
            <w:hideMark/>
          </w:tcPr>
          <w:p w14:paraId="47C8441D"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nil"/>
              <w:left w:val="nil"/>
              <w:bottom w:val="single" w:sz="4" w:space="0" w:color="auto"/>
              <w:right w:val="single" w:sz="12" w:space="0" w:color="auto"/>
            </w:tcBorders>
            <w:shd w:val="clear" w:color="auto" w:fill="auto"/>
            <w:noWrap/>
            <w:vAlign w:val="bottom"/>
            <w:hideMark/>
          </w:tcPr>
          <w:p w14:paraId="47C8441E"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23" w14:textId="77777777" w:rsidTr="00567DA0">
        <w:trPr>
          <w:trHeight w:val="300"/>
        </w:trPr>
        <w:tc>
          <w:tcPr>
            <w:tcW w:w="7470" w:type="dxa"/>
            <w:gridSpan w:val="8"/>
            <w:vMerge w:val="restart"/>
            <w:tcBorders>
              <w:top w:val="single" w:sz="4" w:space="0" w:color="auto"/>
              <w:left w:val="single" w:sz="12" w:space="0" w:color="auto"/>
              <w:bottom w:val="single" w:sz="12" w:space="0" w:color="auto"/>
              <w:right w:val="single" w:sz="8" w:space="0" w:color="000000"/>
            </w:tcBorders>
            <w:shd w:val="clear" w:color="auto" w:fill="auto"/>
            <w:vAlign w:val="bottom"/>
            <w:hideMark/>
          </w:tcPr>
          <w:p w14:paraId="47C84420" w14:textId="77777777" w:rsidR="0037441D" w:rsidRPr="0037441D" w:rsidRDefault="0037441D" w:rsidP="0037441D">
            <w:pPr>
              <w:overflowPunct/>
              <w:autoSpaceDE/>
              <w:autoSpaceDN/>
              <w:adjustRightInd/>
              <w:spacing w:before="0"/>
              <w:rPr>
                <w:color w:val="000000"/>
                <w:szCs w:val="24"/>
              </w:rPr>
            </w:pPr>
            <w:r w:rsidRPr="0037441D">
              <w:rPr>
                <w:color w:val="000000"/>
                <w:szCs w:val="24"/>
              </w:rPr>
              <w:t>G4) Did unnecessary development delay a decision on any claim associated with the EP under review?</w:t>
            </w:r>
          </w:p>
        </w:tc>
        <w:tc>
          <w:tcPr>
            <w:tcW w:w="1080" w:type="dxa"/>
            <w:vMerge w:val="restart"/>
            <w:tcBorders>
              <w:top w:val="single" w:sz="4" w:space="0" w:color="auto"/>
              <w:left w:val="single" w:sz="8" w:space="0" w:color="auto"/>
              <w:bottom w:val="single" w:sz="12" w:space="0" w:color="auto"/>
              <w:right w:val="single" w:sz="4" w:space="0" w:color="auto"/>
            </w:tcBorders>
            <w:shd w:val="clear" w:color="auto" w:fill="auto"/>
            <w:noWrap/>
            <w:vAlign w:val="bottom"/>
            <w:hideMark/>
          </w:tcPr>
          <w:p w14:paraId="47C84421"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vMerge w:val="restar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47C84422"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27" w14:textId="77777777" w:rsidTr="00567DA0">
        <w:trPr>
          <w:trHeight w:val="300"/>
        </w:trPr>
        <w:tc>
          <w:tcPr>
            <w:tcW w:w="7470" w:type="dxa"/>
            <w:gridSpan w:val="8"/>
            <w:vMerge/>
            <w:tcBorders>
              <w:top w:val="single" w:sz="4" w:space="0" w:color="auto"/>
              <w:left w:val="single" w:sz="12" w:space="0" w:color="auto"/>
              <w:bottom w:val="single" w:sz="12" w:space="0" w:color="auto"/>
              <w:right w:val="single" w:sz="8" w:space="0" w:color="000000"/>
            </w:tcBorders>
            <w:vAlign w:val="center"/>
            <w:hideMark/>
          </w:tcPr>
          <w:p w14:paraId="47C84424" w14:textId="77777777" w:rsidR="0037441D" w:rsidRPr="0037441D" w:rsidRDefault="0037441D" w:rsidP="0037441D">
            <w:pPr>
              <w:overflowPunct/>
              <w:autoSpaceDE/>
              <w:autoSpaceDN/>
              <w:adjustRightInd/>
              <w:spacing w:before="0"/>
              <w:rPr>
                <w:color w:val="000000"/>
                <w:szCs w:val="24"/>
              </w:rPr>
            </w:pPr>
          </w:p>
        </w:tc>
        <w:tc>
          <w:tcPr>
            <w:tcW w:w="1080" w:type="dxa"/>
            <w:vMerge/>
            <w:tcBorders>
              <w:top w:val="nil"/>
              <w:left w:val="single" w:sz="8" w:space="0" w:color="auto"/>
              <w:bottom w:val="single" w:sz="12" w:space="0" w:color="auto"/>
              <w:right w:val="single" w:sz="4" w:space="0" w:color="auto"/>
            </w:tcBorders>
            <w:vAlign w:val="center"/>
            <w:hideMark/>
          </w:tcPr>
          <w:p w14:paraId="47C84425" w14:textId="77777777" w:rsidR="0037441D" w:rsidRPr="0037441D" w:rsidRDefault="0037441D" w:rsidP="0037441D">
            <w:pPr>
              <w:overflowPunct/>
              <w:autoSpaceDE/>
              <w:autoSpaceDN/>
              <w:adjustRightInd/>
              <w:spacing w:before="0"/>
              <w:rPr>
                <w:color w:val="000000"/>
                <w:szCs w:val="24"/>
              </w:rPr>
            </w:pPr>
          </w:p>
        </w:tc>
        <w:tc>
          <w:tcPr>
            <w:tcW w:w="1080" w:type="dxa"/>
            <w:vMerge/>
            <w:tcBorders>
              <w:top w:val="nil"/>
              <w:left w:val="single" w:sz="4" w:space="0" w:color="auto"/>
              <w:bottom w:val="single" w:sz="12" w:space="0" w:color="auto"/>
              <w:right w:val="single" w:sz="12" w:space="0" w:color="auto"/>
            </w:tcBorders>
            <w:vAlign w:val="center"/>
            <w:hideMark/>
          </w:tcPr>
          <w:p w14:paraId="47C84426" w14:textId="77777777" w:rsidR="0037441D" w:rsidRPr="0037441D" w:rsidRDefault="0037441D" w:rsidP="0037441D">
            <w:pPr>
              <w:overflowPunct/>
              <w:autoSpaceDE/>
              <w:autoSpaceDN/>
              <w:adjustRightInd/>
              <w:spacing w:before="0"/>
              <w:rPr>
                <w:color w:val="000000"/>
                <w:szCs w:val="24"/>
              </w:rPr>
            </w:pPr>
          </w:p>
        </w:tc>
      </w:tr>
    </w:tbl>
    <w:p w14:paraId="47C84428" w14:textId="77777777" w:rsidR="002B3D17" w:rsidRDefault="002B3D17" w:rsidP="002B3D17">
      <w:pPr>
        <w:spacing w:before="0"/>
      </w:pPr>
    </w:p>
    <w:tbl>
      <w:tblPr>
        <w:tblW w:w="9600" w:type="dxa"/>
        <w:tblInd w:w="93" w:type="dxa"/>
        <w:tblLook w:val="04A0" w:firstRow="1" w:lastRow="0" w:firstColumn="1" w:lastColumn="0" w:noHBand="0" w:noVBand="1"/>
      </w:tblPr>
      <w:tblGrid>
        <w:gridCol w:w="1443"/>
        <w:gridCol w:w="945"/>
        <w:gridCol w:w="944"/>
        <w:gridCol w:w="944"/>
        <w:gridCol w:w="944"/>
        <w:gridCol w:w="944"/>
        <w:gridCol w:w="944"/>
        <w:gridCol w:w="467"/>
        <w:gridCol w:w="990"/>
        <w:gridCol w:w="1035"/>
      </w:tblGrid>
      <w:tr w:rsidR="0037441D" w:rsidRPr="0037441D" w14:paraId="47C84432" w14:textId="77777777" w:rsidTr="00567DA0">
        <w:trPr>
          <w:trHeight w:val="300"/>
        </w:trPr>
        <w:tc>
          <w:tcPr>
            <w:tcW w:w="2388" w:type="dxa"/>
            <w:gridSpan w:val="2"/>
            <w:tcBorders>
              <w:top w:val="single" w:sz="12" w:space="0" w:color="auto"/>
              <w:left w:val="single" w:sz="12" w:space="0" w:color="auto"/>
              <w:bottom w:val="nil"/>
              <w:right w:val="nil"/>
            </w:tcBorders>
            <w:shd w:val="clear" w:color="auto" w:fill="auto"/>
            <w:noWrap/>
            <w:vAlign w:val="bottom"/>
            <w:hideMark/>
          </w:tcPr>
          <w:p w14:paraId="47C84429" w14:textId="77777777" w:rsidR="0037441D" w:rsidRPr="0037441D" w:rsidRDefault="0037441D" w:rsidP="0037441D">
            <w:pPr>
              <w:overflowPunct/>
              <w:autoSpaceDE/>
              <w:autoSpaceDN/>
              <w:adjustRightInd/>
              <w:spacing w:before="0"/>
              <w:rPr>
                <w:b/>
                <w:bCs/>
                <w:color w:val="000000"/>
                <w:szCs w:val="24"/>
              </w:rPr>
            </w:pPr>
            <w:r w:rsidRPr="0037441D">
              <w:rPr>
                <w:b/>
                <w:bCs/>
                <w:color w:val="000000"/>
                <w:szCs w:val="24"/>
              </w:rPr>
              <w:t>Examinations</w:t>
            </w:r>
          </w:p>
        </w:tc>
        <w:tc>
          <w:tcPr>
            <w:tcW w:w="944" w:type="dxa"/>
            <w:tcBorders>
              <w:top w:val="single" w:sz="12" w:space="0" w:color="auto"/>
              <w:left w:val="nil"/>
              <w:bottom w:val="nil"/>
              <w:right w:val="nil"/>
            </w:tcBorders>
            <w:shd w:val="clear" w:color="auto" w:fill="auto"/>
            <w:vAlign w:val="bottom"/>
            <w:hideMark/>
          </w:tcPr>
          <w:p w14:paraId="47C8442A" w14:textId="77777777" w:rsidR="0037441D" w:rsidRPr="0037441D" w:rsidRDefault="0037441D" w:rsidP="0037441D">
            <w:pPr>
              <w:overflowPunct/>
              <w:autoSpaceDE/>
              <w:autoSpaceDN/>
              <w:adjustRightInd/>
              <w:spacing w:before="0"/>
              <w:rPr>
                <w:color w:val="000000"/>
                <w:szCs w:val="24"/>
              </w:rPr>
            </w:pPr>
          </w:p>
        </w:tc>
        <w:tc>
          <w:tcPr>
            <w:tcW w:w="944" w:type="dxa"/>
            <w:tcBorders>
              <w:top w:val="single" w:sz="12" w:space="0" w:color="auto"/>
              <w:left w:val="nil"/>
              <w:bottom w:val="nil"/>
              <w:right w:val="nil"/>
            </w:tcBorders>
            <w:shd w:val="clear" w:color="auto" w:fill="auto"/>
            <w:vAlign w:val="bottom"/>
            <w:hideMark/>
          </w:tcPr>
          <w:p w14:paraId="47C8442B" w14:textId="77777777" w:rsidR="0037441D" w:rsidRPr="0037441D" w:rsidRDefault="0037441D" w:rsidP="0037441D">
            <w:pPr>
              <w:overflowPunct/>
              <w:autoSpaceDE/>
              <w:autoSpaceDN/>
              <w:adjustRightInd/>
              <w:spacing w:before="0"/>
              <w:rPr>
                <w:color w:val="000000"/>
                <w:szCs w:val="24"/>
              </w:rPr>
            </w:pPr>
          </w:p>
        </w:tc>
        <w:tc>
          <w:tcPr>
            <w:tcW w:w="944" w:type="dxa"/>
            <w:tcBorders>
              <w:top w:val="single" w:sz="12" w:space="0" w:color="auto"/>
              <w:left w:val="nil"/>
              <w:bottom w:val="nil"/>
              <w:right w:val="nil"/>
            </w:tcBorders>
            <w:shd w:val="clear" w:color="auto" w:fill="auto"/>
            <w:vAlign w:val="bottom"/>
            <w:hideMark/>
          </w:tcPr>
          <w:p w14:paraId="47C8442C" w14:textId="77777777" w:rsidR="0037441D" w:rsidRPr="0037441D" w:rsidRDefault="0037441D" w:rsidP="0037441D">
            <w:pPr>
              <w:overflowPunct/>
              <w:autoSpaceDE/>
              <w:autoSpaceDN/>
              <w:adjustRightInd/>
              <w:spacing w:before="0"/>
              <w:rPr>
                <w:color w:val="000000"/>
                <w:szCs w:val="24"/>
              </w:rPr>
            </w:pPr>
          </w:p>
        </w:tc>
        <w:tc>
          <w:tcPr>
            <w:tcW w:w="944" w:type="dxa"/>
            <w:tcBorders>
              <w:top w:val="single" w:sz="12" w:space="0" w:color="auto"/>
              <w:left w:val="nil"/>
              <w:bottom w:val="nil"/>
              <w:right w:val="nil"/>
            </w:tcBorders>
            <w:shd w:val="clear" w:color="auto" w:fill="auto"/>
            <w:vAlign w:val="bottom"/>
            <w:hideMark/>
          </w:tcPr>
          <w:p w14:paraId="47C8442D" w14:textId="77777777" w:rsidR="0037441D" w:rsidRPr="0037441D" w:rsidRDefault="0037441D" w:rsidP="0037441D">
            <w:pPr>
              <w:overflowPunct/>
              <w:autoSpaceDE/>
              <w:autoSpaceDN/>
              <w:adjustRightInd/>
              <w:spacing w:before="0"/>
              <w:rPr>
                <w:color w:val="000000"/>
                <w:szCs w:val="24"/>
              </w:rPr>
            </w:pPr>
          </w:p>
        </w:tc>
        <w:tc>
          <w:tcPr>
            <w:tcW w:w="944" w:type="dxa"/>
            <w:tcBorders>
              <w:top w:val="single" w:sz="12" w:space="0" w:color="auto"/>
              <w:left w:val="nil"/>
              <w:bottom w:val="nil"/>
              <w:right w:val="nil"/>
            </w:tcBorders>
            <w:shd w:val="clear" w:color="auto" w:fill="auto"/>
            <w:vAlign w:val="bottom"/>
            <w:hideMark/>
          </w:tcPr>
          <w:p w14:paraId="47C8442E" w14:textId="77777777" w:rsidR="0037441D" w:rsidRPr="0037441D" w:rsidRDefault="0037441D" w:rsidP="0037441D">
            <w:pPr>
              <w:overflowPunct/>
              <w:autoSpaceDE/>
              <w:autoSpaceDN/>
              <w:adjustRightInd/>
              <w:spacing w:before="0"/>
              <w:rPr>
                <w:color w:val="000000"/>
                <w:szCs w:val="24"/>
              </w:rPr>
            </w:pPr>
          </w:p>
        </w:tc>
        <w:tc>
          <w:tcPr>
            <w:tcW w:w="467" w:type="dxa"/>
            <w:tcBorders>
              <w:top w:val="single" w:sz="12" w:space="0" w:color="auto"/>
              <w:left w:val="nil"/>
              <w:bottom w:val="nil"/>
              <w:right w:val="nil"/>
            </w:tcBorders>
            <w:shd w:val="clear" w:color="auto" w:fill="auto"/>
            <w:vAlign w:val="bottom"/>
            <w:hideMark/>
          </w:tcPr>
          <w:p w14:paraId="47C8442F" w14:textId="77777777" w:rsidR="0037441D" w:rsidRPr="0037441D" w:rsidRDefault="0037441D" w:rsidP="0037441D">
            <w:pPr>
              <w:overflowPunct/>
              <w:autoSpaceDE/>
              <w:autoSpaceDN/>
              <w:adjustRightInd/>
              <w:spacing w:before="0"/>
              <w:rPr>
                <w:color w:val="000000"/>
                <w:szCs w:val="24"/>
              </w:rPr>
            </w:pPr>
          </w:p>
        </w:tc>
        <w:tc>
          <w:tcPr>
            <w:tcW w:w="990" w:type="dxa"/>
            <w:tcBorders>
              <w:top w:val="single" w:sz="12" w:space="0" w:color="auto"/>
              <w:left w:val="nil"/>
              <w:bottom w:val="nil"/>
              <w:right w:val="nil"/>
            </w:tcBorders>
            <w:shd w:val="clear" w:color="auto" w:fill="auto"/>
            <w:noWrap/>
            <w:vAlign w:val="bottom"/>
            <w:hideMark/>
          </w:tcPr>
          <w:p w14:paraId="47C84430" w14:textId="77777777" w:rsidR="0037441D" w:rsidRPr="0037441D" w:rsidRDefault="0037441D" w:rsidP="0037441D">
            <w:pPr>
              <w:overflowPunct/>
              <w:autoSpaceDE/>
              <w:autoSpaceDN/>
              <w:adjustRightInd/>
              <w:spacing w:before="0"/>
              <w:rPr>
                <w:color w:val="000000"/>
                <w:szCs w:val="24"/>
              </w:rPr>
            </w:pPr>
          </w:p>
        </w:tc>
        <w:tc>
          <w:tcPr>
            <w:tcW w:w="1035" w:type="dxa"/>
            <w:tcBorders>
              <w:top w:val="single" w:sz="12" w:space="0" w:color="auto"/>
              <w:left w:val="nil"/>
              <w:bottom w:val="nil"/>
              <w:right w:val="single" w:sz="12" w:space="0" w:color="auto"/>
            </w:tcBorders>
            <w:shd w:val="clear" w:color="auto" w:fill="auto"/>
            <w:noWrap/>
            <w:vAlign w:val="bottom"/>
            <w:hideMark/>
          </w:tcPr>
          <w:p w14:paraId="47C84431"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36" w14:textId="77777777" w:rsidTr="00567DA0">
        <w:trPr>
          <w:trHeight w:val="300"/>
        </w:trPr>
        <w:tc>
          <w:tcPr>
            <w:tcW w:w="7575" w:type="dxa"/>
            <w:gridSpan w:val="8"/>
            <w:vMerge w:val="restart"/>
            <w:tcBorders>
              <w:top w:val="single" w:sz="8" w:space="0" w:color="auto"/>
              <w:left w:val="single" w:sz="12" w:space="0" w:color="auto"/>
              <w:bottom w:val="single" w:sz="4" w:space="0" w:color="auto"/>
              <w:right w:val="single" w:sz="4" w:space="0" w:color="auto"/>
            </w:tcBorders>
            <w:shd w:val="clear" w:color="auto" w:fill="auto"/>
            <w:vAlign w:val="bottom"/>
            <w:hideMark/>
          </w:tcPr>
          <w:p w14:paraId="47C84433" w14:textId="77777777" w:rsidR="0037441D" w:rsidRPr="0037441D" w:rsidRDefault="0037441D" w:rsidP="0037441D">
            <w:pPr>
              <w:overflowPunct/>
              <w:autoSpaceDE/>
              <w:autoSpaceDN/>
              <w:adjustRightInd/>
              <w:spacing w:before="0"/>
              <w:rPr>
                <w:color w:val="000000"/>
                <w:szCs w:val="24"/>
              </w:rPr>
            </w:pPr>
            <w:r w:rsidRPr="0037441D">
              <w:rPr>
                <w:color w:val="000000"/>
                <w:szCs w:val="24"/>
              </w:rPr>
              <w:t>H1) If a VA examination was requested, was that examination necessary and if an opinion was requested was the opinion an appropriate medical (not legal) question?</w:t>
            </w:r>
          </w:p>
        </w:tc>
        <w:tc>
          <w:tcPr>
            <w:tcW w:w="990" w:type="dxa"/>
            <w:vMerge w:val="restart"/>
            <w:tcBorders>
              <w:top w:val="single" w:sz="8" w:space="0" w:color="auto"/>
              <w:left w:val="single" w:sz="4" w:space="0" w:color="auto"/>
              <w:bottom w:val="single" w:sz="4" w:space="0" w:color="000000"/>
              <w:right w:val="single" w:sz="4" w:space="0" w:color="auto"/>
            </w:tcBorders>
            <w:shd w:val="clear" w:color="auto" w:fill="auto"/>
            <w:noWrap/>
            <w:vAlign w:val="bottom"/>
            <w:hideMark/>
          </w:tcPr>
          <w:p w14:paraId="47C84434"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vMerge w:val="restart"/>
            <w:tcBorders>
              <w:top w:val="single" w:sz="8" w:space="0" w:color="auto"/>
              <w:left w:val="single" w:sz="4" w:space="0" w:color="auto"/>
              <w:bottom w:val="single" w:sz="4" w:space="0" w:color="000000"/>
              <w:right w:val="single" w:sz="12" w:space="0" w:color="auto"/>
            </w:tcBorders>
            <w:shd w:val="clear" w:color="auto" w:fill="auto"/>
            <w:noWrap/>
            <w:vAlign w:val="bottom"/>
            <w:hideMark/>
          </w:tcPr>
          <w:p w14:paraId="47C84435"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3A" w14:textId="77777777" w:rsidTr="00567DA0">
        <w:trPr>
          <w:trHeight w:val="300"/>
        </w:trPr>
        <w:tc>
          <w:tcPr>
            <w:tcW w:w="7575" w:type="dxa"/>
            <w:gridSpan w:val="8"/>
            <w:vMerge/>
            <w:tcBorders>
              <w:top w:val="single" w:sz="8" w:space="0" w:color="auto"/>
              <w:left w:val="single" w:sz="12" w:space="0" w:color="auto"/>
              <w:bottom w:val="single" w:sz="4" w:space="0" w:color="auto"/>
              <w:right w:val="single" w:sz="4" w:space="0" w:color="auto"/>
            </w:tcBorders>
            <w:vAlign w:val="center"/>
            <w:hideMark/>
          </w:tcPr>
          <w:p w14:paraId="47C84437" w14:textId="77777777" w:rsidR="0037441D" w:rsidRPr="0037441D" w:rsidRDefault="0037441D" w:rsidP="0037441D">
            <w:pPr>
              <w:overflowPunct/>
              <w:autoSpaceDE/>
              <w:autoSpaceDN/>
              <w:adjustRightInd/>
              <w:spacing w:before="0"/>
              <w:rPr>
                <w:color w:val="000000"/>
                <w:szCs w:val="24"/>
              </w:rPr>
            </w:pPr>
          </w:p>
        </w:tc>
        <w:tc>
          <w:tcPr>
            <w:tcW w:w="990" w:type="dxa"/>
            <w:vMerge/>
            <w:tcBorders>
              <w:top w:val="single" w:sz="8" w:space="0" w:color="auto"/>
              <w:left w:val="single" w:sz="4" w:space="0" w:color="auto"/>
              <w:bottom w:val="single" w:sz="4" w:space="0" w:color="000000"/>
              <w:right w:val="single" w:sz="4" w:space="0" w:color="auto"/>
            </w:tcBorders>
            <w:vAlign w:val="center"/>
            <w:hideMark/>
          </w:tcPr>
          <w:p w14:paraId="47C84438" w14:textId="77777777" w:rsidR="0037441D" w:rsidRPr="0037441D" w:rsidRDefault="0037441D" w:rsidP="0037441D">
            <w:pPr>
              <w:overflowPunct/>
              <w:autoSpaceDE/>
              <w:autoSpaceDN/>
              <w:adjustRightInd/>
              <w:spacing w:before="0"/>
              <w:rPr>
                <w:color w:val="000000"/>
                <w:szCs w:val="24"/>
              </w:rPr>
            </w:pPr>
          </w:p>
        </w:tc>
        <w:tc>
          <w:tcPr>
            <w:tcW w:w="1035" w:type="dxa"/>
            <w:vMerge/>
            <w:tcBorders>
              <w:top w:val="single" w:sz="8" w:space="0" w:color="auto"/>
              <w:left w:val="single" w:sz="4" w:space="0" w:color="auto"/>
              <w:bottom w:val="single" w:sz="4" w:space="0" w:color="000000"/>
              <w:right w:val="single" w:sz="12" w:space="0" w:color="auto"/>
            </w:tcBorders>
            <w:vAlign w:val="center"/>
            <w:hideMark/>
          </w:tcPr>
          <w:p w14:paraId="47C84439" w14:textId="77777777" w:rsidR="0037441D" w:rsidRPr="0037441D" w:rsidRDefault="0037441D" w:rsidP="0037441D">
            <w:pPr>
              <w:overflowPunct/>
              <w:autoSpaceDE/>
              <w:autoSpaceDN/>
              <w:adjustRightInd/>
              <w:spacing w:before="0"/>
              <w:rPr>
                <w:color w:val="000000"/>
                <w:szCs w:val="24"/>
              </w:rPr>
            </w:pPr>
          </w:p>
        </w:tc>
      </w:tr>
      <w:tr w:rsidR="0037441D" w:rsidRPr="0037441D" w14:paraId="47C8443E" w14:textId="77777777" w:rsidTr="00567DA0">
        <w:trPr>
          <w:trHeight w:val="300"/>
        </w:trPr>
        <w:tc>
          <w:tcPr>
            <w:tcW w:w="7575" w:type="dxa"/>
            <w:gridSpan w:val="8"/>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7C8443B" w14:textId="77777777" w:rsidR="0037441D" w:rsidRPr="0037441D" w:rsidRDefault="0037441D" w:rsidP="0037441D">
            <w:pPr>
              <w:overflowPunct/>
              <w:autoSpaceDE/>
              <w:autoSpaceDN/>
              <w:adjustRightInd/>
              <w:spacing w:before="0"/>
              <w:rPr>
                <w:color w:val="000000"/>
                <w:szCs w:val="24"/>
              </w:rPr>
            </w:pPr>
            <w:r w:rsidRPr="0037441D">
              <w:rPr>
                <w:color w:val="000000"/>
                <w:szCs w:val="24"/>
              </w:rPr>
              <w:t>H2) Examination Requests – Were correct worksheets requested?</w:t>
            </w:r>
          </w:p>
        </w:tc>
        <w:tc>
          <w:tcPr>
            <w:tcW w:w="990" w:type="dxa"/>
            <w:tcBorders>
              <w:top w:val="nil"/>
              <w:left w:val="nil"/>
              <w:bottom w:val="single" w:sz="4" w:space="0" w:color="auto"/>
              <w:right w:val="single" w:sz="4" w:space="0" w:color="auto"/>
            </w:tcBorders>
            <w:shd w:val="clear" w:color="auto" w:fill="auto"/>
            <w:noWrap/>
            <w:vAlign w:val="bottom"/>
            <w:hideMark/>
          </w:tcPr>
          <w:p w14:paraId="47C8443C"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4" w:space="0" w:color="auto"/>
              <w:right w:val="single" w:sz="12" w:space="0" w:color="auto"/>
            </w:tcBorders>
            <w:shd w:val="clear" w:color="auto" w:fill="auto"/>
            <w:noWrap/>
            <w:vAlign w:val="bottom"/>
            <w:hideMark/>
          </w:tcPr>
          <w:p w14:paraId="47C8443D"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42" w14:textId="77777777" w:rsidTr="00567DA0">
        <w:trPr>
          <w:trHeight w:val="300"/>
        </w:trPr>
        <w:tc>
          <w:tcPr>
            <w:tcW w:w="7575" w:type="dxa"/>
            <w:gridSpan w:val="8"/>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7C8443F" w14:textId="77777777" w:rsidR="0037441D" w:rsidRPr="0037441D" w:rsidRDefault="0037441D" w:rsidP="0037441D">
            <w:pPr>
              <w:overflowPunct/>
              <w:autoSpaceDE/>
              <w:autoSpaceDN/>
              <w:adjustRightInd/>
              <w:spacing w:before="0"/>
              <w:rPr>
                <w:color w:val="000000"/>
                <w:szCs w:val="24"/>
              </w:rPr>
            </w:pPr>
            <w:r w:rsidRPr="0037441D">
              <w:rPr>
                <w:color w:val="000000"/>
                <w:szCs w:val="24"/>
              </w:rPr>
              <w:t>H3) Examination Requests – Were issues (disabilities claimed) clearly identified?</w:t>
            </w:r>
          </w:p>
        </w:tc>
        <w:tc>
          <w:tcPr>
            <w:tcW w:w="990" w:type="dxa"/>
            <w:tcBorders>
              <w:top w:val="nil"/>
              <w:left w:val="nil"/>
              <w:bottom w:val="single" w:sz="4" w:space="0" w:color="auto"/>
              <w:right w:val="single" w:sz="4" w:space="0" w:color="auto"/>
            </w:tcBorders>
            <w:shd w:val="clear" w:color="auto" w:fill="auto"/>
            <w:noWrap/>
            <w:vAlign w:val="bottom"/>
            <w:hideMark/>
          </w:tcPr>
          <w:p w14:paraId="47C84440"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4" w:space="0" w:color="auto"/>
              <w:right w:val="single" w:sz="12" w:space="0" w:color="auto"/>
            </w:tcBorders>
            <w:shd w:val="clear" w:color="auto" w:fill="auto"/>
            <w:noWrap/>
            <w:vAlign w:val="bottom"/>
            <w:hideMark/>
          </w:tcPr>
          <w:p w14:paraId="47C84441"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46" w14:textId="77777777" w:rsidTr="00567DA0">
        <w:trPr>
          <w:trHeight w:val="300"/>
        </w:trPr>
        <w:tc>
          <w:tcPr>
            <w:tcW w:w="7575" w:type="dxa"/>
            <w:gridSpan w:val="8"/>
            <w:vMerge w:val="restart"/>
            <w:tcBorders>
              <w:top w:val="single" w:sz="4" w:space="0" w:color="auto"/>
              <w:left w:val="single" w:sz="12" w:space="0" w:color="auto"/>
              <w:bottom w:val="single" w:sz="4" w:space="0" w:color="auto"/>
              <w:right w:val="single" w:sz="4" w:space="0" w:color="auto"/>
            </w:tcBorders>
            <w:shd w:val="clear" w:color="auto" w:fill="auto"/>
            <w:vAlign w:val="bottom"/>
            <w:hideMark/>
          </w:tcPr>
          <w:p w14:paraId="47C84443" w14:textId="77777777" w:rsidR="0037441D" w:rsidRPr="0037441D" w:rsidRDefault="0037441D" w:rsidP="0037441D">
            <w:pPr>
              <w:overflowPunct/>
              <w:autoSpaceDE/>
              <w:autoSpaceDN/>
              <w:adjustRightInd/>
              <w:spacing w:before="0"/>
              <w:rPr>
                <w:color w:val="000000"/>
                <w:szCs w:val="24"/>
              </w:rPr>
            </w:pPr>
            <w:r w:rsidRPr="0037441D">
              <w:rPr>
                <w:color w:val="000000"/>
                <w:szCs w:val="24"/>
              </w:rPr>
              <w:t>H4) Examination Requests – When necessary or requested by VAMC was the claims folder provided by the regional office?</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7C84444"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vMerge w:val="restart"/>
            <w:tcBorders>
              <w:top w:val="nil"/>
              <w:left w:val="single" w:sz="4" w:space="0" w:color="auto"/>
              <w:bottom w:val="single" w:sz="4" w:space="0" w:color="000000"/>
              <w:right w:val="single" w:sz="12" w:space="0" w:color="auto"/>
            </w:tcBorders>
            <w:shd w:val="clear" w:color="auto" w:fill="auto"/>
            <w:noWrap/>
            <w:vAlign w:val="bottom"/>
            <w:hideMark/>
          </w:tcPr>
          <w:p w14:paraId="47C84445"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4A" w14:textId="77777777" w:rsidTr="00567DA0">
        <w:trPr>
          <w:trHeight w:val="300"/>
        </w:trPr>
        <w:tc>
          <w:tcPr>
            <w:tcW w:w="7575" w:type="dxa"/>
            <w:gridSpan w:val="8"/>
            <w:vMerge/>
            <w:tcBorders>
              <w:top w:val="single" w:sz="4" w:space="0" w:color="auto"/>
              <w:left w:val="single" w:sz="12" w:space="0" w:color="auto"/>
              <w:bottom w:val="single" w:sz="4" w:space="0" w:color="auto"/>
              <w:right w:val="single" w:sz="4" w:space="0" w:color="auto"/>
            </w:tcBorders>
            <w:vAlign w:val="center"/>
            <w:hideMark/>
          </w:tcPr>
          <w:p w14:paraId="47C84447" w14:textId="77777777" w:rsidR="0037441D" w:rsidRPr="0037441D" w:rsidRDefault="0037441D" w:rsidP="0037441D">
            <w:pPr>
              <w:overflowPunct/>
              <w:autoSpaceDE/>
              <w:autoSpaceDN/>
              <w:adjustRightInd/>
              <w:spacing w:before="0"/>
              <w:rPr>
                <w:color w:val="000000"/>
                <w:szCs w:val="24"/>
              </w:rPr>
            </w:pPr>
          </w:p>
        </w:tc>
        <w:tc>
          <w:tcPr>
            <w:tcW w:w="990" w:type="dxa"/>
            <w:vMerge/>
            <w:tcBorders>
              <w:top w:val="nil"/>
              <w:left w:val="single" w:sz="4" w:space="0" w:color="auto"/>
              <w:bottom w:val="single" w:sz="4" w:space="0" w:color="000000"/>
              <w:right w:val="single" w:sz="4" w:space="0" w:color="auto"/>
            </w:tcBorders>
            <w:vAlign w:val="center"/>
            <w:hideMark/>
          </w:tcPr>
          <w:p w14:paraId="47C84448" w14:textId="77777777" w:rsidR="0037441D" w:rsidRPr="0037441D" w:rsidRDefault="0037441D" w:rsidP="0037441D">
            <w:pPr>
              <w:overflowPunct/>
              <w:autoSpaceDE/>
              <w:autoSpaceDN/>
              <w:adjustRightInd/>
              <w:spacing w:before="0"/>
              <w:rPr>
                <w:color w:val="000000"/>
                <w:szCs w:val="24"/>
              </w:rPr>
            </w:pPr>
          </w:p>
        </w:tc>
        <w:tc>
          <w:tcPr>
            <w:tcW w:w="1035" w:type="dxa"/>
            <w:vMerge/>
            <w:tcBorders>
              <w:top w:val="nil"/>
              <w:left w:val="single" w:sz="4" w:space="0" w:color="auto"/>
              <w:bottom w:val="single" w:sz="4" w:space="0" w:color="000000"/>
              <w:right w:val="single" w:sz="12" w:space="0" w:color="auto"/>
            </w:tcBorders>
            <w:vAlign w:val="center"/>
            <w:hideMark/>
          </w:tcPr>
          <w:p w14:paraId="47C84449" w14:textId="77777777" w:rsidR="0037441D" w:rsidRPr="0037441D" w:rsidRDefault="0037441D" w:rsidP="0037441D">
            <w:pPr>
              <w:overflowPunct/>
              <w:autoSpaceDE/>
              <w:autoSpaceDN/>
              <w:adjustRightInd/>
              <w:spacing w:before="0"/>
              <w:rPr>
                <w:color w:val="000000"/>
                <w:szCs w:val="24"/>
              </w:rPr>
            </w:pPr>
          </w:p>
        </w:tc>
      </w:tr>
      <w:tr w:rsidR="0037441D" w:rsidRPr="0037441D" w14:paraId="47C8444E" w14:textId="77777777" w:rsidTr="00567DA0">
        <w:trPr>
          <w:trHeight w:val="300"/>
        </w:trPr>
        <w:tc>
          <w:tcPr>
            <w:tcW w:w="7575" w:type="dxa"/>
            <w:gridSpan w:val="8"/>
            <w:vMerge w:val="restart"/>
            <w:tcBorders>
              <w:top w:val="single" w:sz="4" w:space="0" w:color="auto"/>
              <w:left w:val="single" w:sz="12" w:space="0" w:color="auto"/>
              <w:bottom w:val="single" w:sz="4" w:space="0" w:color="auto"/>
              <w:right w:val="single" w:sz="4" w:space="0" w:color="auto"/>
            </w:tcBorders>
            <w:shd w:val="clear" w:color="auto" w:fill="auto"/>
            <w:vAlign w:val="bottom"/>
            <w:hideMark/>
          </w:tcPr>
          <w:p w14:paraId="47C8444B" w14:textId="77777777" w:rsidR="0037441D" w:rsidRPr="0037441D" w:rsidRDefault="0037441D" w:rsidP="0037441D">
            <w:pPr>
              <w:overflowPunct/>
              <w:autoSpaceDE/>
              <w:autoSpaceDN/>
              <w:adjustRightInd/>
              <w:spacing w:before="0"/>
              <w:rPr>
                <w:color w:val="000000"/>
                <w:szCs w:val="24"/>
              </w:rPr>
            </w:pPr>
            <w:r w:rsidRPr="0037441D">
              <w:rPr>
                <w:color w:val="000000"/>
                <w:szCs w:val="24"/>
              </w:rPr>
              <w:t>H5) Medical Opinion Requests – If a medical opinion was requested, were pertinent issues clearly identified and appropriate question(s) clearly asked?</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7C8444C"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vMerge w:val="restart"/>
            <w:tcBorders>
              <w:top w:val="nil"/>
              <w:left w:val="single" w:sz="4" w:space="0" w:color="auto"/>
              <w:bottom w:val="single" w:sz="4" w:space="0" w:color="000000"/>
              <w:right w:val="single" w:sz="12" w:space="0" w:color="auto"/>
            </w:tcBorders>
            <w:shd w:val="clear" w:color="auto" w:fill="auto"/>
            <w:noWrap/>
            <w:vAlign w:val="bottom"/>
            <w:hideMark/>
          </w:tcPr>
          <w:p w14:paraId="47C8444D"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52" w14:textId="77777777" w:rsidTr="00567DA0">
        <w:trPr>
          <w:trHeight w:val="300"/>
        </w:trPr>
        <w:tc>
          <w:tcPr>
            <w:tcW w:w="7575" w:type="dxa"/>
            <w:gridSpan w:val="8"/>
            <w:vMerge/>
            <w:tcBorders>
              <w:top w:val="single" w:sz="4" w:space="0" w:color="auto"/>
              <w:left w:val="single" w:sz="12" w:space="0" w:color="auto"/>
              <w:bottom w:val="single" w:sz="4" w:space="0" w:color="auto"/>
              <w:right w:val="single" w:sz="4" w:space="0" w:color="auto"/>
            </w:tcBorders>
            <w:vAlign w:val="center"/>
            <w:hideMark/>
          </w:tcPr>
          <w:p w14:paraId="47C8444F" w14:textId="77777777" w:rsidR="0037441D" w:rsidRPr="0037441D" w:rsidRDefault="0037441D" w:rsidP="0037441D">
            <w:pPr>
              <w:overflowPunct/>
              <w:autoSpaceDE/>
              <w:autoSpaceDN/>
              <w:adjustRightInd/>
              <w:spacing w:before="0"/>
              <w:rPr>
                <w:color w:val="000000"/>
                <w:szCs w:val="24"/>
              </w:rPr>
            </w:pPr>
          </w:p>
        </w:tc>
        <w:tc>
          <w:tcPr>
            <w:tcW w:w="990" w:type="dxa"/>
            <w:vMerge/>
            <w:tcBorders>
              <w:top w:val="nil"/>
              <w:left w:val="single" w:sz="4" w:space="0" w:color="auto"/>
              <w:bottom w:val="single" w:sz="4" w:space="0" w:color="000000"/>
              <w:right w:val="single" w:sz="4" w:space="0" w:color="auto"/>
            </w:tcBorders>
            <w:vAlign w:val="center"/>
            <w:hideMark/>
          </w:tcPr>
          <w:p w14:paraId="47C84450" w14:textId="77777777" w:rsidR="0037441D" w:rsidRPr="0037441D" w:rsidRDefault="0037441D" w:rsidP="0037441D">
            <w:pPr>
              <w:overflowPunct/>
              <w:autoSpaceDE/>
              <w:autoSpaceDN/>
              <w:adjustRightInd/>
              <w:spacing w:before="0"/>
              <w:rPr>
                <w:color w:val="000000"/>
                <w:szCs w:val="24"/>
              </w:rPr>
            </w:pPr>
          </w:p>
        </w:tc>
        <w:tc>
          <w:tcPr>
            <w:tcW w:w="1035" w:type="dxa"/>
            <w:vMerge/>
            <w:tcBorders>
              <w:top w:val="nil"/>
              <w:left w:val="single" w:sz="4" w:space="0" w:color="auto"/>
              <w:bottom w:val="single" w:sz="4" w:space="0" w:color="000000"/>
              <w:right w:val="single" w:sz="12" w:space="0" w:color="auto"/>
            </w:tcBorders>
            <w:vAlign w:val="center"/>
            <w:hideMark/>
          </w:tcPr>
          <w:p w14:paraId="47C84451" w14:textId="77777777" w:rsidR="0037441D" w:rsidRPr="0037441D" w:rsidRDefault="0037441D" w:rsidP="0037441D">
            <w:pPr>
              <w:overflowPunct/>
              <w:autoSpaceDE/>
              <w:autoSpaceDN/>
              <w:adjustRightInd/>
              <w:spacing w:before="0"/>
              <w:rPr>
                <w:color w:val="000000"/>
                <w:szCs w:val="24"/>
              </w:rPr>
            </w:pPr>
          </w:p>
        </w:tc>
      </w:tr>
      <w:tr w:rsidR="0037441D" w:rsidRPr="0037441D" w14:paraId="47C84456" w14:textId="77777777" w:rsidTr="00567DA0">
        <w:trPr>
          <w:trHeight w:val="300"/>
        </w:trPr>
        <w:tc>
          <w:tcPr>
            <w:tcW w:w="7575" w:type="dxa"/>
            <w:gridSpan w:val="8"/>
            <w:vMerge w:val="restart"/>
            <w:tcBorders>
              <w:top w:val="single" w:sz="4" w:space="0" w:color="auto"/>
              <w:left w:val="single" w:sz="12" w:space="0" w:color="auto"/>
              <w:bottom w:val="single" w:sz="8" w:space="0" w:color="000000"/>
              <w:right w:val="single" w:sz="4" w:space="0" w:color="auto"/>
            </w:tcBorders>
            <w:shd w:val="clear" w:color="auto" w:fill="auto"/>
            <w:vAlign w:val="bottom"/>
            <w:hideMark/>
          </w:tcPr>
          <w:p w14:paraId="47C84453" w14:textId="77777777" w:rsidR="0037441D" w:rsidRPr="0037441D" w:rsidRDefault="0037441D" w:rsidP="0037441D">
            <w:pPr>
              <w:overflowPunct/>
              <w:autoSpaceDE/>
              <w:autoSpaceDN/>
              <w:adjustRightInd/>
              <w:spacing w:before="0"/>
              <w:rPr>
                <w:color w:val="000000"/>
                <w:szCs w:val="24"/>
              </w:rPr>
            </w:pPr>
            <w:r w:rsidRPr="0037441D">
              <w:rPr>
                <w:color w:val="000000"/>
                <w:szCs w:val="24"/>
              </w:rPr>
              <w:t>H6) Medical Opinion Requests – Was the claim folder made available to the medical center by the regional office?</w:t>
            </w:r>
          </w:p>
        </w:tc>
        <w:tc>
          <w:tcPr>
            <w:tcW w:w="990"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7C84454"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vMerge w:val="restart"/>
            <w:tcBorders>
              <w:top w:val="nil"/>
              <w:left w:val="single" w:sz="4" w:space="0" w:color="auto"/>
              <w:bottom w:val="single" w:sz="8" w:space="0" w:color="000000"/>
              <w:right w:val="single" w:sz="12" w:space="0" w:color="auto"/>
            </w:tcBorders>
            <w:shd w:val="clear" w:color="auto" w:fill="auto"/>
            <w:noWrap/>
            <w:vAlign w:val="bottom"/>
            <w:hideMark/>
          </w:tcPr>
          <w:p w14:paraId="47C84455"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5A" w14:textId="77777777" w:rsidTr="00567DA0">
        <w:trPr>
          <w:trHeight w:val="300"/>
        </w:trPr>
        <w:tc>
          <w:tcPr>
            <w:tcW w:w="7575" w:type="dxa"/>
            <w:gridSpan w:val="8"/>
            <w:vMerge/>
            <w:tcBorders>
              <w:top w:val="single" w:sz="4" w:space="0" w:color="auto"/>
              <w:left w:val="single" w:sz="12" w:space="0" w:color="auto"/>
              <w:bottom w:val="single" w:sz="8" w:space="0" w:color="000000"/>
              <w:right w:val="single" w:sz="4" w:space="0" w:color="auto"/>
            </w:tcBorders>
            <w:vAlign w:val="center"/>
            <w:hideMark/>
          </w:tcPr>
          <w:p w14:paraId="47C84457" w14:textId="77777777" w:rsidR="0037441D" w:rsidRPr="0037441D" w:rsidRDefault="0037441D" w:rsidP="0037441D">
            <w:pPr>
              <w:overflowPunct/>
              <w:autoSpaceDE/>
              <w:autoSpaceDN/>
              <w:adjustRightInd/>
              <w:spacing w:before="0"/>
              <w:rPr>
                <w:color w:val="000000"/>
                <w:szCs w:val="24"/>
              </w:rPr>
            </w:pPr>
          </w:p>
        </w:tc>
        <w:tc>
          <w:tcPr>
            <w:tcW w:w="990" w:type="dxa"/>
            <w:vMerge/>
            <w:tcBorders>
              <w:top w:val="nil"/>
              <w:left w:val="single" w:sz="4" w:space="0" w:color="auto"/>
              <w:bottom w:val="single" w:sz="8" w:space="0" w:color="000000"/>
              <w:right w:val="single" w:sz="4" w:space="0" w:color="auto"/>
            </w:tcBorders>
            <w:vAlign w:val="center"/>
            <w:hideMark/>
          </w:tcPr>
          <w:p w14:paraId="47C84458" w14:textId="77777777" w:rsidR="0037441D" w:rsidRPr="0037441D" w:rsidRDefault="0037441D" w:rsidP="0037441D">
            <w:pPr>
              <w:overflowPunct/>
              <w:autoSpaceDE/>
              <w:autoSpaceDN/>
              <w:adjustRightInd/>
              <w:spacing w:before="0"/>
              <w:rPr>
                <w:color w:val="000000"/>
                <w:szCs w:val="24"/>
              </w:rPr>
            </w:pPr>
          </w:p>
        </w:tc>
        <w:tc>
          <w:tcPr>
            <w:tcW w:w="1035" w:type="dxa"/>
            <w:vMerge/>
            <w:tcBorders>
              <w:top w:val="nil"/>
              <w:left w:val="single" w:sz="4" w:space="0" w:color="auto"/>
              <w:bottom w:val="single" w:sz="8" w:space="0" w:color="000000"/>
              <w:right w:val="single" w:sz="12" w:space="0" w:color="auto"/>
            </w:tcBorders>
            <w:vAlign w:val="center"/>
            <w:hideMark/>
          </w:tcPr>
          <w:p w14:paraId="47C84459" w14:textId="77777777" w:rsidR="0037441D" w:rsidRPr="0037441D" w:rsidRDefault="0037441D" w:rsidP="0037441D">
            <w:pPr>
              <w:overflowPunct/>
              <w:autoSpaceDE/>
              <w:autoSpaceDN/>
              <w:adjustRightInd/>
              <w:spacing w:before="0"/>
              <w:rPr>
                <w:color w:val="000000"/>
                <w:szCs w:val="24"/>
              </w:rPr>
            </w:pPr>
          </w:p>
        </w:tc>
      </w:tr>
      <w:tr w:rsidR="0037441D" w:rsidRPr="0037441D" w14:paraId="47C84465" w14:textId="77777777" w:rsidTr="00567DA0">
        <w:trPr>
          <w:trHeight w:val="300"/>
        </w:trPr>
        <w:tc>
          <w:tcPr>
            <w:tcW w:w="1443" w:type="dxa"/>
            <w:tcBorders>
              <w:top w:val="nil"/>
              <w:left w:val="single" w:sz="12" w:space="0" w:color="auto"/>
              <w:bottom w:val="nil"/>
              <w:right w:val="nil"/>
            </w:tcBorders>
            <w:shd w:val="clear" w:color="auto" w:fill="auto"/>
            <w:vAlign w:val="bottom"/>
            <w:hideMark/>
          </w:tcPr>
          <w:p w14:paraId="47C8445B"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45" w:type="dxa"/>
            <w:tcBorders>
              <w:top w:val="nil"/>
              <w:left w:val="nil"/>
              <w:bottom w:val="nil"/>
              <w:right w:val="nil"/>
            </w:tcBorders>
            <w:shd w:val="clear" w:color="auto" w:fill="auto"/>
            <w:vAlign w:val="bottom"/>
            <w:hideMark/>
          </w:tcPr>
          <w:p w14:paraId="47C8445C"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vAlign w:val="bottom"/>
            <w:hideMark/>
          </w:tcPr>
          <w:p w14:paraId="47C8445D"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vAlign w:val="bottom"/>
            <w:hideMark/>
          </w:tcPr>
          <w:p w14:paraId="47C8445E"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vAlign w:val="bottom"/>
            <w:hideMark/>
          </w:tcPr>
          <w:p w14:paraId="47C8445F"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vAlign w:val="bottom"/>
            <w:hideMark/>
          </w:tcPr>
          <w:p w14:paraId="47C84460"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vAlign w:val="bottom"/>
            <w:hideMark/>
          </w:tcPr>
          <w:p w14:paraId="47C84461" w14:textId="77777777" w:rsidR="0037441D" w:rsidRPr="0037441D" w:rsidRDefault="0037441D" w:rsidP="0037441D">
            <w:pPr>
              <w:overflowPunct/>
              <w:autoSpaceDE/>
              <w:autoSpaceDN/>
              <w:adjustRightInd/>
              <w:spacing w:before="0"/>
              <w:rPr>
                <w:color w:val="000000"/>
                <w:szCs w:val="24"/>
              </w:rPr>
            </w:pPr>
          </w:p>
        </w:tc>
        <w:tc>
          <w:tcPr>
            <w:tcW w:w="467" w:type="dxa"/>
            <w:tcBorders>
              <w:top w:val="nil"/>
              <w:left w:val="nil"/>
              <w:bottom w:val="nil"/>
              <w:right w:val="nil"/>
            </w:tcBorders>
            <w:shd w:val="clear" w:color="auto" w:fill="auto"/>
            <w:vAlign w:val="bottom"/>
            <w:hideMark/>
          </w:tcPr>
          <w:p w14:paraId="47C84462" w14:textId="77777777" w:rsidR="0037441D" w:rsidRPr="0037441D" w:rsidRDefault="0037441D" w:rsidP="0037441D">
            <w:pPr>
              <w:overflowPunct/>
              <w:autoSpaceDE/>
              <w:autoSpaceDN/>
              <w:adjustRightInd/>
              <w:spacing w:before="0"/>
              <w:rPr>
                <w:color w:val="000000"/>
                <w:szCs w:val="24"/>
              </w:rPr>
            </w:pPr>
          </w:p>
        </w:tc>
        <w:tc>
          <w:tcPr>
            <w:tcW w:w="990" w:type="dxa"/>
            <w:tcBorders>
              <w:top w:val="nil"/>
              <w:left w:val="nil"/>
              <w:bottom w:val="nil"/>
              <w:right w:val="nil"/>
            </w:tcBorders>
            <w:shd w:val="clear" w:color="auto" w:fill="auto"/>
            <w:noWrap/>
            <w:vAlign w:val="bottom"/>
            <w:hideMark/>
          </w:tcPr>
          <w:p w14:paraId="47C84463" w14:textId="77777777" w:rsidR="0037441D" w:rsidRPr="0037441D" w:rsidRDefault="0037441D" w:rsidP="0037441D">
            <w:pPr>
              <w:overflowPunct/>
              <w:autoSpaceDE/>
              <w:autoSpaceDN/>
              <w:adjustRightInd/>
              <w:spacing w:before="0"/>
              <w:rPr>
                <w:color w:val="000000"/>
                <w:szCs w:val="24"/>
              </w:rPr>
            </w:pPr>
          </w:p>
        </w:tc>
        <w:tc>
          <w:tcPr>
            <w:tcW w:w="1035" w:type="dxa"/>
            <w:tcBorders>
              <w:top w:val="nil"/>
              <w:left w:val="nil"/>
              <w:bottom w:val="nil"/>
              <w:right w:val="single" w:sz="12" w:space="0" w:color="auto"/>
            </w:tcBorders>
            <w:shd w:val="clear" w:color="auto" w:fill="auto"/>
            <w:noWrap/>
            <w:vAlign w:val="bottom"/>
            <w:hideMark/>
          </w:tcPr>
          <w:p w14:paraId="47C84464"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6E" w14:textId="77777777" w:rsidTr="00567DA0">
        <w:trPr>
          <w:trHeight w:val="300"/>
        </w:trPr>
        <w:tc>
          <w:tcPr>
            <w:tcW w:w="3332" w:type="dxa"/>
            <w:gridSpan w:val="3"/>
            <w:tcBorders>
              <w:top w:val="nil"/>
              <w:left w:val="single" w:sz="12" w:space="0" w:color="auto"/>
              <w:bottom w:val="nil"/>
              <w:right w:val="nil"/>
            </w:tcBorders>
            <w:shd w:val="clear" w:color="auto" w:fill="auto"/>
            <w:noWrap/>
            <w:vAlign w:val="bottom"/>
            <w:hideMark/>
          </w:tcPr>
          <w:p w14:paraId="47C84466" w14:textId="77777777" w:rsidR="0037441D" w:rsidRPr="0037441D" w:rsidRDefault="0037441D" w:rsidP="0037441D">
            <w:pPr>
              <w:overflowPunct/>
              <w:autoSpaceDE/>
              <w:autoSpaceDN/>
              <w:adjustRightInd/>
              <w:spacing w:before="0"/>
              <w:rPr>
                <w:b/>
                <w:bCs/>
                <w:color w:val="000000"/>
                <w:szCs w:val="24"/>
              </w:rPr>
            </w:pPr>
            <w:r w:rsidRPr="0037441D">
              <w:rPr>
                <w:b/>
                <w:bCs/>
                <w:color w:val="000000"/>
                <w:szCs w:val="24"/>
              </w:rPr>
              <w:t>Expedited Favorable Decision</w:t>
            </w:r>
          </w:p>
        </w:tc>
        <w:tc>
          <w:tcPr>
            <w:tcW w:w="944" w:type="dxa"/>
            <w:tcBorders>
              <w:top w:val="nil"/>
              <w:left w:val="nil"/>
              <w:bottom w:val="nil"/>
              <w:right w:val="nil"/>
            </w:tcBorders>
            <w:shd w:val="clear" w:color="auto" w:fill="auto"/>
            <w:vAlign w:val="bottom"/>
            <w:hideMark/>
          </w:tcPr>
          <w:p w14:paraId="47C84467"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vAlign w:val="bottom"/>
            <w:hideMark/>
          </w:tcPr>
          <w:p w14:paraId="47C84468"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vAlign w:val="bottom"/>
            <w:hideMark/>
          </w:tcPr>
          <w:p w14:paraId="47C84469"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vAlign w:val="bottom"/>
            <w:hideMark/>
          </w:tcPr>
          <w:p w14:paraId="47C8446A" w14:textId="77777777" w:rsidR="0037441D" w:rsidRPr="0037441D" w:rsidRDefault="0037441D" w:rsidP="0037441D">
            <w:pPr>
              <w:overflowPunct/>
              <w:autoSpaceDE/>
              <w:autoSpaceDN/>
              <w:adjustRightInd/>
              <w:spacing w:before="0"/>
              <w:rPr>
                <w:color w:val="000000"/>
                <w:szCs w:val="24"/>
              </w:rPr>
            </w:pPr>
          </w:p>
        </w:tc>
        <w:tc>
          <w:tcPr>
            <w:tcW w:w="467" w:type="dxa"/>
            <w:tcBorders>
              <w:top w:val="nil"/>
              <w:left w:val="nil"/>
              <w:bottom w:val="nil"/>
              <w:right w:val="nil"/>
            </w:tcBorders>
            <w:shd w:val="clear" w:color="auto" w:fill="auto"/>
            <w:vAlign w:val="bottom"/>
            <w:hideMark/>
          </w:tcPr>
          <w:p w14:paraId="47C8446B" w14:textId="77777777" w:rsidR="0037441D" w:rsidRPr="0037441D" w:rsidRDefault="0037441D" w:rsidP="0037441D">
            <w:pPr>
              <w:overflowPunct/>
              <w:autoSpaceDE/>
              <w:autoSpaceDN/>
              <w:adjustRightInd/>
              <w:spacing w:before="0"/>
              <w:rPr>
                <w:color w:val="000000"/>
                <w:szCs w:val="24"/>
              </w:rPr>
            </w:pPr>
          </w:p>
        </w:tc>
        <w:tc>
          <w:tcPr>
            <w:tcW w:w="990" w:type="dxa"/>
            <w:tcBorders>
              <w:top w:val="nil"/>
              <w:left w:val="nil"/>
              <w:bottom w:val="nil"/>
              <w:right w:val="nil"/>
            </w:tcBorders>
            <w:shd w:val="clear" w:color="auto" w:fill="auto"/>
            <w:noWrap/>
            <w:vAlign w:val="bottom"/>
            <w:hideMark/>
          </w:tcPr>
          <w:p w14:paraId="47C8446C" w14:textId="77777777" w:rsidR="0037441D" w:rsidRPr="0037441D" w:rsidRDefault="0037441D" w:rsidP="0037441D">
            <w:pPr>
              <w:overflowPunct/>
              <w:autoSpaceDE/>
              <w:autoSpaceDN/>
              <w:adjustRightInd/>
              <w:spacing w:before="0"/>
              <w:rPr>
                <w:color w:val="000000"/>
                <w:szCs w:val="24"/>
              </w:rPr>
            </w:pPr>
          </w:p>
        </w:tc>
        <w:tc>
          <w:tcPr>
            <w:tcW w:w="1035" w:type="dxa"/>
            <w:tcBorders>
              <w:top w:val="nil"/>
              <w:left w:val="nil"/>
              <w:bottom w:val="nil"/>
              <w:right w:val="single" w:sz="12" w:space="0" w:color="auto"/>
            </w:tcBorders>
            <w:shd w:val="clear" w:color="auto" w:fill="auto"/>
            <w:noWrap/>
            <w:vAlign w:val="bottom"/>
            <w:hideMark/>
          </w:tcPr>
          <w:p w14:paraId="47C8446D"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72" w14:textId="77777777" w:rsidTr="00567DA0">
        <w:trPr>
          <w:trHeight w:val="300"/>
        </w:trPr>
        <w:tc>
          <w:tcPr>
            <w:tcW w:w="7575" w:type="dxa"/>
            <w:gridSpan w:val="8"/>
            <w:vMerge w:val="restart"/>
            <w:tcBorders>
              <w:top w:val="single" w:sz="8" w:space="0" w:color="auto"/>
              <w:left w:val="single" w:sz="12" w:space="0" w:color="auto"/>
              <w:bottom w:val="single" w:sz="8" w:space="0" w:color="000000"/>
              <w:right w:val="single" w:sz="4" w:space="0" w:color="000000"/>
            </w:tcBorders>
            <w:shd w:val="clear" w:color="auto" w:fill="auto"/>
            <w:vAlign w:val="bottom"/>
            <w:hideMark/>
          </w:tcPr>
          <w:p w14:paraId="47C8446F" w14:textId="77777777" w:rsidR="0037441D" w:rsidRPr="0037441D" w:rsidRDefault="0037441D" w:rsidP="0037441D">
            <w:pPr>
              <w:overflowPunct/>
              <w:autoSpaceDE/>
              <w:autoSpaceDN/>
              <w:adjustRightInd/>
              <w:spacing w:before="0"/>
              <w:rPr>
                <w:color w:val="000000"/>
                <w:szCs w:val="24"/>
              </w:rPr>
            </w:pPr>
            <w:r w:rsidRPr="0037441D">
              <w:rPr>
                <w:color w:val="000000"/>
                <w:szCs w:val="24"/>
              </w:rPr>
              <w:t>I) When evidence was sufficient to grant partial benefits, were those benefits granted promptly, while developing other issues?</w:t>
            </w:r>
          </w:p>
        </w:tc>
        <w:tc>
          <w:tcPr>
            <w:tcW w:w="990" w:type="dxa"/>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14:paraId="47C84470"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vMerge w:val="restart"/>
            <w:tcBorders>
              <w:top w:val="single" w:sz="8" w:space="0" w:color="auto"/>
              <w:left w:val="single" w:sz="4" w:space="0" w:color="auto"/>
              <w:bottom w:val="single" w:sz="8" w:space="0" w:color="000000"/>
              <w:right w:val="single" w:sz="12" w:space="0" w:color="auto"/>
            </w:tcBorders>
            <w:shd w:val="clear" w:color="auto" w:fill="auto"/>
            <w:noWrap/>
            <w:vAlign w:val="bottom"/>
            <w:hideMark/>
          </w:tcPr>
          <w:p w14:paraId="47C84471"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76" w14:textId="77777777" w:rsidTr="00567DA0">
        <w:trPr>
          <w:trHeight w:val="300"/>
        </w:trPr>
        <w:tc>
          <w:tcPr>
            <w:tcW w:w="7575" w:type="dxa"/>
            <w:gridSpan w:val="8"/>
            <w:vMerge/>
            <w:tcBorders>
              <w:top w:val="single" w:sz="8" w:space="0" w:color="auto"/>
              <w:left w:val="single" w:sz="12" w:space="0" w:color="auto"/>
              <w:bottom w:val="single" w:sz="8" w:space="0" w:color="000000"/>
              <w:right w:val="single" w:sz="4" w:space="0" w:color="000000"/>
            </w:tcBorders>
            <w:vAlign w:val="center"/>
            <w:hideMark/>
          </w:tcPr>
          <w:p w14:paraId="47C84473" w14:textId="77777777" w:rsidR="0037441D" w:rsidRPr="0037441D" w:rsidRDefault="0037441D" w:rsidP="0037441D">
            <w:pPr>
              <w:overflowPunct/>
              <w:autoSpaceDE/>
              <w:autoSpaceDN/>
              <w:adjustRightInd/>
              <w:spacing w:before="0"/>
              <w:rPr>
                <w:color w:val="000000"/>
                <w:szCs w:val="24"/>
              </w:rPr>
            </w:pPr>
          </w:p>
        </w:tc>
        <w:tc>
          <w:tcPr>
            <w:tcW w:w="990" w:type="dxa"/>
            <w:vMerge/>
            <w:tcBorders>
              <w:top w:val="single" w:sz="8" w:space="0" w:color="auto"/>
              <w:left w:val="single" w:sz="4" w:space="0" w:color="auto"/>
              <w:bottom w:val="single" w:sz="8" w:space="0" w:color="000000"/>
              <w:right w:val="single" w:sz="4" w:space="0" w:color="auto"/>
            </w:tcBorders>
            <w:vAlign w:val="center"/>
            <w:hideMark/>
          </w:tcPr>
          <w:p w14:paraId="47C84474" w14:textId="77777777" w:rsidR="0037441D" w:rsidRPr="0037441D" w:rsidRDefault="0037441D" w:rsidP="0037441D">
            <w:pPr>
              <w:overflowPunct/>
              <w:autoSpaceDE/>
              <w:autoSpaceDN/>
              <w:adjustRightInd/>
              <w:spacing w:before="0"/>
              <w:rPr>
                <w:color w:val="000000"/>
                <w:szCs w:val="24"/>
              </w:rPr>
            </w:pPr>
          </w:p>
        </w:tc>
        <w:tc>
          <w:tcPr>
            <w:tcW w:w="1035" w:type="dxa"/>
            <w:vMerge/>
            <w:tcBorders>
              <w:top w:val="single" w:sz="8" w:space="0" w:color="auto"/>
              <w:left w:val="single" w:sz="4" w:space="0" w:color="auto"/>
              <w:bottom w:val="single" w:sz="8" w:space="0" w:color="000000"/>
              <w:right w:val="single" w:sz="12" w:space="0" w:color="auto"/>
            </w:tcBorders>
            <w:vAlign w:val="center"/>
            <w:hideMark/>
          </w:tcPr>
          <w:p w14:paraId="47C84475" w14:textId="77777777" w:rsidR="0037441D" w:rsidRPr="0037441D" w:rsidRDefault="0037441D" w:rsidP="0037441D">
            <w:pPr>
              <w:overflowPunct/>
              <w:autoSpaceDE/>
              <w:autoSpaceDN/>
              <w:adjustRightInd/>
              <w:spacing w:before="0"/>
              <w:rPr>
                <w:color w:val="000000"/>
                <w:szCs w:val="24"/>
              </w:rPr>
            </w:pPr>
          </w:p>
        </w:tc>
      </w:tr>
      <w:tr w:rsidR="0037441D" w:rsidRPr="0037441D" w14:paraId="47C84481" w14:textId="77777777" w:rsidTr="00567DA0">
        <w:trPr>
          <w:trHeight w:val="300"/>
        </w:trPr>
        <w:tc>
          <w:tcPr>
            <w:tcW w:w="1443" w:type="dxa"/>
            <w:tcBorders>
              <w:top w:val="nil"/>
              <w:left w:val="single" w:sz="12" w:space="0" w:color="auto"/>
              <w:bottom w:val="nil"/>
              <w:right w:val="nil"/>
            </w:tcBorders>
            <w:shd w:val="clear" w:color="auto" w:fill="auto"/>
            <w:vAlign w:val="bottom"/>
            <w:hideMark/>
          </w:tcPr>
          <w:p w14:paraId="47C84477"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45" w:type="dxa"/>
            <w:tcBorders>
              <w:top w:val="nil"/>
              <w:left w:val="nil"/>
              <w:bottom w:val="nil"/>
              <w:right w:val="nil"/>
            </w:tcBorders>
            <w:shd w:val="clear" w:color="auto" w:fill="auto"/>
            <w:vAlign w:val="bottom"/>
            <w:hideMark/>
          </w:tcPr>
          <w:p w14:paraId="47C84478"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vAlign w:val="bottom"/>
            <w:hideMark/>
          </w:tcPr>
          <w:p w14:paraId="47C84479"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vAlign w:val="bottom"/>
            <w:hideMark/>
          </w:tcPr>
          <w:p w14:paraId="47C8447A"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vAlign w:val="bottom"/>
            <w:hideMark/>
          </w:tcPr>
          <w:p w14:paraId="47C8447B"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vAlign w:val="bottom"/>
            <w:hideMark/>
          </w:tcPr>
          <w:p w14:paraId="47C8447C"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vAlign w:val="bottom"/>
            <w:hideMark/>
          </w:tcPr>
          <w:p w14:paraId="47C8447D" w14:textId="77777777" w:rsidR="0037441D" w:rsidRPr="0037441D" w:rsidRDefault="0037441D" w:rsidP="0037441D">
            <w:pPr>
              <w:overflowPunct/>
              <w:autoSpaceDE/>
              <w:autoSpaceDN/>
              <w:adjustRightInd/>
              <w:spacing w:before="0"/>
              <w:rPr>
                <w:color w:val="000000"/>
                <w:szCs w:val="24"/>
              </w:rPr>
            </w:pPr>
          </w:p>
        </w:tc>
        <w:tc>
          <w:tcPr>
            <w:tcW w:w="467" w:type="dxa"/>
            <w:tcBorders>
              <w:top w:val="nil"/>
              <w:left w:val="nil"/>
              <w:bottom w:val="nil"/>
              <w:right w:val="nil"/>
            </w:tcBorders>
            <w:shd w:val="clear" w:color="auto" w:fill="auto"/>
            <w:vAlign w:val="bottom"/>
            <w:hideMark/>
          </w:tcPr>
          <w:p w14:paraId="47C8447E" w14:textId="77777777" w:rsidR="0037441D" w:rsidRPr="0037441D" w:rsidRDefault="0037441D" w:rsidP="0037441D">
            <w:pPr>
              <w:overflowPunct/>
              <w:autoSpaceDE/>
              <w:autoSpaceDN/>
              <w:adjustRightInd/>
              <w:spacing w:before="0"/>
              <w:rPr>
                <w:color w:val="000000"/>
                <w:szCs w:val="24"/>
              </w:rPr>
            </w:pPr>
          </w:p>
        </w:tc>
        <w:tc>
          <w:tcPr>
            <w:tcW w:w="990" w:type="dxa"/>
            <w:tcBorders>
              <w:top w:val="nil"/>
              <w:left w:val="nil"/>
              <w:bottom w:val="nil"/>
              <w:right w:val="nil"/>
            </w:tcBorders>
            <w:shd w:val="clear" w:color="auto" w:fill="auto"/>
            <w:noWrap/>
            <w:vAlign w:val="bottom"/>
            <w:hideMark/>
          </w:tcPr>
          <w:p w14:paraId="47C8447F" w14:textId="77777777" w:rsidR="0037441D" w:rsidRPr="0037441D" w:rsidRDefault="0037441D" w:rsidP="0037441D">
            <w:pPr>
              <w:overflowPunct/>
              <w:autoSpaceDE/>
              <w:autoSpaceDN/>
              <w:adjustRightInd/>
              <w:spacing w:before="0"/>
              <w:rPr>
                <w:color w:val="000000"/>
                <w:szCs w:val="24"/>
              </w:rPr>
            </w:pPr>
          </w:p>
        </w:tc>
        <w:tc>
          <w:tcPr>
            <w:tcW w:w="1035" w:type="dxa"/>
            <w:tcBorders>
              <w:top w:val="nil"/>
              <w:left w:val="nil"/>
              <w:bottom w:val="nil"/>
              <w:right w:val="single" w:sz="12" w:space="0" w:color="auto"/>
            </w:tcBorders>
            <w:shd w:val="clear" w:color="auto" w:fill="auto"/>
            <w:noWrap/>
            <w:vAlign w:val="bottom"/>
            <w:hideMark/>
          </w:tcPr>
          <w:p w14:paraId="47C84480"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8A" w14:textId="77777777" w:rsidTr="00567DA0">
        <w:trPr>
          <w:trHeight w:val="300"/>
        </w:trPr>
        <w:tc>
          <w:tcPr>
            <w:tcW w:w="3332" w:type="dxa"/>
            <w:gridSpan w:val="3"/>
            <w:tcBorders>
              <w:top w:val="nil"/>
              <w:left w:val="single" w:sz="12" w:space="0" w:color="auto"/>
              <w:bottom w:val="single" w:sz="8" w:space="0" w:color="auto"/>
              <w:right w:val="nil"/>
            </w:tcBorders>
            <w:shd w:val="clear" w:color="auto" w:fill="auto"/>
            <w:noWrap/>
            <w:vAlign w:val="center"/>
            <w:hideMark/>
          </w:tcPr>
          <w:p w14:paraId="47C84482" w14:textId="77777777" w:rsidR="0037441D" w:rsidRPr="0037441D" w:rsidRDefault="0037441D" w:rsidP="0037441D">
            <w:pPr>
              <w:overflowPunct/>
              <w:autoSpaceDE/>
              <w:autoSpaceDN/>
              <w:adjustRightInd/>
              <w:spacing w:before="0"/>
              <w:rPr>
                <w:b/>
                <w:bCs/>
                <w:color w:val="000000"/>
                <w:szCs w:val="24"/>
              </w:rPr>
            </w:pPr>
            <w:r w:rsidRPr="0037441D">
              <w:rPr>
                <w:b/>
                <w:bCs/>
                <w:color w:val="000000"/>
                <w:szCs w:val="24"/>
              </w:rPr>
              <w:t>Systems Compliance</w:t>
            </w:r>
          </w:p>
        </w:tc>
        <w:tc>
          <w:tcPr>
            <w:tcW w:w="944" w:type="dxa"/>
            <w:tcBorders>
              <w:top w:val="nil"/>
              <w:left w:val="nil"/>
              <w:bottom w:val="nil"/>
              <w:right w:val="nil"/>
            </w:tcBorders>
            <w:shd w:val="clear" w:color="auto" w:fill="auto"/>
            <w:noWrap/>
            <w:vAlign w:val="bottom"/>
            <w:hideMark/>
          </w:tcPr>
          <w:p w14:paraId="47C84483"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484"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485" w14:textId="77777777" w:rsidR="0037441D" w:rsidRPr="0037441D" w:rsidRDefault="0037441D" w:rsidP="0037441D">
            <w:pPr>
              <w:overflowPunct/>
              <w:autoSpaceDE/>
              <w:autoSpaceDN/>
              <w:adjustRightInd/>
              <w:spacing w:before="0"/>
              <w:rPr>
                <w:color w:val="000000"/>
                <w:szCs w:val="24"/>
              </w:rPr>
            </w:pPr>
          </w:p>
        </w:tc>
        <w:tc>
          <w:tcPr>
            <w:tcW w:w="944" w:type="dxa"/>
            <w:tcBorders>
              <w:top w:val="nil"/>
              <w:left w:val="nil"/>
              <w:bottom w:val="nil"/>
              <w:right w:val="nil"/>
            </w:tcBorders>
            <w:shd w:val="clear" w:color="auto" w:fill="auto"/>
            <w:noWrap/>
            <w:vAlign w:val="bottom"/>
            <w:hideMark/>
          </w:tcPr>
          <w:p w14:paraId="47C84486" w14:textId="77777777" w:rsidR="0037441D" w:rsidRPr="0037441D" w:rsidRDefault="0037441D" w:rsidP="0037441D">
            <w:pPr>
              <w:overflowPunct/>
              <w:autoSpaceDE/>
              <w:autoSpaceDN/>
              <w:adjustRightInd/>
              <w:spacing w:before="0"/>
              <w:rPr>
                <w:color w:val="000000"/>
                <w:szCs w:val="24"/>
              </w:rPr>
            </w:pPr>
          </w:p>
        </w:tc>
        <w:tc>
          <w:tcPr>
            <w:tcW w:w="467" w:type="dxa"/>
            <w:tcBorders>
              <w:top w:val="nil"/>
              <w:left w:val="nil"/>
              <w:bottom w:val="nil"/>
              <w:right w:val="nil"/>
            </w:tcBorders>
            <w:shd w:val="clear" w:color="auto" w:fill="auto"/>
            <w:noWrap/>
            <w:vAlign w:val="bottom"/>
            <w:hideMark/>
          </w:tcPr>
          <w:p w14:paraId="47C84487" w14:textId="77777777" w:rsidR="0037441D" w:rsidRPr="0037441D" w:rsidRDefault="0037441D" w:rsidP="0037441D">
            <w:pPr>
              <w:overflowPunct/>
              <w:autoSpaceDE/>
              <w:autoSpaceDN/>
              <w:adjustRightInd/>
              <w:spacing w:before="0"/>
              <w:rPr>
                <w:color w:val="000000"/>
                <w:szCs w:val="24"/>
              </w:rPr>
            </w:pPr>
          </w:p>
        </w:tc>
        <w:tc>
          <w:tcPr>
            <w:tcW w:w="990" w:type="dxa"/>
            <w:tcBorders>
              <w:top w:val="nil"/>
              <w:left w:val="nil"/>
              <w:bottom w:val="nil"/>
              <w:right w:val="nil"/>
            </w:tcBorders>
            <w:shd w:val="clear" w:color="auto" w:fill="auto"/>
            <w:noWrap/>
            <w:vAlign w:val="bottom"/>
            <w:hideMark/>
          </w:tcPr>
          <w:p w14:paraId="47C84488" w14:textId="77777777" w:rsidR="0037441D" w:rsidRPr="0037441D" w:rsidRDefault="0037441D" w:rsidP="0037441D">
            <w:pPr>
              <w:overflowPunct/>
              <w:autoSpaceDE/>
              <w:autoSpaceDN/>
              <w:adjustRightInd/>
              <w:spacing w:before="0"/>
              <w:rPr>
                <w:color w:val="000000"/>
                <w:szCs w:val="24"/>
              </w:rPr>
            </w:pPr>
          </w:p>
        </w:tc>
        <w:tc>
          <w:tcPr>
            <w:tcW w:w="1035" w:type="dxa"/>
            <w:tcBorders>
              <w:top w:val="nil"/>
              <w:left w:val="nil"/>
              <w:bottom w:val="nil"/>
              <w:right w:val="single" w:sz="12" w:space="0" w:color="auto"/>
            </w:tcBorders>
            <w:shd w:val="clear" w:color="auto" w:fill="auto"/>
            <w:noWrap/>
            <w:vAlign w:val="bottom"/>
            <w:hideMark/>
          </w:tcPr>
          <w:p w14:paraId="47C84489"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8E" w14:textId="77777777" w:rsidTr="00567DA0">
        <w:trPr>
          <w:trHeight w:val="300"/>
        </w:trPr>
        <w:tc>
          <w:tcPr>
            <w:tcW w:w="7575" w:type="dxa"/>
            <w:gridSpan w:val="8"/>
            <w:tcBorders>
              <w:top w:val="single" w:sz="8" w:space="0" w:color="auto"/>
              <w:left w:val="single" w:sz="12" w:space="0" w:color="auto"/>
              <w:bottom w:val="single" w:sz="4" w:space="0" w:color="auto"/>
              <w:right w:val="single" w:sz="4" w:space="0" w:color="auto"/>
            </w:tcBorders>
            <w:shd w:val="clear" w:color="auto" w:fill="auto"/>
            <w:noWrap/>
            <w:vAlign w:val="center"/>
            <w:hideMark/>
          </w:tcPr>
          <w:p w14:paraId="47C8448B" w14:textId="77777777" w:rsidR="0037441D" w:rsidRPr="0037441D" w:rsidRDefault="0037441D" w:rsidP="0037441D">
            <w:pPr>
              <w:overflowPunct/>
              <w:autoSpaceDE/>
              <w:autoSpaceDN/>
              <w:adjustRightInd/>
              <w:spacing w:before="0"/>
              <w:rPr>
                <w:color w:val="000000"/>
                <w:szCs w:val="24"/>
              </w:rPr>
            </w:pPr>
            <w:r w:rsidRPr="0037441D">
              <w:rPr>
                <w:color w:val="000000"/>
                <w:szCs w:val="24"/>
              </w:rPr>
              <w:t>Is the date of claim and end product correct?</w:t>
            </w:r>
          </w:p>
        </w:tc>
        <w:tc>
          <w:tcPr>
            <w:tcW w:w="99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7C8448C"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single" w:sz="8" w:space="0" w:color="auto"/>
              <w:left w:val="nil"/>
              <w:bottom w:val="single" w:sz="4" w:space="0" w:color="auto"/>
              <w:right w:val="single" w:sz="12" w:space="0" w:color="auto"/>
            </w:tcBorders>
            <w:shd w:val="clear" w:color="auto" w:fill="auto"/>
            <w:noWrap/>
            <w:vAlign w:val="bottom"/>
            <w:hideMark/>
          </w:tcPr>
          <w:p w14:paraId="47C8448D"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92" w14:textId="77777777" w:rsidTr="00567DA0">
        <w:trPr>
          <w:trHeight w:val="300"/>
        </w:trPr>
        <w:tc>
          <w:tcPr>
            <w:tcW w:w="7575" w:type="dxa"/>
            <w:gridSpan w:val="8"/>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C8448F" w14:textId="77777777" w:rsidR="0037441D" w:rsidRPr="0037441D" w:rsidRDefault="0037441D" w:rsidP="0037441D">
            <w:pPr>
              <w:overflowPunct/>
              <w:autoSpaceDE/>
              <w:autoSpaceDN/>
              <w:adjustRightInd/>
              <w:spacing w:before="0"/>
              <w:rPr>
                <w:color w:val="000000"/>
                <w:szCs w:val="24"/>
              </w:rPr>
            </w:pPr>
            <w:r w:rsidRPr="0037441D">
              <w:rPr>
                <w:color w:val="000000"/>
                <w:szCs w:val="24"/>
              </w:rPr>
              <w:t>Are all the payees' addresses (including direct deposit information) correct?</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14:paraId="47C84490"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4" w:space="0" w:color="auto"/>
              <w:right w:val="single" w:sz="12" w:space="0" w:color="auto"/>
            </w:tcBorders>
            <w:shd w:val="clear" w:color="auto" w:fill="auto"/>
            <w:noWrap/>
            <w:vAlign w:val="bottom"/>
            <w:hideMark/>
          </w:tcPr>
          <w:p w14:paraId="47C84491"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96" w14:textId="77777777" w:rsidTr="00567DA0">
        <w:trPr>
          <w:trHeight w:val="300"/>
        </w:trPr>
        <w:tc>
          <w:tcPr>
            <w:tcW w:w="7575" w:type="dxa"/>
            <w:gridSpan w:val="8"/>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C84493" w14:textId="77777777" w:rsidR="0037441D" w:rsidRPr="0037441D" w:rsidRDefault="0037441D" w:rsidP="0037441D">
            <w:pPr>
              <w:overflowPunct/>
              <w:autoSpaceDE/>
              <w:autoSpaceDN/>
              <w:adjustRightInd/>
              <w:spacing w:before="0"/>
              <w:rPr>
                <w:color w:val="000000"/>
                <w:szCs w:val="24"/>
              </w:rPr>
            </w:pPr>
            <w:r w:rsidRPr="0037441D">
              <w:rPr>
                <w:color w:val="000000"/>
                <w:szCs w:val="24"/>
              </w:rPr>
              <w:t>Are all periods of service for the Veteran verified and updated in all systems?</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14:paraId="47C84494"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4" w:space="0" w:color="auto"/>
              <w:right w:val="single" w:sz="12" w:space="0" w:color="auto"/>
            </w:tcBorders>
            <w:shd w:val="clear" w:color="auto" w:fill="auto"/>
            <w:noWrap/>
            <w:vAlign w:val="bottom"/>
            <w:hideMark/>
          </w:tcPr>
          <w:p w14:paraId="47C84495"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9A" w14:textId="77777777" w:rsidTr="00567DA0">
        <w:trPr>
          <w:trHeight w:val="300"/>
        </w:trPr>
        <w:tc>
          <w:tcPr>
            <w:tcW w:w="7575" w:type="dxa"/>
            <w:gridSpan w:val="8"/>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47C84497" w14:textId="77777777" w:rsidR="0037441D" w:rsidRPr="0037441D" w:rsidRDefault="0037441D" w:rsidP="0037441D">
            <w:pPr>
              <w:overflowPunct/>
              <w:autoSpaceDE/>
              <w:autoSpaceDN/>
              <w:adjustRightInd/>
              <w:spacing w:before="0"/>
              <w:rPr>
                <w:color w:val="000000"/>
                <w:szCs w:val="24"/>
              </w:rPr>
            </w:pPr>
            <w:r w:rsidRPr="0037441D">
              <w:rPr>
                <w:color w:val="000000"/>
                <w:szCs w:val="24"/>
              </w:rPr>
              <w:t>Was the Power of Attorney (POA) information/access updated in all systems and correspondence?</w:t>
            </w:r>
          </w:p>
        </w:tc>
        <w:tc>
          <w:tcPr>
            <w:tcW w:w="990"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47C84498"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vMerge w:val="restart"/>
            <w:tcBorders>
              <w:top w:val="nil"/>
              <w:left w:val="nil"/>
              <w:bottom w:val="single" w:sz="4" w:space="0" w:color="000000"/>
              <w:right w:val="single" w:sz="12" w:space="0" w:color="auto"/>
            </w:tcBorders>
            <w:shd w:val="clear" w:color="auto" w:fill="auto"/>
            <w:noWrap/>
            <w:vAlign w:val="bottom"/>
            <w:hideMark/>
          </w:tcPr>
          <w:p w14:paraId="47C84499"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9E" w14:textId="77777777" w:rsidTr="00567DA0">
        <w:trPr>
          <w:trHeight w:val="300"/>
        </w:trPr>
        <w:tc>
          <w:tcPr>
            <w:tcW w:w="7575" w:type="dxa"/>
            <w:gridSpan w:val="8"/>
            <w:vMerge/>
            <w:tcBorders>
              <w:top w:val="single" w:sz="4" w:space="0" w:color="auto"/>
              <w:left w:val="single" w:sz="12" w:space="0" w:color="auto"/>
              <w:bottom w:val="single" w:sz="4" w:space="0" w:color="auto"/>
              <w:right w:val="single" w:sz="4" w:space="0" w:color="auto"/>
            </w:tcBorders>
            <w:vAlign w:val="center"/>
            <w:hideMark/>
          </w:tcPr>
          <w:p w14:paraId="47C8449B" w14:textId="77777777" w:rsidR="0037441D" w:rsidRPr="0037441D" w:rsidRDefault="0037441D" w:rsidP="0037441D">
            <w:pPr>
              <w:overflowPunct/>
              <w:autoSpaceDE/>
              <w:autoSpaceDN/>
              <w:adjustRightInd/>
              <w:spacing w:before="0"/>
              <w:rPr>
                <w:color w:val="000000"/>
                <w:szCs w:val="24"/>
              </w:rPr>
            </w:pPr>
          </w:p>
        </w:tc>
        <w:tc>
          <w:tcPr>
            <w:tcW w:w="990" w:type="dxa"/>
            <w:vMerge/>
            <w:tcBorders>
              <w:top w:val="nil"/>
              <w:left w:val="single" w:sz="8" w:space="0" w:color="auto"/>
              <w:bottom w:val="single" w:sz="4" w:space="0" w:color="000000"/>
              <w:right w:val="single" w:sz="4" w:space="0" w:color="auto"/>
            </w:tcBorders>
            <w:vAlign w:val="center"/>
            <w:hideMark/>
          </w:tcPr>
          <w:p w14:paraId="47C8449C" w14:textId="77777777" w:rsidR="0037441D" w:rsidRPr="0037441D" w:rsidRDefault="0037441D" w:rsidP="0037441D">
            <w:pPr>
              <w:overflowPunct/>
              <w:autoSpaceDE/>
              <w:autoSpaceDN/>
              <w:adjustRightInd/>
              <w:spacing w:before="0"/>
              <w:rPr>
                <w:color w:val="000000"/>
                <w:szCs w:val="24"/>
              </w:rPr>
            </w:pPr>
          </w:p>
        </w:tc>
        <w:tc>
          <w:tcPr>
            <w:tcW w:w="1035" w:type="dxa"/>
            <w:vMerge/>
            <w:tcBorders>
              <w:top w:val="nil"/>
              <w:left w:val="nil"/>
              <w:bottom w:val="single" w:sz="4" w:space="0" w:color="000000"/>
              <w:right w:val="single" w:sz="12" w:space="0" w:color="auto"/>
            </w:tcBorders>
            <w:vAlign w:val="center"/>
            <w:hideMark/>
          </w:tcPr>
          <w:p w14:paraId="47C8449D" w14:textId="77777777" w:rsidR="0037441D" w:rsidRPr="0037441D" w:rsidRDefault="0037441D" w:rsidP="0037441D">
            <w:pPr>
              <w:overflowPunct/>
              <w:autoSpaceDE/>
              <w:autoSpaceDN/>
              <w:adjustRightInd/>
              <w:spacing w:before="0"/>
              <w:rPr>
                <w:color w:val="000000"/>
                <w:szCs w:val="24"/>
              </w:rPr>
            </w:pPr>
          </w:p>
        </w:tc>
      </w:tr>
      <w:tr w:rsidR="0037441D" w:rsidRPr="0037441D" w14:paraId="47C844A2" w14:textId="77777777" w:rsidTr="00567DA0">
        <w:trPr>
          <w:trHeight w:val="300"/>
        </w:trPr>
        <w:tc>
          <w:tcPr>
            <w:tcW w:w="7575" w:type="dxa"/>
            <w:gridSpan w:val="8"/>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C8449F" w14:textId="77777777" w:rsidR="0037441D" w:rsidRPr="0037441D" w:rsidRDefault="0037441D" w:rsidP="0037441D">
            <w:pPr>
              <w:overflowPunct/>
              <w:autoSpaceDE/>
              <w:autoSpaceDN/>
              <w:adjustRightInd/>
              <w:spacing w:before="0"/>
              <w:rPr>
                <w:color w:val="000000"/>
                <w:szCs w:val="24"/>
              </w:rPr>
            </w:pPr>
            <w:r w:rsidRPr="0037441D">
              <w:rPr>
                <w:color w:val="000000"/>
                <w:szCs w:val="24"/>
              </w:rPr>
              <w:t>Were special issues and flashes entered and correct?</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14:paraId="47C844A0"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4" w:space="0" w:color="auto"/>
              <w:right w:val="single" w:sz="12" w:space="0" w:color="auto"/>
            </w:tcBorders>
            <w:shd w:val="clear" w:color="auto" w:fill="auto"/>
            <w:noWrap/>
            <w:vAlign w:val="bottom"/>
            <w:hideMark/>
          </w:tcPr>
          <w:p w14:paraId="47C844A1"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A6" w14:textId="77777777" w:rsidTr="00567DA0">
        <w:trPr>
          <w:trHeight w:val="300"/>
        </w:trPr>
        <w:tc>
          <w:tcPr>
            <w:tcW w:w="7575" w:type="dxa"/>
            <w:gridSpan w:val="8"/>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C844A3" w14:textId="77777777" w:rsidR="0037441D" w:rsidRPr="0037441D" w:rsidRDefault="0037441D" w:rsidP="0037441D">
            <w:pPr>
              <w:overflowPunct/>
              <w:autoSpaceDE/>
              <w:autoSpaceDN/>
              <w:adjustRightInd/>
              <w:spacing w:before="0"/>
              <w:rPr>
                <w:color w:val="000000"/>
                <w:szCs w:val="24"/>
              </w:rPr>
            </w:pPr>
            <w:r w:rsidRPr="0037441D">
              <w:rPr>
                <w:color w:val="000000"/>
                <w:szCs w:val="24"/>
              </w:rPr>
              <w:t>Were contentions and classifications entered correctly?</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14:paraId="47C844A4"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4" w:space="0" w:color="auto"/>
              <w:right w:val="single" w:sz="12" w:space="0" w:color="auto"/>
            </w:tcBorders>
            <w:shd w:val="clear" w:color="auto" w:fill="auto"/>
            <w:noWrap/>
            <w:vAlign w:val="bottom"/>
            <w:hideMark/>
          </w:tcPr>
          <w:p w14:paraId="47C844A5"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AA" w14:textId="77777777" w:rsidTr="00567DA0">
        <w:trPr>
          <w:trHeight w:val="300"/>
        </w:trPr>
        <w:tc>
          <w:tcPr>
            <w:tcW w:w="7575" w:type="dxa"/>
            <w:gridSpan w:val="8"/>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C844A7" w14:textId="77777777" w:rsidR="0037441D" w:rsidRPr="0037441D" w:rsidRDefault="0037441D" w:rsidP="0037441D">
            <w:pPr>
              <w:overflowPunct/>
              <w:autoSpaceDE/>
              <w:autoSpaceDN/>
              <w:adjustRightInd/>
              <w:spacing w:before="0"/>
              <w:rPr>
                <w:color w:val="000000"/>
                <w:szCs w:val="24"/>
              </w:rPr>
            </w:pPr>
            <w:r w:rsidRPr="0037441D">
              <w:rPr>
                <w:color w:val="000000"/>
                <w:szCs w:val="24"/>
              </w:rPr>
              <w:t>Were tracked items entered and updated as necessary?</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14:paraId="47C844A8"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4" w:space="0" w:color="auto"/>
              <w:right w:val="single" w:sz="12" w:space="0" w:color="auto"/>
            </w:tcBorders>
            <w:shd w:val="clear" w:color="auto" w:fill="auto"/>
            <w:noWrap/>
            <w:vAlign w:val="bottom"/>
            <w:hideMark/>
          </w:tcPr>
          <w:p w14:paraId="47C844A9"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AE" w14:textId="77777777" w:rsidTr="00567DA0">
        <w:trPr>
          <w:trHeight w:val="300"/>
        </w:trPr>
        <w:tc>
          <w:tcPr>
            <w:tcW w:w="7575" w:type="dxa"/>
            <w:gridSpan w:val="8"/>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47C844AB" w14:textId="77777777" w:rsidR="0037441D" w:rsidRPr="0037441D" w:rsidRDefault="0037441D" w:rsidP="0037441D">
            <w:pPr>
              <w:overflowPunct/>
              <w:autoSpaceDE/>
              <w:autoSpaceDN/>
              <w:adjustRightInd/>
              <w:spacing w:before="0"/>
              <w:rPr>
                <w:color w:val="000000"/>
                <w:szCs w:val="24"/>
              </w:rPr>
            </w:pPr>
            <w:r w:rsidRPr="0037441D">
              <w:rPr>
                <w:color w:val="000000"/>
                <w:szCs w:val="24"/>
              </w:rPr>
              <w:t>Was the claim status (Ready for Decision (RFD), Rating Decision Complete (RDC), OPEN) updated appropriately?</w:t>
            </w:r>
          </w:p>
        </w:tc>
        <w:tc>
          <w:tcPr>
            <w:tcW w:w="990" w:type="dxa"/>
            <w:vMerge w:val="restart"/>
            <w:tcBorders>
              <w:top w:val="nil"/>
              <w:left w:val="single" w:sz="8" w:space="0" w:color="auto"/>
              <w:bottom w:val="single" w:sz="4" w:space="0" w:color="auto"/>
              <w:right w:val="single" w:sz="4" w:space="0" w:color="auto"/>
            </w:tcBorders>
            <w:shd w:val="clear" w:color="auto" w:fill="auto"/>
            <w:noWrap/>
            <w:vAlign w:val="bottom"/>
            <w:hideMark/>
          </w:tcPr>
          <w:p w14:paraId="47C844AC"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vMerge w:val="restart"/>
            <w:tcBorders>
              <w:top w:val="nil"/>
              <w:left w:val="single" w:sz="4" w:space="0" w:color="auto"/>
              <w:bottom w:val="single" w:sz="4" w:space="0" w:color="auto"/>
              <w:right w:val="single" w:sz="12" w:space="0" w:color="auto"/>
            </w:tcBorders>
            <w:shd w:val="clear" w:color="auto" w:fill="auto"/>
            <w:noWrap/>
            <w:vAlign w:val="bottom"/>
            <w:hideMark/>
          </w:tcPr>
          <w:p w14:paraId="47C844AD"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B2" w14:textId="77777777" w:rsidTr="00567DA0">
        <w:trPr>
          <w:trHeight w:val="300"/>
        </w:trPr>
        <w:tc>
          <w:tcPr>
            <w:tcW w:w="7575" w:type="dxa"/>
            <w:gridSpan w:val="8"/>
            <w:vMerge/>
            <w:tcBorders>
              <w:top w:val="single" w:sz="4" w:space="0" w:color="auto"/>
              <w:left w:val="single" w:sz="12" w:space="0" w:color="auto"/>
              <w:bottom w:val="single" w:sz="4" w:space="0" w:color="auto"/>
              <w:right w:val="single" w:sz="4" w:space="0" w:color="auto"/>
            </w:tcBorders>
            <w:vAlign w:val="center"/>
            <w:hideMark/>
          </w:tcPr>
          <w:p w14:paraId="47C844AF" w14:textId="77777777" w:rsidR="0037441D" w:rsidRPr="0037441D" w:rsidRDefault="0037441D" w:rsidP="0037441D">
            <w:pPr>
              <w:overflowPunct/>
              <w:autoSpaceDE/>
              <w:autoSpaceDN/>
              <w:adjustRightInd/>
              <w:spacing w:before="0"/>
              <w:rPr>
                <w:color w:val="000000"/>
                <w:szCs w:val="24"/>
              </w:rPr>
            </w:pPr>
          </w:p>
        </w:tc>
        <w:tc>
          <w:tcPr>
            <w:tcW w:w="990" w:type="dxa"/>
            <w:vMerge/>
            <w:tcBorders>
              <w:top w:val="nil"/>
              <w:left w:val="single" w:sz="8" w:space="0" w:color="auto"/>
              <w:bottom w:val="single" w:sz="4" w:space="0" w:color="auto"/>
              <w:right w:val="single" w:sz="4" w:space="0" w:color="auto"/>
            </w:tcBorders>
            <w:vAlign w:val="center"/>
            <w:hideMark/>
          </w:tcPr>
          <w:p w14:paraId="47C844B0" w14:textId="77777777" w:rsidR="0037441D" w:rsidRPr="0037441D" w:rsidRDefault="0037441D" w:rsidP="0037441D">
            <w:pPr>
              <w:overflowPunct/>
              <w:autoSpaceDE/>
              <w:autoSpaceDN/>
              <w:adjustRightInd/>
              <w:spacing w:before="0"/>
              <w:rPr>
                <w:color w:val="000000"/>
                <w:szCs w:val="24"/>
              </w:rPr>
            </w:pPr>
          </w:p>
        </w:tc>
        <w:tc>
          <w:tcPr>
            <w:tcW w:w="1035" w:type="dxa"/>
            <w:vMerge/>
            <w:tcBorders>
              <w:top w:val="nil"/>
              <w:left w:val="single" w:sz="4" w:space="0" w:color="auto"/>
              <w:bottom w:val="single" w:sz="4" w:space="0" w:color="auto"/>
              <w:right w:val="single" w:sz="12" w:space="0" w:color="auto"/>
            </w:tcBorders>
            <w:vAlign w:val="center"/>
            <w:hideMark/>
          </w:tcPr>
          <w:p w14:paraId="47C844B1" w14:textId="77777777" w:rsidR="0037441D" w:rsidRPr="0037441D" w:rsidRDefault="0037441D" w:rsidP="0037441D">
            <w:pPr>
              <w:overflowPunct/>
              <w:autoSpaceDE/>
              <w:autoSpaceDN/>
              <w:adjustRightInd/>
              <w:spacing w:before="0"/>
              <w:rPr>
                <w:color w:val="000000"/>
                <w:szCs w:val="24"/>
              </w:rPr>
            </w:pPr>
          </w:p>
        </w:tc>
      </w:tr>
      <w:tr w:rsidR="0037441D" w:rsidRPr="0037441D" w14:paraId="47C844B6" w14:textId="77777777" w:rsidTr="00567DA0">
        <w:trPr>
          <w:trHeight w:val="300"/>
        </w:trPr>
        <w:tc>
          <w:tcPr>
            <w:tcW w:w="7575" w:type="dxa"/>
            <w:gridSpan w:val="8"/>
            <w:tcBorders>
              <w:top w:val="single" w:sz="4" w:space="0" w:color="auto"/>
              <w:left w:val="single" w:sz="12" w:space="0" w:color="auto"/>
              <w:bottom w:val="single" w:sz="12" w:space="0" w:color="auto"/>
              <w:right w:val="single" w:sz="8" w:space="0" w:color="000000"/>
            </w:tcBorders>
            <w:shd w:val="clear" w:color="auto" w:fill="auto"/>
            <w:noWrap/>
            <w:vAlign w:val="center"/>
            <w:hideMark/>
          </w:tcPr>
          <w:p w14:paraId="47C844B3" w14:textId="77777777" w:rsidR="0037441D" w:rsidRPr="0037441D" w:rsidRDefault="0037441D" w:rsidP="0037441D">
            <w:pPr>
              <w:overflowPunct/>
              <w:autoSpaceDE/>
              <w:autoSpaceDN/>
              <w:adjustRightInd/>
              <w:spacing w:before="0"/>
              <w:rPr>
                <w:color w:val="000000"/>
                <w:szCs w:val="24"/>
              </w:rPr>
            </w:pPr>
            <w:r w:rsidRPr="0037441D">
              <w:rPr>
                <w:color w:val="000000"/>
                <w:szCs w:val="24"/>
              </w:rPr>
              <w:t>Were the suspense dates (tracked item or claim level) updated and correct?</w:t>
            </w:r>
          </w:p>
        </w:tc>
        <w:tc>
          <w:tcPr>
            <w:tcW w:w="990" w:type="dxa"/>
            <w:tcBorders>
              <w:top w:val="nil"/>
              <w:left w:val="nil"/>
              <w:bottom w:val="single" w:sz="12" w:space="0" w:color="auto"/>
              <w:right w:val="single" w:sz="4" w:space="0" w:color="auto"/>
            </w:tcBorders>
            <w:shd w:val="clear" w:color="auto" w:fill="auto"/>
            <w:noWrap/>
            <w:vAlign w:val="bottom"/>
            <w:hideMark/>
          </w:tcPr>
          <w:p w14:paraId="47C844B4"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12" w:space="0" w:color="auto"/>
              <w:right w:val="single" w:sz="12" w:space="0" w:color="auto"/>
            </w:tcBorders>
            <w:shd w:val="clear" w:color="auto" w:fill="auto"/>
            <w:noWrap/>
            <w:vAlign w:val="bottom"/>
            <w:hideMark/>
          </w:tcPr>
          <w:p w14:paraId="47C844B5"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bl>
    <w:p w14:paraId="47C844B7" w14:textId="77777777" w:rsidR="0037441D" w:rsidRDefault="0037441D" w:rsidP="00E35C8B">
      <w:pPr>
        <w:pStyle w:val="VBABodyText0"/>
        <w:rPr>
          <w:rFonts w:ascii="Times New Roman Bold" w:hAnsi="Times New Roman Bold"/>
          <w:sz w:val="32"/>
          <w:szCs w:val="32"/>
        </w:rPr>
      </w:pPr>
    </w:p>
    <w:p w14:paraId="47C844B8" w14:textId="77777777" w:rsidR="0037441D" w:rsidRDefault="0037441D">
      <w:pPr>
        <w:overflowPunct/>
        <w:autoSpaceDE/>
        <w:autoSpaceDN/>
        <w:adjustRightInd/>
        <w:spacing w:before="0"/>
        <w:rPr>
          <w:rFonts w:ascii="Times New Roman Bold" w:hAnsi="Times New Roman Bold"/>
          <w:sz w:val="32"/>
          <w:szCs w:val="32"/>
        </w:rPr>
      </w:pPr>
      <w:r>
        <w:rPr>
          <w:rFonts w:ascii="Times New Roman Bold" w:hAnsi="Times New Roman Bold"/>
          <w:sz w:val="32"/>
          <w:szCs w:val="32"/>
        </w:rPr>
        <w:br w:type="page"/>
      </w:r>
    </w:p>
    <w:tbl>
      <w:tblPr>
        <w:tblW w:w="9675" w:type="dxa"/>
        <w:tblInd w:w="18" w:type="dxa"/>
        <w:tblLayout w:type="fixed"/>
        <w:tblLook w:val="04A0" w:firstRow="1" w:lastRow="0" w:firstColumn="1" w:lastColumn="0" w:noHBand="0" w:noVBand="1"/>
      </w:tblPr>
      <w:tblGrid>
        <w:gridCol w:w="1707"/>
        <w:gridCol w:w="923"/>
        <w:gridCol w:w="923"/>
        <w:gridCol w:w="922"/>
        <w:gridCol w:w="922"/>
        <w:gridCol w:w="922"/>
        <w:gridCol w:w="922"/>
        <w:gridCol w:w="319"/>
        <w:gridCol w:w="1080"/>
        <w:gridCol w:w="1035"/>
      </w:tblGrid>
      <w:tr w:rsidR="0037441D" w:rsidRPr="0037441D" w14:paraId="47C844BA" w14:textId="77777777" w:rsidTr="00567DA0">
        <w:trPr>
          <w:trHeight w:val="600"/>
        </w:trPr>
        <w:tc>
          <w:tcPr>
            <w:tcW w:w="9675" w:type="dxa"/>
            <w:gridSpan w:val="10"/>
            <w:tcBorders>
              <w:top w:val="single" w:sz="12" w:space="0" w:color="auto"/>
              <w:left w:val="single" w:sz="12" w:space="0" w:color="auto"/>
              <w:bottom w:val="single" w:sz="8" w:space="0" w:color="auto"/>
              <w:right w:val="single" w:sz="12" w:space="0" w:color="auto"/>
            </w:tcBorders>
            <w:shd w:val="clear" w:color="000000" w:fill="A6A6A6"/>
            <w:noWrap/>
            <w:vAlign w:val="center"/>
            <w:hideMark/>
          </w:tcPr>
          <w:p w14:paraId="47C844B9" w14:textId="77777777" w:rsidR="0037441D" w:rsidRPr="0037441D" w:rsidRDefault="0037441D" w:rsidP="0037441D">
            <w:pPr>
              <w:overflowPunct/>
              <w:autoSpaceDE/>
              <w:autoSpaceDN/>
              <w:adjustRightInd/>
              <w:spacing w:before="0"/>
              <w:jc w:val="center"/>
              <w:rPr>
                <w:b/>
                <w:bCs/>
                <w:color w:val="000000"/>
                <w:sz w:val="40"/>
                <w:szCs w:val="40"/>
              </w:rPr>
            </w:pPr>
            <w:r>
              <w:rPr>
                <w:b/>
                <w:bCs/>
                <w:color w:val="000000"/>
                <w:sz w:val="40"/>
                <w:szCs w:val="40"/>
              </w:rPr>
              <w:t xml:space="preserve">Attachment B: Local QR Checklist – </w:t>
            </w:r>
            <w:r w:rsidRPr="0037441D">
              <w:rPr>
                <w:b/>
                <w:bCs/>
                <w:color w:val="000000"/>
                <w:sz w:val="40"/>
                <w:szCs w:val="40"/>
              </w:rPr>
              <w:t>Non-Rating</w:t>
            </w:r>
          </w:p>
        </w:tc>
      </w:tr>
      <w:tr w:rsidR="0037441D" w:rsidRPr="0037441D" w14:paraId="47C844C5" w14:textId="77777777" w:rsidTr="00567DA0">
        <w:trPr>
          <w:trHeight w:val="300"/>
        </w:trPr>
        <w:tc>
          <w:tcPr>
            <w:tcW w:w="1707" w:type="dxa"/>
            <w:tcBorders>
              <w:top w:val="nil"/>
              <w:left w:val="single" w:sz="12" w:space="0" w:color="auto"/>
              <w:bottom w:val="nil"/>
              <w:right w:val="nil"/>
            </w:tcBorders>
            <w:shd w:val="clear" w:color="auto" w:fill="auto"/>
            <w:noWrap/>
            <w:vAlign w:val="bottom"/>
            <w:hideMark/>
          </w:tcPr>
          <w:p w14:paraId="47C844BB"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23" w:type="dxa"/>
            <w:tcBorders>
              <w:top w:val="nil"/>
              <w:left w:val="nil"/>
              <w:bottom w:val="nil"/>
              <w:right w:val="nil"/>
            </w:tcBorders>
            <w:shd w:val="clear" w:color="auto" w:fill="auto"/>
            <w:noWrap/>
            <w:vAlign w:val="bottom"/>
            <w:hideMark/>
          </w:tcPr>
          <w:p w14:paraId="47C844BC"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23" w:type="dxa"/>
            <w:tcBorders>
              <w:top w:val="nil"/>
              <w:left w:val="nil"/>
              <w:bottom w:val="nil"/>
              <w:right w:val="nil"/>
            </w:tcBorders>
            <w:shd w:val="clear" w:color="auto" w:fill="auto"/>
            <w:noWrap/>
            <w:vAlign w:val="bottom"/>
            <w:hideMark/>
          </w:tcPr>
          <w:p w14:paraId="47C844BD"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22" w:type="dxa"/>
            <w:tcBorders>
              <w:top w:val="nil"/>
              <w:left w:val="nil"/>
              <w:bottom w:val="nil"/>
              <w:right w:val="nil"/>
            </w:tcBorders>
            <w:shd w:val="clear" w:color="auto" w:fill="auto"/>
            <w:noWrap/>
            <w:vAlign w:val="bottom"/>
            <w:hideMark/>
          </w:tcPr>
          <w:p w14:paraId="47C844BE"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22" w:type="dxa"/>
            <w:tcBorders>
              <w:top w:val="nil"/>
              <w:left w:val="nil"/>
              <w:bottom w:val="nil"/>
              <w:right w:val="nil"/>
            </w:tcBorders>
            <w:shd w:val="clear" w:color="auto" w:fill="auto"/>
            <w:noWrap/>
            <w:vAlign w:val="bottom"/>
            <w:hideMark/>
          </w:tcPr>
          <w:p w14:paraId="47C844BF"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22" w:type="dxa"/>
            <w:tcBorders>
              <w:top w:val="nil"/>
              <w:left w:val="nil"/>
              <w:bottom w:val="nil"/>
              <w:right w:val="nil"/>
            </w:tcBorders>
            <w:shd w:val="clear" w:color="auto" w:fill="auto"/>
            <w:noWrap/>
            <w:vAlign w:val="bottom"/>
            <w:hideMark/>
          </w:tcPr>
          <w:p w14:paraId="47C844C0"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22" w:type="dxa"/>
            <w:tcBorders>
              <w:top w:val="nil"/>
              <w:left w:val="nil"/>
              <w:bottom w:val="nil"/>
              <w:right w:val="nil"/>
            </w:tcBorders>
            <w:shd w:val="clear" w:color="auto" w:fill="auto"/>
            <w:noWrap/>
            <w:vAlign w:val="bottom"/>
            <w:hideMark/>
          </w:tcPr>
          <w:p w14:paraId="47C844C1"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319" w:type="dxa"/>
            <w:tcBorders>
              <w:top w:val="nil"/>
              <w:left w:val="nil"/>
              <w:bottom w:val="nil"/>
              <w:right w:val="nil"/>
            </w:tcBorders>
            <w:shd w:val="clear" w:color="auto" w:fill="auto"/>
            <w:noWrap/>
            <w:vAlign w:val="bottom"/>
            <w:hideMark/>
          </w:tcPr>
          <w:p w14:paraId="47C844C2"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80" w:type="dxa"/>
            <w:tcBorders>
              <w:top w:val="nil"/>
              <w:left w:val="nil"/>
              <w:bottom w:val="nil"/>
              <w:right w:val="nil"/>
            </w:tcBorders>
            <w:shd w:val="clear" w:color="auto" w:fill="auto"/>
            <w:noWrap/>
            <w:vAlign w:val="bottom"/>
            <w:hideMark/>
          </w:tcPr>
          <w:p w14:paraId="47C844C3"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nil"/>
              <w:right w:val="single" w:sz="12" w:space="0" w:color="auto"/>
            </w:tcBorders>
            <w:shd w:val="clear" w:color="auto" w:fill="auto"/>
            <w:noWrap/>
            <w:vAlign w:val="bottom"/>
            <w:hideMark/>
          </w:tcPr>
          <w:p w14:paraId="47C844C4"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D0" w14:textId="77777777" w:rsidTr="00567DA0">
        <w:trPr>
          <w:trHeight w:val="300"/>
        </w:trPr>
        <w:tc>
          <w:tcPr>
            <w:tcW w:w="1707" w:type="dxa"/>
            <w:tcBorders>
              <w:top w:val="nil"/>
              <w:left w:val="single" w:sz="12" w:space="0" w:color="auto"/>
              <w:bottom w:val="nil"/>
              <w:right w:val="nil"/>
            </w:tcBorders>
            <w:shd w:val="clear" w:color="auto" w:fill="auto"/>
            <w:noWrap/>
            <w:vAlign w:val="bottom"/>
            <w:hideMark/>
          </w:tcPr>
          <w:p w14:paraId="47C844C6" w14:textId="77777777" w:rsidR="0037441D" w:rsidRPr="0037441D" w:rsidRDefault="0037441D" w:rsidP="0037441D">
            <w:pPr>
              <w:overflowPunct/>
              <w:autoSpaceDE/>
              <w:autoSpaceDN/>
              <w:adjustRightInd/>
              <w:spacing w:before="0"/>
              <w:rPr>
                <w:b/>
                <w:bCs/>
                <w:color w:val="000000"/>
                <w:szCs w:val="24"/>
              </w:rPr>
            </w:pPr>
            <w:r w:rsidRPr="0037441D">
              <w:rPr>
                <w:b/>
                <w:bCs/>
                <w:color w:val="000000"/>
                <w:szCs w:val="24"/>
              </w:rPr>
              <w:t>Issues</w:t>
            </w:r>
          </w:p>
        </w:tc>
        <w:tc>
          <w:tcPr>
            <w:tcW w:w="923" w:type="dxa"/>
            <w:tcBorders>
              <w:top w:val="nil"/>
              <w:left w:val="nil"/>
              <w:bottom w:val="nil"/>
              <w:right w:val="nil"/>
            </w:tcBorders>
            <w:shd w:val="clear" w:color="auto" w:fill="auto"/>
            <w:noWrap/>
            <w:vAlign w:val="bottom"/>
            <w:hideMark/>
          </w:tcPr>
          <w:p w14:paraId="47C844C7" w14:textId="77777777" w:rsidR="0037441D" w:rsidRPr="0037441D" w:rsidRDefault="0037441D" w:rsidP="0037441D">
            <w:pPr>
              <w:overflowPunct/>
              <w:autoSpaceDE/>
              <w:autoSpaceDN/>
              <w:adjustRightInd/>
              <w:spacing w:before="0"/>
              <w:rPr>
                <w:color w:val="000000"/>
                <w:szCs w:val="24"/>
              </w:rPr>
            </w:pPr>
          </w:p>
        </w:tc>
        <w:tc>
          <w:tcPr>
            <w:tcW w:w="923" w:type="dxa"/>
            <w:tcBorders>
              <w:top w:val="nil"/>
              <w:left w:val="nil"/>
              <w:bottom w:val="nil"/>
              <w:right w:val="nil"/>
            </w:tcBorders>
            <w:shd w:val="clear" w:color="auto" w:fill="auto"/>
            <w:noWrap/>
            <w:vAlign w:val="bottom"/>
            <w:hideMark/>
          </w:tcPr>
          <w:p w14:paraId="47C844C8"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4C9"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4CA"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4CB"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4CC" w14:textId="77777777" w:rsidR="0037441D" w:rsidRPr="0037441D" w:rsidRDefault="0037441D" w:rsidP="0037441D">
            <w:pPr>
              <w:overflowPunct/>
              <w:autoSpaceDE/>
              <w:autoSpaceDN/>
              <w:adjustRightInd/>
              <w:spacing w:before="0"/>
              <w:rPr>
                <w:color w:val="000000"/>
                <w:szCs w:val="24"/>
              </w:rPr>
            </w:pPr>
          </w:p>
        </w:tc>
        <w:tc>
          <w:tcPr>
            <w:tcW w:w="319" w:type="dxa"/>
            <w:tcBorders>
              <w:top w:val="nil"/>
              <w:left w:val="nil"/>
              <w:bottom w:val="nil"/>
              <w:right w:val="nil"/>
            </w:tcBorders>
            <w:shd w:val="clear" w:color="auto" w:fill="auto"/>
            <w:noWrap/>
            <w:vAlign w:val="bottom"/>
            <w:hideMark/>
          </w:tcPr>
          <w:p w14:paraId="47C844CD" w14:textId="77777777" w:rsidR="0037441D" w:rsidRPr="0037441D" w:rsidRDefault="0037441D" w:rsidP="0037441D">
            <w:pPr>
              <w:overflowPunct/>
              <w:autoSpaceDE/>
              <w:autoSpaceDN/>
              <w:adjustRightInd/>
              <w:spacing w:before="0"/>
              <w:rPr>
                <w:color w:val="000000"/>
                <w:szCs w:val="24"/>
              </w:rPr>
            </w:pPr>
          </w:p>
        </w:tc>
        <w:tc>
          <w:tcPr>
            <w:tcW w:w="1080" w:type="dxa"/>
            <w:tcBorders>
              <w:top w:val="single" w:sz="8" w:space="0" w:color="auto"/>
              <w:left w:val="single" w:sz="8" w:space="0" w:color="auto"/>
              <w:bottom w:val="single" w:sz="8" w:space="0" w:color="auto"/>
              <w:right w:val="single" w:sz="4" w:space="0" w:color="auto"/>
            </w:tcBorders>
            <w:shd w:val="clear" w:color="000000" w:fill="A6A6A6"/>
            <w:noWrap/>
            <w:vAlign w:val="bottom"/>
            <w:hideMark/>
          </w:tcPr>
          <w:p w14:paraId="47C844CE" w14:textId="77777777" w:rsidR="0037441D" w:rsidRPr="0037441D" w:rsidRDefault="0037441D" w:rsidP="0037441D">
            <w:pPr>
              <w:overflowPunct/>
              <w:autoSpaceDE/>
              <w:autoSpaceDN/>
              <w:adjustRightInd/>
              <w:spacing w:before="0"/>
              <w:jc w:val="center"/>
              <w:rPr>
                <w:b/>
                <w:color w:val="000000"/>
                <w:szCs w:val="24"/>
              </w:rPr>
            </w:pPr>
            <w:r w:rsidRPr="0037441D">
              <w:rPr>
                <w:b/>
                <w:color w:val="000000"/>
                <w:szCs w:val="24"/>
              </w:rPr>
              <w:t>YES</w:t>
            </w:r>
          </w:p>
        </w:tc>
        <w:tc>
          <w:tcPr>
            <w:tcW w:w="1035" w:type="dxa"/>
            <w:tcBorders>
              <w:top w:val="single" w:sz="8" w:space="0" w:color="auto"/>
              <w:left w:val="nil"/>
              <w:bottom w:val="single" w:sz="8" w:space="0" w:color="auto"/>
              <w:right w:val="single" w:sz="12" w:space="0" w:color="auto"/>
            </w:tcBorders>
            <w:shd w:val="clear" w:color="000000" w:fill="A6A6A6"/>
            <w:noWrap/>
            <w:vAlign w:val="bottom"/>
            <w:hideMark/>
          </w:tcPr>
          <w:p w14:paraId="47C844CF" w14:textId="77777777" w:rsidR="0037441D" w:rsidRPr="0037441D" w:rsidRDefault="0037441D" w:rsidP="0037441D">
            <w:pPr>
              <w:overflowPunct/>
              <w:autoSpaceDE/>
              <w:autoSpaceDN/>
              <w:adjustRightInd/>
              <w:spacing w:before="0"/>
              <w:jc w:val="center"/>
              <w:rPr>
                <w:b/>
                <w:color w:val="000000"/>
                <w:szCs w:val="24"/>
              </w:rPr>
            </w:pPr>
            <w:r w:rsidRPr="0037441D">
              <w:rPr>
                <w:b/>
                <w:color w:val="000000"/>
                <w:szCs w:val="24"/>
              </w:rPr>
              <w:t>NO</w:t>
            </w:r>
          </w:p>
        </w:tc>
      </w:tr>
      <w:tr w:rsidR="0037441D" w:rsidRPr="0037441D" w14:paraId="47C844D4" w14:textId="77777777" w:rsidTr="00567DA0">
        <w:trPr>
          <w:trHeight w:val="300"/>
        </w:trPr>
        <w:tc>
          <w:tcPr>
            <w:tcW w:w="7560" w:type="dxa"/>
            <w:gridSpan w:val="8"/>
            <w:tcBorders>
              <w:top w:val="single" w:sz="8" w:space="0" w:color="auto"/>
              <w:left w:val="single" w:sz="12" w:space="0" w:color="auto"/>
              <w:bottom w:val="single" w:sz="4" w:space="0" w:color="auto"/>
              <w:right w:val="nil"/>
            </w:tcBorders>
            <w:shd w:val="clear" w:color="auto" w:fill="auto"/>
            <w:noWrap/>
            <w:vAlign w:val="bottom"/>
            <w:hideMark/>
          </w:tcPr>
          <w:p w14:paraId="47C844D1" w14:textId="77777777" w:rsidR="0037441D" w:rsidRPr="0037441D" w:rsidRDefault="0037441D" w:rsidP="0037441D">
            <w:pPr>
              <w:overflowPunct/>
              <w:autoSpaceDE/>
              <w:autoSpaceDN/>
              <w:adjustRightInd/>
              <w:spacing w:before="0"/>
              <w:rPr>
                <w:color w:val="000000"/>
                <w:szCs w:val="24"/>
              </w:rPr>
            </w:pPr>
            <w:r w:rsidRPr="0037441D">
              <w:rPr>
                <w:color w:val="000000"/>
                <w:szCs w:val="24"/>
              </w:rPr>
              <w:t>A1) Were all claimed issues addressed?</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47C844D2"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4" w:space="0" w:color="auto"/>
              <w:right w:val="single" w:sz="12" w:space="0" w:color="auto"/>
            </w:tcBorders>
            <w:shd w:val="clear" w:color="auto" w:fill="auto"/>
            <w:noWrap/>
            <w:vAlign w:val="bottom"/>
            <w:hideMark/>
          </w:tcPr>
          <w:p w14:paraId="47C844D3"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D8" w14:textId="77777777" w:rsidTr="00567DA0">
        <w:trPr>
          <w:trHeight w:val="300"/>
        </w:trPr>
        <w:tc>
          <w:tcPr>
            <w:tcW w:w="7560" w:type="dxa"/>
            <w:gridSpan w:val="8"/>
            <w:tcBorders>
              <w:top w:val="single" w:sz="4" w:space="0" w:color="auto"/>
              <w:left w:val="single" w:sz="12" w:space="0" w:color="auto"/>
              <w:bottom w:val="single" w:sz="8" w:space="0" w:color="auto"/>
              <w:right w:val="nil"/>
            </w:tcBorders>
            <w:shd w:val="clear" w:color="auto" w:fill="auto"/>
            <w:noWrap/>
            <w:vAlign w:val="bottom"/>
            <w:hideMark/>
          </w:tcPr>
          <w:p w14:paraId="47C844D5" w14:textId="77777777" w:rsidR="0037441D" w:rsidRPr="0037441D" w:rsidRDefault="0037441D" w:rsidP="0037441D">
            <w:pPr>
              <w:overflowPunct/>
              <w:autoSpaceDE/>
              <w:autoSpaceDN/>
              <w:adjustRightInd/>
              <w:spacing w:before="0"/>
              <w:rPr>
                <w:color w:val="000000"/>
                <w:szCs w:val="24"/>
              </w:rPr>
            </w:pPr>
            <w:r w:rsidRPr="0037441D">
              <w:rPr>
                <w:color w:val="000000"/>
                <w:szCs w:val="24"/>
              </w:rPr>
              <w:t xml:space="preserve">A2) Were all inferred issues addressed? </w:t>
            </w:r>
          </w:p>
        </w:tc>
        <w:tc>
          <w:tcPr>
            <w:tcW w:w="1080" w:type="dxa"/>
            <w:tcBorders>
              <w:top w:val="nil"/>
              <w:left w:val="single" w:sz="8" w:space="0" w:color="auto"/>
              <w:bottom w:val="single" w:sz="8" w:space="0" w:color="auto"/>
              <w:right w:val="single" w:sz="4" w:space="0" w:color="auto"/>
            </w:tcBorders>
            <w:shd w:val="clear" w:color="auto" w:fill="auto"/>
            <w:noWrap/>
            <w:vAlign w:val="bottom"/>
            <w:hideMark/>
          </w:tcPr>
          <w:p w14:paraId="47C844D6"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8" w:space="0" w:color="auto"/>
              <w:right w:val="single" w:sz="12" w:space="0" w:color="auto"/>
            </w:tcBorders>
            <w:shd w:val="clear" w:color="auto" w:fill="auto"/>
            <w:noWrap/>
            <w:vAlign w:val="bottom"/>
            <w:hideMark/>
          </w:tcPr>
          <w:p w14:paraId="47C844D7"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E3" w14:textId="77777777" w:rsidTr="00567DA0">
        <w:trPr>
          <w:trHeight w:val="300"/>
        </w:trPr>
        <w:tc>
          <w:tcPr>
            <w:tcW w:w="1707" w:type="dxa"/>
            <w:tcBorders>
              <w:top w:val="nil"/>
              <w:left w:val="single" w:sz="12" w:space="0" w:color="auto"/>
              <w:bottom w:val="nil"/>
              <w:right w:val="nil"/>
            </w:tcBorders>
            <w:shd w:val="clear" w:color="auto" w:fill="auto"/>
            <w:noWrap/>
            <w:vAlign w:val="bottom"/>
            <w:hideMark/>
          </w:tcPr>
          <w:p w14:paraId="47C844D9"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23" w:type="dxa"/>
            <w:tcBorders>
              <w:top w:val="nil"/>
              <w:left w:val="nil"/>
              <w:bottom w:val="nil"/>
              <w:right w:val="nil"/>
            </w:tcBorders>
            <w:shd w:val="clear" w:color="auto" w:fill="auto"/>
            <w:noWrap/>
            <w:vAlign w:val="bottom"/>
            <w:hideMark/>
          </w:tcPr>
          <w:p w14:paraId="47C844DA" w14:textId="77777777" w:rsidR="0037441D" w:rsidRPr="0037441D" w:rsidRDefault="0037441D" w:rsidP="0037441D">
            <w:pPr>
              <w:overflowPunct/>
              <w:autoSpaceDE/>
              <w:autoSpaceDN/>
              <w:adjustRightInd/>
              <w:spacing w:before="0"/>
              <w:rPr>
                <w:color w:val="000000"/>
                <w:szCs w:val="24"/>
              </w:rPr>
            </w:pPr>
          </w:p>
        </w:tc>
        <w:tc>
          <w:tcPr>
            <w:tcW w:w="923" w:type="dxa"/>
            <w:tcBorders>
              <w:top w:val="nil"/>
              <w:left w:val="nil"/>
              <w:bottom w:val="nil"/>
              <w:right w:val="nil"/>
            </w:tcBorders>
            <w:shd w:val="clear" w:color="auto" w:fill="auto"/>
            <w:noWrap/>
            <w:vAlign w:val="bottom"/>
            <w:hideMark/>
          </w:tcPr>
          <w:p w14:paraId="47C844DB"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4DC"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4DD"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4DE"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4DF" w14:textId="77777777" w:rsidR="0037441D" w:rsidRPr="0037441D" w:rsidRDefault="0037441D" w:rsidP="0037441D">
            <w:pPr>
              <w:overflowPunct/>
              <w:autoSpaceDE/>
              <w:autoSpaceDN/>
              <w:adjustRightInd/>
              <w:spacing w:before="0"/>
              <w:rPr>
                <w:color w:val="000000"/>
                <w:szCs w:val="24"/>
              </w:rPr>
            </w:pPr>
          </w:p>
        </w:tc>
        <w:tc>
          <w:tcPr>
            <w:tcW w:w="319" w:type="dxa"/>
            <w:tcBorders>
              <w:top w:val="nil"/>
              <w:left w:val="nil"/>
              <w:bottom w:val="nil"/>
              <w:right w:val="nil"/>
            </w:tcBorders>
            <w:shd w:val="clear" w:color="auto" w:fill="auto"/>
            <w:noWrap/>
            <w:vAlign w:val="bottom"/>
            <w:hideMark/>
          </w:tcPr>
          <w:p w14:paraId="47C844E0"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4E1"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nil"/>
              <w:right w:val="single" w:sz="12" w:space="0" w:color="auto"/>
            </w:tcBorders>
            <w:shd w:val="clear" w:color="auto" w:fill="auto"/>
            <w:noWrap/>
            <w:vAlign w:val="bottom"/>
            <w:hideMark/>
          </w:tcPr>
          <w:p w14:paraId="47C844E2"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ED" w14:textId="77777777" w:rsidTr="00567DA0">
        <w:trPr>
          <w:trHeight w:val="300"/>
        </w:trPr>
        <w:tc>
          <w:tcPr>
            <w:tcW w:w="2630" w:type="dxa"/>
            <w:gridSpan w:val="2"/>
            <w:tcBorders>
              <w:top w:val="nil"/>
              <w:left w:val="single" w:sz="12" w:space="0" w:color="auto"/>
              <w:bottom w:val="nil"/>
              <w:right w:val="nil"/>
            </w:tcBorders>
            <w:shd w:val="clear" w:color="auto" w:fill="auto"/>
            <w:noWrap/>
            <w:vAlign w:val="bottom"/>
            <w:hideMark/>
          </w:tcPr>
          <w:p w14:paraId="47C844E4" w14:textId="77777777" w:rsidR="0037441D" w:rsidRPr="0037441D" w:rsidRDefault="0037441D" w:rsidP="0037441D">
            <w:pPr>
              <w:overflowPunct/>
              <w:autoSpaceDE/>
              <w:autoSpaceDN/>
              <w:adjustRightInd/>
              <w:spacing w:before="0"/>
              <w:rPr>
                <w:b/>
                <w:bCs/>
                <w:color w:val="000000"/>
                <w:szCs w:val="24"/>
              </w:rPr>
            </w:pPr>
            <w:r w:rsidRPr="0037441D">
              <w:rPr>
                <w:b/>
                <w:bCs/>
                <w:color w:val="000000"/>
                <w:szCs w:val="24"/>
              </w:rPr>
              <w:t>Development</w:t>
            </w:r>
          </w:p>
        </w:tc>
        <w:tc>
          <w:tcPr>
            <w:tcW w:w="923" w:type="dxa"/>
            <w:tcBorders>
              <w:top w:val="nil"/>
              <w:left w:val="nil"/>
              <w:bottom w:val="nil"/>
              <w:right w:val="nil"/>
            </w:tcBorders>
            <w:shd w:val="clear" w:color="auto" w:fill="auto"/>
            <w:noWrap/>
            <w:vAlign w:val="bottom"/>
            <w:hideMark/>
          </w:tcPr>
          <w:p w14:paraId="47C844E5"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4E6"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4E7"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4E8"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4E9" w14:textId="77777777" w:rsidR="0037441D" w:rsidRPr="0037441D" w:rsidRDefault="0037441D" w:rsidP="0037441D">
            <w:pPr>
              <w:overflowPunct/>
              <w:autoSpaceDE/>
              <w:autoSpaceDN/>
              <w:adjustRightInd/>
              <w:spacing w:before="0"/>
              <w:rPr>
                <w:color w:val="000000"/>
                <w:szCs w:val="24"/>
              </w:rPr>
            </w:pPr>
          </w:p>
        </w:tc>
        <w:tc>
          <w:tcPr>
            <w:tcW w:w="319" w:type="dxa"/>
            <w:tcBorders>
              <w:top w:val="nil"/>
              <w:left w:val="nil"/>
              <w:bottom w:val="nil"/>
              <w:right w:val="nil"/>
            </w:tcBorders>
            <w:shd w:val="clear" w:color="auto" w:fill="auto"/>
            <w:noWrap/>
            <w:vAlign w:val="bottom"/>
            <w:hideMark/>
          </w:tcPr>
          <w:p w14:paraId="47C844EA"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4EB"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nil"/>
              <w:right w:val="single" w:sz="12" w:space="0" w:color="auto"/>
            </w:tcBorders>
            <w:shd w:val="clear" w:color="auto" w:fill="auto"/>
            <w:noWrap/>
            <w:vAlign w:val="bottom"/>
            <w:hideMark/>
          </w:tcPr>
          <w:p w14:paraId="47C844EC"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F1" w14:textId="77777777" w:rsidTr="00567DA0">
        <w:trPr>
          <w:trHeight w:val="300"/>
        </w:trPr>
        <w:tc>
          <w:tcPr>
            <w:tcW w:w="7560" w:type="dxa"/>
            <w:gridSpan w:val="8"/>
            <w:tcBorders>
              <w:top w:val="single" w:sz="8" w:space="0" w:color="auto"/>
              <w:left w:val="single" w:sz="12" w:space="0" w:color="auto"/>
              <w:bottom w:val="single" w:sz="4" w:space="0" w:color="auto"/>
              <w:right w:val="nil"/>
            </w:tcBorders>
            <w:shd w:val="clear" w:color="auto" w:fill="auto"/>
            <w:noWrap/>
            <w:vAlign w:val="bottom"/>
            <w:hideMark/>
          </w:tcPr>
          <w:p w14:paraId="47C844EE" w14:textId="77777777" w:rsidR="0037441D" w:rsidRPr="0037441D" w:rsidRDefault="0037441D" w:rsidP="0037441D">
            <w:pPr>
              <w:overflowPunct/>
              <w:autoSpaceDE/>
              <w:autoSpaceDN/>
              <w:adjustRightInd/>
              <w:spacing w:before="0"/>
              <w:rPr>
                <w:color w:val="000000"/>
                <w:szCs w:val="24"/>
              </w:rPr>
            </w:pPr>
            <w:r w:rsidRPr="0037441D">
              <w:rPr>
                <w:color w:val="000000"/>
                <w:szCs w:val="24"/>
              </w:rPr>
              <w:t>B1) Was VCAA pre-decision "notice" provided and adequate?</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7C844EF"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single" w:sz="8" w:space="0" w:color="auto"/>
              <w:left w:val="nil"/>
              <w:bottom w:val="single" w:sz="4" w:space="0" w:color="auto"/>
              <w:right w:val="single" w:sz="12" w:space="0" w:color="auto"/>
            </w:tcBorders>
            <w:shd w:val="clear" w:color="auto" w:fill="auto"/>
            <w:noWrap/>
            <w:vAlign w:val="bottom"/>
            <w:hideMark/>
          </w:tcPr>
          <w:p w14:paraId="47C844F0"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F5" w14:textId="77777777" w:rsidTr="00567DA0">
        <w:trPr>
          <w:trHeight w:val="300"/>
        </w:trPr>
        <w:tc>
          <w:tcPr>
            <w:tcW w:w="7560" w:type="dxa"/>
            <w:gridSpan w:val="8"/>
            <w:vMerge w:val="restart"/>
            <w:tcBorders>
              <w:top w:val="single" w:sz="4" w:space="0" w:color="auto"/>
              <w:left w:val="single" w:sz="12" w:space="0" w:color="auto"/>
              <w:bottom w:val="single" w:sz="8" w:space="0" w:color="000000"/>
              <w:right w:val="nil"/>
            </w:tcBorders>
            <w:shd w:val="clear" w:color="auto" w:fill="auto"/>
            <w:vAlign w:val="center"/>
            <w:hideMark/>
          </w:tcPr>
          <w:p w14:paraId="47C844F2" w14:textId="77777777" w:rsidR="0037441D" w:rsidRPr="0037441D" w:rsidRDefault="0037441D" w:rsidP="0037441D">
            <w:pPr>
              <w:overflowPunct/>
              <w:autoSpaceDE/>
              <w:autoSpaceDN/>
              <w:adjustRightInd/>
              <w:spacing w:before="0"/>
              <w:rPr>
                <w:color w:val="000000"/>
                <w:szCs w:val="24"/>
              </w:rPr>
            </w:pPr>
            <w:r w:rsidRPr="0037441D">
              <w:rPr>
                <w:color w:val="000000"/>
                <w:szCs w:val="24"/>
              </w:rPr>
              <w:t>B2) Does the record show VCAA compliant development to obtain all indicated evidence prior to deciding the claim?</w:t>
            </w:r>
          </w:p>
        </w:tc>
        <w:tc>
          <w:tcPr>
            <w:tcW w:w="108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7C844F3"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vMerge w:val="restart"/>
            <w:tcBorders>
              <w:top w:val="nil"/>
              <w:left w:val="nil"/>
              <w:bottom w:val="single" w:sz="8" w:space="0" w:color="000000"/>
              <w:right w:val="single" w:sz="12" w:space="0" w:color="auto"/>
            </w:tcBorders>
            <w:shd w:val="clear" w:color="auto" w:fill="auto"/>
            <w:noWrap/>
            <w:vAlign w:val="bottom"/>
            <w:hideMark/>
          </w:tcPr>
          <w:p w14:paraId="47C844F4"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4F9" w14:textId="77777777" w:rsidTr="00567DA0">
        <w:trPr>
          <w:trHeight w:val="300"/>
        </w:trPr>
        <w:tc>
          <w:tcPr>
            <w:tcW w:w="7560" w:type="dxa"/>
            <w:gridSpan w:val="8"/>
            <w:vMerge/>
            <w:tcBorders>
              <w:top w:val="single" w:sz="4" w:space="0" w:color="auto"/>
              <w:left w:val="single" w:sz="12" w:space="0" w:color="auto"/>
              <w:bottom w:val="single" w:sz="8" w:space="0" w:color="000000"/>
              <w:right w:val="nil"/>
            </w:tcBorders>
            <w:vAlign w:val="center"/>
            <w:hideMark/>
          </w:tcPr>
          <w:p w14:paraId="47C844F6" w14:textId="77777777" w:rsidR="0037441D" w:rsidRPr="0037441D" w:rsidRDefault="0037441D" w:rsidP="0037441D">
            <w:pPr>
              <w:overflowPunct/>
              <w:autoSpaceDE/>
              <w:autoSpaceDN/>
              <w:adjustRightInd/>
              <w:spacing w:before="0"/>
              <w:rPr>
                <w:color w:val="000000"/>
                <w:szCs w:val="24"/>
              </w:rPr>
            </w:pPr>
          </w:p>
        </w:tc>
        <w:tc>
          <w:tcPr>
            <w:tcW w:w="1080" w:type="dxa"/>
            <w:vMerge/>
            <w:tcBorders>
              <w:top w:val="nil"/>
              <w:left w:val="single" w:sz="8" w:space="0" w:color="auto"/>
              <w:bottom w:val="single" w:sz="8" w:space="0" w:color="000000"/>
              <w:right w:val="single" w:sz="4" w:space="0" w:color="auto"/>
            </w:tcBorders>
            <w:vAlign w:val="center"/>
            <w:hideMark/>
          </w:tcPr>
          <w:p w14:paraId="47C844F7" w14:textId="77777777" w:rsidR="0037441D" w:rsidRPr="0037441D" w:rsidRDefault="0037441D" w:rsidP="0037441D">
            <w:pPr>
              <w:overflowPunct/>
              <w:autoSpaceDE/>
              <w:autoSpaceDN/>
              <w:adjustRightInd/>
              <w:spacing w:before="0"/>
              <w:rPr>
                <w:color w:val="000000"/>
                <w:szCs w:val="24"/>
              </w:rPr>
            </w:pPr>
          </w:p>
        </w:tc>
        <w:tc>
          <w:tcPr>
            <w:tcW w:w="1035" w:type="dxa"/>
            <w:vMerge/>
            <w:tcBorders>
              <w:top w:val="nil"/>
              <w:left w:val="nil"/>
              <w:bottom w:val="single" w:sz="8" w:space="0" w:color="000000"/>
              <w:right w:val="single" w:sz="12" w:space="0" w:color="auto"/>
            </w:tcBorders>
            <w:vAlign w:val="center"/>
            <w:hideMark/>
          </w:tcPr>
          <w:p w14:paraId="47C844F8" w14:textId="77777777" w:rsidR="0037441D" w:rsidRPr="0037441D" w:rsidRDefault="0037441D" w:rsidP="0037441D">
            <w:pPr>
              <w:overflowPunct/>
              <w:autoSpaceDE/>
              <w:autoSpaceDN/>
              <w:adjustRightInd/>
              <w:spacing w:before="0"/>
              <w:rPr>
                <w:color w:val="000000"/>
                <w:szCs w:val="24"/>
              </w:rPr>
            </w:pPr>
          </w:p>
        </w:tc>
      </w:tr>
      <w:tr w:rsidR="0037441D" w:rsidRPr="0037441D" w14:paraId="47C84504" w14:textId="77777777" w:rsidTr="00567DA0">
        <w:trPr>
          <w:trHeight w:val="300"/>
        </w:trPr>
        <w:tc>
          <w:tcPr>
            <w:tcW w:w="1707" w:type="dxa"/>
            <w:tcBorders>
              <w:top w:val="nil"/>
              <w:left w:val="single" w:sz="12" w:space="0" w:color="auto"/>
              <w:bottom w:val="nil"/>
              <w:right w:val="nil"/>
            </w:tcBorders>
            <w:shd w:val="clear" w:color="auto" w:fill="auto"/>
            <w:noWrap/>
            <w:vAlign w:val="bottom"/>
            <w:hideMark/>
          </w:tcPr>
          <w:p w14:paraId="47C844FA"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23" w:type="dxa"/>
            <w:tcBorders>
              <w:top w:val="nil"/>
              <w:left w:val="nil"/>
              <w:bottom w:val="nil"/>
              <w:right w:val="nil"/>
            </w:tcBorders>
            <w:shd w:val="clear" w:color="auto" w:fill="auto"/>
            <w:noWrap/>
            <w:vAlign w:val="bottom"/>
            <w:hideMark/>
          </w:tcPr>
          <w:p w14:paraId="47C844FB" w14:textId="77777777" w:rsidR="0037441D" w:rsidRPr="0037441D" w:rsidRDefault="0037441D" w:rsidP="0037441D">
            <w:pPr>
              <w:overflowPunct/>
              <w:autoSpaceDE/>
              <w:autoSpaceDN/>
              <w:adjustRightInd/>
              <w:spacing w:before="0"/>
              <w:rPr>
                <w:color w:val="000000"/>
                <w:szCs w:val="24"/>
              </w:rPr>
            </w:pPr>
          </w:p>
        </w:tc>
        <w:tc>
          <w:tcPr>
            <w:tcW w:w="923" w:type="dxa"/>
            <w:tcBorders>
              <w:top w:val="nil"/>
              <w:left w:val="nil"/>
              <w:bottom w:val="nil"/>
              <w:right w:val="nil"/>
            </w:tcBorders>
            <w:shd w:val="clear" w:color="auto" w:fill="auto"/>
            <w:noWrap/>
            <w:vAlign w:val="bottom"/>
            <w:hideMark/>
          </w:tcPr>
          <w:p w14:paraId="47C844FC"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4FD"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4FE"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4FF"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00" w14:textId="77777777" w:rsidR="0037441D" w:rsidRPr="0037441D" w:rsidRDefault="0037441D" w:rsidP="0037441D">
            <w:pPr>
              <w:overflowPunct/>
              <w:autoSpaceDE/>
              <w:autoSpaceDN/>
              <w:adjustRightInd/>
              <w:spacing w:before="0"/>
              <w:rPr>
                <w:color w:val="000000"/>
                <w:szCs w:val="24"/>
              </w:rPr>
            </w:pPr>
          </w:p>
        </w:tc>
        <w:tc>
          <w:tcPr>
            <w:tcW w:w="319" w:type="dxa"/>
            <w:tcBorders>
              <w:top w:val="nil"/>
              <w:left w:val="nil"/>
              <w:bottom w:val="nil"/>
              <w:right w:val="nil"/>
            </w:tcBorders>
            <w:shd w:val="clear" w:color="auto" w:fill="auto"/>
            <w:noWrap/>
            <w:vAlign w:val="bottom"/>
            <w:hideMark/>
          </w:tcPr>
          <w:p w14:paraId="47C84501"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502"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nil"/>
              <w:right w:val="single" w:sz="12" w:space="0" w:color="auto"/>
            </w:tcBorders>
            <w:shd w:val="clear" w:color="auto" w:fill="auto"/>
            <w:noWrap/>
            <w:vAlign w:val="bottom"/>
            <w:hideMark/>
          </w:tcPr>
          <w:p w14:paraId="47C84503"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0F" w14:textId="77777777" w:rsidTr="00567DA0">
        <w:trPr>
          <w:trHeight w:val="300"/>
        </w:trPr>
        <w:tc>
          <w:tcPr>
            <w:tcW w:w="1707" w:type="dxa"/>
            <w:tcBorders>
              <w:top w:val="nil"/>
              <w:left w:val="single" w:sz="12" w:space="0" w:color="auto"/>
              <w:bottom w:val="nil"/>
              <w:right w:val="nil"/>
            </w:tcBorders>
            <w:shd w:val="clear" w:color="auto" w:fill="auto"/>
            <w:noWrap/>
            <w:vAlign w:val="bottom"/>
            <w:hideMark/>
          </w:tcPr>
          <w:p w14:paraId="47C84505" w14:textId="77777777" w:rsidR="0037441D" w:rsidRPr="0037441D" w:rsidRDefault="0037441D" w:rsidP="0037441D">
            <w:pPr>
              <w:overflowPunct/>
              <w:autoSpaceDE/>
              <w:autoSpaceDN/>
              <w:adjustRightInd/>
              <w:spacing w:before="0"/>
              <w:rPr>
                <w:b/>
                <w:bCs/>
                <w:color w:val="000000"/>
                <w:szCs w:val="24"/>
              </w:rPr>
            </w:pPr>
            <w:r w:rsidRPr="0037441D">
              <w:rPr>
                <w:b/>
                <w:bCs/>
                <w:color w:val="000000"/>
                <w:szCs w:val="24"/>
              </w:rPr>
              <w:t>Pension</w:t>
            </w:r>
          </w:p>
        </w:tc>
        <w:tc>
          <w:tcPr>
            <w:tcW w:w="923" w:type="dxa"/>
            <w:tcBorders>
              <w:top w:val="nil"/>
              <w:left w:val="nil"/>
              <w:bottom w:val="nil"/>
              <w:right w:val="nil"/>
            </w:tcBorders>
            <w:shd w:val="clear" w:color="auto" w:fill="auto"/>
            <w:noWrap/>
            <w:vAlign w:val="bottom"/>
            <w:hideMark/>
          </w:tcPr>
          <w:p w14:paraId="47C84506" w14:textId="77777777" w:rsidR="0037441D" w:rsidRPr="0037441D" w:rsidRDefault="0037441D" w:rsidP="0037441D">
            <w:pPr>
              <w:overflowPunct/>
              <w:autoSpaceDE/>
              <w:autoSpaceDN/>
              <w:adjustRightInd/>
              <w:spacing w:before="0"/>
              <w:rPr>
                <w:color w:val="000000"/>
                <w:szCs w:val="24"/>
              </w:rPr>
            </w:pPr>
          </w:p>
        </w:tc>
        <w:tc>
          <w:tcPr>
            <w:tcW w:w="923" w:type="dxa"/>
            <w:tcBorders>
              <w:top w:val="nil"/>
              <w:left w:val="nil"/>
              <w:bottom w:val="nil"/>
              <w:right w:val="nil"/>
            </w:tcBorders>
            <w:shd w:val="clear" w:color="auto" w:fill="auto"/>
            <w:noWrap/>
            <w:vAlign w:val="bottom"/>
            <w:hideMark/>
          </w:tcPr>
          <w:p w14:paraId="47C84507"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08"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09"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0A"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0B" w14:textId="77777777" w:rsidR="0037441D" w:rsidRPr="0037441D" w:rsidRDefault="0037441D" w:rsidP="0037441D">
            <w:pPr>
              <w:overflowPunct/>
              <w:autoSpaceDE/>
              <w:autoSpaceDN/>
              <w:adjustRightInd/>
              <w:spacing w:before="0"/>
              <w:rPr>
                <w:color w:val="000000"/>
                <w:szCs w:val="24"/>
              </w:rPr>
            </w:pPr>
          </w:p>
        </w:tc>
        <w:tc>
          <w:tcPr>
            <w:tcW w:w="319" w:type="dxa"/>
            <w:tcBorders>
              <w:top w:val="nil"/>
              <w:left w:val="nil"/>
              <w:bottom w:val="nil"/>
              <w:right w:val="nil"/>
            </w:tcBorders>
            <w:shd w:val="clear" w:color="auto" w:fill="auto"/>
            <w:noWrap/>
            <w:vAlign w:val="bottom"/>
            <w:hideMark/>
          </w:tcPr>
          <w:p w14:paraId="47C8450C"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50D"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nil"/>
              <w:right w:val="single" w:sz="12" w:space="0" w:color="auto"/>
            </w:tcBorders>
            <w:shd w:val="clear" w:color="auto" w:fill="auto"/>
            <w:noWrap/>
            <w:vAlign w:val="bottom"/>
            <w:hideMark/>
          </w:tcPr>
          <w:p w14:paraId="47C8450E"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13" w14:textId="77777777" w:rsidTr="00567DA0">
        <w:trPr>
          <w:trHeight w:val="300"/>
        </w:trPr>
        <w:tc>
          <w:tcPr>
            <w:tcW w:w="7560" w:type="dxa"/>
            <w:gridSpan w:val="8"/>
            <w:tcBorders>
              <w:top w:val="single" w:sz="8" w:space="0" w:color="auto"/>
              <w:left w:val="single" w:sz="12" w:space="0" w:color="auto"/>
              <w:bottom w:val="single" w:sz="4" w:space="0" w:color="auto"/>
              <w:right w:val="nil"/>
            </w:tcBorders>
            <w:shd w:val="clear" w:color="auto" w:fill="auto"/>
            <w:noWrap/>
            <w:vAlign w:val="bottom"/>
            <w:hideMark/>
          </w:tcPr>
          <w:p w14:paraId="47C84510" w14:textId="77777777" w:rsidR="0037441D" w:rsidRPr="0037441D" w:rsidRDefault="0037441D" w:rsidP="0037441D">
            <w:pPr>
              <w:overflowPunct/>
              <w:autoSpaceDE/>
              <w:autoSpaceDN/>
              <w:adjustRightInd/>
              <w:spacing w:before="0"/>
              <w:rPr>
                <w:color w:val="000000"/>
                <w:szCs w:val="24"/>
              </w:rPr>
            </w:pPr>
            <w:r w:rsidRPr="0037441D">
              <w:rPr>
                <w:color w:val="000000"/>
                <w:szCs w:val="24"/>
              </w:rPr>
              <w:t>C1) Was Net Worth determination correct?</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7C84511"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single" w:sz="8" w:space="0" w:color="auto"/>
              <w:left w:val="nil"/>
              <w:bottom w:val="single" w:sz="4" w:space="0" w:color="auto"/>
              <w:right w:val="single" w:sz="12" w:space="0" w:color="auto"/>
            </w:tcBorders>
            <w:shd w:val="clear" w:color="auto" w:fill="auto"/>
            <w:noWrap/>
            <w:vAlign w:val="bottom"/>
            <w:hideMark/>
          </w:tcPr>
          <w:p w14:paraId="47C84512"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17" w14:textId="77777777" w:rsidTr="00567DA0">
        <w:trPr>
          <w:trHeight w:val="300"/>
        </w:trPr>
        <w:tc>
          <w:tcPr>
            <w:tcW w:w="7560" w:type="dxa"/>
            <w:gridSpan w:val="8"/>
            <w:tcBorders>
              <w:top w:val="single" w:sz="4" w:space="0" w:color="auto"/>
              <w:left w:val="single" w:sz="12" w:space="0" w:color="auto"/>
              <w:bottom w:val="single" w:sz="4" w:space="0" w:color="auto"/>
              <w:right w:val="nil"/>
            </w:tcBorders>
            <w:shd w:val="clear" w:color="auto" w:fill="auto"/>
            <w:noWrap/>
            <w:vAlign w:val="bottom"/>
            <w:hideMark/>
          </w:tcPr>
          <w:p w14:paraId="47C84514" w14:textId="77777777" w:rsidR="0037441D" w:rsidRPr="0037441D" w:rsidRDefault="0037441D" w:rsidP="0037441D">
            <w:pPr>
              <w:overflowPunct/>
              <w:autoSpaceDE/>
              <w:autoSpaceDN/>
              <w:adjustRightInd/>
              <w:spacing w:before="0"/>
              <w:rPr>
                <w:color w:val="000000"/>
                <w:szCs w:val="24"/>
              </w:rPr>
            </w:pPr>
            <w:r w:rsidRPr="0037441D">
              <w:rPr>
                <w:color w:val="000000"/>
                <w:szCs w:val="24"/>
              </w:rPr>
              <w:t>C2) Was income counted in the correct reporting period?</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47C84515"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4" w:space="0" w:color="auto"/>
              <w:right w:val="single" w:sz="12" w:space="0" w:color="auto"/>
            </w:tcBorders>
            <w:shd w:val="clear" w:color="auto" w:fill="auto"/>
            <w:noWrap/>
            <w:vAlign w:val="bottom"/>
            <w:hideMark/>
          </w:tcPr>
          <w:p w14:paraId="47C84516"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1B" w14:textId="77777777" w:rsidTr="00567DA0">
        <w:trPr>
          <w:trHeight w:val="300"/>
        </w:trPr>
        <w:tc>
          <w:tcPr>
            <w:tcW w:w="7560" w:type="dxa"/>
            <w:gridSpan w:val="8"/>
            <w:tcBorders>
              <w:top w:val="single" w:sz="4" w:space="0" w:color="auto"/>
              <w:left w:val="single" w:sz="12" w:space="0" w:color="auto"/>
              <w:bottom w:val="single" w:sz="4" w:space="0" w:color="auto"/>
              <w:right w:val="nil"/>
            </w:tcBorders>
            <w:shd w:val="clear" w:color="auto" w:fill="auto"/>
            <w:noWrap/>
            <w:vAlign w:val="bottom"/>
            <w:hideMark/>
          </w:tcPr>
          <w:p w14:paraId="47C84518" w14:textId="77777777" w:rsidR="0037441D" w:rsidRPr="0037441D" w:rsidRDefault="0037441D" w:rsidP="0037441D">
            <w:pPr>
              <w:overflowPunct/>
              <w:autoSpaceDE/>
              <w:autoSpaceDN/>
              <w:adjustRightInd/>
              <w:spacing w:before="0"/>
              <w:rPr>
                <w:color w:val="000000"/>
                <w:szCs w:val="24"/>
              </w:rPr>
            </w:pPr>
            <w:r w:rsidRPr="0037441D">
              <w:rPr>
                <w:color w:val="000000"/>
                <w:szCs w:val="24"/>
              </w:rPr>
              <w:t>C3) Was total family income counted properly?</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47C84519"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4" w:space="0" w:color="auto"/>
              <w:right w:val="single" w:sz="12" w:space="0" w:color="auto"/>
            </w:tcBorders>
            <w:shd w:val="clear" w:color="auto" w:fill="auto"/>
            <w:noWrap/>
            <w:vAlign w:val="bottom"/>
            <w:hideMark/>
          </w:tcPr>
          <w:p w14:paraId="47C8451A"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1F" w14:textId="77777777" w:rsidTr="00567DA0">
        <w:trPr>
          <w:trHeight w:val="300"/>
        </w:trPr>
        <w:tc>
          <w:tcPr>
            <w:tcW w:w="7560" w:type="dxa"/>
            <w:gridSpan w:val="8"/>
            <w:vMerge w:val="restart"/>
            <w:tcBorders>
              <w:top w:val="single" w:sz="4" w:space="0" w:color="auto"/>
              <w:left w:val="single" w:sz="12" w:space="0" w:color="auto"/>
              <w:bottom w:val="single" w:sz="8" w:space="0" w:color="000000"/>
              <w:right w:val="single" w:sz="8" w:space="0" w:color="000000"/>
            </w:tcBorders>
            <w:shd w:val="clear" w:color="auto" w:fill="auto"/>
            <w:vAlign w:val="bottom"/>
            <w:hideMark/>
          </w:tcPr>
          <w:p w14:paraId="47C8451C" w14:textId="77777777" w:rsidR="0037441D" w:rsidRPr="0037441D" w:rsidRDefault="0037441D" w:rsidP="0037441D">
            <w:pPr>
              <w:overflowPunct/>
              <w:autoSpaceDE/>
              <w:autoSpaceDN/>
              <w:adjustRightInd/>
              <w:spacing w:before="0"/>
              <w:rPr>
                <w:color w:val="000000"/>
                <w:szCs w:val="24"/>
              </w:rPr>
            </w:pPr>
            <w:r w:rsidRPr="0037441D">
              <w:rPr>
                <w:color w:val="000000"/>
                <w:szCs w:val="24"/>
              </w:rPr>
              <w:t>C4) Were all deductions including unreimbursed medical expenses calculated correctly?</w:t>
            </w:r>
          </w:p>
        </w:tc>
        <w:tc>
          <w:tcPr>
            <w:tcW w:w="108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7C8451D"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vMerge w:val="restart"/>
            <w:tcBorders>
              <w:top w:val="nil"/>
              <w:left w:val="nil"/>
              <w:bottom w:val="single" w:sz="8" w:space="0" w:color="000000"/>
              <w:right w:val="single" w:sz="12" w:space="0" w:color="auto"/>
            </w:tcBorders>
            <w:shd w:val="clear" w:color="auto" w:fill="auto"/>
            <w:noWrap/>
            <w:vAlign w:val="bottom"/>
            <w:hideMark/>
          </w:tcPr>
          <w:p w14:paraId="47C8451E"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23" w14:textId="77777777" w:rsidTr="00567DA0">
        <w:trPr>
          <w:trHeight w:val="300"/>
        </w:trPr>
        <w:tc>
          <w:tcPr>
            <w:tcW w:w="7560" w:type="dxa"/>
            <w:gridSpan w:val="8"/>
            <w:vMerge/>
            <w:tcBorders>
              <w:top w:val="single" w:sz="4" w:space="0" w:color="auto"/>
              <w:left w:val="single" w:sz="12" w:space="0" w:color="auto"/>
              <w:bottom w:val="single" w:sz="8" w:space="0" w:color="000000"/>
              <w:right w:val="single" w:sz="8" w:space="0" w:color="000000"/>
            </w:tcBorders>
            <w:vAlign w:val="center"/>
            <w:hideMark/>
          </w:tcPr>
          <w:p w14:paraId="47C84520" w14:textId="77777777" w:rsidR="0037441D" w:rsidRPr="0037441D" w:rsidRDefault="0037441D" w:rsidP="0037441D">
            <w:pPr>
              <w:overflowPunct/>
              <w:autoSpaceDE/>
              <w:autoSpaceDN/>
              <w:adjustRightInd/>
              <w:spacing w:before="0"/>
              <w:rPr>
                <w:color w:val="000000"/>
                <w:szCs w:val="24"/>
              </w:rPr>
            </w:pPr>
          </w:p>
        </w:tc>
        <w:tc>
          <w:tcPr>
            <w:tcW w:w="1080" w:type="dxa"/>
            <w:vMerge/>
            <w:tcBorders>
              <w:top w:val="nil"/>
              <w:left w:val="single" w:sz="8" w:space="0" w:color="auto"/>
              <w:bottom w:val="single" w:sz="8" w:space="0" w:color="000000"/>
              <w:right w:val="single" w:sz="4" w:space="0" w:color="auto"/>
            </w:tcBorders>
            <w:vAlign w:val="center"/>
            <w:hideMark/>
          </w:tcPr>
          <w:p w14:paraId="47C84521" w14:textId="77777777" w:rsidR="0037441D" w:rsidRPr="0037441D" w:rsidRDefault="0037441D" w:rsidP="0037441D">
            <w:pPr>
              <w:overflowPunct/>
              <w:autoSpaceDE/>
              <w:autoSpaceDN/>
              <w:adjustRightInd/>
              <w:spacing w:before="0"/>
              <w:rPr>
                <w:color w:val="000000"/>
                <w:szCs w:val="24"/>
              </w:rPr>
            </w:pPr>
          </w:p>
        </w:tc>
        <w:tc>
          <w:tcPr>
            <w:tcW w:w="1035" w:type="dxa"/>
            <w:vMerge/>
            <w:tcBorders>
              <w:top w:val="nil"/>
              <w:left w:val="nil"/>
              <w:bottom w:val="single" w:sz="8" w:space="0" w:color="000000"/>
              <w:right w:val="single" w:sz="12" w:space="0" w:color="auto"/>
            </w:tcBorders>
            <w:vAlign w:val="center"/>
            <w:hideMark/>
          </w:tcPr>
          <w:p w14:paraId="47C84522" w14:textId="77777777" w:rsidR="0037441D" w:rsidRPr="0037441D" w:rsidRDefault="0037441D" w:rsidP="0037441D">
            <w:pPr>
              <w:overflowPunct/>
              <w:autoSpaceDE/>
              <w:autoSpaceDN/>
              <w:adjustRightInd/>
              <w:spacing w:before="0"/>
              <w:rPr>
                <w:color w:val="000000"/>
                <w:szCs w:val="24"/>
              </w:rPr>
            </w:pPr>
          </w:p>
        </w:tc>
      </w:tr>
      <w:tr w:rsidR="0037441D" w:rsidRPr="0037441D" w14:paraId="47C8452E" w14:textId="77777777" w:rsidTr="00567DA0">
        <w:trPr>
          <w:trHeight w:val="300"/>
        </w:trPr>
        <w:tc>
          <w:tcPr>
            <w:tcW w:w="1707" w:type="dxa"/>
            <w:tcBorders>
              <w:top w:val="nil"/>
              <w:left w:val="single" w:sz="12" w:space="0" w:color="auto"/>
              <w:bottom w:val="nil"/>
              <w:right w:val="nil"/>
            </w:tcBorders>
            <w:shd w:val="clear" w:color="auto" w:fill="auto"/>
            <w:noWrap/>
            <w:vAlign w:val="bottom"/>
            <w:hideMark/>
          </w:tcPr>
          <w:p w14:paraId="47C84524"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23" w:type="dxa"/>
            <w:tcBorders>
              <w:top w:val="nil"/>
              <w:left w:val="nil"/>
              <w:bottom w:val="nil"/>
              <w:right w:val="nil"/>
            </w:tcBorders>
            <w:shd w:val="clear" w:color="auto" w:fill="auto"/>
            <w:noWrap/>
            <w:vAlign w:val="bottom"/>
            <w:hideMark/>
          </w:tcPr>
          <w:p w14:paraId="47C84525" w14:textId="77777777" w:rsidR="0037441D" w:rsidRPr="0037441D" w:rsidRDefault="0037441D" w:rsidP="0037441D">
            <w:pPr>
              <w:overflowPunct/>
              <w:autoSpaceDE/>
              <w:autoSpaceDN/>
              <w:adjustRightInd/>
              <w:spacing w:before="0"/>
              <w:rPr>
                <w:color w:val="000000"/>
                <w:szCs w:val="24"/>
              </w:rPr>
            </w:pPr>
          </w:p>
        </w:tc>
        <w:tc>
          <w:tcPr>
            <w:tcW w:w="923" w:type="dxa"/>
            <w:tcBorders>
              <w:top w:val="nil"/>
              <w:left w:val="nil"/>
              <w:bottom w:val="nil"/>
              <w:right w:val="nil"/>
            </w:tcBorders>
            <w:shd w:val="clear" w:color="auto" w:fill="auto"/>
            <w:noWrap/>
            <w:vAlign w:val="bottom"/>
            <w:hideMark/>
          </w:tcPr>
          <w:p w14:paraId="47C84526"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27"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28"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29"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2A" w14:textId="77777777" w:rsidR="0037441D" w:rsidRPr="0037441D" w:rsidRDefault="0037441D" w:rsidP="0037441D">
            <w:pPr>
              <w:overflowPunct/>
              <w:autoSpaceDE/>
              <w:autoSpaceDN/>
              <w:adjustRightInd/>
              <w:spacing w:before="0"/>
              <w:rPr>
                <w:color w:val="000000"/>
                <w:szCs w:val="24"/>
              </w:rPr>
            </w:pPr>
          </w:p>
        </w:tc>
        <w:tc>
          <w:tcPr>
            <w:tcW w:w="319" w:type="dxa"/>
            <w:tcBorders>
              <w:top w:val="nil"/>
              <w:left w:val="nil"/>
              <w:bottom w:val="nil"/>
              <w:right w:val="nil"/>
            </w:tcBorders>
            <w:shd w:val="clear" w:color="auto" w:fill="auto"/>
            <w:noWrap/>
            <w:vAlign w:val="bottom"/>
            <w:hideMark/>
          </w:tcPr>
          <w:p w14:paraId="47C8452B"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52C"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nil"/>
              <w:right w:val="single" w:sz="12" w:space="0" w:color="auto"/>
            </w:tcBorders>
            <w:shd w:val="clear" w:color="auto" w:fill="auto"/>
            <w:noWrap/>
            <w:vAlign w:val="bottom"/>
            <w:hideMark/>
          </w:tcPr>
          <w:p w14:paraId="47C8452D"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38" w14:textId="77777777" w:rsidTr="00567DA0">
        <w:trPr>
          <w:trHeight w:val="300"/>
        </w:trPr>
        <w:tc>
          <w:tcPr>
            <w:tcW w:w="2630" w:type="dxa"/>
            <w:gridSpan w:val="2"/>
            <w:tcBorders>
              <w:top w:val="nil"/>
              <w:left w:val="single" w:sz="12" w:space="0" w:color="auto"/>
              <w:bottom w:val="nil"/>
              <w:right w:val="nil"/>
            </w:tcBorders>
            <w:shd w:val="clear" w:color="auto" w:fill="auto"/>
            <w:noWrap/>
            <w:vAlign w:val="bottom"/>
            <w:hideMark/>
          </w:tcPr>
          <w:p w14:paraId="47C8452F" w14:textId="77777777" w:rsidR="0037441D" w:rsidRPr="0037441D" w:rsidRDefault="0037441D" w:rsidP="0037441D">
            <w:pPr>
              <w:overflowPunct/>
              <w:autoSpaceDE/>
              <w:autoSpaceDN/>
              <w:adjustRightInd/>
              <w:spacing w:before="0"/>
              <w:rPr>
                <w:b/>
                <w:bCs/>
                <w:color w:val="000000"/>
                <w:szCs w:val="24"/>
              </w:rPr>
            </w:pPr>
            <w:r w:rsidRPr="0037441D">
              <w:rPr>
                <w:b/>
                <w:bCs/>
                <w:color w:val="000000"/>
                <w:szCs w:val="24"/>
              </w:rPr>
              <w:t>Dependency</w:t>
            </w:r>
          </w:p>
        </w:tc>
        <w:tc>
          <w:tcPr>
            <w:tcW w:w="923" w:type="dxa"/>
            <w:tcBorders>
              <w:top w:val="nil"/>
              <w:left w:val="nil"/>
              <w:bottom w:val="nil"/>
              <w:right w:val="nil"/>
            </w:tcBorders>
            <w:shd w:val="clear" w:color="auto" w:fill="auto"/>
            <w:noWrap/>
            <w:vAlign w:val="bottom"/>
            <w:hideMark/>
          </w:tcPr>
          <w:p w14:paraId="47C84530"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31"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32"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33"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34" w14:textId="77777777" w:rsidR="0037441D" w:rsidRPr="0037441D" w:rsidRDefault="0037441D" w:rsidP="0037441D">
            <w:pPr>
              <w:overflowPunct/>
              <w:autoSpaceDE/>
              <w:autoSpaceDN/>
              <w:adjustRightInd/>
              <w:spacing w:before="0"/>
              <w:rPr>
                <w:color w:val="000000"/>
                <w:szCs w:val="24"/>
              </w:rPr>
            </w:pPr>
          </w:p>
        </w:tc>
        <w:tc>
          <w:tcPr>
            <w:tcW w:w="319" w:type="dxa"/>
            <w:tcBorders>
              <w:top w:val="nil"/>
              <w:left w:val="nil"/>
              <w:bottom w:val="nil"/>
              <w:right w:val="nil"/>
            </w:tcBorders>
            <w:shd w:val="clear" w:color="auto" w:fill="auto"/>
            <w:noWrap/>
            <w:vAlign w:val="bottom"/>
            <w:hideMark/>
          </w:tcPr>
          <w:p w14:paraId="47C84535"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536"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nil"/>
              <w:right w:val="single" w:sz="12" w:space="0" w:color="auto"/>
            </w:tcBorders>
            <w:shd w:val="clear" w:color="auto" w:fill="auto"/>
            <w:noWrap/>
            <w:vAlign w:val="bottom"/>
            <w:hideMark/>
          </w:tcPr>
          <w:p w14:paraId="47C84537"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3C" w14:textId="77777777" w:rsidTr="00567DA0">
        <w:trPr>
          <w:trHeight w:val="300"/>
        </w:trPr>
        <w:tc>
          <w:tcPr>
            <w:tcW w:w="7560" w:type="dxa"/>
            <w:gridSpan w:val="8"/>
            <w:tcBorders>
              <w:top w:val="single" w:sz="8" w:space="0" w:color="auto"/>
              <w:left w:val="single" w:sz="12" w:space="0" w:color="auto"/>
              <w:bottom w:val="single" w:sz="4" w:space="0" w:color="auto"/>
              <w:right w:val="nil"/>
            </w:tcBorders>
            <w:shd w:val="clear" w:color="auto" w:fill="auto"/>
            <w:noWrap/>
            <w:vAlign w:val="bottom"/>
            <w:hideMark/>
          </w:tcPr>
          <w:p w14:paraId="47C84539" w14:textId="77777777" w:rsidR="0037441D" w:rsidRPr="0037441D" w:rsidRDefault="0037441D" w:rsidP="0037441D">
            <w:pPr>
              <w:overflowPunct/>
              <w:autoSpaceDE/>
              <w:autoSpaceDN/>
              <w:adjustRightInd/>
              <w:spacing w:before="0"/>
              <w:rPr>
                <w:color w:val="000000"/>
                <w:szCs w:val="24"/>
              </w:rPr>
            </w:pPr>
            <w:r w:rsidRPr="0037441D">
              <w:rPr>
                <w:color w:val="000000"/>
                <w:szCs w:val="24"/>
              </w:rPr>
              <w:t>D1) Was a dependent spouse correctly established or removed?</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7C8453A"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single" w:sz="8" w:space="0" w:color="auto"/>
              <w:left w:val="nil"/>
              <w:bottom w:val="single" w:sz="4" w:space="0" w:color="auto"/>
              <w:right w:val="single" w:sz="12" w:space="0" w:color="auto"/>
            </w:tcBorders>
            <w:shd w:val="clear" w:color="auto" w:fill="auto"/>
            <w:noWrap/>
            <w:vAlign w:val="bottom"/>
            <w:hideMark/>
          </w:tcPr>
          <w:p w14:paraId="47C8453B"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40" w14:textId="77777777" w:rsidTr="00567DA0">
        <w:trPr>
          <w:trHeight w:val="300"/>
        </w:trPr>
        <w:tc>
          <w:tcPr>
            <w:tcW w:w="7560" w:type="dxa"/>
            <w:gridSpan w:val="8"/>
            <w:tcBorders>
              <w:top w:val="single" w:sz="4" w:space="0" w:color="auto"/>
              <w:left w:val="single" w:sz="12" w:space="0" w:color="auto"/>
              <w:bottom w:val="single" w:sz="4" w:space="0" w:color="auto"/>
              <w:right w:val="nil"/>
            </w:tcBorders>
            <w:shd w:val="clear" w:color="auto" w:fill="auto"/>
            <w:noWrap/>
            <w:vAlign w:val="bottom"/>
            <w:hideMark/>
          </w:tcPr>
          <w:p w14:paraId="47C8453D" w14:textId="77777777" w:rsidR="0037441D" w:rsidRPr="0037441D" w:rsidRDefault="0037441D" w:rsidP="0037441D">
            <w:pPr>
              <w:overflowPunct/>
              <w:autoSpaceDE/>
              <w:autoSpaceDN/>
              <w:adjustRightInd/>
              <w:spacing w:before="0"/>
              <w:rPr>
                <w:color w:val="000000"/>
                <w:szCs w:val="24"/>
              </w:rPr>
            </w:pPr>
            <w:r w:rsidRPr="0037441D">
              <w:rPr>
                <w:color w:val="000000"/>
                <w:szCs w:val="24"/>
              </w:rPr>
              <w:t>D2) Were dependent children correctly established or removed?</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47C8453E"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4" w:space="0" w:color="auto"/>
              <w:right w:val="single" w:sz="12" w:space="0" w:color="auto"/>
            </w:tcBorders>
            <w:shd w:val="clear" w:color="auto" w:fill="auto"/>
            <w:noWrap/>
            <w:vAlign w:val="bottom"/>
            <w:hideMark/>
          </w:tcPr>
          <w:p w14:paraId="47C8453F"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44" w14:textId="77777777" w:rsidTr="00567DA0">
        <w:trPr>
          <w:trHeight w:val="300"/>
        </w:trPr>
        <w:tc>
          <w:tcPr>
            <w:tcW w:w="7560" w:type="dxa"/>
            <w:gridSpan w:val="8"/>
            <w:tcBorders>
              <w:top w:val="single" w:sz="4" w:space="0" w:color="auto"/>
              <w:left w:val="single" w:sz="12" w:space="0" w:color="auto"/>
              <w:bottom w:val="single" w:sz="4" w:space="0" w:color="auto"/>
              <w:right w:val="nil"/>
            </w:tcBorders>
            <w:shd w:val="clear" w:color="auto" w:fill="auto"/>
            <w:noWrap/>
            <w:vAlign w:val="bottom"/>
            <w:hideMark/>
          </w:tcPr>
          <w:p w14:paraId="47C84541" w14:textId="77777777" w:rsidR="0037441D" w:rsidRPr="0037441D" w:rsidRDefault="0037441D" w:rsidP="0037441D">
            <w:pPr>
              <w:overflowPunct/>
              <w:autoSpaceDE/>
              <w:autoSpaceDN/>
              <w:adjustRightInd/>
              <w:spacing w:before="0"/>
              <w:rPr>
                <w:color w:val="000000"/>
                <w:szCs w:val="24"/>
              </w:rPr>
            </w:pPr>
            <w:r w:rsidRPr="0037441D">
              <w:rPr>
                <w:color w:val="000000"/>
                <w:szCs w:val="24"/>
              </w:rPr>
              <w:t>D3) Were dependent parents correctly established or removed?</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47C84542"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4" w:space="0" w:color="auto"/>
              <w:right w:val="single" w:sz="12" w:space="0" w:color="auto"/>
            </w:tcBorders>
            <w:shd w:val="clear" w:color="auto" w:fill="auto"/>
            <w:noWrap/>
            <w:vAlign w:val="bottom"/>
            <w:hideMark/>
          </w:tcPr>
          <w:p w14:paraId="47C84543"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48" w14:textId="77777777" w:rsidTr="00567DA0">
        <w:trPr>
          <w:trHeight w:val="300"/>
        </w:trPr>
        <w:tc>
          <w:tcPr>
            <w:tcW w:w="7560" w:type="dxa"/>
            <w:gridSpan w:val="8"/>
            <w:tcBorders>
              <w:top w:val="single" w:sz="4" w:space="0" w:color="auto"/>
              <w:left w:val="single" w:sz="12" w:space="0" w:color="auto"/>
              <w:bottom w:val="single" w:sz="4" w:space="0" w:color="auto"/>
              <w:right w:val="nil"/>
            </w:tcBorders>
            <w:shd w:val="clear" w:color="auto" w:fill="auto"/>
            <w:noWrap/>
            <w:vAlign w:val="bottom"/>
            <w:hideMark/>
          </w:tcPr>
          <w:p w14:paraId="47C84545" w14:textId="77777777" w:rsidR="0037441D" w:rsidRPr="0037441D" w:rsidRDefault="0037441D" w:rsidP="0037441D">
            <w:pPr>
              <w:overflowPunct/>
              <w:autoSpaceDE/>
              <w:autoSpaceDN/>
              <w:adjustRightInd/>
              <w:spacing w:before="0"/>
              <w:rPr>
                <w:color w:val="000000"/>
                <w:szCs w:val="24"/>
              </w:rPr>
            </w:pPr>
            <w:r w:rsidRPr="0037441D">
              <w:rPr>
                <w:color w:val="000000"/>
                <w:szCs w:val="24"/>
              </w:rPr>
              <w:t>D4) Was a surviving spouse correctly established or removed?</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47C84546"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4" w:space="0" w:color="auto"/>
              <w:right w:val="single" w:sz="12" w:space="0" w:color="auto"/>
            </w:tcBorders>
            <w:shd w:val="clear" w:color="auto" w:fill="auto"/>
            <w:noWrap/>
            <w:vAlign w:val="bottom"/>
            <w:hideMark/>
          </w:tcPr>
          <w:p w14:paraId="47C84547"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4C" w14:textId="77777777" w:rsidTr="00567DA0">
        <w:trPr>
          <w:trHeight w:val="300"/>
        </w:trPr>
        <w:tc>
          <w:tcPr>
            <w:tcW w:w="7560" w:type="dxa"/>
            <w:gridSpan w:val="8"/>
            <w:tcBorders>
              <w:top w:val="single" w:sz="4" w:space="0" w:color="auto"/>
              <w:left w:val="single" w:sz="12" w:space="0" w:color="auto"/>
              <w:bottom w:val="single" w:sz="8" w:space="0" w:color="auto"/>
              <w:right w:val="nil"/>
            </w:tcBorders>
            <w:shd w:val="clear" w:color="auto" w:fill="auto"/>
            <w:noWrap/>
            <w:vAlign w:val="bottom"/>
            <w:hideMark/>
          </w:tcPr>
          <w:p w14:paraId="47C84549" w14:textId="77777777" w:rsidR="0037441D" w:rsidRPr="0037441D" w:rsidRDefault="0037441D" w:rsidP="0037441D">
            <w:pPr>
              <w:overflowPunct/>
              <w:autoSpaceDE/>
              <w:autoSpaceDN/>
              <w:adjustRightInd/>
              <w:spacing w:before="0"/>
              <w:rPr>
                <w:color w:val="000000"/>
                <w:szCs w:val="24"/>
              </w:rPr>
            </w:pPr>
            <w:r w:rsidRPr="0037441D">
              <w:rPr>
                <w:color w:val="000000"/>
                <w:szCs w:val="24"/>
              </w:rPr>
              <w:t>D5) Were surviving children correctly established or removed?</w:t>
            </w:r>
          </w:p>
        </w:tc>
        <w:tc>
          <w:tcPr>
            <w:tcW w:w="1080" w:type="dxa"/>
            <w:tcBorders>
              <w:top w:val="nil"/>
              <w:left w:val="single" w:sz="8" w:space="0" w:color="auto"/>
              <w:bottom w:val="single" w:sz="8" w:space="0" w:color="auto"/>
              <w:right w:val="single" w:sz="4" w:space="0" w:color="auto"/>
            </w:tcBorders>
            <w:shd w:val="clear" w:color="auto" w:fill="auto"/>
            <w:noWrap/>
            <w:vAlign w:val="bottom"/>
            <w:hideMark/>
          </w:tcPr>
          <w:p w14:paraId="47C8454A"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8" w:space="0" w:color="auto"/>
              <w:right w:val="single" w:sz="12" w:space="0" w:color="auto"/>
            </w:tcBorders>
            <w:shd w:val="clear" w:color="auto" w:fill="auto"/>
            <w:noWrap/>
            <w:vAlign w:val="bottom"/>
            <w:hideMark/>
          </w:tcPr>
          <w:p w14:paraId="47C8454B"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57" w14:textId="77777777" w:rsidTr="00567DA0">
        <w:trPr>
          <w:trHeight w:val="300"/>
        </w:trPr>
        <w:tc>
          <w:tcPr>
            <w:tcW w:w="1707" w:type="dxa"/>
            <w:tcBorders>
              <w:top w:val="nil"/>
              <w:left w:val="single" w:sz="12" w:space="0" w:color="auto"/>
              <w:bottom w:val="nil"/>
              <w:right w:val="nil"/>
            </w:tcBorders>
            <w:shd w:val="clear" w:color="auto" w:fill="auto"/>
            <w:noWrap/>
            <w:vAlign w:val="bottom"/>
            <w:hideMark/>
          </w:tcPr>
          <w:p w14:paraId="47C8454D"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23" w:type="dxa"/>
            <w:tcBorders>
              <w:top w:val="nil"/>
              <w:left w:val="nil"/>
              <w:bottom w:val="nil"/>
              <w:right w:val="nil"/>
            </w:tcBorders>
            <w:shd w:val="clear" w:color="auto" w:fill="auto"/>
            <w:noWrap/>
            <w:vAlign w:val="bottom"/>
            <w:hideMark/>
          </w:tcPr>
          <w:p w14:paraId="47C8454E" w14:textId="77777777" w:rsidR="0037441D" w:rsidRPr="0037441D" w:rsidRDefault="0037441D" w:rsidP="0037441D">
            <w:pPr>
              <w:overflowPunct/>
              <w:autoSpaceDE/>
              <w:autoSpaceDN/>
              <w:adjustRightInd/>
              <w:spacing w:before="0"/>
              <w:rPr>
                <w:color w:val="000000"/>
                <w:szCs w:val="24"/>
              </w:rPr>
            </w:pPr>
          </w:p>
        </w:tc>
        <w:tc>
          <w:tcPr>
            <w:tcW w:w="923" w:type="dxa"/>
            <w:tcBorders>
              <w:top w:val="nil"/>
              <w:left w:val="nil"/>
              <w:bottom w:val="nil"/>
              <w:right w:val="nil"/>
            </w:tcBorders>
            <w:shd w:val="clear" w:color="auto" w:fill="auto"/>
            <w:noWrap/>
            <w:vAlign w:val="bottom"/>
            <w:hideMark/>
          </w:tcPr>
          <w:p w14:paraId="47C8454F"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50"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51"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52"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53" w14:textId="77777777" w:rsidR="0037441D" w:rsidRPr="0037441D" w:rsidRDefault="0037441D" w:rsidP="0037441D">
            <w:pPr>
              <w:overflowPunct/>
              <w:autoSpaceDE/>
              <w:autoSpaceDN/>
              <w:adjustRightInd/>
              <w:spacing w:before="0"/>
              <w:rPr>
                <w:color w:val="000000"/>
                <w:szCs w:val="24"/>
              </w:rPr>
            </w:pPr>
          </w:p>
        </w:tc>
        <w:tc>
          <w:tcPr>
            <w:tcW w:w="319" w:type="dxa"/>
            <w:tcBorders>
              <w:top w:val="nil"/>
              <w:left w:val="nil"/>
              <w:bottom w:val="nil"/>
              <w:right w:val="nil"/>
            </w:tcBorders>
            <w:shd w:val="clear" w:color="auto" w:fill="auto"/>
            <w:noWrap/>
            <w:vAlign w:val="bottom"/>
            <w:hideMark/>
          </w:tcPr>
          <w:p w14:paraId="47C84554"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555"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nil"/>
              <w:right w:val="single" w:sz="12" w:space="0" w:color="auto"/>
            </w:tcBorders>
            <w:shd w:val="clear" w:color="auto" w:fill="auto"/>
            <w:noWrap/>
            <w:vAlign w:val="bottom"/>
            <w:hideMark/>
          </w:tcPr>
          <w:p w14:paraId="47C84556"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61" w14:textId="77777777" w:rsidTr="00567DA0">
        <w:trPr>
          <w:trHeight w:val="300"/>
        </w:trPr>
        <w:tc>
          <w:tcPr>
            <w:tcW w:w="2630" w:type="dxa"/>
            <w:gridSpan w:val="2"/>
            <w:tcBorders>
              <w:top w:val="nil"/>
              <w:left w:val="single" w:sz="12" w:space="0" w:color="auto"/>
              <w:bottom w:val="nil"/>
              <w:right w:val="nil"/>
            </w:tcBorders>
            <w:shd w:val="clear" w:color="auto" w:fill="auto"/>
            <w:noWrap/>
            <w:vAlign w:val="bottom"/>
            <w:hideMark/>
          </w:tcPr>
          <w:p w14:paraId="47C84558" w14:textId="77777777" w:rsidR="0037441D" w:rsidRPr="0037441D" w:rsidRDefault="0037441D" w:rsidP="0037441D">
            <w:pPr>
              <w:overflowPunct/>
              <w:autoSpaceDE/>
              <w:autoSpaceDN/>
              <w:adjustRightInd/>
              <w:spacing w:before="0"/>
              <w:rPr>
                <w:b/>
                <w:bCs/>
                <w:color w:val="000000"/>
                <w:szCs w:val="24"/>
              </w:rPr>
            </w:pPr>
            <w:r w:rsidRPr="0037441D">
              <w:rPr>
                <w:b/>
                <w:bCs/>
                <w:color w:val="000000"/>
                <w:szCs w:val="24"/>
              </w:rPr>
              <w:t>Death/Burial</w:t>
            </w:r>
          </w:p>
        </w:tc>
        <w:tc>
          <w:tcPr>
            <w:tcW w:w="923" w:type="dxa"/>
            <w:tcBorders>
              <w:top w:val="nil"/>
              <w:left w:val="nil"/>
              <w:bottom w:val="nil"/>
              <w:right w:val="nil"/>
            </w:tcBorders>
            <w:shd w:val="clear" w:color="auto" w:fill="auto"/>
            <w:noWrap/>
            <w:vAlign w:val="bottom"/>
            <w:hideMark/>
          </w:tcPr>
          <w:p w14:paraId="47C84559"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5A"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5B"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5C"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5D" w14:textId="77777777" w:rsidR="0037441D" w:rsidRPr="0037441D" w:rsidRDefault="0037441D" w:rsidP="0037441D">
            <w:pPr>
              <w:overflowPunct/>
              <w:autoSpaceDE/>
              <w:autoSpaceDN/>
              <w:adjustRightInd/>
              <w:spacing w:before="0"/>
              <w:rPr>
                <w:color w:val="000000"/>
                <w:szCs w:val="24"/>
              </w:rPr>
            </w:pPr>
          </w:p>
        </w:tc>
        <w:tc>
          <w:tcPr>
            <w:tcW w:w="319" w:type="dxa"/>
            <w:tcBorders>
              <w:top w:val="nil"/>
              <w:left w:val="nil"/>
              <w:bottom w:val="nil"/>
              <w:right w:val="nil"/>
            </w:tcBorders>
            <w:shd w:val="clear" w:color="auto" w:fill="auto"/>
            <w:noWrap/>
            <w:vAlign w:val="bottom"/>
            <w:hideMark/>
          </w:tcPr>
          <w:p w14:paraId="47C8455E"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55F"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nil"/>
              <w:right w:val="single" w:sz="12" w:space="0" w:color="auto"/>
            </w:tcBorders>
            <w:shd w:val="clear" w:color="auto" w:fill="auto"/>
            <w:noWrap/>
            <w:vAlign w:val="bottom"/>
            <w:hideMark/>
          </w:tcPr>
          <w:p w14:paraId="47C84560"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65" w14:textId="77777777" w:rsidTr="00567DA0">
        <w:trPr>
          <w:trHeight w:val="300"/>
        </w:trPr>
        <w:tc>
          <w:tcPr>
            <w:tcW w:w="7560" w:type="dxa"/>
            <w:gridSpan w:val="8"/>
            <w:tcBorders>
              <w:top w:val="single" w:sz="8" w:space="0" w:color="auto"/>
              <w:left w:val="single" w:sz="12" w:space="0" w:color="auto"/>
              <w:bottom w:val="single" w:sz="4" w:space="0" w:color="auto"/>
              <w:right w:val="nil"/>
            </w:tcBorders>
            <w:shd w:val="clear" w:color="auto" w:fill="auto"/>
            <w:noWrap/>
            <w:vAlign w:val="bottom"/>
            <w:hideMark/>
          </w:tcPr>
          <w:p w14:paraId="47C84562" w14:textId="77777777" w:rsidR="0037441D" w:rsidRPr="0037441D" w:rsidRDefault="0037441D" w:rsidP="0037441D">
            <w:pPr>
              <w:overflowPunct/>
              <w:autoSpaceDE/>
              <w:autoSpaceDN/>
              <w:adjustRightInd/>
              <w:spacing w:before="0"/>
              <w:rPr>
                <w:color w:val="000000"/>
                <w:szCs w:val="24"/>
              </w:rPr>
            </w:pPr>
            <w:r w:rsidRPr="0037441D">
              <w:rPr>
                <w:color w:val="000000"/>
                <w:szCs w:val="24"/>
              </w:rPr>
              <w:t>E1) Was the proper claimant paid (or properly denied)?</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7C84563"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single" w:sz="8" w:space="0" w:color="auto"/>
              <w:left w:val="nil"/>
              <w:bottom w:val="single" w:sz="4" w:space="0" w:color="auto"/>
              <w:right w:val="single" w:sz="12" w:space="0" w:color="auto"/>
            </w:tcBorders>
            <w:shd w:val="clear" w:color="auto" w:fill="auto"/>
            <w:noWrap/>
            <w:vAlign w:val="bottom"/>
            <w:hideMark/>
          </w:tcPr>
          <w:p w14:paraId="47C84564"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69" w14:textId="77777777" w:rsidTr="00567DA0">
        <w:trPr>
          <w:trHeight w:val="300"/>
        </w:trPr>
        <w:tc>
          <w:tcPr>
            <w:tcW w:w="7560" w:type="dxa"/>
            <w:gridSpan w:val="8"/>
            <w:tcBorders>
              <w:top w:val="single" w:sz="4" w:space="0" w:color="auto"/>
              <w:left w:val="single" w:sz="12" w:space="0" w:color="auto"/>
              <w:bottom w:val="single" w:sz="4" w:space="0" w:color="auto"/>
              <w:right w:val="nil"/>
            </w:tcBorders>
            <w:shd w:val="clear" w:color="auto" w:fill="auto"/>
            <w:noWrap/>
            <w:vAlign w:val="bottom"/>
            <w:hideMark/>
          </w:tcPr>
          <w:p w14:paraId="47C84566" w14:textId="77777777" w:rsidR="0037441D" w:rsidRPr="0037441D" w:rsidRDefault="0037441D" w:rsidP="0037441D">
            <w:pPr>
              <w:overflowPunct/>
              <w:autoSpaceDE/>
              <w:autoSpaceDN/>
              <w:adjustRightInd/>
              <w:spacing w:before="0"/>
              <w:rPr>
                <w:color w:val="000000"/>
                <w:szCs w:val="24"/>
              </w:rPr>
            </w:pPr>
            <w:r w:rsidRPr="0037441D">
              <w:rPr>
                <w:color w:val="000000"/>
                <w:szCs w:val="24"/>
              </w:rPr>
              <w:t>E2) Were transportation charges applied correctly?</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47C84567"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4" w:space="0" w:color="auto"/>
              <w:right w:val="single" w:sz="12" w:space="0" w:color="auto"/>
            </w:tcBorders>
            <w:shd w:val="clear" w:color="auto" w:fill="auto"/>
            <w:noWrap/>
            <w:vAlign w:val="bottom"/>
            <w:hideMark/>
          </w:tcPr>
          <w:p w14:paraId="47C84568"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6D" w14:textId="77777777" w:rsidTr="00567DA0">
        <w:trPr>
          <w:trHeight w:val="300"/>
        </w:trPr>
        <w:tc>
          <w:tcPr>
            <w:tcW w:w="7560" w:type="dxa"/>
            <w:gridSpan w:val="8"/>
            <w:tcBorders>
              <w:top w:val="single" w:sz="4" w:space="0" w:color="auto"/>
              <w:left w:val="single" w:sz="12" w:space="0" w:color="auto"/>
              <w:bottom w:val="single" w:sz="8" w:space="0" w:color="auto"/>
              <w:right w:val="nil"/>
            </w:tcBorders>
            <w:shd w:val="clear" w:color="auto" w:fill="auto"/>
            <w:noWrap/>
            <w:vAlign w:val="bottom"/>
            <w:hideMark/>
          </w:tcPr>
          <w:p w14:paraId="47C8456A" w14:textId="77777777" w:rsidR="0037441D" w:rsidRPr="0037441D" w:rsidRDefault="0037441D" w:rsidP="0037441D">
            <w:pPr>
              <w:overflowPunct/>
              <w:autoSpaceDE/>
              <w:autoSpaceDN/>
              <w:adjustRightInd/>
              <w:spacing w:before="0"/>
              <w:rPr>
                <w:color w:val="000000"/>
                <w:szCs w:val="24"/>
              </w:rPr>
            </w:pPr>
            <w:r w:rsidRPr="0037441D">
              <w:rPr>
                <w:color w:val="000000"/>
                <w:szCs w:val="24"/>
              </w:rPr>
              <w:t>E3) Was the Burial/Plot/Headstone payment correct (or properly denied)?</w:t>
            </w:r>
          </w:p>
        </w:tc>
        <w:tc>
          <w:tcPr>
            <w:tcW w:w="1080" w:type="dxa"/>
            <w:tcBorders>
              <w:top w:val="nil"/>
              <w:left w:val="single" w:sz="8" w:space="0" w:color="auto"/>
              <w:bottom w:val="single" w:sz="8" w:space="0" w:color="auto"/>
              <w:right w:val="single" w:sz="4" w:space="0" w:color="auto"/>
            </w:tcBorders>
            <w:shd w:val="clear" w:color="auto" w:fill="auto"/>
            <w:noWrap/>
            <w:vAlign w:val="bottom"/>
            <w:hideMark/>
          </w:tcPr>
          <w:p w14:paraId="47C8456B"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8" w:space="0" w:color="auto"/>
              <w:right w:val="single" w:sz="12" w:space="0" w:color="auto"/>
            </w:tcBorders>
            <w:shd w:val="clear" w:color="auto" w:fill="auto"/>
            <w:noWrap/>
            <w:vAlign w:val="bottom"/>
            <w:hideMark/>
          </w:tcPr>
          <w:p w14:paraId="47C8456C"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78" w14:textId="77777777" w:rsidTr="00567DA0">
        <w:trPr>
          <w:trHeight w:val="300"/>
        </w:trPr>
        <w:tc>
          <w:tcPr>
            <w:tcW w:w="1707" w:type="dxa"/>
            <w:tcBorders>
              <w:top w:val="nil"/>
              <w:left w:val="single" w:sz="12" w:space="0" w:color="auto"/>
              <w:bottom w:val="nil"/>
              <w:right w:val="nil"/>
            </w:tcBorders>
            <w:shd w:val="clear" w:color="auto" w:fill="auto"/>
            <w:noWrap/>
            <w:vAlign w:val="bottom"/>
            <w:hideMark/>
          </w:tcPr>
          <w:p w14:paraId="47C8456E"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23" w:type="dxa"/>
            <w:tcBorders>
              <w:top w:val="nil"/>
              <w:left w:val="nil"/>
              <w:bottom w:val="nil"/>
              <w:right w:val="nil"/>
            </w:tcBorders>
            <w:shd w:val="clear" w:color="auto" w:fill="auto"/>
            <w:noWrap/>
            <w:vAlign w:val="bottom"/>
            <w:hideMark/>
          </w:tcPr>
          <w:p w14:paraId="47C8456F" w14:textId="77777777" w:rsidR="0037441D" w:rsidRPr="0037441D" w:rsidRDefault="0037441D" w:rsidP="0037441D">
            <w:pPr>
              <w:overflowPunct/>
              <w:autoSpaceDE/>
              <w:autoSpaceDN/>
              <w:adjustRightInd/>
              <w:spacing w:before="0"/>
              <w:rPr>
                <w:color w:val="000000"/>
                <w:szCs w:val="24"/>
              </w:rPr>
            </w:pPr>
          </w:p>
        </w:tc>
        <w:tc>
          <w:tcPr>
            <w:tcW w:w="923" w:type="dxa"/>
            <w:tcBorders>
              <w:top w:val="nil"/>
              <w:left w:val="nil"/>
              <w:bottom w:val="nil"/>
              <w:right w:val="nil"/>
            </w:tcBorders>
            <w:shd w:val="clear" w:color="auto" w:fill="auto"/>
            <w:noWrap/>
            <w:vAlign w:val="bottom"/>
            <w:hideMark/>
          </w:tcPr>
          <w:p w14:paraId="47C84570"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71"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72"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73"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74" w14:textId="77777777" w:rsidR="0037441D" w:rsidRPr="0037441D" w:rsidRDefault="0037441D" w:rsidP="0037441D">
            <w:pPr>
              <w:overflowPunct/>
              <w:autoSpaceDE/>
              <w:autoSpaceDN/>
              <w:adjustRightInd/>
              <w:spacing w:before="0"/>
              <w:rPr>
                <w:color w:val="000000"/>
                <w:szCs w:val="24"/>
              </w:rPr>
            </w:pPr>
          </w:p>
        </w:tc>
        <w:tc>
          <w:tcPr>
            <w:tcW w:w="319" w:type="dxa"/>
            <w:tcBorders>
              <w:top w:val="nil"/>
              <w:left w:val="nil"/>
              <w:bottom w:val="nil"/>
              <w:right w:val="nil"/>
            </w:tcBorders>
            <w:shd w:val="clear" w:color="auto" w:fill="auto"/>
            <w:noWrap/>
            <w:vAlign w:val="bottom"/>
            <w:hideMark/>
          </w:tcPr>
          <w:p w14:paraId="47C84575"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576"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nil"/>
              <w:right w:val="single" w:sz="12" w:space="0" w:color="auto"/>
            </w:tcBorders>
            <w:shd w:val="clear" w:color="auto" w:fill="auto"/>
            <w:noWrap/>
            <w:vAlign w:val="bottom"/>
            <w:hideMark/>
          </w:tcPr>
          <w:p w14:paraId="47C84577"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83" w14:textId="77777777" w:rsidTr="00567DA0">
        <w:trPr>
          <w:trHeight w:val="300"/>
        </w:trPr>
        <w:tc>
          <w:tcPr>
            <w:tcW w:w="1707" w:type="dxa"/>
            <w:tcBorders>
              <w:top w:val="nil"/>
              <w:left w:val="single" w:sz="12" w:space="0" w:color="auto"/>
              <w:bottom w:val="nil"/>
              <w:right w:val="nil"/>
            </w:tcBorders>
            <w:shd w:val="clear" w:color="auto" w:fill="auto"/>
            <w:noWrap/>
            <w:vAlign w:val="bottom"/>
            <w:hideMark/>
          </w:tcPr>
          <w:p w14:paraId="47C84579" w14:textId="77777777" w:rsidR="0037441D" w:rsidRPr="0037441D" w:rsidRDefault="0037441D" w:rsidP="0037441D">
            <w:pPr>
              <w:overflowPunct/>
              <w:autoSpaceDE/>
              <w:autoSpaceDN/>
              <w:adjustRightInd/>
              <w:spacing w:before="0"/>
              <w:rPr>
                <w:b/>
                <w:bCs/>
                <w:color w:val="000000"/>
                <w:szCs w:val="24"/>
              </w:rPr>
            </w:pPr>
            <w:r w:rsidRPr="0037441D">
              <w:rPr>
                <w:b/>
                <w:bCs/>
                <w:color w:val="000000"/>
                <w:szCs w:val="24"/>
              </w:rPr>
              <w:t>Accrued</w:t>
            </w:r>
          </w:p>
        </w:tc>
        <w:tc>
          <w:tcPr>
            <w:tcW w:w="923" w:type="dxa"/>
            <w:tcBorders>
              <w:top w:val="nil"/>
              <w:left w:val="nil"/>
              <w:bottom w:val="nil"/>
              <w:right w:val="nil"/>
            </w:tcBorders>
            <w:shd w:val="clear" w:color="auto" w:fill="auto"/>
            <w:noWrap/>
            <w:vAlign w:val="bottom"/>
            <w:hideMark/>
          </w:tcPr>
          <w:p w14:paraId="47C8457A" w14:textId="77777777" w:rsidR="0037441D" w:rsidRPr="0037441D" w:rsidRDefault="0037441D" w:rsidP="0037441D">
            <w:pPr>
              <w:overflowPunct/>
              <w:autoSpaceDE/>
              <w:autoSpaceDN/>
              <w:adjustRightInd/>
              <w:spacing w:before="0"/>
              <w:rPr>
                <w:color w:val="000000"/>
                <w:szCs w:val="24"/>
              </w:rPr>
            </w:pPr>
          </w:p>
        </w:tc>
        <w:tc>
          <w:tcPr>
            <w:tcW w:w="923" w:type="dxa"/>
            <w:tcBorders>
              <w:top w:val="nil"/>
              <w:left w:val="nil"/>
              <w:bottom w:val="nil"/>
              <w:right w:val="nil"/>
            </w:tcBorders>
            <w:shd w:val="clear" w:color="auto" w:fill="auto"/>
            <w:noWrap/>
            <w:vAlign w:val="bottom"/>
            <w:hideMark/>
          </w:tcPr>
          <w:p w14:paraId="47C8457B"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7C"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7D"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7E"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7F" w14:textId="77777777" w:rsidR="0037441D" w:rsidRPr="0037441D" w:rsidRDefault="0037441D" w:rsidP="0037441D">
            <w:pPr>
              <w:overflowPunct/>
              <w:autoSpaceDE/>
              <w:autoSpaceDN/>
              <w:adjustRightInd/>
              <w:spacing w:before="0"/>
              <w:rPr>
                <w:color w:val="000000"/>
                <w:szCs w:val="24"/>
              </w:rPr>
            </w:pPr>
          </w:p>
        </w:tc>
        <w:tc>
          <w:tcPr>
            <w:tcW w:w="319" w:type="dxa"/>
            <w:tcBorders>
              <w:top w:val="nil"/>
              <w:left w:val="nil"/>
              <w:bottom w:val="nil"/>
              <w:right w:val="nil"/>
            </w:tcBorders>
            <w:shd w:val="clear" w:color="auto" w:fill="auto"/>
            <w:noWrap/>
            <w:vAlign w:val="bottom"/>
            <w:hideMark/>
          </w:tcPr>
          <w:p w14:paraId="47C84580"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581"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nil"/>
              <w:right w:val="single" w:sz="12" w:space="0" w:color="auto"/>
            </w:tcBorders>
            <w:shd w:val="clear" w:color="auto" w:fill="auto"/>
            <w:noWrap/>
            <w:vAlign w:val="bottom"/>
            <w:hideMark/>
          </w:tcPr>
          <w:p w14:paraId="47C84582"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87" w14:textId="77777777" w:rsidTr="00567DA0">
        <w:trPr>
          <w:trHeight w:val="300"/>
        </w:trPr>
        <w:tc>
          <w:tcPr>
            <w:tcW w:w="7560" w:type="dxa"/>
            <w:gridSpan w:val="8"/>
            <w:tcBorders>
              <w:top w:val="single" w:sz="8" w:space="0" w:color="auto"/>
              <w:left w:val="single" w:sz="12" w:space="0" w:color="auto"/>
              <w:bottom w:val="single" w:sz="4" w:space="0" w:color="auto"/>
              <w:right w:val="nil"/>
            </w:tcBorders>
            <w:shd w:val="clear" w:color="auto" w:fill="auto"/>
            <w:noWrap/>
            <w:vAlign w:val="bottom"/>
            <w:hideMark/>
          </w:tcPr>
          <w:p w14:paraId="47C84584" w14:textId="77777777" w:rsidR="0037441D" w:rsidRPr="0037441D" w:rsidRDefault="0037441D" w:rsidP="0037441D">
            <w:pPr>
              <w:overflowPunct/>
              <w:autoSpaceDE/>
              <w:autoSpaceDN/>
              <w:adjustRightInd/>
              <w:spacing w:before="0"/>
              <w:rPr>
                <w:color w:val="000000"/>
                <w:szCs w:val="24"/>
              </w:rPr>
            </w:pPr>
            <w:r w:rsidRPr="0037441D">
              <w:rPr>
                <w:color w:val="000000"/>
                <w:szCs w:val="24"/>
              </w:rPr>
              <w:t>F1) Was the proper claimant paid (or properly denied)?</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7C84585"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single" w:sz="8" w:space="0" w:color="auto"/>
              <w:left w:val="nil"/>
              <w:bottom w:val="single" w:sz="4" w:space="0" w:color="auto"/>
              <w:right w:val="single" w:sz="12" w:space="0" w:color="auto"/>
            </w:tcBorders>
            <w:shd w:val="clear" w:color="auto" w:fill="auto"/>
            <w:noWrap/>
            <w:vAlign w:val="bottom"/>
            <w:hideMark/>
          </w:tcPr>
          <w:p w14:paraId="47C84586"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8B" w14:textId="77777777" w:rsidTr="00567DA0">
        <w:trPr>
          <w:trHeight w:val="300"/>
        </w:trPr>
        <w:tc>
          <w:tcPr>
            <w:tcW w:w="7560" w:type="dxa"/>
            <w:gridSpan w:val="8"/>
            <w:tcBorders>
              <w:top w:val="single" w:sz="4" w:space="0" w:color="auto"/>
              <w:left w:val="single" w:sz="12" w:space="0" w:color="auto"/>
              <w:bottom w:val="single" w:sz="8" w:space="0" w:color="auto"/>
              <w:right w:val="nil"/>
            </w:tcBorders>
            <w:shd w:val="clear" w:color="auto" w:fill="auto"/>
            <w:noWrap/>
            <w:vAlign w:val="bottom"/>
            <w:hideMark/>
          </w:tcPr>
          <w:p w14:paraId="47C84588" w14:textId="77777777" w:rsidR="0037441D" w:rsidRPr="0037441D" w:rsidRDefault="0037441D" w:rsidP="0037441D">
            <w:pPr>
              <w:overflowPunct/>
              <w:autoSpaceDE/>
              <w:autoSpaceDN/>
              <w:adjustRightInd/>
              <w:spacing w:before="0"/>
              <w:rPr>
                <w:color w:val="000000"/>
                <w:szCs w:val="24"/>
              </w:rPr>
            </w:pPr>
            <w:r w:rsidRPr="0037441D">
              <w:rPr>
                <w:color w:val="000000"/>
                <w:szCs w:val="24"/>
              </w:rPr>
              <w:t>F2) Was the correct amount paid?</w:t>
            </w:r>
          </w:p>
        </w:tc>
        <w:tc>
          <w:tcPr>
            <w:tcW w:w="1080" w:type="dxa"/>
            <w:tcBorders>
              <w:top w:val="nil"/>
              <w:left w:val="single" w:sz="8" w:space="0" w:color="auto"/>
              <w:bottom w:val="single" w:sz="8" w:space="0" w:color="auto"/>
              <w:right w:val="single" w:sz="4" w:space="0" w:color="auto"/>
            </w:tcBorders>
            <w:shd w:val="clear" w:color="auto" w:fill="auto"/>
            <w:noWrap/>
            <w:vAlign w:val="bottom"/>
            <w:hideMark/>
          </w:tcPr>
          <w:p w14:paraId="47C84589"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8" w:space="0" w:color="auto"/>
              <w:right w:val="single" w:sz="12" w:space="0" w:color="auto"/>
            </w:tcBorders>
            <w:shd w:val="clear" w:color="auto" w:fill="auto"/>
            <w:noWrap/>
            <w:vAlign w:val="bottom"/>
            <w:hideMark/>
          </w:tcPr>
          <w:p w14:paraId="47C8458A"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96" w14:textId="77777777" w:rsidTr="00567DA0">
        <w:trPr>
          <w:trHeight w:val="300"/>
        </w:trPr>
        <w:tc>
          <w:tcPr>
            <w:tcW w:w="1707" w:type="dxa"/>
            <w:tcBorders>
              <w:top w:val="nil"/>
              <w:left w:val="single" w:sz="12" w:space="0" w:color="auto"/>
              <w:bottom w:val="nil"/>
              <w:right w:val="nil"/>
            </w:tcBorders>
            <w:shd w:val="clear" w:color="auto" w:fill="auto"/>
            <w:noWrap/>
            <w:vAlign w:val="bottom"/>
            <w:hideMark/>
          </w:tcPr>
          <w:p w14:paraId="47C8458C"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23" w:type="dxa"/>
            <w:tcBorders>
              <w:top w:val="nil"/>
              <w:left w:val="nil"/>
              <w:bottom w:val="nil"/>
              <w:right w:val="nil"/>
            </w:tcBorders>
            <w:shd w:val="clear" w:color="auto" w:fill="auto"/>
            <w:noWrap/>
            <w:vAlign w:val="bottom"/>
            <w:hideMark/>
          </w:tcPr>
          <w:p w14:paraId="47C8458D" w14:textId="77777777" w:rsidR="0037441D" w:rsidRPr="0037441D" w:rsidRDefault="0037441D" w:rsidP="0037441D">
            <w:pPr>
              <w:overflowPunct/>
              <w:autoSpaceDE/>
              <w:autoSpaceDN/>
              <w:adjustRightInd/>
              <w:spacing w:before="0"/>
              <w:rPr>
                <w:color w:val="000000"/>
                <w:szCs w:val="24"/>
              </w:rPr>
            </w:pPr>
          </w:p>
        </w:tc>
        <w:tc>
          <w:tcPr>
            <w:tcW w:w="923" w:type="dxa"/>
            <w:tcBorders>
              <w:top w:val="nil"/>
              <w:left w:val="nil"/>
              <w:bottom w:val="nil"/>
              <w:right w:val="nil"/>
            </w:tcBorders>
            <w:shd w:val="clear" w:color="auto" w:fill="auto"/>
            <w:noWrap/>
            <w:vAlign w:val="bottom"/>
            <w:hideMark/>
          </w:tcPr>
          <w:p w14:paraId="47C8458E"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8F"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90"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91"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92" w14:textId="77777777" w:rsidR="0037441D" w:rsidRPr="0037441D" w:rsidRDefault="0037441D" w:rsidP="0037441D">
            <w:pPr>
              <w:overflowPunct/>
              <w:autoSpaceDE/>
              <w:autoSpaceDN/>
              <w:adjustRightInd/>
              <w:spacing w:before="0"/>
              <w:rPr>
                <w:color w:val="000000"/>
                <w:szCs w:val="24"/>
              </w:rPr>
            </w:pPr>
          </w:p>
        </w:tc>
        <w:tc>
          <w:tcPr>
            <w:tcW w:w="319" w:type="dxa"/>
            <w:tcBorders>
              <w:top w:val="nil"/>
              <w:left w:val="nil"/>
              <w:bottom w:val="nil"/>
              <w:right w:val="nil"/>
            </w:tcBorders>
            <w:shd w:val="clear" w:color="auto" w:fill="auto"/>
            <w:noWrap/>
            <w:vAlign w:val="bottom"/>
            <w:hideMark/>
          </w:tcPr>
          <w:p w14:paraId="47C84593"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594"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nil"/>
              <w:right w:val="single" w:sz="12" w:space="0" w:color="auto"/>
            </w:tcBorders>
            <w:shd w:val="clear" w:color="auto" w:fill="auto"/>
            <w:noWrap/>
            <w:vAlign w:val="bottom"/>
            <w:hideMark/>
          </w:tcPr>
          <w:p w14:paraId="47C84595"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A0" w14:textId="77777777" w:rsidTr="00567DA0">
        <w:trPr>
          <w:trHeight w:val="300"/>
        </w:trPr>
        <w:tc>
          <w:tcPr>
            <w:tcW w:w="2630" w:type="dxa"/>
            <w:gridSpan w:val="2"/>
            <w:tcBorders>
              <w:top w:val="nil"/>
              <w:left w:val="single" w:sz="12" w:space="0" w:color="auto"/>
              <w:bottom w:val="nil"/>
              <w:right w:val="nil"/>
            </w:tcBorders>
            <w:shd w:val="clear" w:color="auto" w:fill="auto"/>
            <w:noWrap/>
            <w:vAlign w:val="bottom"/>
            <w:hideMark/>
          </w:tcPr>
          <w:p w14:paraId="47C84597" w14:textId="77777777" w:rsidR="0037441D" w:rsidRPr="0037441D" w:rsidRDefault="0037441D" w:rsidP="0037441D">
            <w:pPr>
              <w:overflowPunct/>
              <w:autoSpaceDE/>
              <w:autoSpaceDN/>
              <w:adjustRightInd/>
              <w:spacing w:before="0"/>
              <w:rPr>
                <w:b/>
                <w:bCs/>
                <w:color w:val="000000"/>
                <w:szCs w:val="24"/>
              </w:rPr>
            </w:pPr>
            <w:r w:rsidRPr="0037441D">
              <w:rPr>
                <w:b/>
                <w:bCs/>
                <w:color w:val="000000"/>
                <w:szCs w:val="24"/>
              </w:rPr>
              <w:t>Adjustments</w:t>
            </w:r>
          </w:p>
        </w:tc>
        <w:tc>
          <w:tcPr>
            <w:tcW w:w="923" w:type="dxa"/>
            <w:tcBorders>
              <w:top w:val="nil"/>
              <w:left w:val="nil"/>
              <w:bottom w:val="nil"/>
              <w:right w:val="nil"/>
            </w:tcBorders>
            <w:shd w:val="clear" w:color="auto" w:fill="auto"/>
            <w:noWrap/>
            <w:vAlign w:val="bottom"/>
            <w:hideMark/>
          </w:tcPr>
          <w:p w14:paraId="47C84598"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99"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9A"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9B"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9C" w14:textId="77777777" w:rsidR="0037441D" w:rsidRPr="0037441D" w:rsidRDefault="0037441D" w:rsidP="0037441D">
            <w:pPr>
              <w:overflowPunct/>
              <w:autoSpaceDE/>
              <w:autoSpaceDN/>
              <w:adjustRightInd/>
              <w:spacing w:before="0"/>
              <w:rPr>
                <w:color w:val="000000"/>
                <w:szCs w:val="24"/>
              </w:rPr>
            </w:pPr>
          </w:p>
        </w:tc>
        <w:tc>
          <w:tcPr>
            <w:tcW w:w="319" w:type="dxa"/>
            <w:tcBorders>
              <w:top w:val="nil"/>
              <w:left w:val="nil"/>
              <w:bottom w:val="nil"/>
              <w:right w:val="nil"/>
            </w:tcBorders>
            <w:shd w:val="clear" w:color="auto" w:fill="auto"/>
            <w:noWrap/>
            <w:vAlign w:val="bottom"/>
            <w:hideMark/>
          </w:tcPr>
          <w:p w14:paraId="47C8459D"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59E"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nil"/>
              <w:right w:val="single" w:sz="12" w:space="0" w:color="auto"/>
            </w:tcBorders>
            <w:shd w:val="clear" w:color="auto" w:fill="auto"/>
            <w:noWrap/>
            <w:vAlign w:val="bottom"/>
            <w:hideMark/>
          </w:tcPr>
          <w:p w14:paraId="47C8459F"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A4" w14:textId="77777777" w:rsidTr="00567DA0">
        <w:trPr>
          <w:trHeight w:val="300"/>
        </w:trPr>
        <w:tc>
          <w:tcPr>
            <w:tcW w:w="7560" w:type="dxa"/>
            <w:gridSpan w:val="8"/>
            <w:tcBorders>
              <w:top w:val="single" w:sz="8" w:space="0" w:color="auto"/>
              <w:left w:val="single" w:sz="12" w:space="0" w:color="auto"/>
              <w:bottom w:val="single" w:sz="4" w:space="0" w:color="auto"/>
              <w:right w:val="nil"/>
            </w:tcBorders>
            <w:shd w:val="clear" w:color="auto" w:fill="auto"/>
            <w:noWrap/>
            <w:vAlign w:val="bottom"/>
            <w:hideMark/>
          </w:tcPr>
          <w:p w14:paraId="47C845A1" w14:textId="77777777" w:rsidR="0037441D" w:rsidRPr="0037441D" w:rsidRDefault="0037441D" w:rsidP="0037441D">
            <w:pPr>
              <w:overflowPunct/>
              <w:autoSpaceDE/>
              <w:autoSpaceDN/>
              <w:adjustRightInd/>
              <w:spacing w:before="0"/>
              <w:rPr>
                <w:color w:val="000000"/>
                <w:szCs w:val="24"/>
              </w:rPr>
            </w:pPr>
            <w:r w:rsidRPr="0037441D">
              <w:rPr>
                <w:color w:val="000000"/>
                <w:szCs w:val="24"/>
              </w:rPr>
              <w:t>G1) Were required adjustments accomplished and correct?</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7C845A2"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single" w:sz="8" w:space="0" w:color="auto"/>
              <w:left w:val="nil"/>
              <w:bottom w:val="single" w:sz="4" w:space="0" w:color="auto"/>
              <w:right w:val="single" w:sz="12" w:space="0" w:color="auto"/>
            </w:tcBorders>
            <w:shd w:val="clear" w:color="auto" w:fill="auto"/>
            <w:noWrap/>
            <w:vAlign w:val="bottom"/>
            <w:hideMark/>
          </w:tcPr>
          <w:p w14:paraId="47C845A3"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A8" w14:textId="77777777" w:rsidTr="00567DA0">
        <w:trPr>
          <w:trHeight w:val="300"/>
        </w:trPr>
        <w:tc>
          <w:tcPr>
            <w:tcW w:w="7560" w:type="dxa"/>
            <w:gridSpan w:val="8"/>
            <w:tcBorders>
              <w:top w:val="single" w:sz="4" w:space="0" w:color="auto"/>
              <w:left w:val="single" w:sz="12" w:space="0" w:color="auto"/>
              <w:bottom w:val="single" w:sz="8" w:space="0" w:color="auto"/>
              <w:right w:val="nil"/>
            </w:tcBorders>
            <w:shd w:val="clear" w:color="auto" w:fill="auto"/>
            <w:noWrap/>
            <w:vAlign w:val="bottom"/>
            <w:hideMark/>
          </w:tcPr>
          <w:p w14:paraId="47C845A5" w14:textId="77777777" w:rsidR="0037441D" w:rsidRPr="0037441D" w:rsidRDefault="0037441D" w:rsidP="0037441D">
            <w:pPr>
              <w:overflowPunct/>
              <w:autoSpaceDE/>
              <w:autoSpaceDN/>
              <w:adjustRightInd/>
              <w:spacing w:before="0"/>
              <w:rPr>
                <w:color w:val="000000"/>
                <w:szCs w:val="24"/>
              </w:rPr>
            </w:pPr>
            <w:r w:rsidRPr="0037441D">
              <w:rPr>
                <w:color w:val="000000"/>
                <w:szCs w:val="24"/>
              </w:rPr>
              <w:t>G2) Was restoration of benefits correct?</w:t>
            </w:r>
          </w:p>
        </w:tc>
        <w:tc>
          <w:tcPr>
            <w:tcW w:w="1080" w:type="dxa"/>
            <w:tcBorders>
              <w:top w:val="nil"/>
              <w:left w:val="single" w:sz="8" w:space="0" w:color="auto"/>
              <w:bottom w:val="single" w:sz="8" w:space="0" w:color="auto"/>
              <w:right w:val="single" w:sz="4" w:space="0" w:color="auto"/>
            </w:tcBorders>
            <w:shd w:val="clear" w:color="auto" w:fill="auto"/>
            <w:noWrap/>
            <w:vAlign w:val="bottom"/>
            <w:hideMark/>
          </w:tcPr>
          <w:p w14:paraId="47C845A6"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8" w:space="0" w:color="auto"/>
              <w:right w:val="single" w:sz="12" w:space="0" w:color="auto"/>
            </w:tcBorders>
            <w:shd w:val="clear" w:color="auto" w:fill="auto"/>
            <w:noWrap/>
            <w:vAlign w:val="bottom"/>
            <w:hideMark/>
          </w:tcPr>
          <w:p w14:paraId="47C845A7"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B3" w14:textId="77777777" w:rsidTr="00567DA0">
        <w:trPr>
          <w:trHeight w:val="300"/>
        </w:trPr>
        <w:tc>
          <w:tcPr>
            <w:tcW w:w="1707" w:type="dxa"/>
            <w:tcBorders>
              <w:top w:val="nil"/>
              <w:left w:val="single" w:sz="12" w:space="0" w:color="auto"/>
              <w:bottom w:val="nil"/>
              <w:right w:val="nil"/>
            </w:tcBorders>
            <w:shd w:val="clear" w:color="auto" w:fill="auto"/>
            <w:noWrap/>
            <w:vAlign w:val="bottom"/>
            <w:hideMark/>
          </w:tcPr>
          <w:p w14:paraId="47C845A9"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23" w:type="dxa"/>
            <w:tcBorders>
              <w:top w:val="nil"/>
              <w:left w:val="nil"/>
              <w:bottom w:val="nil"/>
              <w:right w:val="nil"/>
            </w:tcBorders>
            <w:shd w:val="clear" w:color="auto" w:fill="auto"/>
            <w:noWrap/>
            <w:vAlign w:val="bottom"/>
            <w:hideMark/>
          </w:tcPr>
          <w:p w14:paraId="47C845AA" w14:textId="77777777" w:rsidR="0037441D" w:rsidRPr="0037441D" w:rsidRDefault="0037441D" w:rsidP="0037441D">
            <w:pPr>
              <w:overflowPunct/>
              <w:autoSpaceDE/>
              <w:autoSpaceDN/>
              <w:adjustRightInd/>
              <w:spacing w:before="0"/>
              <w:rPr>
                <w:color w:val="000000"/>
                <w:szCs w:val="24"/>
              </w:rPr>
            </w:pPr>
          </w:p>
        </w:tc>
        <w:tc>
          <w:tcPr>
            <w:tcW w:w="923" w:type="dxa"/>
            <w:tcBorders>
              <w:top w:val="nil"/>
              <w:left w:val="nil"/>
              <w:bottom w:val="nil"/>
              <w:right w:val="nil"/>
            </w:tcBorders>
            <w:shd w:val="clear" w:color="auto" w:fill="auto"/>
            <w:noWrap/>
            <w:vAlign w:val="bottom"/>
            <w:hideMark/>
          </w:tcPr>
          <w:p w14:paraId="47C845AB"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AC"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AD"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AE"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AF" w14:textId="77777777" w:rsidR="0037441D" w:rsidRPr="0037441D" w:rsidRDefault="0037441D" w:rsidP="0037441D">
            <w:pPr>
              <w:overflowPunct/>
              <w:autoSpaceDE/>
              <w:autoSpaceDN/>
              <w:adjustRightInd/>
              <w:spacing w:before="0"/>
              <w:rPr>
                <w:color w:val="000000"/>
                <w:szCs w:val="24"/>
              </w:rPr>
            </w:pPr>
          </w:p>
        </w:tc>
        <w:tc>
          <w:tcPr>
            <w:tcW w:w="319" w:type="dxa"/>
            <w:tcBorders>
              <w:top w:val="nil"/>
              <w:left w:val="nil"/>
              <w:bottom w:val="nil"/>
              <w:right w:val="nil"/>
            </w:tcBorders>
            <w:shd w:val="clear" w:color="auto" w:fill="auto"/>
            <w:noWrap/>
            <w:vAlign w:val="bottom"/>
            <w:hideMark/>
          </w:tcPr>
          <w:p w14:paraId="47C845B0"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5B1"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nil"/>
              <w:right w:val="single" w:sz="12" w:space="0" w:color="auto"/>
            </w:tcBorders>
            <w:shd w:val="clear" w:color="auto" w:fill="auto"/>
            <w:noWrap/>
            <w:vAlign w:val="bottom"/>
            <w:hideMark/>
          </w:tcPr>
          <w:p w14:paraId="47C845B2"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BC" w14:textId="77777777" w:rsidTr="00567DA0">
        <w:trPr>
          <w:trHeight w:val="300"/>
        </w:trPr>
        <w:tc>
          <w:tcPr>
            <w:tcW w:w="3553" w:type="dxa"/>
            <w:gridSpan w:val="3"/>
            <w:tcBorders>
              <w:top w:val="nil"/>
              <w:left w:val="single" w:sz="12" w:space="0" w:color="auto"/>
              <w:bottom w:val="nil"/>
              <w:right w:val="nil"/>
            </w:tcBorders>
            <w:shd w:val="clear" w:color="auto" w:fill="auto"/>
            <w:noWrap/>
            <w:vAlign w:val="bottom"/>
            <w:hideMark/>
          </w:tcPr>
          <w:p w14:paraId="47C845B4" w14:textId="77777777" w:rsidR="0037441D" w:rsidRPr="0037441D" w:rsidRDefault="0037441D" w:rsidP="0037441D">
            <w:pPr>
              <w:overflowPunct/>
              <w:autoSpaceDE/>
              <w:autoSpaceDN/>
              <w:adjustRightInd/>
              <w:spacing w:before="0"/>
              <w:rPr>
                <w:b/>
                <w:bCs/>
                <w:color w:val="000000"/>
                <w:szCs w:val="24"/>
              </w:rPr>
            </w:pPr>
            <w:r w:rsidRPr="0037441D">
              <w:rPr>
                <w:b/>
                <w:bCs/>
                <w:color w:val="000000"/>
                <w:szCs w:val="24"/>
              </w:rPr>
              <w:t>Payment/Effective Dates</w:t>
            </w:r>
          </w:p>
        </w:tc>
        <w:tc>
          <w:tcPr>
            <w:tcW w:w="922" w:type="dxa"/>
            <w:tcBorders>
              <w:top w:val="nil"/>
              <w:left w:val="nil"/>
              <w:bottom w:val="nil"/>
              <w:right w:val="nil"/>
            </w:tcBorders>
            <w:shd w:val="clear" w:color="auto" w:fill="auto"/>
            <w:noWrap/>
            <w:vAlign w:val="bottom"/>
            <w:hideMark/>
          </w:tcPr>
          <w:p w14:paraId="47C845B5"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B6"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B7"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B8" w14:textId="77777777" w:rsidR="0037441D" w:rsidRPr="0037441D" w:rsidRDefault="0037441D" w:rsidP="0037441D">
            <w:pPr>
              <w:overflowPunct/>
              <w:autoSpaceDE/>
              <w:autoSpaceDN/>
              <w:adjustRightInd/>
              <w:spacing w:before="0"/>
              <w:rPr>
                <w:color w:val="000000"/>
                <w:szCs w:val="24"/>
              </w:rPr>
            </w:pPr>
          </w:p>
        </w:tc>
        <w:tc>
          <w:tcPr>
            <w:tcW w:w="319" w:type="dxa"/>
            <w:tcBorders>
              <w:top w:val="nil"/>
              <w:left w:val="nil"/>
              <w:bottom w:val="nil"/>
              <w:right w:val="nil"/>
            </w:tcBorders>
            <w:shd w:val="clear" w:color="auto" w:fill="auto"/>
            <w:noWrap/>
            <w:vAlign w:val="bottom"/>
            <w:hideMark/>
          </w:tcPr>
          <w:p w14:paraId="47C845B9"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5BA"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nil"/>
              <w:right w:val="single" w:sz="12" w:space="0" w:color="auto"/>
            </w:tcBorders>
            <w:shd w:val="clear" w:color="auto" w:fill="auto"/>
            <w:noWrap/>
            <w:vAlign w:val="bottom"/>
            <w:hideMark/>
          </w:tcPr>
          <w:p w14:paraId="47C845BB"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C0" w14:textId="77777777" w:rsidTr="00567DA0">
        <w:trPr>
          <w:trHeight w:val="300"/>
        </w:trPr>
        <w:tc>
          <w:tcPr>
            <w:tcW w:w="7560" w:type="dxa"/>
            <w:gridSpan w:val="8"/>
            <w:tcBorders>
              <w:top w:val="single" w:sz="8" w:space="0" w:color="auto"/>
              <w:left w:val="single" w:sz="12" w:space="0" w:color="auto"/>
              <w:bottom w:val="single" w:sz="12" w:space="0" w:color="auto"/>
              <w:right w:val="nil"/>
            </w:tcBorders>
            <w:shd w:val="clear" w:color="auto" w:fill="auto"/>
            <w:noWrap/>
            <w:vAlign w:val="bottom"/>
            <w:hideMark/>
          </w:tcPr>
          <w:p w14:paraId="47C845BD" w14:textId="77777777" w:rsidR="0037441D" w:rsidRPr="0037441D" w:rsidRDefault="0037441D" w:rsidP="0037441D">
            <w:pPr>
              <w:overflowPunct/>
              <w:autoSpaceDE/>
              <w:autoSpaceDN/>
              <w:adjustRightInd/>
              <w:spacing w:before="0"/>
              <w:rPr>
                <w:color w:val="000000"/>
                <w:szCs w:val="24"/>
              </w:rPr>
            </w:pPr>
            <w:r w:rsidRPr="0037441D">
              <w:rPr>
                <w:color w:val="000000"/>
                <w:szCs w:val="24"/>
              </w:rPr>
              <w:t>H) Are all payment dates and rates correct?</w:t>
            </w:r>
          </w:p>
        </w:tc>
        <w:tc>
          <w:tcPr>
            <w:tcW w:w="1080" w:type="dxa"/>
            <w:tcBorders>
              <w:top w:val="single" w:sz="8" w:space="0" w:color="auto"/>
              <w:left w:val="single" w:sz="8" w:space="0" w:color="auto"/>
              <w:bottom w:val="single" w:sz="12" w:space="0" w:color="auto"/>
              <w:right w:val="single" w:sz="4" w:space="0" w:color="auto"/>
            </w:tcBorders>
            <w:shd w:val="clear" w:color="auto" w:fill="auto"/>
            <w:noWrap/>
            <w:vAlign w:val="bottom"/>
            <w:hideMark/>
          </w:tcPr>
          <w:p w14:paraId="47C845BE"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single" w:sz="8" w:space="0" w:color="auto"/>
              <w:left w:val="nil"/>
              <w:bottom w:val="single" w:sz="12" w:space="0" w:color="auto"/>
              <w:right w:val="single" w:sz="12" w:space="0" w:color="auto"/>
            </w:tcBorders>
            <w:shd w:val="clear" w:color="auto" w:fill="auto"/>
            <w:noWrap/>
            <w:vAlign w:val="bottom"/>
            <w:hideMark/>
          </w:tcPr>
          <w:p w14:paraId="47C845BF"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CA" w14:textId="77777777" w:rsidTr="00567DA0">
        <w:trPr>
          <w:trHeight w:val="300"/>
        </w:trPr>
        <w:tc>
          <w:tcPr>
            <w:tcW w:w="2630" w:type="dxa"/>
            <w:gridSpan w:val="2"/>
            <w:tcBorders>
              <w:top w:val="single" w:sz="12" w:space="0" w:color="auto"/>
              <w:left w:val="single" w:sz="12" w:space="0" w:color="auto"/>
              <w:bottom w:val="nil"/>
              <w:right w:val="nil"/>
            </w:tcBorders>
            <w:shd w:val="clear" w:color="auto" w:fill="auto"/>
            <w:noWrap/>
            <w:vAlign w:val="bottom"/>
            <w:hideMark/>
          </w:tcPr>
          <w:p w14:paraId="47C845C1" w14:textId="77777777" w:rsidR="0037441D" w:rsidRPr="0037441D" w:rsidRDefault="0037441D" w:rsidP="0037441D">
            <w:pPr>
              <w:overflowPunct/>
              <w:autoSpaceDE/>
              <w:autoSpaceDN/>
              <w:adjustRightInd/>
              <w:spacing w:before="0"/>
              <w:rPr>
                <w:b/>
                <w:bCs/>
                <w:color w:val="000000"/>
                <w:szCs w:val="24"/>
              </w:rPr>
            </w:pPr>
            <w:r w:rsidRPr="0037441D">
              <w:rPr>
                <w:b/>
                <w:bCs/>
                <w:color w:val="000000"/>
                <w:szCs w:val="24"/>
              </w:rPr>
              <w:t>Due Process</w:t>
            </w:r>
          </w:p>
        </w:tc>
        <w:tc>
          <w:tcPr>
            <w:tcW w:w="923" w:type="dxa"/>
            <w:tcBorders>
              <w:top w:val="single" w:sz="12" w:space="0" w:color="auto"/>
              <w:left w:val="nil"/>
              <w:bottom w:val="nil"/>
              <w:right w:val="nil"/>
            </w:tcBorders>
            <w:shd w:val="clear" w:color="auto" w:fill="auto"/>
            <w:noWrap/>
            <w:vAlign w:val="bottom"/>
            <w:hideMark/>
          </w:tcPr>
          <w:p w14:paraId="47C845C2" w14:textId="77777777" w:rsidR="0037441D" w:rsidRPr="0037441D" w:rsidRDefault="0037441D" w:rsidP="0037441D">
            <w:pPr>
              <w:overflowPunct/>
              <w:autoSpaceDE/>
              <w:autoSpaceDN/>
              <w:adjustRightInd/>
              <w:spacing w:before="0"/>
              <w:rPr>
                <w:color w:val="000000"/>
                <w:szCs w:val="24"/>
              </w:rPr>
            </w:pPr>
          </w:p>
        </w:tc>
        <w:tc>
          <w:tcPr>
            <w:tcW w:w="922" w:type="dxa"/>
            <w:tcBorders>
              <w:top w:val="single" w:sz="12" w:space="0" w:color="auto"/>
              <w:left w:val="nil"/>
              <w:bottom w:val="nil"/>
              <w:right w:val="nil"/>
            </w:tcBorders>
            <w:shd w:val="clear" w:color="auto" w:fill="auto"/>
            <w:noWrap/>
            <w:vAlign w:val="bottom"/>
            <w:hideMark/>
          </w:tcPr>
          <w:p w14:paraId="47C845C3" w14:textId="77777777" w:rsidR="0037441D" w:rsidRPr="0037441D" w:rsidRDefault="0037441D" w:rsidP="0037441D">
            <w:pPr>
              <w:overflowPunct/>
              <w:autoSpaceDE/>
              <w:autoSpaceDN/>
              <w:adjustRightInd/>
              <w:spacing w:before="0"/>
              <w:rPr>
                <w:color w:val="000000"/>
                <w:szCs w:val="24"/>
              </w:rPr>
            </w:pPr>
          </w:p>
        </w:tc>
        <w:tc>
          <w:tcPr>
            <w:tcW w:w="922" w:type="dxa"/>
            <w:tcBorders>
              <w:top w:val="single" w:sz="12" w:space="0" w:color="auto"/>
              <w:left w:val="nil"/>
              <w:bottom w:val="nil"/>
              <w:right w:val="nil"/>
            </w:tcBorders>
            <w:shd w:val="clear" w:color="auto" w:fill="auto"/>
            <w:noWrap/>
            <w:vAlign w:val="bottom"/>
            <w:hideMark/>
          </w:tcPr>
          <w:p w14:paraId="47C845C4" w14:textId="77777777" w:rsidR="0037441D" w:rsidRPr="0037441D" w:rsidRDefault="0037441D" w:rsidP="0037441D">
            <w:pPr>
              <w:overflowPunct/>
              <w:autoSpaceDE/>
              <w:autoSpaceDN/>
              <w:adjustRightInd/>
              <w:spacing w:before="0"/>
              <w:rPr>
                <w:color w:val="000000"/>
                <w:szCs w:val="24"/>
              </w:rPr>
            </w:pPr>
          </w:p>
        </w:tc>
        <w:tc>
          <w:tcPr>
            <w:tcW w:w="922" w:type="dxa"/>
            <w:tcBorders>
              <w:top w:val="single" w:sz="12" w:space="0" w:color="auto"/>
              <w:left w:val="nil"/>
              <w:bottom w:val="nil"/>
              <w:right w:val="nil"/>
            </w:tcBorders>
            <w:shd w:val="clear" w:color="auto" w:fill="auto"/>
            <w:noWrap/>
            <w:vAlign w:val="bottom"/>
            <w:hideMark/>
          </w:tcPr>
          <w:p w14:paraId="47C845C5" w14:textId="77777777" w:rsidR="0037441D" w:rsidRPr="0037441D" w:rsidRDefault="0037441D" w:rsidP="0037441D">
            <w:pPr>
              <w:overflowPunct/>
              <w:autoSpaceDE/>
              <w:autoSpaceDN/>
              <w:adjustRightInd/>
              <w:spacing w:before="0"/>
              <w:rPr>
                <w:color w:val="000000"/>
                <w:szCs w:val="24"/>
              </w:rPr>
            </w:pPr>
          </w:p>
        </w:tc>
        <w:tc>
          <w:tcPr>
            <w:tcW w:w="922" w:type="dxa"/>
            <w:tcBorders>
              <w:top w:val="single" w:sz="12" w:space="0" w:color="auto"/>
              <w:left w:val="nil"/>
              <w:bottom w:val="nil"/>
              <w:right w:val="nil"/>
            </w:tcBorders>
            <w:shd w:val="clear" w:color="auto" w:fill="auto"/>
            <w:noWrap/>
            <w:vAlign w:val="bottom"/>
            <w:hideMark/>
          </w:tcPr>
          <w:p w14:paraId="47C845C6" w14:textId="77777777" w:rsidR="0037441D" w:rsidRPr="0037441D" w:rsidRDefault="0037441D" w:rsidP="0037441D">
            <w:pPr>
              <w:overflowPunct/>
              <w:autoSpaceDE/>
              <w:autoSpaceDN/>
              <w:adjustRightInd/>
              <w:spacing w:before="0"/>
              <w:rPr>
                <w:color w:val="000000"/>
                <w:szCs w:val="24"/>
              </w:rPr>
            </w:pPr>
          </w:p>
        </w:tc>
        <w:tc>
          <w:tcPr>
            <w:tcW w:w="319" w:type="dxa"/>
            <w:tcBorders>
              <w:top w:val="single" w:sz="12" w:space="0" w:color="auto"/>
              <w:left w:val="nil"/>
              <w:bottom w:val="nil"/>
              <w:right w:val="nil"/>
            </w:tcBorders>
            <w:shd w:val="clear" w:color="auto" w:fill="auto"/>
            <w:noWrap/>
            <w:vAlign w:val="bottom"/>
            <w:hideMark/>
          </w:tcPr>
          <w:p w14:paraId="47C845C7" w14:textId="77777777" w:rsidR="0037441D" w:rsidRPr="0037441D" w:rsidRDefault="0037441D" w:rsidP="0037441D">
            <w:pPr>
              <w:overflowPunct/>
              <w:autoSpaceDE/>
              <w:autoSpaceDN/>
              <w:adjustRightInd/>
              <w:spacing w:before="0"/>
              <w:rPr>
                <w:color w:val="000000"/>
                <w:szCs w:val="24"/>
              </w:rPr>
            </w:pPr>
          </w:p>
        </w:tc>
        <w:tc>
          <w:tcPr>
            <w:tcW w:w="1080" w:type="dxa"/>
            <w:tcBorders>
              <w:top w:val="single" w:sz="12" w:space="0" w:color="auto"/>
              <w:left w:val="single" w:sz="8" w:space="0" w:color="auto"/>
              <w:bottom w:val="nil"/>
              <w:right w:val="nil"/>
            </w:tcBorders>
            <w:shd w:val="clear" w:color="auto" w:fill="auto"/>
            <w:noWrap/>
            <w:vAlign w:val="bottom"/>
            <w:hideMark/>
          </w:tcPr>
          <w:p w14:paraId="47C845C8"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single" w:sz="12" w:space="0" w:color="auto"/>
              <w:left w:val="nil"/>
              <w:bottom w:val="nil"/>
              <w:right w:val="single" w:sz="12" w:space="0" w:color="auto"/>
            </w:tcBorders>
            <w:shd w:val="clear" w:color="auto" w:fill="auto"/>
            <w:noWrap/>
            <w:vAlign w:val="bottom"/>
            <w:hideMark/>
          </w:tcPr>
          <w:p w14:paraId="47C845C9"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CE" w14:textId="77777777" w:rsidTr="00567DA0">
        <w:trPr>
          <w:trHeight w:val="300"/>
        </w:trPr>
        <w:tc>
          <w:tcPr>
            <w:tcW w:w="7560" w:type="dxa"/>
            <w:gridSpan w:val="8"/>
            <w:tcBorders>
              <w:top w:val="single" w:sz="8" w:space="0" w:color="auto"/>
              <w:left w:val="single" w:sz="12" w:space="0" w:color="auto"/>
              <w:bottom w:val="single" w:sz="4" w:space="0" w:color="auto"/>
              <w:right w:val="nil"/>
            </w:tcBorders>
            <w:shd w:val="clear" w:color="auto" w:fill="auto"/>
            <w:noWrap/>
            <w:vAlign w:val="bottom"/>
            <w:hideMark/>
          </w:tcPr>
          <w:p w14:paraId="47C845CB" w14:textId="77777777" w:rsidR="0037441D" w:rsidRPr="0037441D" w:rsidRDefault="0037441D" w:rsidP="0037441D">
            <w:pPr>
              <w:overflowPunct/>
              <w:autoSpaceDE/>
              <w:autoSpaceDN/>
              <w:adjustRightInd/>
              <w:spacing w:before="0"/>
              <w:rPr>
                <w:color w:val="000000"/>
                <w:szCs w:val="24"/>
              </w:rPr>
            </w:pPr>
            <w:r w:rsidRPr="0037441D">
              <w:rPr>
                <w:color w:val="000000"/>
                <w:szCs w:val="24"/>
              </w:rPr>
              <w:t>I1) Was a predetermination notice sent?</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7C845CC"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single" w:sz="8" w:space="0" w:color="auto"/>
              <w:left w:val="nil"/>
              <w:bottom w:val="single" w:sz="4" w:space="0" w:color="auto"/>
              <w:right w:val="single" w:sz="12" w:space="0" w:color="auto"/>
            </w:tcBorders>
            <w:shd w:val="clear" w:color="auto" w:fill="auto"/>
            <w:noWrap/>
            <w:vAlign w:val="bottom"/>
            <w:hideMark/>
          </w:tcPr>
          <w:p w14:paraId="47C845CD"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D2" w14:textId="77777777" w:rsidTr="00567DA0">
        <w:trPr>
          <w:trHeight w:val="300"/>
        </w:trPr>
        <w:tc>
          <w:tcPr>
            <w:tcW w:w="7560" w:type="dxa"/>
            <w:gridSpan w:val="8"/>
            <w:tcBorders>
              <w:top w:val="single" w:sz="4" w:space="0" w:color="auto"/>
              <w:left w:val="single" w:sz="12" w:space="0" w:color="auto"/>
              <w:bottom w:val="single" w:sz="4" w:space="0" w:color="auto"/>
              <w:right w:val="nil"/>
            </w:tcBorders>
            <w:shd w:val="clear" w:color="auto" w:fill="auto"/>
            <w:noWrap/>
            <w:vAlign w:val="bottom"/>
            <w:hideMark/>
          </w:tcPr>
          <w:p w14:paraId="47C845CF" w14:textId="77777777" w:rsidR="0037441D" w:rsidRPr="0037441D" w:rsidRDefault="0037441D" w:rsidP="0037441D">
            <w:pPr>
              <w:overflowPunct/>
              <w:autoSpaceDE/>
              <w:autoSpaceDN/>
              <w:adjustRightInd/>
              <w:spacing w:before="0"/>
              <w:rPr>
                <w:color w:val="000000"/>
                <w:szCs w:val="24"/>
              </w:rPr>
            </w:pPr>
            <w:r w:rsidRPr="0037441D">
              <w:rPr>
                <w:color w:val="000000"/>
                <w:szCs w:val="24"/>
              </w:rPr>
              <w:t>I2) Was the notice fully informative?</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47C845D0"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4" w:space="0" w:color="auto"/>
              <w:right w:val="single" w:sz="12" w:space="0" w:color="auto"/>
            </w:tcBorders>
            <w:shd w:val="clear" w:color="auto" w:fill="auto"/>
            <w:noWrap/>
            <w:vAlign w:val="bottom"/>
            <w:hideMark/>
          </w:tcPr>
          <w:p w14:paraId="47C845D1"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D6" w14:textId="77777777" w:rsidTr="00567DA0">
        <w:trPr>
          <w:trHeight w:val="300"/>
        </w:trPr>
        <w:tc>
          <w:tcPr>
            <w:tcW w:w="7560" w:type="dxa"/>
            <w:gridSpan w:val="8"/>
            <w:tcBorders>
              <w:top w:val="single" w:sz="4" w:space="0" w:color="auto"/>
              <w:left w:val="single" w:sz="12" w:space="0" w:color="auto"/>
              <w:bottom w:val="single" w:sz="8" w:space="0" w:color="auto"/>
              <w:right w:val="nil"/>
            </w:tcBorders>
            <w:shd w:val="clear" w:color="auto" w:fill="auto"/>
            <w:noWrap/>
            <w:vAlign w:val="center"/>
            <w:hideMark/>
          </w:tcPr>
          <w:p w14:paraId="47C845D3" w14:textId="77777777" w:rsidR="0037441D" w:rsidRPr="0037441D" w:rsidRDefault="0037441D" w:rsidP="0037441D">
            <w:pPr>
              <w:overflowPunct/>
              <w:autoSpaceDE/>
              <w:autoSpaceDN/>
              <w:adjustRightInd/>
              <w:spacing w:before="0"/>
              <w:rPr>
                <w:color w:val="000000"/>
                <w:szCs w:val="24"/>
              </w:rPr>
            </w:pPr>
            <w:r w:rsidRPr="0037441D">
              <w:rPr>
                <w:color w:val="000000"/>
                <w:szCs w:val="24"/>
              </w:rPr>
              <w:t>I3) Was the claimant given 60 days before the due process period expired?</w:t>
            </w:r>
          </w:p>
        </w:tc>
        <w:tc>
          <w:tcPr>
            <w:tcW w:w="1080" w:type="dxa"/>
            <w:tcBorders>
              <w:top w:val="nil"/>
              <w:left w:val="single" w:sz="8" w:space="0" w:color="auto"/>
              <w:bottom w:val="single" w:sz="8" w:space="0" w:color="auto"/>
              <w:right w:val="single" w:sz="4" w:space="0" w:color="auto"/>
            </w:tcBorders>
            <w:shd w:val="clear" w:color="auto" w:fill="auto"/>
            <w:noWrap/>
            <w:vAlign w:val="bottom"/>
            <w:hideMark/>
          </w:tcPr>
          <w:p w14:paraId="47C845D4"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8" w:space="0" w:color="auto"/>
              <w:right w:val="single" w:sz="12" w:space="0" w:color="auto"/>
            </w:tcBorders>
            <w:shd w:val="clear" w:color="auto" w:fill="auto"/>
            <w:noWrap/>
            <w:vAlign w:val="bottom"/>
            <w:hideMark/>
          </w:tcPr>
          <w:p w14:paraId="47C845D5"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E1" w14:textId="77777777" w:rsidTr="00567DA0">
        <w:trPr>
          <w:trHeight w:val="300"/>
        </w:trPr>
        <w:tc>
          <w:tcPr>
            <w:tcW w:w="1707" w:type="dxa"/>
            <w:tcBorders>
              <w:top w:val="nil"/>
              <w:left w:val="single" w:sz="12" w:space="0" w:color="auto"/>
              <w:bottom w:val="nil"/>
              <w:right w:val="nil"/>
            </w:tcBorders>
            <w:shd w:val="clear" w:color="auto" w:fill="auto"/>
            <w:noWrap/>
            <w:vAlign w:val="bottom"/>
            <w:hideMark/>
          </w:tcPr>
          <w:p w14:paraId="47C845D7"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23" w:type="dxa"/>
            <w:tcBorders>
              <w:top w:val="nil"/>
              <w:left w:val="nil"/>
              <w:bottom w:val="nil"/>
              <w:right w:val="nil"/>
            </w:tcBorders>
            <w:shd w:val="clear" w:color="auto" w:fill="auto"/>
            <w:noWrap/>
            <w:vAlign w:val="bottom"/>
            <w:hideMark/>
          </w:tcPr>
          <w:p w14:paraId="47C845D8" w14:textId="77777777" w:rsidR="0037441D" w:rsidRPr="0037441D" w:rsidRDefault="0037441D" w:rsidP="0037441D">
            <w:pPr>
              <w:overflowPunct/>
              <w:autoSpaceDE/>
              <w:autoSpaceDN/>
              <w:adjustRightInd/>
              <w:spacing w:before="0"/>
              <w:rPr>
                <w:color w:val="000000"/>
                <w:szCs w:val="24"/>
              </w:rPr>
            </w:pPr>
          </w:p>
        </w:tc>
        <w:tc>
          <w:tcPr>
            <w:tcW w:w="923" w:type="dxa"/>
            <w:tcBorders>
              <w:top w:val="nil"/>
              <w:left w:val="nil"/>
              <w:bottom w:val="nil"/>
              <w:right w:val="nil"/>
            </w:tcBorders>
            <w:shd w:val="clear" w:color="auto" w:fill="auto"/>
            <w:noWrap/>
            <w:vAlign w:val="bottom"/>
            <w:hideMark/>
          </w:tcPr>
          <w:p w14:paraId="47C845D9"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DA"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DB"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DC"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DD" w14:textId="77777777" w:rsidR="0037441D" w:rsidRPr="0037441D" w:rsidRDefault="0037441D" w:rsidP="0037441D">
            <w:pPr>
              <w:overflowPunct/>
              <w:autoSpaceDE/>
              <w:autoSpaceDN/>
              <w:adjustRightInd/>
              <w:spacing w:before="0"/>
              <w:rPr>
                <w:color w:val="000000"/>
                <w:szCs w:val="24"/>
              </w:rPr>
            </w:pPr>
          </w:p>
        </w:tc>
        <w:tc>
          <w:tcPr>
            <w:tcW w:w="319" w:type="dxa"/>
            <w:tcBorders>
              <w:top w:val="nil"/>
              <w:left w:val="nil"/>
              <w:bottom w:val="nil"/>
              <w:right w:val="nil"/>
            </w:tcBorders>
            <w:shd w:val="clear" w:color="auto" w:fill="auto"/>
            <w:noWrap/>
            <w:vAlign w:val="bottom"/>
            <w:hideMark/>
          </w:tcPr>
          <w:p w14:paraId="47C845DE"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5DF"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nil"/>
              <w:right w:val="single" w:sz="12" w:space="0" w:color="auto"/>
            </w:tcBorders>
            <w:shd w:val="clear" w:color="auto" w:fill="auto"/>
            <w:noWrap/>
            <w:vAlign w:val="bottom"/>
            <w:hideMark/>
          </w:tcPr>
          <w:p w14:paraId="47C845E0"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EA" w14:textId="77777777" w:rsidTr="00567DA0">
        <w:trPr>
          <w:trHeight w:val="300"/>
        </w:trPr>
        <w:tc>
          <w:tcPr>
            <w:tcW w:w="3553" w:type="dxa"/>
            <w:gridSpan w:val="3"/>
            <w:tcBorders>
              <w:top w:val="nil"/>
              <w:left w:val="single" w:sz="12" w:space="0" w:color="auto"/>
              <w:bottom w:val="nil"/>
              <w:right w:val="nil"/>
            </w:tcBorders>
            <w:shd w:val="clear" w:color="auto" w:fill="auto"/>
            <w:noWrap/>
            <w:vAlign w:val="bottom"/>
            <w:hideMark/>
          </w:tcPr>
          <w:p w14:paraId="47C845E2" w14:textId="77777777" w:rsidR="0037441D" w:rsidRPr="0037441D" w:rsidRDefault="0037441D" w:rsidP="0037441D">
            <w:pPr>
              <w:overflowPunct/>
              <w:autoSpaceDE/>
              <w:autoSpaceDN/>
              <w:adjustRightInd/>
              <w:spacing w:before="0"/>
              <w:rPr>
                <w:b/>
                <w:bCs/>
                <w:color w:val="000000"/>
                <w:szCs w:val="24"/>
              </w:rPr>
            </w:pPr>
            <w:r w:rsidRPr="0037441D">
              <w:rPr>
                <w:b/>
                <w:bCs/>
                <w:color w:val="000000"/>
                <w:szCs w:val="24"/>
              </w:rPr>
              <w:t>Administrative Decisions</w:t>
            </w:r>
          </w:p>
        </w:tc>
        <w:tc>
          <w:tcPr>
            <w:tcW w:w="922" w:type="dxa"/>
            <w:tcBorders>
              <w:top w:val="nil"/>
              <w:left w:val="nil"/>
              <w:bottom w:val="nil"/>
              <w:right w:val="nil"/>
            </w:tcBorders>
            <w:shd w:val="clear" w:color="auto" w:fill="auto"/>
            <w:noWrap/>
            <w:vAlign w:val="bottom"/>
            <w:hideMark/>
          </w:tcPr>
          <w:p w14:paraId="47C845E3"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E4"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E5"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E6" w14:textId="77777777" w:rsidR="0037441D" w:rsidRPr="0037441D" w:rsidRDefault="0037441D" w:rsidP="0037441D">
            <w:pPr>
              <w:overflowPunct/>
              <w:autoSpaceDE/>
              <w:autoSpaceDN/>
              <w:adjustRightInd/>
              <w:spacing w:before="0"/>
              <w:rPr>
                <w:color w:val="000000"/>
                <w:szCs w:val="24"/>
              </w:rPr>
            </w:pPr>
          </w:p>
        </w:tc>
        <w:tc>
          <w:tcPr>
            <w:tcW w:w="319" w:type="dxa"/>
            <w:tcBorders>
              <w:top w:val="nil"/>
              <w:left w:val="nil"/>
              <w:bottom w:val="nil"/>
              <w:right w:val="nil"/>
            </w:tcBorders>
            <w:shd w:val="clear" w:color="auto" w:fill="auto"/>
            <w:noWrap/>
            <w:vAlign w:val="bottom"/>
            <w:hideMark/>
          </w:tcPr>
          <w:p w14:paraId="47C845E7"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5E8"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nil"/>
              <w:right w:val="single" w:sz="12" w:space="0" w:color="auto"/>
            </w:tcBorders>
            <w:shd w:val="clear" w:color="auto" w:fill="auto"/>
            <w:noWrap/>
            <w:vAlign w:val="bottom"/>
            <w:hideMark/>
          </w:tcPr>
          <w:p w14:paraId="47C845E9"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EE" w14:textId="77777777" w:rsidTr="00567DA0">
        <w:trPr>
          <w:trHeight w:val="300"/>
        </w:trPr>
        <w:tc>
          <w:tcPr>
            <w:tcW w:w="7560" w:type="dxa"/>
            <w:gridSpan w:val="8"/>
            <w:tcBorders>
              <w:top w:val="single" w:sz="8" w:space="0" w:color="auto"/>
              <w:left w:val="single" w:sz="12" w:space="0" w:color="auto"/>
              <w:bottom w:val="single" w:sz="4" w:space="0" w:color="auto"/>
              <w:right w:val="nil"/>
            </w:tcBorders>
            <w:shd w:val="clear" w:color="auto" w:fill="auto"/>
            <w:noWrap/>
            <w:vAlign w:val="bottom"/>
            <w:hideMark/>
          </w:tcPr>
          <w:p w14:paraId="47C845EB" w14:textId="77777777" w:rsidR="0037441D" w:rsidRPr="0037441D" w:rsidRDefault="0037441D" w:rsidP="0037441D">
            <w:pPr>
              <w:overflowPunct/>
              <w:autoSpaceDE/>
              <w:autoSpaceDN/>
              <w:adjustRightInd/>
              <w:spacing w:before="0"/>
              <w:rPr>
                <w:color w:val="000000"/>
                <w:szCs w:val="24"/>
              </w:rPr>
            </w:pPr>
            <w:r w:rsidRPr="0037441D">
              <w:rPr>
                <w:color w:val="000000"/>
                <w:szCs w:val="24"/>
              </w:rPr>
              <w:t>J1) Was all applicable evidence discussed?</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7C845EC"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single" w:sz="8" w:space="0" w:color="auto"/>
              <w:left w:val="nil"/>
              <w:bottom w:val="single" w:sz="4" w:space="0" w:color="auto"/>
              <w:right w:val="single" w:sz="12" w:space="0" w:color="auto"/>
            </w:tcBorders>
            <w:shd w:val="clear" w:color="auto" w:fill="auto"/>
            <w:noWrap/>
            <w:vAlign w:val="bottom"/>
            <w:hideMark/>
          </w:tcPr>
          <w:p w14:paraId="47C845ED"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F2" w14:textId="77777777" w:rsidTr="00567DA0">
        <w:trPr>
          <w:trHeight w:val="300"/>
        </w:trPr>
        <w:tc>
          <w:tcPr>
            <w:tcW w:w="7560" w:type="dxa"/>
            <w:gridSpan w:val="8"/>
            <w:tcBorders>
              <w:top w:val="single" w:sz="4" w:space="0" w:color="auto"/>
              <w:left w:val="single" w:sz="12" w:space="0" w:color="auto"/>
              <w:bottom w:val="single" w:sz="4" w:space="0" w:color="auto"/>
              <w:right w:val="nil"/>
            </w:tcBorders>
            <w:shd w:val="clear" w:color="auto" w:fill="auto"/>
            <w:noWrap/>
            <w:vAlign w:val="bottom"/>
            <w:hideMark/>
          </w:tcPr>
          <w:p w14:paraId="47C845EF" w14:textId="77777777" w:rsidR="0037441D" w:rsidRPr="0037441D" w:rsidRDefault="0037441D" w:rsidP="0037441D">
            <w:pPr>
              <w:overflowPunct/>
              <w:autoSpaceDE/>
              <w:autoSpaceDN/>
              <w:adjustRightInd/>
              <w:spacing w:before="0"/>
              <w:rPr>
                <w:color w:val="000000"/>
                <w:szCs w:val="24"/>
              </w:rPr>
            </w:pPr>
            <w:r w:rsidRPr="0037441D">
              <w:rPr>
                <w:color w:val="000000"/>
                <w:szCs w:val="24"/>
              </w:rPr>
              <w:t>J2) Was the basis of each decision explained?</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47C845F0"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4" w:space="0" w:color="auto"/>
              <w:right w:val="single" w:sz="12" w:space="0" w:color="auto"/>
            </w:tcBorders>
            <w:shd w:val="clear" w:color="auto" w:fill="auto"/>
            <w:noWrap/>
            <w:vAlign w:val="bottom"/>
            <w:hideMark/>
          </w:tcPr>
          <w:p w14:paraId="47C845F1"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5F6" w14:textId="77777777" w:rsidTr="00567DA0">
        <w:trPr>
          <w:trHeight w:val="300"/>
        </w:trPr>
        <w:tc>
          <w:tcPr>
            <w:tcW w:w="7560" w:type="dxa"/>
            <w:gridSpan w:val="8"/>
            <w:tcBorders>
              <w:top w:val="single" w:sz="4" w:space="0" w:color="auto"/>
              <w:left w:val="single" w:sz="12" w:space="0" w:color="auto"/>
              <w:bottom w:val="single" w:sz="8" w:space="0" w:color="auto"/>
              <w:right w:val="nil"/>
            </w:tcBorders>
            <w:shd w:val="clear" w:color="auto" w:fill="auto"/>
            <w:noWrap/>
            <w:vAlign w:val="bottom"/>
            <w:hideMark/>
          </w:tcPr>
          <w:p w14:paraId="47C845F3" w14:textId="77777777" w:rsidR="0037441D" w:rsidRPr="0037441D" w:rsidRDefault="0037441D" w:rsidP="0037441D">
            <w:pPr>
              <w:overflowPunct/>
              <w:autoSpaceDE/>
              <w:autoSpaceDN/>
              <w:adjustRightInd/>
              <w:spacing w:before="0"/>
              <w:rPr>
                <w:color w:val="000000"/>
                <w:szCs w:val="24"/>
              </w:rPr>
            </w:pPr>
            <w:r w:rsidRPr="0037441D">
              <w:rPr>
                <w:color w:val="000000"/>
                <w:szCs w:val="24"/>
              </w:rPr>
              <w:t>J3) Were required formal apportionment decisions completed and correct?</w:t>
            </w:r>
          </w:p>
        </w:tc>
        <w:tc>
          <w:tcPr>
            <w:tcW w:w="1080" w:type="dxa"/>
            <w:tcBorders>
              <w:top w:val="nil"/>
              <w:left w:val="single" w:sz="8" w:space="0" w:color="auto"/>
              <w:bottom w:val="single" w:sz="8" w:space="0" w:color="auto"/>
              <w:right w:val="single" w:sz="4" w:space="0" w:color="auto"/>
            </w:tcBorders>
            <w:shd w:val="clear" w:color="auto" w:fill="auto"/>
            <w:noWrap/>
            <w:vAlign w:val="bottom"/>
            <w:hideMark/>
          </w:tcPr>
          <w:p w14:paraId="47C845F4"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8" w:space="0" w:color="auto"/>
              <w:right w:val="single" w:sz="12" w:space="0" w:color="auto"/>
            </w:tcBorders>
            <w:shd w:val="clear" w:color="auto" w:fill="auto"/>
            <w:noWrap/>
            <w:vAlign w:val="bottom"/>
            <w:hideMark/>
          </w:tcPr>
          <w:p w14:paraId="47C845F5"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601" w14:textId="77777777" w:rsidTr="00567DA0">
        <w:trPr>
          <w:trHeight w:val="300"/>
        </w:trPr>
        <w:tc>
          <w:tcPr>
            <w:tcW w:w="1707" w:type="dxa"/>
            <w:tcBorders>
              <w:top w:val="nil"/>
              <w:left w:val="single" w:sz="12" w:space="0" w:color="auto"/>
              <w:bottom w:val="nil"/>
              <w:right w:val="nil"/>
            </w:tcBorders>
            <w:shd w:val="clear" w:color="auto" w:fill="auto"/>
            <w:noWrap/>
            <w:vAlign w:val="bottom"/>
            <w:hideMark/>
          </w:tcPr>
          <w:p w14:paraId="47C845F7"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923" w:type="dxa"/>
            <w:tcBorders>
              <w:top w:val="nil"/>
              <w:left w:val="nil"/>
              <w:bottom w:val="nil"/>
              <w:right w:val="nil"/>
            </w:tcBorders>
            <w:shd w:val="clear" w:color="auto" w:fill="auto"/>
            <w:noWrap/>
            <w:vAlign w:val="bottom"/>
            <w:hideMark/>
          </w:tcPr>
          <w:p w14:paraId="47C845F8" w14:textId="77777777" w:rsidR="0037441D" w:rsidRPr="0037441D" w:rsidRDefault="0037441D" w:rsidP="0037441D">
            <w:pPr>
              <w:overflowPunct/>
              <w:autoSpaceDE/>
              <w:autoSpaceDN/>
              <w:adjustRightInd/>
              <w:spacing w:before="0"/>
              <w:rPr>
                <w:color w:val="000000"/>
                <w:szCs w:val="24"/>
              </w:rPr>
            </w:pPr>
          </w:p>
        </w:tc>
        <w:tc>
          <w:tcPr>
            <w:tcW w:w="923" w:type="dxa"/>
            <w:tcBorders>
              <w:top w:val="nil"/>
              <w:left w:val="nil"/>
              <w:bottom w:val="nil"/>
              <w:right w:val="nil"/>
            </w:tcBorders>
            <w:shd w:val="clear" w:color="auto" w:fill="auto"/>
            <w:noWrap/>
            <w:vAlign w:val="bottom"/>
            <w:hideMark/>
          </w:tcPr>
          <w:p w14:paraId="47C845F9"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FA"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FB"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FC"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5FD" w14:textId="77777777" w:rsidR="0037441D" w:rsidRPr="0037441D" w:rsidRDefault="0037441D" w:rsidP="0037441D">
            <w:pPr>
              <w:overflowPunct/>
              <w:autoSpaceDE/>
              <w:autoSpaceDN/>
              <w:adjustRightInd/>
              <w:spacing w:before="0"/>
              <w:rPr>
                <w:color w:val="000000"/>
                <w:szCs w:val="24"/>
              </w:rPr>
            </w:pPr>
          </w:p>
        </w:tc>
        <w:tc>
          <w:tcPr>
            <w:tcW w:w="319" w:type="dxa"/>
            <w:tcBorders>
              <w:top w:val="nil"/>
              <w:left w:val="nil"/>
              <w:bottom w:val="nil"/>
              <w:right w:val="nil"/>
            </w:tcBorders>
            <w:shd w:val="clear" w:color="auto" w:fill="auto"/>
            <w:noWrap/>
            <w:vAlign w:val="bottom"/>
            <w:hideMark/>
          </w:tcPr>
          <w:p w14:paraId="47C845FE"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nil"/>
              <w:right w:val="nil"/>
            </w:tcBorders>
            <w:shd w:val="clear" w:color="auto" w:fill="auto"/>
            <w:noWrap/>
            <w:vAlign w:val="bottom"/>
            <w:hideMark/>
          </w:tcPr>
          <w:p w14:paraId="47C845FF"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nil"/>
              <w:right w:val="single" w:sz="12" w:space="0" w:color="auto"/>
            </w:tcBorders>
            <w:shd w:val="clear" w:color="auto" w:fill="auto"/>
            <w:noWrap/>
            <w:vAlign w:val="bottom"/>
            <w:hideMark/>
          </w:tcPr>
          <w:p w14:paraId="47C84600"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60B" w14:textId="77777777" w:rsidTr="00567DA0">
        <w:trPr>
          <w:trHeight w:val="300"/>
        </w:trPr>
        <w:tc>
          <w:tcPr>
            <w:tcW w:w="2630" w:type="dxa"/>
            <w:gridSpan w:val="2"/>
            <w:tcBorders>
              <w:top w:val="nil"/>
              <w:left w:val="single" w:sz="12" w:space="0" w:color="auto"/>
              <w:bottom w:val="single" w:sz="8" w:space="0" w:color="auto"/>
              <w:right w:val="nil"/>
            </w:tcBorders>
            <w:shd w:val="clear" w:color="auto" w:fill="auto"/>
            <w:noWrap/>
            <w:vAlign w:val="bottom"/>
            <w:hideMark/>
          </w:tcPr>
          <w:p w14:paraId="47C84602" w14:textId="77777777" w:rsidR="0037441D" w:rsidRPr="0037441D" w:rsidRDefault="0037441D" w:rsidP="0037441D">
            <w:pPr>
              <w:overflowPunct/>
              <w:autoSpaceDE/>
              <w:autoSpaceDN/>
              <w:adjustRightInd/>
              <w:spacing w:before="0"/>
              <w:rPr>
                <w:b/>
                <w:bCs/>
                <w:color w:val="000000"/>
                <w:szCs w:val="24"/>
              </w:rPr>
            </w:pPr>
            <w:r w:rsidRPr="0037441D">
              <w:rPr>
                <w:b/>
                <w:bCs/>
                <w:color w:val="000000"/>
                <w:szCs w:val="24"/>
              </w:rPr>
              <w:t>Notification Letter</w:t>
            </w:r>
          </w:p>
        </w:tc>
        <w:tc>
          <w:tcPr>
            <w:tcW w:w="923" w:type="dxa"/>
            <w:tcBorders>
              <w:top w:val="nil"/>
              <w:left w:val="nil"/>
              <w:bottom w:val="nil"/>
              <w:right w:val="nil"/>
            </w:tcBorders>
            <w:shd w:val="clear" w:color="auto" w:fill="auto"/>
            <w:noWrap/>
            <w:vAlign w:val="bottom"/>
            <w:hideMark/>
          </w:tcPr>
          <w:p w14:paraId="47C84603"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604"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605"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606" w14:textId="77777777" w:rsidR="0037441D" w:rsidRPr="0037441D" w:rsidRDefault="0037441D" w:rsidP="0037441D">
            <w:pPr>
              <w:overflowPunct/>
              <w:autoSpaceDE/>
              <w:autoSpaceDN/>
              <w:adjustRightInd/>
              <w:spacing w:before="0"/>
              <w:rPr>
                <w:color w:val="000000"/>
                <w:szCs w:val="24"/>
              </w:rPr>
            </w:pPr>
          </w:p>
        </w:tc>
        <w:tc>
          <w:tcPr>
            <w:tcW w:w="922" w:type="dxa"/>
            <w:tcBorders>
              <w:top w:val="nil"/>
              <w:left w:val="nil"/>
              <w:bottom w:val="nil"/>
              <w:right w:val="nil"/>
            </w:tcBorders>
            <w:shd w:val="clear" w:color="auto" w:fill="auto"/>
            <w:noWrap/>
            <w:vAlign w:val="bottom"/>
            <w:hideMark/>
          </w:tcPr>
          <w:p w14:paraId="47C84607" w14:textId="77777777" w:rsidR="0037441D" w:rsidRPr="0037441D" w:rsidRDefault="0037441D" w:rsidP="0037441D">
            <w:pPr>
              <w:overflowPunct/>
              <w:autoSpaceDE/>
              <w:autoSpaceDN/>
              <w:adjustRightInd/>
              <w:spacing w:before="0"/>
              <w:rPr>
                <w:color w:val="000000"/>
                <w:szCs w:val="24"/>
              </w:rPr>
            </w:pPr>
          </w:p>
        </w:tc>
        <w:tc>
          <w:tcPr>
            <w:tcW w:w="319" w:type="dxa"/>
            <w:tcBorders>
              <w:top w:val="nil"/>
              <w:left w:val="nil"/>
              <w:bottom w:val="nil"/>
              <w:right w:val="nil"/>
            </w:tcBorders>
            <w:shd w:val="clear" w:color="auto" w:fill="auto"/>
            <w:noWrap/>
            <w:vAlign w:val="bottom"/>
            <w:hideMark/>
          </w:tcPr>
          <w:p w14:paraId="47C84608" w14:textId="77777777" w:rsidR="0037441D" w:rsidRPr="0037441D" w:rsidRDefault="0037441D" w:rsidP="0037441D">
            <w:pPr>
              <w:overflowPunct/>
              <w:autoSpaceDE/>
              <w:autoSpaceDN/>
              <w:adjustRightInd/>
              <w:spacing w:before="0"/>
              <w:rPr>
                <w:color w:val="000000"/>
                <w:szCs w:val="24"/>
              </w:rPr>
            </w:pPr>
          </w:p>
        </w:tc>
        <w:tc>
          <w:tcPr>
            <w:tcW w:w="1080" w:type="dxa"/>
            <w:tcBorders>
              <w:top w:val="nil"/>
              <w:left w:val="single" w:sz="8" w:space="0" w:color="auto"/>
              <w:bottom w:val="single" w:sz="8" w:space="0" w:color="auto"/>
              <w:right w:val="nil"/>
            </w:tcBorders>
            <w:shd w:val="clear" w:color="auto" w:fill="auto"/>
            <w:noWrap/>
            <w:vAlign w:val="bottom"/>
            <w:hideMark/>
          </w:tcPr>
          <w:p w14:paraId="47C84609"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8" w:space="0" w:color="auto"/>
              <w:right w:val="single" w:sz="12" w:space="0" w:color="auto"/>
            </w:tcBorders>
            <w:shd w:val="clear" w:color="auto" w:fill="auto"/>
            <w:noWrap/>
            <w:vAlign w:val="bottom"/>
            <w:hideMark/>
          </w:tcPr>
          <w:p w14:paraId="47C8460A"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60F" w14:textId="77777777" w:rsidTr="00567DA0">
        <w:trPr>
          <w:trHeight w:val="300"/>
        </w:trPr>
        <w:tc>
          <w:tcPr>
            <w:tcW w:w="7560" w:type="dxa"/>
            <w:gridSpan w:val="8"/>
            <w:tcBorders>
              <w:top w:val="single" w:sz="8" w:space="0" w:color="auto"/>
              <w:left w:val="single" w:sz="12" w:space="0" w:color="auto"/>
              <w:bottom w:val="single" w:sz="4" w:space="0" w:color="auto"/>
              <w:right w:val="nil"/>
            </w:tcBorders>
            <w:shd w:val="clear" w:color="auto" w:fill="auto"/>
            <w:noWrap/>
            <w:vAlign w:val="bottom"/>
            <w:hideMark/>
          </w:tcPr>
          <w:p w14:paraId="47C8460C" w14:textId="77777777" w:rsidR="0037441D" w:rsidRPr="0037441D" w:rsidRDefault="0037441D" w:rsidP="0037441D">
            <w:pPr>
              <w:overflowPunct/>
              <w:autoSpaceDE/>
              <w:autoSpaceDN/>
              <w:adjustRightInd/>
              <w:spacing w:before="0"/>
              <w:rPr>
                <w:color w:val="000000"/>
                <w:szCs w:val="24"/>
              </w:rPr>
            </w:pPr>
            <w:r w:rsidRPr="0037441D">
              <w:rPr>
                <w:color w:val="000000"/>
                <w:szCs w:val="24"/>
              </w:rPr>
              <w:t>K1) Was notification sent and documented in the file?</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47C8460D"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4" w:space="0" w:color="auto"/>
              <w:right w:val="single" w:sz="12" w:space="0" w:color="auto"/>
            </w:tcBorders>
            <w:shd w:val="clear" w:color="auto" w:fill="auto"/>
            <w:noWrap/>
            <w:vAlign w:val="bottom"/>
            <w:hideMark/>
          </w:tcPr>
          <w:p w14:paraId="47C8460E"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613" w14:textId="77777777" w:rsidTr="00567DA0">
        <w:trPr>
          <w:trHeight w:val="300"/>
        </w:trPr>
        <w:tc>
          <w:tcPr>
            <w:tcW w:w="7560" w:type="dxa"/>
            <w:gridSpan w:val="8"/>
            <w:tcBorders>
              <w:top w:val="single" w:sz="4" w:space="0" w:color="auto"/>
              <w:left w:val="single" w:sz="12" w:space="0" w:color="auto"/>
              <w:bottom w:val="single" w:sz="4" w:space="0" w:color="auto"/>
              <w:right w:val="nil"/>
            </w:tcBorders>
            <w:shd w:val="clear" w:color="auto" w:fill="auto"/>
            <w:noWrap/>
            <w:vAlign w:val="bottom"/>
            <w:hideMark/>
          </w:tcPr>
          <w:p w14:paraId="47C84610" w14:textId="77777777" w:rsidR="0037441D" w:rsidRPr="0037441D" w:rsidRDefault="0037441D" w:rsidP="0037441D">
            <w:pPr>
              <w:overflowPunct/>
              <w:autoSpaceDE/>
              <w:autoSpaceDN/>
              <w:adjustRightInd/>
              <w:spacing w:before="0"/>
              <w:rPr>
                <w:color w:val="000000"/>
                <w:szCs w:val="24"/>
              </w:rPr>
            </w:pPr>
            <w:r w:rsidRPr="0037441D">
              <w:rPr>
                <w:color w:val="000000"/>
                <w:szCs w:val="24"/>
              </w:rPr>
              <w:t>K2) Was the notification correct?</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47C84611"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4" w:space="0" w:color="auto"/>
              <w:right w:val="single" w:sz="12" w:space="0" w:color="auto"/>
            </w:tcBorders>
            <w:shd w:val="clear" w:color="auto" w:fill="auto"/>
            <w:noWrap/>
            <w:vAlign w:val="bottom"/>
            <w:hideMark/>
          </w:tcPr>
          <w:p w14:paraId="47C84612"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617" w14:textId="77777777" w:rsidTr="00567DA0">
        <w:trPr>
          <w:trHeight w:val="300"/>
        </w:trPr>
        <w:tc>
          <w:tcPr>
            <w:tcW w:w="7560" w:type="dxa"/>
            <w:gridSpan w:val="8"/>
            <w:tcBorders>
              <w:top w:val="single" w:sz="4" w:space="0" w:color="auto"/>
              <w:left w:val="single" w:sz="12" w:space="0" w:color="auto"/>
              <w:bottom w:val="single" w:sz="4" w:space="0" w:color="auto"/>
              <w:right w:val="nil"/>
            </w:tcBorders>
            <w:shd w:val="clear" w:color="auto" w:fill="auto"/>
            <w:noWrap/>
            <w:vAlign w:val="bottom"/>
            <w:hideMark/>
          </w:tcPr>
          <w:p w14:paraId="47C84614" w14:textId="77777777" w:rsidR="0037441D" w:rsidRPr="0037441D" w:rsidRDefault="0037441D" w:rsidP="0037441D">
            <w:pPr>
              <w:overflowPunct/>
              <w:autoSpaceDE/>
              <w:autoSpaceDN/>
              <w:adjustRightInd/>
              <w:spacing w:before="0"/>
              <w:rPr>
                <w:color w:val="000000"/>
                <w:szCs w:val="24"/>
              </w:rPr>
            </w:pPr>
            <w:r w:rsidRPr="0037441D">
              <w:rPr>
                <w:color w:val="000000"/>
                <w:szCs w:val="24"/>
              </w:rPr>
              <w:t>K3) Were appeal rights included?</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47C84615"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4" w:space="0" w:color="auto"/>
              <w:right w:val="single" w:sz="12" w:space="0" w:color="auto"/>
            </w:tcBorders>
            <w:shd w:val="clear" w:color="auto" w:fill="auto"/>
            <w:noWrap/>
            <w:vAlign w:val="bottom"/>
            <w:hideMark/>
          </w:tcPr>
          <w:p w14:paraId="47C84616"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61B" w14:textId="77777777" w:rsidTr="00567DA0">
        <w:trPr>
          <w:trHeight w:val="300"/>
        </w:trPr>
        <w:tc>
          <w:tcPr>
            <w:tcW w:w="7560" w:type="dxa"/>
            <w:gridSpan w:val="8"/>
            <w:vMerge w:val="restart"/>
            <w:tcBorders>
              <w:top w:val="single" w:sz="4" w:space="0" w:color="auto"/>
              <w:left w:val="single" w:sz="12" w:space="0" w:color="auto"/>
              <w:bottom w:val="single" w:sz="8" w:space="0" w:color="000000"/>
              <w:right w:val="single" w:sz="8" w:space="0" w:color="000000"/>
            </w:tcBorders>
            <w:shd w:val="clear" w:color="auto" w:fill="auto"/>
            <w:vAlign w:val="bottom"/>
            <w:hideMark/>
          </w:tcPr>
          <w:p w14:paraId="47C84618" w14:textId="77777777" w:rsidR="0037441D" w:rsidRPr="0037441D" w:rsidRDefault="0037441D" w:rsidP="0037441D">
            <w:pPr>
              <w:overflowPunct/>
              <w:autoSpaceDE/>
              <w:autoSpaceDN/>
              <w:adjustRightInd/>
              <w:spacing w:before="0"/>
              <w:rPr>
                <w:color w:val="000000"/>
                <w:szCs w:val="24"/>
              </w:rPr>
            </w:pPr>
            <w:r w:rsidRPr="0037441D">
              <w:rPr>
                <w:color w:val="000000"/>
                <w:szCs w:val="24"/>
              </w:rPr>
              <w:t>K4) Was Power of Attorney indicated, correct, and notification properly documented?</w:t>
            </w:r>
          </w:p>
        </w:tc>
        <w:tc>
          <w:tcPr>
            <w:tcW w:w="108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7C84619"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vMerge w:val="restart"/>
            <w:tcBorders>
              <w:top w:val="nil"/>
              <w:left w:val="single" w:sz="4" w:space="0" w:color="auto"/>
              <w:bottom w:val="single" w:sz="8" w:space="0" w:color="000000"/>
              <w:right w:val="single" w:sz="12" w:space="0" w:color="auto"/>
            </w:tcBorders>
            <w:shd w:val="clear" w:color="auto" w:fill="auto"/>
            <w:noWrap/>
            <w:vAlign w:val="bottom"/>
            <w:hideMark/>
          </w:tcPr>
          <w:p w14:paraId="47C8461A"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61F" w14:textId="77777777" w:rsidTr="00567DA0">
        <w:trPr>
          <w:trHeight w:val="300"/>
        </w:trPr>
        <w:tc>
          <w:tcPr>
            <w:tcW w:w="7560" w:type="dxa"/>
            <w:gridSpan w:val="8"/>
            <w:vMerge/>
            <w:tcBorders>
              <w:top w:val="single" w:sz="4" w:space="0" w:color="auto"/>
              <w:left w:val="single" w:sz="12" w:space="0" w:color="auto"/>
              <w:bottom w:val="single" w:sz="8" w:space="0" w:color="000000"/>
              <w:right w:val="single" w:sz="8" w:space="0" w:color="000000"/>
            </w:tcBorders>
            <w:vAlign w:val="center"/>
            <w:hideMark/>
          </w:tcPr>
          <w:p w14:paraId="47C8461C" w14:textId="77777777" w:rsidR="0037441D" w:rsidRPr="0037441D" w:rsidRDefault="0037441D" w:rsidP="0037441D">
            <w:pPr>
              <w:overflowPunct/>
              <w:autoSpaceDE/>
              <w:autoSpaceDN/>
              <w:adjustRightInd/>
              <w:spacing w:before="0"/>
              <w:rPr>
                <w:color w:val="000000"/>
                <w:szCs w:val="24"/>
              </w:rPr>
            </w:pPr>
          </w:p>
        </w:tc>
        <w:tc>
          <w:tcPr>
            <w:tcW w:w="1080" w:type="dxa"/>
            <w:vMerge/>
            <w:tcBorders>
              <w:top w:val="nil"/>
              <w:left w:val="single" w:sz="8" w:space="0" w:color="auto"/>
              <w:bottom w:val="single" w:sz="8" w:space="0" w:color="000000"/>
              <w:right w:val="single" w:sz="4" w:space="0" w:color="auto"/>
            </w:tcBorders>
            <w:vAlign w:val="center"/>
            <w:hideMark/>
          </w:tcPr>
          <w:p w14:paraId="47C8461D" w14:textId="77777777" w:rsidR="0037441D" w:rsidRPr="0037441D" w:rsidRDefault="0037441D" w:rsidP="0037441D">
            <w:pPr>
              <w:overflowPunct/>
              <w:autoSpaceDE/>
              <w:autoSpaceDN/>
              <w:adjustRightInd/>
              <w:spacing w:before="0"/>
              <w:rPr>
                <w:color w:val="000000"/>
                <w:szCs w:val="24"/>
              </w:rPr>
            </w:pPr>
          </w:p>
        </w:tc>
        <w:tc>
          <w:tcPr>
            <w:tcW w:w="1035" w:type="dxa"/>
            <w:vMerge/>
            <w:tcBorders>
              <w:top w:val="nil"/>
              <w:left w:val="single" w:sz="4" w:space="0" w:color="auto"/>
              <w:bottom w:val="single" w:sz="8" w:space="0" w:color="000000"/>
              <w:right w:val="single" w:sz="12" w:space="0" w:color="auto"/>
            </w:tcBorders>
            <w:vAlign w:val="center"/>
            <w:hideMark/>
          </w:tcPr>
          <w:p w14:paraId="47C8461E" w14:textId="77777777" w:rsidR="0037441D" w:rsidRPr="0037441D" w:rsidRDefault="0037441D" w:rsidP="0037441D">
            <w:pPr>
              <w:overflowPunct/>
              <w:autoSpaceDE/>
              <w:autoSpaceDN/>
              <w:adjustRightInd/>
              <w:spacing w:before="0"/>
              <w:rPr>
                <w:color w:val="000000"/>
                <w:szCs w:val="24"/>
              </w:rPr>
            </w:pPr>
          </w:p>
        </w:tc>
      </w:tr>
      <w:tr w:rsidR="0037441D" w:rsidRPr="0037441D" w14:paraId="47C8462A" w14:textId="77777777" w:rsidTr="00567DA0">
        <w:trPr>
          <w:trHeight w:val="300"/>
        </w:trPr>
        <w:tc>
          <w:tcPr>
            <w:tcW w:w="1707" w:type="dxa"/>
            <w:tcBorders>
              <w:top w:val="nil"/>
              <w:left w:val="single" w:sz="12" w:space="0" w:color="auto"/>
              <w:bottom w:val="nil"/>
              <w:right w:val="nil"/>
            </w:tcBorders>
            <w:shd w:val="clear" w:color="auto" w:fill="auto"/>
            <w:vAlign w:val="bottom"/>
            <w:hideMark/>
          </w:tcPr>
          <w:p w14:paraId="47C84620" w14:textId="77777777" w:rsidR="0037441D" w:rsidRPr="0037441D" w:rsidRDefault="0037441D" w:rsidP="0037441D">
            <w:pPr>
              <w:overflowPunct/>
              <w:autoSpaceDE/>
              <w:autoSpaceDN/>
              <w:adjustRightInd/>
              <w:spacing w:before="0"/>
              <w:rPr>
                <w:rFonts w:ascii="Calibri" w:hAnsi="Calibri"/>
                <w:color w:val="000000"/>
                <w:sz w:val="22"/>
                <w:szCs w:val="22"/>
              </w:rPr>
            </w:pPr>
            <w:r w:rsidRPr="0037441D">
              <w:rPr>
                <w:rFonts w:ascii="Calibri" w:hAnsi="Calibri"/>
                <w:color w:val="000000"/>
                <w:sz w:val="22"/>
                <w:szCs w:val="22"/>
              </w:rPr>
              <w:t> </w:t>
            </w:r>
          </w:p>
        </w:tc>
        <w:tc>
          <w:tcPr>
            <w:tcW w:w="923" w:type="dxa"/>
            <w:tcBorders>
              <w:top w:val="nil"/>
              <w:left w:val="nil"/>
              <w:bottom w:val="nil"/>
              <w:right w:val="nil"/>
            </w:tcBorders>
            <w:shd w:val="clear" w:color="auto" w:fill="auto"/>
            <w:vAlign w:val="bottom"/>
            <w:hideMark/>
          </w:tcPr>
          <w:p w14:paraId="47C84621" w14:textId="77777777" w:rsidR="0037441D" w:rsidRPr="0037441D" w:rsidRDefault="0037441D" w:rsidP="0037441D">
            <w:pPr>
              <w:overflowPunct/>
              <w:autoSpaceDE/>
              <w:autoSpaceDN/>
              <w:adjustRightInd/>
              <w:spacing w:before="0"/>
              <w:rPr>
                <w:rFonts w:ascii="Calibri" w:hAnsi="Calibri"/>
                <w:color w:val="000000"/>
                <w:sz w:val="22"/>
                <w:szCs w:val="22"/>
              </w:rPr>
            </w:pPr>
          </w:p>
        </w:tc>
        <w:tc>
          <w:tcPr>
            <w:tcW w:w="923" w:type="dxa"/>
            <w:tcBorders>
              <w:top w:val="nil"/>
              <w:left w:val="nil"/>
              <w:bottom w:val="nil"/>
              <w:right w:val="nil"/>
            </w:tcBorders>
            <w:shd w:val="clear" w:color="auto" w:fill="auto"/>
            <w:vAlign w:val="bottom"/>
            <w:hideMark/>
          </w:tcPr>
          <w:p w14:paraId="47C84622" w14:textId="77777777" w:rsidR="0037441D" w:rsidRPr="0037441D" w:rsidRDefault="0037441D" w:rsidP="0037441D">
            <w:pPr>
              <w:overflowPunct/>
              <w:autoSpaceDE/>
              <w:autoSpaceDN/>
              <w:adjustRightInd/>
              <w:spacing w:before="0"/>
              <w:rPr>
                <w:rFonts w:ascii="Calibri" w:hAnsi="Calibri"/>
                <w:color w:val="000000"/>
                <w:sz w:val="22"/>
                <w:szCs w:val="22"/>
              </w:rPr>
            </w:pPr>
          </w:p>
        </w:tc>
        <w:tc>
          <w:tcPr>
            <w:tcW w:w="922" w:type="dxa"/>
            <w:tcBorders>
              <w:top w:val="nil"/>
              <w:left w:val="nil"/>
              <w:bottom w:val="nil"/>
              <w:right w:val="nil"/>
            </w:tcBorders>
            <w:shd w:val="clear" w:color="auto" w:fill="auto"/>
            <w:vAlign w:val="bottom"/>
            <w:hideMark/>
          </w:tcPr>
          <w:p w14:paraId="47C84623" w14:textId="77777777" w:rsidR="0037441D" w:rsidRPr="0037441D" w:rsidRDefault="0037441D" w:rsidP="0037441D">
            <w:pPr>
              <w:overflowPunct/>
              <w:autoSpaceDE/>
              <w:autoSpaceDN/>
              <w:adjustRightInd/>
              <w:spacing w:before="0"/>
              <w:rPr>
                <w:rFonts w:ascii="Calibri" w:hAnsi="Calibri"/>
                <w:color w:val="000000"/>
                <w:sz w:val="22"/>
                <w:szCs w:val="22"/>
              </w:rPr>
            </w:pPr>
          </w:p>
        </w:tc>
        <w:tc>
          <w:tcPr>
            <w:tcW w:w="922" w:type="dxa"/>
            <w:tcBorders>
              <w:top w:val="nil"/>
              <w:left w:val="nil"/>
              <w:bottom w:val="nil"/>
              <w:right w:val="nil"/>
            </w:tcBorders>
            <w:shd w:val="clear" w:color="auto" w:fill="auto"/>
            <w:vAlign w:val="bottom"/>
            <w:hideMark/>
          </w:tcPr>
          <w:p w14:paraId="47C84624" w14:textId="77777777" w:rsidR="0037441D" w:rsidRPr="0037441D" w:rsidRDefault="0037441D" w:rsidP="0037441D">
            <w:pPr>
              <w:overflowPunct/>
              <w:autoSpaceDE/>
              <w:autoSpaceDN/>
              <w:adjustRightInd/>
              <w:spacing w:before="0"/>
              <w:rPr>
                <w:rFonts w:ascii="Calibri" w:hAnsi="Calibri"/>
                <w:color w:val="000000"/>
                <w:sz w:val="22"/>
                <w:szCs w:val="22"/>
              </w:rPr>
            </w:pPr>
          </w:p>
        </w:tc>
        <w:tc>
          <w:tcPr>
            <w:tcW w:w="922" w:type="dxa"/>
            <w:tcBorders>
              <w:top w:val="nil"/>
              <w:left w:val="nil"/>
              <w:bottom w:val="nil"/>
              <w:right w:val="nil"/>
            </w:tcBorders>
            <w:shd w:val="clear" w:color="auto" w:fill="auto"/>
            <w:vAlign w:val="bottom"/>
            <w:hideMark/>
          </w:tcPr>
          <w:p w14:paraId="47C84625" w14:textId="77777777" w:rsidR="0037441D" w:rsidRPr="0037441D" w:rsidRDefault="0037441D" w:rsidP="0037441D">
            <w:pPr>
              <w:overflowPunct/>
              <w:autoSpaceDE/>
              <w:autoSpaceDN/>
              <w:adjustRightInd/>
              <w:spacing w:before="0"/>
              <w:rPr>
                <w:rFonts w:ascii="Calibri" w:hAnsi="Calibri"/>
                <w:color w:val="000000"/>
                <w:sz w:val="22"/>
                <w:szCs w:val="22"/>
              </w:rPr>
            </w:pPr>
          </w:p>
        </w:tc>
        <w:tc>
          <w:tcPr>
            <w:tcW w:w="922" w:type="dxa"/>
            <w:tcBorders>
              <w:top w:val="nil"/>
              <w:left w:val="nil"/>
              <w:bottom w:val="nil"/>
              <w:right w:val="nil"/>
            </w:tcBorders>
            <w:shd w:val="clear" w:color="auto" w:fill="auto"/>
            <w:vAlign w:val="bottom"/>
            <w:hideMark/>
          </w:tcPr>
          <w:p w14:paraId="47C84626" w14:textId="77777777" w:rsidR="0037441D" w:rsidRPr="0037441D" w:rsidRDefault="0037441D" w:rsidP="0037441D">
            <w:pPr>
              <w:overflowPunct/>
              <w:autoSpaceDE/>
              <w:autoSpaceDN/>
              <w:adjustRightInd/>
              <w:spacing w:before="0"/>
              <w:rPr>
                <w:rFonts w:ascii="Calibri" w:hAnsi="Calibri"/>
                <w:color w:val="000000"/>
                <w:sz w:val="22"/>
                <w:szCs w:val="22"/>
              </w:rPr>
            </w:pPr>
          </w:p>
        </w:tc>
        <w:tc>
          <w:tcPr>
            <w:tcW w:w="319" w:type="dxa"/>
            <w:tcBorders>
              <w:top w:val="nil"/>
              <w:left w:val="nil"/>
              <w:bottom w:val="nil"/>
              <w:right w:val="nil"/>
            </w:tcBorders>
            <w:shd w:val="clear" w:color="auto" w:fill="auto"/>
            <w:vAlign w:val="bottom"/>
            <w:hideMark/>
          </w:tcPr>
          <w:p w14:paraId="47C84627" w14:textId="77777777" w:rsidR="0037441D" w:rsidRPr="0037441D" w:rsidRDefault="0037441D" w:rsidP="0037441D">
            <w:pPr>
              <w:overflowPunct/>
              <w:autoSpaceDE/>
              <w:autoSpaceDN/>
              <w:adjustRightInd/>
              <w:spacing w:before="0"/>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14:paraId="47C84628" w14:textId="77777777" w:rsidR="0037441D" w:rsidRPr="0037441D" w:rsidRDefault="0037441D" w:rsidP="0037441D">
            <w:pPr>
              <w:overflowPunct/>
              <w:autoSpaceDE/>
              <w:autoSpaceDN/>
              <w:adjustRightInd/>
              <w:spacing w:before="0"/>
              <w:rPr>
                <w:rFonts w:ascii="Calibri" w:hAnsi="Calibri"/>
                <w:color w:val="000000"/>
                <w:sz w:val="22"/>
                <w:szCs w:val="22"/>
              </w:rPr>
            </w:pPr>
          </w:p>
        </w:tc>
        <w:tc>
          <w:tcPr>
            <w:tcW w:w="1035" w:type="dxa"/>
            <w:tcBorders>
              <w:top w:val="nil"/>
              <w:left w:val="nil"/>
              <w:bottom w:val="nil"/>
              <w:right w:val="single" w:sz="12" w:space="0" w:color="auto"/>
            </w:tcBorders>
            <w:shd w:val="clear" w:color="auto" w:fill="auto"/>
            <w:noWrap/>
            <w:vAlign w:val="bottom"/>
            <w:hideMark/>
          </w:tcPr>
          <w:p w14:paraId="47C84629" w14:textId="77777777" w:rsidR="0037441D" w:rsidRPr="0037441D" w:rsidRDefault="0037441D" w:rsidP="0037441D">
            <w:pPr>
              <w:overflowPunct/>
              <w:autoSpaceDE/>
              <w:autoSpaceDN/>
              <w:adjustRightInd/>
              <w:spacing w:before="0"/>
              <w:rPr>
                <w:rFonts w:ascii="Calibri" w:hAnsi="Calibri"/>
                <w:color w:val="000000"/>
                <w:sz w:val="22"/>
                <w:szCs w:val="22"/>
              </w:rPr>
            </w:pPr>
          </w:p>
        </w:tc>
      </w:tr>
      <w:tr w:rsidR="0037441D" w:rsidRPr="0037441D" w14:paraId="47C84633" w14:textId="77777777" w:rsidTr="00567DA0">
        <w:trPr>
          <w:trHeight w:val="300"/>
        </w:trPr>
        <w:tc>
          <w:tcPr>
            <w:tcW w:w="3553" w:type="dxa"/>
            <w:gridSpan w:val="3"/>
            <w:tcBorders>
              <w:top w:val="nil"/>
              <w:left w:val="single" w:sz="12" w:space="0" w:color="auto"/>
              <w:bottom w:val="single" w:sz="8" w:space="0" w:color="auto"/>
              <w:right w:val="nil"/>
            </w:tcBorders>
            <w:shd w:val="clear" w:color="auto" w:fill="auto"/>
            <w:noWrap/>
            <w:vAlign w:val="center"/>
            <w:hideMark/>
          </w:tcPr>
          <w:p w14:paraId="47C8462B" w14:textId="77777777" w:rsidR="0037441D" w:rsidRPr="0037441D" w:rsidRDefault="0037441D" w:rsidP="0037441D">
            <w:pPr>
              <w:overflowPunct/>
              <w:autoSpaceDE/>
              <w:autoSpaceDN/>
              <w:adjustRightInd/>
              <w:spacing w:before="0"/>
              <w:rPr>
                <w:b/>
                <w:bCs/>
                <w:color w:val="000000"/>
                <w:szCs w:val="24"/>
              </w:rPr>
            </w:pPr>
            <w:r w:rsidRPr="0037441D">
              <w:rPr>
                <w:b/>
                <w:bCs/>
                <w:color w:val="000000"/>
                <w:szCs w:val="24"/>
              </w:rPr>
              <w:t>Systems Compliance</w:t>
            </w:r>
          </w:p>
        </w:tc>
        <w:tc>
          <w:tcPr>
            <w:tcW w:w="922" w:type="dxa"/>
            <w:tcBorders>
              <w:top w:val="nil"/>
              <w:left w:val="nil"/>
              <w:bottom w:val="nil"/>
              <w:right w:val="nil"/>
            </w:tcBorders>
            <w:shd w:val="clear" w:color="auto" w:fill="auto"/>
            <w:noWrap/>
            <w:vAlign w:val="bottom"/>
            <w:hideMark/>
          </w:tcPr>
          <w:p w14:paraId="47C8462C" w14:textId="77777777" w:rsidR="0037441D" w:rsidRPr="0037441D" w:rsidRDefault="0037441D" w:rsidP="0037441D">
            <w:pPr>
              <w:overflowPunct/>
              <w:autoSpaceDE/>
              <w:autoSpaceDN/>
              <w:adjustRightInd/>
              <w:spacing w:before="0"/>
              <w:rPr>
                <w:rFonts w:ascii="Calibri" w:hAnsi="Calibri"/>
                <w:color w:val="000000"/>
                <w:sz w:val="22"/>
                <w:szCs w:val="22"/>
              </w:rPr>
            </w:pPr>
          </w:p>
        </w:tc>
        <w:tc>
          <w:tcPr>
            <w:tcW w:w="922" w:type="dxa"/>
            <w:tcBorders>
              <w:top w:val="nil"/>
              <w:left w:val="nil"/>
              <w:bottom w:val="nil"/>
              <w:right w:val="nil"/>
            </w:tcBorders>
            <w:shd w:val="clear" w:color="auto" w:fill="auto"/>
            <w:noWrap/>
            <w:vAlign w:val="bottom"/>
            <w:hideMark/>
          </w:tcPr>
          <w:p w14:paraId="47C8462D" w14:textId="77777777" w:rsidR="0037441D" w:rsidRPr="0037441D" w:rsidRDefault="0037441D" w:rsidP="0037441D">
            <w:pPr>
              <w:overflowPunct/>
              <w:autoSpaceDE/>
              <w:autoSpaceDN/>
              <w:adjustRightInd/>
              <w:spacing w:before="0"/>
              <w:rPr>
                <w:rFonts w:ascii="Calibri" w:hAnsi="Calibri"/>
                <w:color w:val="000000"/>
                <w:sz w:val="22"/>
                <w:szCs w:val="22"/>
              </w:rPr>
            </w:pPr>
          </w:p>
        </w:tc>
        <w:tc>
          <w:tcPr>
            <w:tcW w:w="922" w:type="dxa"/>
            <w:tcBorders>
              <w:top w:val="nil"/>
              <w:left w:val="nil"/>
              <w:bottom w:val="nil"/>
              <w:right w:val="nil"/>
            </w:tcBorders>
            <w:shd w:val="clear" w:color="auto" w:fill="auto"/>
            <w:noWrap/>
            <w:vAlign w:val="bottom"/>
            <w:hideMark/>
          </w:tcPr>
          <w:p w14:paraId="47C8462E" w14:textId="77777777" w:rsidR="0037441D" w:rsidRPr="0037441D" w:rsidRDefault="0037441D" w:rsidP="0037441D">
            <w:pPr>
              <w:overflowPunct/>
              <w:autoSpaceDE/>
              <w:autoSpaceDN/>
              <w:adjustRightInd/>
              <w:spacing w:before="0"/>
              <w:rPr>
                <w:rFonts w:ascii="Calibri" w:hAnsi="Calibri"/>
                <w:color w:val="000000"/>
                <w:sz w:val="22"/>
                <w:szCs w:val="22"/>
              </w:rPr>
            </w:pPr>
          </w:p>
        </w:tc>
        <w:tc>
          <w:tcPr>
            <w:tcW w:w="922" w:type="dxa"/>
            <w:tcBorders>
              <w:top w:val="nil"/>
              <w:left w:val="nil"/>
              <w:bottom w:val="nil"/>
              <w:right w:val="nil"/>
            </w:tcBorders>
            <w:shd w:val="clear" w:color="auto" w:fill="auto"/>
            <w:noWrap/>
            <w:vAlign w:val="bottom"/>
            <w:hideMark/>
          </w:tcPr>
          <w:p w14:paraId="47C8462F" w14:textId="77777777" w:rsidR="0037441D" w:rsidRPr="0037441D" w:rsidRDefault="0037441D" w:rsidP="0037441D">
            <w:pPr>
              <w:overflowPunct/>
              <w:autoSpaceDE/>
              <w:autoSpaceDN/>
              <w:adjustRightInd/>
              <w:spacing w:before="0"/>
              <w:rPr>
                <w:rFonts w:ascii="Calibri" w:hAnsi="Calibri"/>
                <w:color w:val="000000"/>
                <w:sz w:val="22"/>
                <w:szCs w:val="22"/>
              </w:rPr>
            </w:pPr>
          </w:p>
        </w:tc>
        <w:tc>
          <w:tcPr>
            <w:tcW w:w="319" w:type="dxa"/>
            <w:tcBorders>
              <w:top w:val="nil"/>
              <w:left w:val="nil"/>
              <w:bottom w:val="nil"/>
              <w:right w:val="nil"/>
            </w:tcBorders>
            <w:shd w:val="clear" w:color="auto" w:fill="auto"/>
            <w:noWrap/>
            <w:vAlign w:val="bottom"/>
            <w:hideMark/>
          </w:tcPr>
          <w:p w14:paraId="47C84630" w14:textId="77777777" w:rsidR="0037441D" w:rsidRPr="0037441D" w:rsidRDefault="0037441D" w:rsidP="0037441D">
            <w:pPr>
              <w:overflowPunct/>
              <w:autoSpaceDE/>
              <w:autoSpaceDN/>
              <w:adjustRightInd/>
              <w:spacing w:before="0"/>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14:paraId="47C84631" w14:textId="77777777" w:rsidR="0037441D" w:rsidRPr="0037441D" w:rsidRDefault="0037441D" w:rsidP="0037441D">
            <w:pPr>
              <w:overflowPunct/>
              <w:autoSpaceDE/>
              <w:autoSpaceDN/>
              <w:adjustRightInd/>
              <w:spacing w:before="0"/>
              <w:rPr>
                <w:color w:val="000000"/>
                <w:szCs w:val="24"/>
              </w:rPr>
            </w:pPr>
          </w:p>
        </w:tc>
        <w:tc>
          <w:tcPr>
            <w:tcW w:w="1035" w:type="dxa"/>
            <w:tcBorders>
              <w:top w:val="nil"/>
              <w:left w:val="nil"/>
              <w:bottom w:val="nil"/>
              <w:right w:val="single" w:sz="12" w:space="0" w:color="auto"/>
            </w:tcBorders>
            <w:shd w:val="clear" w:color="auto" w:fill="auto"/>
            <w:noWrap/>
            <w:vAlign w:val="bottom"/>
            <w:hideMark/>
          </w:tcPr>
          <w:p w14:paraId="47C84632" w14:textId="77777777" w:rsidR="0037441D" w:rsidRPr="0037441D" w:rsidRDefault="0037441D" w:rsidP="0037441D">
            <w:pPr>
              <w:overflowPunct/>
              <w:autoSpaceDE/>
              <w:autoSpaceDN/>
              <w:adjustRightInd/>
              <w:spacing w:before="0"/>
              <w:rPr>
                <w:color w:val="000000"/>
                <w:szCs w:val="24"/>
              </w:rPr>
            </w:pPr>
          </w:p>
        </w:tc>
      </w:tr>
      <w:tr w:rsidR="0037441D" w:rsidRPr="0037441D" w14:paraId="47C84637" w14:textId="77777777" w:rsidTr="00567DA0">
        <w:trPr>
          <w:trHeight w:val="300"/>
        </w:trPr>
        <w:tc>
          <w:tcPr>
            <w:tcW w:w="7560" w:type="dxa"/>
            <w:gridSpan w:val="8"/>
            <w:tcBorders>
              <w:top w:val="single" w:sz="8" w:space="0" w:color="auto"/>
              <w:left w:val="single" w:sz="12" w:space="0" w:color="auto"/>
              <w:bottom w:val="single" w:sz="4" w:space="0" w:color="auto"/>
              <w:right w:val="single" w:sz="4" w:space="0" w:color="auto"/>
            </w:tcBorders>
            <w:shd w:val="clear" w:color="auto" w:fill="auto"/>
            <w:noWrap/>
            <w:vAlign w:val="center"/>
            <w:hideMark/>
          </w:tcPr>
          <w:p w14:paraId="47C84634" w14:textId="77777777" w:rsidR="0037441D" w:rsidRPr="0037441D" w:rsidRDefault="0037441D" w:rsidP="0037441D">
            <w:pPr>
              <w:overflowPunct/>
              <w:autoSpaceDE/>
              <w:autoSpaceDN/>
              <w:adjustRightInd/>
              <w:spacing w:before="0"/>
              <w:rPr>
                <w:color w:val="000000"/>
                <w:szCs w:val="24"/>
              </w:rPr>
            </w:pPr>
            <w:r w:rsidRPr="0037441D">
              <w:rPr>
                <w:color w:val="000000"/>
                <w:szCs w:val="24"/>
              </w:rPr>
              <w:t>Is the date of claim and end product correct?</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7C84635"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single" w:sz="8" w:space="0" w:color="auto"/>
              <w:left w:val="nil"/>
              <w:bottom w:val="single" w:sz="4" w:space="0" w:color="auto"/>
              <w:right w:val="single" w:sz="12" w:space="0" w:color="auto"/>
            </w:tcBorders>
            <w:shd w:val="clear" w:color="auto" w:fill="auto"/>
            <w:noWrap/>
            <w:vAlign w:val="bottom"/>
            <w:hideMark/>
          </w:tcPr>
          <w:p w14:paraId="47C84636"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63B" w14:textId="77777777" w:rsidTr="00567DA0">
        <w:trPr>
          <w:trHeight w:val="300"/>
        </w:trPr>
        <w:tc>
          <w:tcPr>
            <w:tcW w:w="7560" w:type="dxa"/>
            <w:gridSpan w:val="8"/>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C84638" w14:textId="77777777" w:rsidR="0037441D" w:rsidRPr="0037441D" w:rsidRDefault="0037441D" w:rsidP="0037441D">
            <w:pPr>
              <w:overflowPunct/>
              <w:autoSpaceDE/>
              <w:autoSpaceDN/>
              <w:adjustRightInd/>
              <w:spacing w:before="0"/>
              <w:rPr>
                <w:color w:val="000000"/>
                <w:szCs w:val="24"/>
              </w:rPr>
            </w:pPr>
            <w:r w:rsidRPr="0037441D">
              <w:rPr>
                <w:color w:val="000000"/>
                <w:szCs w:val="24"/>
              </w:rPr>
              <w:t>Are all the payees' addresses (including direct deposit information) correct?</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47C84639"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4" w:space="0" w:color="auto"/>
              <w:right w:val="single" w:sz="12" w:space="0" w:color="auto"/>
            </w:tcBorders>
            <w:shd w:val="clear" w:color="auto" w:fill="auto"/>
            <w:noWrap/>
            <w:vAlign w:val="bottom"/>
            <w:hideMark/>
          </w:tcPr>
          <w:p w14:paraId="47C8463A"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63F" w14:textId="77777777" w:rsidTr="00567DA0">
        <w:trPr>
          <w:trHeight w:val="300"/>
        </w:trPr>
        <w:tc>
          <w:tcPr>
            <w:tcW w:w="7560" w:type="dxa"/>
            <w:gridSpan w:val="8"/>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C8463C" w14:textId="77777777" w:rsidR="0037441D" w:rsidRPr="0037441D" w:rsidRDefault="0037441D" w:rsidP="0037441D">
            <w:pPr>
              <w:overflowPunct/>
              <w:autoSpaceDE/>
              <w:autoSpaceDN/>
              <w:adjustRightInd/>
              <w:spacing w:before="0"/>
              <w:rPr>
                <w:color w:val="000000"/>
                <w:szCs w:val="24"/>
              </w:rPr>
            </w:pPr>
            <w:r w:rsidRPr="0037441D">
              <w:rPr>
                <w:color w:val="000000"/>
                <w:szCs w:val="24"/>
              </w:rPr>
              <w:t>Are all periods of service for the Veteran verified and updated in all systems?</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47C8463D"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4" w:space="0" w:color="auto"/>
              <w:right w:val="single" w:sz="12" w:space="0" w:color="auto"/>
            </w:tcBorders>
            <w:shd w:val="clear" w:color="auto" w:fill="auto"/>
            <w:noWrap/>
            <w:vAlign w:val="bottom"/>
            <w:hideMark/>
          </w:tcPr>
          <w:p w14:paraId="47C8463E"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643" w14:textId="77777777" w:rsidTr="00567DA0">
        <w:trPr>
          <w:trHeight w:val="300"/>
        </w:trPr>
        <w:tc>
          <w:tcPr>
            <w:tcW w:w="7560" w:type="dxa"/>
            <w:gridSpan w:val="8"/>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47C84640" w14:textId="77777777" w:rsidR="0037441D" w:rsidRPr="0037441D" w:rsidRDefault="0037441D" w:rsidP="0037441D">
            <w:pPr>
              <w:overflowPunct/>
              <w:autoSpaceDE/>
              <w:autoSpaceDN/>
              <w:adjustRightInd/>
              <w:spacing w:before="0"/>
              <w:rPr>
                <w:color w:val="000000"/>
                <w:szCs w:val="24"/>
              </w:rPr>
            </w:pPr>
            <w:r w:rsidRPr="0037441D">
              <w:rPr>
                <w:color w:val="000000"/>
                <w:szCs w:val="24"/>
              </w:rPr>
              <w:t>Was the Power of Attorney (POA) information/access updated in all systems and correspondence?</w:t>
            </w:r>
          </w:p>
        </w:tc>
        <w:tc>
          <w:tcPr>
            <w:tcW w:w="1080"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47C84641"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vMerge w:val="restart"/>
            <w:tcBorders>
              <w:top w:val="nil"/>
              <w:left w:val="nil"/>
              <w:bottom w:val="single" w:sz="4" w:space="0" w:color="000000"/>
              <w:right w:val="single" w:sz="12" w:space="0" w:color="auto"/>
            </w:tcBorders>
            <w:shd w:val="clear" w:color="auto" w:fill="auto"/>
            <w:noWrap/>
            <w:vAlign w:val="bottom"/>
            <w:hideMark/>
          </w:tcPr>
          <w:p w14:paraId="47C84642"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647" w14:textId="77777777" w:rsidTr="00567DA0">
        <w:trPr>
          <w:trHeight w:val="300"/>
        </w:trPr>
        <w:tc>
          <w:tcPr>
            <w:tcW w:w="7560" w:type="dxa"/>
            <w:gridSpan w:val="8"/>
            <w:vMerge/>
            <w:tcBorders>
              <w:top w:val="single" w:sz="4" w:space="0" w:color="auto"/>
              <w:left w:val="single" w:sz="12" w:space="0" w:color="auto"/>
              <w:bottom w:val="single" w:sz="4" w:space="0" w:color="auto"/>
              <w:right w:val="single" w:sz="4" w:space="0" w:color="auto"/>
            </w:tcBorders>
            <w:vAlign w:val="center"/>
            <w:hideMark/>
          </w:tcPr>
          <w:p w14:paraId="47C84644" w14:textId="77777777" w:rsidR="0037441D" w:rsidRPr="0037441D" w:rsidRDefault="0037441D" w:rsidP="0037441D">
            <w:pPr>
              <w:overflowPunct/>
              <w:autoSpaceDE/>
              <w:autoSpaceDN/>
              <w:adjustRightInd/>
              <w:spacing w:before="0"/>
              <w:rPr>
                <w:color w:val="000000"/>
                <w:szCs w:val="24"/>
              </w:rPr>
            </w:pPr>
          </w:p>
        </w:tc>
        <w:tc>
          <w:tcPr>
            <w:tcW w:w="1080" w:type="dxa"/>
            <w:vMerge/>
            <w:tcBorders>
              <w:top w:val="nil"/>
              <w:left w:val="single" w:sz="8" w:space="0" w:color="auto"/>
              <w:bottom w:val="single" w:sz="4" w:space="0" w:color="000000"/>
              <w:right w:val="single" w:sz="4" w:space="0" w:color="auto"/>
            </w:tcBorders>
            <w:vAlign w:val="center"/>
            <w:hideMark/>
          </w:tcPr>
          <w:p w14:paraId="47C84645" w14:textId="77777777" w:rsidR="0037441D" w:rsidRPr="0037441D" w:rsidRDefault="0037441D" w:rsidP="0037441D">
            <w:pPr>
              <w:overflowPunct/>
              <w:autoSpaceDE/>
              <w:autoSpaceDN/>
              <w:adjustRightInd/>
              <w:spacing w:before="0"/>
              <w:rPr>
                <w:color w:val="000000"/>
                <w:szCs w:val="24"/>
              </w:rPr>
            </w:pPr>
          </w:p>
        </w:tc>
        <w:tc>
          <w:tcPr>
            <w:tcW w:w="1035" w:type="dxa"/>
            <w:vMerge/>
            <w:tcBorders>
              <w:top w:val="nil"/>
              <w:left w:val="nil"/>
              <w:bottom w:val="single" w:sz="4" w:space="0" w:color="000000"/>
              <w:right w:val="single" w:sz="12" w:space="0" w:color="auto"/>
            </w:tcBorders>
            <w:vAlign w:val="center"/>
            <w:hideMark/>
          </w:tcPr>
          <w:p w14:paraId="47C84646" w14:textId="77777777" w:rsidR="0037441D" w:rsidRPr="0037441D" w:rsidRDefault="0037441D" w:rsidP="0037441D">
            <w:pPr>
              <w:overflowPunct/>
              <w:autoSpaceDE/>
              <w:autoSpaceDN/>
              <w:adjustRightInd/>
              <w:spacing w:before="0"/>
              <w:rPr>
                <w:color w:val="000000"/>
                <w:szCs w:val="24"/>
              </w:rPr>
            </w:pPr>
          </w:p>
        </w:tc>
      </w:tr>
      <w:tr w:rsidR="0037441D" w:rsidRPr="0037441D" w14:paraId="47C8464B" w14:textId="77777777" w:rsidTr="00567DA0">
        <w:trPr>
          <w:trHeight w:val="300"/>
        </w:trPr>
        <w:tc>
          <w:tcPr>
            <w:tcW w:w="7560" w:type="dxa"/>
            <w:gridSpan w:val="8"/>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C84648" w14:textId="77777777" w:rsidR="0037441D" w:rsidRPr="0037441D" w:rsidRDefault="0037441D" w:rsidP="0037441D">
            <w:pPr>
              <w:overflowPunct/>
              <w:autoSpaceDE/>
              <w:autoSpaceDN/>
              <w:adjustRightInd/>
              <w:spacing w:before="0"/>
              <w:rPr>
                <w:color w:val="000000"/>
                <w:szCs w:val="24"/>
              </w:rPr>
            </w:pPr>
            <w:r w:rsidRPr="0037441D">
              <w:rPr>
                <w:color w:val="000000"/>
                <w:szCs w:val="24"/>
              </w:rPr>
              <w:t>Were special issues and flashes entered and correct?</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47C84649"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4" w:space="0" w:color="auto"/>
              <w:right w:val="single" w:sz="12" w:space="0" w:color="auto"/>
            </w:tcBorders>
            <w:shd w:val="clear" w:color="auto" w:fill="auto"/>
            <w:noWrap/>
            <w:vAlign w:val="bottom"/>
            <w:hideMark/>
          </w:tcPr>
          <w:p w14:paraId="47C8464A"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64F" w14:textId="77777777" w:rsidTr="00567DA0">
        <w:trPr>
          <w:trHeight w:val="300"/>
        </w:trPr>
        <w:tc>
          <w:tcPr>
            <w:tcW w:w="7560" w:type="dxa"/>
            <w:gridSpan w:val="8"/>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C8464C" w14:textId="77777777" w:rsidR="0037441D" w:rsidRPr="0037441D" w:rsidRDefault="0037441D" w:rsidP="0037441D">
            <w:pPr>
              <w:overflowPunct/>
              <w:autoSpaceDE/>
              <w:autoSpaceDN/>
              <w:adjustRightInd/>
              <w:spacing w:before="0"/>
              <w:rPr>
                <w:color w:val="000000"/>
                <w:szCs w:val="24"/>
              </w:rPr>
            </w:pPr>
            <w:r w:rsidRPr="0037441D">
              <w:rPr>
                <w:color w:val="000000"/>
                <w:szCs w:val="24"/>
              </w:rPr>
              <w:t>Were contentions and classifications entered correctly?</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47C8464D"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4" w:space="0" w:color="auto"/>
              <w:right w:val="single" w:sz="12" w:space="0" w:color="auto"/>
            </w:tcBorders>
            <w:shd w:val="clear" w:color="auto" w:fill="auto"/>
            <w:noWrap/>
            <w:vAlign w:val="bottom"/>
            <w:hideMark/>
          </w:tcPr>
          <w:p w14:paraId="47C8464E"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653" w14:textId="77777777" w:rsidTr="00567DA0">
        <w:trPr>
          <w:trHeight w:val="300"/>
        </w:trPr>
        <w:tc>
          <w:tcPr>
            <w:tcW w:w="7560" w:type="dxa"/>
            <w:gridSpan w:val="8"/>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C84650" w14:textId="77777777" w:rsidR="0037441D" w:rsidRPr="0037441D" w:rsidRDefault="0037441D" w:rsidP="0037441D">
            <w:pPr>
              <w:overflowPunct/>
              <w:autoSpaceDE/>
              <w:autoSpaceDN/>
              <w:adjustRightInd/>
              <w:spacing w:before="0"/>
              <w:rPr>
                <w:color w:val="000000"/>
                <w:szCs w:val="24"/>
              </w:rPr>
            </w:pPr>
            <w:r w:rsidRPr="0037441D">
              <w:rPr>
                <w:color w:val="000000"/>
                <w:szCs w:val="24"/>
              </w:rPr>
              <w:t>Were tracked items entered and updated as necessary?</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47C84651"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4" w:space="0" w:color="auto"/>
              <w:right w:val="single" w:sz="12" w:space="0" w:color="auto"/>
            </w:tcBorders>
            <w:shd w:val="clear" w:color="auto" w:fill="auto"/>
            <w:noWrap/>
            <w:vAlign w:val="bottom"/>
            <w:hideMark/>
          </w:tcPr>
          <w:p w14:paraId="47C84652"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657" w14:textId="77777777" w:rsidTr="00567DA0">
        <w:trPr>
          <w:trHeight w:val="300"/>
        </w:trPr>
        <w:tc>
          <w:tcPr>
            <w:tcW w:w="7560" w:type="dxa"/>
            <w:gridSpan w:val="8"/>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47C84654" w14:textId="77777777" w:rsidR="0037441D" w:rsidRPr="0037441D" w:rsidRDefault="0037441D" w:rsidP="0037441D">
            <w:pPr>
              <w:overflowPunct/>
              <w:autoSpaceDE/>
              <w:autoSpaceDN/>
              <w:adjustRightInd/>
              <w:spacing w:before="0"/>
              <w:rPr>
                <w:color w:val="000000"/>
                <w:szCs w:val="24"/>
              </w:rPr>
            </w:pPr>
            <w:r w:rsidRPr="0037441D">
              <w:rPr>
                <w:color w:val="000000"/>
                <w:szCs w:val="24"/>
              </w:rPr>
              <w:t>Was the claim status (Ready for Decision (RFD), Rating Decision Complete (RDC), OPEN) updated appropriately?</w:t>
            </w:r>
          </w:p>
        </w:tc>
        <w:tc>
          <w:tcPr>
            <w:tcW w:w="1080" w:type="dxa"/>
            <w:vMerge w:val="restart"/>
            <w:tcBorders>
              <w:top w:val="nil"/>
              <w:left w:val="single" w:sz="8" w:space="0" w:color="auto"/>
              <w:bottom w:val="single" w:sz="4" w:space="0" w:color="auto"/>
              <w:right w:val="single" w:sz="4" w:space="0" w:color="auto"/>
            </w:tcBorders>
            <w:shd w:val="clear" w:color="auto" w:fill="auto"/>
            <w:noWrap/>
            <w:vAlign w:val="bottom"/>
            <w:hideMark/>
          </w:tcPr>
          <w:p w14:paraId="47C84655"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vMerge w:val="restart"/>
            <w:tcBorders>
              <w:top w:val="nil"/>
              <w:left w:val="single" w:sz="4" w:space="0" w:color="auto"/>
              <w:bottom w:val="single" w:sz="4" w:space="0" w:color="auto"/>
              <w:right w:val="single" w:sz="12" w:space="0" w:color="auto"/>
            </w:tcBorders>
            <w:shd w:val="clear" w:color="auto" w:fill="auto"/>
            <w:noWrap/>
            <w:vAlign w:val="bottom"/>
            <w:hideMark/>
          </w:tcPr>
          <w:p w14:paraId="47C84656"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r w:rsidR="0037441D" w:rsidRPr="0037441D" w14:paraId="47C8465B" w14:textId="77777777" w:rsidTr="00567DA0">
        <w:trPr>
          <w:trHeight w:val="300"/>
        </w:trPr>
        <w:tc>
          <w:tcPr>
            <w:tcW w:w="7560" w:type="dxa"/>
            <w:gridSpan w:val="8"/>
            <w:vMerge/>
            <w:tcBorders>
              <w:top w:val="single" w:sz="4" w:space="0" w:color="auto"/>
              <w:left w:val="single" w:sz="12" w:space="0" w:color="auto"/>
              <w:bottom w:val="single" w:sz="4" w:space="0" w:color="auto"/>
              <w:right w:val="single" w:sz="4" w:space="0" w:color="auto"/>
            </w:tcBorders>
            <w:vAlign w:val="center"/>
            <w:hideMark/>
          </w:tcPr>
          <w:p w14:paraId="47C84658" w14:textId="77777777" w:rsidR="0037441D" w:rsidRPr="0037441D" w:rsidRDefault="0037441D" w:rsidP="0037441D">
            <w:pPr>
              <w:overflowPunct/>
              <w:autoSpaceDE/>
              <w:autoSpaceDN/>
              <w:adjustRightInd/>
              <w:spacing w:before="0"/>
              <w:rPr>
                <w:color w:val="000000"/>
                <w:szCs w:val="24"/>
              </w:rPr>
            </w:pPr>
          </w:p>
        </w:tc>
        <w:tc>
          <w:tcPr>
            <w:tcW w:w="1080" w:type="dxa"/>
            <w:vMerge/>
            <w:tcBorders>
              <w:top w:val="nil"/>
              <w:left w:val="single" w:sz="8" w:space="0" w:color="auto"/>
              <w:bottom w:val="single" w:sz="4" w:space="0" w:color="auto"/>
              <w:right w:val="single" w:sz="4" w:space="0" w:color="auto"/>
            </w:tcBorders>
            <w:vAlign w:val="center"/>
            <w:hideMark/>
          </w:tcPr>
          <w:p w14:paraId="47C84659" w14:textId="77777777" w:rsidR="0037441D" w:rsidRPr="0037441D" w:rsidRDefault="0037441D" w:rsidP="0037441D">
            <w:pPr>
              <w:overflowPunct/>
              <w:autoSpaceDE/>
              <w:autoSpaceDN/>
              <w:adjustRightInd/>
              <w:spacing w:before="0"/>
              <w:rPr>
                <w:color w:val="000000"/>
                <w:szCs w:val="24"/>
              </w:rPr>
            </w:pPr>
          </w:p>
        </w:tc>
        <w:tc>
          <w:tcPr>
            <w:tcW w:w="1035" w:type="dxa"/>
            <w:vMerge/>
            <w:tcBorders>
              <w:top w:val="nil"/>
              <w:left w:val="single" w:sz="4" w:space="0" w:color="auto"/>
              <w:bottom w:val="single" w:sz="4" w:space="0" w:color="auto"/>
              <w:right w:val="single" w:sz="12" w:space="0" w:color="auto"/>
            </w:tcBorders>
            <w:vAlign w:val="center"/>
            <w:hideMark/>
          </w:tcPr>
          <w:p w14:paraId="47C8465A" w14:textId="77777777" w:rsidR="0037441D" w:rsidRPr="0037441D" w:rsidRDefault="0037441D" w:rsidP="0037441D">
            <w:pPr>
              <w:overflowPunct/>
              <w:autoSpaceDE/>
              <w:autoSpaceDN/>
              <w:adjustRightInd/>
              <w:spacing w:before="0"/>
              <w:rPr>
                <w:color w:val="000000"/>
                <w:szCs w:val="24"/>
              </w:rPr>
            </w:pPr>
          </w:p>
        </w:tc>
      </w:tr>
      <w:tr w:rsidR="0037441D" w:rsidRPr="0037441D" w14:paraId="47C8465F" w14:textId="77777777" w:rsidTr="00567DA0">
        <w:trPr>
          <w:trHeight w:val="300"/>
        </w:trPr>
        <w:tc>
          <w:tcPr>
            <w:tcW w:w="7560" w:type="dxa"/>
            <w:gridSpan w:val="8"/>
            <w:tcBorders>
              <w:top w:val="single" w:sz="4" w:space="0" w:color="auto"/>
              <w:left w:val="single" w:sz="12" w:space="0" w:color="auto"/>
              <w:bottom w:val="single" w:sz="12" w:space="0" w:color="auto"/>
              <w:right w:val="single" w:sz="8" w:space="0" w:color="000000"/>
            </w:tcBorders>
            <w:shd w:val="clear" w:color="auto" w:fill="auto"/>
            <w:noWrap/>
            <w:vAlign w:val="center"/>
            <w:hideMark/>
          </w:tcPr>
          <w:p w14:paraId="47C8465C" w14:textId="77777777" w:rsidR="0037441D" w:rsidRPr="0037441D" w:rsidRDefault="0037441D" w:rsidP="0037441D">
            <w:pPr>
              <w:overflowPunct/>
              <w:autoSpaceDE/>
              <w:autoSpaceDN/>
              <w:adjustRightInd/>
              <w:spacing w:before="0"/>
              <w:rPr>
                <w:color w:val="000000"/>
                <w:szCs w:val="24"/>
              </w:rPr>
            </w:pPr>
            <w:r w:rsidRPr="0037441D">
              <w:rPr>
                <w:color w:val="000000"/>
                <w:szCs w:val="24"/>
              </w:rPr>
              <w:t>Were the suspense dates (tracked item or claim level) updated and correct?</w:t>
            </w:r>
          </w:p>
        </w:tc>
        <w:tc>
          <w:tcPr>
            <w:tcW w:w="1080" w:type="dxa"/>
            <w:tcBorders>
              <w:top w:val="nil"/>
              <w:left w:val="nil"/>
              <w:bottom w:val="single" w:sz="12" w:space="0" w:color="auto"/>
              <w:right w:val="single" w:sz="4" w:space="0" w:color="auto"/>
            </w:tcBorders>
            <w:shd w:val="clear" w:color="auto" w:fill="auto"/>
            <w:noWrap/>
            <w:vAlign w:val="bottom"/>
            <w:hideMark/>
          </w:tcPr>
          <w:p w14:paraId="47C8465D"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c>
          <w:tcPr>
            <w:tcW w:w="1035" w:type="dxa"/>
            <w:tcBorders>
              <w:top w:val="nil"/>
              <w:left w:val="nil"/>
              <w:bottom w:val="single" w:sz="12" w:space="0" w:color="auto"/>
              <w:right w:val="single" w:sz="12" w:space="0" w:color="auto"/>
            </w:tcBorders>
            <w:shd w:val="clear" w:color="auto" w:fill="auto"/>
            <w:noWrap/>
            <w:vAlign w:val="bottom"/>
            <w:hideMark/>
          </w:tcPr>
          <w:p w14:paraId="47C8465E" w14:textId="77777777" w:rsidR="0037441D" w:rsidRPr="0037441D" w:rsidRDefault="0037441D" w:rsidP="0037441D">
            <w:pPr>
              <w:overflowPunct/>
              <w:autoSpaceDE/>
              <w:autoSpaceDN/>
              <w:adjustRightInd/>
              <w:spacing w:before="0"/>
              <w:rPr>
                <w:color w:val="000000"/>
                <w:szCs w:val="24"/>
              </w:rPr>
            </w:pPr>
            <w:r w:rsidRPr="0037441D">
              <w:rPr>
                <w:color w:val="000000"/>
                <w:szCs w:val="24"/>
              </w:rPr>
              <w:t> </w:t>
            </w:r>
          </w:p>
        </w:tc>
      </w:tr>
    </w:tbl>
    <w:p w14:paraId="47C84660" w14:textId="149528BF" w:rsidR="00DC7143" w:rsidRDefault="00DC7143" w:rsidP="00E35C8B">
      <w:pPr>
        <w:pStyle w:val="VBABodyText0"/>
        <w:rPr>
          <w:rFonts w:ascii="Times New Roman Bold" w:hAnsi="Times New Roman Bold"/>
          <w:sz w:val="32"/>
          <w:szCs w:val="32"/>
        </w:rPr>
      </w:pPr>
    </w:p>
    <w:p w14:paraId="3948D8EA" w14:textId="77777777" w:rsidR="00DC7143" w:rsidRDefault="00DC7143">
      <w:pPr>
        <w:overflowPunct/>
        <w:autoSpaceDE/>
        <w:autoSpaceDN/>
        <w:adjustRightInd/>
        <w:spacing w:before="0"/>
        <w:rPr>
          <w:rFonts w:ascii="Times New Roman Bold" w:hAnsi="Times New Roman Bold"/>
          <w:sz w:val="32"/>
          <w:szCs w:val="32"/>
        </w:rPr>
      </w:pPr>
      <w:r>
        <w:rPr>
          <w:rFonts w:ascii="Times New Roman Bold" w:hAnsi="Times New Roman Bold"/>
          <w:sz w:val="32"/>
          <w:szCs w:val="32"/>
        </w:rPr>
        <w:br w:type="page"/>
      </w:r>
    </w:p>
    <w:p w14:paraId="7A76744D" w14:textId="1363E7EC" w:rsidR="00DC7143" w:rsidRDefault="00DC7143" w:rsidP="00DC7143">
      <w:pPr>
        <w:spacing w:before="0"/>
        <w:jc w:val="center"/>
        <w:rPr>
          <w:b/>
          <w:sz w:val="32"/>
          <w:szCs w:val="32"/>
        </w:rPr>
      </w:pPr>
      <w:r>
        <w:rPr>
          <w:b/>
          <w:sz w:val="32"/>
          <w:szCs w:val="32"/>
        </w:rPr>
        <w:t>Attachment C</w:t>
      </w:r>
      <w:r w:rsidRPr="00A63FEC">
        <w:rPr>
          <w:b/>
          <w:sz w:val="32"/>
          <w:szCs w:val="32"/>
        </w:rPr>
        <w:t>: VSR Job Standards</w:t>
      </w:r>
    </w:p>
    <w:p w14:paraId="2D58B452" w14:textId="77777777" w:rsidR="00DC7143" w:rsidRDefault="00DC7143" w:rsidP="00DC7143">
      <w:pPr>
        <w:spacing w:before="0"/>
        <w:rPr>
          <w:b/>
          <w:szCs w:val="24"/>
        </w:rPr>
      </w:pPr>
    </w:p>
    <w:p w14:paraId="3F0A7B7D" w14:textId="77777777" w:rsidR="00DC7143" w:rsidRPr="00A63FEC" w:rsidRDefault="00DC7143" w:rsidP="00DC7143">
      <w:pPr>
        <w:pStyle w:val="Heading1"/>
        <w:spacing w:before="0" w:after="0"/>
        <w:jc w:val="left"/>
        <w:rPr>
          <w:sz w:val="24"/>
          <w:szCs w:val="24"/>
          <w:u w:val="single"/>
        </w:rPr>
      </w:pPr>
      <w:r w:rsidRPr="00A63FEC">
        <w:rPr>
          <w:sz w:val="24"/>
          <w:szCs w:val="24"/>
          <w:u w:val="single"/>
        </w:rPr>
        <w:t>ELEMENT 1 – QUALITY (Critical)</w:t>
      </w:r>
    </w:p>
    <w:p w14:paraId="1030521D" w14:textId="77777777" w:rsidR="00DC7143" w:rsidRDefault="00DC7143" w:rsidP="00DC7143">
      <w:r>
        <w:t>The VSR must consistently and conscientiously exercise sound, equitable judgment in applying stated laws, regulations, policies and procedures to ensure accurate information is disseminated to Veterans and accurate decisions are provided on all benefit claims administered by the Department of Veterans Affairs.</w:t>
      </w:r>
    </w:p>
    <w:p w14:paraId="28CAE500" w14:textId="77777777" w:rsidR="00DC7143" w:rsidRDefault="00DC7143" w:rsidP="00DC7143">
      <w:pPr>
        <w:spacing w:before="0"/>
      </w:pPr>
    </w:p>
    <w:p w14:paraId="0ABFE8E6" w14:textId="77777777" w:rsidR="00DC7143" w:rsidRDefault="00DC7143" w:rsidP="00DC7143">
      <w:pPr>
        <w:pStyle w:val="BodyText2"/>
        <w:spacing w:before="0" w:after="0" w:line="240" w:lineRule="auto"/>
        <w:ind w:firstLine="720"/>
      </w:pPr>
      <w:r>
        <w:rPr>
          <w:u w:val="single"/>
        </w:rPr>
        <w:t xml:space="preserve">Standard </w:t>
      </w:r>
      <w:r>
        <w:tab/>
      </w:r>
      <w:r>
        <w:tab/>
      </w:r>
    </w:p>
    <w:p w14:paraId="7F56865C" w14:textId="77777777" w:rsidR="00DC7143" w:rsidRDefault="00DC7143" w:rsidP="00DC7143">
      <w:pPr>
        <w:pStyle w:val="BodyText2"/>
        <w:spacing w:before="0" w:after="0" w:line="240" w:lineRule="auto"/>
        <w:ind w:firstLine="720"/>
        <w:rPr>
          <w:bCs/>
        </w:rPr>
      </w:pPr>
      <w:r>
        <w:rPr>
          <w:bCs/>
        </w:rPr>
        <w:t>Quality of Work</w:t>
      </w:r>
    </w:p>
    <w:p w14:paraId="356D6A37" w14:textId="77777777" w:rsidR="00DC7143" w:rsidRDefault="00DC7143" w:rsidP="00DC7143">
      <w:pPr>
        <w:pStyle w:val="BodyText2"/>
        <w:spacing w:before="0" w:after="0" w:line="240" w:lineRule="auto"/>
      </w:pPr>
    </w:p>
    <w:p w14:paraId="41907DF2" w14:textId="77777777" w:rsidR="00DC7143" w:rsidRDefault="00DC7143" w:rsidP="00DC7143">
      <w:pPr>
        <w:pStyle w:val="BodyText2"/>
        <w:spacing w:before="0" w:after="0" w:line="240" w:lineRule="auto"/>
        <w:ind w:firstLine="720"/>
      </w:pPr>
      <w:r>
        <w:rPr>
          <w:u w:val="single"/>
        </w:rPr>
        <w:t>Successful Level</w:t>
      </w:r>
      <w:r>
        <w:t xml:space="preserve"> </w:t>
      </w:r>
      <w:r>
        <w:tab/>
      </w:r>
    </w:p>
    <w:p w14:paraId="5F3C8F12" w14:textId="77777777" w:rsidR="00DC7143" w:rsidRDefault="00DC7143" w:rsidP="00DC7143">
      <w:pPr>
        <w:pStyle w:val="BodyText2"/>
        <w:spacing w:before="0" w:after="0" w:line="240" w:lineRule="auto"/>
        <w:ind w:firstLine="720"/>
        <w:rPr>
          <w:bCs/>
        </w:rPr>
      </w:pPr>
      <w:r>
        <w:rPr>
          <w:bCs/>
        </w:rPr>
        <w:t>GS-7:</w:t>
      </w:r>
      <w:r>
        <w:rPr>
          <w:bCs/>
        </w:rPr>
        <w:tab/>
      </w:r>
      <w:r>
        <w:rPr>
          <w:bCs/>
        </w:rPr>
        <w:tab/>
        <w:t>The accuracy rate during the evaluation period equals or</w:t>
      </w:r>
    </w:p>
    <w:p w14:paraId="31497D6E" w14:textId="77777777" w:rsidR="00DC7143" w:rsidRDefault="00DC7143" w:rsidP="00DC7143">
      <w:pPr>
        <w:pStyle w:val="BodyText2"/>
        <w:spacing w:before="0" w:after="0" w:line="240" w:lineRule="auto"/>
        <w:ind w:left="1440" w:firstLine="720"/>
        <w:rPr>
          <w:bCs/>
        </w:rPr>
      </w:pPr>
      <w:r>
        <w:rPr>
          <w:bCs/>
        </w:rPr>
        <w:t xml:space="preserve">exceeds 80% (cumulative) </w:t>
      </w:r>
    </w:p>
    <w:p w14:paraId="6B5DC145" w14:textId="77777777" w:rsidR="00DC7143" w:rsidRDefault="00DC7143" w:rsidP="00DC7143">
      <w:pPr>
        <w:pStyle w:val="BodyText2"/>
        <w:spacing w:before="0" w:after="0" w:line="240" w:lineRule="auto"/>
        <w:rPr>
          <w:bCs/>
        </w:rPr>
      </w:pPr>
      <w:r>
        <w:rPr>
          <w:bCs/>
        </w:rPr>
        <w:tab/>
      </w:r>
    </w:p>
    <w:p w14:paraId="06CC6BE1" w14:textId="77777777" w:rsidR="00DC7143" w:rsidRDefault="00DC7143" w:rsidP="00DC7143">
      <w:pPr>
        <w:pStyle w:val="BodyText2"/>
        <w:spacing w:before="0" w:after="0" w:line="240" w:lineRule="auto"/>
        <w:ind w:firstLine="720"/>
        <w:rPr>
          <w:bCs/>
        </w:rPr>
      </w:pPr>
      <w:r>
        <w:rPr>
          <w:bCs/>
        </w:rPr>
        <w:t>GS-9:</w:t>
      </w:r>
      <w:r>
        <w:rPr>
          <w:bCs/>
        </w:rPr>
        <w:tab/>
      </w:r>
      <w:r>
        <w:rPr>
          <w:bCs/>
        </w:rPr>
        <w:tab/>
        <w:t xml:space="preserve">The accuracy rate during the evaluation period equals or </w:t>
      </w:r>
    </w:p>
    <w:p w14:paraId="6B535B4C" w14:textId="77777777" w:rsidR="00DC7143" w:rsidRDefault="00DC7143" w:rsidP="00DC7143">
      <w:pPr>
        <w:pStyle w:val="BodyText2"/>
        <w:spacing w:before="0" w:after="0" w:line="240" w:lineRule="auto"/>
        <w:ind w:left="1440" w:firstLine="720"/>
        <w:rPr>
          <w:bCs/>
        </w:rPr>
      </w:pPr>
      <w:r>
        <w:rPr>
          <w:bCs/>
        </w:rPr>
        <w:t xml:space="preserve">exceeds 85% (cumulative) </w:t>
      </w:r>
    </w:p>
    <w:p w14:paraId="77E2542A" w14:textId="77777777" w:rsidR="00DC7143" w:rsidRDefault="00DC7143" w:rsidP="00DC7143">
      <w:pPr>
        <w:pStyle w:val="BodyText2"/>
        <w:spacing w:before="0" w:after="0" w:line="240" w:lineRule="auto"/>
        <w:rPr>
          <w:bCs/>
        </w:rPr>
      </w:pPr>
    </w:p>
    <w:p w14:paraId="40C3BC21" w14:textId="77777777" w:rsidR="00DC7143" w:rsidRDefault="00DC7143" w:rsidP="00DC7143">
      <w:pPr>
        <w:pStyle w:val="BodyText2"/>
        <w:spacing w:before="0" w:after="0" w:line="240" w:lineRule="auto"/>
        <w:ind w:firstLine="720"/>
        <w:rPr>
          <w:bCs/>
        </w:rPr>
      </w:pPr>
      <w:r>
        <w:rPr>
          <w:bCs/>
        </w:rPr>
        <w:t>GS-10:</w:t>
      </w:r>
      <w:r>
        <w:rPr>
          <w:bCs/>
        </w:rPr>
        <w:tab/>
      </w:r>
      <w:r>
        <w:rPr>
          <w:bCs/>
        </w:rPr>
        <w:tab/>
        <w:t>The accuracy rate during the evaluation period equals or</w:t>
      </w:r>
    </w:p>
    <w:p w14:paraId="301514FB" w14:textId="77777777" w:rsidR="00DC7143" w:rsidRDefault="00DC7143" w:rsidP="00DC7143">
      <w:pPr>
        <w:pStyle w:val="BodyText2"/>
        <w:spacing w:before="0" w:after="0" w:line="240" w:lineRule="auto"/>
        <w:ind w:left="1440" w:firstLine="720"/>
        <w:rPr>
          <w:bCs/>
        </w:rPr>
      </w:pPr>
      <w:r>
        <w:rPr>
          <w:bCs/>
        </w:rPr>
        <w:t xml:space="preserve">exceeds 92% (cumulative) </w:t>
      </w:r>
    </w:p>
    <w:p w14:paraId="33D2B69A" w14:textId="77777777" w:rsidR="00DC7143" w:rsidRDefault="00DC7143" w:rsidP="00DC7143">
      <w:pPr>
        <w:pStyle w:val="BodyText2"/>
        <w:spacing w:before="0" w:after="0" w:line="240" w:lineRule="auto"/>
        <w:rPr>
          <w:bCs/>
        </w:rPr>
      </w:pPr>
    </w:p>
    <w:p w14:paraId="35B40E7C" w14:textId="77777777" w:rsidR="00DC7143" w:rsidRDefault="00DC7143" w:rsidP="00DC7143">
      <w:pPr>
        <w:pStyle w:val="BodyText2"/>
        <w:spacing w:before="0" w:after="0" w:line="240" w:lineRule="auto"/>
        <w:ind w:left="2160" w:hanging="1440"/>
        <w:rPr>
          <w:bCs/>
        </w:rPr>
      </w:pPr>
      <w:r>
        <w:rPr>
          <w:bCs/>
        </w:rPr>
        <w:t xml:space="preserve">GS-11: </w:t>
      </w:r>
      <w:r>
        <w:rPr>
          <w:bCs/>
        </w:rPr>
        <w:tab/>
        <w:t>The accuracy rate for work produced during the evaluation period equals or exceeds 93% (cumulative)</w:t>
      </w:r>
    </w:p>
    <w:p w14:paraId="579C6B09" w14:textId="77777777" w:rsidR="00DC7143" w:rsidRDefault="00DC7143" w:rsidP="00DC7143">
      <w:pPr>
        <w:pStyle w:val="BodyText2"/>
        <w:spacing w:before="0" w:after="0" w:line="240" w:lineRule="auto"/>
      </w:pPr>
    </w:p>
    <w:p w14:paraId="26C316C2" w14:textId="77777777" w:rsidR="00DC7143" w:rsidRDefault="00DC7143" w:rsidP="00DC7143">
      <w:pPr>
        <w:spacing w:before="0"/>
        <w:rPr>
          <w:b/>
          <w:bCs/>
        </w:rPr>
      </w:pPr>
      <w:r>
        <w:rPr>
          <w:b/>
          <w:u w:val="single"/>
        </w:rPr>
        <w:t>Indicators</w:t>
      </w:r>
      <w:r>
        <w:rPr>
          <w:b/>
        </w:rPr>
        <w:tab/>
      </w:r>
      <w:r>
        <w:rPr>
          <w:b/>
        </w:rPr>
        <w:tab/>
      </w:r>
    </w:p>
    <w:p w14:paraId="254CC5D4" w14:textId="7C6B2A8C" w:rsidR="00DC7143" w:rsidRDefault="00DC7143" w:rsidP="00DC7143">
      <w:pPr>
        <w:pStyle w:val="BodyText2"/>
        <w:spacing w:before="0" w:after="0" w:line="240" w:lineRule="auto"/>
      </w:pPr>
      <w:r>
        <w:t xml:space="preserve">A random selection will be made of an average of 5 actions per month regardless of </w:t>
      </w:r>
      <w:r w:rsidR="00A90604">
        <w:t xml:space="preserve">number of contentions claimed. </w:t>
      </w:r>
      <w:r>
        <w:t>Quality of action taken on each</w:t>
      </w:r>
      <w:r w:rsidR="00A90604">
        <w:t xml:space="preserve"> contention will be evaluated. </w:t>
      </w:r>
      <w:r>
        <w:t>The selection of actions, while random, must reflect an appropriate mix of work performed by the employee throughout the month (i.e. not from a single day or single week).</w:t>
      </w:r>
    </w:p>
    <w:p w14:paraId="0D4E1615" w14:textId="77777777" w:rsidR="00DC7143" w:rsidRDefault="00DC7143" w:rsidP="00DC7143">
      <w:pPr>
        <w:pStyle w:val="BodyText2"/>
        <w:spacing w:before="0" w:after="0" w:line="240" w:lineRule="auto"/>
      </w:pPr>
    </w:p>
    <w:p w14:paraId="07B1E2B9" w14:textId="77777777" w:rsidR="00DC7143" w:rsidRDefault="00DC7143" w:rsidP="00DC7143">
      <w:pPr>
        <w:pStyle w:val="BodyText2"/>
        <w:spacing w:before="0" w:after="0" w:line="240" w:lineRule="auto"/>
      </w:pPr>
      <w:r>
        <w:t>If a routine review of a VSR’s work demonstrates the need for quality improvement, an expanded sample of an average of 10 actions per month will be reviewed for quality purposes.</w:t>
      </w:r>
    </w:p>
    <w:p w14:paraId="4E53846F" w14:textId="77777777" w:rsidR="00DC7143" w:rsidRDefault="00DC7143" w:rsidP="00DC7143">
      <w:pPr>
        <w:pStyle w:val="BodyText2"/>
        <w:spacing w:before="0" w:after="0" w:line="240" w:lineRule="auto"/>
        <w:ind w:left="90"/>
      </w:pPr>
    </w:p>
    <w:p w14:paraId="750C7D1F" w14:textId="77777777" w:rsidR="00DC7143" w:rsidRDefault="00DC7143" w:rsidP="00DC7143">
      <w:pPr>
        <w:spacing w:before="0"/>
        <w:rPr>
          <w:sz w:val="22"/>
        </w:rPr>
      </w:pPr>
      <w:r>
        <w:t>The ASPEN checklist to be used will mirror the STAR worksheet and will include a component on systems compliance, which will be considered a substantive error.</w:t>
      </w:r>
      <w:r>
        <w:rPr>
          <w:sz w:val="22"/>
        </w:rPr>
        <w:t xml:space="preserve">  </w:t>
      </w:r>
    </w:p>
    <w:p w14:paraId="7B29168E" w14:textId="77777777" w:rsidR="00DC7143" w:rsidRDefault="00DC7143" w:rsidP="00DC7143">
      <w:pPr>
        <w:pStyle w:val="Heading1"/>
        <w:spacing w:before="0" w:after="0"/>
        <w:jc w:val="left"/>
      </w:pPr>
    </w:p>
    <w:p w14:paraId="72532F02" w14:textId="77777777" w:rsidR="00DC7143" w:rsidRDefault="00DC7143" w:rsidP="00DC7143">
      <w:pPr>
        <w:pStyle w:val="Header"/>
      </w:pPr>
    </w:p>
    <w:p w14:paraId="7C3F4F71" w14:textId="77777777" w:rsidR="00DC7143" w:rsidRPr="00A63FEC" w:rsidRDefault="00DC7143" w:rsidP="00DC7143">
      <w:pPr>
        <w:pStyle w:val="Heading1"/>
        <w:spacing w:before="0" w:after="0"/>
        <w:jc w:val="left"/>
        <w:rPr>
          <w:sz w:val="24"/>
          <w:szCs w:val="24"/>
          <w:u w:val="single"/>
        </w:rPr>
      </w:pPr>
      <w:r w:rsidRPr="00A63FEC">
        <w:rPr>
          <w:sz w:val="24"/>
          <w:szCs w:val="24"/>
          <w:u w:val="single"/>
        </w:rPr>
        <w:t>ELEMENT 2 – TIMELINESS/WORKLOAD MANAGEMENT (Critical)</w:t>
      </w:r>
    </w:p>
    <w:p w14:paraId="23D79BA9" w14:textId="0F8F962E" w:rsidR="00DC7143" w:rsidRDefault="00DC7143" w:rsidP="00DC7143">
      <w:r>
        <w:t>Timely processing of Veterans claims is of paramount importance, as it is highly correlat</w:t>
      </w:r>
      <w:r w:rsidR="00A90604">
        <w:t xml:space="preserve">ed with customer satisfaction. </w:t>
      </w:r>
      <w:r>
        <w:t>The VSR will operate in an efficient manner to accurately finalize claims using all appropriate workload management tools and processes.</w:t>
      </w:r>
    </w:p>
    <w:p w14:paraId="217B74BE" w14:textId="77777777" w:rsidR="00DC7143" w:rsidRDefault="00DC7143" w:rsidP="00DC7143">
      <w:pPr>
        <w:spacing w:before="0"/>
      </w:pPr>
    </w:p>
    <w:p w14:paraId="183A6867" w14:textId="77777777" w:rsidR="00DC7143" w:rsidRDefault="00DC7143" w:rsidP="00DC7143">
      <w:pPr>
        <w:overflowPunct/>
        <w:autoSpaceDE/>
        <w:autoSpaceDN/>
        <w:adjustRightInd/>
        <w:spacing w:before="0"/>
      </w:pPr>
      <w:r>
        <w:br w:type="page"/>
      </w:r>
    </w:p>
    <w:p w14:paraId="13C406EB" w14:textId="24D54BBD" w:rsidR="00DC7143" w:rsidRDefault="00DC7143" w:rsidP="00DC7143">
      <w:pPr>
        <w:spacing w:before="0"/>
      </w:pPr>
      <w:r>
        <w:t>VSRs are responsible for the cycles/type of work respec</w:t>
      </w:r>
      <w:r w:rsidR="00A90604">
        <w:t xml:space="preserve">tive to their assigned duties. </w:t>
      </w:r>
      <w:r>
        <w:t xml:space="preserve">If multiple timeliness sub-elements apply to a VSR (e.g. average days awaiting award, non-rating, and corrective actions) they must meet the fully successful level for all applicable sub-elements to be successful for the element. </w:t>
      </w:r>
    </w:p>
    <w:p w14:paraId="624A347E" w14:textId="77777777" w:rsidR="00DC7143" w:rsidRDefault="00DC7143" w:rsidP="00DC7143">
      <w:pPr>
        <w:pStyle w:val="BodyText2"/>
        <w:spacing w:before="0" w:after="0" w:line="240" w:lineRule="auto"/>
        <w:rPr>
          <w:bCs/>
        </w:rPr>
      </w:pPr>
    </w:p>
    <w:p w14:paraId="53CCBEC8" w14:textId="6A9FAB45" w:rsidR="00DC7143" w:rsidRDefault="00DC7143" w:rsidP="00DC7143">
      <w:pPr>
        <w:pStyle w:val="BodyText2"/>
        <w:spacing w:before="0" w:after="0" w:line="240" w:lineRule="auto"/>
        <w:rPr>
          <w:bCs/>
        </w:rPr>
      </w:pPr>
      <w:r>
        <w:rPr>
          <w:bCs/>
        </w:rPr>
        <w:t xml:space="preserve">Extenuating circumstances and notification to the employee’s </w:t>
      </w:r>
      <w:r w:rsidR="00A90604">
        <w:rPr>
          <w:bCs/>
        </w:rPr>
        <w:t xml:space="preserve">supervisor will be considered. </w:t>
      </w:r>
      <w:r>
        <w:rPr>
          <w:bCs/>
        </w:rPr>
        <w:t>An incident will not be called until after the first notification of non-compliance of the above standard.</w:t>
      </w:r>
    </w:p>
    <w:p w14:paraId="70BFE5E8" w14:textId="77777777" w:rsidR="00DC7143" w:rsidRDefault="00DC7143" w:rsidP="00DC7143">
      <w:pPr>
        <w:spacing w:before="0"/>
      </w:pPr>
    </w:p>
    <w:p w14:paraId="0CE3DAAA" w14:textId="77777777" w:rsidR="00DC7143" w:rsidRPr="0024388F" w:rsidRDefault="00DC7143" w:rsidP="00DC7143">
      <w:pPr>
        <w:pStyle w:val="BodyText2"/>
        <w:spacing w:before="0" w:after="0" w:line="240" w:lineRule="auto"/>
        <w:rPr>
          <w:b/>
          <w:u w:val="single"/>
        </w:rPr>
      </w:pPr>
      <w:r>
        <w:rPr>
          <w:b/>
          <w:u w:val="single"/>
        </w:rPr>
        <w:t>Timeliness</w:t>
      </w:r>
    </w:p>
    <w:p w14:paraId="1C485618" w14:textId="77777777" w:rsidR="00DC7143" w:rsidRDefault="00DC7143" w:rsidP="00DC7143">
      <w:pPr>
        <w:pStyle w:val="BodyText2"/>
        <w:spacing w:before="0" w:after="0" w:line="240" w:lineRule="auto"/>
      </w:pPr>
    </w:p>
    <w:p w14:paraId="1E1BA240" w14:textId="77777777" w:rsidR="00DC7143" w:rsidRPr="0024388F" w:rsidRDefault="00DC7143" w:rsidP="00DC7143">
      <w:pPr>
        <w:pStyle w:val="BodyText2"/>
        <w:spacing w:before="0" w:after="0" w:line="240" w:lineRule="auto"/>
        <w:ind w:firstLine="720"/>
        <w:rPr>
          <w:b/>
          <w:u w:val="single"/>
        </w:rPr>
      </w:pPr>
      <w:r w:rsidRPr="0024388F">
        <w:rPr>
          <w:b/>
          <w:u w:val="single"/>
        </w:rPr>
        <w:t>Timeliness of Rating End Products (including EP 930 series)</w:t>
      </w:r>
    </w:p>
    <w:p w14:paraId="252C2853" w14:textId="14E77FF6" w:rsidR="00DC7143" w:rsidRDefault="00A90604" w:rsidP="00DC7143">
      <w:pPr>
        <w:spacing w:before="0"/>
        <w:ind w:left="720"/>
        <w:rPr>
          <w:bCs/>
        </w:rPr>
      </w:pPr>
      <w:r>
        <w:rPr>
          <w:bCs/>
        </w:rPr>
        <w:t xml:space="preserve">Fully successful: </w:t>
      </w:r>
      <w:r w:rsidR="00DC7143">
        <w:rPr>
          <w:bCs/>
        </w:rPr>
        <w:t>All grade levels must meet locally established timeliness requirements, which are to be derived from end of year station targets.</w:t>
      </w:r>
    </w:p>
    <w:p w14:paraId="2A13BF09" w14:textId="77777777" w:rsidR="00DC7143" w:rsidRDefault="00DC7143" w:rsidP="00DC7143">
      <w:pPr>
        <w:spacing w:before="0"/>
        <w:rPr>
          <w:bCs/>
        </w:rPr>
      </w:pPr>
      <w:r>
        <w:rPr>
          <w:bCs/>
        </w:rPr>
        <w:t xml:space="preserve"> </w:t>
      </w:r>
    </w:p>
    <w:p w14:paraId="52948FAA" w14:textId="41972821" w:rsidR="00DC7143" w:rsidRDefault="00DC7143" w:rsidP="00DC7143">
      <w:pPr>
        <w:spacing w:before="0"/>
        <w:ind w:left="720"/>
        <w:rPr>
          <w:bCs/>
        </w:rPr>
      </w:pPr>
      <w:r>
        <w:rPr>
          <w:bCs/>
        </w:rPr>
        <w:t xml:space="preserve">The percentage of claims in each cycle pending over the locally established cycle goal must align with station goals for percentage of </w:t>
      </w:r>
      <w:r w:rsidR="00A90604">
        <w:rPr>
          <w:bCs/>
        </w:rPr>
        <w:t xml:space="preserve">claims greater than 125 days. </w:t>
      </w:r>
      <w:r>
        <w:rPr>
          <w:bCs/>
        </w:rPr>
        <w:t>Management for each station sets goals.</w:t>
      </w:r>
    </w:p>
    <w:p w14:paraId="28584CF8" w14:textId="77777777" w:rsidR="00DC7143" w:rsidRDefault="00DC7143" w:rsidP="00DC7143">
      <w:pPr>
        <w:pStyle w:val="BodyText2"/>
        <w:spacing w:before="0" w:after="0" w:line="240" w:lineRule="auto"/>
        <w:rPr>
          <w:bCs/>
        </w:rPr>
      </w:pPr>
    </w:p>
    <w:p w14:paraId="5E8D8242" w14:textId="77777777" w:rsidR="00DC7143" w:rsidRDefault="00DC7143" w:rsidP="00DC7143">
      <w:pPr>
        <w:spacing w:before="0"/>
        <w:ind w:firstLine="720"/>
        <w:rPr>
          <w:bCs/>
        </w:rPr>
      </w:pPr>
      <w:r>
        <w:rPr>
          <w:bCs/>
        </w:rPr>
        <w:t>Cycle Times</w:t>
      </w:r>
    </w:p>
    <w:p w14:paraId="75CB18B5" w14:textId="77777777" w:rsidR="00DC7143" w:rsidRDefault="00DC7143" w:rsidP="00DC7143">
      <w:pPr>
        <w:numPr>
          <w:ilvl w:val="0"/>
          <w:numId w:val="36"/>
        </w:numPr>
        <w:spacing w:before="0"/>
        <w:textAlignment w:val="baseline"/>
        <w:rPr>
          <w:bCs/>
        </w:rPr>
      </w:pPr>
      <w:r>
        <w:rPr>
          <w:bCs/>
        </w:rPr>
        <w:t>Average Days Awaiting Development</w:t>
      </w:r>
    </w:p>
    <w:p w14:paraId="0B7FC5D4" w14:textId="77777777" w:rsidR="00DC7143" w:rsidRDefault="00DC7143" w:rsidP="00DC7143">
      <w:pPr>
        <w:numPr>
          <w:ilvl w:val="0"/>
          <w:numId w:val="36"/>
        </w:numPr>
        <w:spacing w:before="0"/>
        <w:textAlignment w:val="baseline"/>
        <w:rPr>
          <w:bCs/>
        </w:rPr>
      </w:pPr>
      <w:r>
        <w:rPr>
          <w:bCs/>
        </w:rPr>
        <w:t>Average Days Awaiting Evidence</w:t>
      </w:r>
    </w:p>
    <w:p w14:paraId="3FD5030C" w14:textId="77777777" w:rsidR="00DC7143" w:rsidRDefault="00DC7143" w:rsidP="00DC7143">
      <w:pPr>
        <w:numPr>
          <w:ilvl w:val="0"/>
          <w:numId w:val="36"/>
        </w:numPr>
        <w:spacing w:before="0"/>
        <w:textAlignment w:val="baseline"/>
        <w:rPr>
          <w:bCs/>
        </w:rPr>
      </w:pPr>
      <w:r>
        <w:rPr>
          <w:bCs/>
        </w:rPr>
        <w:t>Average Days Awaiting Award</w:t>
      </w:r>
    </w:p>
    <w:p w14:paraId="69E2C391" w14:textId="77777777" w:rsidR="00DC7143" w:rsidRDefault="00DC7143" w:rsidP="00DC7143">
      <w:pPr>
        <w:numPr>
          <w:ilvl w:val="0"/>
          <w:numId w:val="36"/>
        </w:numPr>
        <w:spacing w:before="0"/>
        <w:textAlignment w:val="baseline"/>
        <w:rPr>
          <w:bCs/>
        </w:rPr>
      </w:pPr>
      <w:r>
        <w:rPr>
          <w:bCs/>
        </w:rPr>
        <w:t>Average Days Awaiting Authorization</w:t>
      </w:r>
    </w:p>
    <w:p w14:paraId="3B757435" w14:textId="77777777" w:rsidR="00DC7143" w:rsidRDefault="00DC7143" w:rsidP="00DC7143">
      <w:pPr>
        <w:pStyle w:val="BodyText2"/>
        <w:spacing w:before="0" w:after="0" w:line="240" w:lineRule="auto"/>
        <w:rPr>
          <w:bCs/>
        </w:rPr>
      </w:pPr>
      <w:r>
        <w:rPr>
          <w:bCs/>
        </w:rPr>
        <w:tab/>
      </w:r>
    </w:p>
    <w:p w14:paraId="23F7E9A0" w14:textId="77777777" w:rsidR="00DC7143" w:rsidRPr="0024388F" w:rsidRDefault="00DC7143" w:rsidP="00DC7143">
      <w:pPr>
        <w:pStyle w:val="BodyText2"/>
        <w:spacing w:before="0" w:after="0" w:line="240" w:lineRule="auto"/>
        <w:ind w:left="720"/>
        <w:rPr>
          <w:b/>
          <w:u w:val="single"/>
        </w:rPr>
      </w:pPr>
      <w:r w:rsidRPr="0024388F">
        <w:rPr>
          <w:b/>
          <w:u w:val="single"/>
        </w:rPr>
        <w:t>Timeliness of Non-Rating &amp; Control End Products (i.e. EPs 600, writeouts, 800 series)</w:t>
      </w:r>
    </w:p>
    <w:p w14:paraId="78CA66D4" w14:textId="030A7411" w:rsidR="00DC7143" w:rsidRDefault="00A90604" w:rsidP="00DC7143">
      <w:pPr>
        <w:pStyle w:val="BodyText2"/>
        <w:spacing w:before="0" w:after="0" w:line="240" w:lineRule="auto"/>
        <w:ind w:left="720"/>
        <w:rPr>
          <w:bCs/>
        </w:rPr>
      </w:pPr>
      <w:r>
        <w:rPr>
          <w:bCs/>
        </w:rPr>
        <w:t xml:space="preserve">Fully successful: </w:t>
      </w:r>
      <w:r w:rsidR="00DC7143">
        <w:rPr>
          <w:bCs/>
        </w:rPr>
        <w:t>All grade levels must meet locally established timeliness requirements, which should be derived from station targets.</w:t>
      </w:r>
    </w:p>
    <w:p w14:paraId="07D7CCB4" w14:textId="77777777" w:rsidR="00DC7143" w:rsidRDefault="00DC7143" w:rsidP="00DC7143">
      <w:pPr>
        <w:pStyle w:val="BodyText2"/>
        <w:spacing w:before="0" w:after="0" w:line="240" w:lineRule="auto"/>
        <w:rPr>
          <w:bCs/>
        </w:rPr>
      </w:pPr>
    </w:p>
    <w:p w14:paraId="7CD4C843" w14:textId="77777777" w:rsidR="00DC7143" w:rsidRPr="0024388F" w:rsidRDefault="00DC7143" w:rsidP="00DC7143">
      <w:pPr>
        <w:pStyle w:val="BodyText2"/>
        <w:spacing w:before="0" w:after="0" w:line="240" w:lineRule="auto"/>
        <w:ind w:firstLine="720"/>
        <w:rPr>
          <w:b/>
          <w:u w:val="single"/>
        </w:rPr>
      </w:pPr>
      <w:r w:rsidRPr="0024388F">
        <w:rPr>
          <w:b/>
          <w:u w:val="single"/>
        </w:rPr>
        <w:t>Timeliness of Direct Services (i.e. IRIS, Congressional Inquiries, etc.)</w:t>
      </w:r>
    </w:p>
    <w:p w14:paraId="0A13BF5C" w14:textId="733781C0" w:rsidR="00DC7143" w:rsidRDefault="00A90604" w:rsidP="00DC7143">
      <w:pPr>
        <w:pStyle w:val="BodyText2"/>
        <w:spacing w:before="0" w:after="0" w:line="240" w:lineRule="auto"/>
        <w:ind w:left="720"/>
      </w:pPr>
      <w:r>
        <w:rPr>
          <w:bCs/>
        </w:rPr>
        <w:t xml:space="preserve">Fully successful: </w:t>
      </w:r>
      <w:r w:rsidR="00DC7143">
        <w:rPr>
          <w:bCs/>
        </w:rPr>
        <w:t>All grade levels must meet locally established timeliness requirements, which should be</w:t>
      </w:r>
      <w:r>
        <w:rPr>
          <w:bCs/>
        </w:rPr>
        <w:t xml:space="preserve"> derived from station targets. </w:t>
      </w:r>
      <w:r w:rsidR="00DC7143">
        <w:rPr>
          <w:bCs/>
        </w:rPr>
        <w:t xml:space="preserve">There will be no more than 5 instances where the VSR fails to meet established timeliness, or failure of employee to notify their supervisor when cases cannot be worked within established time frames and reasons thereof.  </w:t>
      </w:r>
    </w:p>
    <w:p w14:paraId="32A0DA0E" w14:textId="77777777" w:rsidR="00DC7143" w:rsidRDefault="00DC7143" w:rsidP="00DC7143">
      <w:pPr>
        <w:pStyle w:val="BodyText2"/>
        <w:spacing w:before="0" w:after="0" w:line="240" w:lineRule="auto"/>
      </w:pPr>
    </w:p>
    <w:p w14:paraId="5FDA1650" w14:textId="77777777" w:rsidR="00DC7143" w:rsidRPr="0024388F" w:rsidRDefault="00DC7143" w:rsidP="00DC7143">
      <w:pPr>
        <w:overflowPunct/>
        <w:autoSpaceDE/>
        <w:autoSpaceDN/>
        <w:adjustRightInd/>
        <w:spacing w:before="0"/>
        <w:rPr>
          <w:b/>
          <w:color w:val="000000"/>
        </w:rPr>
      </w:pPr>
      <w:r w:rsidRPr="0024388F">
        <w:rPr>
          <w:b/>
        </w:rPr>
        <w:br w:type="page"/>
      </w:r>
    </w:p>
    <w:p w14:paraId="4C96E2FD" w14:textId="77777777" w:rsidR="00DC7143" w:rsidRPr="0024388F" w:rsidRDefault="00DC7143" w:rsidP="00DC7143">
      <w:pPr>
        <w:pStyle w:val="BodyText2"/>
        <w:spacing w:before="0" w:after="0" w:line="240" w:lineRule="auto"/>
        <w:ind w:left="720"/>
        <w:rPr>
          <w:b/>
          <w:u w:val="single"/>
        </w:rPr>
      </w:pPr>
      <w:r w:rsidRPr="0024388F">
        <w:rPr>
          <w:b/>
          <w:u w:val="single"/>
        </w:rPr>
        <w:t>Timeliness of Special Projects &amp; Duties (i.e. Women Veterans Coordinators, AEW Project, etc.)</w:t>
      </w:r>
    </w:p>
    <w:p w14:paraId="538EDB47" w14:textId="1D16826D" w:rsidR="00DC7143" w:rsidRDefault="00A90604" w:rsidP="00DC7143">
      <w:pPr>
        <w:pStyle w:val="BodyText2"/>
        <w:spacing w:before="0" w:after="0" w:line="240" w:lineRule="auto"/>
        <w:ind w:left="720"/>
        <w:rPr>
          <w:bCs/>
        </w:rPr>
      </w:pPr>
      <w:r>
        <w:rPr>
          <w:bCs/>
        </w:rPr>
        <w:t xml:space="preserve">Fully successful: </w:t>
      </w:r>
      <w:r w:rsidR="00DC7143">
        <w:rPr>
          <w:bCs/>
        </w:rPr>
        <w:t>There will be no more than 3 instances of tasks not being worked within established time frames, or failure of employee to notify their supervisor when cases cannot be worked within established time frames and reasons thereof.</w:t>
      </w:r>
    </w:p>
    <w:p w14:paraId="2A7F04B1" w14:textId="77777777" w:rsidR="00DC7143" w:rsidRDefault="00DC7143" w:rsidP="00DC7143">
      <w:pPr>
        <w:pStyle w:val="BodyText2"/>
        <w:spacing w:before="0" w:after="0" w:line="240" w:lineRule="auto"/>
        <w:rPr>
          <w:bCs/>
        </w:rPr>
      </w:pPr>
    </w:p>
    <w:p w14:paraId="65E3C23B" w14:textId="77777777" w:rsidR="00DC7143" w:rsidRPr="0024388F" w:rsidRDefault="00DC7143" w:rsidP="00DC7143">
      <w:pPr>
        <w:pStyle w:val="BodyText2"/>
        <w:spacing w:before="0" w:after="0" w:line="240" w:lineRule="auto"/>
        <w:ind w:firstLine="720"/>
        <w:rPr>
          <w:b/>
          <w:u w:val="single"/>
        </w:rPr>
      </w:pPr>
      <w:r w:rsidRPr="0024388F">
        <w:rPr>
          <w:b/>
          <w:u w:val="single"/>
        </w:rPr>
        <w:t>Timeliness of Corrective Actions</w:t>
      </w:r>
    </w:p>
    <w:p w14:paraId="6D9F39A8" w14:textId="3880AB97" w:rsidR="00DC7143" w:rsidRDefault="00A90604" w:rsidP="00DC7143">
      <w:pPr>
        <w:pStyle w:val="BodyText2"/>
        <w:spacing w:before="0" w:after="0" w:line="240" w:lineRule="auto"/>
        <w:ind w:left="720"/>
        <w:rPr>
          <w:bCs/>
        </w:rPr>
      </w:pPr>
      <w:r>
        <w:rPr>
          <w:bCs/>
        </w:rPr>
        <w:t xml:space="preserve">Fully Successful: </w:t>
      </w:r>
      <w:r w:rsidR="00DC7143">
        <w:rPr>
          <w:bCs/>
        </w:rPr>
        <w:t xml:space="preserve">There will be no more than 3 instances of failure to complete a returned corrective action, or failure of employee to notify their supervisor when cases cannot be worked, within three days of the case being returned to them for correction.  </w:t>
      </w:r>
    </w:p>
    <w:p w14:paraId="1073D546" w14:textId="77777777" w:rsidR="00DC7143" w:rsidRDefault="00DC7143" w:rsidP="00DC7143">
      <w:pPr>
        <w:pStyle w:val="BodyText2"/>
        <w:spacing w:before="0" w:after="0" w:line="240" w:lineRule="auto"/>
        <w:jc w:val="both"/>
      </w:pPr>
    </w:p>
    <w:p w14:paraId="46C99FD8" w14:textId="77777777" w:rsidR="00DC7143" w:rsidRPr="0024388F" w:rsidRDefault="00DC7143" w:rsidP="00DC7143">
      <w:pPr>
        <w:pStyle w:val="BodyText2"/>
        <w:spacing w:before="0" w:after="0" w:line="240" w:lineRule="auto"/>
        <w:rPr>
          <w:b/>
          <w:u w:val="single"/>
        </w:rPr>
      </w:pPr>
      <w:r w:rsidRPr="0024388F">
        <w:rPr>
          <w:b/>
          <w:u w:val="single"/>
        </w:rPr>
        <w:t>Workload Management</w:t>
      </w:r>
    </w:p>
    <w:p w14:paraId="4005EAE6" w14:textId="29D9A571" w:rsidR="00DC7143" w:rsidRDefault="00DC7143" w:rsidP="00DC7143">
      <w:pPr>
        <w:pStyle w:val="BodyText2"/>
        <w:spacing w:before="0" w:after="0" w:line="240" w:lineRule="auto"/>
        <w:rPr>
          <w:bCs/>
        </w:rPr>
      </w:pPr>
      <w:r>
        <w:rPr>
          <w:bCs/>
        </w:rPr>
        <w:t>Fully successful: All grade levels must manage their workload in accordance with locally establis</w:t>
      </w:r>
      <w:r w:rsidR="00A90604">
        <w:rPr>
          <w:bCs/>
        </w:rPr>
        <w:t xml:space="preserve">hed workload management plans. </w:t>
      </w:r>
      <w:r>
        <w:rPr>
          <w:bCs/>
        </w:rPr>
        <w:t>There will be no more than 2 instances where the VSR fails to show compliance with established workload management procedures.</w:t>
      </w:r>
    </w:p>
    <w:p w14:paraId="3E1153B2" w14:textId="77777777" w:rsidR="00DC7143" w:rsidRDefault="00DC7143" w:rsidP="00DC7143">
      <w:pPr>
        <w:pStyle w:val="BodyText2"/>
        <w:spacing w:before="0" w:after="0" w:line="240" w:lineRule="auto"/>
        <w:rPr>
          <w:bCs/>
        </w:rPr>
      </w:pPr>
    </w:p>
    <w:p w14:paraId="39C49AD9" w14:textId="77777777" w:rsidR="00DC7143" w:rsidRDefault="00DC7143" w:rsidP="00DC7143">
      <w:pPr>
        <w:pStyle w:val="BodyText2"/>
        <w:spacing w:before="0" w:after="0" w:line="240" w:lineRule="auto"/>
        <w:rPr>
          <w:bCs/>
        </w:rPr>
      </w:pPr>
      <w:r>
        <w:rPr>
          <w:bCs/>
        </w:rPr>
        <w:t>Local management will be responsible for creating and communicating a workload management plan that will identify the types of work to be completed.</w:t>
      </w:r>
    </w:p>
    <w:p w14:paraId="46753FBD" w14:textId="77777777" w:rsidR="00DC7143" w:rsidRDefault="00DC7143" w:rsidP="00DC7143">
      <w:pPr>
        <w:pStyle w:val="BodyText2"/>
        <w:spacing w:before="0" w:after="0" w:line="240" w:lineRule="auto"/>
        <w:rPr>
          <w:bCs/>
        </w:rPr>
      </w:pPr>
    </w:p>
    <w:p w14:paraId="1B1B0563" w14:textId="77777777" w:rsidR="00DC7143" w:rsidRDefault="00DC7143" w:rsidP="00DC7143">
      <w:pPr>
        <w:pStyle w:val="BodyText2"/>
        <w:spacing w:before="0" w:after="0" w:line="240" w:lineRule="auto"/>
      </w:pPr>
      <w:r>
        <w:rPr>
          <w:u w:val="single"/>
        </w:rPr>
        <w:t>Indicators</w:t>
      </w:r>
    </w:p>
    <w:p w14:paraId="76AA64A1" w14:textId="77777777" w:rsidR="00DC7143" w:rsidRDefault="00DC7143" w:rsidP="00DC7143">
      <w:pPr>
        <w:pStyle w:val="BodyText2"/>
        <w:numPr>
          <w:ilvl w:val="0"/>
          <w:numId w:val="31"/>
        </w:numPr>
        <w:spacing w:before="0" w:after="0" w:line="240" w:lineRule="auto"/>
        <w:textAlignment w:val="baseline"/>
      </w:pPr>
      <w:r>
        <w:t>VETSNET Operations Reports</w:t>
      </w:r>
    </w:p>
    <w:p w14:paraId="01E36123" w14:textId="77777777" w:rsidR="00DC7143" w:rsidRDefault="00DC7143" w:rsidP="00DC7143">
      <w:pPr>
        <w:pStyle w:val="BodyText2"/>
        <w:numPr>
          <w:ilvl w:val="0"/>
          <w:numId w:val="31"/>
        </w:numPr>
        <w:spacing w:before="0" w:after="0" w:line="240" w:lineRule="auto"/>
        <w:textAlignment w:val="baseline"/>
      </w:pPr>
      <w:r>
        <w:t>Local Tracking Reports</w:t>
      </w:r>
    </w:p>
    <w:p w14:paraId="0B123DBB" w14:textId="77777777" w:rsidR="00DC7143" w:rsidRDefault="00DC7143" w:rsidP="00DC7143">
      <w:pPr>
        <w:pStyle w:val="BodyText2"/>
        <w:numPr>
          <w:ilvl w:val="0"/>
          <w:numId w:val="31"/>
        </w:numPr>
        <w:spacing w:before="0" w:after="0" w:line="240" w:lineRule="auto"/>
        <w:textAlignment w:val="baseline"/>
      </w:pPr>
      <w:r>
        <w:t>Supervisory Observation</w:t>
      </w:r>
    </w:p>
    <w:p w14:paraId="55D6E362" w14:textId="77777777" w:rsidR="00DC7143" w:rsidRDefault="00DC7143" w:rsidP="00DC7143">
      <w:pPr>
        <w:overflowPunct/>
        <w:autoSpaceDE/>
        <w:autoSpaceDN/>
        <w:adjustRightInd/>
        <w:spacing w:before="0"/>
        <w:rPr>
          <w:b/>
          <w:color w:val="000000"/>
          <w:u w:val="single"/>
        </w:rPr>
      </w:pPr>
    </w:p>
    <w:p w14:paraId="2FDE1D21" w14:textId="77777777" w:rsidR="00DC7143" w:rsidRDefault="00DC7143" w:rsidP="00DC7143">
      <w:pPr>
        <w:overflowPunct/>
        <w:autoSpaceDE/>
        <w:autoSpaceDN/>
        <w:adjustRightInd/>
        <w:spacing w:before="0"/>
        <w:rPr>
          <w:b/>
          <w:color w:val="000000"/>
          <w:u w:val="single"/>
        </w:rPr>
      </w:pPr>
    </w:p>
    <w:p w14:paraId="7710532D" w14:textId="77777777" w:rsidR="00DC7143" w:rsidRPr="0024388F" w:rsidRDefault="00DC7143" w:rsidP="00DC7143">
      <w:pPr>
        <w:pStyle w:val="BodyText2"/>
        <w:spacing w:before="0" w:after="0" w:line="240" w:lineRule="auto"/>
        <w:rPr>
          <w:b/>
          <w:u w:val="single"/>
        </w:rPr>
      </w:pPr>
      <w:r w:rsidRPr="0024388F">
        <w:rPr>
          <w:b/>
          <w:u w:val="single"/>
        </w:rPr>
        <w:t>ELEMENT 3 – OUTPUT (Critical)</w:t>
      </w:r>
    </w:p>
    <w:p w14:paraId="4853DD88" w14:textId="77777777" w:rsidR="00DC7143" w:rsidRPr="0024388F" w:rsidRDefault="00DC7143" w:rsidP="00DC7143">
      <w:pPr>
        <w:pStyle w:val="BodyText2"/>
        <w:spacing w:after="0" w:line="240" w:lineRule="auto"/>
      </w:pPr>
      <w:r>
        <w:t>Fully successful:  VSRs process a minimum cumulative average number of outputs per day.  Outputs will be counted as follows:</w:t>
      </w:r>
    </w:p>
    <w:p w14:paraId="546691BB" w14:textId="77777777" w:rsidR="00DC7143" w:rsidRDefault="00DC7143" w:rsidP="00DC7143">
      <w:pPr>
        <w:numPr>
          <w:ilvl w:val="0"/>
          <w:numId w:val="32"/>
        </w:numPr>
        <w:spacing w:before="0"/>
        <w:textAlignment w:val="baseline"/>
      </w:pPr>
      <w:r>
        <w:t xml:space="preserve">Development (Initial Development, Subsequent Development, and Ready for Decision including rating Eps, EP 930s, administrative decisions, appeals, non-rating Eps, and EP 600s)  – </w:t>
      </w:r>
      <w:r>
        <w:rPr>
          <w:b/>
          <w:bCs/>
        </w:rPr>
        <w:t>.7</w:t>
      </w:r>
    </w:p>
    <w:p w14:paraId="7DF19F47" w14:textId="77777777" w:rsidR="00DC7143" w:rsidRDefault="00DC7143" w:rsidP="00DC7143">
      <w:pPr>
        <w:numPr>
          <w:ilvl w:val="0"/>
          <w:numId w:val="32"/>
        </w:numPr>
        <w:spacing w:before="0"/>
        <w:textAlignment w:val="baseline"/>
      </w:pPr>
      <w:r>
        <w:t xml:space="preserve">1-2 contention claim development (Initial Development, Subsequent Development, and Ready for Decision including rating Eps, EP 930s, administrative decisions, appeals, non-rating Eps, and EP 600s)  – </w:t>
      </w:r>
      <w:r>
        <w:rPr>
          <w:b/>
          <w:bCs/>
        </w:rPr>
        <w:t>.5</w:t>
      </w:r>
    </w:p>
    <w:p w14:paraId="397859A9" w14:textId="77777777" w:rsidR="00DC7143" w:rsidRDefault="00DC7143" w:rsidP="00DC7143">
      <w:pPr>
        <w:numPr>
          <w:ilvl w:val="0"/>
          <w:numId w:val="32"/>
        </w:numPr>
        <w:spacing w:before="0"/>
        <w:textAlignment w:val="baseline"/>
      </w:pPr>
      <w:r>
        <w:t xml:space="preserve">Telephone development - </w:t>
      </w:r>
      <w:r w:rsidRPr="0024388F">
        <w:rPr>
          <w:b/>
        </w:rPr>
        <w:t>.1</w:t>
      </w:r>
    </w:p>
    <w:p w14:paraId="59146D67" w14:textId="77777777" w:rsidR="00DC7143" w:rsidRDefault="00DC7143" w:rsidP="00DC7143">
      <w:pPr>
        <w:numPr>
          <w:ilvl w:val="0"/>
          <w:numId w:val="32"/>
        </w:numPr>
        <w:spacing w:before="0"/>
        <w:textAlignment w:val="baseline"/>
      </w:pPr>
      <w:r>
        <w:t xml:space="preserve">Process award/decision (generate award, clear end product) - </w:t>
      </w:r>
      <w:r>
        <w:rPr>
          <w:b/>
          <w:bCs/>
        </w:rPr>
        <w:t>.7</w:t>
      </w:r>
    </w:p>
    <w:p w14:paraId="7FB5ED6B" w14:textId="77777777" w:rsidR="00DC7143" w:rsidRDefault="00DC7143" w:rsidP="00DC7143">
      <w:pPr>
        <w:numPr>
          <w:ilvl w:val="0"/>
          <w:numId w:val="32"/>
        </w:numPr>
        <w:spacing w:before="0"/>
        <w:textAlignment w:val="baseline"/>
        <w:rPr>
          <w:b/>
          <w:bCs/>
        </w:rPr>
      </w:pPr>
      <w:r>
        <w:t xml:space="preserve">Authorize award - </w:t>
      </w:r>
      <w:r>
        <w:rPr>
          <w:b/>
          <w:bCs/>
        </w:rPr>
        <w:t>.33</w:t>
      </w:r>
    </w:p>
    <w:p w14:paraId="01621C62" w14:textId="77777777" w:rsidR="00DC7143" w:rsidRDefault="00DC7143" w:rsidP="00DC7143">
      <w:pPr>
        <w:spacing w:before="0"/>
        <w:rPr>
          <w:b/>
          <w:bCs/>
        </w:rPr>
      </w:pPr>
    </w:p>
    <w:p w14:paraId="2BE78E7B" w14:textId="70DF5FE4" w:rsidR="00DC7143" w:rsidRDefault="00DC7143" w:rsidP="00DC7143">
      <w:pPr>
        <w:spacing w:before="0"/>
        <w:rPr>
          <w:bCs/>
        </w:rPr>
      </w:pPr>
      <w:r w:rsidRPr="0024388F">
        <w:rPr>
          <w:b/>
          <w:bCs/>
        </w:rPr>
        <w:t>Note 1:</w:t>
      </w:r>
      <w:r w:rsidR="00A90604">
        <w:rPr>
          <w:bCs/>
        </w:rPr>
        <w:t xml:space="preserve"> </w:t>
      </w:r>
      <w:r>
        <w:rPr>
          <w:bCs/>
        </w:rPr>
        <w:t>Subsequent development includes any actionable item, which moves the claim forward and is subject to quality review.</w:t>
      </w:r>
    </w:p>
    <w:p w14:paraId="6D51C4F9" w14:textId="615725D9" w:rsidR="00DC7143" w:rsidRDefault="00DC7143" w:rsidP="00DC7143">
      <w:pPr>
        <w:spacing w:before="0"/>
        <w:rPr>
          <w:bCs/>
        </w:rPr>
      </w:pPr>
      <w:r w:rsidRPr="0024388F">
        <w:rPr>
          <w:b/>
          <w:bCs/>
        </w:rPr>
        <w:t>Note 2:</w:t>
      </w:r>
      <w:r w:rsidR="00A90604">
        <w:rPr>
          <w:bCs/>
        </w:rPr>
        <w:t xml:space="preserve"> </w:t>
      </w:r>
      <w:r>
        <w:rPr>
          <w:bCs/>
        </w:rPr>
        <w:t>Telephone development requires contact with claimant, representative, or medical facility to further the development of the clai</w:t>
      </w:r>
      <w:r w:rsidR="00A90604">
        <w:rPr>
          <w:bCs/>
        </w:rPr>
        <w:t xml:space="preserve">m. </w:t>
      </w:r>
      <w:r>
        <w:rPr>
          <w:bCs/>
        </w:rPr>
        <w:t>Credit for telephone development may be taken in addition to development credit.</w:t>
      </w:r>
    </w:p>
    <w:p w14:paraId="74FE63F3" w14:textId="159AA7ED" w:rsidR="00DC7143" w:rsidRDefault="00DC7143" w:rsidP="00DC7143">
      <w:pPr>
        <w:spacing w:before="0"/>
        <w:rPr>
          <w:color w:val="0000FF"/>
        </w:rPr>
      </w:pPr>
      <w:r w:rsidRPr="0024388F">
        <w:rPr>
          <w:b/>
          <w:bCs/>
        </w:rPr>
        <w:t>Note 3:</w:t>
      </w:r>
      <w:r w:rsidR="00A90604">
        <w:rPr>
          <w:bCs/>
        </w:rPr>
        <w:t xml:space="preserve"> </w:t>
      </w:r>
      <w:r>
        <w:t>VSRs performing Post-Determination authorization duties will receive an additional .5 weighted action for more complex cases involving out of system payments or retroactive effective dates preceding 1982 (earliest generate line in VETSNET).</w:t>
      </w:r>
    </w:p>
    <w:p w14:paraId="5E4D617A" w14:textId="77777777" w:rsidR="00DC7143" w:rsidRDefault="00DC7143" w:rsidP="00DC7143">
      <w:pPr>
        <w:pStyle w:val="BodyText2"/>
        <w:spacing w:before="0" w:after="0" w:line="240" w:lineRule="auto"/>
        <w:rPr>
          <w:u w:val="single"/>
        </w:rPr>
      </w:pPr>
    </w:p>
    <w:p w14:paraId="59A17D6E" w14:textId="77777777" w:rsidR="00DC7143" w:rsidRPr="0024388F" w:rsidRDefault="00DC7143" w:rsidP="00DC7143">
      <w:pPr>
        <w:pStyle w:val="BodyText2"/>
        <w:spacing w:before="0" w:after="0" w:line="240" w:lineRule="auto"/>
        <w:rPr>
          <w:b/>
          <w:u w:val="single"/>
        </w:rPr>
      </w:pPr>
      <w:r w:rsidRPr="0024388F">
        <w:rPr>
          <w:b/>
          <w:u w:val="single"/>
        </w:rPr>
        <w:t>Successful Level</w:t>
      </w:r>
    </w:p>
    <w:p w14:paraId="2355C552" w14:textId="62467F07" w:rsidR="00DC7143" w:rsidRDefault="00A90604" w:rsidP="00DC7143">
      <w:pPr>
        <w:pStyle w:val="BodyText2"/>
        <w:spacing w:before="0" w:after="0" w:line="240" w:lineRule="auto"/>
        <w:rPr>
          <w:bCs/>
        </w:rPr>
      </w:pPr>
      <w:r>
        <w:rPr>
          <w:bCs/>
        </w:rPr>
        <w:t xml:space="preserve">GS-7: </w:t>
      </w:r>
      <w:r w:rsidR="00DC7143">
        <w:rPr>
          <w:bCs/>
        </w:rPr>
        <w:t>4</w:t>
      </w:r>
    </w:p>
    <w:p w14:paraId="2C7FA4E5" w14:textId="77777777" w:rsidR="00DC7143" w:rsidRDefault="00DC7143" w:rsidP="00DC7143">
      <w:pPr>
        <w:pStyle w:val="BodyText2"/>
        <w:spacing w:before="0" w:after="0" w:line="240" w:lineRule="auto"/>
        <w:rPr>
          <w:bCs/>
        </w:rPr>
      </w:pPr>
      <w:r>
        <w:rPr>
          <w:bCs/>
        </w:rPr>
        <w:t xml:space="preserve">GS-9: </w:t>
      </w:r>
      <w:r>
        <w:t>5</w:t>
      </w:r>
    </w:p>
    <w:p w14:paraId="37E5B152" w14:textId="77777777" w:rsidR="00DC7143" w:rsidRDefault="00DC7143" w:rsidP="00DC7143">
      <w:pPr>
        <w:pStyle w:val="BodyText2"/>
        <w:spacing w:before="0" w:after="0" w:line="240" w:lineRule="auto"/>
        <w:rPr>
          <w:bCs/>
        </w:rPr>
      </w:pPr>
      <w:r>
        <w:rPr>
          <w:bCs/>
        </w:rPr>
        <w:t xml:space="preserve">GS-10: </w:t>
      </w:r>
      <w:r>
        <w:t>5.5</w:t>
      </w:r>
    </w:p>
    <w:p w14:paraId="01D05F40" w14:textId="77777777" w:rsidR="00DC7143" w:rsidRDefault="00DC7143" w:rsidP="00DC7143">
      <w:pPr>
        <w:pStyle w:val="BodyText2"/>
        <w:spacing w:before="0" w:after="0" w:line="240" w:lineRule="auto"/>
      </w:pPr>
      <w:r>
        <w:rPr>
          <w:bCs/>
        </w:rPr>
        <w:t xml:space="preserve">GS-11: </w:t>
      </w:r>
      <w:r>
        <w:t>6</w:t>
      </w:r>
    </w:p>
    <w:p w14:paraId="31E2C02A" w14:textId="77777777" w:rsidR="00DC7143" w:rsidRDefault="00DC7143" w:rsidP="00DC7143">
      <w:pPr>
        <w:pStyle w:val="BodyText2"/>
        <w:spacing w:before="0" w:after="0" w:line="240" w:lineRule="auto"/>
      </w:pPr>
    </w:p>
    <w:p w14:paraId="62F2E1A7" w14:textId="77777777" w:rsidR="00DC7143" w:rsidRPr="0024388F" w:rsidRDefault="00DC7143" w:rsidP="00DC7143">
      <w:pPr>
        <w:pStyle w:val="BodyText2"/>
        <w:spacing w:before="0" w:after="0" w:line="240" w:lineRule="auto"/>
        <w:rPr>
          <w:b/>
          <w:u w:val="single"/>
        </w:rPr>
      </w:pPr>
      <w:r w:rsidRPr="0024388F">
        <w:rPr>
          <w:b/>
          <w:u w:val="single"/>
        </w:rPr>
        <w:t>Indicators</w:t>
      </w:r>
    </w:p>
    <w:p w14:paraId="1AC79EB5" w14:textId="77777777" w:rsidR="00DC7143" w:rsidRDefault="00DC7143" w:rsidP="00DC7143">
      <w:pPr>
        <w:pStyle w:val="BodyText2"/>
        <w:numPr>
          <w:ilvl w:val="0"/>
          <w:numId w:val="33"/>
        </w:numPr>
        <w:spacing w:before="0" w:after="0" w:line="240" w:lineRule="auto"/>
        <w:textAlignment w:val="baseline"/>
        <w:rPr>
          <w:bCs/>
        </w:rPr>
      </w:pPr>
      <w:r>
        <w:rPr>
          <w:bCs/>
        </w:rPr>
        <w:t>VOR</w:t>
      </w:r>
    </w:p>
    <w:p w14:paraId="772053D3" w14:textId="77777777" w:rsidR="00DC7143" w:rsidRDefault="00DC7143" w:rsidP="00DC7143">
      <w:pPr>
        <w:pStyle w:val="BodyText2"/>
        <w:numPr>
          <w:ilvl w:val="0"/>
          <w:numId w:val="33"/>
        </w:numPr>
        <w:spacing w:before="0" w:after="0" w:line="240" w:lineRule="auto"/>
        <w:textAlignment w:val="baseline"/>
        <w:rPr>
          <w:bCs/>
        </w:rPr>
      </w:pPr>
      <w:r>
        <w:rPr>
          <w:bCs/>
        </w:rPr>
        <w:t xml:space="preserve">ASPEN </w:t>
      </w:r>
    </w:p>
    <w:p w14:paraId="2E3CD032" w14:textId="77777777" w:rsidR="00DC7143" w:rsidRDefault="00DC7143" w:rsidP="00DC7143">
      <w:pPr>
        <w:pStyle w:val="BodyText2"/>
        <w:spacing w:before="0" w:after="0" w:line="240" w:lineRule="auto"/>
        <w:rPr>
          <w:bCs/>
        </w:rPr>
      </w:pPr>
    </w:p>
    <w:p w14:paraId="6E0BE275" w14:textId="77777777" w:rsidR="00DC7143" w:rsidRDefault="00DC7143" w:rsidP="00DC7143">
      <w:pPr>
        <w:pStyle w:val="BodyText2"/>
        <w:spacing w:before="0" w:after="0" w:line="240" w:lineRule="auto"/>
        <w:rPr>
          <w:bCs/>
        </w:rPr>
      </w:pPr>
      <w:r>
        <w:rPr>
          <w:bCs/>
        </w:rPr>
        <w:t>There will be no output element expectation for 90 days following the completion of challenge training regardless of entry grade.</w:t>
      </w:r>
    </w:p>
    <w:p w14:paraId="58FB899B" w14:textId="77777777" w:rsidR="00DC7143" w:rsidRDefault="00DC7143" w:rsidP="00DC7143">
      <w:pPr>
        <w:pStyle w:val="BodyText2"/>
        <w:spacing w:before="0" w:after="0" w:line="240" w:lineRule="auto"/>
        <w:rPr>
          <w:bCs/>
        </w:rPr>
      </w:pPr>
    </w:p>
    <w:p w14:paraId="44DAD6C0" w14:textId="77777777" w:rsidR="00DC7143" w:rsidRDefault="00DC7143" w:rsidP="00DC7143">
      <w:pPr>
        <w:pStyle w:val="BodyText2"/>
        <w:spacing w:before="0" w:after="0" w:line="240" w:lineRule="auto"/>
        <w:rPr>
          <w:bCs/>
        </w:rPr>
      </w:pPr>
      <w:r>
        <w:rPr>
          <w:bCs/>
        </w:rPr>
        <w:t>Duplicate credit will not be allowed for self-correction of a VSR’s error.</w:t>
      </w:r>
    </w:p>
    <w:p w14:paraId="1A6D5C9E" w14:textId="77777777" w:rsidR="00DC7143" w:rsidRDefault="00DC7143" w:rsidP="00DC7143">
      <w:pPr>
        <w:pStyle w:val="BodyText2"/>
        <w:spacing w:before="0" w:after="0" w:line="240" w:lineRule="auto"/>
        <w:rPr>
          <w:bCs/>
        </w:rPr>
      </w:pPr>
    </w:p>
    <w:p w14:paraId="7086DD35" w14:textId="775A0FE6" w:rsidR="00DC7143" w:rsidRDefault="00DC7143" w:rsidP="00DC7143">
      <w:pPr>
        <w:pStyle w:val="BodyText2"/>
        <w:spacing w:before="0" w:after="0" w:line="240" w:lineRule="auto"/>
        <w:rPr>
          <w:bCs/>
        </w:rPr>
      </w:pPr>
      <w:r>
        <w:t>Leave, union time, and special projects or assignments pre-approved at the discretion of the supervisor a</w:t>
      </w:r>
      <w:r w:rsidR="00A90604">
        <w:t xml:space="preserve">re considered deductible time. </w:t>
      </w:r>
      <w:r>
        <w:t>Unmeasured time, such as informal training, was considered in developing the successful level and is not reportable deductible time.</w:t>
      </w:r>
    </w:p>
    <w:p w14:paraId="00E122DC" w14:textId="77777777" w:rsidR="00DC7143" w:rsidRDefault="00DC7143" w:rsidP="00DC7143">
      <w:pPr>
        <w:overflowPunct/>
        <w:autoSpaceDE/>
        <w:autoSpaceDN/>
        <w:adjustRightInd/>
        <w:spacing w:before="0"/>
        <w:rPr>
          <w:b/>
          <w:color w:val="000000"/>
        </w:rPr>
      </w:pPr>
    </w:p>
    <w:p w14:paraId="5802F4EA" w14:textId="77777777" w:rsidR="00DC7143" w:rsidRPr="0024388F" w:rsidRDefault="00DC7143" w:rsidP="00DC7143">
      <w:pPr>
        <w:overflowPunct/>
        <w:autoSpaceDE/>
        <w:autoSpaceDN/>
        <w:adjustRightInd/>
        <w:spacing w:before="0"/>
        <w:rPr>
          <w:b/>
          <w:color w:val="000000"/>
        </w:rPr>
      </w:pPr>
    </w:p>
    <w:p w14:paraId="047A882F" w14:textId="77777777" w:rsidR="00DC7143" w:rsidRPr="0024388F" w:rsidRDefault="00DC7143" w:rsidP="00DC7143">
      <w:pPr>
        <w:pStyle w:val="BodyText2"/>
        <w:spacing w:before="0" w:after="0" w:line="240" w:lineRule="auto"/>
        <w:rPr>
          <w:b/>
          <w:u w:val="single"/>
        </w:rPr>
      </w:pPr>
      <w:r w:rsidRPr="0024388F">
        <w:rPr>
          <w:b/>
          <w:u w:val="single"/>
        </w:rPr>
        <w:t>ELEMENT 4 – TRAINING (Critical)</w:t>
      </w:r>
    </w:p>
    <w:p w14:paraId="6BC7237A" w14:textId="77777777" w:rsidR="00DC7143" w:rsidRDefault="00DC7143" w:rsidP="00DC7143">
      <w:pPr>
        <w:pStyle w:val="BodyText2"/>
        <w:tabs>
          <w:tab w:val="left" w:pos="360"/>
        </w:tabs>
        <w:spacing w:after="0" w:line="240" w:lineRule="auto"/>
      </w:pPr>
      <w:r>
        <w:t>VSR will stay abreast of current laws and regulations, work processes, policies and procedures and computer applications in order to provide optimum service to our Veteran population.</w:t>
      </w:r>
    </w:p>
    <w:p w14:paraId="51A8E632" w14:textId="77777777" w:rsidR="00DC7143" w:rsidRDefault="00DC7143" w:rsidP="00DC7143">
      <w:pPr>
        <w:pStyle w:val="BodyText2"/>
        <w:tabs>
          <w:tab w:val="left" w:pos="360"/>
        </w:tabs>
        <w:spacing w:before="0" w:after="0" w:line="240" w:lineRule="auto"/>
      </w:pPr>
    </w:p>
    <w:p w14:paraId="5793F523" w14:textId="77777777" w:rsidR="00DC7143" w:rsidRDefault="00DC7143" w:rsidP="00DC7143">
      <w:pPr>
        <w:pStyle w:val="BodyText2"/>
        <w:tabs>
          <w:tab w:val="left" w:pos="360"/>
        </w:tabs>
        <w:spacing w:before="0" w:after="0" w:line="240" w:lineRule="auto"/>
      </w:pPr>
      <w:r>
        <w:t>Employees are encouraged to actively participate in self-developmental activities.</w:t>
      </w:r>
    </w:p>
    <w:p w14:paraId="62302BE9" w14:textId="77777777" w:rsidR="00DC7143" w:rsidRDefault="00DC7143" w:rsidP="00DC7143">
      <w:pPr>
        <w:pStyle w:val="BodyText2"/>
        <w:tabs>
          <w:tab w:val="left" w:pos="360"/>
        </w:tabs>
        <w:spacing w:before="0" w:after="0" w:line="240" w:lineRule="auto"/>
      </w:pPr>
    </w:p>
    <w:p w14:paraId="6D116E92" w14:textId="77777777" w:rsidR="00DC7143" w:rsidRDefault="00DC7143" w:rsidP="00DC7143">
      <w:pPr>
        <w:pStyle w:val="BodyText2"/>
        <w:tabs>
          <w:tab w:val="left" w:pos="360"/>
        </w:tabs>
        <w:spacing w:before="0" w:after="0" w:line="240" w:lineRule="auto"/>
      </w:pPr>
      <w:r>
        <w:t>Performance for this standard will be mitigated when the VSR’s supervisor has not allotted sufficient time for VSR to complete training requirements or if the VSR is not provided a schedule of available training and the deadline they are to complete.</w:t>
      </w:r>
    </w:p>
    <w:p w14:paraId="50CBCA94" w14:textId="77777777" w:rsidR="00DC7143" w:rsidRDefault="00DC7143" w:rsidP="00DC7143">
      <w:pPr>
        <w:pStyle w:val="BodyText2"/>
        <w:tabs>
          <w:tab w:val="left" w:pos="360"/>
        </w:tabs>
        <w:spacing w:before="0" w:after="0" w:line="240" w:lineRule="auto"/>
      </w:pPr>
    </w:p>
    <w:p w14:paraId="35276D0D" w14:textId="77777777" w:rsidR="00DC7143" w:rsidRDefault="00DC7143" w:rsidP="00DC7143">
      <w:pPr>
        <w:pStyle w:val="BodyText2"/>
        <w:tabs>
          <w:tab w:val="left" w:pos="360"/>
        </w:tabs>
        <w:spacing w:before="0" w:after="0" w:line="240" w:lineRule="auto"/>
        <w:rPr>
          <w:u w:val="single"/>
        </w:rPr>
      </w:pPr>
      <w:r>
        <w:t>It is the responsibility of supervisors to provide VSRs with a training schedule in advance so they can complete their training requirements.</w:t>
      </w:r>
    </w:p>
    <w:p w14:paraId="448F6B08" w14:textId="77777777" w:rsidR="00DC7143" w:rsidRDefault="00DC7143" w:rsidP="00DC7143">
      <w:pPr>
        <w:pStyle w:val="BodyText2"/>
        <w:spacing w:before="0" w:after="0" w:line="240" w:lineRule="auto"/>
        <w:rPr>
          <w:u w:val="single"/>
        </w:rPr>
      </w:pPr>
    </w:p>
    <w:p w14:paraId="4D09ED8B" w14:textId="77777777" w:rsidR="00DC7143" w:rsidRPr="0024388F" w:rsidRDefault="00DC7143" w:rsidP="00DC7143">
      <w:pPr>
        <w:pStyle w:val="BodyText2"/>
        <w:spacing w:before="0" w:after="0" w:line="240" w:lineRule="auto"/>
        <w:rPr>
          <w:b/>
          <w:u w:val="single"/>
        </w:rPr>
      </w:pPr>
      <w:r w:rsidRPr="0024388F">
        <w:rPr>
          <w:b/>
          <w:u w:val="single"/>
        </w:rPr>
        <w:t xml:space="preserve">Successful Level </w:t>
      </w:r>
    </w:p>
    <w:p w14:paraId="10EACCF5" w14:textId="676E2DBE" w:rsidR="00DC7143" w:rsidRDefault="00A90604" w:rsidP="00DC7143">
      <w:pPr>
        <w:pStyle w:val="BodyText2"/>
        <w:spacing w:before="0" w:after="0" w:line="240" w:lineRule="auto"/>
        <w:rPr>
          <w:bCs/>
        </w:rPr>
      </w:pPr>
      <w:r>
        <w:rPr>
          <w:bCs/>
        </w:rPr>
        <w:t xml:space="preserve">GS-7/9/10/11: </w:t>
      </w:r>
      <w:r w:rsidR="00DC7143">
        <w:rPr>
          <w:bCs/>
        </w:rPr>
        <w:t>Timely completion of nationally mandated training hours to include core requirements and mandated local training during evaluation period within assigned deadlines with no more than 1 violation during evaluation period.</w:t>
      </w:r>
    </w:p>
    <w:p w14:paraId="1AC59638" w14:textId="77777777" w:rsidR="00DC7143" w:rsidRPr="0024388F" w:rsidRDefault="00DC7143" w:rsidP="00DC7143">
      <w:pPr>
        <w:overflowPunct/>
        <w:autoSpaceDE/>
        <w:autoSpaceDN/>
        <w:adjustRightInd/>
        <w:spacing w:before="0"/>
        <w:rPr>
          <w:color w:val="000000"/>
        </w:rPr>
      </w:pPr>
    </w:p>
    <w:p w14:paraId="29209333" w14:textId="77777777" w:rsidR="00DC7143" w:rsidRPr="0024388F" w:rsidRDefault="00DC7143" w:rsidP="00DC7143">
      <w:pPr>
        <w:pStyle w:val="BodyText2"/>
        <w:spacing w:before="0" w:after="0" w:line="240" w:lineRule="auto"/>
        <w:rPr>
          <w:b/>
        </w:rPr>
      </w:pPr>
      <w:r w:rsidRPr="0024388F">
        <w:rPr>
          <w:b/>
          <w:u w:val="single"/>
        </w:rPr>
        <w:t>Indicators</w:t>
      </w:r>
    </w:p>
    <w:p w14:paraId="61BBCF7C" w14:textId="77777777" w:rsidR="00DC7143" w:rsidRDefault="00DC7143" w:rsidP="00DC7143">
      <w:pPr>
        <w:pStyle w:val="BodyText2"/>
        <w:numPr>
          <w:ilvl w:val="0"/>
          <w:numId w:val="34"/>
        </w:numPr>
        <w:spacing w:before="0" w:after="0" w:line="240" w:lineRule="auto"/>
        <w:textAlignment w:val="baseline"/>
        <w:rPr>
          <w:bCs/>
        </w:rPr>
      </w:pPr>
      <w:r>
        <w:rPr>
          <w:bCs/>
        </w:rPr>
        <w:t>TMS</w:t>
      </w:r>
    </w:p>
    <w:p w14:paraId="7D13BE94" w14:textId="77777777" w:rsidR="00DC7143" w:rsidRDefault="00DC7143" w:rsidP="00DC7143">
      <w:pPr>
        <w:pStyle w:val="BodyText2"/>
        <w:numPr>
          <w:ilvl w:val="0"/>
          <w:numId w:val="34"/>
        </w:numPr>
        <w:spacing w:before="0" w:after="0" w:line="240" w:lineRule="auto"/>
        <w:textAlignment w:val="baseline"/>
        <w:rPr>
          <w:bCs/>
        </w:rPr>
      </w:pPr>
      <w:r>
        <w:rPr>
          <w:bCs/>
        </w:rPr>
        <w:t>Supervisory Observation</w:t>
      </w:r>
    </w:p>
    <w:p w14:paraId="7983419A" w14:textId="77777777" w:rsidR="00DC7143" w:rsidRDefault="00DC7143" w:rsidP="00DC7143">
      <w:pPr>
        <w:pStyle w:val="BodyText2"/>
        <w:spacing w:before="0" w:after="0" w:line="240" w:lineRule="auto"/>
        <w:rPr>
          <w:bCs/>
        </w:rPr>
      </w:pPr>
    </w:p>
    <w:p w14:paraId="3B78AB4E" w14:textId="77777777" w:rsidR="00DC7143" w:rsidRPr="0024388F" w:rsidRDefault="00DC7143" w:rsidP="00DC7143">
      <w:pPr>
        <w:pStyle w:val="BodyText2"/>
        <w:spacing w:before="0" w:after="0" w:line="240" w:lineRule="auto"/>
        <w:rPr>
          <w:b/>
          <w:bCs/>
        </w:rPr>
      </w:pPr>
      <w:r w:rsidRPr="0024388F">
        <w:rPr>
          <w:b/>
          <w:u w:val="single"/>
        </w:rPr>
        <w:t xml:space="preserve">ELEMENT 5 – </w:t>
      </w:r>
      <w:r>
        <w:rPr>
          <w:b/>
          <w:u w:val="single"/>
        </w:rPr>
        <w:t>ORGANIZATIONAL SUPPORT</w:t>
      </w:r>
      <w:r w:rsidRPr="0024388F">
        <w:rPr>
          <w:b/>
          <w:u w:val="single"/>
        </w:rPr>
        <w:t xml:space="preserve"> (Non-critical)</w:t>
      </w:r>
    </w:p>
    <w:p w14:paraId="1F509AA4" w14:textId="3BC0A754" w:rsidR="00DC7143" w:rsidRDefault="00DC7143" w:rsidP="00DC7143">
      <w:pPr>
        <w:pStyle w:val="BodyText2"/>
        <w:spacing w:after="0" w:line="240" w:lineRule="auto"/>
      </w:pPr>
      <w:r>
        <w:t>VSR functions as a team member to enhance resolution of claims and customer ser</w:t>
      </w:r>
      <w:r w:rsidR="00A90604">
        <w:t xml:space="preserve">vice contacts by work actions. </w:t>
      </w:r>
      <w:r>
        <w:t>VSR maintains professional, positive, and helpful relationships with customers by exercising tact, diplomacy, and cooperation.</w:t>
      </w:r>
    </w:p>
    <w:p w14:paraId="72494E1B" w14:textId="77777777" w:rsidR="00DC7143" w:rsidRDefault="00DC7143" w:rsidP="00DC7143">
      <w:pPr>
        <w:pStyle w:val="BodyText2"/>
        <w:spacing w:before="0" w:after="0" w:line="240" w:lineRule="auto"/>
      </w:pPr>
    </w:p>
    <w:p w14:paraId="01465B6C" w14:textId="77777777" w:rsidR="00DC7143" w:rsidRDefault="00DC7143" w:rsidP="00DC7143">
      <w:pPr>
        <w:pStyle w:val="BodyText2"/>
        <w:spacing w:before="0" w:after="0" w:line="240" w:lineRule="auto"/>
      </w:pPr>
      <w:r>
        <w:t xml:space="preserve">Performance demonstrates the ability to adjust to change or work pressures, to handle differences of opinion in a businesslike fashion, and to follow instructions conscientiously. As a team member, contributes to the group effort by supporting fellow teammates with technical expertise and open communications and by identifying problems and offering solutions. Performance also demonstrates the ability to effectively communicate in a courteous manner with customers during the personal or telephone interview process. </w:t>
      </w:r>
    </w:p>
    <w:p w14:paraId="032DEA39" w14:textId="77777777" w:rsidR="00DC7143" w:rsidRDefault="00DC7143" w:rsidP="00DC7143">
      <w:pPr>
        <w:pStyle w:val="BodyText2"/>
        <w:spacing w:before="0" w:after="0" w:line="240" w:lineRule="auto"/>
      </w:pPr>
    </w:p>
    <w:p w14:paraId="137F31BA" w14:textId="77777777" w:rsidR="00DC7143" w:rsidRPr="0024388F" w:rsidRDefault="00DC7143" w:rsidP="00DC7143">
      <w:pPr>
        <w:pStyle w:val="BodyText2"/>
        <w:spacing w:before="0" w:after="0" w:line="240" w:lineRule="auto"/>
        <w:rPr>
          <w:b/>
          <w:u w:val="single"/>
        </w:rPr>
      </w:pPr>
      <w:r w:rsidRPr="0024388F">
        <w:rPr>
          <w:b/>
          <w:u w:val="single"/>
        </w:rPr>
        <w:t>Successful Level</w:t>
      </w:r>
    </w:p>
    <w:p w14:paraId="11A36135" w14:textId="77777777" w:rsidR="00DC7143" w:rsidRPr="00CE4A73" w:rsidRDefault="00DC7143" w:rsidP="00DC7143">
      <w:pPr>
        <w:pStyle w:val="BodyText2"/>
        <w:spacing w:before="0" w:after="0" w:line="240" w:lineRule="auto"/>
        <w:rPr>
          <w:bCs/>
        </w:rPr>
      </w:pPr>
      <w:r>
        <w:rPr>
          <w:bCs/>
        </w:rPr>
        <w:t>GS-7/9/10/11:</w:t>
      </w:r>
      <w:r>
        <w:rPr>
          <w:bCs/>
        </w:rPr>
        <w:tab/>
        <w:t>No more than 3 instances of valid complaints or incidents*</w:t>
      </w:r>
    </w:p>
    <w:p w14:paraId="43D4F506" w14:textId="77777777" w:rsidR="00DC7143" w:rsidRDefault="00DC7143" w:rsidP="00DC7143">
      <w:pPr>
        <w:pStyle w:val="BodyText2"/>
        <w:spacing w:before="0" w:after="0" w:line="240" w:lineRule="auto"/>
      </w:pPr>
    </w:p>
    <w:p w14:paraId="5BC8C34D" w14:textId="77777777" w:rsidR="00DC7143" w:rsidRPr="0024388F" w:rsidRDefault="00DC7143" w:rsidP="00DC7143">
      <w:pPr>
        <w:pStyle w:val="BodyText2"/>
        <w:spacing w:before="0" w:after="0" w:line="240" w:lineRule="auto"/>
        <w:rPr>
          <w:b/>
          <w:u w:val="single"/>
        </w:rPr>
      </w:pPr>
      <w:r w:rsidRPr="0024388F">
        <w:rPr>
          <w:b/>
          <w:u w:val="single"/>
        </w:rPr>
        <w:t>Indicators</w:t>
      </w:r>
    </w:p>
    <w:p w14:paraId="3FF95A95" w14:textId="77777777" w:rsidR="00DC7143" w:rsidRDefault="00DC7143" w:rsidP="00DC7143">
      <w:pPr>
        <w:pStyle w:val="BodyText2"/>
        <w:numPr>
          <w:ilvl w:val="0"/>
          <w:numId w:val="35"/>
        </w:numPr>
        <w:spacing w:before="0" w:after="0" w:line="240" w:lineRule="auto"/>
        <w:textAlignment w:val="baseline"/>
      </w:pPr>
      <w:r>
        <w:t>Verbal and/or written feedback from internal and/or external customers</w:t>
      </w:r>
    </w:p>
    <w:p w14:paraId="5C14D866" w14:textId="77777777" w:rsidR="00DC7143" w:rsidRDefault="00DC7143" w:rsidP="00DC7143">
      <w:pPr>
        <w:pStyle w:val="BodyText2"/>
        <w:numPr>
          <w:ilvl w:val="0"/>
          <w:numId w:val="35"/>
        </w:numPr>
        <w:spacing w:before="0" w:after="0" w:line="240" w:lineRule="auto"/>
        <w:textAlignment w:val="baseline"/>
      </w:pPr>
      <w:r>
        <w:t>Observations by a supervisor with the complaint documented</w:t>
      </w:r>
    </w:p>
    <w:p w14:paraId="26BEABD4" w14:textId="77777777" w:rsidR="00DC7143" w:rsidRDefault="00DC7143" w:rsidP="00DC7143">
      <w:pPr>
        <w:pStyle w:val="BodyText2"/>
        <w:spacing w:before="0" w:after="0" w:line="240" w:lineRule="auto"/>
      </w:pPr>
    </w:p>
    <w:p w14:paraId="7BD2B7A2" w14:textId="77777777" w:rsidR="00DC7143" w:rsidRPr="00CE4A73" w:rsidRDefault="00DC7143" w:rsidP="00DC7143">
      <w:pPr>
        <w:pStyle w:val="BodyText2"/>
        <w:spacing w:before="0" w:after="0" w:line="240" w:lineRule="auto"/>
        <w:rPr>
          <w:i/>
        </w:rPr>
      </w:pPr>
      <w:r w:rsidRPr="00CE4A73">
        <w:rPr>
          <w:i/>
        </w:rPr>
        <w:t>*A valid complaint or incident is one where a review by the supervisor, after considering both sides of the issue, reveals that the complaint/incident should have been handled more prudently and was not unduly aggravated by the complainant. Disagreeing, per se, does not constitute “discourtesy.” Valid complaints or incidents will be determined by the supervisor and discussed with the employee.</w:t>
      </w:r>
    </w:p>
    <w:p w14:paraId="20310B8F" w14:textId="77777777" w:rsidR="007A5600" w:rsidRDefault="007A5600" w:rsidP="00E35C8B">
      <w:pPr>
        <w:pStyle w:val="VBABodyText0"/>
        <w:rPr>
          <w:rFonts w:ascii="Times New Roman Bold" w:hAnsi="Times New Roman Bold"/>
          <w:sz w:val="32"/>
          <w:szCs w:val="32"/>
        </w:rPr>
      </w:pPr>
    </w:p>
    <w:sectPr w:rsidR="007A5600">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ECFEA" w14:textId="77777777" w:rsidR="00DF216A" w:rsidRDefault="00DF216A">
      <w:pPr>
        <w:spacing w:before="0"/>
      </w:pPr>
      <w:r>
        <w:separator/>
      </w:r>
    </w:p>
  </w:endnote>
  <w:endnote w:type="continuationSeparator" w:id="0">
    <w:p w14:paraId="01C9D827" w14:textId="77777777" w:rsidR="00DF216A" w:rsidRDefault="00DF216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84665" w14:textId="4A45A844" w:rsidR="00567DA0" w:rsidRDefault="00BD5B5B">
    <w:pPr>
      <w:pStyle w:val="VBAFooter"/>
    </w:pPr>
    <w:r>
      <w:t xml:space="preserve">October </w:t>
    </w:r>
    <w:r w:rsidR="00567DA0">
      <w:t xml:space="preserve">2016   </w:t>
    </w:r>
    <w:r w:rsidR="00567DA0">
      <w:tab/>
    </w:r>
    <w:r w:rsidR="00567DA0">
      <w:tab/>
      <w:t xml:space="preserve">Page </w:t>
    </w:r>
    <w:r w:rsidR="00567DA0">
      <w:fldChar w:fldCharType="begin"/>
    </w:r>
    <w:r w:rsidR="00567DA0">
      <w:instrText xml:space="preserve"> PAGE   \* MERGEFORMAT </w:instrText>
    </w:r>
    <w:r w:rsidR="00567DA0">
      <w:fldChar w:fldCharType="separate"/>
    </w:r>
    <w:r w:rsidR="00DF216A">
      <w:rPr>
        <w:noProof/>
      </w:rPr>
      <w:t>1</w:t>
    </w:r>
    <w:r w:rsidR="00567DA0">
      <w:fldChar w:fldCharType="end"/>
    </w:r>
  </w:p>
  <w:p w14:paraId="47C84666" w14:textId="77777777" w:rsidR="00567DA0" w:rsidRDefault="00567DA0">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9FEE9" w14:textId="77777777" w:rsidR="00DF216A" w:rsidRDefault="00DF216A">
      <w:pPr>
        <w:spacing w:before="0"/>
      </w:pPr>
      <w:r>
        <w:separator/>
      </w:r>
    </w:p>
  </w:footnote>
  <w:footnote w:type="continuationSeparator" w:id="0">
    <w:p w14:paraId="4A3D8605" w14:textId="77777777" w:rsidR="00DF216A" w:rsidRDefault="00DF216A">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B7F07"/>
    <w:multiLevelType w:val="hybridMultilevel"/>
    <w:tmpl w:val="26A6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E5DA5"/>
    <w:multiLevelType w:val="hybridMultilevel"/>
    <w:tmpl w:val="AC08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5">
    <w:nsid w:val="138C25C9"/>
    <w:multiLevelType w:val="hybridMultilevel"/>
    <w:tmpl w:val="65AE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896827"/>
    <w:multiLevelType w:val="hybridMultilevel"/>
    <w:tmpl w:val="C0AAE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DE2604"/>
    <w:multiLevelType w:val="hybridMultilevel"/>
    <w:tmpl w:val="56601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2D5328"/>
    <w:multiLevelType w:val="hybridMultilevel"/>
    <w:tmpl w:val="DB76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1003D0"/>
    <w:multiLevelType w:val="hybridMultilevel"/>
    <w:tmpl w:val="F42862A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3BFC69FF"/>
    <w:multiLevelType w:val="hybridMultilevel"/>
    <w:tmpl w:val="4C7A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9">
    <w:nsid w:val="40181218"/>
    <w:multiLevelType w:val="hybridMultilevel"/>
    <w:tmpl w:val="A9CC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1E18FB"/>
    <w:multiLevelType w:val="hybridMultilevel"/>
    <w:tmpl w:val="F236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A20C3A"/>
    <w:multiLevelType w:val="hybridMultilevel"/>
    <w:tmpl w:val="A04AD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DD2C83"/>
    <w:multiLevelType w:val="hybridMultilevel"/>
    <w:tmpl w:val="A7B6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836F31"/>
    <w:multiLevelType w:val="hybridMultilevel"/>
    <w:tmpl w:val="0250EF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60E04473"/>
    <w:multiLevelType w:val="hybridMultilevel"/>
    <w:tmpl w:val="630C3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1B210F"/>
    <w:multiLevelType w:val="hybridMultilevel"/>
    <w:tmpl w:val="09823E22"/>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nsid w:val="68D04B6E"/>
    <w:multiLevelType w:val="hybridMultilevel"/>
    <w:tmpl w:val="0C90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383C00"/>
    <w:multiLevelType w:val="hybridMultilevel"/>
    <w:tmpl w:val="3A72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8406EC"/>
    <w:multiLevelType w:val="hybridMultilevel"/>
    <w:tmpl w:val="571C4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256676"/>
    <w:multiLevelType w:val="hybridMultilevel"/>
    <w:tmpl w:val="14F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9D3763"/>
    <w:multiLevelType w:val="hybridMultilevel"/>
    <w:tmpl w:val="3A70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2"/>
  </w:num>
  <w:num w:numId="3">
    <w:abstractNumId w:val="18"/>
  </w:num>
  <w:num w:numId="4">
    <w:abstractNumId w:val="14"/>
  </w:num>
  <w:num w:numId="5">
    <w:abstractNumId w:val="26"/>
  </w:num>
  <w:num w:numId="6">
    <w:abstractNumId w:val="4"/>
  </w:num>
  <w:num w:numId="7">
    <w:abstractNumId w:val="9"/>
  </w:num>
  <w:num w:numId="8">
    <w:abstractNumId w:val="30"/>
  </w:num>
  <w:num w:numId="9">
    <w:abstractNumId w:val="16"/>
  </w:num>
  <w:num w:numId="10">
    <w:abstractNumId w:val="3"/>
  </w:num>
  <w:num w:numId="11">
    <w:abstractNumId w:val="12"/>
  </w:num>
  <w:num w:numId="12">
    <w:abstractNumId w:val="35"/>
  </w:num>
  <w:num w:numId="13">
    <w:abstractNumId w:val="0"/>
  </w:num>
  <w:num w:numId="14">
    <w:abstractNumId w:val="25"/>
  </w:num>
  <w:num w:numId="15">
    <w:abstractNumId w:val="13"/>
  </w:num>
  <w:num w:numId="16">
    <w:abstractNumId w:val="7"/>
  </w:num>
  <w:num w:numId="17">
    <w:abstractNumId w:val="24"/>
  </w:num>
  <w:num w:numId="18">
    <w:abstractNumId w:val="22"/>
  </w:num>
  <w:num w:numId="19">
    <w:abstractNumId w:val="23"/>
  </w:num>
  <w:num w:numId="20">
    <w:abstractNumId w:val="27"/>
  </w:num>
  <w:num w:numId="21">
    <w:abstractNumId w:val="28"/>
  </w:num>
  <w:num w:numId="22">
    <w:abstractNumId w:val="17"/>
  </w:num>
  <w:num w:numId="23">
    <w:abstractNumId w:val="1"/>
  </w:num>
  <w:num w:numId="24">
    <w:abstractNumId w:val="34"/>
  </w:num>
  <w:num w:numId="25">
    <w:abstractNumId w:val="2"/>
  </w:num>
  <w:num w:numId="26">
    <w:abstractNumId w:val="33"/>
  </w:num>
  <w:num w:numId="27">
    <w:abstractNumId w:val="10"/>
  </w:num>
  <w:num w:numId="28">
    <w:abstractNumId w:val="19"/>
  </w:num>
  <w:num w:numId="29">
    <w:abstractNumId w:val="31"/>
  </w:num>
  <w:num w:numId="30">
    <w:abstractNumId w:val="21"/>
  </w:num>
  <w:num w:numId="31">
    <w:abstractNumId w:val="6"/>
  </w:num>
  <w:num w:numId="32">
    <w:abstractNumId w:val="8"/>
  </w:num>
  <w:num w:numId="33">
    <w:abstractNumId w:val="5"/>
  </w:num>
  <w:num w:numId="34">
    <w:abstractNumId w:val="29"/>
  </w:num>
  <w:num w:numId="35">
    <w:abstractNumId w:val="2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469D9"/>
    <w:rsid w:val="000B44D3"/>
    <w:rsid w:val="000E3279"/>
    <w:rsid w:val="001026F8"/>
    <w:rsid w:val="001948B1"/>
    <w:rsid w:val="001C38D3"/>
    <w:rsid w:val="001C6A87"/>
    <w:rsid w:val="00225543"/>
    <w:rsid w:val="00244857"/>
    <w:rsid w:val="002B3D17"/>
    <w:rsid w:val="002E7567"/>
    <w:rsid w:val="0032242E"/>
    <w:rsid w:val="00335191"/>
    <w:rsid w:val="0037441D"/>
    <w:rsid w:val="00375E4E"/>
    <w:rsid w:val="003B11BD"/>
    <w:rsid w:val="003C3F7E"/>
    <w:rsid w:val="003C75BC"/>
    <w:rsid w:val="003D3007"/>
    <w:rsid w:val="003F7729"/>
    <w:rsid w:val="004129CB"/>
    <w:rsid w:val="00447D45"/>
    <w:rsid w:val="0047422B"/>
    <w:rsid w:val="005175F0"/>
    <w:rsid w:val="0052286D"/>
    <w:rsid w:val="005361DF"/>
    <w:rsid w:val="00540C8B"/>
    <w:rsid w:val="00567DA0"/>
    <w:rsid w:val="0059633D"/>
    <w:rsid w:val="005E6CC5"/>
    <w:rsid w:val="005F1B07"/>
    <w:rsid w:val="006B0C0F"/>
    <w:rsid w:val="006B5FF8"/>
    <w:rsid w:val="00707EB2"/>
    <w:rsid w:val="007A5600"/>
    <w:rsid w:val="007C3F49"/>
    <w:rsid w:val="00847808"/>
    <w:rsid w:val="00863854"/>
    <w:rsid w:val="00911943"/>
    <w:rsid w:val="00975461"/>
    <w:rsid w:val="009A671D"/>
    <w:rsid w:val="00A17151"/>
    <w:rsid w:val="00A26F18"/>
    <w:rsid w:val="00A313DB"/>
    <w:rsid w:val="00A90604"/>
    <w:rsid w:val="00AA1A39"/>
    <w:rsid w:val="00B11B27"/>
    <w:rsid w:val="00B45633"/>
    <w:rsid w:val="00BA6609"/>
    <w:rsid w:val="00BD181F"/>
    <w:rsid w:val="00BD5B5B"/>
    <w:rsid w:val="00C70043"/>
    <w:rsid w:val="00C7114B"/>
    <w:rsid w:val="00D05745"/>
    <w:rsid w:val="00D90DC8"/>
    <w:rsid w:val="00DA38DE"/>
    <w:rsid w:val="00DC7143"/>
    <w:rsid w:val="00DF216A"/>
    <w:rsid w:val="00E02D7A"/>
    <w:rsid w:val="00E02EE1"/>
    <w:rsid w:val="00E35C8B"/>
    <w:rsid w:val="00E45692"/>
    <w:rsid w:val="00EC4154"/>
    <w:rsid w:val="00F04839"/>
    <w:rsid w:val="00F15B88"/>
    <w:rsid w:val="00F47561"/>
    <w:rsid w:val="00F86C93"/>
    <w:rsid w:val="00FC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8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semiHidden/>
    <w:rsid w:val="00863854"/>
    <w:pPr>
      <w:widowControl w:val="0"/>
      <w:spacing w:after="120"/>
      <w:textAlignment w:val="baseline"/>
    </w:pPr>
  </w:style>
  <w:style w:type="character" w:customStyle="1" w:styleId="BodyTextChar">
    <w:name w:val="Body Text Char"/>
    <w:basedOn w:val="DefaultParagraphFont"/>
    <w:link w:val="BodyText"/>
    <w:semiHidden/>
    <w:rsid w:val="00863854"/>
    <w:rPr>
      <w:rFonts w:eastAsia="Times New Roman"/>
      <w:sz w:val="24"/>
    </w:rPr>
  </w:style>
  <w:style w:type="paragraph" w:customStyle="1" w:styleId="VBALevel1Heading">
    <w:name w:val="VBA Level 1 Heading"/>
    <w:basedOn w:val="Normal"/>
    <w:rsid w:val="00863854"/>
    <w:pPr>
      <w:textAlignment w:val="baseline"/>
    </w:pPr>
    <w:rPr>
      <w:b/>
      <w:caps/>
    </w:rPr>
  </w:style>
  <w:style w:type="character" w:styleId="PageNumber">
    <w:name w:val="page number"/>
    <w:semiHidden/>
    <w:rsid w:val="00863854"/>
    <w:rPr>
      <w:rFonts w:ascii="Times New Roman" w:hAnsi="Times New Roman" w:cs="Times New Roman"/>
    </w:rPr>
  </w:style>
  <w:style w:type="paragraph" w:styleId="ListParagraph">
    <w:name w:val="List Paragraph"/>
    <w:basedOn w:val="Normal"/>
    <w:uiPriority w:val="34"/>
    <w:qFormat/>
    <w:rsid w:val="00863854"/>
    <w:pPr>
      <w:ind w:left="720"/>
      <w:textAlignment w:val="baseline"/>
    </w:pPr>
  </w:style>
  <w:style w:type="paragraph" w:customStyle="1" w:styleId="VBALevel2Heading">
    <w:name w:val="VBA Level 2 Heading"/>
    <w:basedOn w:val="VBALevel1Heading"/>
    <w:qFormat/>
    <w:rsid w:val="00863854"/>
    <w:rPr>
      <w:caps w:val="0"/>
      <w:color w:val="0070C0"/>
    </w:rPr>
  </w:style>
  <w:style w:type="paragraph" w:styleId="BodyText2">
    <w:name w:val="Body Text 2"/>
    <w:basedOn w:val="Normal"/>
    <w:link w:val="BodyText2Char"/>
    <w:uiPriority w:val="99"/>
    <w:semiHidden/>
    <w:unhideWhenUsed/>
    <w:rsid w:val="00863854"/>
    <w:pPr>
      <w:spacing w:after="120" w:line="480" w:lineRule="auto"/>
    </w:pPr>
  </w:style>
  <w:style w:type="character" w:customStyle="1" w:styleId="BodyText2Char">
    <w:name w:val="Body Text 2 Char"/>
    <w:basedOn w:val="DefaultParagraphFont"/>
    <w:link w:val="BodyText2"/>
    <w:uiPriority w:val="99"/>
    <w:semiHidden/>
    <w:rsid w:val="00863854"/>
    <w:rPr>
      <w:rFonts w:eastAsia="Times New Roman"/>
      <w:sz w:val="24"/>
    </w:rPr>
  </w:style>
  <w:style w:type="character" w:styleId="Strong">
    <w:name w:val="Strong"/>
    <w:basedOn w:val="DefaultParagraphFont"/>
    <w:uiPriority w:val="22"/>
    <w:qFormat/>
    <w:rsid w:val="00863854"/>
    <w:rPr>
      <w:b/>
      <w:bCs/>
    </w:rPr>
  </w:style>
  <w:style w:type="paragraph" w:customStyle="1" w:styleId="VBASlideNumber">
    <w:name w:val="VBA Slide Number"/>
    <w:basedOn w:val="Normal"/>
    <w:qFormat/>
    <w:rsid w:val="002B3D17"/>
    <w:pPr>
      <w:textAlignment w:val="baseline"/>
    </w:pPr>
    <w:rPr>
      <w:i/>
      <w:color w:val="0070C0"/>
    </w:rPr>
  </w:style>
  <w:style w:type="paragraph" w:customStyle="1" w:styleId="VBAHandoutNumber">
    <w:name w:val="VBA Handout Number"/>
    <w:basedOn w:val="Normal"/>
    <w:qFormat/>
    <w:rsid w:val="00BA6609"/>
    <w:pPr>
      <w:textAlignment w:val="baseline"/>
    </w:pPr>
    <w:rPr>
      <w:i/>
      <w:color w:val="0070C0"/>
    </w:rPr>
  </w:style>
  <w:style w:type="paragraph" w:customStyle="1" w:styleId="TableParagraph">
    <w:name w:val="Table Paragraph"/>
    <w:basedOn w:val="Normal"/>
    <w:uiPriority w:val="1"/>
    <w:qFormat/>
    <w:rsid w:val="00BA6609"/>
    <w:pPr>
      <w:widowControl w:val="0"/>
      <w:overflowPunct/>
      <w:autoSpaceDE/>
      <w:autoSpaceDN/>
      <w:adjustRightInd/>
      <w:spacing w:before="0"/>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E02EE1"/>
    <w:rPr>
      <w:b/>
      <w:bCs/>
      <w:sz w:val="20"/>
    </w:rPr>
  </w:style>
  <w:style w:type="character" w:customStyle="1" w:styleId="CommentTextChar1">
    <w:name w:val="Comment Text Char1"/>
    <w:basedOn w:val="DefaultParagraphFont"/>
    <w:link w:val="CommentText"/>
    <w:semiHidden/>
    <w:rsid w:val="00E02EE1"/>
    <w:rPr>
      <w:rFonts w:eastAsia="Times New Roman"/>
      <w:sz w:val="24"/>
    </w:rPr>
  </w:style>
  <w:style w:type="character" w:customStyle="1" w:styleId="CommentSubjectChar">
    <w:name w:val="Comment Subject Char"/>
    <w:basedOn w:val="CommentTextChar1"/>
    <w:link w:val="CommentSubject"/>
    <w:uiPriority w:val="99"/>
    <w:semiHidden/>
    <w:rsid w:val="00E02EE1"/>
    <w:rPr>
      <w:rFonts w:eastAsia="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semiHidden/>
    <w:rsid w:val="00863854"/>
    <w:pPr>
      <w:widowControl w:val="0"/>
      <w:spacing w:after="120"/>
      <w:textAlignment w:val="baseline"/>
    </w:pPr>
  </w:style>
  <w:style w:type="character" w:customStyle="1" w:styleId="BodyTextChar">
    <w:name w:val="Body Text Char"/>
    <w:basedOn w:val="DefaultParagraphFont"/>
    <w:link w:val="BodyText"/>
    <w:semiHidden/>
    <w:rsid w:val="00863854"/>
    <w:rPr>
      <w:rFonts w:eastAsia="Times New Roman"/>
      <w:sz w:val="24"/>
    </w:rPr>
  </w:style>
  <w:style w:type="paragraph" w:customStyle="1" w:styleId="VBALevel1Heading">
    <w:name w:val="VBA Level 1 Heading"/>
    <w:basedOn w:val="Normal"/>
    <w:rsid w:val="00863854"/>
    <w:pPr>
      <w:textAlignment w:val="baseline"/>
    </w:pPr>
    <w:rPr>
      <w:b/>
      <w:caps/>
    </w:rPr>
  </w:style>
  <w:style w:type="character" w:styleId="PageNumber">
    <w:name w:val="page number"/>
    <w:semiHidden/>
    <w:rsid w:val="00863854"/>
    <w:rPr>
      <w:rFonts w:ascii="Times New Roman" w:hAnsi="Times New Roman" w:cs="Times New Roman"/>
    </w:rPr>
  </w:style>
  <w:style w:type="paragraph" w:styleId="ListParagraph">
    <w:name w:val="List Paragraph"/>
    <w:basedOn w:val="Normal"/>
    <w:uiPriority w:val="34"/>
    <w:qFormat/>
    <w:rsid w:val="00863854"/>
    <w:pPr>
      <w:ind w:left="720"/>
      <w:textAlignment w:val="baseline"/>
    </w:pPr>
  </w:style>
  <w:style w:type="paragraph" w:customStyle="1" w:styleId="VBALevel2Heading">
    <w:name w:val="VBA Level 2 Heading"/>
    <w:basedOn w:val="VBALevel1Heading"/>
    <w:qFormat/>
    <w:rsid w:val="00863854"/>
    <w:rPr>
      <w:caps w:val="0"/>
      <w:color w:val="0070C0"/>
    </w:rPr>
  </w:style>
  <w:style w:type="paragraph" w:styleId="BodyText2">
    <w:name w:val="Body Text 2"/>
    <w:basedOn w:val="Normal"/>
    <w:link w:val="BodyText2Char"/>
    <w:uiPriority w:val="99"/>
    <w:semiHidden/>
    <w:unhideWhenUsed/>
    <w:rsid w:val="00863854"/>
    <w:pPr>
      <w:spacing w:after="120" w:line="480" w:lineRule="auto"/>
    </w:pPr>
  </w:style>
  <w:style w:type="character" w:customStyle="1" w:styleId="BodyText2Char">
    <w:name w:val="Body Text 2 Char"/>
    <w:basedOn w:val="DefaultParagraphFont"/>
    <w:link w:val="BodyText2"/>
    <w:uiPriority w:val="99"/>
    <w:semiHidden/>
    <w:rsid w:val="00863854"/>
    <w:rPr>
      <w:rFonts w:eastAsia="Times New Roman"/>
      <w:sz w:val="24"/>
    </w:rPr>
  </w:style>
  <w:style w:type="character" w:styleId="Strong">
    <w:name w:val="Strong"/>
    <w:basedOn w:val="DefaultParagraphFont"/>
    <w:uiPriority w:val="22"/>
    <w:qFormat/>
    <w:rsid w:val="00863854"/>
    <w:rPr>
      <w:b/>
      <w:bCs/>
    </w:rPr>
  </w:style>
  <w:style w:type="paragraph" w:customStyle="1" w:styleId="VBASlideNumber">
    <w:name w:val="VBA Slide Number"/>
    <w:basedOn w:val="Normal"/>
    <w:qFormat/>
    <w:rsid w:val="002B3D17"/>
    <w:pPr>
      <w:textAlignment w:val="baseline"/>
    </w:pPr>
    <w:rPr>
      <w:i/>
      <w:color w:val="0070C0"/>
    </w:rPr>
  </w:style>
  <w:style w:type="paragraph" w:customStyle="1" w:styleId="VBAHandoutNumber">
    <w:name w:val="VBA Handout Number"/>
    <w:basedOn w:val="Normal"/>
    <w:qFormat/>
    <w:rsid w:val="00BA6609"/>
    <w:pPr>
      <w:textAlignment w:val="baseline"/>
    </w:pPr>
    <w:rPr>
      <w:i/>
      <w:color w:val="0070C0"/>
    </w:rPr>
  </w:style>
  <w:style w:type="paragraph" w:customStyle="1" w:styleId="TableParagraph">
    <w:name w:val="Table Paragraph"/>
    <w:basedOn w:val="Normal"/>
    <w:uiPriority w:val="1"/>
    <w:qFormat/>
    <w:rsid w:val="00BA6609"/>
    <w:pPr>
      <w:widowControl w:val="0"/>
      <w:overflowPunct/>
      <w:autoSpaceDE/>
      <w:autoSpaceDN/>
      <w:adjustRightInd/>
      <w:spacing w:before="0"/>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E02EE1"/>
    <w:rPr>
      <w:b/>
      <w:bCs/>
      <w:sz w:val="20"/>
    </w:rPr>
  </w:style>
  <w:style w:type="character" w:customStyle="1" w:styleId="CommentTextChar1">
    <w:name w:val="Comment Text Char1"/>
    <w:basedOn w:val="DefaultParagraphFont"/>
    <w:link w:val="CommentText"/>
    <w:semiHidden/>
    <w:rsid w:val="00E02EE1"/>
    <w:rPr>
      <w:rFonts w:eastAsia="Times New Roman"/>
      <w:sz w:val="24"/>
    </w:rPr>
  </w:style>
  <w:style w:type="character" w:customStyle="1" w:styleId="CommentSubjectChar">
    <w:name w:val="Comment Subject Char"/>
    <w:basedOn w:val="CommentTextChar1"/>
    <w:link w:val="CommentSubject"/>
    <w:uiPriority w:val="99"/>
    <w:semiHidden/>
    <w:rsid w:val="00E02EE1"/>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portal.html?encodedHash=%23!agent%2Fportal%2F554400000001034%2Farticle%2F554400000033436%2FChapter-3-National-Quality-Reviews" TargetMode="External"/><Relationship Id="rId18" Type="http://schemas.openxmlformats.org/officeDocument/2006/relationships/hyperlink" Target="http://www.ecfr.gov/cgi-bin/text-idx?SID=ffd6e196d08360137bcf42cc946d8dd9&amp;mc=true&amp;node=se38.1.3_1159&amp;rgn=div8" TargetMode="External"/><Relationship Id="rId3" Type="http://schemas.openxmlformats.org/officeDocument/2006/relationships/customXml" Target="../customXml/item3.xml"/><Relationship Id="rId21" Type="http://schemas.openxmlformats.org/officeDocument/2006/relationships/hyperlink" Target="http://www.ecfr.gov/cgi-bin/text-idx?SID=2f3c86cf5527e2c9d10d610a650dee32&amp;mc=true&amp;node=se38.1.4_17&amp;rgn=div8" TargetMode="Externa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vbaw.vba.va.gov/bl/20/201/Personnel.htm" TargetMode="External"/><Relationship Id="rId2" Type="http://schemas.openxmlformats.org/officeDocument/2006/relationships/customXml" Target="../customXml/item2.xml"/><Relationship Id="rId16" Type="http://schemas.openxmlformats.org/officeDocument/2006/relationships/hyperlink" Target="http://vbaw.vba.va.gov/bl/20/201/Personnel.htm" TargetMode="External"/><Relationship Id="rId20" Type="http://schemas.openxmlformats.org/officeDocument/2006/relationships/hyperlink" Target="http://www.ecfr.gov/cgi-bin/text-idx?SID=ffd6e196d08360137bcf42cc946d8dd9&amp;mc=true&amp;node=se38.1.3_1102&amp;rgn=div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aww.compensation.pension.km.va.gov/system/templates/selfservice/va_ka/portal.html?encodedHash=%23!agent%2Fportal%2F554400000001034%2Farticle%2F554400000011474%2FAppendix-B-End-Product-Codes-and-Work-Rate-Standards-for-Quantitative-Measurement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cfr.gov/cgi-bin/text-idx?SID=ffd6e196d08360137bcf42cc946d8dd9&amp;mc=true&amp;node=se38.1.3_1326&amp;rgn=div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portal.html?encodedHash=%23!agent%2Fportal%2F554400000001034%2Farticle%2F554400000037939%2FChapter-6-Quality-Review-Team-QRT"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022331-C9DF-48E3-B8BF-23DB3568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214</TotalTime>
  <Pages>18</Pages>
  <Words>4560</Words>
  <Characters>25994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Introduction to Quality Reviews Handout</vt:lpstr>
    </vt:vector>
  </TitlesOfParts>
  <Company>Veterans Benefits Administration</Company>
  <LinksUpToDate>false</LinksUpToDate>
  <CharactersWithSpaces>30494</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Quality Reviews Handout</dc:title>
  <dc:subject>VSR</dc:subject>
  <dc:creator>Department of Veterans Affairs, Veterans Benefits Administration, Compensation Service, STAFF</dc:creator>
  <cp:keywords>quality reviews,QR,S1,errors,STAR reviews,IQR,IPR</cp:keywords>
  <dc:description>This lesson provides an introduction to the Quality Review (QR) process.</dc:description>
  <cp:lastModifiedBy>Kathleen Poole</cp:lastModifiedBy>
  <cp:revision>21</cp:revision>
  <dcterms:created xsi:type="dcterms:W3CDTF">2016-09-16T17:38:00Z</dcterms:created>
  <dcterms:modified xsi:type="dcterms:W3CDTF">2016-10-17T14:08:00Z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