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Pr="00C94A22" w:rsidRDefault="009B2F5A">
      <w:pPr>
        <w:pStyle w:val="LessonTitle"/>
      </w:pPr>
    </w:p>
    <w:p w14:paraId="235F411B" w14:textId="77777777" w:rsidR="009B2F5A" w:rsidRPr="00991046" w:rsidRDefault="009B2F5A">
      <w:pPr>
        <w:pStyle w:val="LessonTitle"/>
      </w:pPr>
    </w:p>
    <w:p w14:paraId="235F411C" w14:textId="41CD1979" w:rsidR="009B2F5A" w:rsidRPr="00991046" w:rsidRDefault="00243048">
      <w:pPr>
        <w:pStyle w:val="VBALessonPlanName"/>
        <w:rPr>
          <w:color w:val="auto"/>
        </w:rPr>
      </w:pPr>
      <w:r w:rsidRPr="00991046">
        <w:rPr>
          <w:color w:val="auto"/>
        </w:rPr>
        <w:t>Effective Dates</w:t>
      </w:r>
      <w:r w:rsidR="00E83036">
        <w:rPr>
          <w:color w:val="auto"/>
        </w:rPr>
        <w:t xml:space="preserve"> (RVSR Challenge IWT)</w:t>
      </w:r>
    </w:p>
    <w:p w14:paraId="235F411D" w14:textId="77777777" w:rsidR="009B2F5A" w:rsidRPr="00991046" w:rsidRDefault="009B2F5A">
      <w:pPr>
        <w:pStyle w:val="VBALessonPlanTitle"/>
        <w:rPr>
          <w:color w:val="auto"/>
        </w:rPr>
      </w:pPr>
      <w:bookmarkStart w:id="0" w:name="_Toc277338715"/>
      <w:r w:rsidRPr="00991046">
        <w:rPr>
          <w:color w:val="auto"/>
        </w:rPr>
        <w:t>Instructor Lesson Plan</w:t>
      </w:r>
      <w:bookmarkEnd w:id="0"/>
    </w:p>
    <w:p w14:paraId="235F411E" w14:textId="36BC9B11" w:rsidR="009B2F5A" w:rsidRPr="00991046" w:rsidRDefault="009B2F5A">
      <w:pPr>
        <w:pStyle w:val="VBALessonPlanName"/>
        <w:rPr>
          <w:color w:val="auto"/>
        </w:rPr>
      </w:pPr>
      <w:bookmarkStart w:id="1" w:name="_Toc269888738"/>
      <w:bookmarkStart w:id="2" w:name="_Toc269888786"/>
      <w:bookmarkStart w:id="3" w:name="_Toc277338716"/>
      <w:r w:rsidRPr="00991046">
        <w:rPr>
          <w:color w:val="auto"/>
        </w:rPr>
        <w:t xml:space="preserve">Time Required: </w:t>
      </w:r>
      <w:r w:rsidR="00F43C4C" w:rsidRPr="00991046">
        <w:rPr>
          <w:color w:val="auto"/>
        </w:rPr>
        <w:t>1.5</w:t>
      </w:r>
      <w:r w:rsidRPr="00991046">
        <w:rPr>
          <w:color w:val="auto"/>
        </w:rPr>
        <w:t xml:space="preserve"> Hours</w:t>
      </w:r>
      <w:bookmarkEnd w:id="1"/>
      <w:bookmarkEnd w:id="2"/>
      <w:bookmarkEnd w:id="3"/>
    </w:p>
    <w:p w14:paraId="235F411F" w14:textId="77777777" w:rsidR="009B2F5A" w:rsidRPr="00991046" w:rsidRDefault="009B2F5A">
      <w:pPr>
        <w:jc w:val="center"/>
        <w:rPr>
          <w:b/>
          <w:caps/>
          <w:sz w:val="32"/>
          <w:szCs w:val="32"/>
        </w:rPr>
      </w:pPr>
    </w:p>
    <w:p w14:paraId="235F4120" w14:textId="77777777" w:rsidR="009B2F5A" w:rsidRPr="00991046" w:rsidRDefault="009B2F5A">
      <w:pPr>
        <w:jc w:val="center"/>
        <w:rPr>
          <w:rFonts w:ascii="Times New Roman Bold" w:hAnsi="Times New Roman Bold"/>
          <w:b/>
          <w:sz w:val="28"/>
          <w:szCs w:val="28"/>
        </w:rPr>
      </w:pPr>
      <w:bookmarkStart w:id="4" w:name="_Toc277338717"/>
      <w:r w:rsidRPr="00991046">
        <w:rPr>
          <w:rFonts w:ascii="Times New Roman Bold" w:hAnsi="Times New Roman Bold"/>
          <w:b/>
          <w:sz w:val="28"/>
          <w:szCs w:val="28"/>
        </w:rPr>
        <w:t>Table of Contents</w:t>
      </w:r>
      <w:bookmarkEnd w:id="4"/>
    </w:p>
    <w:p w14:paraId="235F4121" w14:textId="77777777" w:rsidR="009B2F5A" w:rsidRPr="00991046" w:rsidRDefault="009B2F5A"/>
    <w:p w14:paraId="0953AE5D" w14:textId="77777777" w:rsidR="00894081" w:rsidRDefault="009B2F5A">
      <w:pPr>
        <w:pStyle w:val="TOC1"/>
        <w:rPr>
          <w:rFonts w:asciiTheme="minorHAnsi" w:eastAsiaTheme="minorEastAsia" w:hAnsiTheme="minorHAnsi" w:cstheme="minorBidi"/>
          <w:sz w:val="22"/>
        </w:rPr>
      </w:pPr>
      <w:r w:rsidRPr="00991046">
        <w:rPr>
          <w:rStyle w:val="Hyperlink"/>
          <w:color w:val="auto"/>
          <w:szCs w:val="24"/>
          <w:u w:val="none"/>
        </w:rPr>
        <w:fldChar w:fldCharType="begin"/>
      </w:r>
      <w:r w:rsidRPr="00991046">
        <w:rPr>
          <w:rStyle w:val="Hyperlink"/>
          <w:color w:val="auto"/>
          <w:szCs w:val="24"/>
          <w:u w:val="none"/>
        </w:rPr>
        <w:instrText xml:space="preserve"> TOC \o "1-1" \h \z \u </w:instrText>
      </w:r>
      <w:r w:rsidRPr="00991046">
        <w:rPr>
          <w:rStyle w:val="Hyperlink"/>
          <w:color w:val="auto"/>
          <w:szCs w:val="24"/>
          <w:u w:val="none"/>
        </w:rPr>
        <w:fldChar w:fldCharType="separate"/>
      </w:r>
      <w:hyperlink w:anchor="_Toc462141074" w:history="1">
        <w:r w:rsidR="00894081" w:rsidRPr="008E7354">
          <w:rPr>
            <w:rStyle w:val="Hyperlink"/>
          </w:rPr>
          <w:t>Lesson Description</w:t>
        </w:r>
        <w:r w:rsidR="00894081">
          <w:rPr>
            <w:webHidden/>
          </w:rPr>
          <w:tab/>
        </w:r>
        <w:r w:rsidR="00894081">
          <w:rPr>
            <w:webHidden/>
          </w:rPr>
          <w:fldChar w:fldCharType="begin"/>
        </w:r>
        <w:r w:rsidR="00894081">
          <w:rPr>
            <w:webHidden/>
          </w:rPr>
          <w:instrText xml:space="preserve"> PAGEREF _Toc462141074 \h </w:instrText>
        </w:r>
        <w:r w:rsidR="00894081">
          <w:rPr>
            <w:webHidden/>
          </w:rPr>
        </w:r>
        <w:r w:rsidR="00894081">
          <w:rPr>
            <w:webHidden/>
          </w:rPr>
          <w:fldChar w:fldCharType="separate"/>
        </w:r>
        <w:r w:rsidR="00894081">
          <w:rPr>
            <w:webHidden/>
          </w:rPr>
          <w:t>2</w:t>
        </w:r>
        <w:r w:rsidR="00894081">
          <w:rPr>
            <w:webHidden/>
          </w:rPr>
          <w:fldChar w:fldCharType="end"/>
        </w:r>
      </w:hyperlink>
    </w:p>
    <w:p w14:paraId="6A54DDAE" w14:textId="4CA7EB4C" w:rsidR="00894081" w:rsidRDefault="00CE2ACC">
      <w:pPr>
        <w:pStyle w:val="TOC1"/>
        <w:rPr>
          <w:rFonts w:asciiTheme="minorHAnsi" w:eastAsiaTheme="minorEastAsia" w:hAnsiTheme="minorHAnsi" w:cstheme="minorBidi"/>
          <w:sz w:val="22"/>
        </w:rPr>
      </w:pPr>
      <w:hyperlink w:anchor="_Toc462141075" w:history="1">
        <w:r w:rsidR="00894081" w:rsidRPr="008E7354">
          <w:rPr>
            <w:rStyle w:val="Hyperlink"/>
          </w:rPr>
          <w:t xml:space="preserve">Introduction to Effective </w:t>
        </w:r>
        <w:r w:rsidR="00AB5011">
          <w:rPr>
            <w:rStyle w:val="Hyperlink"/>
          </w:rPr>
          <w:t>d</w:t>
        </w:r>
        <w:r w:rsidR="00894081" w:rsidRPr="008E7354">
          <w:rPr>
            <w:rStyle w:val="Hyperlink"/>
          </w:rPr>
          <w:t>ates</w:t>
        </w:r>
        <w:r w:rsidR="00894081">
          <w:rPr>
            <w:webHidden/>
          </w:rPr>
          <w:tab/>
        </w:r>
        <w:r w:rsidR="00FB4DED">
          <w:rPr>
            <w:webHidden/>
          </w:rPr>
          <w:t>4</w:t>
        </w:r>
      </w:hyperlink>
    </w:p>
    <w:p w14:paraId="54C94961" w14:textId="17ABEB26" w:rsidR="00894081" w:rsidRDefault="00CE2ACC">
      <w:pPr>
        <w:pStyle w:val="TOC1"/>
        <w:rPr>
          <w:rFonts w:asciiTheme="minorHAnsi" w:eastAsiaTheme="minorEastAsia" w:hAnsiTheme="minorHAnsi" w:cstheme="minorBidi"/>
          <w:sz w:val="22"/>
        </w:rPr>
      </w:pPr>
      <w:hyperlink w:anchor="_Toc462141076" w:history="1">
        <w:r w:rsidR="00894081" w:rsidRPr="008E7354">
          <w:rPr>
            <w:rStyle w:val="Hyperlink"/>
          </w:rPr>
          <w:t xml:space="preserve">Topic 1: Determining Effective </w:t>
        </w:r>
        <w:r w:rsidR="00AB5011">
          <w:rPr>
            <w:rStyle w:val="Hyperlink"/>
          </w:rPr>
          <w:t>d</w:t>
        </w:r>
        <w:r w:rsidR="00894081" w:rsidRPr="008E7354">
          <w:rPr>
            <w:rStyle w:val="Hyperlink"/>
          </w:rPr>
          <w:t>ates</w:t>
        </w:r>
        <w:r w:rsidR="00894081">
          <w:rPr>
            <w:webHidden/>
          </w:rPr>
          <w:tab/>
        </w:r>
        <w:r w:rsidR="00AB5011">
          <w:rPr>
            <w:webHidden/>
          </w:rPr>
          <w:t>7</w:t>
        </w:r>
      </w:hyperlink>
    </w:p>
    <w:p w14:paraId="49110107" w14:textId="2761BE6C" w:rsidR="00894081" w:rsidRDefault="00CE2ACC">
      <w:pPr>
        <w:pStyle w:val="TOC1"/>
        <w:rPr>
          <w:rFonts w:asciiTheme="minorHAnsi" w:eastAsiaTheme="minorEastAsia" w:hAnsiTheme="minorHAnsi" w:cstheme="minorBidi"/>
          <w:sz w:val="22"/>
        </w:rPr>
      </w:pPr>
      <w:hyperlink w:anchor="_Toc462141077" w:history="1">
        <w:r w:rsidR="00AB5011">
          <w:rPr>
            <w:rStyle w:val="Hyperlink"/>
          </w:rPr>
          <w:t>General Rules Effective dates</w:t>
        </w:r>
        <w:r w:rsidR="00894081">
          <w:rPr>
            <w:webHidden/>
          </w:rPr>
          <w:tab/>
        </w:r>
        <w:r w:rsidR="00AB5011">
          <w:rPr>
            <w:webHidden/>
          </w:rPr>
          <w:t>8</w:t>
        </w:r>
      </w:hyperlink>
    </w:p>
    <w:p w14:paraId="2C614DE0" w14:textId="00FF4EDB" w:rsidR="00894081" w:rsidRDefault="00CE2ACC">
      <w:pPr>
        <w:pStyle w:val="TOC1"/>
      </w:pPr>
      <w:hyperlink w:anchor="_Toc462141078" w:history="1">
        <w:r w:rsidR="00AB5011">
          <w:rPr>
            <w:rStyle w:val="Hyperlink"/>
          </w:rPr>
          <w:t>Effective dates for previulsy decided claims on and after February 19, 2019</w:t>
        </w:r>
        <w:r w:rsidR="00894081">
          <w:rPr>
            <w:webHidden/>
          </w:rPr>
          <w:tab/>
        </w:r>
        <w:r w:rsidR="00FB4DED">
          <w:rPr>
            <w:webHidden/>
          </w:rPr>
          <w:t>14</w:t>
        </w:r>
      </w:hyperlink>
    </w:p>
    <w:p w14:paraId="114509F4" w14:textId="6B16F9C9" w:rsidR="00AB5011" w:rsidRDefault="00CE2ACC" w:rsidP="00AB5011">
      <w:pPr>
        <w:pStyle w:val="TOC1"/>
        <w:rPr>
          <w:rFonts w:asciiTheme="minorHAnsi" w:eastAsiaTheme="minorEastAsia" w:hAnsiTheme="minorHAnsi" w:cstheme="minorBidi"/>
          <w:sz w:val="22"/>
        </w:rPr>
      </w:pPr>
      <w:hyperlink w:anchor="_Toc462141074" w:history="1">
        <w:r w:rsidR="00940824">
          <w:rPr>
            <w:rStyle w:val="Hyperlink"/>
          </w:rPr>
          <w:t>Reductions</w:t>
        </w:r>
        <w:r w:rsidR="00AB5011">
          <w:rPr>
            <w:webHidden/>
          </w:rPr>
          <w:tab/>
        </w:r>
        <w:r w:rsidR="00FB4DED">
          <w:rPr>
            <w:webHidden/>
          </w:rPr>
          <w:t>16</w:t>
        </w:r>
      </w:hyperlink>
    </w:p>
    <w:p w14:paraId="209B9D0D" w14:textId="1F2CBF0B" w:rsidR="00AB5011" w:rsidRDefault="00CE2ACC" w:rsidP="00AB5011">
      <w:pPr>
        <w:pStyle w:val="TOC1"/>
        <w:rPr>
          <w:rFonts w:asciiTheme="minorHAnsi" w:eastAsiaTheme="minorEastAsia" w:hAnsiTheme="minorHAnsi" w:cstheme="minorBidi"/>
          <w:sz w:val="22"/>
        </w:rPr>
      </w:pPr>
      <w:hyperlink w:anchor="_Toc462141075" w:history="1">
        <w:r w:rsidR="00940824">
          <w:rPr>
            <w:rStyle w:val="Hyperlink"/>
          </w:rPr>
          <w:t>Effective date tools:</w:t>
        </w:r>
        <w:r w:rsidR="00AB5011">
          <w:rPr>
            <w:webHidden/>
          </w:rPr>
          <w:tab/>
        </w:r>
        <w:r w:rsidR="00FB4DED">
          <w:rPr>
            <w:webHidden/>
          </w:rPr>
          <w:t>16</w:t>
        </w:r>
      </w:hyperlink>
    </w:p>
    <w:bookmarkStart w:id="5" w:name="_Hlk4076209"/>
    <w:p w14:paraId="0CE4B32C" w14:textId="190DC6BE" w:rsidR="00AB5011" w:rsidRDefault="00C01AE2" w:rsidP="00AB5011">
      <w:pPr>
        <w:pStyle w:val="TOC1"/>
      </w:pPr>
      <w:r>
        <w:rPr>
          <w:rStyle w:val="Hyperlink"/>
        </w:rPr>
        <w:fldChar w:fldCharType="begin"/>
      </w:r>
      <w:r>
        <w:rPr>
          <w:rStyle w:val="Hyperlink"/>
        </w:rPr>
        <w:instrText xml:space="preserve"> HYPERLINK \l "_Toc462141076" </w:instrText>
      </w:r>
      <w:r>
        <w:rPr>
          <w:rStyle w:val="Hyperlink"/>
        </w:rPr>
        <w:fldChar w:fldCharType="separate"/>
      </w:r>
      <w:r w:rsidR="00940824">
        <w:rPr>
          <w:rStyle w:val="Hyperlink"/>
        </w:rPr>
        <w:t>Questions</w:t>
      </w:r>
      <w:r w:rsidR="00AB5011">
        <w:rPr>
          <w:webHidden/>
        </w:rPr>
        <w:tab/>
      </w:r>
      <w:r w:rsidR="00FB4DED">
        <w:rPr>
          <w:webHidden/>
        </w:rPr>
        <w:t>17</w:t>
      </w:r>
      <w:r>
        <w:fldChar w:fldCharType="end"/>
      </w:r>
    </w:p>
    <w:bookmarkEnd w:id="5"/>
    <w:p w14:paraId="1A272A90" w14:textId="655F0D79" w:rsidR="00FB4DED" w:rsidRDefault="00FB4DED" w:rsidP="00FB4DED">
      <w:pPr>
        <w:pStyle w:val="TOC1"/>
      </w:pPr>
      <w:r>
        <w:rPr>
          <w:rStyle w:val="Hyperlink"/>
        </w:rPr>
        <w:fldChar w:fldCharType="begin"/>
      </w:r>
      <w:r>
        <w:rPr>
          <w:rStyle w:val="Hyperlink"/>
        </w:rPr>
        <w:instrText xml:space="preserve"> HYPERLINK \l "_Toc462141076" </w:instrText>
      </w:r>
      <w:r>
        <w:rPr>
          <w:rStyle w:val="Hyperlink"/>
        </w:rPr>
        <w:fldChar w:fldCharType="separate"/>
      </w:r>
      <w:r>
        <w:rPr>
          <w:rStyle w:val="Hyperlink"/>
        </w:rPr>
        <w:t>Lesson Review, Assessment, Wrap up</w:t>
      </w:r>
      <w:r>
        <w:rPr>
          <w:webHidden/>
        </w:rPr>
        <w:tab/>
        <w:t>17</w:t>
      </w:r>
      <w:r>
        <w:fldChar w:fldCharType="end"/>
      </w:r>
    </w:p>
    <w:p w14:paraId="235F4129" w14:textId="229CD887" w:rsidR="009B2F5A" w:rsidRPr="00991046" w:rsidRDefault="00FB4DED" w:rsidP="00FB4DED">
      <w:r>
        <w:rPr>
          <w:rFonts w:eastAsiaTheme="minorEastAsia"/>
        </w:rPr>
        <w:t xml:space="preserve"> </w:t>
      </w:r>
      <w:r w:rsidR="009B2F5A" w:rsidRPr="00991046">
        <w:rPr>
          <w:rStyle w:val="Hyperlink"/>
          <w:bCs/>
          <w:color w:val="auto"/>
          <w:szCs w:val="24"/>
          <w:u w:val="none"/>
        </w:rPr>
        <w:fldChar w:fldCharType="end"/>
      </w:r>
    </w:p>
    <w:p w14:paraId="235F412A" w14:textId="77777777" w:rsidR="009B2F5A" w:rsidRPr="00991046" w:rsidRDefault="009B2F5A">
      <w:pPr>
        <w:pStyle w:val="LessonTitle"/>
      </w:pPr>
      <w:r w:rsidRPr="00991046">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91046" w:rsidRPr="00991046" w14:paraId="235F412C" w14:textId="77777777">
        <w:tc>
          <w:tcPr>
            <w:tcW w:w="9572" w:type="dxa"/>
            <w:gridSpan w:val="2"/>
            <w:tcBorders>
              <w:top w:val="nil"/>
              <w:left w:val="nil"/>
              <w:bottom w:val="nil"/>
              <w:right w:val="nil"/>
            </w:tcBorders>
          </w:tcPr>
          <w:p w14:paraId="235F412B" w14:textId="77777777" w:rsidR="009B2F5A" w:rsidRPr="00991046" w:rsidRDefault="009B2F5A">
            <w:pPr>
              <w:pStyle w:val="VBALessonTopicTitle"/>
              <w:rPr>
                <w:color w:val="auto"/>
              </w:rPr>
            </w:pPr>
            <w:bookmarkStart w:id="6" w:name="_Toc271527085"/>
            <w:bookmarkStart w:id="7" w:name="_Toc462141074"/>
            <w:r w:rsidRPr="00991046">
              <w:rPr>
                <w:color w:val="auto"/>
              </w:rPr>
              <w:lastRenderedPageBreak/>
              <w:t>Lesson Description</w:t>
            </w:r>
            <w:bookmarkEnd w:id="6"/>
            <w:bookmarkEnd w:id="7"/>
          </w:p>
        </w:tc>
      </w:tr>
      <w:tr w:rsidR="00991046" w:rsidRPr="00991046" w14:paraId="235F412E" w14:textId="77777777">
        <w:tc>
          <w:tcPr>
            <w:tcW w:w="9572" w:type="dxa"/>
            <w:gridSpan w:val="2"/>
            <w:tcBorders>
              <w:top w:val="nil"/>
              <w:left w:val="nil"/>
              <w:bottom w:val="nil"/>
              <w:right w:val="nil"/>
            </w:tcBorders>
          </w:tcPr>
          <w:p w14:paraId="235F412D" w14:textId="77777777" w:rsidR="009B2F5A" w:rsidRPr="00991046" w:rsidRDefault="009B2F5A">
            <w:pPr>
              <w:pStyle w:val="VBABodyText"/>
              <w:spacing w:after="120"/>
              <w:rPr>
                <w:color w:val="auto"/>
              </w:rPr>
            </w:pPr>
            <w:r w:rsidRPr="00991046">
              <w:rPr>
                <w:color w:val="auto"/>
                <w:szCs w:val="24"/>
              </w:rPr>
              <w:t xml:space="preserve">The information below provides </w:t>
            </w:r>
            <w:r w:rsidRPr="00991046">
              <w:rPr>
                <w:color w:val="auto"/>
              </w:rPr>
              <w:t xml:space="preserve">the instructor with </w:t>
            </w:r>
            <w:r w:rsidRPr="00991046">
              <w:rPr>
                <w:color w:val="auto"/>
                <w:szCs w:val="24"/>
              </w:rPr>
              <w:t>an overview of the lesson and the materials that are required to effectively present this instruction.</w:t>
            </w:r>
          </w:p>
        </w:tc>
      </w:tr>
      <w:tr w:rsidR="00991046" w:rsidRPr="00991046" w14:paraId="235F4131" w14:textId="77777777">
        <w:trPr>
          <w:trHeight w:val="80"/>
        </w:trPr>
        <w:tc>
          <w:tcPr>
            <w:tcW w:w="2348" w:type="dxa"/>
            <w:tcBorders>
              <w:top w:val="nil"/>
              <w:left w:val="nil"/>
              <w:bottom w:val="nil"/>
              <w:right w:val="nil"/>
            </w:tcBorders>
          </w:tcPr>
          <w:p w14:paraId="235F412F" w14:textId="77777777" w:rsidR="009B2F5A" w:rsidRPr="00991046" w:rsidRDefault="000F1A72">
            <w:pPr>
              <w:pStyle w:val="VBALevel1Heading"/>
              <w:spacing w:after="120"/>
            </w:pPr>
            <w:r w:rsidRPr="00991046">
              <w:t>TMS</w:t>
            </w:r>
            <w:r w:rsidR="009B2F5A" w:rsidRPr="00991046">
              <w:t xml:space="preserve"> #</w:t>
            </w:r>
          </w:p>
        </w:tc>
        <w:tc>
          <w:tcPr>
            <w:tcW w:w="7224" w:type="dxa"/>
            <w:tcBorders>
              <w:top w:val="nil"/>
              <w:left w:val="nil"/>
              <w:bottom w:val="nil"/>
              <w:right w:val="nil"/>
            </w:tcBorders>
          </w:tcPr>
          <w:p w14:paraId="235F4130" w14:textId="69EB0315" w:rsidR="009B2F5A" w:rsidRPr="00991046" w:rsidRDefault="008A5B2B">
            <w:pPr>
              <w:pStyle w:val="VBALMS"/>
              <w:rPr>
                <w:color w:val="auto"/>
              </w:rPr>
            </w:pPr>
            <w:r w:rsidRPr="008A5B2B">
              <w:rPr>
                <w:color w:val="auto"/>
              </w:rPr>
              <w:t>4193685</w:t>
            </w:r>
          </w:p>
        </w:tc>
      </w:tr>
      <w:tr w:rsidR="00991046" w:rsidRPr="00991046" w14:paraId="235F4134" w14:textId="77777777">
        <w:trPr>
          <w:trHeight w:val="1296"/>
        </w:trPr>
        <w:tc>
          <w:tcPr>
            <w:tcW w:w="2348" w:type="dxa"/>
            <w:tcBorders>
              <w:top w:val="nil"/>
              <w:left w:val="nil"/>
              <w:bottom w:val="nil"/>
              <w:right w:val="nil"/>
            </w:tcBorders>
          </w:tcPr>
          <w:p w14:paraId="235F4132" w14:textId="77777777" w:rsidR="009B2F5A" w:rsidRPr="00991046" w:rsidRDefault="009B2F5A">
            <w:pPr>
              <w:pStyle w:val="VBALevel1Heading"/>
            </w:pPr>
            <w:bookmarkStart w:id="8" w:name="_Toc269888397"/>
            <w:bookmarkStart w:id="9" w:name="_Toc269888740"/>
            <w:r w:rsidRPr="00991046">
              <w:t>Prerequisites</w:t>
            </w:r>
            <w:bookmarkEnd w:id="8"/>
            <w:bookmarkEnd w:id="9"/>
          </w:p>
        </w:tc>
        <w:tc>
          <w:tcPr>
            <w:tcW w:w="7224" w:type="dxa"/>
            <w:tcBorders>
              <w:top w:val="nil"/>
              <w:left w:val="nil"/>
              <w:bottom w:val="nil"/>
              <w:right w:val="nil"/>
            </w:tcBorders>
          </w:tcPr>
          <w:p w14:paraId="235F4133" w14:textId="019CD582" w:rsidR="009B2F5A" w:rsidRPr="00991046" w:rsidRDefault="00F43C4C">
            <w:pPr>
              <w:pStyle w:val="VBABodyText"/>
              <w:rPr>
                <w:b/>
                <w:color w:val="auto"/>
                <w:sz w:val="36"/>
                <w:szCs w:val="36"/>
              </w:rPr>
            </w:pPr>
            <w:r w:rsidRPr="00991046">
              <w:rPr>
                <w:color w:val="auto"/>
              </w:rPr>
              <w:t>N/A</w:t>
            </w:r>
          </w:p>
        </w:tc>
      </w:tr>
      <w:tr w:rsidR="00991046" w:rsidRPr="00991046" w14:paraId="235F4138" w14:textId="77777777">
        <w:trPr>
          <w:trHeight w:val="1296"/>
        </w:trPr>
        <w:tc>
          <w:tcPr>
            <w:tcW w:w="2348" w:type="dxa"/>
            <w:tcBorders>
              <w:top w:val="nil"/>
              <w:left w:val="nil"/>
              <w:bottom w:val="nil"/>
              <w:right w:val="nil"/>
            </w:tcBorders>
          </w:tcPr>
          <w:p w14:paraId="235F4135" w14:textId="77777777" w:rsidR="009B2F5A" w:rsidRPr="00991046" w:rsidRDefault="009B2F5A">
            <w:pPr>
              <w:pStyle w:val="VBALevel1Heading"/>
            </w:pPr>
            <w:r w:rsidRPr="00991046">
              <w:t>target audience</w:t>
            </w:r>
          </w:p>
        </w:tc>
        <w:tc>
          <w:tcPr>
            <w:tcW w:w="7224" w:type="dxa"/>
            <w:tcBorders>
              <w:top w:val="nil"/>
              <w:left w:val="nil"/>
              <w:bottom w:val="nil"/>
              <w:right w:val="nil"/>
            </w:tcBorders>
          </w:tcPr>
          <w:p w14:paraId="235F4136" w14:textId="09915BC2" w:rsidR="009B2F5A" w:rsidRPr="00991046" w:rsidRDefault="009B2F5A">
            <w:pPr>
              <w:pStyle w:val="VBABodyText"/>
              <w:rPr>
                <w:iCs/>
                <w:color w:val="auto"/>
              </w:rPr>
            </w:pPr>
            <w:r w:rsidRPr="00991046">
              <w:rPr>
                <w:color w:val="auto"/>
              </w:rPr>
              <w:t xml:space="preserve">The target audience for </w:t>
            </w:r>
            <w:r w:rsidR="00F43C4C" w:rsidRPr="00991046">
              <w:rPr>
                <w:iCs/>
                <w:color w:val="auto"/>
              </w:rPr>
              <w:t>Effective Dates</w:t>
            </w:r>
            <w:r w:rsidRPr="00991046">
              <w:rPr>
                <w:iCs/>
                <w:color w:val="auto"/>
              </w:rPr>
              <w:t xml:space="preserve"> is </w:t>
            </w:r>
            <w:r w:rsidR="00F43C4C" w:rsidRPr="00991046">
              <w:rPr>
                <w:iCs/>
                <w:color w:val="auto"/>
              </w:rPr>
              <w:t>the entry level RVSR</w:t>
            </w:r>
            <w:r w:rsidR="003D2AC6">
              <w:rPr>
                <w:iCs/>
                <w:color w:val="auto"/>
              </w:rPr>
              <w:t xml:space="preserve"> during the instructor web-based training</w:t>
            </w:r>
            <w:r w:rsidRPr="00991046">
              <w:rPr>
                <w:iCs/>
                <w:color w:val="auto"/>
              </w:rPr>
              <w:t>.</w:t>
            </w:r>
          </w:p>
          <w:p w14:paraId="235F4137" w14:textId="666EA65A" w:rsidR="009B2F5A" w:rsidRPr="00991046" w:rsidRDefault="009B2F5A">
            <w:pPr>
              <w:pStyle w:val="VBABodyText"/>
              <w:rPr>
                <w:color w:val="auto"/>
              </w:rPr>
            </w:pPr>
            <w:r w:rsidRPr="00991046">
              <w:rPr>
                <w:iCs/>
                <w:color w:val="auto"/>
              </w:rPr>
              <w:t xml:space="preserve">Although this lesson is targeted to teach the </w:t>
            </w:r>
            <w:r w:rsidR="00F43C4C" w:rsidRPr="00991046">
              <w:rPr>
                <w:iCs/>
                <w:color w:val="auto"/>
              </w:rPr>
              <w:t>entry level</w:t>
            </w:r>
            <w:r w:rsidRPr="00991046">
              <w:rPr>
                <w:iCs/>
                <w:color w:val="auto"/>
              </w:rPr>
              <w:t xml:space="preserve"> employee, it may be taught to other VA personnel as mandatory or refresher type training.</w:t>
            </w:r>
          </w:p>
        </w:tc>
      </w:tr>
      <w:tr w:rsidR="00991046" w:rsidRPr="00991046" w14:paraId="235F413B" w14:textId="77777777">
        <w:trPr>
          <w:trHeight w:val="80"/>
        </w:trPr>
        <w:tc>
          <w:tcPr>
            <w:tcW w:w="2348" w:type="dxa"/>
            <w:tcBorders>
              <w:top w:val="nil"/>
              <w:left w:val="nil"/>
              <w:bottom w:val="nil"/>
              <w:right w:val="nil"/>
            </w:tcBorders>
          </w:tcPr>
          <w:p w14:paraId="235F4139" w14:textId="77777777" w:rsidR="009B2F5A" w:rsidRPr="00991046" w:rsidRDefault="009B2F5A">
            <w:pPr>
              <w:pStyle w:val="VBALevel1Heading"/>
            </w:pPr>
            <w:bookmarkStart w:id="10" w:name="_Toc269888398"/>
            <w:bookmarkStart w:id="11" w:name="_Toc269888741"/>
            <w:r w:rsidRPr="00991046">
              <w:t>Time Required</w:t>
            </w:r>
            <w:bookmarkEnd w:id="10"/>
            <w:bookmarkEnd w:id="11"/>
          </w:p>
        </w:tc>
        <w:tc>
          <w:tcPr>
            <w:tcW w:w="7224" w:type="dxa"/>
            <w:tcBorders>
              <w:top w:val="nil"/>
              <w:left w:val="nil"/>
              <w:bottom w:val="nil"/>
              <w:right w:val="nil"/>
            </w:tcBorders>
          </w:tcPr>
          <w:p w14:paraId="235F413A" w14:textId="77E23509" w:rsidR="009B2F5A" w:rsidRPr="00991046" w:rsidRDefault="00F43C4C">
            <w:pPr>
              <w:pStyle w:val="VBATimeReq"/>
              <w:rPr>
                <w:color w:val="auto"/>
              </w:rPr>
            </w:pPr>
            <w:r w:rsidRPr="00991046">
              <w:rPr>
                <w:color w:val="auto"/>
              </w:rPr>
              <w:t>1.5</w:t>
            </w:r>
            <w:r w:rsidR="009B2F5A" w:rsidRPr="00991046">
              <w:rPr>
                <w:color w:val="auto"/>
              </w:rPr>
              <w:t xml:space="preserve"> hour</w:t>
            </w:r>
            <w:r w:rsidR="008A5B2B">
              <w:rPr>
                <w:color w:val="auto"/>
              </w:rPr>
              <w:t>s</w:t>
            </w:r>
          </w:p>
        </w:tc>
      </w:tr>
      <w:tr w:rsidR="00991046" w:rsidRPr="00991046" w14:paraId="235F4142" w14:textId="77777777">
        <w:trPr>
          <w:trHeight w:val="80"/>
        </w:trPr>
        <w:tc>
          <w:tcPr>
            <w:tcW w:w="2348" w:type="dxa"/>
            <w:tcBorders>
              <w:top w:val="nil"/>
              <w:left w:val="nil"/>
              <w:bottom w:val="nil"/>
              <w:right w:val="nil"/>
            </w:tcBorders>
          </w:tcPr>
          <w:p w14:paraId="235F413C" w14:textId="77777777" w:rsidR="009B2F5A" w:rsidRPr="00991046" w:rsidRDefault="009B2F5A">
            <w:pPr>
              <w:pStyle w:val="VBALevel1Heading"/>
            </w:pPr>
            <w:bookmarkStart w:id="12" w:name="_Toc269888399"/>
            <w:bookmarkStart w:id="13" w:name="_Toc269888742"/>
            <w:r w:rsidRPr="00991046">
              <w:t>Materials/</w:t>
            </w:r>
            <w:r w:rsidRPr="00991046">
              <w:br/>
              <w:t>TRAINING AIDS</w:t>
            </w:r>
            <w:bookmarkEnd w:id="12"/>
            <w:bookmarkEnd w:id="13"/>
          </w:p>
        </w:tc>
        <w:tc>
          <w:tcPr>
            <w:tcW w:w="7224" w:type="dxa"/>
            <w:tcBorders>
              <w:top w:val="nil"/>
              <w:left w:val="nil"/>
              <w:bottom w:val="nil"/>
              <w:right w:val="nil"/>
            </w:tcBorders>
          </w:tcPr>
          <w:p w14:paraId="235F413D" w14:textId="77777777" w:rsidR="009B2F5A" w:rsidRPr="00991046" w:rsidRDefault="009B2F5A">
            <w:pPr>
              <w:pStyle w:val="VBABodyText"/>
              <w:rPr>
                <w:color w:val="auto"/>
              </w:rPr>
            </w:pPr>
            <w:r w:rsidRPr="00991046">
              <w:rPr>
                <w:color w:val="auto"/>
              </w:rPr>
              <w:t>Lesson materials:</w:t>
            </w:r>
          </w:p>
          <w:p w14:paraId="235F413E" w14:textId="2297C021" w:rsidR="009B2F5A" w:rsidRPr="00991046" w:rsidRDefault="00F43C4C">
            <w:pPr>
              <w:pStyle w:val="VBAFirstLevelBullet"/>
            </w:pPr>
            <w:r w:rsidRPr="00991046">
              <w:rPr>
                <w:iCs/>
              </w:rPr>
              <w:t>Effective Date</w:t>
            </w:r>
            <w:r w:rsidR="009B2F5A" w:rsidRPr="00991046">
              <w:rPr>
                <w:iCs/>
              </w:rPr>
              <w:t xml:space="preserve"> </w:t>
            </w:r>
            <w:r w:rsidR="009B2F5A" w:rsidRPr="00991046">
              <w:t>PowerPoint Presentation</w:t>
            </w:r>
          </w:p>
          <w:p w14:paraId="235F413F" w14:textId="2BB6A283" w:rsidR="009B2F5A" w:rsidRPr="00991046" w:rsidRDefault="00F43C4C">
            <w:pPr>
              <w:pStyle w:val="VBAFirstLevelBullet"/>
            </w:pPr>
            <w:r w:rsidRPr="00991046">
              <w:rPr>
                <w:iCs/>
              </w:rPr>
              <w:t>Effective Date</w:t>
            </w:r>
            <w:r w:rsidR="009B2F5A" w:rsidRPr="00991046">
              <w:rPr>
                <w:iCs/>
              </w:rPr>
              <w:t xml:space="preserve"> </w:t>
            </w:r>
            <w:r w:rsidR="009B2F5A" w:rsidRPr="00991046">
              <w:t>Trainee Handouts</w:t>
            </w:r>
          </w:p>
          <w:p w14:paraId="46D5FEB2" w14:textId="5B8C3086" w:rsidR="00F43C4C" w:rsidRPr="00991046" w:rsidRDefault="00F43C4C">
            <w:pPr>
              <w:pStyle w:val="VBAFirstLevelBullet"/>
            </w:pPr>
            <w:r w:rsidRPr="00991046">
              <w:rPr>
                <w:iCs/>
              </w:rPr>
              <w:t xml:space="preserve">Effective Date </w:t>
            </w:r>
            <w:r w:rsidR="00923E89" w:rsidRPr="00991046">
              <w:rPr>
                <w:iCs/>
              </w:rPr>
              <w:t>Practical Exercise Answer Key</w:t>
            </w:r>
          </w:p>
          <w:p w14:paraId="235F4140" w14:textId="5B1B714A" w:rsidR="009B2F5A" w:rsidRPr="00991046" w:rsidRDefault="00F43C4C">
            <w:pPr>
              <w:pStyle w:val="VBAFirstLevelBullet"/>
            </w:pPr>
            <w:r w:rsidRPr="00991046">
              <w:rPr>
                <w:iCs/>
              </w:rPr>
              <w:t xml:space="preserve">Effective </w:t>
            </w:r>
            <w:proofErr w:type="gramStart"/>
            <w:r w:rsidRPr="00991046">
              <w:rPr>
                <w:iCs/>
              </w:rPr>
              <w:t xml:space="preserve">Date </w:t>
            </w:r>
            <w:r w:rsidR="009B2F5A" w:rsidRPr="00991046">
              <w:rPr>
                <w:iCs/>
              </w:rPr>
              <w:t xml:space="preserve"> </w:t>
            </w:r>
            <w:r w:rsidRPr="00991046">
              <w:t>Lesson</w:t>
            </w:r>
            <w:proofErr w:type="gramEnd"/>
            <w:r w:rsidRPr="00991046">
              <w:t xml:space="preserve"> Plan</w:t>
            </w:r>
          </w:p>
          <w:p w14:paraId="235F4141" w14:textId="2C2E62B7" w:rsidR="009B2F5A" w:rsidRPr="00991046" w:rsidRDefault="009B2F5A" w:rsidP="00923E89">
            <w:pPr>
              <w:pStyle w:val="VBAFirstLevelBullet"/>
              <w:numPr>
                <w:ilvl w:val="0"/>
                <w:numId w:val="0"/>
              </w:numPr>
              <w:ind w:left="720"/>
            </w:pPr>
          </w:p>
        </w:tc>
      </w:tr>
      <w:tr w:rsidR="00991046" w:rsidRPr="00991046" w14:paraId="235F4150" w14:textId="77777777">
        <w:trPr>
          <w:trHeight w:val="80"/>
        </w:trPr>
        <w:tc>
          <w:tcPr>
            <w:tcW w:w="2348" w:type="dxa"/>
            <w:tcBorders>
              <w:top w:val="nil"/>
              <w:left w:val="nil"/>
              <w:bottom w:val="nil"/>
              <w:right w:val="nil"/>
            </w:tcBorders>
          </w:tcPr>
          <w:p w14:paraId="235F4143" w14:textId="77777777" w:rsidR="009B2F5A" w:rsidRPr="00991046" w:rsidRDefault="009B2F5A">
            <w:pPr>
              <w:pStyle w:val="VBALevel1Heading"/>
            </w:pPr>
            <w:r w:rsidRPr="00991046">
              <w:t xml:space="preserve">Training Area/Tools </w:t>
            </w:r>
          </w:p>
        </w:tc>
        <w:tc>
          <w:tcPr>
            <w:tcW w:w="7224" w:type="dxa"/>
            <w:tcBorders>
              <w:top w:val="nil"/>
              <w:left w:val="nil"/>
              <w:bottom w:val="nil"/>
              <w:right w:val="nil"/>
            </w:tcBorders>
          </w:tcPr>
          <w:p w14:paraId="235F4144" w14:textId="77777777" w:rsidR="009B2F5A" w:rsidRPr="00991046" w:rsidRDefault="009B2F5A">
            <w:pPr>
              <w:pStyle w:val="VBABodyText"/>
              <w:rPr>
                <w:color w:val="auto"/>
              </w:rPr>
            </w:pPr>
            <w:r w:rsidRPr="00991046">
              <w:rPr>
                <w:color w:val="auto"/>
              </w:rPr>
              <w:t xml:space="preserve">The following are required to ensure the trainees </w:t>
            </w:r>
            <w:proofErr w:type="gramStart"/>
            <w:r w:rsidRPr="00991046">
              <w:rPr>
                <w:color w:val="auto"/>
              </w:rPr>
              <w:t>are able to</w:t>
            </w:r>
            <w:proofErr w:type="gramEnd"/>
            <w:r w:rsidRPr="00991046">
              <w:rPr>
                <w:color w:val="auto"/>
              </w:rPr>
              <w:t xml:space="preserve"> meet the lesson objectives: </w:t>
            </w:r>
          </w:p>
          <w:p w14:paraId="235F4145" w14:textId="77777777" w:rsidR="009B2F5A" w:rsidRPr="00991046" w:rsidRDefault="009B2F5A">
            <w:pPr>
              <w:pStyle w:val="VBAFirstLevelBullet"/>
            </w:pPr>
            <w:r w:rsidRPr="00991046">
              <w:t>Classroom or private area suitable for participatory discussions</w:t>
            </w:r>
          </w:p>
          <w:p w14:paraId="235F4146" w14:textId="77777777" w:rsidR="009B2F5A" w:rsidRPr="00991046" w:rsidRDefault="009B2F5A">
            <w:pPr>
              <w:pStyle w:val="VBAFirstLevelBullet"/>
            </w:pPr>
            <w:r w:rsidRPr="00991046">
              <w:t xml:space="preserve">Seating, writing materials, and writing surfaces for trainee note taking and participation </w:t>
            </w:r>
          </w:p>
          <w:p w14:paraId="235F4147" w14:textId="77777777" w:rsidR="009B2F5A" w:rsidRPr="00991046" w:rsidRDefault="009B2F5A">
            <w:pPr>
              <w:pStyle w:val="VBAFirstLevelBullet"/>
            </w:pPr>
            <w:r w:rsidRPr="00991046">
              <w:t>Handouts, which include a practical exercise</w:t>
            </w:r>
          </w:p>
          <w:p w14:paraId="235F4148" w14:textId="77777777" w:rsidR="009B2F5A" w:rsidRPr="00991046" w:rsidRDefault="009B2F5A">
            <w:pPr>
              <w:pStyle w:val="VBAFirstLevelBullet"/>
            </w:pPr>
            <w:r w:rsidRPr="00991046">
              <w:t>Large writing surface (easel pad, chalkboard, dry erase board, overhead projector, etc.) with appropriate writing materials</w:t>
            </w:r>
          </w:p>
          <w:p w14:paraId="235F4149" w14:textId="77777777" w:rsidR="009B2F5A" w:rsidRPr="00991046" w:rsidRDefault="009B2F5A">
            <w:pPr>
              <w:pStyle w:val="VBAFirstLevelBullet"/>
            </w:pPr>
            <w:r w:rsidRPr="00991046">
              <w:t>Computer with PowerPoint software to present the lesson material</w:t>
            </w:r>
          </w:p>
          <w:p w14:paraId="235F414A" w14:textId="77777777" w:rsidR="009B2F5A" w:rsidRPr="00991046" w:rsidRDefault="009B2F5A">
            <w:pPr>
              <w:pStyle w:val="VBABodyText"/>
              <w:rPr>
                <w:color w:val="auto"/>
              </w:rPr>
            </w:pPr>
            <w:r w:rsidRPr="00991046">
              <w:rPr>
                <w:color w:val="auto"/>
              </w:rPr>
              <w:t xml:space="preserve">Trainees require access to the following tools: </w:t>
            </w:r>
          </w:p>
          <w:p w14:paraId="1A0F9311" w14:textId="77777777" w:rsidR="00923E89" w:rsidRPr="00991046" w:rsidRDefault="00923E89" w:rsidP="00923E89">
            <w:pPr>
              <w:pStyle w:val="VBAFirstLevelBullet"/>
              <w:rPr>
                <w:iCs/>
              </w:rPr>
            </w:pPr>
            <w:r w:rsidRPr="00991046">
              <w:rPr>
                <w:iCs/>
              </w:rPr>
              <w:t>Effective Date PowerPoint Presentation</w:t>
            </w:r>
          </w:p>
          <w:p w14:paraId="13D2A6FF" w14:textId="77777777" w:rsidR="00923E89" w:rsidRPr="00991046" w:rsidRDefault="00923E89" w:rsidP="00923E89">
            <w:pPr>
              <w:pStyle w:val="VBAFirstLevelBullet"/>
              <w:rPr>
                <w:iCs/>
              </w:rPr>
            </w:pPr>
            <w:r w:rsidRPr="00991046">
              <w:rPr>
                <w:iCs/>
              </w:rPr>
              <w:t>Effective Date Trainee Handouts</w:t>
            </w:r>
          </w:p>
          <w:p w14:paraId="235F414E" w14:textId="3F857578" w:rsidR="009B2F5A" w:rsidRPr="00991046" w:rsidRDefault="00923E89">
            <w:pPr>
              <w:pStyle w:val="VBAFirstLevelBullet"/>
            </w:pPr>
            <w:r w:rsidRPr="00991046">
              <w:rPr>
                <w:iCs/>
              </w:rPr>
              <w:t>Compensation and Pension Knowledge Management Portal</w:t>
            </w:r>
          </w:p>
          <w:p w14:paraId="7DF8609F" w14:textId="77777777" w:rsidR="00923E89" w:rsidRPr="00991046" w:rsidRDefault="00923E89" w:rsidP="00923E89">
            <w:pPr>
              <w:pStyle w:val="VBAFirstLevelBullet"/>
              <w:numPr>
                <w:ilvl w:val="0"/>
                <w:numId w:val="0"/>
              </w:numPr>
              <w:ind w:left="720"/>
            </w:pPr>
          </w:p>
          <w:p w14:paraId="3C9FA069" w14:textId="77777777" w:rsidR="00923E89" w:rsidRPr="00991046" w:rsidRDefault="00923E89" w:rsidP="00923E89">
            <w:pPr>
              <w:pStyle w:val="VBAFirstLevelBullet"/>
              <w:numPr>
                <w:ilvl w:val="0"/>
                <w:numId w:val="0"/>
              </w:numPr>
              <w:ind w:left="720"/>
            </w:pPr>
          </w:p>
          <w:p w14:paraId="235F414F" w14:textId="77777777" w:rsidR="00923E89" w:rsidRPr="00991046" w:rsidRDefault="00923E89" w:rsidP="00923E89">
            <w:pPr>
              <w:pStyle w:val="VBAFirstLevelBullet"/>
              <w:numPr>
                <w:ilvl w:val="0"/>
                <w:numId w:val="0"/>
              </w:numPr>
              <w:ind w:left="720"/>
            </w:pPr>
          </w:p>
        </w:tc>
      </w:tr>
      <w:tr w:rsidR="00991046" w:rsidRPr="00991046" w14:paraId="235F415B" w14:textId="77777777">
        <w:trPr>
          <w:trHeight w:val="80"/>
        </w:trPr>
        <w:tc>
          <w:tcPr>
            <w:tcW w:w="2348" w:type="dxa"/>
            <w:tcBorders>
              <w:top w:val="nil"/>
              <w:left w:val="nil"/>
              <w:bottom w:val="nil"/>
              <w:right w:val="nil"/>
            </w:tcBorders>
          </w:tcPr>
          <w:p w14:paraId="235F4151" w14:textId="77777777" w:rsidR="009B2F5A" w:rsidRPr="00991046" w:rsidRDefault="009B2F5A">
            <w:pPr>
              <w:pStyle w:val="VBALevel1Heading"/>
            </w:pPr>
            <w:r w:rsidRPr="00991046">
              <w:lastRenderedPageBreak/>
              <w:t xml:space="preserve">Pre-Planning </w:t>
            </w:r>
          </w:p>
          <w:p w14:paraId="235F4152" w14:textId="77777777" w:rsidR="009B2F5A" w:rsidRPr="00991046"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991046"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991046">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991046" w:rsidRDefault="009B2F5A">
            <w:pPr>
              <w:pStyle w:val="VBABulletList"/>
            </w:pPr>
            <w:r w:rsidRPr="00991046">
              <w:t xml:space="preserve">Become familiar with the content of the trainee handouts and their association to the Lesson Plan. </w:t>
            </w:r>
          </w:p>
          <w:p w14:paraId="235F4155" w14:textId="77777777" w:rsidR="009B2F5A" w:rsidRPr="00991046" w:rsidRDefault="009B2F5A">
            <w:pPr>
              <w:pStyle w:val="VBABulletList"/>
            </w:pPr>
            <w:r w:rsidRPr="00991046">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991046" w:rsidRDefault="009B2F5A">
            <w:pPr>
              <w:pStyle w:val="VBABulletList"/>
            </w:pPr>
            <w:r w:rsidRPr="00991046">
              <w:t>Ensure that there are copies of all handouts before the training session.</w:t>
            </w:r>
          </w:p>
          <w:p w14:paraId="235F4157" w14:textId="77777777" w:rsidR="009B2F5A" w:rsidRPr="00991046" w:rsidRDefault="009B2F5A">
            <w:pPr>
              <w:pStyle w:val="VBABulletList"/>
            </w:pPr>
            <w:r w:rsidRPr="00991046">
              <w:t>When required, reserve the training room.</w:t>
            </w:r>
          </w:p>
          <w:p w14:paraId="235F4158" w14:textId="77777777" w:rsidR="009B2F5A" w:rsidRPr="00991046" w:rsidRDefault="009B2F5A">
            <w:pPr>
              <w:pStyle w:val="VBABulletList"/>
            </w:pPr>
            <w:r w:rsidRPr="00991046">
              <w:t>Arrange for equipment such as flip charts, an overhead projector, and any other equipment (as needed).</w:t>
            </w:r>
          </w:p>
          <w:p w14:paraId="235F4159" w14:textId="77777777" w:rsidR="009B2F5A" w:rsidRPr="00991046" w:rsidRDefault="009B2F5A">
            <w:pPr>
              <w:pStyle w:val="VBABulletList"/>
            </w:pPr>
            <w:r w:rsidRPr="00991046">
              <w:t xml:space="preserve">Talk to people in your office who are most familiar with this topic to collect experiences that you can include as examples in the lesson. </w:t>
            </w:r>
          </w:p>
          <w:p w14:paraId="235F415A" w14:textId="77777777" w:rsidR="009B2F5A" w:rsidRPr="00991046" w:rsidRDefault="009B2F5A">
            <w:pPr>
              <w:pStyle w:val="VBABulletList"/>
            </w:pPr>
            <w:r w:rsidRPr="00991046">
              <w:t xml:space="preserve">This lesson plan belongs to you. Feel free to highlight headings, key phrases, or other information to help the instruction flow smoothly. Feel free to add any notes or information that you need in the margins. </w:t>
            </w:r>
          </w:p>
        </w:tc>
      </w:tr>
      <w:tr w:rsidR="009B2F5A" w:rsidRPr="00991046" w14:paraId="235F4164" w14:textId="77777777">
        <w:trPr>
          <w:trHeight w:val="80"/>
        </w:trPr>
        <w:tc>
          <w:tcPr>
            <w:tcW w:w="2348" w:type="dxa"/>
            <w:tcBorders>
              <w:top w:val="nil"/>
              <w:left w:val="nil"/>
              <w:bottom w:val="nil"/>
              <w:right w:val="nil"/>
            </w:tcBorders>
          </w:tcPr>
          <w:p w14:paraId="235F415C" w14:textId="77777777" w:rsidR="009B2F5A" w:rsidRPr="00991046" w:rsidRDefault="009B2F5A">
            <w:pPr>
              <w:pStyle w:val="VBALevel1Heading"/>
            </w:pPr>
            <w:r w:rsidRPr="00991046">
              <w:t xml:space="preserve">Training Day </w:t>
            </w:r>
          </w:p>
          <w:p w14:paraId="235F415D" w14:textId="77777777" w:rsidR="009B2F5A" w:rsidRPr="00991046"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991046" w:rsidRDefault="009B2F5A">
            <w:pPr>
              <w:pStyle w:val="VBABulletList"/>
            </w:pPr>
            <w:r w:rsidRPr="00991046">
              <w:t xml:space="preserve">Arrive as early as possible to ensure access to the facility and computers. </w:t>
            </w:r>
          </w:p>
          <w:p w14:paraId="235F415F" w14:textId="77777777" w:rsidR="009B2F5A" w:rsidRPr="00991046" w:rsidRDefault="009B2F5A">
            <w:pPr>
              <w:pStyle w:val="VBABulletList"/>
            </w:pPr>
            <w:r w:rsidRPr="00991046">
              <w:t xml:space="preserve">Become familiar with the location of restrooms and other facilities that the trainees will require. </w:t>
            </w:r>
          </w:p>
          <w:p w14:paraId="235F4160" w14:textId="77777777" w:rsidR="009B2F5A" w:rsidRPr="00991046" w:rsidRDefault="009B2F5A">
            <w:pPr>
              <w:pStyle w:val="VBABulletList"/>
            </w:pPr>
            <w:r w:rsidRPr="00991046">
              <w:t xml:space="preserve">Test the computer and projector to ensure they are working properly. </w:t>
            </w:r>
          </w:p>
          <w:p w14:paraId="235F4161" w14:textId="77777777" w:rsidR="009B2F5A" w:rsidRPr="00991046" w:rsidRDefault="009B2F5A">
            <w:pPr>
              <w:pStyle w:val="VBABulletList"/>
            </w:pPr>
            <w:r w:rsidRPr="00991046">
              <w:t xml:space="preserve">Before class begins, open the PowerPoint presentation to the first slide. This will help to ensure the presentation is functioning properly. </w:t>
            </w:r>
          </w:p>
          <w:p w14:paraId="235F4162" w14:textId="77777777" w:rsidR="009B2F5A" w:rsidRPr="00991046" w:rsidRDefault="009B2F5A">
            <w:pPr>
              <w:pStyle w:val="VBABulletList"/>
            </w:pPr>
            <w:r w:rsidRPr="00991046">
              <w:t>Make sure that a whiteboard or flip chart and the associated markers are available.</w:t>
            </w:r>
          </w:p>
          <w:p w14:paraId="235F4163" w14:textId="1AE044F5" w:rsidR="009B2F5A" w:rsidRPr="00991046" w:rsidRDefault="00B71A72">
            <w:pPr>
              <w:pStyle w:val="VBABulletList"/>
            </w:pPr>
            <w:r w:rsidRPr="00991046">
              <w:t>The instructor completes a roll call attendance sheet or provides a sign-in sheet to the students</w:t>
            </w:r>
            <w:r w:rsidR="009B2F5A" w:rsidRPr="00991046">
              <w:t>.</w:t>
            </w:r>
            <w:r w:rsidRPr="00991046">
              <w:t xml:space="preserve"> The attendance records are forwarded to the Regional Office Training Managers.</w:t>
            </w:r>
            <w:r w:rsidR="009B2F5A" w:rsidRPr="00991046">
              <w:t xml:space="preserve"> </w:t>
            </w:r>
          </w:p>
        </w:tc>
      </w:tr>
    </w:tbl>
    <w:p w14:paraId="235F4165" w14:textId="77777777" w:rsidR="009B2F5A" w:rsidRPr="00991046" w:rsidRDefault="009B2F5A">
      <w:pPr>
        <w:spacing w:before="60" w:after="60"/>
      </w:pPr>
    </w:p>
    <w:p w14:paraId="235F4166" w14:textId="77777777" w:rsidR="009B2F5A" w:rsidRPr="00991046" w:rsidRDefault="009B2F5A">
      <w:pPr>
        <w:pStyle w:val="Heading1"/>
      </w:pPr>
      <w:r w:rsidRPr="00991046">
        <w:br w:type="page"/>
      </w:r>
    </w:p>
    <w:p w14:paraId="235F4167" w14:textId="77777777" w:rsidR="009B2F5A" w:rsidRPr="00991046"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91046" w:rsidRPr="00991046" w14:paraId="235F4169" w14:textId="77777777">
        <w:trPr>
          <w:trHeight w:val="630"/>
        </w:trPr>
        <w:tc>
          <w:tcPr>
            <w:tcW w:w="9752" w:type="dxa"/>
            <w:gridSpan w:val="3"/>
            <w:tcBorders>
              <w:top w:val="nil"/>
              <w:left w:val="nil"/>
              <w:bottom w:val="nil"/>
              <w:right w:val="nil"/>
            </w:tcBorders>
            <w:vAlign w:val="center"/>
          </w:tcPr>
          <w:p w14:paraId="235F4168" w14:textId="57A96F9C" w:rsidR="009B2F5A" w:rsidRPr="00991046" w:rsidRDefault="009B2F5A" w:rsidP="003B7608">
            <w:pPr>
              <w:pStyle w:val="VBALessonTopicTitle"/>
              <w:rPr>
                <w:color w:val="auto"/>
              </w:rPr>
            </w:pPr>
            <w:bookmarkStart w:id="21" w:name="_Toc462141075"/>
            <w:r w:rsidRPr="00991046">
              <w:rPr>
                <w:color w:val="auto"/>
              </w:rPr>
              <w:t xml:space="preserve">Introduction to </w:t>
            </w:r>
            <w:r w:rsidR="003B7608" w:rsidRPr="00991046">
              <w:rPr>
                <w:color w:val="auto"/>
              </w:rPr>
              <w:t>Effective Dates</w:t>
            </w:r>
            <w:bookmarkEnd w:id="21"/>
          </w:p>
        </w:tc>
      </w:tr>
      <w:tr w:rsidR="00991046" w:rsidRPr="00991046" w14:paraId="235F416F" w14:textId="77777777">
        <w:trPr>
          <w:trHeight w:val="1003"/>
        </w:trPr>
        <w:tc>
          <w:tcPr>
            <w:tcW w:w="2528" w:type="dxa"/>
            <w:gridSpan w:val="2"/>
            <w:tcBorders>
              <w:top w:val="nil"/>
              <w:left w:val="nil"/>
              <w:bottom w:val="nil"/>
              <w:right w:val="nil"/>
            </w:tcBorders>
          </w:tcPr>
          <w:p w14:paraId="235F416A" w14:textId="77777777" w:rsidR="009B2F5A" w:rsidRPr="00991046" w:rsidRDefault="009B2F5A">
            <w:pPr>
              <w:pStyle w:val="VBALevel1Heading"/>
            </w:pPr>
            <w:r w:rsidRPr="00991046">
              <w:t>INSTRUCTOR INTRODUCTION</w:t>
            </w:r>
          </w:p>
        </w:tc>
        <w:tc>
          <w:tcPr>
            <w:tcW w:w="7224" w:type="dxa"/>
            <w:tcBorders>
              <w:top w:val="nil"/>
              <w:left w:val="nil"/>
              <w:bottom w:val="nil"/>
              <w:right w:val="nil"/>
            </w:tcBorders>
          </w:tcPr>
          <w:p w14:paraId="235F416B" w14:textId="77777777" w:rsidR="009B2F5A" w:rsidRPr="00991046" w:rsidRDefault="009B2F5A">
            <w:pPr>
              <w:pStyle w:val="VBABodyText"/>
              <w:rPr>
                <w:color w:val="auto"/>
              </w:rPr>
            </w:pPr>
            <w:r w:rsidRPr="00991046">
              <w:rPr>
                <w:color w:val="auto"/>
              </w:rPr>
              <w:t>Complete the following:</w:t>
            </w:r>
          </w:p>
          <w:p w14:paraId="235F416C" w14:textId="77777777" w:rsidR="009B2F5A" w:rsidRPr="00991046" w:rsidRDefault="009B2F5A">
            <w:pPr>
              <w:pStyle w:val="VBAFirstLevelBullet"/>
            </w:pPr>
            <w:r w:rsidRPr="00991046">
              <w:t>Introduce yourself</w:t>
            </w:r>
          </w:p>
          <w:p w14:paraId="235F416D" w14:textId="77777777" w:rsidR="009B2F5A" w:rsidRPr="00991046" w:rsidRDefault="009B2F5A">
            <w:pPr>
              <w:pStyle w:val="VBAFirstLevelBullet"/>
            </w:pPr>
            <w:r w:rsidRPr="00991046">
              <w:t>Orient learners to the facilities</w:t>
            </w:r>
          </w:p>
          <w:p w14:paraId="235F416E" w14:textId="77777777" w:rsidR="009B2F5A" w:rsidRPr="00991046" w:rsidRDefault="009B2F5A">
            <w:pPr>
              <w:pStyle w:val="VBAFirstLevelBullet"/>
            </w:pPr>
            <w:r w:rsidRPr="00991046">
              <w:t>Ensure that all learners have the required handouts</w:t>
            </w:r>
          </w:p>
        </w:tc>
      </w:tr>
      <w:tr w:rsidR="00991046" w:rsidRPr="00991046" w14:paraId="235F4172" w14:textId="77777777">
        <w:trPr>
          <w:trHeight w:val="639"/>
        </w:trPr>
        <w:tc>
          <w:tcPr>
            <w:tcW w:w="2528" w:type="dxa"/>
            <w:gridSpan w:val="2"/>
            <w:tcBorders>
              <w:top w:val="nil"/>
              <w:left w:val="nil"/>
              <w:bottom w:val="nil"/>
              <w:right w:val="nil"/>
            </w:tcBorders>
          </w:tcPr>
          <w:p w14:paraId="235F4170" w14:textId="77777777" w:rsidR="009B2F5A" w:rsidRPr="00991046" w:rsidRDefault="009B2F5A">
            <w:pPr>
              <w:pStyle w:val="VBALevel1Heading"/>
              <w:spacing w:after="120"/>
            </w:pPr>
            <w:r w:rsidRPr="00991046">
              <w:t>time required</w:t>
            </w:r>
          </w:p>
        </w:tc>
        <w:tc>
          <w:tcPr>
            <w:tcW w:w="7224" w:type="dxa"/>
            <w:tcBorders>
              <w:top w:val="nil"/>
              <w:left w:val="nil"/>
              <w:bottom w:val="nil"/>
              <w:right w:val="nil"/>
            </w:tcBorders>
          </w:tcPr>
          <w:p w14:paraId="235F4171" w14:textId="3C199680" w:rsidR="009B2F5A" w:rsidRPr="00991046" w:rsidRDefault="008A5B2B">
            <w:pPr>
              <w:pStyle w:val="VBATimeReq"/>
              <w:spacing w:after="120"/>
              <w:rPr>
                <w:color w:val="auto"/>
              </w:rPr>
            </w:pPr>
            <w:r>
              <w:rPr>
                <w:color w:val="auto"/>
              </w:rPr>
              <w:t>0</w:t>
            </w:r>
            <w:r w:rsidR="00C669E3">
              <w:rPr>
                <w:color w:val="auto"/>
              </w:rPr>
              <w:t>.25</w:t>
            </w:r>
            <w:r w:rsidR="009B2F5A" w:rsidRPr="00991046">
              <w:rPr>
                <w:color w:val="auto"/>
              </w:rPr>
              <w:t xml:space="preserve"> hours</w:t>
            </w:r>
          </w:p>
        </w:tc>
      </w:tr>
      <w:tr w:rsidR="00991046" w:rsidRPr="00991046" w14:paraId="235F417A" w14:textId="77777777">
        <w:trPr>
          <w:trHeight w:val="1075"/>
        </w:trPr>
        <w:tc>
          <w:tcPr>
            <w:tcW w:w="2528" w:type="dxa"/>
            <w:gridSpan w:val="2"/>
            <w:tcBorders>
              <w:top w:val="nil"/>
              <w:left w:val="nil"/>
              <w:bottom w:val="nil"/>
              <w:right w:val="nil"/>
            </w:tcBorders>
          </w:tcPr>
          <w:p w14:paraId="235F4173" w14:textId="77777777" w:rsidR="009B2F5A" w:rsidRPr="00991046" w:rsidRDefault="009B2F5A">
            <w:pPr>
              <w:pStyle w:val="VBALevel1Heading"/>
            </w:pPr>
            <w:bookmarkStart w:id="22" w:name="_Toc269888401"/>
            <w:bookmarkStart w:id="23" w:name="_Toc269888744"/>
            <w:r w:rsidRPr="00991046">
              <w:t>Purpose of Lesson</w:t>
            </w:r>
            <w:bookmarkEnd w:id="22"/>
            <w:bookmarkEnd w:id="23"/>
          </w:p>
          <w:p w14:paraId="235F4175" w14:textId="11721CFB" w:rsidR="009B2F5A" w:rsidRPr="00991046" w:rsidRDefault="009B2F5A" w:rsidP="008B67DE">
            <w:pPr>
              <w:pStyle w:val="VBAInstructorExplanation"/>
              <w:rPr>
                <w:b/>
                <w:bCs/>
                <w:color w:val="auto"/>
              </w:rPr>
            </w:pPr>
            <w:r w:rsidRPr="00991046">
              <w:rPr>
                <w:color w:val="auto"/>
              </w:rPr>
              <w:t>Explain the following:</w:t>
            </w:r>
          </w:p>
        </w:tc>
        <w:tc>
          <w:tcPr>
            <w:tcW w:w="7224" w:type="dxa"/>
            <w:tcBorders>
              <w:top w:val="nil"/>
              <w:left w:val="nil"/>
              <w:bottom w:val="nil"/>
              <w:right w:val="nil"/>
            </w:tcBorders>
          </w:tcPr>
          <w:p w14:paraId="235F4179" w14:textId="7DAA830A" w:rsidR="009B2F5A" w:rsidRPr="00991046" w:rsidRDefault="009B2F5A" w:rsidP="008B67DE">
            <w:pPr>
              <w:pStyle w:val="VBABodyText"/>
              <w:rPr>
                <w:color w:val="auto"/>
              </w:rPr>
            </w:pPr>
            <w:r w:rsidRPr="00991046">
              <w:rPr>
                <w:color w:val="auto"/>
              </w:rPr>
              <w:t xml:space="preserve">This lesson is intended to </w:t>
            </w:r>
            <w:r w:rsidR="003B7608" w:rsidRPr="00991046">
              <w:rPr>
                <w:color w:val="auto"/>
              </w:rPr>
              <w:t xml:space="preserve">explain various types of effective dates and to provide the trainee with the references available to assist in assigning the proper effective dates. </w:t>
            </w:r>
            <w:r w:rsidRPr="00991046">
              <w:rPr>
                <w:color w:val="auto"/>
              </w:rPr>
              <w:t xml:space="preserve"> </w:t>
            </w:r>
          </w:p>
        </w:tc>
      </w:tr>
      <w:tr w:rsidR="00991046" w:rsidRPr="00991046" w14:paraId="235F4184" w14:textId="77777777">
        <w:trPr>
          <w:trHeight w:val="212"/>
        </w:trPr>
        <w:tc>
          <w:tcPr>
            <w:tcW w:w="2520" w:type="dxa"/>
            <w:tcBorders>
              <w:top w:val="nil"/>
              <w:left w:val="nil"/>
              <w:bottom w:val="nil"/>
              <w:right w:val="nil"/>
            </w:tcBorders>
          </w:tcPr>
          <w:p w14:paraId="235F417B" w14:textId="7E5337C8" w:rsidR="009B2F5A" w:rsidRPr="00991046" w:rsidRDefault="009B2F5A">
            <w:pPr>
              <w:pStyle w:val="VBALevel1Heading"/>
            </w:pPr>
            <w:bookmarkStart w:id="24" w:name="_Toc269888402"/>
            <w:bookmarkStart w:id="25" w:name="_Toc269888745"/>
            <w:r w:rsidRPr="00991046">
              <w:t>Lesson Objectives</w:t>
            </w:r>
            <w:bookmarkEnd w:id="24"/>
            <w:bookmarkEnd w:id="25"/>
          </w:p>
          <w:p w14:paraId="235F417C" w14:textId="77777777" w:rsidR="009B2F5A" w:rsidRPr="00991046" w:rsidRDefault="009B2F5A">
            <w:pPr>
              <w:pStyle w:val="VBAInstructorExplanation"/>
              <w:rPr>
                <w:color w:val="auto"/>
              </w:rPr>
            </w:pPr>
            <w:r w:rsidRPr="00991046">
              <w:rPr>
                <w:color w:val="auto"/>
              </w:rPr>
              <w:t>Discuss the following:</w:t>
            </w:r>
          </w:p>
          <w:p w14:paraId="235F417D" w14:textId="1C047DF9" w:rsidR="009B2F5A" w:rsidRPr="00991046" w:rsidRDefault="009B2F5A">
            <w:pPr>
              <w:pStyle w:val="VBASlideNumber"/>
              <w:rPr>
                <w:color w:val="auto"/>
              </w:rPr>
            </w:pPr>
            <w:r w:rsidRPr="00991046">
              <w:rPr>
                <w:color w:val="auto"/>
              </w:rPr>
              <w:t xml:space="preserve">Slide </w:t>
            </w:r>
            <w:r w:rsidR="009F1C94" w:rsidRPr="00991046">
              <w:rPr>
                <w:color w:val="auto"/>
              </w:rPr>
              <w:t>2</w:t>
            </w:r>
          </w:p>
          <w:p w14:paraId="235F417E" w14:textId="001EAFA0" w:rsidR="009B2F5A" w:rsidRPr="00991046" w:rsidRDefault="009B2F5A" w:rsidP="00EE57ED">
            <w:pPr>
              <w:pStyle w:val="VBAHandoutNumber"/>
              <w:rPr>
                <w:color w:val="auto"/>
              </w:rPr>
            </w:pPr>
            <w:r w:rsidRPr="00991046">
              <w:rPr>
                <w:color w:val="auto"/>
              </w:rPr>
              <w:br/>
              <w:t xml:space="preserve"> </w:t>
            </w:r>
            <w:proofErr w:type="gramStart"/>
            <w:r w:rsidRPr="00991046">
              <w:rPr>
                <w:color w:val="auto"/>
              </w:rPr>
              <w:t xml:space="preserve">Handout  </w:t>
            </w:r>
            <w:r w:rsidR="00EE57ED" w:rsidRPr="00991046">
              <w:rPr>
                <w:color w:val="auto"/>
              </w:rPr>
              <w:t>2</w:t>
            </w:r>
            <w:proofErr w:type="gramEnd"/>
          </w:p>
        </w:tc>
        <w:tc>
          <w:tcPr>
            <w:tcW w:w="7232" w:type="dxa"/>
            <w:gridSpan w:val="2"/>
            <w:tcBorders>
              <w:top w:val="nil"/>
              <w:left w:val="nil"/>
              <w:bottom w:val="nil"/>
              <w:right w:val="nil"/>
            </w:tcBorders>
          </w:tcPr>
          <w:p w14:paraId="235F417F" w14:textId="7A980F73" w:rsidR="009B2F5A" w:rsidRPr="00991046" w:rsidRDefault="009B2F5A">
            <w:pPr>
              <w:pStyle w:val="VBABodyText"/>
              <w:rPr>
                <w:color w:val="auto"/>
              </w:rPr>
            </w:pPr>
            <w:r w:rsidRPr="00991046">
              <w:rPr>
                <w:color w:val="auto"/>
              </w:rPr>
              <w:t xml:space="preserve">In order to accomplish the purpose of this lesson, the </w:t>
            </w:r>
            <w:r w:rsidR="00D97856" w:rsidRPr="00991046">
              <w:rPr>
                <w:color w:val="auto"/>
              </w:rPr>
              <w:t>RVSR</w:t>
            </w:r>
            <w:r w:rsidRPr="00991046">
              <w:rPr>
                <w:color w:val="auto"/>
              </w:rPr>
              <w:t xml:space="preserve"> </w:t>
            </w:r>
            <w:r w:rsidR="00D97856" w:rsidRPr="00991046">
              <w:rPr>
                <w:color w:val="auto"/>
              </w:rPr>
              <w:t xml:space="preserve">trainee </w:t>
            </w:r>
            <w:r w:rsidRPr="00991046">
              <w:rPr>
                <w:color w:val="auto"/>
              </w:rPr>
              <w:t>will be required to accomplish the following lesson objectives.</w:t>
            </w:r>
          </w:p>
          <w:p w14:paraId="4F4C7AA6" w14:textId="77777777" w:rsidR="009B2F5A" w:rsidRDefault="009B2F5A" w:rsidP="00F04AC7">
            <w:pPr>
              <w:pStyle w:val="VBABodyText"/>
              <w:rPr>
                <w:color w:val="auto"/>
              </w:rPr>
            </w:pPr>
            <w:r w:rsidRPr="00991046">
              <w:rPr>
                <w:color w:val="auto"/>
              </w:rPr>
              <w:t>The</w:t>
            </w:r>
            <w:r w:rsidRPr="00991046">
              <w:rPr>
                <w:b/>
                <w:color w:val="auto"/>
              </w:rPr>
              <w:t xml:space="preserve"> </w:t>
            </w:r>
            <w:r w:rsidR="00D97856" w:rsidRPr="00991046">
              <w:rPr>
                <w:color w:val="auto"/>
              </w:rPr>
              <w:t>RVSR trainee</w:t>
            </w:r>
            <w:r w:rsidRPr="00991046">
              <w:rPr>
                <w:b/>
                <w:color w:val="auto"/>
              </w:rPr>
              <w:t xml:space="preserve"> </w:t>
            </w:r>
            <w:r w:rsidR="00F04AC7">
              <w:rPr>
                <w:color w:val="auto"/>
              </w:rPr>
              <w:t>will be able to:</w:t>
            </w:r>
          </w:p>
          <w:p w14:paraId="56AFFD5A" w14:textId="2660AD8C" w:rsidR="00F04AC7" w:rsidRDefault="00F04AC7" w:rsidP="00F04AC7">
            <w:pPr>
              <w:pStyle w:val="VBABodyText"/>
              <w:rPr>
                <w:color w:val="auto"/>
              </w:rPr>
            </w:pPr>
            <w:r>
              <w:rPr>
                <w:color w:val="auto"/>
              </w:rPr>
              <w:t xml:space="preserve">Identify </w:t>
            </w:r>
            <w:r w:rsidR="00D16587">
              <w:rPr>
                <w:color w:val="auto"/>
              </w:rPr>
              <w:t>the importance of the correct effective date</w:t>
            </w:r>
          </w:p>
          <w:p w14:paraId="1FFF7ED4" w14:textId="77777777" w:rsidR="00F04AC7" w:rsidRDefault="00F04AC7" w:rsidP="00F04AC7">
            <w:pPr>
              <w:pStyle w:val="VBABodyText"/>
              <w:rPr>
                <w:color w:val="auto"/>
              </w:rPr>
            </w:pPr>
            <w:r>
              <w:rPr>
                <w:color w:val="auto"/>
              </w:rPr>
              <w:t>Explain how the VA determines the effective date for benefit claims</w:t>
            </w:r>
          </w:p>
          <w:p w14:paraId="29DFF40C" w14:textId="0FA23C6A" w:rsidR="00F04AC7" w:rsidRDefault="00F04AC7" w:rsidP="00F04AC7">
            <w:pPr>
              <w:pStyle w:val="VBABodyText"/>
              <w:rPr>
                <w:color w:val="auto"/>
              </w:rPr>
            </w:pPr>
            <w:r>
              <w:rPr>
                <w:color w:val="auto"/>
              </w:rPr>
              <w:t>Explain the General Rule for Effective dates</w:t>
            </w:r>
          </w:p>
          <w:p w14:paraId="5DF46FFE" w14:textId="234B4374" w:rsidR="00F04AC7" w:rsidRDefault="00F04AC7" w:rsidP="00F04AC7">
            <w:pPr>
              <w:pStyle w:val="VBABodyText"/>
              <w:rPr>
                <w:color w:val="auto"/>
              </w:rPr>
            </w:pPr>
            <w:r>
              <w:rPr>
                <w:color w:val="auto"/>
              </w:rPr>
              <w:t>Explain date of receipt of claim</w:t>
            </w:r>
            <w:r w:rsidR="00D16587">
              <w:rPr>
                <w:color w:val="auto"/>
              </w:rPr>
              <w:t>, intent to file, increased evaluations</w:t>
            </w:r>
          </w:p>
          <w:p w14:paraId="290229A0" w14:textId="5303B358" w:rsidR="00F04AC7" w:rsidRDefault="00F04AC7" w:rsidP="00F04AC7">
            <w:pPr>
              <w:pStyle w:val="VBABodyText"/>
              <w:rPr>
                <w:color w:val="auto"/>
              </w:rPr>
            </w:pPr>
            <w:r>
              <w:rPr>
                <w:color w:val="auto"/>
              </w:rPr>
              <w:t>Explain Liberalizing law</w:t>
            </w:r>
          </w:p>
          <w:p w14:paraId="3183637B" w14:textId="2DBCFB2B" w:rsidR="00885B37" w:rsidRDefault="00D16587" w:rsidP="00F04AC7">
            <w:pPr>
              <w:pStyle w:val="VBABodyText"/>
              <w:rPr>
                <w:color w:val="auto"/>
              </w:rPr>
            </w:pPr>
            <w:r>
              <w:rPr>
                <w:color w:val="auto"/>
              </w:rPr>
              <w:t xml:space="preserve">Review effective dates for Special </w:t>
            </w:r>
            <w:proofErr w:type="spellStart"/>
            <w:r>
              <w:rPr>
                <w:color w:val="auto"/>
              </w:rPr>
              <w:t>Montly</w:t>
            </w:r>
            <w:proofErr w:type="spellEnd"/>
            <w:r>
              <w:rPr>
                <w:color w:val="auto"/>
              </w:rPr>
              <w:t xml:space="preserve"> Compensation</w:t>
            </w:r>
          </w:p>
          <w:p w14:paraId="45FC5C57" w14:textId="6863EEF7" w:rsidR="00D16587" w:rsidRDefault="00D16587" w:rsidP="00F04AC7">
            <w:pPr>
              <w:pStyle w:val="VBABodyText"/>
              <w:rPr>
                <w:color w:val="auto"/>
              </w:rPr>
            </w:pPr>
            <w:r>
              <w:rPr>
                <w:color w:val="auto"/>
              </w:rPr>
              <w:t>Review effective dates for decisions made after February 19, 2019</w:t>
            </w:r>
          </w:p>
          <w:p w14:paraId="5CD368D9" w14:textId="29FE2990" w:rsidR="003F1E16" w:rsidRDefault="003F1E16" w:rsidP="00F04AC7">
            <w:pPr>
              <w:pStyle w:val="VBABodyText"/>
              <w:rPr>
                <w:color w:val="auto"/>
              </w:rPr>
            </w:pPr>
            <w:r>
              <w:rPr>
                <w:color w:val="auto"/>
              </w:rPr>
              <w:t>Explain effective date Reductions</w:t>
            </w:r>
          </w:p>
          <w:p w14:paraId="488A9ACE" w14:textId="378B2495" w:rsidR="00F04AC7" w:rsidRDefault="00E34386" w:rsidP="00F04AC7">
            <w:pPr>
              <w:pStyle w:val="VBABodyText"/>
              <w:rPr>
                <w:color w:val="auto"/>
              </w:rPr>
            </w:pPr>
            <w:r>
              <w:rPr>
                <w:color w:val="auto"/>
              </w:rPr>
              <w:t>Identify the correct answers to the effective date scenarios</w:t>
            </w:r>
          </w:p>
          <w:p w14:paraId="235F4183" w14:textId="054C2EE7" w:rsidR="00F04AC7" w:rsidRPr="00991046" w:rsidRDefault="00F04AC7" w:rsidP="00F04AC7">
            <w:pPr>
              <w:pStyle w:val="VBABodyText"/>
              <w:rPr>
                <w:color w:val="auto"/>
              </w:rPr>
            </w:pPr>
          </w:p>
        </w:tc>
      </w:tr>
      <w:tr w:rsidR="00991046" w:rsidRPr="00991046" w14:paraId="235F4187" w14:textId="77777777">
        <w:trPr>
          <w:trHeight w:val="212"/>
        </w:trPr>
        <w:tc>
          <w:tcPr>
            <w:tcW w:w="2520" w:type="dxa"/>
            <w:tcBorders>
              <w:top w:val="nil"/>
              <w:left w:val="nil"/>
              <w:bottom w:val="nil"/>
              <w:right w:val="nil"/>
            </w:tcBorders>
          </w:tcPr>
          <w:p w14:paraId="235F4185" w14:textId="13F29B71" w:rsidR="009B2F5A" w:rsidRPr="00991046" w:rsidRDefault="009B2F5A">
            <w:pPr>
              <w:pStyle w:val="VBAInstructorExplanation"/>
              <w:rPr>
                <w:color w:val="auto"/>
              </w:rPr>
            </w:pPr>
            <w:r w:rsidRPr="00991046">
              <w:rPr>
                <w:color w:val="auto"/>
              </w:rPr>
              <w:t xml:space="preserve">Explain </w:t>
            </w:r>
            <w:r w:rsidRPr="00991046">
              <w:rPr>
                <w:color w:val="auto"/>
                <w:szCs w:val="24"/>
              </w:rPr>
              <w:t>the</w:t>
            </w:r>
            <w:r w:rsidRPr="00991046">
              <w:rPr>
                <w:color w:val="auto"/>
              </w:rPr>
              <w:t xml:space="preserve"> following:</w:t>
            </w:r>
          </w:p>
        </w:tc>
        <w:tc>
          <w:tcPr>
            <w:tcW w:w="7232" w:type="dxa"/>
            <w:gridSpan w:val="2"/>
            <w:tcBorders>
              <w:top w:val="nil"/>
              <w:left w:val="nil"/>
              <w:bottom w:val="nil"/>
              <w:right w:val="nil"/>
            </w:tcBorders>
          </w:tcPr>
          <w:p w14:paraId="235F4186" w14:textId="77777777" w:rsidR="009B2F5A" w:rsidRPr="00991046" w:rsidRDefault="009B2F5A">
            <w:pPr>
              <w:pStyle w:val="VBABodyText"/>
              <w:rPr>
                <w:color w:val="auto"/>
                <w:szCs w:val="24"/>
              </w:rPr>
            </w:pPr>
            <w:r w:rsidRPr="00991046">
              <w:rPr>
                <w:color w:val="auto"/>
              </w:rPr>
              <w:t xml:space="preserve">Each learning objective is covered in the associated topic. At the conclusion of the lesson, the learning objectives will be reviewed. </w:t>
            </w:r>
          </w:p>
        </w:tc>
      </w:tr>
      <w:tr w:rsidR="00991046" w:rsidRPr="00991046" w14:paraId="235F418D" w14:textId="77777777">
        <w:trPr>
          <w:trHeight w:val="212"/>
        </w:trPr>
        <w:tc>
          <w:tcPr>
            <w:tcW w:w="2520" w:type="dxa"/>
            <w:tcBorders>
              <w:top w:val="nil"/>
              <w:left w:val="nil"/>
              <w:bottom w:val="nil"/>
              <w:right w:val="nil"/>
            </w:tcBorders>
          </w:tcPr>
          <w:p w14:paraId="235F418B" w14:textId="24F3B68F" w:rsidR="009B2F5A" w:rsidRPr="00991046" w:rsidRDefault="009B2F5A">
            <w:pPr>
              <w:pStyle w:val="VBALevel1Heading"/>
              <w:spacing w:after="120"/>
            </w:pPr>
          </w:p>
        </w:tc>
        <w:tc>
          <w:tcPr>
            <w:tcW w:w="7232" w:type="dxa"/>
            <w:gridSpan w:val="2"/>
            <w:tcBorders>
              <w:top w:val="nil"/>
              <w:left w:val="nil"/>
              <w:bottom w:val="nil"/>
              <w:right w:val="nil"/>
            </w:tcBorders>
          </w:tcPr>
          <w:p w14:paraId="235F418C" w14:textId="6851CB5E" w:rsidR="009B2F5A" w:rsidRPr="00991046" w:rsidRDefault="009B2F5A">
            <w:pPr>
              <w:pStyle w:val="VBABodyText"/>
              <w:rPr>
                <w:color w:val="auto"/>
              </w:rPr>
            </w:pPr>
          </w:p>
        </w:tc>
      </w:tr>
      <w:tr w:rsidR="00991046" w:rsidRPr="00991046" w14:paraId="235F4196" w14:textId="77777777">
        <w:trPr>
          <w:trHeight w:val="212"/>
        </w:trPr>
        <w:tc>
          <w:tcPr>
            <w:tcW w:w="2520" w:type="dxa"/>
            <w:tcBorders>
              <w:top w:val="nil"/>
              <w:left w:val="nil"/>
              <w:bottom w:val="nil"/>
              <w:right w:val="nil"/>
            </w:tcBorders>
          </w:tcPr>
          <w:p w14:paraId="235F418E" w14:textId="2ED6CBC5" w:rsidR="009B2F5A" w:rsidRPr="002F08BC" w:rsidRDefault="009B2F5A">
            <w:pPr>
              <w:pStyle w:val="VBALevel1Heading"/>
            </w:pPr>
            <w:bookmarkStart w:id="26" w:name="_Toc269888405"/>
            <w:bookmarkStart w:id="27" w:name="_Toc269888748"/>
            <w:r w:rsidRPr="002F08BC">
              <w:lastRenderedPageBreak/>
              <w:t>References</w:t>
            </w:r>
            <w:bookmarkEnd w:id="26"/>
            <w:bookmarkEnd w:id="27"/>
          </w:p>
          <w:p w14:paraId="235F418F" w14:textId="561CE45F" w:rsidR="009B2F5A" w:rsidRPr="002F08BC" w:rsidRDefault="009B2F5A">
            <w:pPr>
              <w:pStyle w:val="VBASlideNumber"/>
              <w:rPr>
                <w:color w:val="auto"/>
              </w:rPr>
            </w:pPr>
            <w:r w:rsidRPr="002F08BC">
              <w:rPr>
                <w:color w:val="auto"/>
              </w:rPr>
              <w:t xml:space="preserve">Slide </w:t>
            </w:r>
            <w:r w:rsidR="00E972B2" w:rsidRPr="002F08BC">
              <w:rPr>
                <w:color w:val="auto"/>
              </w:rPr>
              <w:t>3-5</w:t>
            </w:r>
            <w:r w:rsidRPr="002F08BC">
              <w:rPr>
                <w:color w:val="auto"/>
              </w:rPr>
              <w:br/>
            </w:r>
          </w:p>
          <w:p w14:paraId="235F4190" w14:textId="777A6124" w:rsidR="009B2F5A" w:rsidRPr="002F08BC" w:rsidRDefault="009B2F5A" w:rsidP="002F647D">
            <w:pPr>
              <w:pStyle w:val="VBAHandoutNumber"/>
              <w:rPr>
                <w:color w:val="auto"/>
              </w:rPr>
            </w:pPr>
            <w:r w:rsidRPr="002F08BC">
              <w:rPr>
                <w:color w:val="auto"/>
              </w:rPr>
              <w:t xml:space="preserve"> Handout </w:t>
            </w:r>
          </w:p>
        </w:tc>
        <w:tc>
          <w:tcPr>
            <w:tcW w:w="7232" w:type="dxa"/>
            <w:gridSpan w:val="2"/>
            <w:tcBorders>
              <w:top w:val="nil"/>
              <w:left w:val="nil"/>
              <w:bottom w:val="nil"/>
              <w:right w:val="nil"/>
            </w:tcBorders>
          </w:tcPr>
          <w:p w14:paraId="235F4191" w14:textId="77777777" w:rsidR="009B2F5A" w:rsidRPr="002F08BC" w:rsidRDefault="009B2F5A">
            <w:pPr>
              <w:pStyle w:val="VBABodyText"/>
              <w:rPr>
                <w:noProof/>
                <w:color w:val="auto"/>
              </w:rPr>
            </w:pPr>
            <w:r w:rsidRPr="002F08BC">
              <w:rPr>
                <w:noProof/>
                <w:color w:val="auto"/>
              </w:rPr>
              <w:t>Explain where these references are located in the workplace.</w:t>
            </w:r>
          </w:p>
          <w:p w14:paraId="06D16F78" w14:textId="6A484857" w:rsidR="00EC4B58" w:rsidRPr="002F08BC" w:rsidRDefault="00EC4B58" w:rsidP="00EC4B58">
            <w:pPr>
              <w:pStyle w:val="VBABodyText"/>
              <w:spacing w:before="0" w:after="0"/>
              <w:rPr>
                <w:b/>
                <w:noProof/>
                <w:color w:val="auto"/>
              </w:rPr>
            </w:pPr>
            <w:r w:rsidRPr="002F08BC">
              <w:rPr>
                <w:noProof/>
                <w:color w:val="auto"/>
              </w:rPr>
              <w:t xml:space="preserve">All M21-1 </w:t>
            </w:r>
            <w:r w:rsidR="00CA3852" w:rsidRPr="002F08BC">
              <w:rPr>
                <w:noProof/>
                <w:color w:val="auto"/>
              </w:rPr>
              <w:t xml:space="preserve">references </w:t>
            </w:r>
            <w:r w:rsidRPr="002F08BC">
              <w:rPr>
                <w:noProof/>
                <w:color w:val="auto"/>
              </w:rPr>
              <w:t xml:space="preserve">are found in the </w:t>
            </w:r>
            <w:hyperlink r:id="rId12" w:history="1">
              <w:r w:rsidRPr="002F08BC">
                <w:rPr>
                  <w:rStyle w:val="Hyperlink"/>
                  <w:noProof/>
                  <w:color w:val="auto"/>
                </w:rPr>
                <w:t>Live Manual Website</w:t>
              </w:r>
            </w:hyperlink>
            <w:r w:rsidRPr="002F08BC">
              <w:rPr>
                <w:noProof/>
                <w:color w:val="auto"/>
              </w:rPr>
              <w:t>.</w:t>
            </w:r>
          </w:p>
          <w:p w14:paraId="03BFAC66" w14:textId="77777777" w:rsidR="009C2761" w:rsidRPr="002F08BC" w:rsidRDefault="00CE2ACC" w:rsidP="002F647D">
            <w:pPr>
              <w:pStyle w:val="VBAFirstLevelBullet"/>
              <w:rPr>
                <w:b/>
              </w:rPr>
            </w:pPr>
            <w:hyperlink r:id="rId13" w:history="1">
              <w:r w:rsidR="009C2761" w:rsidRPr="002F08BC">
                <w:rPr>
                  <w:rStyle w:val="Hyperlink"/>
                  <w:b/>
                  <w:color w:val="auto"/>
                </w:rPr>
                <w:t>38 CFR 3.1(r) Definitions</w:t>
              </w:r>
            </w:hyperlink>
          </w:p>
          <w:p w14:paraId="6B45766E" w14:textId="77777777" w:rsidR="009C2761" w:rsidRPr="002F08BC" w:rsidRDefault="00CE2ACC" w:rsidP="002F647D">
            <w:pPr>
              <w:pStyle w:val="VBAFirstLevelBullet"/>
              <w:rPr>
                <w:b/>
              </w:rPr>
            </w:pPr>
            <w:hyperlink r:id="rId14" w:history="1">
              <w:r w:rsidR="009C2761" w:rsidRPr="002F08BC">
                <w:rPr>
                  <w:rStyle w:val="Hyperlink"/>
                  <w:b/>
                  <w:color w:val="auto"/>
                </w:rPr>
                <w:t>38 CFR 3.105 Revision of Decisions</w:t>
              </w:r>
            </w:hyperlink>
          </w:p>
          <w:p w14:paraId="62DD4EB3" w14:textId="77777777" w:rsidR="009C2761" w:rsidRPr="002F08BC" w:rsidRDefault="00CE2ACC" w:rsidP="002F647D">
            <w:pPr>
              <w:pStyle w:val="VBAFirstLevelBullet"/>
              <w:rPr>
                <w:b/>
              </w:rPr>
            </w:pPr>
            <w:hyperlink r:id="rId15" w:history="1">
              <w:r w:rsidR="009C2761" w:rsidRPr="002F08BC">
                <w:rPr>
                  <w:rStyle w:val="Hyperlink"/>
                  <w:b/>
                  <w:color w:val="auto"/>
                </w:rPr>
                <w:t>38 CFR 3.114 Change of law or Department of VA issue</w:t>
              </w:r>
            </w:hyperlink>
          </w:p>
          <w:p w14:paraId="5F2102B7" w14:textId="34C27E0B" w:rsidR="009C2761" w:rsidRPr="002F08BC" w:rsidRDefault="00CE2ACC" w:rsidP="002F647D">
            <w:pPr>
              <w:pStyle w:val="VBAFirstLevelBullet"/>
              <w:rPr>
                <w:rStyle w:val="Hyperlink"/>
                <w:b/>
                <w:color w:val="auto"/>
                <w:u w:val="none"/>
              </w:rPr>
            </w:pPr>
            <w:hyperlink r:id="rId16" w:history="1">
              <w:r w:rsidR="009C2761" w:rsidRPr="002F08BC">
                <w:rPr>
                  <w:rStyle w:val="Hyperlink"/>
                  <w:b/>
                  <w:color w:val="auto"/>
                </w:rPr>
                <w:t>38 CFR 3.156(c) New and material evidence</w:t>
              </w:r>
            </w:hyperlink>
          </w:p>
          <w:p w14:paraId="246A4CCE" w14:textId="355DC020" w:rsidR="00995662" w:rsidRPr="002F08BC" w:rsidRDefault="00995662" w:rsidP="002F647D">
            <w:pPr>
              <w:pStyle w:val="VBAFirstLevelBullet"/>
              <w:rPr>
                <w:b/>
                <w:u w:val="single"/>
              </w:rPr>
            </w:pPr>
            <w:r w:rsidRPr="002F08BC">
              <w:rPr>
                <w:b/>
                <w:u w:val="single"/>
              </w:rPr>
              <w:t>38 CFR 2.500(h)(1)-Review of decisions</w:t>
            </w:r>
          </w:p>
          <w:p w14:paraId="68A0605E" w14:textId="5D110888" w:rsidR="00995662" w:rsidRPr="002F08BC" w:rsidRDefault="00995662" w:rsidP="002F647D">
            <w:pPr>
              <w:pStyle w:val="VBAFirstLevelBullet"/>
              <w:rPr>
                <w:b/>
                <w:u w:val="single"/>
              </w:rPr>
            </w:pPr>
            <w:r w:rsidRPr="002F08BC">
              <w:rPr>
                <w:b/>
                <w:u w:val="single"/>
              </w:rPr>
              <w:t>38 CFR 2.500(h)(2)-Supplemental claims</w:t>
            </w:r>
          </w:p>
          <w:p w14:paraId="10721095" w14:textId="77777777" w:rsidR="009C2761" w:rsidRPr="002F08BC" w:rsidRDefault="00CE2ACC" w:rsidP="002F647D">
            <w:pPr>
              <w:pStyle w:val="VBAFirstLevelBullet"/>
              <w:rPr>
                <w:b/>
              </w:rPr>
            </w:pPr>
            <w:hyperlink r:id="rId17" w:history="1">
              <w:r w:rsidR="009C2761" w:rsidRPr="002F08BC">
                <w:rPr>
                  <w:rStyle w:val="Hyperlink"/>
                  <w:b/>
                  <w:color w:val="auto"/>
                </w:rPr>
                <w:t>38 CFR 3.400 General</w:t>
              </w:r>
            </w:hyperlink>
          </w:p>
          <w:p w14:paraId="02F2DF67" w14:textId="77777777" w:rsidR="009C2761" w:rsidRPr="002F08BC" w:rsidRDefault="00CE2ACC" w:rsidP="002F647D">
            <w:pPr>
              <w:pStyle w:val="VBAFirstLevelBullet"/>
              <w:rPr>
                <w:b/>
              </w:rPr>
            </w:pPr>
            <w:hyperlink r:id="rId18" w:history="1">
              <w:r w:rsidR="009C2761" w:rsidRPr="002F08BC">
                <w:rPr>
                  <w:rStyle w:val="Hyperlink"/>
                  <w:b/>
                  <w:color w:val="auto"/>
                </w:rPr>
                <w:t>38 CFR 3.401 Veterans</w:t>
              </w:r>
            </w:hyperlink>
          </w:p>
          <w:p w14:paraId="76DCB9DA" w14:textId="2CF4C7C5" w:rsidR="004E19B9" w:rsidRPr="002F08BC" w:rsidRDefault="00CE2ACC" w:rsidP="005B373C">
            <w:pPr>
              <w:pStyle w:val="VBAFirstLevelBullet"/>
              <w:rPr>
                <w:b/>
              </w:rPr>
            </w:pPr>
            <w:hyperlink r:id="rId19" w:anchor="se38.1.3_1500" w:history="1">
              <w:r w:rsidR="00713A43" w:rsidRPr="002F08BC">
                <w:rPr>
                  <w:rStyle w:val="Hyperlink"/>
                  <w:b/>
                  <w:color w:val="auto"/>
                </w:rPr>
                <w:t>38 CFR 3.500-Reduction and Discontinuances</w:t>
              </w:r>
              <w:r w:rsidR="00E972B2" w:rsidRPr="002F08BC">
                <w:rPr>
                  <w:rStyle w:val="Hyperlink"/>
                  <w:b/>
                  <w:color w:val="auto"/>
                </w:rPr>
                <w:t xml:space="preserve"> General</w:t>
              </w:r>
            </w:hyperlink>
          </w:p>
          <w:p w14:paraId="0CD2E306" w14:textId="5B64696A" w:rsidR="004E19B9" w:rsidRPr="002F08BC" w:rsidRDefault="00CE2ACC" w:rsidP="005B373C">
            <w:pPr>
              <w:pStyle w:val="VBAFirstLevelBullet"/>
              <w:rPr>
                <w:b/>
              </w:rPr>
            </w:pPr>
            <w:hyperlink r:id="rId20" w:anchor="se38.1.3_1500" w:history="1">
              <w:r w:rsidR="00713A43" w:rsidRPr="002F08BC">
                <w:rPr>
                  <w:rStyle w:val="Hyperlink"/>
                  <w:b/>
                  <w:color w:val="auto"/>
                </w:rPr>
                <w:t>38 CFR 3.501-Reduction and Discontinuances</w:t>
              </w:r>
              <w:r w:rsidR="00E972B2" w:rsidRPr="002F08BC">
                <w:rPr>
                  <w:rStyle w:val="Hyperlink"/>
                  <w:b/>
                  <w:color w:val="auto"/>
                </w:rPr>
                <w:t xml:space="preserve"> Veterans</w:t>
              </w:r>
            </w:hyperlink>
          </w:p>
          <w:p w14:paraId="6E273E46" w14:textId="77777777" w:rsidR="00DF211A" w:rsidRPr="002F08BC" w:rsidRDefault="00CE2ACC" w:rsidP="00DF211A">
            <w:pPr>
              <w:pStyle w:val="VBAFirstLevelBullet"/>
              <w:rPr>
                <w:b/>
              </w:rPr>
            </w:pPr>
            <w:hyperlink r:id="rId21" w:history="1">
              <w:r w:rsidR="00DF211A" w:rsidRPr="002F08BC">
                <w:rPr>
                  <w:rStyle w:val="Hyperlink"/>
                  <w:b/>
                  <w:color w:val="auto"/>
                </w:rPr>
                <w:t>38 CFR 4.29 Ratings for service-connected disabilities requiring hospitalization</w:t>
              </w:r>
            </w:hyperlink>
          </w:p>
          <w:p w14:paraId="728CF3F8" w14:textId="77777777" w:rsidR="00DF211A" w:rsidRPr="002F08BC" w:rsidRDefault="00CE2ACC" w:rsidP="00DF211A">
            <w:pPr>
              <w:pStyle w:val="VBAFirstLevelBullet"/>
              <w:rPr>
                <w:rStyle w:val="Hyperlink"/>
                <w:b/>
                <w:color w:val="auto"/>
                <w:u w:val="none"/>
              </w:rPr>
            </w:pPr>
            <w:hyperlink r:id="rId22" w:history="1">
              <w:r w:rsidR="00DF211A" w:rsidRPr="002F08BC">
                <w:rPr>
                  <w:rStyle w:val="Hyperlink"/>
                  <w:b/>
                  <w:color w:val="auto"/>
                </w:rPr>
                <w:t>38 CFR 4.30 Convalescent ratings</w:t>
              </w:r>
            </w:hyperlink>
          </w:p>
          <w:p w14:paraId="17BF9CE4" w14:textId="77777777" w:rsidR="009C2761" w:rsidRPr="002F08BC" w:rsidRDefault="00CE2ACC" w:rsidP="002F647D">
            <w:pPr>
              <w:pStyle w:val="VBAFirstLevelBullet"/>
              <w:rPr>
                <w:b/>
              </w:rPr>
            </w:pPr>
            <w:hyperlink r:id="rId23" w:history="1">
              <w:r w:rsidR="009C2761" w:rsidRPr="002F08BC">
                <w:rPr>
                  <w:rStyle w:val="Hyperlink"/>
                  <w:b/>
                  <w:color w:val="auto"/>
                </w:rPr>
                <w:t xml:space="preserve">M21-1, Part III, Subpart </w:t>
              </w:r>
            </w:hyperlink>
            <w:hyperlink r:id="rId24" w:history="1">
              <w:r w:rsidR="009C2761" w:rsidRPr="002F08BC">
                <w:rPr>
                  <w:rStyle w:val="Hyperlink"/>
                  <w:b/>
                  <w:color w:val="auto"/>
                </w:rPr>
                <w:t>i</w:t>
              </w:r>
            </w:hyperlink>
            <w:hyperlink r:id="rId25" w:history="1">
              <w:r w:rsidR="009C2761" w:rsidRPr="002F08BC">
                <w:rPr>
                  <w:rStyle w:val="Hyperlink"/>
                  <w:b/>
                  <w:color w:val="auto"/>
                </w:rPr>
                <w:t>, Chapter 3, Section A - General Information About the Fully Developed Claim (FDC) Program</w:t>
              </w:r>
            </w:hyperlink>
          </w:p>
          <w:p w14:paraId="2CF29C83" w14:textId="77777777" w:rsidR="009C2761" w:rsidRPr="002F08BC" w:rsidRDefault="00CE2ACC" w:rsidP="002F647D">
            <w:pPr>
              <w:pStyle w:val="VBAFirstLevelBullet"/>
              <w:rPr>
                <w:b/>
              </w:rPr>
            </w:pPr>
            <w:hyperlink r:id="rId26" w:history="1">
              <w:r w:rsidR="009C2761" w:rsidRPr="002F08BC">
                <w:rPr>
                  <w:rStyle w:val="Hyperlink"/>
                  <w:b/>
                  <w:color w:val="auto"/>
                </w:rPr>
                <w:t xml:space="preserve">M21-1, Part III, Subpart </w:t>
              </w:r>
            </w:hyperlink>
            <w:hyperlink r:id="rId27" w:history="1">
              <w:r w:rsidR="009C2761" w:rsidRPr="002F08BC">
                <w:rPr>
                  <w:rStyle w:val="Hyperlink"/>
                  <w:b/>
                  <w:color w:val="auto"/>
                </w:rPr>
                <w:t>i</w:t>
              </w:r>
            </w:hyperlink>
            <w:hyperlink r:id="rId28" w:history="1">
              <w:r w:rsidR="009C2761" w:rsidRPr="002F08BC">
                <w:rPr>
                  <w:rStyle w:val="Hyperlink"/>
                  <w:b/>
                  <w:color w:val="auto"/>
                </w:rPr>
                <w:t>, Chapter 3, Section B - Processing Fully Developed Claims (FDCs)</w:t>
              </w:r>
            </w:hyperlink>
          </w:p>
          <w:p w14:paraId="726B2494" w14:textId="77777777" w:rsidR="009C2761" w:rsidRPr="002F08BC" w:rsidRDefault="00CE2ACC" w:rsidP="002F647D">
            <w:pPr>
              <w:pStyle w:val="VBAFirstLevelBullet"/>
              <w:rPr>
                <w:b/>
              </w:rPr>
            </w:pPr>
            <w:hyperlink r:id="rId29" w:history="1">
              <w:r w:rsidR="009C2761" w:rsidRPr="002F08BC">
                <w:rPr>
                  <w:rStyle w:val="Hyperlink"/>
                  <w:b/>
                  <w:color w:val="auto"/>
                </w:rPr>
                <w:t>M21-1, Part III, Subpart ii, Chapter 2, Section B - Claims for Disability Compensation and/or Pension, and Claims for Survivors Benefits</w:t>
              </w:r>
            </w:hyperlink>
          </w:p>
          <w:p w14:paraId="13673D8D" w14:textId="321AFA46" w:rsidR="009C2761" w:rsidRPr="002F08BC" w:rsidRDefault="00CE2ACC" w:rsidP="002F647D">
            <w:pPr>
              <w:pStyle w:val="VBAFirstLevelBullet"/>
              <w:rPr>
                <w:rStyle w:val="Hyperlink"/>
                <w:b/>
                <w:color w:val="auto"/>
                <w:u w:val="none"/>
              </w:rPr>
            </w:pPr>
            <w:hyperlink r:id="rId30" w:history="1">
              <w:r w:rsidR="009C2761" w:rsidRPr="002F08BC">
                <w:rPr>
                  <w:rStyle w:val="Hyperlink"/>
                  <w:b/>
                  <w:color w:val="auto"/>
                </w:rPr>
                <w:t>M21-1, Part III, Subpart ii, Chapter 2, Section C - Informal Claims Received Prior to March 24, 2015, Communication of an Intent to File (ITF), and Requests for an Application</w:t>
              </w:r>
            </w:hyperlink>
          </w:p>
          <w:p w14:paraId="5000217A" w14:textId="2019ECC8" w:rsidR="008F3ACB" w:rsidRPr="002F08BC" w:rsidRDefault="008F3ACB" w:rsidP="002F647D">
            <w:pPr>
              <w:pStyle w:val="VBAFirstLevelBullet"/>
              <w:rPr>
                <w:rStyle w:val="Hyperlink"/>
                <w:b/>
                <w:color w:val="auto"/>
              </w:rPr>
            </w:pPr>
            <w:r w:rsidRPr="002F08BC">
              <w:rPr>
                <w:rStyle w:val="Hyperlink"/>
                <w:b/>
                <w:color w:val="auto"/>
              </w:rPr>
              <w:t>M21-1, Part III, Subpart iv, Chapter 5, Section C</w:t>
            </w:r>
          </w:p>
          <w:p w14:paraId="7AA8DE02" w14:textId="04935E25" w:rsidR="008B2B00" w:rsidRPr="002F08BC" w:rsidRDefault="008B2B00" w:rsidP="002F647D">
            <w:pPr>
              <w:pStyle w:val="VBAFirstLevelBullet"/>
              <w:rPr>
                <w:rStyle w:val="Hyperlink"/>
                <w:b/>
                <w:color w:val="auto"/>
                <w:u w:val="none"/>
              </w:rPr>
            </w:pPr>
            <w:r w:rsidRPr="002F08BC">
              <w:rPr>
                <w:rStyle w:val="Hyperlink"/>
                <w:b/>
                <w:color w:val="auto"/>
              </w:rPr>
              <w:t>M21-1 Part</w:t>
            </w:r>
            <w:r w:rsidR="00995662" w:rsidRPr="002F08BC">
              <w:rPr>
                <w:rStyle w:val="Hyperlink"/>
                <w:b/>
                <w:color w:val="auto"/>
              </w:rPr>
              <w:t xml:space="preserve"> </w:t>
            </w:r>
            <w:r w:rsidRPr="002F08BC">
              <w:rPr>
                <w:rStyle w:val="Hyperlink"/>
                <w:b/>
                <w:color w:val="auto"/>
              </w:rPr>
              <w:t>III, Subpart iv, Chapter 8, Section D-Reduction in Awards</w:t>
            </w:r>
          </w:p>
          <w:p w14:paraId="1FFAF998" w14:textId="7ABF98B9" w:rsidR="008B2B00" w:rsidRPr="002F08BC" w:rsidRDefault="008B2B00" w:rsidP="002F647D">
            <w:pPr>
              <w:pStyle w:val="VBAFirstLevelBullet"/>
              <w:rPr>
                <w:rStyle w:val="Hyperlink"/>
                <w:b/>
                <w:color w:val="auto"/>
                <w:u w:val="none"/>
              </w:rPr>
            </w:pPr>
            <w:r w:rsidRPr="002F08BC">
              <w:rPr>
                <w:rStyle w:val="Hyperlink"/>
                <w:b/>
                <w:color w:val="auto"/>
              </w:rPr>
              <w:t xml:space="preserve">M21-1 Part IV, Subpart ii, Chapter 2, Section C- Service Connection for </w:t>
            </w:r>
            <w:proofErr w:type="spellStart"/>
            <w:r w:rsidRPr="002F08BC">
              <w:rPr>
                <w:rStyle w:val="Hyperlink"/>
                <w:b/>
                <w:color w:val="auto"/>
              </w:rPr>
              <w:t>Diabilities</w:t>
            </w:r>
            <w:proofErr w:type="spellEnd"/>
            <w:r w:rsidRPr="002F08BC">
              <w:rPr>
                <w:rStyle w:val="Hyperlink"/>
                <w:b/>
                <w:color w:val="auto"/>
              </w:rPr>
              <w:t xml:space="preserve"> Resulting </w:t>
            </w:r>
            <w:proofErr w:type="gramStart"/>
            <w:r w:rsidRPr="002F08BC">
              <w:rPr>
                <w:rStyle w:val="Hyperlink"/>
                <w:b/>
                <w:color w:val="auto"/>
              </w:rPr>
              <w:t>From</w:t>
            </w:r>
            <w:proofErr w:type="gramEnd"/>
            <w:r w:rsidRPr="002F08BC">
              <w:rPr>
                <w:rStyle w:val="Hyperlink"/>
                <w:b/>
                <w:color w:val="auto"/>
              </w:rPr>
              <w:t xml:space="preserve"> Exposure to Environmental Hazards or RVN Service</w:t>
            </w:r>
          </w:p>
          <w:p w14:paraId="2352DDEE" w14:textId="547E7290" w:rsidR="008B2B00" w:rsidRPr="002F08BC" w:rsidRDefault="008B2B00" w:rsidP="002F647D">
            <w:pPr>
              <w:pStyle w:val="VBAFirstLevelBullet"/>
              <w:rPr>
                <w:rStyle w:val="Hyperlink"/>
                <w:b/>
                <w:color w:val="auto"/>
                <w:u w:val="none"/>
              </w:rPr>
            </w:pPr>
            <w:r w:rsidRPr="002F08BC">
              <w:rPr>
                <w:rStyle w:val="Hyperlink"/>
                <w:b/>
                <w:color w:val="auto"/>
              </w:rPr>
              <w:t>M21-1 Part IV, Subpart ii, Chapter 2, Section F- Compensation Based o IU</w:t>
            </w:r>
          </w:p>
          <w:p w14:paraId="11FDEE8F" w14:textId="11FE0BAE" w:rsidR="008F3ACB" w:rsidRPr="002F08BC" w:rsidRDefault="008F3ACB" w:rsidP="002F647D">
            <w:pPr>
              <w:pStyle w:val="VBAFirstLevelBullet"/>
              <w:rPr>
                <w:rStyle w:val="Hyperlink"/>
                <w:b/>
                <w:color w:val="auto"/>
              </w:rPr>
            </w:pPr>
            <w:r w:rsidRPr="002F08BC">
              <w:rPr>
                <w:rStyle w:val="Hyperlink"/>
                <w:b/>
                <w:color w:val="auto"/>
              </w:rPr>
              <w:t xml:space="preserve">M21-1, Part IV, </w:t>
            </w:r>
            <w:proofErr w:type="spellStart"/>
            <w:r w:rsidRPr="002F08BC">
              <w:rPr>
                <w:rStyle w:val="Hyperlink"/>
                <w:b/>
                <w:color w:val="auto"/>
              </w:rPr>
              <w:t>Supart</w:t>
            </w:r>
            <w:proofErr w:type="spellEnd"/>
            <w:r w:rsidRPr="002F08BC">
              <w:rPr>
                <w:rStyle w:val="Hyperlink"/>
                <w:b/>
                <w:color w:val="auto"/>
              </w:rPr>
              <w:t xml:space="preserve"> II, Chapter 2, Section J-Effective dates for Hospitalization</w:t>
            </w:r>
          </w:p>
          <w:p w14:paraId="3EB03272" w14:textId="77777777" w:rsidR="00B40A57" w:rsidRPr="002F08BC" w:rsidRDefault="00CE2ACC" w:rsidP="00C13C44">
            <w:pPr>
              <w:pStyle w:val="VBAFirstLevelBullet"/>
              <w:rPr>
                <w:b/>
              </w:rPr>
            </w:pPr>
            <w:hyperlink r:id="rId31" w:history="1">
              <w:r w:rsidR="00C13C44" w:rsidRPr="002F08BC">
                <w:rPr>
                  <w:rStyle w:val="Hyperlink"/>
                  <w:b/>
                  <w:color w:val="auto"/>
                </w:rPr>
                <w:t>Brown v Nicholson No.04-0418, May 31, 2007</w:t>
              </w:r>
            </w:hyperlink>
          </w:p>
          <w:p w14:paraId="088C0B8B" w14:textId="77777777" w:rsidR="00B40A57" w:rsidRPr="002F08BC" w:rsidRDefault="00CE2ACC" w:rsidP="00C13C44">
            <w:pPr>
              <w:pStyle w:val="VBAFirstLevelBullet"/>
              <w:rPr>
                <w:b/>
              </w:rPr>
            </w:pPr>
            <w:hyperlink r:id="rId32" w:history="1">
              <w:r w:rsidR="00C13C44" w:rsidRPr="002F08BC">
                <w:rPr>
                  <w:rStyle w:val="Hyperlink"/>
                  <w:b/>
                  <w:color w:val="auto"/>
                </w:rPr>
                <w:t xml:space="preserve">Williams v </w:t>
              </w:r>
              <w:proofErr w:type="spellStart"/>
              <w:r w:rsidR="00C13C44" w:rsidRPr="002F08BC">
                <w:rPr>
                  <w:rStyle w:val="Hyperlink"/>
                  <w:b/>
                  <w:color w:val="auto"/>
                </w:rPr>
                <w:t>Principi</w:t>
              </w:r>
              <w:proofErr w:type="spellEnd"/>
              <w:r w:rsidR="00C13C44" w:rsidRPr="002F08BC">
                <w:rPr>
                  <w:rStyle w:val="Hyperlink"/>
                  <w:b/>
                  <w:color w:val="auto"/>
                </w:rPr>
                <w:t xml:space="preserve"> No. 98-1492 August 31, 2001</w:t>
              </w:r>
            </w:hyperlink>
          </w:p>
          <w:p w14:paraId="7FA39BF3" w14:textId="77777777" w:rsidR="00B40A57" w:rsidRPr="002F08BC" w:rsidRDefault="00CE2ACC" w:rsidP="00C13C44">
            <w:pPr>
              <w:pStyle w:val="VBAFirstLevelBullet"/>
              <w:rPr>
                <w:b/>
              </w:rPr>
            </w:pPr>
            <w:hyperlink r:id="rId33" w:history="1">
              <w:r w:rsidR="00C13C44" w:rsidRPr="002F08BC">
                <w:rPr>
                  <w:rStyle w:val="Hyperlink"/>
                  <w:b/>
                  <w:color w:val="auto"/>
                </w:rPr>
                <w:t>Rice v Shinseki No.06-1445, May 6, 2009</w:t>
              </w:r>
            </w:hyperlink>
          </w:p>
          <w:p w14:paraId="42A2ABEB" w14:textId="77777777" w:rsidR="00B40A57" w:rsidRPr="002F08BC" w:rsidRDefault="00CE2ACC" w:rsidP="00C13C44">
            <w:pPr>
              <w:pStyle w:val="VBAFirstLevelBullet"/>
              <w:rPr>
                <w:b/>
              </w:rPr>
            </w:pPr>
            <w:hyperlink r:id="rId34" w:history="1">
              <w:r w:rsidR="00C13C44" w:rsidRPr="002F08BC">
                <w:rPr>
                  <w:rStyle w:val="Hyperlink"/>
                  <w:b/>
                  <w:color w:val="auto"/>
                </w:rPr>
                <w:t>Dalton v Nicholson No. 04-1196, February 16, 2007</w:t>
              </w:r>
            </w:hyperlink>
          </w:p>
          <w:p w14:paraId="75AA2CC3" w14:textId="77777777" w:rsidR="00B40A57" w:rsidRPr="002F08BC" w:rsidRDefault="00CE2ACC" w:rsidP="00C13C44">
            <w:pPr>
              <w:pStyle w:val="VBAFirstLevelBullet"/>
              <w:rPr>
                <w:b/>
              </w:rPr>
            </w:pPr>
            <w:hyperlink r:id="rId35" w:history="1">
              <w:r w:rsidR="00C13C44" w:rsidRPr="002F08BC">
                <w:rPr>
                  <w:rStyle w:val="Hyperlink"/>
                  <w:b/>
                  <w:color w:val="auto"/>
                </w:rPr>
                <w:t>Hurd v West No. 09-749, April 25, 2000</w:t>
              </w:r>
            </w:hyperlink>
          </w:p>
          <w:p w14:paraId="51A06A73" w14:textId="77777777" w:rsidR="00C13C44" w:rsidRPr="002F08BC" w:rsidRDefault="00C13C44" w:rsidP="00C13C44">
            <w:pPr>
              <w:pStyle w:val="VBAFirstLevelBullet"/>
              <w:numPr>
                <w:ilvl w:val="0"/>
                <w:numId w:val="0"/>
              </w:numPr>
              <w:ind w:left="720"/>
              <w:rPr>
                <w:b/>
              </w:rPr>
            </w:pPr>
          </w:p>
          <w:p w14:paraId="235F4195" w14:textId="4BFB5383" w:rsidR="009B2F5A" w:rsidRPr="002F08BC" w:rsidRDefault="009B2F5A" w:rsidP="002F647D">
            <w:pPr>
              <w:pStyle w:val="VBAFirstLevelBullet"/>
              <w:numPr>
                <w:ilvl w:val="0"/>
                <w:numId w:val="0"/>
              </w:numPr>
              <w:ind w:left="360"/>
              <w:rPr>
                <w:b/>
              </w:rPr>
            </w:pPr>
          </w:p>
        </w:tc>
      </w:tr>
      <w:tr w:rsidR="00D257CB" w:rsidRPr="00991046" w14:paraId="53AD8518" w14:textId="77777777" w:rsidTr="00D257CB">
        <w:trPr>
          <w:trHeight w:val="212"/>
        </w:trPr>
        <w:tc>
          <w:tcPr>
            <w:tcW w:w="2520" w:type="dxa"/>
            <w:tcBorders>
              <w:top w:val="nil"/>
              <w:left w:val="nil"/>
              <w:bottom w:val="nil"/>
              <w:right w:val="nil"/>
            </w:tcBorders>
          </w:tcPr>
          <w:p w14:paraId="0488A1C5" w14:textId="67032BCA" w:rsidR="00D257CB" w:rsidRPr="00991046" w:rsidRDefault="00D257CB" w:rsidP="009C2761">
            <w:pPr>
              <w:pStyle w:val="VBALevel1Heading"/>
            </w:pPr>
            <w:bookmarkStart w:id="28" w:name="_Toc269888403"/>
            <w:bookmarkStart w:id="29" w:name="_Toc269888746"/>
            <w:r w:rsidRPr="00991046">
              <w:lastRenderedPageBreak/>
              <w:t>Motivation</w:t>
            </w:r>
            <w:bookmarkEnd w:id="28"/>
            <w:bookmarkEnd w:id="29"/>
            <w:r w:rsidRPr="00991046">
              <w:t>:</w:t>
            </w:r>
            <w:r w:rsidRPr="00991046">
              <w:br/>
            </w:r>
            <w:r w:rsidRPr="00991046">
              <w:rPr>
                <w:bCs/>
                <w:caps w:val="0"/>
              </w:rPr>
              <w:t xml:space="preserve">Why Do We Need to Know the </w:t>
            </w:r>
            <w:r w:rsidRPr="00991046">
              <w:rPr>
                <w:bCs/>
                <w:caps w:val="0"/>
              </w:rPr>
              <w:br/>
              <w:t>Correct Effective Date?</w:t>
            </w:r>
          </w:p>
          <w:p w14:paraId="663A44B0" w14:textId="42B044ED" w:rsidR="00D257CB" w:rsidRPr="00991046" w:rsidRDefault="00E972B2" w:rsidP="00D257CB">
            <w:pPr>
              <w:pStyle w:val="VBASlideNumber"/>
              <w:rPr>
                <w:color w:val="auto"/>
              </w:rPr>
            </w:pPr>
            <w:r>
              <w:rPr>
                <w:color w:val="auto"/>
              </w:rPr>
              <w:t>Slide 6</w:t>
            </w:r>
          </w:p>
        </w:tc>
        <w:tc>
          <w:tcPr>
            <w:tcW w:w="7232" w:type="dxa"/>
            <w:gridSpan w:val="2"/>
            <w:tcBorders>
              <w:top w:val="nil"/>
              <w:left w:val="nil"/>
              <w:bottom w:val="nil"/>
              <w:right w:val="nil"/>
            </w:tcBorders>
          </w:tcPr>
          <w:p w14:paraId="05F0D945" w14:textId="77777777" w:rsidR="00D257CB" w:rsidRPr="00991046" w:rsidRDefault="00D257CB" w:rsidP="00D257CB">
            <w:pPr>
              <w:pStyle w:val="VBABodyText"/>
              <w:numPr>
                <w:ilvl w:val="0"/>
                <w:numId w:val="23"/>
              </w:numPr>
              <w:rPr>
                <w:noProof/>
                <w:color w:val="auto"/>
              </w:rPr>
            </w:pPr>
            <w:r w:rsidRPr="00991046">
              <w:rPr>
                <w:noProof/>
                <w:color w:val="auto"/>
              </w:rPr>
              <w:t>Explain our Veterans and dependents deserve to have their claims processed not only timely, but accurately and that includes applying the appropriate effective date</w:t>
            </w:r>
          </w:p>
          <w:p w14:paraId="03CBE28B" w14:textId="77777777" w:rsidR="00D257CB" w:rsidRPr="00991046" w:rsidRDefault="00D257CB" w:rsidP="00D257CB">
            <w:pPr>
              <w:pStyle w:val="VBABodyText"/>
              <w:numPr>
                <w:ilvl w:val="0"/>
                <w:numId w:val="23"/>
              </w:numPr>
              <w:rPr>
                <w:noProof/>
                <w:color w:val="auto"/>
              </w:rPr>
            </w:pPr>
            <w:r w:rsidRPr="00991046">
              <w:rPr>
                <w:noProof/>
                <w:color w:val="auto"/>
              </w:rPr>
              <w:t>Contributing to that principle we must:</w:t>
            </w:r>
          </w:p>
          <w:p w14:paraId="3FBEA3FF" w14:textId="77777777" w:rsidR="00D257CB" w:rsidRPr="00991046" w:rsidRDefault="00D257CB" w:rsidP="00D257CB">
            <w:pPr>
              <w:pStyle w:val="VBABodyText"/>
              <w:numPr>
                <w:ilvl w:val="1"/>
                <w:numId w:val="23"/>
              </w:numPr>
              <w:rPr>
                <w:noProof/>
                <w:color w:val="auto"/>
              </w:rPr>
            </w:pPr>
            <w:r w:rsidRPr="00991046">
              <w:rPr>
                <w:noProof/>
                <w:color w:val="auto"/>
              </w:rPr>
              <w:t>Identify all the resources required for RVSR’s to have prior to assigning an effective date</w:t>
            </w:r>
          </w:p>
          <w:p w14:paraId="646A0E25" w14:textId="0FA63BA4" w:rsidR="00D257CB" w:rsidRPr="00991046" w:rsidRDefault="00D257CB" w:rsidP="00D257CB">
            <w:pPr>
              <w:pStyle w:val="VBABodyText"/>
              <w:numPr>
                <w:ilvl w:val="1"/>
                <w:numId w:val="23"/>
              </w:numPr>
              <w:rPr>
                <w:noProof/>
                <w:color w:val="auto"/>
              </w:rPr>
            </w:pPr>
            <w:r w:rsidRPr="00991046">
              <w:rPr>
                <w:noProof/>
                <w:color w:val="auto"/>
              </w:rPr>
              <w:t>Discuss how having that knowledge will help the us maintain quality, but also avoid over and underpayments and contribute to our goal of assisting Veterans and their dependents</w:t>
            </w:r>
          </w:p>
        </w:tc>
      </w:tr>
    </w:tbl>
    <w:p w14:paraId="6CD81A3D" w14:textId="3B1AFE59" w:rsidR="002F647D" w:rsidRPr="00991046" w:rsidRDefault="002F647D">
      <w:pPr>
        <w:tabs>
          <w:tab w:val="left" w:pos="2610"/>
        </w:tabs>
        <w:rPr>
          <w:b/>
        </w:rPr>
      </w:pPr>
    </w:p>
    <w:p w14:paraId="159C7367" w14:textId="77777777" w:rsidR="002F647D" w:rsidRPr="00991046" w:rsidRDefault="002F647D">
      <w:pPr>
        <w:overflowPunct/>
        <w:autoSpaceDE/>
        <w:autoSpaceDN/>
        <w:adjustRightInd/>
        <w:spacing w:before="0"/>
        <w:textAlignment w:val="auto"/>
        <w:rPr>
          <w:b/>
        </w:rPr>
      </w:pPr>
      <w:r w:rsidRPr="00991046">
        <w:rPr>
          <w:b/>
        </w:rPr>
        <w:br w:type="page"/>
      </w:r>
    </w:p>
    <w:p w14:paraId="031AEDA1" w14:textId="77777777" w:rsidR="009B2F5A" w:rsidRPr="00991046"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91046" w:rsidRPr="00991046" w14:paraId="235F419A" w14:textId="77777777">
        <w:trPr>
          <w:trHeight w:val="212"/>
        </w:trPr>
        <w:tc>
          <w:tcPr>
            <w:tcW w:w="9777" w:type="dxa"/>
            <w:gridSpan w:val="2"/>
            <w:tcBorders>
              <w:top w:val="nil"/>
              <w:left w:val="nil"/>
              <w:bottom w:val="nil"/>
              <w:right w:val="nil"/>
            </w:tcBorders>
            <w:vAlign w:val="center"/>
          </w:tcPr>
          <w:p w14:paraId="235F4199" w14:textId="4BCDAB86" w:rsidR="009B2F5A" w:rsidRPr="00991046" w:rsidRDefault="009B2F5A" w:rsidP="00D257CB">
            <w:pPr>
              <w:pStyle w:val="VBALessonTopicTitle"/>
              <w:rPr>
                <w:color w:val="auto"/>
              </w:rPr>
            </w:pPr>
            <w:bookmarkStart w:id="30" w:name="_Toc269888406"/>
            <w:bookmarkStart w:id="31" w:name="_Toc269888749"/>
            <w:bookmarkStart w:id="32" w:name="_Toc269888789"/>
            <w:bookmarkStart w:id="33" w:name="_Toc462141076"/>
            <w:r w:rsidRPr="00991046">
              <w:rPr>
                <w:color w:val="auto"/>
              </w:rPr>
              <w:t xml:space="preserve">Topic 1: </w:t>
            </w:r>
            <w:bookmarkEnd w:id="30"/>
            <w:bookmarkEnd w:id="31"/>
            <w:bookmarkEnd w:id="32"/>
            <w:r w:rsidR="00D257CB" w:rsidRPr="00991046">
              <w:rPr>
                <w:color w:val="auto"/>
              </w:rPr>
              <w:t>Determining Effective Dates</w:t>
            </w:r>
            <w:bookmarkEnd w:id="33"/>
          </w:p>
        </w:tc>
      </w:tr>
      <w:tr w:rsidR="00991046" w:rsidRPr="00991046" w14:paraId="235F419D" w14:textId="77777777">
        <w:trPr>
          <w:trHeight w:val="212"/>
        </w:trPr>
        <w:tc>
          <w:tcPr>
            <w:tcW w:w="2560" w:type="dxa"/>
            <w:tcBorders>
              <w:top w:val="nil"/>
              <w:left w:val="nil"/>
              <w:bottom w:val="nil"/>
              <w:right w:val="nil"/>
            </w:tcBorders>
          </w:tcPr>
          <w:p w14:paraId="235F419B" w14:textId="0908A05C" w:rsidR="009B2F5A" w:rsidRPr="00991046" w:rsidRDefault="009B2F5A">
            <w:pPr>
              <w:pStyle w:val="VBALevel1Heading"/>
            </w:pPr>
            <w:bookmarkStart w:id="34" w:name="_Toc269888407"/>
            <w:bookmarkStart w:id="35" w:name="_Toc269888750"/>
            <w:r w:rsidRPr="00991046">
              <w:t>Introduction</w:t>
            </w:r>
            <w:bookmarkEnd w:id="34"/>
            <w:bookmarkEnd w:id="35"/>
          </w:p>
        </w:tc>
        <w:tc>
          <w:tcPr>
            <w:tcW w:w="7217" w:type="dxa"/>
            <w:tcBorders>
              <w:top w:val="nil"/>
              <w:left w:val="nil"/>
              <w:bottom w:val="nil"/>
              <w:right w:val="nil"/>
            </w:tcBorders>
          </w:tcPr>
          <w:p w14:paraId="235F419C" w14:textId="46E2963D" w:rsidR="009B2F5A" w:rsidRPr="00991046" w:rsidRDefault="008B67DE">
            <w:pPr>
              <w:pStyle w:val="VBABodyText"/>
              <w:rPr>
                <w:b/>
                <w:color w:val="auto"/>
              </w:rPr>
            </w:pPr>
            <w:r w:rsidRPr="00991046">
              <w:rPr>
                <w:color w:val="auto"/>
              </w:rPr>
              <w:t xml:space="preserve">This topic will allow the trainee to understand how to properly determine an effective date for various </w:t>
            </w:r>
            <w:proofErr w:type="spellStart"/>
            <w:r w:rsidRPr="00991046">
              <w:rPr>
                <w:color w:val="auto"/>
              </w:rPr>
              <w:t>scenerios</w:t>
            </w:r>
            <w:proofErr w:type="spellEnd"/>
            <w:r w:rsidRPr="00991046">
              <w:rPr>
                <w:color w:val="auto"/>
              </w:rPr>
              <w:t xml:space="preserve"> often encountered by an RVSR.</w:t>
            </w:r>
          </w:p>
        </w:tc>
      </w:tr>
      <w:tr w:rsidR="00991046" w:rsidRPr="00991046" w14:paraId="235F41A0" w14:textId="77777777">
        <w:trPr>
          <w:trHeight w:val="212"/>
        </w:trPr>
        <w:tc>
          <w:tcPr>
            <w:tcW w:w="2560" w:type="dxa"/>
            <w:tcBorders>
              <w:top w:val="nil"/>
              <w:left w:val="nil"/>
              <w:bottom w:val="nil"/>
              <w:right w:val="nil"/>
            </w:tcBorders>
          </w:tcPr>
          <w:p w14:paraId="235F419E" w14:textId="2B52255E" w:rsidR="009B2F5A" w:rsidRPr="00991046" w:rsidRDefault="009B2F5A">
            <w:pPr>
              <w:pStyle w:val="VBALevel1Heading"/>
            </w:pPr>
            <w:bookmarkStart w:id="36" w:name="_Toc269888408"/>
            <w:bookmarkStart w:id="37" w:name="_Toc269888751"/>
            <w:r w:rsidRPr="00991046">
              <w:t>Time Required</w:t>
            </w:r>
            <w:bookmarkEnd w:id="36"/>
            <w:bookmarkEnd w:id="37"/>
          </w:p>
        </w:tc>
        <w:tc>
          <w:tcPr>
            <w:tcW w:w="7217" w:type="dxa"/>
            <w:tcBorders>
              <w:top w:val="nil"/>
              <w:left w:val="nil"/>
              <w:bottom w:val="nil"/>
              <w:right w:val="nil"/>
            </w:tcBorders>
          </w:tcPr>
          <w:p w14:paraId="235F419F" w14:textId="074441F2" w:rsidR="009B2F5A" w:rsidRPr="00991046" w:rsidRDefault="00BF08E8">
            <w:pPr>
              <w:pStyle w:val="VBATimeReq"/>
              <w:rPr>
                <w:color w:val="auto"/>
              </w:rPr>
            </w:pPr>
            <w:r>
              <w:rPr>
                <w:color w:val="auto"/>
              </w:rPr>
              <w:t>1</w:t>
            </w:r>
            <w:r w:rsidR="009B2F5A" w:rsidRPr="00991046">
              <w:rPr>
                <w:color w:val="auto"/>
              </w:rPr>
              <w:t xml:space="preserve"> hour</w:t>
            </w:r>
          </w:p>
        </w:tc>
      </w:tr>
      <w:tr w:rsidR="00991046" w:rsidRPr="00991046" w14:paraId="235F41AB" w14:textId="77777777">
        <w:trPr>
          <w:trHeight w:val="212"/>
        </w:trPr>
        <w:tc>
          <w:tcPr>
            <w:tcW w:w="2560" w:type="dxa"/>
            <w:tcBorders>
              <w:top w:val="nil"/>
              <w:left w:val="nil"/>
              <w:bottom w:val="nil"/>
              <w:right w:val="nil"/>
            </w:tcBorders>
          </w:tcPr>
          <w:p w14:paraId="235F41A1" w14:textId="77777777" w:rsidR="009B2F5A" w:rsidRPr="00991046" w:rsidRDefault="009B2F5A">
            <w:pPr>
              <w:pStyle w:val="VBALevel1Heading"/>
            </w:pPr>
            <w:r w:rsidRPr="00991046">
              <w:t>OBJECTIVES/</w:t>
            </w:r>
            <w:r w:rsidRPr="00991046">
              <w:br/>
              <w:t>Teaching Points</w:t>
            </w:r>
          </w:p>
          <w:p w14:paraId="235F41A2" w14:textId="77777777" w:rsidR="009B2F5A" w:rsidRPr="00991046"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991046" w:rsidRDefault="009B2F5A">
            <w:pPr>
              <w:tabs>
                <w:tab w:val="left" w:pos="590"/>
              </w:tabs>
              <w:spacing w:after="120"/>
              <w:rPr>
                <w:szCs w:val="24"/>
              </w:rPr>
            </w:pPr>
            <w:r w:rsidRPr="00991046">
              <w:rPr>
                <w:szCs w:val="24"/>
              </w:rPr>
              <w:t>Topic objectives:</w:t>
            </w:r>
          </w:p>
          <w:p w14:paraId="2CBEF2B8" w14:textId="5E640911" w:rsidR="008B67DE" w:rsidRPr="00991046" w:rsidRDefault="008B67DE">
            <w:pPr>
              <w:tabs>
                <w:tab w:val="left" w:pos="590"/>
              </w:tabs>
              <w:spacing w:after="120"/>
              <w:rPr>
                <w:szCs w:val="24"/>
              </w:rPr>
            </w:pPr>
            <w:r w:rsidRPr="00991046">
              <w:rPr>
                <w:szCs w:val="24"/>
              </w:rPr>
              <w:t>Properly determine an effective date for:</w:t>
            </w:r>
          </w:p>
          <w:p w14:paraId="235F41A4" w14:textId="542AAD18" w:rsidR="009B2F5A" w:rsidRPr="00991046" w:rsidRDefault="008B67DE">
            <w:pPr>
              <w:numPr>
                <w:ilvl w:val="0"/>
                <w:numId w:val="9"/>
              </w:numPr>
              <w:tabs>
                <w:tab w:val="left" w:pos="590"/>
              </w:tabs>
              <w:spacing w:before="60" w:after="60"/>
              <w:rPr>
                <w:szCs w:val="24"/>
              </w:rPr>
            </w:pPr>
            <w:r w:rsidRPr="00991046">
              <w:rPr>
                <w:szCs w:val="24"/>
              </w:rPr>
              <w:t xml:space="preserve">Direct Service-Connection </w:t>
            </w:r>
          </w:p>
          <w:p w14:paraId="235F41A5" w14:textId="13067453" w:rsidR="009B2F5A" w:rsidRPr="00991046" w:rsidRDefault="008B67DE">
            <w:pPr>
              <w:numPr>
                <w:ilvl w:val="0"/>
                <w:numId w:val="9"/>
              </w:numPr>
              <w:tabs>
                <w:tab w:val="left" w:pos="590"/>
              </w:tabs>
              <w:spacing w:before="60" w:after="60"/>
              <w:rPr>
                <w:szCs w:val="24"/>
              </w:rPr>
            </w:pPr>
            <w:r w:rsidRPr="00991046">
              <w:rPr>
                <w:szCs w:val="24"/>
              </w:rPr>
              <w:t>Presumptive Service-Connection</w:t>
            </w:r>
          </w:p>
          <w:p w14:paraId="235F41A6" w14:textId="3E0E581B" w:rsidR="009B2F5A" w:rsidRPr="00991046" w:rsidRDefault="008B67DE">
            <w:pPr>
              <w:numPr>
                <w:ilvl w:val="0"/>
                <w:numId w:val="9"/>
              </w:numPr>
              <w:tabs>
                <w:tab w:val="left" w:pos="590"/>
              </w:tabs>
              <w:spacing w:before="60" w:after="60"/>
              <w:rPr>
                <w:szCs w:val="24"/>
              </w:rPr>
            </w:pPr>
            <w:r w:rsidRPr="00991046">
              <w:rPr>
                <w:szCs w:val="24"/>
              </w:rPr>
              <w:t>Secondary Service-Connection</w:t>
            </w:r>
          </w:p>
          <w:p w14:paraId="60979A5C" w14:textId="77777777" w:rsidR="009B2F5A" w:rsidRPr="00991046" w:rsidRDefault="008B67DE" w:rsidP="008B67DE">
            <w:pPr>
              <w:numPr>
                <w:ilvl w:val="0"/>
                <w:numId w:val="9"/>
              </w:numPr>
              <w:tabs>
                <w:tab w:val="left" w:pos="590"/>
              </w:tabs>
              <w:spacing w:before="60" w:after="60"/>
              <w:rPr>
                <w:szCs w:val="24"/>
              </w:rPr>
            </w:pPr>
            <w:r w:rsidRPr="00991046">
              <w:rPr>
                <w:szCs w:val="24"/>
              </w:rPr>
              <w:t>Liberalizing Law or VA Issue</w:t>
            </w:r>
          </w:p>
          <w:p w14:paraId="16EE609F" w14:textId="77777777" w:rsidR="008B67DE" w:rsidRPr="00991046" w:rsidRDefault="008B67DE" w:rsidP="008B67DE">
            <w:pPr>
              <w:numPr>
                <w:ilvl w:val="0"/>
                <w:numId w:val="9"/>
              </w:numPr>
              <w:tabs>
                <w:tab w:val="left" w:pos="590"/>
              </w:tabs>
              <w:spacing w:before="60" w:after="60"/>
              <w:rPr>
                <w:szCs w:val="24"/>
              </w:rPr>
            </w:pPr>
            <w:r w:rsidRPr="00991046">
              <w:rPr>
                <w:szCs w:val="24"/>
              </w:rPr>
              <w:t>Increased Evaluations</w:t>
            </w:r>
          </w:p>
          <w:p w14:paraId="51FD606B" w14:textId="77777777" w:rsidR="008B67DE" w:rsidRPr="00991046" w:rsidRDefault="008B67DE" w:rsidP="008B67DE">
            <w:pPr>
              <w:numPr>
                <w:ilvl w:val="1"/>
                <w:numId w:val="9"/>
              </w:numPr>
              <w:tabs>
                <w:tab w:val="left" w:pos="590"/>
              </w:tabs>
              <w:spacing w:before="60" w:after="60"/>
              <w:rPr>
                <w:szCs w:val="24"/>
              </w:rPr>
            </w:pPr>
            <w:r w:rsidRPr="00991046">
              <w:rPr>
                <w:szCs w:val="24"/>
              </w:rPr>
              <w:t>Disability</w:t>
            </w:r>
          </w:p>
          <w:p w14:paraId="4F7E00B8" w14:textId="77777777" w:rsidR="008B67DE" w:rsidRPr="00991046" w:rsidRDefault="008B67DE" w:rsidP="008B67DE">
            <w:pPr>
              <w:numPr>
                <w:ilvl w:val="1"/>
                <w:numId w:val="9"/>
              </w:numPr>
              <w:tabs>
                <w:tab w:val="left" w:pos="590"/>
              </w:tabs>
              <w:spacing w:before="60" w:after="60"/>
              <w:rPr>
                <w:szCs w:val="24"/>
              </w:rPr>
            </w:pPr>
            <w:r w:rsidRPr="00991046">
              <w:rPr>
                <w:szCs w:val="24"/>
              </w:rPr>
              <w:t>Hospitalization</w:t>
            </w:r>
          </w:p>
          <w:p w14:paraId="5E23A81B" w14:textId="77777777" w:rsidR="008B67DE" w:rsidRPr="00991046" w:rsidRDefault="008B67DE" w:rsidP="008B67DE">
            <w:pPr>
              <w:numPr>
                <w:ilvl w:val="1"/>
                <w:numId w:val="9"/>
              </w:numPr>
              <w:tabs>
                <w:tab w:val="left" w:pos="590"/>
              </w:tabs>
              <w:spacing w:before="60" w:after="60"/>
              <w:rPr>
                <w:szCs w:val="24"/>
              </w:rPr>
            </w:pPr>
            <w:r w:rsidRPr="00991046">
              <w:rPr>
                <w:szCs w:val="24"/>
              </w:rPr>
              <w:t>Convalescence</w:t>
            </w:r>
          </w:p>
          <w:p w14:paraId="1BE3F50D" w14:textId="133CC34D" w:rsidR="00B8143A" w:rsidRPr="00EE63CD" w:rsidRDefault="00B8143A" w:rsidP="008B67DE">
            <w:pPr>
              <w:numPr>
                <w:ilvl w:val="1"/>
                <w:numId w:val="9"/>
              </w:numPr>
              <w:tabs>
                <w:tab w:val="left" w:pos="590"/>
              </w:tabs>
              <w:spacing w:before="60" w:after="60"/>
              <w:rPr>
                <w:szCs w:val="24"/>
              </w:rPr>
            </w:pPr>
            <w:r w:rsidRPr="00EE63CD">
              <w:rPr>
                <w:szCs w:val="24"/>
              </w:rPr>
              <w:t>Special Monthly Compensation</w:t>
            </w:r>
          </w:p>
          <w:p w14:paraId="1D1D10B4" w14:textId="31D1CBF6" w:rsidR="008B67DE" w:rsidRPr="002F08BC" w:rsidRDefault="00B8143A" w:rsidP="008B67DE">
            <w:pPr>
              <w:numPr>
                <w:ilvl w:val="0"/>
                <w:numId w:val="9"/>
              </w:numPr>
              <w:tabs>
                <w:tab w:val="left" w:pos="590"/>
              </w:tabs>
              <w:spacing w:before="60" w:after="60"/>
              <w:rPr>
                <w:szCs w:val="24"/>
              </w:rPr>
            </w:pPr>
            <w:r w:rsidRPr="002F08BC">
              <w:rPr>
                <w:szCs w:val="24"/>
              </w:rPr>
              <w:t>Fully Developed Claims</w:t>
            </w:r>
          </w:p>
          <w:p w14:paraId="588A7408" w14:textId="20DF5AAC" w:rsidR="008F3ACB" w:rsidRPr="002F08BC" w:rsidRDefault="00F563E0" w:rsidP="008B67DE">
            <w:pPr>
              <w:numPr>
                <w:ilvl w:val="0"/>
                <w:numId w:val="9"/>
              </w:numPr>
              <w:tabs>
                <w:tab w:val="left" w:pos="590"/>
              </w:tabs>
              <w:spacing w:before="60" w:after="60"/>
              <w:rPr>
                <w:szCs w:val="24"/>
              </w:rPr>
            </w:pPr>
            <w:r w:rsidRPr="002F08BC">
              <w:rPr>
                <w:szCs w:val="24"/>
              </w:rPr>
              <w:t>Previously decided claims on and after February 19, 2019</w:t>
            </w:r>
          </w:p>
          <w:p w14:paraId="235F41AA" w14:textId="57E00195" w:rsidR="00885B37" w:rsidRPr="00991046" w:rsidRDefault="00885B37" w:rsidP="00B8143A">
            <w:pPr>
              <w:numPr>
                <w:ilvl w:val="0"/>
                <w:numId w:val="9"/>
              </w:numPr>
              <w:tabs>
                <w:tab w:val="left" w:pos="590"/>
              </w:tabs>
              <w:spacing w:before="60" w:after="60"/>
              <w:rPr>
                <w:szCs w:val="24"/>
              </w:rPr>
            </w:pPr>
            <w:r>
              <w:rPr>
                <w:szCs w:val="24"/>
              </w:rPr>
              <w:t>Reductions</w:t>
            </w:r>
          </w:p>
        </w:tc>
      </w:tr>
      <w:tr w:rsidR="00991046" w:rsidRPr="00991046" w14:paraId="235F41B0" w14:textId="77777777">
        <w:trPr>
          <w:trHeight w:val="212"/>
        </w:trPr>
        <w:tc>
          <w:tcPr>
            <w:tcW w:w="2560" w:type="dxa"/>
            <w:tcBorders>
              <w:top w:val="nil"/>
              <w:left w:val="nil"/>
              <w:bottom w:val="nil"/>
              <w:right w:val="nil"/>
            </w:tcBorders>
          </w:tcPr>
          <w:p w14:paraId="235F41AC" w14:textId="2EA768CD" w:rsidR="009B2F5A" w:rsidRPr="00991046" w:rsidRDefault="00B8143A">
            <w:pPr>
              <w:pStyle w:val="VBALevel2Heading"/>
              <w:rPr>
                <w:bCs/>
                <w:i/>
                <w:color w:val="auto"/>
              </w:rPr>
            </w:pPr>
            <w:r w:rsidRPr="00991046">
              <w:rPr>
                <w:bCs/>
                <w:color w:val="auto"/>
              </w:rPr>
              <w:t>Effective Date Determination</w:t>
            </w:r>
            <w:r w:rsidR="009B2F5A" w:rsidRPr="00991046">
              <w:rPr>
                <w:rFonts w:ascii="Times New Roman Bold" w:hAnsi="Times New Roman Bold"/>
                <w:color w:val="auto"/>
              </w:rPr>
              <w:br/>
            </w:r>
          </w:p>
          <w:p w14:paraId="235F41AD" w14:textId="4E8E127A" w:rsidR="009B2F5A" w:rsidRPr="00991046" w:rsidRDefault="00E972B2">
            <w:pPr>
              <w:pStyle w:val="VBASlideNumber"/>
              <w:rPr>
                <w:color w:val="auto"/>
              </w:rPr>
            </w:pPr>
            <w:r>
              <w:rPr>
                <w:color w:val="auto"/>
              </w:rPr>
              <w:t>Slide 7</w:t>
            </w:r>
            <w:r w:rsidR="009B2F5A" w:rsidRPr="00991046">
              <w:rPr>
                <w:color w:val="auto"/>
              </w:rPr>
              <w:br/>
            </w:r>
          </w:p>
          <w:p w14:paraId="235F41AE" w14:textId="525EAC03" w:rsidR="009B2F5A" w:rsidRPr="00991046" w:rsidRDefault="009B2F5A">
            <w:pPr>
              <w:pStyle w:val="VBAHandoutNumber"/>
              <w:rPr>
                <w:color w:val="auto"/>
              </w:rPr>
            </w:pPr>
          </w:p>
        </w:tc>
        <w:tc>
          <w:tcPr>
            <w:tcW w:w="7217" w:type="dxa"/>
            <w:tcBorders>
              <w:top w:val="nil"/>
              <w:left w:val="nil"/>
              <w:bottom w:val="nil"/>
              <w:right w:val="nil"/>
            </w:tcBorders>
          </w:tcPr>
          <w:p w14:paraId="514FD995" w14:textId="77777777" w:rsidR="009B2F5A" w:rsidRDefault="00882192">
            <w:pPr>
              <w:pStyle w:val="VBABodyText"/>
              <w:rPr>
                <w:color w:val="auto"/>
              </w:rPr>
            </w:pPr>
            <w:r w:rsidRPr="00991046">
              <w:rPr>
                <w:color w:val="auto"/>
              </w:rPr>
              <w:t>Explain to the trainees why we need to ask these questions when determining effective dates.</w:t>
            </w:r>
          </w:p>
          <w:p w14:paraId="4E756AAD" w14:textId="77777777" w:rsidR="00F11AF1" w:rsidRDefault="00F11AF1" w:rsidP="00F563E0">
            <w:pPr>
              <w:pStyle w:val="VBABodyText"/>
              <w:numPr>
                <w:ilvl w:val="0"/>
                <w:numId w:val="35"/>
              </w:numPr>
              <w:rPr>
                <w:color w:val="auto"/>
              </w:rPr>
            </w:pPr>
            <w:r>
              <w:rPr>
                <w:color w:val="auto"/>
              </w:rPr>
              <w:t xml:space="preserve">We must first know the type of claim we are </w:t>
            </w:r>
            <w:proofErr w:type="gramStart"/>
            <w:r>
              <w:rPr>
                <w:color w:val="auto"/>
              </w:rPr>
              <w:t>making a decision</w:t>
            </w:r>
            <w:proofErr w:type="gramEnd"/>
            <w:r>
              <w:rPr>
                <w:color w:val="auto"/>
              </w:rPr>
              <w:t xml:space="preserve"> on, service </w:t>
            </w:r>
            <w:proofErr w:type="spellStart"/>
            <w:r>
              <w:rPr>
                <w:color w:val="auto"/>
              </w:rPr>
              <w:t>conection</w:t>
            </w:r>
            <w:proofErr w:type="spellEnd"/>
            <w:r>
              <w:rPr>
                <w:color w:val="auto"/>
              </w:rPr>
              <w:t>? Increased evaluation? Reduction?</w:t>
            </w:r>
          </w:p>
          <w:p w14:paraId="7866FFB4" w14:textId="77777777" w:rsidR="00F11AF1" w:rsidRDefault="00F11AF1" w:rsidP="00F563E0">
            <w:pPr>
              <w:pStyle w:val="VBABodyText"/>
              <w:numPr>
                <w:ilvl w:val="0"/>
                <w:numId w:val="35"/>
              </w:numPr>
              <w:rPr>
                <w:color w:val="auto"/>
              </w:rPr>
            </w:pPr>
            <w:r>
              <w:rPr>
                <w:color w:val="auto"/>
              </w:rPr>
              <w:t xml:space="preserve">If the Veteran submits an Intent to File, we </w:t>
            </w:r>
            <w:proofErr w:type="gramStart"/>
            <w:r>
              <w:rPr>
                <w:color w:val="auto"/>
              </w:rPr>
              <w:t>have to</w:t>
            </w:r>
            <w:proofErr w:type="gramEnd"/>
            <w:r>
              <w:rPr>
                <w:color w:val="auto"/>
              </w:rPr>
              <w:t xml:space="preserve"> ask is this within one year of the date of claim? Or is it outside the </w:t>
            </w:r>
            <w:proofErr w:type="gramStart"/>
            <w:r>
              <w:rPr>
                <w:color w:val="auto"/>
              </w:rPr>
              <w:t>1 year</w:t>
            </w:r>
            <w:proofErr w:type="gramEnd"/>
            <w:r>
              <w:rPr>
                <w:color w:val="auto"/>
              </w:rPr>
              <w:t xml:space="preserve"> window?  Explain if outside the 1 year then we would use date of claim.</w:t>
            </w:r>
          </w:p>
          <w:p w14:paraId="7A864236" w14:textId="77777777" w:rsidR="00F11AF1" w:rsidRDefault="00F11AF1" w:rsidP="00F563E0">
            <w:pPr>
              <w:pStyle w:val="VBABodyText"/>
              <w:numPr>
                <w:ilvl w:val="0"/>
                <w:numId w:val="35"/>
              </w:numPr>
              <w:rPr>
                <w:color w:val="auto"/>
              </w:rPr>
            </w:pPr>
            <w:r>
              <w:rPr>
                <w:color w:val="auto"/>
              </w:rPr>
              <w:t>What is the date of receipt of claim?</w:t>
            </w:r>
          </w:p>
          <w:p w14:paraId="3EA27E9B" w14:textId="77777777" w:rsidR="00F11AF1" w:rsidRDefault="00F11AF1" w:rsidP="00F563E0">
            <w:pPr>
              <w:pStyle w:val="VBABodyText"/>
              <w:numPr>
                <w:ilvl w:val="0"/>
                <w:numId w:val="35"/>
              </w:numPr>
              <w:rPr>
                <w:color w:val="auto"/>
              </w:rPr>
            </w:pPr>
            <w:r>
              <w:rPr>
                <w:color w:val="auto"/>
              </w:rPr>
              <w:t xml:space="preserve">What is the date basic entitlement </w:t>
            </w:r>
            <w:proofErr w:type="gramStart"/>
            <w:r>
              <w:rPr>
                <w:color w:val="auto"/>
              </w:rPr>
              <w:t>arose</w:t>
            </w:r>
            <w:proofErr w:type="gramEnd"/>
            <w:r>
              <w:rPr>
                <w:color w:val="auto"/>
              </w:rPr>
              <w:t>?</w:t>
            </w:r>
          </w:p>
          <w:p w14:paraId="235F41AF" w14:textId="10F1C702" w:rsidR="00F11AF1" w:rsidRPr="00991046" w:rsidRDefault="00F11AF1" w:rsidP="00F563E0">
            <w:pPr>
              <w:pStyle w:val="VBABodyText"/>
              <w:numPr>
                <w:ilvl w:val="0"/>
                <w:numId w:val="35"/>
              </w:numPr>
              <w:rPr>
                <w:color w:val="auto"/>
              </w:rPr>
            </w:pPr>
            <w:r>
              <w:rPr>
                <w:color w:val="auto"/>
              </w:rPr>
              <w:t>Do any liberalizing laws or VA issues apply?</w:t>
            </w:r>
          </w:p>
        </w:tc>
      </w:tr>
      <w:tr w:rsidR="00991046" w:rsidRPr="00991046" w14:paraId="235F41B5" w14:textId="77777777">
        <w:trPr>
          <w:trHeight w:val="212"/>
        </w:trPr>
        <w:tc>
          <w:tcPr>
            <w:tcW w:w="2560" w:type="dxa"/>
            <w:tcBorders>
              <w:top w:val="nil"/>
              <w:left w:val="nil"/>
              <w:bottom w:val="nil"/>
              <w:right w:val="nil"/>
            </w:tcBorders>
          </w:tcPr>
          <w:p w14:paraId="235F41B1" w14:textId="326C5FB4" w:rsidR="009B2F5A" w:rsidRPr="00991046" w:rsidRDefault="00882192" w:rsidP="002570A6">
            <w:pPr>
              <w:pStyle w:val="VBALevel2Heading"/>
              <w:rPr>
                <w:color w:val="auto"/>
              </w:rPr>
            </w:pPr>
            <w:r w:rsidRPr="00991046">
              <w:rPr>
                <w:bCs/>
                <w:color w:val="auto"/>
              </w:rPr>
              <w:lastRenderedPageBreak/>
              <w:t>General Rule 38 CFR 3.400</w:t>
            </w:r>
            <w:r w:rsidR="009B2F5A" w:rsidRPr="00991046">
              <w:rPr>
                <w:color w:val="auto"/>
              </w:rPr>
              <w:br/>
            </w:r>
          </w:p>
          <w:p w14:paraId="235F41B3" w14:textId="3BFD4F82" w:rsidR="009B2F5A" w:rsidRPr="00991046" w:rsidRDefault="00E972B2" w:rsidP="00882192">
            <w:pPr>
              <w:pStyle w:val="VBASlideNumber"/>
              <w:rPr>
                <w:color w:val="auto"/>
              </w:rPr>
            </w:pPr>
            <w:r>
              <w:rPr>
                <w:color w:val="auto"/>
              </w:rPr>
              <w:t>Slide 8-</w:t>
            </w:r>
            <w:r w:rsidR="004E6D33">
              <w:rPr>
                <w:color w:val="auto"/>
              </w:rPr>
              <w:t>10</w:t>
            </w:r>
          </w:p>
        </w:tc>
        <w:tc>
          <w:tcPr>
            <w:tcW w:w="7217" w:type="dxa"/>
            <w:tcBorders>
              <w:top w:val="nil"/>
              <w:left w:val="nil"/>
              <w:bottom w:val="nil"/>
              <w:right w:val="nil"/>
            </w:tcBorders>
          </w:tcPr>
          <w:p w14:paraId="5C71B152" w14:textId="55288802" w:rsidR="0016605A" w:rsidRDefault="0016605A" w:rsidP="0016605A">
            <w:pPr>
              <w:pStyle w:val="VBABodyText"/>
              <w:rPr>
                <w:color w:val="auto"/>
              </w:rPr>
            </w:pPr>
            <w:r w:rsidRPr="00991046">
              <w:rPr>
                <w:color w:val="auto"/>
              </w:rPr>
              <w:t xml:space="preserve">Explain the General Rule for 38 CFR 3.400 and the parts of the general rule. </w:t>
            </w:r>
          </w:p>
          <w:p w14:paraId="0EF69C22" w14:textId="56B0E86A" w:rsidR="00600C52" w:rsidRPr="00991046" w:rsidRDefault="00600C52" w:rsidP="0016605A">
            <w:pPr>
              <w:pStyle w:val="VBABodyText"/>
              <w:rPr>
                <w:color w:val="auto"/>
              </w:rPr>
            </w:pPr>
            <w:r>
              <w:rPr>
                <w:color w:val="auto"/>
              </w:rPr>
              <w:t>Date of claim: the date of the formal application received (VA Form 21-526EZ).</w:t>
            </w:r>
          </w:p>
          <w:p w14:paraId="3905A8D5" w14:textId="77777777" w:rsidR="0016605A" w:rsidRPr="00991046" w:rsidRDefault="0016605A" w:rsidP="0016605A">
            <w:pPr>
              <w:pStyle w:val="VBABodyText"/>
              <w:rPr>
                <w:color w:val="auto"/>
              </w:rPr>
            </w:pPr>
            <w:r w:rsidRPr="00991046">
              <w:rPr>
                <w:color w:val="auto"/>
              </w:rPr>
              <w:t xml:space="preserve">Emphasize that after March 24, 2015 all claims must be on the prescribed forms, and informal claims are no longer accepted. </w:t>
            </w:r>
          </w:p>
          <w:p w14:paraId="1673827D" w14:textId="77777777" w:rsidR="0016605A" w:rsidRPr="00991046" w:rsidRDefault="0016605A" w:rsidP="0016605A">
            <w:pPr>
              <w:pStyle w:val="VBABodyText"/>
              <w:rPr>
                <w:color w:val="auto"/>
              </w:rPr>
            </w:pPr>
            <w:r w:rsidRPr="00991046">
              <w:rPr>
                <w:color w:val="auto"/>
              </w:rPr>
              <w:t xml:space="preserve">Intent to File form (VA Form 21-0966) replaced informal claims on March 24, 2015. </w:t>
            </w:r>
          </w:p>
          <w:p w14:paraId="23AD8882" w14:textId="77777777" w:rsidR="0016605A" w:rsidRDefault="0016605A" w:rsidP="0016605A">
            <w:pPr>
              <w:pStyle w:val="VBABodyText"/>
              <w:rPr>
                <w:color w:val="auto"/>
              </w:rPr>
            </w:pPr>
            <w:r w:rsidRPr="00991046">
              <w:rPr>
                <w:color w:val="auto"/>
              </w:rPr>
              <w:t xml:space="preserve">Discuss the date entitlement </w:t>
            </w:r>
            <w:proofErr w:type="gramStart"/>
            <w:r w:rsidRPr="00991046">
              <w:rPr>
                <w:color w:val="auto"/>
              </w:rPr>
              <w:t>arose, and</w:t>
            </w:r>
            <w:proofErr w:type="gramEnd"/>
            <w:r w:rsidRPr="00991046">
              <w:rPr>
                <w:color w:val="auto"/>
              </w:rPr>
              <w:t xml:space="preserve"> provide an example </w:t>
            </w:r>
            <w:r w:rsidR="001B65AD" w:rsidRPr="00991046">
              <w:rPr>
                <w:color w:val="auto"/>
              </w:rPr>
              <w:t>of when this is appropriate. (e.g. Presumptive SC, which will be discussed later)</w:t>
            </w:r>
          </w:p>
          <w:p w14:paraId="235F41B4" w14:textId="5C26BCDE" w:rsidR="00F11AF1" w:rsidRPr="00991046" w:rsidRDefault="00600C52" w:rsidP="0016605A">
            <w:pPr>
              <w:pStyle w:val="VBABodyText"/>
              <w:rPr>
                <w:color w:val="auto"/>
              </w:rPr>
            </w:pPr>
            <w:r>
              <w:rPr>
                <w:color w:val="auto"/>
              </w:rPr>
              <w:t>Date fact found, an example of an increase where the evidence shows a date up to one year prior to the date of claim.</w:t>
            </w:r>
          </w:p>
        </w:tc>
      </w:tr>
      <w:tr w:rsidR="00991046" w:rsidRPr="00991046" w14:paraId="235F41BA" w14:textId="77777777">
        <w:trPr>
          <w:trHeight w:val="212"/>
        </w:trPr>
        <w:tc>
          <w:tcPr>
            <w:tcW w:w="2560" w:type="dxa"/>
            <w:tcBorders>
              <w:top w:val="nil"/>
              <w:left w:val="nil"/>
              <w:bottom w:val="nil"/>
              <w:right w:val="nil"/>
            </w:tcBorders>
          </w:tcPr>
          <w:p w14:paraId="235F41B6" w14:textId="047CB7C9" w:rsidR="009B2F5A" w:rsidRPr="00991046" w:rsidRDefault="00F02DF1">
            <w:pPr>
              <w:pStyle w:val="VBALevel2Heading"/>
              <w:rPr>
                <w:bCs/>
                <w:i/>
                <w:color w:val="auto"/>
              </w:rPr>
            </w:pPr>
            <w:r w:rsidRPr="00991046">
              <w:rPr>
                <w:bCs/>
                <w:color w:val="auto"/>
              </w:rPr>
              <w:t>Service Connection - Direct</w:t>
            </w:r>
            <w:r w:rsidR="009B2F5A" w:rsidRPr="00991046">
              <w:rPr>
                <w:rFonts w:ascii="Times New Roman Bold" w:hAnsi="Times New Roman Bold"/>
                <w:color w:val="auto"/>
              </w:rPr>
              <w:br/>
            </w:r>
          </w:p>
          <w:p w14:paraId="235F41B8" w14:textId="4566135E" w:rsidR="009B2F5A" w:rsidRPr="00991046" w:rsidRDefault="004E6D33" w:rsidP="00F02DF1">
            <w:pPr>
              <w:pStyle w:val="VBASlideNumber"/>
              <w:rPr>
                <w:color w:val="auto"/>
              </w:rPr>
            </w:pPr>
            <w:r>
              <w:rPr>
                <w:color w:val="auto"/>
              </w:rPr>
              <w:t>Slide 11</w:t>
            </w:r>
          </w:p>
        </w:tc>
        <w:tc>
          <w:tcPr>
            <w:tcW w:w="7217" w:type="dxa"/>
            <w:tcBorders>
              <w:top w:val="nil"/>
              <w:left w:val="nil"/>
              <w:bottom w:val="nil"/>
              <w:right w:val="nil"/>
            </w:tcBorders>
          </w:tcPr>
          <w:p w14:paraId="3F791AF9" w14:textId="77777777" w:rsidR="009B2F5A" w:rsidRPr="00991046" w:rsidRDefault="00F02DF1">
            <w:pPr>
              <w:spacing w:before="240" w:after="240"/>
            </w:pPr>
            <w:r w:rsidRPr="00991046">
              <w:t>Explain the provisions of 38 CFR 3.400(b)(2).</w:t>
            </w:r>
          </w:p>
          <w:p w14:paraId="12A6E35B" w14:textId="77777777" w:rsidR="00F02DF1" w:rsidRPr="00991046" w:rsidRDefault="00F02DF1">
            <w:pPr>
              <w:spacing w:before="240" w:after="240"/>
            </w:pPr>
            <w:r w:rsidRPr="00991046">
              <w:t xml:space="preserve">Discuss how the effective date is the day after discharge if the claim is received within one year of discharge. </w:t>
            </w:r>
          </w:p>
          <w:p w14:paraId="1266A5D8" w14:textId="77777777" w:rsidR="00F02DF1" w:rsidRPr="00991046" w:rsidRDefault="00F02DF1">
            <w:pPr>
              <w:spacing w:before="240" w:after="240"/>
            </w:pPr>
            <w:r w:rsidRPr="00991046">
              <w:t xml:space="preserve">Discuss that the effective date could also be the date entitlement arose during the same time period. </w:t>
            </w:r>
          </w:p>
          <w:p w14:paraId="235F41B9" w14:textId="31BB0DB0" w:rsidR="00F02DF1" w:rsidRPr="00991046" w:rsidRDefault="00F02DF1">
            <w:pPr>
              <w:spacing w:before="240" w:after="240"/>
            </w:pPr>
            <w:r w:rsidRPr="00991046">
              <w:t>More than one year after discharge, then the General Rule applies,</w:t>
            </w:r>
            <w:r w:rsidR="005970B9" w:rsidRPr="00991046">
              <w:t xml:space="preserve"> which is the date of receipt </w:t>
            </w:r>
            <w:r w:rsidR="00600C52">
              <w:t>of claim for an initial claim, or date entitlement arose for an increased claim</w:t>
            </w:r>
            <w:r w:rsidR="005970B9" w:rsidRPr="00991046">
              <w:t xml:space="preserve">. </w:t>
            </w:r>
          </w:p>
        </w:tc>
      </w:tr>
      <w:tr w:rsidR="00991046" w:rsidRPr="00991046" w14:paraId="423D076B" w14:textId="77777777" w:rsidTr="009C2761">
        <w:trPr>
          <w:cantSplit/>
          <w:trHeight w:val="212"/>
        </w:trPr>
        <w:tc>
          <w:tcPr>
            <w:tcW w:w="2560" w:type="dxa"/>
            <w:tcBorders>
              <w:top w:val="nil"/>
              <w:left w:val="nil"/>
              <w:bottom w:val="nil"/>
              <w:right w:val="nil"/>
            </w:tcBorders>
          </w:tcPr>
          <w:p w14:paraId="237E1D00" w14:textId="7ACEEFA9" w:rsidR="00B8143A" w:rsidRPr="00991046" w:rsidRDefault="005970B9" w:rsidP="009C2761">
            <w:pPr>
              <w:pStyle w:val="VBALevel2Heading"/>
              <w:rPr>
                <w:color w:val="auto"/>
              </w:rPr>
            </w:pPr>
            <w:r w:rsidRPr="00991046">
              <w:rPr>
                <w:color w:val="auto"/>
              </w:rPr>
              <w:t>Example 1/Answer1</w:t>
            </w:r>
            <w:r w:rsidR="00B8143A" w:rsidRPr="00991046">
              <w:rPr>
                <w:color w:val="auto"/>
              </w:rPr>
              <w:br/>
            </w:r>
          </w:p>
          <w:p w14:paraId="722E32C7" w14:textId="68E2D3A4" w:rsidR="00B8143A" w:rsidRPr="00991046" w:rsidRDefault="00B8143A" w:rsidP="005970B9">
            <w:pPr>
              <w:pStyle w:val="VBASlideNumber"/>
              <w:rPr>
                <w:color w:val="auto"/>
              </w:rPr>
            </w:pPr>
            <w:r w:rsidRPr="00991046">
              <w:rPr>
                <w:color w:val="auto"/>
              </w:rPr>
              <w:t>Slide</w:t>
            </w:r>
            <w:r w:rsidR="00885B37">
              <w:rPr>
                <w:color w:val="auto"/>
              </w:rPr>
              <w:t xml:space="preserve"> 1</w:t>
            </w:r>
            <w:r w:rsidR="004E6D33">
              <w:rPr>
                <w:color w:val="auto"/>
              </w:rPr>
              <w:t>2</w:t>
            </w:r>
            <w:r w:rsidR="00885B37">
              <w:rPr>
                <w:color w:val="auto"/>
              </w:rPr>
              <w:t>-1</w:t>
            </w:r>
            <w:r w:rsidR="004E6D33">
              <w:rPr>
                <w:color w:val="auto"/>
              </w:rPr>
              <w:t>3</w:t>
            </w:r>
          </w:p>
        </w:tc>
        <w:tc>
          <w:tcPr>
            <w:tcW w:w="7217" w:type="dxa"/>
            <w:tcBorders>
              <w:top w:val="nil"/>
              <w:left w:val="nil"/>
              <w:bottom w:val="nil"/>
              <w:right w:val="nil"/>
            </w:tcBorders>
          </w:tcPr>
          <w:p w14:paraId="31E525CE" w14:textId="033F4476" w:rsidR="005970B9" w:rsidRPr="00991046" w:rsidRDefault="005970B9" w:rsidP="005970B9">
            <w:pPr>
              <w:spacing w:before="240" w:after="240"/>
            </w:pPr>
            <w:r w:rsidRPr="00991046">
              <w:t xml:space="preserve">The Veteran served honorably in the Navy from April 3, 1996 to March 31, </w:t>
            </w:r>
            <w:r w:rsidRPr="00EE63CD">
              <w:t>201</w:t>
            </w:r>
            <w:r w:rsidR="005E5A1E" w:rsidRPr="00EE63CD">
              <w:t>8</w:t>
            </w:r>
            <w:r w:rsidRPr="00EE63CD">
              <w:t>.</w:t>
            </w:r>
            <w:r w:rsidRPr="00991046">
              <w:t xml:space="preserve">  He filed a</w:t>
            </w:r>
            <w:r w:rsidR="00600C52">
              <w:t>n initial</w:t>
            </w:r>
            <w:r w:rsidRPr="00991046">
              <w:t xml:space="preserve"> claim for hypertension on July 9, </w:t>
            </w:r>
            <w:r w:rsidRPr="00EE63CD">
              <w:t>201</w:t>
            </w:r>
            <w:r w:rsidR="005E5A1E" w:rsidRPr="00EE63CD">
              <w:t>8</w:t>
            </w:r>
            <w:r w:rsidRPr="00EE63CD">
              <w:t>.</w:t>
            </w:r>
            <w:r w:rsidRPr="00991046">
              <w:t xml:space="preserve"> Service treatment records show the Veteran was diagno</w:t>
            </w:r>
            <w:r w:rsidR="008A5B2B">
              <w:t xml:space="preserve">sed with hypertension in 2004. </w:t>
            </w:r>
            <w:r w:rsidRPr="00991046">
              <w:t>DBQ completed August 30</w:t>
            </w:r>
            <w:r w:rsidRPr="00EE63CD">
              <w:t>, 201</w:t>
            </w:r>
            <w:r w:rsidR="005E5A1E" w:rsidRPr="00EE63CD">
              <w:t>8</w:t>
            </w:r>
            <w:r w:rsidRPr="00991046">
              <w:t xml:space="preserve"> confirms diagnosis of hypertension and shows readings that would warrant a compensable evaluation. </w:t>
            </w:r>
          </w:p>
          <w:p w14:paraId="3EE82F38" w14:textId="77777777" w:rsidR="005970B9" w:rsidRPr="00991046" w:rsidRDefault="005970B9" w:rsidP="005970B9">
            <w:pPr>
              <w:spacing w:before="240" w:after="240"/>
            </w:pPr>
            <w:r w:rsidRPr="00991046">
              <w:t>What is the effective date of service connection?</w:t>
            </w:r>
          </w:p>
          <w:p w14:paraId="664E9210" w14:textId="77777777" w:rsidR="005970B9" w:rsidRPr="00991046" w:rsidRDefault="005970B9" w:rsidP="005970B9">
            <w:pPr>
              <w:spacing w:before="240" w:after="240"/>
            </w:pPr>
            <w:r w:rsidRPr="00991046">
              <w:rPr>
                <w:b/>
                <w:bCs/>
              </w:rPr>
              <w:t>ANSWER</w:t>
            </w:r>
            <w:r w:rsidRPr="00991046">
              <w:t xml:space="preserve">:  </w:t>
            </w:r>
          </w:p>
          <w:p w14:paraId="1F3152AA" w14:textId="2D44029B" w:rsidR="00B8143A" w:rsidRPr="00991046" w:rsidRDefault="005970B9" w:rsidP="009C2761">
            <w:pPr>
              <w:spacing w:before="240" w:after="240"/>
            </w:pPr>
            <w:r w:rsidRPr="00991046">
              <w:rPr>
                <w:b/>
              </w:rPr>
              <w:t xml:space="preserve">April 1, </w:t>
            </w:r>
            <w:r w:rsidRPr="00EE63CD">
              <w:rPr>
                <w:b/>
              </w:rPr>
              <w:t>201</w:t>
            </w:r>
            <w:r w:rsidR="005E5A1E" w:rsidRPr="00EE63CD">
              <w:rPr>
                <w:b/>
              </w:rPr>
              <w:t>8</w:t>
            </w:r>
            <w:r w:rsidRPr="00EE63CD">
              <w:t>,</w:t>
            </w:r>
            <w:r w:rsidRPr="00991046">
              <w:t xml:space="preserve"> day after discharge since the claim was received within one year from discharge and hypertension was diagnosed in service and is therefore direct/incurred service connection.</w:t>
            </w:r>
          </w:p>
        </w:tc>
      </w:tr>
      <w:tr w:rsidR="00991046" w:rsidRPr="00991046" w14:paraId="73DADF8D" w14:textId="77777777" w:rsidTr="009C2761">
        <w:trPr>
          <w:trHeight w:val="212"/>
        </w:trPr>
        <w:tc>
          <w:tcPr>
            <w:tcW w:w="2560" w:type="dxa"/>
            <w:tcBorders>
              <w:top w:val="nil"/>
              <w:left w:val="nil"/>
              <w:bottom w:val="nil"/>
              <w:right w:val="nil"/>
            </w:tcBorders>
          </w:tcPr>
          <w:p w14:paraId="78C90262" w14:textId="37CEFC13" w:rsidR="00B8143A" w:rsidRPr="00991046" w:rsidRDefault="009C2761" w:rsidP="009C2761">
            <w:pPr>
              <w:pStyle w:val="VBALevel2Heading"/>
              <w:rPr>
                <w:color w:val="auto"/>
              </w:rPr>
            </w:pPr>
            <w:r w:rsidRPr="00991046">
              <w:rPr>
                <w:bCs/>
                <w:color w:val="auto"/>
              </w:rPr>
              <w:lastRenderedPageBreak/>
              <w:t>Service Connection - Presumptive</w:t>
            </w:r>
            <w:r w:rsidR="00B8143A" w:rsidRPr="00991046">
              <w:rPr>
                <w:color w:val="auto"/>
              </w:rPr>
              <w:br/>
            </w:r>
          </w:p>
          <w:p w14:paraId="48560E78" w14:textId="04F054D8" w:rsidR="00B8143A" w:rsidRPr="00991046" w:rsidRDefault="00B8143A" w:rsidP="009C2761">
            <w:pPr>
              <w:pStyle w:val="VBASlideNumber"/>
              <w:rPr>
                <w:color w:val="auto"/>
              </w:rPr>
            </w:pPr>
            <w:r w:rsidRPr="00991046">
              <w:rPr>
                <w:color w:val="auto"/>
              </w:rPr>
              <w:t>Slide</w:t>
            </w:r>
            <w:r w:rsidR="004E6D33">
              <w:rPr>
                <w:color w:val="auto"/>
              </w:rPr>
              <w:t xml:space="preserve"> 14</w:t>
            </w:r>
          </w:p>
        </w:tc>
        <w:tc>
          <w:tcPr>
            <w:tcW w:w="7217" w:type="dxa"/>
            <w:tcBorders>
              <w:top w:val="nil"/>
              <w:left w:val="nil"/>
              <w:bottom w:val="nil"/>
              <w:right w:val="nil"/>
            </w:tcBorders>
          </w:tcPr>
          <w:p w14:paraId="63E9950D" w14:textId="77777777" w:rsidR="00600C52" w:rsidRDefault="009C2761" w:rsidP="009C2761">
            <w:pPr>
              <w:spacing w:before="240" w:after="240"/>
            </w:pPr>
            <w:r w:rsidRPr="00991046">
              <w:t xml:space="preserve">Explain that presumptive conditions </w:t>
            </w:r>
            <w:r w:rsidR="00600C52">
              <w:t>allow the VA to go back to an earlier effective date based on 3.309, 3.317.</w:t>
            </w:r>
          </w:p>
          <w:p w14:paraId="515F87FF" w14:textId="77777777" w:rsidR="00224EE8" w:rsidRDefault="00600C52" w:rsidP="00600C52">
            <w:pPr>
              <w:spacing w:before="240" w:after="240"/>
            </w:pPr>
            <w:r>
              <w:t>If a Veteran is released from the military and files a claim (within a year of discharge</w:t>
            </w:r>
            <w:r w:rsidR="00224EE8">
              <w:t>-meeting all criteria</w:t>
            </w:r>
            <w:r>
              <w:t xml:space="preserve">) for one of the conditions VA considers presumptive </w:t>
            </w:r>
            <w:r w:rsidR="00224EE8">
              <w:t>then the effective date may be date of claim-the diagnosis after law change or;</w:t>
            </w:r>
          </w:p>
          <w:p w14:paraId="2945BFC6" w14:textId="2D9BA447" w:rsidR="00B8143A" w:rsidRPr="00991046" w:rsidRDefault="00224EE8" w:rsidP="00600C52">
            <w:pPr>
              <w:spacing w:before="240" w:after="240"/>
            </w:pPr>
            <w:r>
              <w:t xml:space="preserve"> the effective date one year prior to date of claim if the Veteran was discharged before the law change. (38 CFR 3.114)</w:t>
            </w:r>
          </w:p>
        </w:tc>
      </w:tr>
      <w:tr w:rsidR="00991046" w:rsidRPr="00991046" w14:paraId="235F41C2" w14:textId="77777777">
        <w:trPr>
          <w:cantSplit/>
          <w:trHeight w:val="212"/>
        </w:trPr>
        <w:tc>
          <w:tcPr>
            <w:tcW w:w="2560" w:type="dxa"/>
            <w:tcBorders>
              <w:top w:val="nil"/>
              <w:left w:val="nil"/>
              <w:bottom w:val="nil"/>
              <w:right w:val="nil"/>
            </w:tcBorders>
          </w:tcPr>
          <w:p w14:paraId="235F41BB" w14:textId="463EE4FC" w:rsidR="009B2F5A" w:rsidRPr="00991046" w:rsidRDefault="005970B9" w:rsidP="002570A6">
            <w:pPr>
              <w:pStyle w:val="VBALevel2Heading"/>
              <w:rPr>
                <w:color w:val="auto"/>
              </w:rPr>
            </w:pPr>
            <w:r w:rsidRPr="00991046">
              <w:rPr>
                <w:color w:val="auto"/>
              </w:rPr>
              <w:t>Example 2/Answer 2</w:t>
            </w:r>
            <w:r w:rsidR="009B2F5A" w:rsidRPr="00991046">
              <w:rPr>
                <w:color w:val="auto"/>
              </w:rPr>
              <w:br/>
            </w:r>
          </w:p>
          <w:p w14:paraId="235F41BD" w14:textId="14F91AC1" w:rsidR="009B2F5A" w:rsidRPr="00991046" w:rsidRDefault="009B2F5A" w:rsidP="005970B9">
            <w:pPr>
              <w:pStyle w:val="VBASlideNumber"/>
              <w:rPr>
                <w:color w:val="auto"/>
              </w:rPr>
            </w:pPr>
            <w:r w:rsidRPr="00991046">
              <w:rPr>
                <w:color w:val="auto"/>
              </w:rPr>
              <w:t>Slide</w:t>
            </w:r>
            <w:r w:rsidR="00885B37">
              <w:rPr>
                <w:color w:val="auto"/>
              </w:rPr>
              <w:t xml:space="preserve"> </w:t>
            </w:r>
            <w:r w:rsidR="004E6D33">
              <w:rPr>
                <w:color w:val="auto"/>
              </w:rPr>
              <w:t>15-16</w:t>
            </w:r>
          </w:p>
        </w:tc>
        <w:tc>
          <w:tcPr>
            <w:tcW w:w="7217" w:type="dxa"/>
            <w:tcBorders>
              <w:top w:val="nil"/>
              <w:left w:val="nil"/>
              <w:bottom w:val="nil"/>
              <w:right w:val="nil"/>
            </w:tcBorders>
          </w:tcPr>
          <w:p w14:paraId="4D01ED06" w14:textId="55362259" w:rsidR="005970B9" w:rsidRPr="00991046" w:rsidRDefault="005970B9" w:rsidP="005970B9">
            <w:pPr>
              <w:spacing w:before="240" w:after="240"/>
            </w:pPr>
            <w:r w:rsidRPr="00991046">
              <w:t>The Veteran served honorably in the Army from Ap</w:t>
            </w:r>
            <w:r w:rsidR="008A5B2B">
              <w:t>ril 3, 1993 to March 31</w:t>
            </w:r>
            <w:r w:rsidR="008A5B2B" w:rsidRPr="00EE63CD">
              <w:t>, 201</w:t>
            </w:r>
            <w:r w:rsidR="005E5A1E" w:rsidRPr="00EE63CD">
              <w:t>8</w:t>
            </w:r>
            <w:r w:rsidR="008A5B2B" w:rsidRPr="00EE63CD">
              <w:t>.</w:t>
            </w:r>
            <w:r w:rsidR="008A5B2B">
              <w:t xml:space="preserve"> </w:t>
            </w:r>
            <w:r w:rsidRPr="00991046">
              <w:t>He filed a claim for hypertension on June 10</w:t>
            </w:r>
            <w:r w:rsidRPr="00EE63CD">
              <w:t>, 201</w:t>
            </w:r>
            <w:r w:rsidR="005E5A1E" w:rsidRPr="00EE63CD">
              <w:t>8</w:t>
            </w:r>
            <w:r w:rsidRPr="00EE63CD">
              <w:t>.</w:t>
            </w:r>
            <w:r w:rsidRPr="00991046">
              <w:t xml:space="preserve"> Service treatment records do not show hypertension. Medical records dated </w:t>
            </w:r>
            <w:r w:rsidR="00224EE8">
              <w:t>May 5,</w:t>
            </w:r>
            <w:r w:rsidRPr="00991046">
              <w:t xml:space="preserve"> </w:t>
            </w:r>
            <w:r w:rsidRPr="00EE63CD">
              <w:t>201</w:t>
            </w:r>
            <w:r w:rsidR="005E5A1E" w:rsidRPr="00EE63CD">
              <w:t>8</w:t>
            </w:r>
            <w:r w:rsidRPr="00991046">
              <w:t xml:space="preserve"> provides a diagnosis of hypertension and shows readings that would warrant a compensable evaluation.  </w:t>
            </w:r>
          </w:p>
          <w:p w14:paraId="5DEEE335" w14:textId="77777777" w:rsidR="005970B9" w:rsidRPr="00991046" w:rsidRDefault="005970B9" w:rsidP="005970B9">
            <w:pPr>
              <w:spacing w:before="240" w:after="240"/>
            </w:pPr>
            <w:r w:rsidRPr="00991046">
              <w:t>What is the effective date of service connection?</w:t>
            </w:r>
          </w:p>
          <w:p w14:paraId="0B9B4EAB" w14:textId="77777777" w:rsidR="005970B9" w:rsidRPr="00991046" w:rsidRDefault="005970B9" w:rsidP="005970B9">
            <w:pPr>
              <w:spacing w:before="240" w:after="240"/>
            </w:pPr>
            <w:r w:rsidRPr="00991046">
              <w:rPr>
                <w:b/>
                <w:bCs/>
              </w:rPr>
              <w:t>ANSWER</w:t>
            </w:r>
            <w:r w:rsidRPr="00991046">
              <w:t xml:space="preserve">:  </w:t>
            </w:r>
          </w:p>
          <w:p w14:paraId="235F41C1" w14:textId="153475EF" w:rsidR="009B2F5A" w:rsidRPr="00991046" w:rsidRDefault="005970B9">
            <w:pPr>
              <w:spacing w:before="240" w:after="240"/>
            </w:pPr>
            <w:r w:rsidRPr="00991046">
              <w:rPr>
                <w:b/>
              </w:rPr>
              <w:t>May 5</w:t>
            </w:r>
            <w:r w:rsidRPr="00EE63CD">
              <w:rPr>
                <w:b/>
              </w:rPr>
              <w:t>, 201</w:t>
            </w:r>
            <w:r w:rsidR="00224EE8" w:rsidRPr="00EE63CD">
              <w:rPr>
                <w:b/>
              </w:rPr>
              <w:t>8</w:t>
            </w:r>
            <w:r w:rsidRPr="00EE63CD">
              <w:t>,</w:t>
            </w:r>
            <w:r w:rsidRPr="00991046">
              <w:t xml:space="preserve"> the date entitlement arose since the claim was received within one year from discharge and hypertension was diagnosed and compensable within one year of discharge. (38 CFR 3.400(b)(2)(ii))</w:t>
            </w:r>
          </w:p>
        </w:tc>
      </w:tr>
      <w:tr w:rsidR="00991046" w:rsidRPr="00991046" w14:paraId="7708E4AD" w14:textId="77777777" w:rsidTr="009C2761">
        <w:trPr>
          <w:cantSplit/>
          <w:trHeight w:val="212"/>
        </w:trPr>
        <w:tc>
          <w:tcPr>
            <w:tcW w:w="2560" w:type="dxa"/>
            <w:tcBorders>
              <w:top w:val="nil"/>
              <w:left w:val="nil"/>
              <w:bottom w:val="nil"/>
              <w:right w:val="nil"/>
            </w:tcBorders>
          </w:tcPr>
          <w:p w14:paraId="20050661" w14:textId="0C50CD0E" w:rsidR="00B8143A" w:rsidRPr="00991046" w:rsidRDefault="00670B77" w:rsidP="009C2761">
            <w:pPr>
              <w:pStyle w:val="VBALevel2Heading"/>
              <w:rPr>
                <w:color w:val="auto"/>
              </w:rPr>
            </w:pPr>
            <w:r w:rsidRPr="00991046">
              <w:rPr>
                <w:color w:val="auto"/>
              </w:rPr>
              <w:t>Service Connection - Secondary</w:t>
            </w:r>
            <w:r w:rsidR="00B8143A" w:rsidRPr="00991046">
              <w:rPr>
                <w:color w:val="auto"/>
              </w:rPr>
              <w:br/>
            </w:r>
          </w:p>
          <w:p w14:paraId="57064A18" w14:textId="2D56F81E" w:rsidR="00B8143A" w:rsidRPr="00991046" w:rsidRDefault="00B8143A" w:rsidP="005970B9">
            <w:pPr>
              <w:pStyle w:val="VBASlideNumber"/>
              <w:rPr>
                <w:color w:val="auto"/>
              </w:rPr>
            </w:pPr>
            <w:r w:rsidRPr="00991046">
              <w:rPr>
                <w:color w:val="auto"/>
              </w:rPr>
              <w:t>Slide</w:t>
            </w:r>
            <w:r w:rsidR="005970B9" w:rsidRPr="00991046">
              <w:rPr>
                <w:color w:val="auto"/>
              </w:rPr>
              <w:t xml:space="preserve"> </w:t>
            </w:r>
            <w:r w:rsidR="004E6D33">
              <w:rPr>
                <w:color w:val="auto"/>
              </w:rPr>
              <w:t>17</w:t>
            </w:r>
          </w:p>
        </w:tc>
        <w:tc>
          <w:tcPr>
            <w:tcW w:w="7217" w:type="dxa"/>
            <w:tcBorders>
              <w:top w:val="nil"/>
              <w:left w:val="nil"/>
              <w:bottom w:val="nil"/>
              <w:right w:val="nil"/>
            </w:tcBorders>
          </w:tcPr>
          <w:p w14:paraId="08780591" w14:textId="77777777" w:rsidR="00B8143A" w:rsidRPr="00991046" w:rsidRDefault="00D83153" w:rsidP="009C2761">
            <w:pPr>
              <w:spacing w:before="240" w:after="240"/>
            </w:pPr>
            <w:r w:rsidRPr="00991046">
              <w:t>Effective dates for secondary conditions will be either:</w:t>
            </w:r>
          </w:p>
          <w:p w14:paraId="3BE26351" w14:textId="4319B647" w:rsidR="007F0647" w:rsidRPr="00B11B5D" w:rsidRDefault="00B11B5D" w:rsidP="007F0647">
            <w:pPr>
              <w:spacing w:before="240" w:after="240"/>
              <w:rPr>
                <w:szCs w:val="24"/>
              </w:rPr>
            </w:pPr>
            <w:r w:rsidRPr="00B11B5D">
              <w:rPr>
                <w:szCs w:val="24"/>
              </w:rPr>
              <w:t>The effective date of an award of SC is not based on the date of the earliest medical evidence demonstrating a causal connection between a primary condition and another disability secondarily related to it.</w:t>
            </w:r>
            <w:bookmarkStart w:id="38" w:name="_GoBack"/>
            <w:bookmarkEnd w:id="38"/>
            <w:r w:rsidRPr="00B11B5D">
              <w:rPr>
                <w:szCs w:val="24"/>
              </w:rPr>
              <w:t xml:space="preserve"> The effective date of secondary SC must be based on the date that the application upon which SC was eventually awarded was filed.</w:t>
            </w:r>
          </w:p>
        </w:tc>
      </w:tr>
      <w:tr w:rsidR="00991046" w:rsidRPr="00991046" w14:paraId="44F99B57" w14:textId="77777777" w:rsidTr="009C2761">
        <w:trPr>
          <w:trHeight w:val="212"/>
        </w:trPr>
        <w:tc>
          <w:tcPr>
            <w:tcW w:w="2560" w:type="dxa"/>
            <w:tcBorders>
              <w:top w:val="nil"/>
              <w:left w:val="nil"/>
              <w:bottom w:val="nil"/>
              <w:right w:val="nil"/>
            </w:tcBorders>
          </w:tcPr>
          <w:p w14:paraId="10BC1977" w14:textId="75F1F57F" w:rsidR="00B8143A" w:rsidRPr="00991046" w:rsidRDefault="005970B9" w:rsidP="009C2761">
            <w:pPr>
              <w:pStyle w:val="VBALevel2Heading"/>
              <w:rPr>
                <w:color w:val="auto"/>
              </w:rPr>
            </w:pPr>
            <w:r w:rsidRPr="00991046">
              <w:rPr>
                <w:color w:val="auto"/>
              </w:rPr>
              <w:t>Example 3/Answer 3</w:t>
            </w:r>
            <w:r w:rsidR="00B8143A" w:rsidRPr="00991046">
              <w:rPr>
                <w:color w:val="auto"/>
              </w:rPr>
              <w:br/>
            </w:r>
          </w:p>
          <w:p w14:paraId="28A4E2A2" w14:textId="59452BB2" w:rsidR="00B8143A" w:rsidRPr="00991046" w:rsidRDefault="00B8143A" w:rsidP="005970B9">
            <w:pPr>
              <w:pStyle w:val="VBASlideNumber"/>
              <w:rPr>
                <w:color w:val="auto"/>
              </w:rPr>
            </w:pPr>
            <w:r w:rsidRPr="00991046">
              <w:rPr>
                <w:color w:val="auto"/>
              </w:rPr>
              <w:t>Slide</w:t>
            </w:r>
            <w:r w:rsidR="00885B37">
              <w:rPr>
                <w:color w:val="auto"/>
              </w:rPr>
              <w:t xml:space="preserve"> </w:t>
            </w:r>
            <w:r w:rsidR="004E6D33">
              <w:rPr>
                <w:color w:val="auto"/>
              </w:rPr>
              <w:t>18-19</w:t>
            </w:r>
          </w:p>
        </w:tc>
        <w:tc>
          <w:tcPr>
            <w:tcW w:w="7217" w:type="dxa"/>
            <w:tcBorders>
              <w:top w:val="nil"/>
              <w:left w:val="nil"/>
              <w:bottom w:val="nil"/>
              <w:right w:val="nil"/>
            </w:tcBorders>
          </w:tcPr>
          <w:p w14:paraId="209B5BEC" w14:textId="357420C3" w:rsidR="005970B9" w:rsidRPr="00991046" w:rsidRDefault="005970B9" w:rsidP="005970B9">
            <w:pPr>
              <w:pStyle w:val="VBABodyText"/>
              <w:rPr>
                <w:color w:val="auto"/>
              </w:rPr>
            </w:pPr>
            <w:r w:rsidRPr="00991046">
              <w:rPr>
                <w:color w:val="auto"/>
              </w:rPr>
              <w:t>The Veteran served honorably in the Army from April 3, 2003 to April 2, 201</w:t>
            </w:r>
            <w:r w:rsidR="005E5A1E">
              <w:rPr>
                <w:color w:val="auto"/>
              </w:rPr>
              <w:t>6</w:t>
            </w:r>
            <w:r w:rsidRPr="00991046">
              <w:rPr>
                <w:color w:val="auto"/>
              </w:rPr>
              <w:t>. He filed a claim for left knee DJD on August 10, 201</w:t>
            </w:r>
            <w:r w:rsidR="005E5A1E">
              <w:rPr>
                <w:color w:val="auto"/>
              </w:rPr>
              <w:t>8</w:t>
            </w:r>
            <w:r w:rsidRPr="00991046">
              <w:rPr>
                <w:color w:val="auto"/>
              </w:rPr>
              <w:t xml:space="preserve"> secondary to his service connected right knee DJD. Service treatment records show the Veteran was not treated for any left knee condition in service. VA treatment records show treatment for left knee pain. VA exam diagnoses the Veteran with left knee DJD and opines the condition is secondary to the service connected right knee DJD. </w:t>
            </w:r>
          </w:p>
          <w:p w14:paraId="032228C2" w14:textId="77777777" w:rsidR="005970B9" w:rsidRPr="00991046" w:rsidRDefault="005970B9" w:rsidP="005970B9">
            <w:pPr>
              <w:pStyle w:val="VBABodyText"/>
              <w:rPr>
                <w:color w:val="auto"/>
              </w:rPr>
            </w:pPr>
            <w:r w:rsidRPr="00991046">
              <w:rPr>
                <w:color w:val="auto"/>
              </w:rPr>
              <w:t>What is the effective date of service connection?</w:t>
            </w:r>
          </w:p>
          <w:p w14:paraId="1B7D9CA9" w14:textId="77777777" w:rsidR="005970B9" w:rsidRPr="00991046" w:rsidRDefault="005970B9" w:rsidP="005970B9">
            <w:pPr>
              <w:pStyle w:val="VBABodyText"/>
              <w:rPr>
                <w:color w:val="auto"/>
              </w:rPr>
            </w:pPr>
            <w:r w:rsidRPr="00991046">
              <w:rPr>
                <w:b/>
                <w:bCs/>
                <w:color w:val="auto"/>
              </w:rPr>
              <w:t>Answer</w:t>
            </w:r>
            <w:r w:rsidRPr="00991046">
              <w:rPr>
                <w:color w:val="auto"/>
              </w:rPr>
              <w:t xml:space="preserve">:  </w:t>
            </w:r>
          </w:p>
          <w:p w14:paraId="4239F85B" w14:textId="5B866370" w:rsidR="00B8143A" w:rsidRPr="00991046" w:rsidRDefault="005970B9" w:rsidP="005970B9">
            <w:pPr>
              <w:pStyle w:val="VBABodyText"/>
              <w:rPr>
                <w:color w:val="auto"/>
              </w:rPr>
            </w:pPr>
            <w:r w:rsidRPr="00991046">
              <w:rPr>
                <w:b/>
                <w:color w:val="auto"/>
              </w:rPr>
              <w:lastRenderedPageBreak/>
              <w:t>August 10</w:t>
            </w:r>
            <w:r w:rsidRPr="00EE63CD">
              <w:rPr>
                <w:b/>
                <w:color w:val="auto"/>
              </w:rPr>
              <w:t>, 201</w:t>
            </w:r>
            <w:r w:rsidR="005E5A1E" w:rsidRPr="00EE63CD">
              <w:rPr>
                <w:b/>
                <w:color w:val="auto"/>
              </w:rPr>
              <w:t>8</w:t>
            </w:r>
            <w:r w:rsidRPr="00EE63CD">
              <w:rPr>
                <w:color w:val="auto"/>
              </w:rPr>
              <w:t>,</w:t>
            </w:r>
            <w:r w:rsidRPr="00991046">
              <w:rPr>
                <w:color w:val="auto"/>
              </w:rPr>
              <w:t xml:space="preserve"> date of receipt of claim for the secondary disability</w:t>
            </w:r>
          </w:p>
        </w:tc>
      </w:tr>
      <w:tr w:rsidR="00991046" w:rsidRPr="00991046" w14:paraId="71788D8B" w14:textId="77777777" w:rsidTr="009C2761">
        <w:trPr>
          <w:trHeight w:val="212"/>
        </w:trPr>
        <w:tc>
          <w:tcPr>
            <w:tcW w:w="2560" w:type="dxa"/>
            <w:tcBorders>
              <w:top w:val="nil"/>
              <w:left w:val="nil"/>
              <w:bottom w:val="nil"/>
              <w:right w:val="nil"/>
            </w:tcBorders>
          </w:tcPr>
          <w:p w14:paraId="76BF4220" w14:textId="38B1B9DB" w:rsidR="00B8143A" w:rsidRPr="00991046" w:rsidRDefault="007F0647" w:rsidP="009C2761">
            <w:pPr>
              <w:pStyle w:val="VBALevel2Heading"/>
              <w:rPr>
                <w:bCs/>
                <w:i/>
                <w:color w:val="auto"/>
              </w:rPr>
            </w:pPr>
            <w:r w:rsidRPr="00991046">
              <w:rPr>
                <w:bCs/>
                <w:color w:val="auto"/>
              </w:rPr>
              <w:lastRenderedPageBreak/>
              <w:t>Liberalizing Law or VA Issue</w:t>
            </w:r>
            <w:r w:rsidR="00B8143A" w:rsidRPr="00991046">
              <w:rPr>
                <w:rFonts w:ascii="Times New Roman Bold" w:hAnsi="Times New Roman Bold"/>
                <w:color w:val="auto"/>
              </w:rPr>
              <w:br/>
            </w:r>
          </w:p>
          <w:p w14:paraId="417F3536" w14:textId="37AAD034" w:rsidR="00B8143A" w:rsidRPr="00991046" w:rsidRDefault="00885B37" w:rsidP="007F0647">
            <w:pPr>
              <w:pStyle w:val="VBASlideNumber"/>
              <w:rPr>
                <w:color w:val="auto"/>
              </w:rPr>
            </w:pPr>
            <w:r>
              <w:rPr>
                <w:color w:val="auto"/>
              </w:rPr>
              <w:t>Slide 2</w:t>
            </w:r>
            <w:r w:rsidR="004E6D33">
              <w:rPr>
                <w:color w:val="auto"/>
              </w:rPr>
              <w:t>0-2</w:t>
            </w:r>
            <w:r>
              <w:rPr>
                <w:color w:val="auto"/>
              </w:rPr>
              <w:t>1</w:t>
            </w:r>
          </w:p>
        </w:tc>
        <w:tc>
          <w:tcPr>
            <w:tcW w:w="7217" w:type="dxa"/>
            <w:tcBorders>
              <w:top w:val="nil"/>
              <w:left w:val="nil"/>
              <w:bottom w:val="nil"/>
              <w:right w:val="nil"/>
            </w:tcBorders>
          </w:tcPr>
          <w:p w14:paraId="6F4C3BB2" w14:textId="77777777" w:rsidR="0053141E" w:rsidRPr="00991046" w:rsidRDefault="007F0647" w:rsidP="009C2761">
            <w:pPr>
              <w:pStyle w:val="VBABodyText"/>
              <w:rPr>
                <w:color w:val="auto"/>
              </w:rPr>
            </w:pPr>
            <w:r w:rsidRPr="00991046">
              <w:rPr>
                <w:color w:val="auto"/>
              </w:rPr>
              <w:t>38 CFR 3.114</w:t>
            </w:r>
            <w:r w:rsidR="0007058D" w:rsidRPr="00991046">
              <w:rPr>
                <w:color w:val="auto"/>
              </w:rPr>
              <w:t>(a)</w:t>
            </w:r>
            <w:r w:rsidRPr="00991046">
              <w:rPr>
                <w:color w:val="auto"/>
              </w:rPr>
              <w:t xml:space="preserve"> applies to </w:t>
            </w:r>
            <w:r w:rsidR="0007058D" w:rsidRPr="00991046">
              <w:rPr>
                <w:color w:val="auto"/>
              </w:rPr>
              <w:t>an award of compensation or an increased evaluation based upon a liberalizing law, or a liberalizing VA issue</w:t>
            </w:r>
            <w:r w:rsidR="0053141E" w:rsidRPr="00991046">
              <w:rPr>
                <w:color w:val="auto"/>
              </w:rPr>
              <w:t>.</w:t>
            </w:r>
          </w:p>
          <w:p w14:paraId="010FED26" w14:textId="77777777" w:rsidR="00B8143A" w:rsidRDefault="0053141E" w:rsidP="009C2761">
            <w:pPr>
              <w:pStyle w:val="VBABodyText"/>
              <w:rPr>
                <w:color w:val="auto"/>
              </w:rPr>
            </w:pPr>
            <w:r w:rsidRPr="00991046">
              <w:rPr>
                <w:color w:val="auto"/>
              </w:rPr>
              <w:t>T</w:t>
            </w:r>
            <w:r w:rsidR="00251B2E" w:rsidRPr="00991046">
              <w:rPr>
                <w:color w:val="auto"/>
              </w:rPr>
              <w:t>he effective date of an award or increase will be determined</w:t>
            </w:r>
            <w:r w:rsidR="0007058D" w:rsidRPr="00991046">
              <w:rPr>
                <w:color w:val="auto"/>
              </w:rPr>
              <w:t xml:space="preserve"> </w:t>
            </w:r>
            <w:r w:rsidR="00251B2E" w:rsidRPr="00991046">
              <w:rPr>
                <w:color w:val="auto"/>
              </w:rPr>
              <w:t xml:space="preserve">with the facts </w:t>
            </w:r>
            <w:proofErr w:type="gramStart"/>
            <w:r w:rsidR="00251B2E" w:rsidRPr="00991046">
              <w:rPr>
                <w:color w:val="auto"/>
              </w:rPr>
              <w:t>found, but</w:t>
            </w:r>
            <w:proofErr w:type="gramEnd"/>
            <w:r w:rsidR="00251B2E" w:rsidRPr="00991046">
              <w:rPr>
                <w:color w:val="auto"/>
              </w:rPr>
              <w:t xml:space="preserve"> will</w:t>
            </w:r>
            <w:r w:rsidR="0007058D" w:rsidRPr="00991046">
              <w:rPr>
                <w:color w:val="auto"/>
              </w:rPr>
              <w:t xml:space="preserve"> not be earlier than the effective date of the </w:t>
            </w:r>
            <w:r w:rsidR="00251B2E" w:rsidRPr="00991046">
              <w:rPr>
                <w:color w:val="auto"/>
              </w:rPr>
              <w:t>change in law or issue</w:t>
            </w:r>
            <w:r w:rsidR="0007058D" w:rsidRPr="00991046">
              <w:rPr>
                <w:color w:val="auto"/>
              </w:rPr>
              <w:t>.</w:t>
            </w:r>
          </w:p>
          <w:p w14:paraId="48293F92" w14:textId="2736AD6C" w:rsidR="005E5A1E" w:rsidRPr="00991046" w:rsidRDefault="005E5A1E" w:rsidP="009C2761">
            <w:pPr>
              <w:pStyle w:val="VBABodyText"/>
              <w:rPr>
                <w:color w:val="auto"/>
              </w:rPr>
            </w:pPr>
            <w:r w:rsidRPr="00991046">
              <w:rPr>
                <w:color w:val="auto"/>
              </w:rPr>
              <w:t>NOTE: The claimant/Veteran must meet the requirements for the changed law or issue prior to the effective date of the change to be entitled to any retroactive effective date</w:t>
            </w:r>
          </w:p>
        </w:tc>
      </w:tr>
      <w:tr w:rsidR="00991046" w:rsidRPr="00991046" w14:paraId="46D060B4" w14:textId="77777777" w:rsidTr="009C2761">
        <w:trPr>
          <w:trHeight w:val="212"/>
        </w:trPr>
        <w:tc>
          <w:tcPr>
            <w:tcW w:w="2560" w:type="dxa"/>
            <w:tcBorders>
              <w:top w:val="nil"/>
              <w:left w:val="nil"/>
              <w:bottom w:val="nil"/>
              <w:right w:val="nil"/>
            </w:tcBorders>
          </w:tcPr>
          <w:p w14:paraId="38DAEE9B" w14:textId="203E57AC" w:rsidR="00B8143A" w:rsidRPr="00991046" w:rsidRDefault="00251B2E" w:rsidP="009C2761">
            <w:pPr>
              <w:pStyle w:val="VBALevel2Heading"/>
              <w:rPr>
                <w:color w:val="auto"/>
              </w:rPr>
            </w:pPr>
            <w:r w:rsidRPr="00991046">
              <w:rPr>
                <w:bCs/>
                <w:color w:val="auto"/>
              </w:rPr>
              <w:t>Liberalizing Law 38 CFR 3.114</w:t>
            </w:r>
            <w:r w:rsidR="00B8143A" w:rsidRPr="00991046">
              <w:rPr>
                <w:color w:val="auto"/>
              </w:rPr>
              <w:br/>
            </w:r>
          </w:p>
          <w:p w14:paraId="2656CCCB" w14:textId="1DA3043C" w:rsidR="00B8143A" w:rsidRPr="00991046" w:rsidRDefault="004E6D33" w:rsidP="00836098">
            <w:pPr>
              <w:pStyle w:val="VBASlideNumber"/>
              <w:rPr>
                <w:color w:val="auto"/>
              </w:rPr>
            </w:pPr>
            <w:r>
              <w:rPr>
                <w:color w:val="auto"/>
              </w:rPr>
              <w:t>Slide 21</w:t>
            </w:r>
          </w:p>
        </w:tc>
        <w:tc>
          <w:tcPr>
            <w:tcW w:w="7217" w:type="dxa"/>
            <w:tcBorders>
              <w:top w:val="nil"/>
              <w:left w:val="nil"/>
              <w:bottom w:val="nil"/>
              <w:right w:val="nil"/>
            </w:tcBorders>
          </w:tcPr>
          <w:p w14:paraId="1BDDD97D" w14:textId="19E2667B" w:rsidR="00251B2E" w:rsidRPr="00991046" w:rsidRDefault="00251B2E" w:rsidP="00251B2E">
            <w:pPr>
              <w:pStyle w:val="VBABodyText"/>
              <w:numPr>
                <w:ilvl w:val="0"/>
                <w:numId w:val="25"/>
              </w:numPr>
              <w:rPr>
                <w:color w:val="auto"/>
              </w:rPr>
            </w:pPr>
            <w:r w:rsidRPr="00991046">
              <w:rPr>
                <w:color w:val="auto"/>
              </w:rPr>
              <w:t xml:space="preserve">Affects </w:t>
            </w:r>
            <w:r w:rsidR="009023D0" w:rsidRPr="00EE63CD">
              <w:rPr>
                <w:color w:val="auto"/>
              </w:rPr>
              <w:t>initial, supplemental</w:t>
            </w:r>
            <w:r w:rsidRPr="00EE63CD">
              <w:rPr>
                <w:color w:val="auto"/>
              </w:rPr>
              <w:t>, and claims</w:t>
            </w:r>
            <w:r w:rsidRPr="00991046">
              <w:rPr>
                <w:color w:val="auto"/>
              </w:rPr>
              <w:t xml:space="preserve"> for increase</w:t>
            </w:r>
          </w:p>
          <w:p w14:paraId="682EEE0D" w14:textId="51F75692" w:rsidR="00836098" w:rsidRPr="00991046" w:rsidRDefault="00836098" w:rsidP="00836098">
            <w:pPr>
              <w:pStyle w:val="VBABodyText"/>
              <w:numPr>
                <w:ilvl w:val="0"/>
                <w:numId w:val="25"/>
              </w:numPr>
              <w:rPr>
                <w:color w:val="auto"/>
              </w:rPr>
            </w:pPr>
            <w:r w:rsidRPr="00991046">
              <w:rPr>
                <w:color w:val="auto"/>
              </w:rPr>
              <w:t>If a claim is reviewed on the initiative of VA within 1 year from the effective date of the law or VA issue, or at the request of a claimant received within 1 year from that date, benefits may be authorized from the effective date of the law or VA issue.</w:t>
            </w:r>
          </w:p>
          <w:p w14:paraId="788B69F3" w14:textId="77777777" w:rsidR="005970B9" w:rsidRPr="00991046" w:rsidRDefault="00836098" w:rsidP="00836098">
            <w:pPr>
              <w:pStyle w:val="VBABodyText"/>
              <w:numPr>
                <w:ilvl w:val="0"/>
                <w:numId w:val="25"/>
              </w:numPr>
              <w:rPr>
                <w:color w:val="auto"/>
              </w:rPr>
            </w:pPr>
            <w:r w:rsidRPr="00991046">
              <w:rPr>
                <w:color w:val="auto"/>
              </w:rPr>
              <w:t>If a claim is reviewed at the request of the claimant more than 1 year after the effective date of the law or VA issue, benefits may be authorized for a period of 1 year prior to the date of receipt of such request.</w:t>
            </w:r>
          </w:p>
          <w:p w14:paraId="6AFB53F2" w14:textId="3A7FE73E" w:rsidR="00836098" w:rsidRPr="00991046" w:rsidRDefault="00836098" w:rsidP="00836098">
            <w:pPr>
              <w:pStyle w:val="VBABodyText"/>
              <w:ind w:left="360"/>
              <w:rPr>
                <w:color w:val="auto"/>
              </w:rPr>
            </w:pPr>
            <w:r w:rsidRPr="00991046">
              <w:rPr>
                <w:color w:val="auto"/>
              </w:rPr>
              <w:t xml:space="preserve">Example: A Veteran must have been diagnosed with DM II prior to May 8, 2001 to receive an effective date one year prior if the claim was filed today. Otherwise, the </w:t>
            </w:r>
            <w:proofErr w:type="spellStart"/>
            <w:r w:rsidRPr="00991046">
              <w:rPr>
                <w:color w:val="auto"/>
              </w:rPr>
              <w:t>the</w:t>
            </w:r>
            <w:proofErr w:type="spellEnd"/>
            <w:r w:rsidRPr="00991046">
              <w:rPr>
                <w:color w:val="auto"/>
              </w:rPr>
              <w:t xml:space="preserve"> general rule from 38 CFR 3.400 is applied.</w:t>
            </w:r>
          </w:p>
        </w:tc>
      </w:tr>
      <w:tr w:rsidR="00991046" w:rsidRPr="00991046" w14:paraId="1A2E4760" w14:textId="77777777" w:rsidTr="009C2761">
        <w:trPr>
          <w:trHeight w:val="212"/>
        </w:trPr>
        <w:tc>
          <w:tcPr>
            <w:tcW w:w="2560" w:type="dxa"/>
            <w:tcBorders>
              <w:top w:val="nil"/>
              <w:left w:val="nil"/>
              <w:bottom w:val="nil"/>
              <w:right w:val="nil"/>
            </w:tcBorders>
          </w:tcPr>
          <w:p w14:paraId="65B8A7BF" w14:textId="027A3E6F" w:rsidR="00B8143A" w:rsidRPr="00991046" w:rsidRDefault="005970B9" w:rsidP="009C2761">
            <w:pPr>
              <w:pStyle w:val="VBALevel2Heading"/>
              <w:rPr>
                <w:bCs/>
                <w:i/>
                <w:color w:val="auto"/>
              </w:rPr>
            </w:pPr>
            <w:r w:rsidRPr="00991046">
              <w:rPr>
                <w:color w:val="auto"/>
              </w:rPr>
              <w:t>Example 4/Answer 4</w:t>
            </w:r>
            <w:r w:rsidR="00B8143A" w:rsidRPr="00991046">
              <w:rPr>
                <w:rFonts w:ascii="Times New Roman Bold" w:hAnsi="Times New Roman Bold"/>
                <w:color w:val="auto"/>
              </w:rPr>
              <w:br/>
            </w:r>
          </w:p>
          <w:p w14:paraId="6F4AE9BC" w14:textId="65F905D7" w:rsidR="00B8143A" w:rsidRPr="00991046" w:rsidRDefault="00885B37" w:rsidP="005970B9">
            <w:pPr>
              <w:pStyle w:val="VBASlideNumber"/>
              <w:rPr>
                <w:color w:val="auto"/>
              </w:rPr>
            </w:pPr>
            <w:r>
              <w:rPr>
                <w:color w:val="auto"/>
              </w:rPr>
              <w:t>Slide 2</w:t>
            </w:r>
            <w:r w:rsidR="004E6D33">
              <w:rPr>
                <w:color w:val="auto"/>
              </w:rPr>
              <w:t>2-23</w:t>
            </w:r>
          </w:p>
        </w:tc>
        <w:tc>
          <w:tcPr>
            <w:tcW w:w="7217" w:type="dxa"/>
            <w:tcBorders>
              <w:top w:val="nil"/>
              <w:left w:val="nil"/>
              <w:bottom w:val="nil"/>
              <w:right w:val="nil"/>
            </w:tcBorders>
          </w:tcPr>
          <w:p w14:paraId="318797BB" w14:textId="3BA8B3B9" w:rsidR="005970B9" w:rsidRPr="00991046" w:rsidRDefault="005970B9" w:rsidP="005970B9">
            <w:pPr>
              <w:pStyle w:val="VBABodyText"/>
              <w:rPr>
                <w:color w:val="auto"/>
              </w:rPr>
            </w:pPr>
            <w:r w:rsidRPr="00991046">
              <w:rPr>
                <w:color w:val="auto"/>
              </w:rPr>
              <w:t>The Veteran served honorably in the Army from April 17, 1966 to April 16, 1970, with verified service in</w:t>
            </w:r>
            <w:r w:rsidR="008A5B2B">
              <w:rPr>
                <w:color w:val="auto"/>
              </w:rPr>
              <w:t xml:space="preserve"> the Republic of Vietnam (RVN).</w:t>
            </w:r>
            <w:r w:rsidRPr="00991046">
              <w:rPr>
                <w:color w:val="auto"/>
              </w:rPr>
              <w:t xml:space="preserve"> He filed a claim for type 2 diabetes</w:t>
            </w:r>
            <w:r w:rsidR="008A5B2B">
              <w:rPr>
                <w:color w:val="auto"/>
              </w:rPr>
              <w:t xml:space="preserve"> mellitus on January 20, </w:t>
            </w:r>
            <w:r w:rsidR="008A5B2B" w:rsidRPr="00EE63CD">
              <w:rPr>
                <w:color w:val="auto"/>
              </w:rPr>
              <w:t>201</w:t>
            </w:r>
            <w:r w:rsidR="00880AFE" w:rsidRPr="00EE63CD">
              <w:rPr>
                <w:color w:val="auto"/>
              </w:rPr>
              <w:t>9</w:t>
            </w:r>
            <w:r w:rsidR="008A5B2B">
              <w:rPr>
                <w:color w:val="auto"/>
              </w:rPr>
              <w:t xml:space="preserve">. </w:t>
            </w:r>
            <w:r w:rsidRPr="00991046">
              <w:rPr>
                <w:color w:val="auto"/>
              </w:rPr>
              <w:t>Private medical evidence shows the Veteran was diagnosed with type 2 diabetes mellitus on May 8, 200</w:t>
            </w:r>
            <w:r w:rsidR="00880AFE">
              <w:rPr>
                <w:color w:val="auto"/>
              </w:rPr>
              <w:t>0</w:t>
            </w:r>
            <w:r w:rsidRPr="00991046">
              <w:rPr>
                <w:color w:val="auto"/>
              </w:rPr>
              <w:t xml:space="preserve"> and prescribed oral medications to treat </w:t>
            </w:r>
            <w:r w:rsidR="008A5B2B">
              <w:rPr>
                <w:color w:val="auto"/>
              </w:rPr>
              <w:t xml:space="preserve">the condition. </w:t>
            </w:r>
            <w:r w:rsidRPr="00991046">
              <w:rPr>
                <w:color w:val="auto"/>
              </w:rPr>
              <w:t xml:space="preserve">VA exam diagnoses the Veteran with type 2 diabetes mellitus.  </w:t>
            </w:r>
          </w:p>
          <w:p w14:paraId="39D49C94" w14:textId="77777777" w:rsidR="005970B9" w:rsidRPr="00991046" w:rsidRDefault="005970B9" w:rsidP="005970B9">
            <w:pPr>
              <w:pStyle w:val="VBABodyText"/>
              <w:rPr>
                <w:color w:val="auto"/>
              </w:rPr>
            </w:pPr>
            <w:r w:rsidRPr="00991046">
              <w:rPr>
                <w:color w:val="auto"/>
              </w:rPr>
              <w:t>What is the effective date of service connection?</w:t>
            </w:r>
          </w:p>
          <w:p w14:paraId="7089092E" w14:textId="77777777" w:rsidR="004750D5" w:rsidRPr="00991046" w:rsidRDefault="004750D5" w:rsidP="004750D5">
            <w:pPr>
              <w:pStyle w:val="VBABodyText"/>
              <w:rPr>
                <w:color w:val="auto"/>
              </w:rPr>
            </w:pPr>
            <w:r w:rsidRPr="00991046">
              <w:rPr>
                <w:color w:val="auto"/>
              </w:rPr>
              <w:t xml:space="preserve">Answer:  </w:t>
            </w:r>
          </w:p>
          <w:p w14:paraId="5432306E" w14:textId="277FCA25" w:rsidR="004750D5" w:rsidRPr="00991046" w:rsidRDefault="005E5A1E" w:rsidP="004750D5">
            <w:pPr>
              <w:pStyle w:val="VBABodyText"/>
              <w:rPr>
                <w:color w:val="auto"/>
              </w:rPr>
            </w:pPr>
            <w:r>
              <w:rPr>
                <w:b/>
                <w:color w:val="auto"/>
              </w:rPr>
              <w:t xml:space="preserve">January 20, </w:t>
            </w:r>
            <w:r w:rsidRPr="00EE63CD">
              <w:rPr>
                <w:b/>
                <w:color w:val="auto"/>
              </w:rPr>
              <w:t>2018</w:t>
            </w:r>
            <w:r w:rsidR="004750D5" w:rsidRPr="00EE63CD">
              <w:rPr>
                <w:color w:val="auto"/>
              </w:rPr>
              <w:t>,</w:t>
            </w:r>
            <w:r w:rsidR="004750D5" w:rsidRPr="00991046">
              <w:rPr>
                <w:color w:val="auto"/>
              </w:rPr>
              <w:t xml:space="preserve"> one year prior to the date of receipt of claim.</w:t>
            </w:r>
          </w:p>
          <w:p w14:paraId="27F5C25E" w14:textId="28615780" w:rsidR="00B8143A" w:rsidRPr="00991046" w:rsidRDefault="004750D5" w:rsidP="009C2761">
            <w:pPr>
              <w:pStyle w:val="VBABodyText"/>
              <w:rPr>
                <w:color w:val="auto"/>
              </w:rPr>
            </w:pPr>
            <w:r w:rsidRPr="00991046">
              <w:rPr>
                <w:color w:val="auto"/>
              </w:rPr>
              <w:lastRenderedPageBreak/>
              <w:t xml:space="preserve">The Veteran was diagnosed with type 2 diabetes mellitus prior to May 8, 2001 when type 2 diabetes was added as </w:t>
            </w:r>
            <w:proofErr w:type="gramStart"/>
            <w:r w:rsidRPr="00991046">
              <w:rPr>
                <w:color w:val="auto"/>
              </w:rPr>
              <w:t>a</w:t>
            </w:r>
            <w:proofErr w:type="gramEnd"/>
            <w:r w:rsidRPr="00991046">
              <w:rPr>
                <w:color w:val="auto"/>
              </w:rPr>
              <w:t xml:space="preserve"> herbicide related condition.</w:t>
            </w:r>
          </w:p>
        </w:tc>
      </w:tr>
      <w:tr w:rsidR="00991046" w:rsidRPr="00991046" w14:paraId="3CD98B58" w14:textId="77777777" w:rsidTr="009C2761">
        <w:trPr>
          <w:trHeight w:val="212"/>
        </w:trPr>
        <w:tc>
          <w:tcPr>
            <w:tcW w:w="2560" w:type="dxa"/>
            <w:tcBorders>
              <w:top w:val="nil"/>
              <w:left w:val="nil"/>
              <w:bottom w:val="nil"/>
              <w:right w:val="nil"/>
            </w:tcBorders>
          </w:tcPr>
          <w:p w14:paraId="7C74DC54" w14:textId="4C661F6E" w:rsidR="00B8143A" w:rsidRPr="00991046" w:rsidRDefault="00DC61B3" w:rsidP="009C2761">
            <w:pPr>
              <w:pStyle w:val="VBALevel2Heading"/>
              <w:rPr>
                <w:color w:val="auto"/>
              </w:rPr>
            </w:pPr>
            <w:r w:rsidRPr="00991046">
              <w:rPr>
                <w:color w:val="auto"/>
              </w:rPr>
              <w:lastRenderedPageBreak/>
              <w:t>Increased Evaluations</w:t>
            </w:r>
            <w:r w:rsidR="00B8143A" w:rsidRPr="00991046">
              <w:rPr>
                <w:color w:val="auto"/>
              </w:rPr>
              <w:br/>
            </w:r>
          </w:p>
          <w:p w14:paraId="2A357409" w14:textId="2D39CA84" w:rsidR="00B8143A" w:rsidRPr="00991046" w:rsidRDefault="004E6D33" w:rsidP="009C2761">
            <w:pPr>
              <w:pStyle w:val="VBASlideNumber"/>
              <w:rPr>
                <w:color w:val="auto"/>
              </w:rPr>
            </w:pPr>
            <w:r>
              <w:rPr>
                <w:color w:val="auto"/>
              </w:rPr>
              <w:t>Slide 24</w:t>
            </w:r>
            <w:r w:rsidR="00B8143A" w:rsidRPr="00991046">
              <w:rPr>
                <w:color w:val="auto"/>
              </w:rPr>
              <w:br/>
            </w:r>
          </w:p>
          <w:p w14:paraId="5FB137F0" w14:textId="3327C44C" w:rsidR="00B8143A" w:rsidRPr="00991046" w:rsidRDefault="00B8143A" w:rsidP="009C2761">
            <w:pPr>
              <w:pStyle w:val="VBAHandoutNumber"/>
              <w:rPr>
                <w:color w:val="auto"/>
              </w:rPr>
            </w:pPr>
          </w:p>
        </w:tc>
        <w:tc>
          <w:tcPr>
            <w:tcW w:w="7217" w:type="dxa"/>
            <w:tcBorders>
              <w:top w:val="nil"/>
              <w:left w:val="nil"/>
              <w:bottom w:val="nil"/>
              <w:right w:val="nil"/>
            </w:tcBorders>
          </w:tcPr>
          <w:p w14:paraId="16615591" w14:textId="3A1D3CDF" w:rsidR="00C66682" w:rsidRDefault="00C66682" w:rsidP="00C66682">
            <w:pPr>
              <w:pStyle w:val="VBABodyText"/>
              <w:rPr>
                <w:color w:val="auto"/>
              </w:rPr>
            </w:pPr>
            <w:r w:rsidRPr="00991046">
              <w:rPr>
                <w:color w:val="auto"/>
              </w:rPr>
              <w:t xml:space="preserve">38 CFR 3.400(o)(2) was changed at the same time to include that those records could be used for an earlier effective date only if a claim for increase was received within one year of the date of treatment that showed an increased evaluation was warranted. </w:t>
            </w:r>
          </w:p>
          <w:p w14:paraId="5511D8D2" w14:textId="77777777" w:rsidR="00880AFE" w:rsidRDefault="00880AFE" w:rsidP="00880AFE">
            <w:pPr>
              <w:pStyle w:val="VBABodyText"/>
              <w:numPr>
                <w:ilvl w:val="0"/>
                <w:numId w:val="36"/>
              </w:numPr>
              <w:rPr>
                <w:color w:val="auto"/>
              </w:rPr>
            </w:pPr>
            <w:r w:rsidRPr="00991046">
              <w:rPr>
                <w:color w:val="auto"/>
              </w:rPr>
              <w:t xml:space="preserve">March 24, 2015, 38 CFR 3.157, which allowed VA examination reports and medical records to act as claims for increase was removed from our regulations. </w:t>
            </w:r>
          </w:p>
          <w:p w14:paraId="2625B260" w14:textId="2F1C573F" w:rsidR="00C66682" w:rsidRDefault="00C66682" w:rsidP="00C66682">
            <w:pPr>
              <w:pStyle w:val="VBABodyText"/>
              <w:rPr>
                <w:color w:val="auto"/>
              </w:rPr>
            </w:pPr>
            <w:r w:rsidRPr="00991046">
              <w:rPr>
                <w:color w:val="auto"/>
              </w:rPr>
              <w:t>If that evidence is received with a claim more than one year after the date of the treatment record, then the effective date would be the date of claim, or the date facts found, whichever is later.</w:t>
            </w:r>
          </w:p>
          <w:p w14:paraId="2CBBD4A5" w14:textId="1A3364C8" w:rsidR="00DC61B3" w:rsidRPr="00991046" w:rsidRDefault="00880AFE" w:rsidP="002D4184">
            <w:pPr>
              <w:pStyle w:val="VBABodyText"/>
              <w:rPr>
                <w:color w:val="auto"/>
              </w:rPr>
            </w:pPr>
            <w:r>
              <w:rPr>
                <w:color w:val="auto"/>
              </w:rPr>
              <w:t>If increase evaluation is part of a continuously pursued issue, the effective date will be assigned based on the new guidance effective February 29, 2019, (</w:t>
            </w:r>
            <w:r w:rsidR="002B04B5">
              <w:rPr>
                <w:color w:val="auto"/>
              </w:rPr>
              <w:t>3</w:t>
            </w:r>
            <w:r>
              <w:rPr>
                <w:color w:val="auto"/>
              </w:rPr>
              <w:t>.2500(h)(1).</w:t>
            </w:r>
            <w:r w:rsidR="002B04B5">
              <w:rPr>
                <w:color w:val="auto"/>
              </w:rPr>
              <w:t>)</w:t>
            </w:r>
            <w:r w:rsidR="002D4184" w:rsidRPr="00991046">
              <w:rPr>
                <w:color w:val="auto"/>
              </w:rPr>
              <w:t xml:space="preserve"> </w:t>
            </w:r>
          </w:p>
        </w:tc>
      </w:tr>
      <w:tr w:rsidR="00991046" w:rsidRPr="00991046" w14:paraId="7F9CC2E7" w14:textId="77777777" w:rsidTr="009C2761">
        <w:trPr>
          <w:trHeight w:val="212"/>
        </w:trPr>
        <w:tc>
          <w:tcPr>
            <w:tcW w:w="2560" w:type="dxa"/>
            <w:tcBorders>
              <w:top w:val="nil"/>
              <w:left w:val="nil"/>
              <w:bottom w:val="nil"/>
              <w:right w:val="nil"/>
            </w:tcBorders>
          </w:tcPr>
          <w:p w14:paraId="00C37ACD" w14:textId="5A80660C" w:rsidR="00B8143A" w:rsidRPr="00991046" w:rsidRDefault="004750D5" w:rsidP="009C2761">
            <w:pPr>
              <w:pStyle w:val="VBALevel2Heading"/>
              <w:rPr>
                <w:bCs/>
                <w:i/>
                <w:color w:val="auto"/>
              </w:rPr>
            </w:pPr>
            <w:r w:rsidRPr="00991046">
              <w:rPr>
                <w:color w:val="auto"/>
              </w:rPr>
              <w:t>Example 5/Answer 5</w:t>
            </w:r>
            <w:r w:rsidR="00B8143A" w:rsidRPr="00991046">
              <w:rPr>
                <w:rFonts w:ascii="Times New Roman Bold" w:hAnsi="Times New Roman Bold"/>
                <w:color w:val="auto"/>
              </w:rPr>
              <w:br/>
            </w:r>
          </w:p>
          <w:p w14:paraId="664AB70E" w14:textId="60E939F0" w:rsidR="00B8143A" w:rsidRPr="00991046" w:rsidRDefault="00885B37" w:rsidP="009C2761">
            <w:pPr>
              <w:pStyle w:val="VBASlideNumber"/>
              <w:rPr>
                <w:color w:val="auto"/>
              </w:rPr>
            </w:pPr>
            <w:r>
              <w:rPr>
                <w:color w:val="auto"/>
              </w:rPr>
              <w:t>Slide 2</w:t>
            </w:r>
            <w:r w:rsidR="004E6D33">
              <w:rPr>
                <w:color w:val="auto"/>
              </w:rPr>
              <w:t>5-26</w:t>
            </w:r>
            <w:r w:rsidR="00B8143A" w:rsidRPr="00991046">
              <w:rPr>
                <w:color w:val="auto"/>
              </w:rPr>
              <w:br/>
            </w:r>
          </w:p>
          <w:p w14:paraId="5B5D70D9" w14:textId="0AD7C4D6" w:rsidR="00B8143A" w:rsidRPr="00991046" w:rsidRDefault="00B8143A" w:rsidP="009C2761">
            <w:pPr>
              <w:pStyle w:val="VBAHandoutNumber"/>
              <w:rPr>
                <w:color w:val="auto"/>
              </w:rPr>
            </w:pPr>
          </w:p>
        </w:tc>
        <w:tc>
          <w:tcPr>
            <w:tcW w:w="7217" w:type="dxa"/>
            <w:tcBorders>
              <w:top w:val="nil"/>
              <w:left w:val="nil"/>
              <w:bottom w:val="nil"/>
              <w:right w:val="nil"/>
            </w:tcBorders>
          </w:tcPr>
          <w:p w14:paraId="2A55A785" w14:textId="6E4A4B8C" w:rsidR="004750D5" w:rsidRPr="00991046" w:rsidRDefault="004750D5" w:rsidP="004750D5">
            <w:pPr>
              <w:spacing w:before="240" w:after="240"/>
            </w:pPr>
            <w:r w:rsidRPr="00991046">
              <w:t xml:space="preserve">Veteran who is service connected at 10% effective January 18, 2005 for a back condition files a claim for an increase in this condition on September 15, </w:t>
            </w:r>
            <w:r w:rsidRPr="002F08BC">
              <w:t>201</w:t>
            </w:r>
            <w:r w:rsidR="00C66682" w:rsidRPr="002F08BC">
              <w:t>7</w:t>
            </w:r>
            <w:r w:rsidRPr="00991046">
              <w:t xml:space="preserve">. DBQ </w:t>
            </w:r>
            <w:r w:rsidR="00C66682">
              <w:t xml:space="preserve">from the VA </w:t>
            </w:r>
            <w:r w:rsidRPr="00991046">
              <w:t xml:space="preserve">dated </w:t>
            </w:r>
            <w:r w:rsidR="00C66682">
              <w:t>May</w:t>
            </w:r>
            <w:r w:rsidRPr="00991046">
              <w:t xml:space="preserve"> 20, </w:t>
            </w:r>
            <w:r w:rsidRPr="002F08BC">
              <w:t>201</w:t>
            </w:r>
            <w:r w:rsidR="00C66682" w:rsidRPr="002F08BC">
              <w:t>8</w:t>
            </w:r>
            <w:r w:rsidRPr="00991046">
              <w:t xml:space="preserve"> shows that the Veteran’s back condition now meets the criteria for a 20% evaluation.</w:t>
            </w:r>
          </w:p>
          <w:p w14:paraId="3308679E" w14:textId="77777777" w:rsidR="004750D5" w:rsidRPr="00991046" w:rsidRDefault="004750D5" w:rsidP="004750D5">
            <w:pPr>
              <w:spacing w:before="240" w:after="240"/>
            </w:pPr>
            <w:r w:rsidRPr="00991046">
              <w:t>What is the effective date of the increased evaluation?</w:t>
            </w:r>
          </w:p>
          <w:p w14:paraId="3D8A55A7" w14:textId="77777777" w:rsidR="004750D5" w:rsidRPr="00991046" w:rsidRDefault="004750D5" w:rsidP="004750D5">
            <w:pPr>
              <w:spacing w:before="240" w:after="240"/>
            </w:pPr>
            <w:r w:rsidRPr="00991046">
              <w:rPr>
                <w:b/>
                <w:bCs/>
              </w:rPr>
              <w:t>Answer</w:t>
            </w:r>
            <w:r w:rsidRPr="00991046">
              <w:t xml:space="preserve">:  </w:t>
            </w:r>
          </w:p>
          <w:p w14:paraId="2ABF1531" w14:textId="2DEC9411" w:rsidR="00B8143A" w:rsidRPr="00991046" w:rsidRDefault="004750D5" w:rsidP="009C2761">
            <w:pPr>
              <w:spacing w:before="240" w:after="240"/>
            </w:pPr>
            <w:r w:rsidRPr="00991046">
              <w:rPr>
                <w:b/>
              </w:rPr>
              <w:t xml:space="preserve">September 15, </w:t>
            </w:r>
            <w:r w:rsidRPr="002F08BC">
              <w:rPr>
                <w:b/>
              </w:rPr>
              <w:t>201</w:t>
            </w:r>
            <w:r w:rsidR="00C66682" w:rsidRPr="002F08BC">
              <w:rPr>
                <w:b/>
              </w:rPr>
              <w:t>7</w:t>
            </w:r>
            <w:r w:rsidRPr="00991046">
              <w:t xml:space="preserve">, date of receipt of claim.  </w:t>
            </w:r>
          </w:p>
        </w:tc>
      </w:tr>
      <w:tr w:rsidR="00991046" w:rsidRPr="00991046" w14:paraId="17D9B3BB" w14:textId="77777777" w:rsidTr="009C2761">
        <w:trPr>
          <w:trHeight w:val="212"/>
        </w:trPr>
        <w:tc>
          <w:tcPr>
            <w:tcW w:w="2560" w:type="dxa"/>
            <w:tcBorders>
              <w:top w:val="nil"/>
              <w:left w:val="nil"/>
              <w:bottom w:val="nil"/>
              <w:right w:val="nil"/>
            </w:tcBorders>
          </w:tcPr>
          <w:p w14:paraId="431AA18C" w14:textId="47F97D1E" w:rsidR="00B8143A" w:rsidRPr="00991046" w:rsidRDefault="00C46549" w:rsidP="009C2761">
            <w:pPr>
              <w:pStyle w:val="VBALevel2Heading"/>
              <w:rPr>
                <w:bCs/>
                <w:i/>
                <w:color w:val="auto"/>
              </w:rPr>
            </w:pPr>
            <w:r w:rsidRPr="00991046">
              <w:rPr>
                <w:color w:val="auto"/>
              </w:rPr>
              <w:t>Increased Evaluations</w:t>
            </w:r>
            <w:r w:rsidR="00B8143A" w:rsidRPr="00991046">
              <w:rPr>
                <w:rFonts w:ascii="Times New Roman Bold" w:hAnsi="Times New Roman Bold"/>
                <w:color w:val="auto"/>
              </w:rPr>
              <w:br/>
            </w:r>
          </w:p>
          <w:p w14:paraId="73393700" w14:textId="4951B18D" w:rsidR="00B8143A" w:rsidRPr="00991046" w:rsidRDefault="00B8143A" w:rsidP="00C46549">
            <w:pPr>
              <w:pStyle w:val="VBASlideNumber"/>
              <w:rPr>
                <w:color w:val="auto"/>
              </w:rPr>
            </w:pPr>
            <w:r w:rsidRPr="00991046">
              <w:rPr>
                <w:color w:val="auto"/>
              </w:rPr>
              <w:t xml:space="preserve">Slide </w:t>
            </w:r>
            <w:r w:rsidR="00885B37">
              <w:rPr>
                <w:color w:val="auto"/>
              </w:rPr>
              <w:t>2</w:t>
            </w:r>
            <w:r w:rsidR="00CE0981">
              <w:rPr>
                <w:color w:val="auto"/>
              </w:rPr>
              <w:t>7</w:t>
            </w:r>
          </w:p>
        </w:tc>
        <w:tc>
          <w:tcPr>
            <w:tcW w:w="7217" w:type="dxa"/>
            <w:tcBorders>
              <w:top w:val="nil"/>
              <w:left w:val="nil"/>
              <w:bottom w:val="nil"/>
              <w:right w:val="nil"/>
            </w:tcBorders>
          </w:tcPr>
          <w:p w14:paraId="3E3DA4A4" w14:textId="7560173B" w:rsidR="00DF318A" w:rsidRPr="00991046" w:rsidRDefault="00DF318A" w:rsidP="00DF318A">
            <w:pPr>
              <w:spacing w:before="240" w:after="240"/>
            </w:pPr>
            <w:r w:rsidRPr="00991046">
              <w:t>38 CFR 3.401(h) Temporary increase “General Policy in Rating,” 1945 Schedule for Rating Disabilities—</w:t>
            </w:r>
          </w:p>
          <w:p w14:paraId="5DE1ED56" w14:textId="77777777" w:rsidR="00DF318A" w:rsidRPr="00991046" w:rsidRDefault="00DF318A" w:rsidP="00DF318A">
            <w:pPr>
              <w:spacing w:before="240" w:after="240"/>
            </w:pPr>
            <w:r w:rsidRPr="00991046">
              <w:t>(1) Section 4.29 of this chapter. Date of entrance into hospital, after 21 days of continuous hospitalization for treatment.</w:t>
            </w:r>
          </w:p>
          <w:p w14:paraId="3F5ADA34" w14:textId="77777777" w:rsidR="00DF318A" w:rsidRPr="00991046" w:rsidRDefault="00DF318A" w:rsidP="00DF318A">
            <w:pPr>
              <w:spacing w:before="240" w:after="240"/>
            </w:pPr>
            <w:r w:rsidRPr="00991046">
              <w:t>(2) Section 4.30 of this chapter. Date of entrance into hospital, after discharge from hospitalization (regular or release to non-bed care).</w:t>
            </w:r>
          </w:p>
          <w:p w14:paraId="33F151B1" w14:textId="77777777" w:rsidR="00DF318A" w:rsidRPr="00991046" w:rsidRDefault="00DF318A" w:rsidP="001D0F53">
            <w:pPr>
              <w:spacing w:before="240" w:after="240"/>
            </w:pPr>
          </w:p>
          <w:p w14:paraId="564E94C3" w14:textId="298023FC" w:rsidR="001D0F53" w:rsidRPr="00991046" w:rsidRDefault="001D0F53" w:rsidP="001D0F53">
            <w:pPr>
              <w:spacing w:before="240" w:after="240"/>
            </w:pPr>
            <w:r w:rsidRPr="00991046">
              <w:t>Temporary Total Disability Rating</w:t>
            </w:r>
          </w:p>
          <w:p w14:paraId="3A511F20" w14:textId="77B81794" w:rsidR="001D0F53" w:rsidRPr="00991046" w:rsidRDefault="00256159" w:rsidP="00DF318A">
            <w:pPr>
              <w:numPr>
                <w:ilvl w:val="0"/>
                <w:numId w:val="26"/>
              </w:numPr>
              <w:spacing w:before="240" w:after="240"/>
            </w:pPr>
            <w:r w:rsidRPr="00991046">
              <w:lastRenderedPageBreak/>
              <w:t>Due to hospitalization</w:t>
            </w:r>
            <w:r w:rsidR="00DF318A" w:rsidRPr="00991046">
              <w:t xml:space="preserve"> (</w:t>
            </w:r>
            <w:r w:rsidR="001D0F53" w:rsidRPr="00991046">
              <w:t>38 CFR 4.29</w:t>
            </w:r>
            <w:r w:rsidR="00DF318A" w:rsidRPr="00991046">
              <w:t>)</w:t>
            </w:r>
          </w:p>
          <w:p w14:paraId="604625EA" w14:textId="1ED960B3" w:rsidR="001D0F53" w:rsidRPr="00991046" w:rsidRDefault="00DF318A" w:rsidP="00DF318A">
            <w:pPr>
              <w:numPr>
                <w:ilvl w:val="1"/>
                <w:numId w:val="27"/>
              </w:numPr>
              <w:spacing w:before="240" w:after="240"/>
            </w:pPr>
            <w:r w:rsidRPr="00991046">
              <w:t>increased rating will be effective the first day of continuous hospitalization and will be terminated effective the last day of the month of hospital discharge (regular discharge or release to non-bed care) or effective the last day of the month of termination of treatment or observation for the service-connected disability</w:t>
            </w:r>
          </w:p>
          <w:p w14:paraId="342F44DA" w14:textId="7C997FFD" w:rsidR="001D0F53" w:rsidRPr="00991046" w:rsidRDefault="00256159" w:rsidP="00DF318A">
            <w:pPr>
              <w:numPr>
                <w:ilvl w:val="0"/>
                <w:numId w:val="26"/>
              </w:numPr>
              <w:spacing w:before="240" w:after="240"/>
            </w:pPr>
            <w:r w:rsidRPr="00991046">
              <w:t>Due to convalescence</w:t>
            </w:r>
            <w:r w:rsidR="00DF318A" w:rsidRPr="00991046">
              <w:t xml:space="preserve"> (</w:t>
            </w:r>
            <w:r w:rsidR="001D0F53" w:rsidRPr="00991046">
              <w:t>38 CFR 4.30</w:t>
            </w:r>
            <w:r w:rsidR="00DF318A" w:rsidRPr="00991046">
              <w:t>)</w:t>
            </w:r>
          </w:p>
          <w:p w14:paraId="66C7EDA0" w14:textId="5838FE59" w:rsidR="00DF318A" w:rsidRPr="00991046" w:rsidRDefault="00DF318A" w:rsidP="00DF318A">
            <w:pPr>
              <w:numPr>
                <w:ilvl w:val="1"/>
                <w:numId w:val="28"/>
              </w:numPr>
              <w:spacing w:before="240" w:after="240"/>
            </w:pPr>
            <w:r w:rsidRPr="00991046">
              <w:t>Total ratings will be assigned if treatment of a service-connected disability resulted in:</w:t>
            </w:r>
          </w:p>
          <w:p w14:paraId="0FB3E773" w14:textId="4BEEA68E" w:rsidR="00DF318A" w:rsidRPr="00991046" w:rsidRDefault="00DF318A" w:rsidP="00DF318A">
            <w:pPr>
              <w:numPr>
                <w:ilvl w:val="2"/>
                <w:numId w:val="29"/>
              </w:numPr>
              <w:spacing w:before="240" w:after="240"/>
            </w:pPr>
            <w:r w:rsidRPr="00991046">
              <w:t>Surgery necessitating at least one month of convalescence (Effective as to outpatient surgery March 1, 1989.)</w:t>
            </w:r>
          </w:p>
          <w:p w14:paraId="639AF409" w14:textId="5B128413" w:rsidR="00DF318A" w:rsidRPr="00991046" w:rsidRDefault="00DF318A" w:rsidP="00DF318A">
            <w:pPr>
              <w:numPr>
                <w:ilvl w:val="2"/>
                <w:numId w:val="29"/>
              </w:numPr>
              <w:spacing w:before="240" w:after="240"/>
            </w:pPr>
            <w:r w:rsidRPr="00991046">
              <w:t>Surgery with severe postoperative residuals such as incompletely healed surgical wounds, stumps of recent amputations, therapeutic immobilization of one major joint or more, application of a body cast, or the necessity for house confinement, or the necessity for continued use of a wheelchair or crutches (regular weight-bearing prohibited). (Effective as to outpatient surgery March 1, 1989.)</w:t>
            </w:r>
          </w:p>
          <w:p w14:paraId="34D7D978" w14:textId="7EF3DEB5" w:rsidR="00DF318A" w:rsidRPr="00991046" w:rsidRDefault="00DF318A" w:rsidP="00DF318A">
            <w:pPr>
              <w:numPr>
                <w:ilvl w:val="2"/>
                <w:numId w:val="29"/>
              </w:numPr>
              <w:spacing w:before="240" w:after="240"/>
            </w:pPr>
            <w:r w:rsidRPr="00991046">
              <w:t>Immobilization by cast, without surgery, of one major joint or more. (Effective as to outpatient treatment March 10, 1976.)</w:t>
            </w:r>
          </w:p>
          <w:p w14:paraId="74FFE3F9" w14:textId="6278576F" w:rsidR="00B8143A" w:rsidRPr="00991046" w:rsidRDefault="00DF318A" w:rsidP="00DF318A">
            <w:pPr>
              <w:numPr>
                <w:ilvl w:val="2"/>
                <w:numId w:val="29"/>
              </w:numPr>
              <w:spacing w:before="240" w:after="240"/>
            </w:pPr>
            <w:r w:rsidRPr="00991046">
              <w:t xml:space="preserve">A reduction in the total rating will not be subject to §3.105(e) of this chapter. The total rating will be followed by an open rating reflecting the appropriate schedular evaluation; where the evidence is inadequate to assign the schedular evaluation, a </w:t>
            </w:r>
            <w:proofErr w:type="spellStart"/>
            <w:r w:rsidRPr="00991046">
              <w:t>physcial</w:t>
            </w:r>
            <w:proofErr w:type="spellEnd"/>
            <w:r w:rsidRPr="00991046">
              <w:t xml:space="preserve"> examination will be scheduled prior to the end of the total rating period.</w:t>
            </w:r>
          </w:p>
        </w:tc>
      </w:tr>
      <w:tr w:rsidR="00991046" w:rsidRPr="00991046" w14:paraId="17D0848F" w14:textId="77777777" w:rsidTr="009C2761">
        <w:trPr>
          <w:trHeight w:val="212"/>
        </w:trPr>
        <w:tc>
          <w:tcPr>
            <w:tcW w:w="2560" w:type="dxa"/>
            <w:tcBorders>
              <w:top w:val="nil"/>
              <w:left w:val="nil"/>
              <w:bottom w:val="nil"/>
              <w:right w:val="nil"/>
            </w:tcBorders>
          </w:tcPr>
          <w:p w14:paraId="3BEE0A69" w14:textId="78F0996C" w:rsidR="00B8143A" w:rsidRPr="00991046" w:rsidRDefault="00236466" w:rsidP="009C2761">
            <w:pPr>
              <w:pStyle w:val="VBALevel2Heading"/>
              <w:rPr>
                <w:bCs/>
                <w:i/>
                <w:color w:val="auto"/>
              </w:rPr>
            </w:pPr>
            <w:r w:rsidRPr="00991046">
              <w:rPr>
                <w:color w:val="auto"/>
              </w:rPr>
              <w:lastRenderedPageBreak/>
              <w:t>Example 6/Answer 6</w:t>
            </w:r>
            <w:r w:rsidR="00B8143A" w:rsidRPr="00991046">
              <w:rPr>
                <w:rFonts w:ascii="Times New Roman Bold" w:hAnsi="Times New Roman Bold"/>
                <w:color w:val="auto"/>
              </w:rPr>
              <w:br/>
            </w:r>
          </w:p>
          <w:p w14:paraId="3612269A" w14:textId="2589EE39" w:rsidR="00B8143A" w:rsidRPr="00991046" w:rsidRDefault="00CE0981" w:rsidP="009C2761">
            <w:pPr>
              <w:pStyle w:val="VBASlideNumber"/>
              <w:rPr>
                <w:color w:val="auto"/>
              </w:rPr>
            </w:pPr>
            <w:r>
              <w:rPr>
                <w:color w:val="auto"/>
              </w:rPr>
              <w:t>Slide 28</w:t>
            </w:r>
            <w:r w:rsidR="004E6D33">
              <w:rPr>
                <w:color w:val="auto"/>
              </w:rPr>
              <w:t>-29</w:t>
            </w:r>
          </w:p>
          <w:p w14:paraId="715FAE38" w14:textId="2284B438" w:rsidR="00B8143A" w:rsidRPr="00991046" w:rsidRDefault="00B8143A" w:rsidP="009C2761">
            <w:pPr>
              <w:pStyle w:val="VBAHandoutNumber"/>
              <w:rPr>
                <w:color w:val="auto"/>
              </w:rPr>
            </w:pPr>
          </w:p>
        </w:tc>
        <w:tc>
          <w:tcPr>
            <w:tcW w:w="7217" w:type="dxa"/>
            <w:tcBorders>
              <w:top w:val="nil"/>
              <w:left w:val="nil"/>
              <w:bottom w:val="nil"/>
              <w:right w:val="nil"/>
            </w:tcBorders>
          </w:tcPr>
          <w:p w14:paraId="621E5B49" w14:textId="00123A9A" w:rsidR="00236466" w:rsidRPr="00991046" w:rsidRDefault="00236466" w:rsidP="00236466">
            <w:pPr>
              <w:pStyle w:val="VBABodyText"/>
              <w:rPr>
                <w:color w:val="auto"/>
              </w:rPr>
            </w:pPr>
            <w:r w:rsidRPr="00991046">
              <w:rPr>
                <w:color w:val="auto"/>
              </w:rPr>
              <w:t>A Veteran’s claim for temporary total disability indicates he was admitted to the hospital on February 24</w:t>
            </w:r>
            <w:r w:rsidRPr="00EE63CD">
              <w:rPr>
                <w:color w:val="auto"/>
              </w:rPr>
              <w:t>, 201</w:t>
            </w:r>
            <w:r w:rsidR="004E6D33" w:rsidRPr="00EE63CD">
              <w:rPr>
                <w:color w:val="auto"/>
              </w:rPr>
              <w:t>8</w:t>
            </w:r>
            <w:r w:rsidRPr="00EE63CD">
              <w:rPr>
                <w:color w:val="auto"/>
              </w:rPr>
              <w:t>,</w:t>
            </w:r>
            <w:r w:rsidRPr="00991046">
              <w:rPr>
                <w:color w:val="auto"/>
              </w:rPr>
              <w:t xml:space="preserve"> </w:t>
            </w:r>
            <w:r w:rsidR="00C94A22">
              <w:rPr>
                <w:color w:val="auto"/>
              </w:rPr>
              <w:t>for</w:t>
            </w:r>
            <w:r w:rsidRPr="00991046">
              <w:rPr>
                <w:color w:val="auto"/>
              </w:rPr>
              <w:t xml:space="preserve"> </w:t>
            </w:r>
            <w:r w:rsidR="00642514">
              <w:rPr>
                <w:color w:val="auto"/>
              </w:rPr>
              <w:t xml:space="preserve">gall bladder </w:t>
            </w:r>
            <w:r w:rsidRPr="00991046">
              <w:rPr>
                <w:color w:val="auto"/>
              </w:rPr>
              <w:t xml:space="preserve">surgery for a </w:t>
            </w:r>
            <w:proofErr w:type="gramStart"/>
            <w:r w:rsidRPr="00991046">
              <w:rPr>
                <w:color w:val="auto"/>
              </w:rPr>
              <w:t>service connected</w:t>
            </w:r>
            <w:proofErr w:type="gramEnd"/>
            <w:r w:rsidRPr="00991046">
              <w:rPr>
                <w:color w:val="auto"/>
              </w:rPr>
              <w:t xml:space="preserve"> condition on February 26, </w:t>
            </w:r>
            <w:r w:rsidRPr="00EE63CD">
              <w:rPr>
                <w:color w:val="auto"/>
              </w:rPr>
              <w:t>201</w:t>
            </w:r>
            <w:r w:rsidR="004E6D33" w:rsidRPr="00EE63CD">
              <w:rPr>
                <w:color w:val="auto"/>
              </w:rPr>
              <w:t>8</w:t>
            </w:r>
            <w:r w:rsidRPr="00EE63CD">
              <w:rPr>
                <w:color w:val="auto"/>
              </w:rPr>
              <w:t>,</w:t>
            </w:r>
            <w:r w:rsidRPr="00991046">
              <w:rPr>
                <w:color w:val="auto"/>
              </w:rPr>
              <w:t xml:space="preserve"> and meets the requirements for a grant of convalescence.</w:t>
            </w:r>
          </w:p>
          <w:p w14:paraId="41A0F096" w14:textId="77777777" w:rsidR="00236466" w:rsidRPr="00991046" w:rsidRDefault="00236466" w:rsidP="00236466">
            <w:pPr>
              <w:pStyle w:val="VBABodyText"/>
              <w:rPr>
                <w:color w:val="auto"/>
              </w:rPr>
            </w:pPr>
            <w:r w:rsidRPr="00991046">
              <w:rPr>
                <w:color w:val="auto"/>
              </w:rPr>
              <w:lastRenderedPageBreak/>
              <w:t>What is the effective date for this claim?</w:t>
            </w:r>
          </w:p>
          <w:p w14:paraId="0246CE4D" w14:textId="77777777" w:rsidR="00236466" w:rsidRPr="00991046" w:rsidRDefault="00236466" w:rsidP="00236466">
            <w:pPr>
              <w:pStyle w:val="VBABodyText"/>
              <w:rPr>
                <w:color w:val="auto"/>
              </w:rPr>
            </w:pPr>
            <w:r w:rsidRPr="00991046">
              <w:rPr>
                <w:b/>
                <w:bCs/>
                <w:color w:val="auto"/>
              </w:rPr>
              <w:t>Answer</w:t>
            </w:r>
            <w:r w:rsidRPr="00991046">
              <w:rPr>
                <w:color w:val="auto"/>
              </w:rPr>
              <w:t xml:space="preserve">:  </w:t>
            </w:r>
          </w:p>
          <w:p w14:paraId="7EAB9719" w14:textId="5F63370C" w:rsidR="00B8143A" w:rsidRPr="00991046" w:rsidRDefault="00236466" w:rsidP="009C2761">
            <w:pPr>
              <w:pStyle w:val="VBABodyText"/>
              <w:rPr>
                <w:color w:val="auto"/>
              </w:rPr>
            </w:pPr>
            <w:r w:rsidRPr="00991046">
              <w:rPr>
                <w:b/>
                <w:color w:val="auto"/>
              </w:rPr>
              <w:t>February 24</w:t>
            </w:r>
            <w:r w:rsidRPr="00EE63CD">
              <w:rPr>
                <w:b/>
                <w:color w:val="auto"/>
              </w:rPr>
              <w:t>, 201</w:t>
            </w:r>
            <w:r w:rsidR="004E6D33" w:rsidRPr="00EE63CD">
              <w:rPr>
                <w:b/>
                <w:color w:val="auto"/>
              </w:rPr>
              <w:t>8</w:t>
            </w:r>
            <w:r w:rsidRPr="00991046">
              <w:rPr>
                <w:color w:val="auto"/>
              </w:rPr>
              <w:t>, date of hospital admission.</w:t>
            </w:r>
          </w:p>
        </w:tc>
      </w:tr>
      <w:tr w:rsidR="00991046" w:rsidRPr="00991046" w14:paraId="042F7318" w14:textId="77777777" w:rsidTr="009C2761">
        <w:trPr>
          <w:trHeight w:val="212"/>
        </w:trPr>
        <w:tc>
          <w:tcPr>
            <w:tcW w:w="2560" w:type="dxa"/>
            <w:tcBorders>
              <w:top w:val="nil"/>
              <w:left w:val="nil"/>
              <w:bottom w:val="nil"/>
              <w:right w:val="nil"/>
            </w:tcBorders>
          </w:tcPr>
          <w:p w14:paraId="357A19C6" w14:textId="254F282A" w:rsidR="00B8143A" w:rsidRPr="00991046" w:rsidRDefault="0039093D" w:rsidP="009C2761">
            <w:pPr>
              <w:pStyle w:val="VBALevel2Heading"/>
              <w:rPr>
                <w:color w:val="auto"/>
              </w:rPr>
            </w:pPr>
            <w:r w:rsidRPr="00991046">
              <w:rPr>
                <w:bCs/>
                <w:color w:val="auto"/>
              </w:rPr>
              <w:lastRenderedPageBreak/>
              <w:t xml:space="preserve">Increased Evaluation </w:t>
            </w:r>
            <w:proofErr w:type="gramStart"/>
            <w:r w:rsidRPr="00991046">
              <w:rPr>
                <w:bCs/>
                <w:color w:val="auto"/>
              </w:rPr>
              <w:t>–  Special</w:t>
            </w:r>
            <w:proofErr w:type="gramEnd"/>
            <w:r w:rsidRPr="00991046">
              <w:rPr>
                <w:bCs/>
                <w:color w:val="auto"/>
              </w:rPr>
              <w:t xml:space="preserve"> Monthly Compensation</w:t>
            </w:r>
            <w:r w:rsidR="002F08BC">
              <w:rPr>
                <w:bCs/>
                <w:color w:val="auto"/>
              </w:rPr>
              <w:t xml:space="preserve"> </w:t>
            </w:r>
            <w:r w:rsidR="007C6287">
              <w:rPr>
                <w:bCs/>
                <w:color w:val="auto"/>
              </w:rPr>
              <w:t>(SMC)</w:t>
            </w:r>
            <w:r w:rsidR="00B8143A" w:rsidRPr="00991046">
              <w:rPr>
                <w:color w:val="auto"/>
              </w:rPr>
              <w:br/>
            </w:r>
          </w:p>
          <w:p w14:paraId="283B80C5" w14:textId="05383A2C" w:rsidR="00B8143A" w:rsidRPr="00991046" w:rsidRDefault="00CE0981" w:rsidP="009C2761">
            <w:pPr>
              <w:pStyle w:val="VBASlideNumber"/>
              <w:rPr>
                <w:color w:val="auto"/>
              </w:rPr>
            </w:pPr>
            <w:r>
              <w:rPr>
                <w:color w:val="auto"/>
              </w:rPr>
              <w:t>Slide 30</w:t>
            </w:r>
            <w:r w:rsidR="00B8143A" w:rsidRPr="00991046">
              <w:rPr>
                <w:color w:val="auto"/>
              </w:rPr>
              <w:br/>
            </w:r>
          </w:p>
          <w:p w14:paraId="0DC7D61E" w14:textId="33D285A7" w:rsidR="00B8143A" w:rsidRPr="00991046" w:rsidRDefault="00B8143A" w:rsidP="009C2761">
            <w:pPr>
              <w:pStyle w:val="VBAHandoutNumber"/>
              <w:rPr>
                <w:color w:val="auto"/>
              </w:rPr>
            </w:pPr>
          </w:p>
        </w:tc>
        <w:tc>
          <w:tcPr>
            <w:tcW w:w="7217" w:type="dxa"/>
            <w:tcBorders>
              <w:top w:val="nil"/>
              <w:left w:val="nil"/>
              <w:bottom w:val="nil"/>
              <w:right w:val="nil"/>
            </w:tcBorders>
          </w:tcPr>
          <w:p w14:paraId="4C900618" w14:textId="77777777" w:rsidR="0039093D" w:rsidRPr="00991046" w:rsidRDefault="0039093D" w:rsidP="00691E16">
            <w:pPr>
              <w:shd w:val="clear" w:color="auto" w:fill="FFFFFF"/>
              <w:overflowPunct/>
              <w:autoSpaceDE/>
              <w:autoSpaceDN/>
              <w:adjustRightInd/>
              <w:spacing w:before="100" w:beforeAutospacing="1" w:after="100" w:afterAutospacing="1"/>
              <w:textAlignment w:val="auto"/>
              <w:rPr>
                <w:b/>
                <w:i/>
                <w:iCs/>
                <w:szCs w:val="24"/>
              </w:rPr>
            </w:pPr>
            <w:r w:rsidRPr="00991046">
              <w:rPr>
                <w:b/>
                <w:i/>
                <w:iCs/>
                <w:szCs w:val="24"/>
              </w:rPr>
              <w:t>38 CFR 3.401(a)</w:t>
            </w:r>
          </w:p>
          <w:p w14:paraId="35167915" w14:textId="3AF10D17" w:rsidR="00691E16" w:rsidRPr="00991046" w:rsidRDefault="00691E16" w:rsidP="00691E16">
            <w:pPr>
              <w:shd w:val="clear" w:color="auto" w:fill="FFFFFF"/>
              <w:overflowPunct/>
              <w:autoSpaceDE/>
              <w:autoSpaceDN/>
              <w:adjustRightInd/>
              <w:spacing w:before="100" w:beforeAutospacing="1" w:after="100" w:afterAutospacing="1"/>
              <w:textAlignment w:val="auto"/>
              <w:rPr>
                <w:szCs w:val="24"/>
              </w:rPr>
            </w:pPr>
            <w:r w:rsidRPr="00691E16">
              <w:rPr>
                <w:b/>
                <w:i/>
                <w:iCs/>
                <w:szCs w:val="24"/>
              </w:rPr>
              <w:t>Aid and attendance and housebound benefits.</w:t>
            </w:r>
            <w:r w:rsidRPr="00991046">
              <w:rPr>
                <w:b/>
                <w:szCs w:val="24"/>
              </w:rPr>
              <w:t> </w:t>
            </w:r>
          </w:p>
          <w:p w14:paraId="63FBF3EF" w14:textId="77777777" w:rsidR="00691E16" w:rsidRPr="00991046" w:rsidRDefault="00691E16" w:rsidP="00691E16">
            <w:pPr>
              <w:shd w:val="clear" w:color="auto" w:fill="FFFFFF"/>
              <w:overflowPunct/>
              <w:autoSpaceDE/>
              <w:autoSpaceDN/>
              <w:adjustRightInd/>
              <w:spacing w:before="100" w:beforeAutospacing="1" w:after="100" w:afterAutospacing="1"/>
              <w:textAlignment w:val="auto"/>
              <w:rPr>
                <w:szCs w:val="24"/>
              </w:rPr>
            </w:pPr>
            <w:r w:rsidRPr="00691E16">
              <w:rPr>
                <w:szCs w:val="24"/>
              </w:rPr>
              <w:t xml:space="preserve">Except as provided in §3.400(o)(2), the date of receipt of claim or date entitlement arose, whichever is later. </w:t>
            </w:r>
          </w:p>
          <w:p w14:paraId="450965A4" w14:textId="6D6F97FE" w:rsidR="00691E16" w:rsidRPr="00691E16" w:rsidRDefault="00691E16" w:rsidP="00691E16">
            <w:pPr>
              <w:shd w:val="clear" w:color="auto" w:fill="FFFFFF"/>
              <w:overflowPunct/>
              <w:autoSpaceDE/>
              <w:autoSpaceDN/>
              <w:adjustRightInd/>
              <w:spacing w:before="100" w:beforeAutospacing="1" w:after="100" w:afterAutospacing="1"/>
              <w:textAlignment w:val="auto"/>
              <w:rPr>
                <w:szCs w:val="24"/>
              </w:rPr>
            </w:pPr>
            <w:r w:rsidRPr="00691E16">
              <w:rPr>
                <w:i/>
                <w:szCs w:val="24"/>
              </w:rPr>
              <w:t xml:space="preserve">However, when an award of compensation based on an </w:t>
            </w:r>
            <w:proofErr w:type="spellStart"/>
            <w:r w:rsidR="009238DE" w:rsidRPr="00EE63CD">
              <w:rPr>
                <w:i/>
                <w:szCs w:val="24"/>
              </w:rPr>
              <w:t>intial</w:t>
            </w:r>
            <w:proofErr w:type="spellEnd"/>
            <w:r w:rsidRPr="00EE63CD">
              <w:rPr>
                <w:i/>
                <w:szCs w:val="24"/>
              </w:rPr>
              <w:t xml:space="preserve"> or </w:t>
            </w:r>
            <w:r w:rsidR="009238DE" w:rsidRPr="00EE63CD">
              <w:rPr>
                <w:i/>
                <w:szCs w:val="24"/>
              </w:rPr>
              <w:t>supplemental</w:t>
            </w:r>
            <w:r w:rsidRPr="00EE63CD">
              <w:rPr>
                <w:i/>
                <w:szCs w:val="24"/>
              </w:rPr>
              <w:t xml:space="preserve"> claim is effective for a period prior to the date of receipt</w:t>
            </w:r>
            <w:r w:rsidRPr="00691E16">
              <w:rPr>
                <w:i/>
                <w:szCs w:val="24"/>
              </w:rPr>
              <w:t xml:space="preserve"> of the claim, any additional pension or compensation payable by reason of need for aid and attendance or housebound status shall also be awarded for any part of the award's retroactive period for which entitlement to the additional benefit is established.</w:t>
            </w:r>
            <w:r w:rsidRPr="00991046">
              <w:rPr>
                <w:szCs w:val="24"/>
              </w:rPr>
              <w:t xml:space="preserve"> </w:t>
            </w:r>
            <w:r w:rsidRPr="00691E16">
              <w:rPr>
                <w:szCs w:val="24"/>
              </w:rPr>
              <w:t>(Authority: 38 U.S.C. 501; 5110(b)(1), (3))</w:t>
            </w:r>
          </w:p>
          <w:p w14:paraId="06CBC9EA" w14:textId="1D671767" w:rsidR="00691E16" w:rsidRPr="00991046" w:rsidRDefault="00691E16" w:rsidP="00691E16">
            <w:pPr>
              <w:shd w:val="clear" w:color="auto" w:fill="FFFFFF"/>
              <w:overflowPunct/>
              <w:autoSpaceDE/>
              <w:autoSpaceDN/>
              <w:adjustRightInd/>
              <w:spacing w:before="100" w:beforeAutospacing="1" w:after="100" w:afterAutospacing="1"/>
              <w:textAlignment w:val="auto"/>
              <w:rPr>
                <w:szCs w:val="24"/>
              </w:rPr>
            </w:pPr>
            <w:r w:rsidRPr="00691E16">
              <w:rPr>
                <w:b/>
                <w:i/>
                <w:szCs w:val="24"/>
              </w:rPr>
              <w:t>Date of departure from hospital, institution, or domiciliary.</w:t>
            </w:r>
            <w:r w:rsidRPr="00991046">
              <w:rPr>
                <w:szCs w:val="24"/>
              </w:rPr>
              <w:t xml:space="preserve"> </w:t>
            </w:r>
            <w:r w:rsidRPr="00691E16">
              <w:rPr>
                <w:szCs w:val="24"/>
              </w:rPr>
              <w:t>(Authority: 38 U.S.C. 501)</w:t>
            </w:r>
          </w:p>
          <w:p w14:paraId="16F99EA4" w14:textId="27CB0517" w:rsidR="00691E16" w:rsidRPr="00691E16" w:rsidRDefault="00691E16" w:rsidP="00691E16">
            <w:pPr>
              <w:shd w:val="clear" w:color="auto" w:fill="FFFFFF"/>
              <w:overflowPunct/>
              <w:autoSpaceDE/>
              <w:autoSpaceDN/>
              <w:adjustRightInd/>
              <w:spacing w:before="100" w:beforeAutospacing="1" w:after="100" w:afterAutospacing="1"/>
              <w:textAlignment w:val="auto"/>
              <w:rPr>
                <w:szCs w:val="24"/>
              </w:rPr>
            </w:pPr>
            <w:r w:rsidRPr="00991046">
              <w:rPr>
                <w:szCs w:val="24"/>
              </w:rPr>
              <w:t>If the</w:t>
            </w:r>
            <w:r w:rsidR="0039093D" w:rsidRPr="00991046">
              <w:rPr>
                <w:szCs w:val="24"/>
              </w:rPr>
              <w:t xml:space="preserve"> Veteran is hospitalized or institutionalized at government expense </w:t>
            </w:r>
            <w:r w:rsidR="007C6287">
              <w:rPr>
                <w:szCs w:val="24"/>
              </w:rPr>
              <w:t>SMC</w:t>
            </w:r>
            <w:r w:rsidR="0039093D" w:rsidRPr="00991046">
              <w:rPr>
                <w:szCs w:val="24"/>
              </w:rPr>
              <w:t xml:space="preserve"> for aid and attendance will, in most cases be reduced based upon those circumstances. SMC will be restored the date of departure from those facilities. </w:t>
            </w:r>
          </w:p>
          <w:p w14:paraId="3EEDEDFA" w14:textId="77777777" w:rsidR="00691E16" w:rsidRPr="00991046" w:rsidRDefault="00691E16" w:rsidP="00691E16">
            <w:pPr>
              <w:shd w:val="clear" w:color="auto" w:fill="FFFFFF"/>
              <w:overflowPunct/>
              <w:autoSpaceDE/>
              <w:autoSpaceDN/>
              <w:adjustRightInd/>
              <w:spacing w:before="100" w:beforeAutospacing="1" w:after="100" w:afterAutospacing="1"/>
              <w:textAlignment w:val="auto"/>
              <w:rPr>
                <w:szCs w:val="24"/>
              </w:rPr>
            </w:pPr>
            <w:r w:rsidRPr="00691E16">
              <w:rPr>
                <w:b/>
                <w:i/>
                <w:szCs w:val="24"/>
              </w:rPr>
              <w:t>Spouse, additional compensation for aid and attendance:</w:t>
            </w:r>
            <w:r w:rsidRPr="00691E16">
              <w:rPr>
                <w:szCs w:val="24"/>
              </w:rPr>
              <w:t xml:space="preserve"> </w:t>
            </w:r>
          </w:p>
          <w:p w14:paraId="37089459" w14:textId="77777777" w:rsidR="00691E16" w:rsidRPr="00991046" w:rsidRDefault="00691E16" w:rsidP="00691E16">
            <w:pPr>
              <w:shd w:val="clear" w:color="auto" w:fill="FFFFFF"/>
              <w:overflowPunct/>
              <w:autoSpaceDE/>
              <w:autoSpaceDN/>
              <w:adjustRightInd/>
              <w:spacing w:before="100" w:beforeAutospacing="1" w:after="100" w:afterAutospacing="1"/>
              <w:textAlignment w:val="auto"/>
              <w:rPr>
                <w:szCs w:val="24"/>
              </w:rPr>
            </w:pPr>
            <w:r w:rsidRPr="00691E16">
              <w:rPr>
                <w:szCs w:val="24"/>
              </w:rPr>
              <w:t xml:space="preserve">Date of receipt of claim or date entitlement arose, whichever is later. </w:t>
            </w:r>
          </w:p>
          <w:p w14:paraId="466DFA7D" w14:textId="23EFE9A8" w:rsidR="00B8143A" w:rsidRPr="00991046" w:rsidRDefault="00691E16" w:rsidP="00691E16">
            <w:pPr>
              <w:shd w:val="clear" w:color="auto" w:fill="FFFFFF"/>
              <w:overflowPunct/>
              <w:autoSpaceDE/>
              <w:autoSpaceDN/>
              <w:adjustRightInd/>
              <w:spacing w:before="100" w:beforeAutospacing="1" w:after="100" w:afterAutospacing="1"/>
              <w:textAlignment w:val="auto"/>
              <w:rPr>
                <w:i/>
                <w:szCs w:val="24"/>
              </w:rPr>
            </w:pPr>
            <w:r w:rsidRPr="00691E16">
              <w:rPr>
                <w:i/>
                <w:szCs w:val="24"/>
              </w:rPr>
              <w:t xml:space="preserve">However, when an award of disability compensation based </w:t>
            </w:r>
            <w:r w:rsidRPr="00EE63CD">
              <w:rPr>
                <w:i/>
                <w:szCs w:val="24"/>
              </w:rPr>
              <w:t xml:space="preserve">on an </w:t>
            </w:r>
            <w:r w:rsidR="001353B3" w:rsidRPr="00EE63CD">
              <w:rPr>
                <w:i/>
                <w:szCs w:val="24"/>
              </w:rPr>
              <w:t>initial or supplemental</w:t>
            </w:r>
            <w:r w:rsidRPr="00691E16">
              <w:rPr>
                <w:i/>
                <w:szCs w:val="24"/>
              </w:rPr>
              <w:t xml:space="preserve"> is effective for a period prior to date of receipt of the claim additional disability compensation payable to a </w:t>
            </w:r>
            <w:r w:rsidR="001353B3">
              <w:rPr>
                <w:i/>
                <w:szCs w:val="24"/>
              </w:rPr>
              <w:t>V</w:t>
            </w:r>
            <w:r w:rsidRPr="00691E16">
              <w:rPr>
                <w:i/>
                <w:szCs w:val="24"/>
              </w:rPr>
              <w:t xml:space="preserve">eteran by reason of the </w:t>
            </w:r>
            <w:r w:rsidR="001353B3">
              <w:rPr>
                <w:i/>
                <w:szCs w:val="24"/>
              </w:rPr>
              <w:t>V</w:t>
            </w:r>
            <w:r w:rsidRPr="00691E16">
              <w:rPr>
                <w:i/>
                <w:szCs w:val="24"/>
              </w:rPr>
              <w:t>eteran's spouse's need for aid and attendance shall also be awarded for any part of the award's retroactive period for which the spouse's entitlement to aid and attendance is established.</w:t>
            </w:r>
          </w:p>
        </w:tc>
      </w:tr>
      <w:tr w:rsidR="00991046" w:rsidRPr="00991046" w14:paraId="29AED679" w14:textId="77777777" w:rsidTr="009C2761">
        <w:trPr>
          <w:trHeight w:val="212"/>
        </w:trPr>
        <w:tc>
          <w:tcPr>
            <w:tcW w:w="2560" w:type="dxa"/>
            <w:tcBorders>
              <w:top w:val="nil"/>
              <w:left w:val="nil"/>
              <w:bottom w:val="nil"/>
              <w:right w:val="nil"/>
            </w:tcBorders>
          </w:tcPr>
          <w:p w14:paraId="2B5EFF7D" w14:textId="0CCF5F8D" w:rsidR="00B8143A" w:rsidRPr="00991046" w:rsidRDefault="007C4367" w:rsidP="009C2761">
            <w:pPr>
              <w:pStyle w:val="VBALevel2Heading"/>
              <w:rPr>
                <w:bCs/>
                <w:i/>
                <w:color w:val="auto"/>
              </w:rPr>
            </w:pPr>
            <w:r w:rsidRPr="00991046">
              <w:rPr>
                <w:color w:val="auto"/>
              </w:rPr>
              <w:t>Example 7</w:t>
            </w:r>
            <w:r w:rsidR="00B55B51">
              <w:rPr>
                <w:color w:val="auto"/>
              </w:rPr>
              <w:t>/Answer 7</w:t>
            </w:r>
            <w:r w:rsidR="00B8143A" w:rsidRPr="00991046">
              <w:rPr>
                <w:rFonts w:ascii="Times New Roman Bold" w:hAnsi="Times New Roman Bold"/>
                <w:color w:val="auto"/>
              </w:rPr>
              <w:br/>
            </w:r>
          </w:p>
          <w:p w14:paraId="767C38D8" w14:textId="61485B49" w:rsidR="00B8143A" w:rsidRPr="00991046" w:rsidRDefault="00885B37" w:rsidP="009C2761">
            <w:pPr>
              <w:pStyle w:val="VBASlideNumber"/>
              <w:rPr>
                <w:color w:val="auto"/>
              </w:rPr>
            </w:pPr>
            <w:r>
              <w:rPr>
                <w:color w:val="auto"/>
              </w:rPr>
              <w:t>Slide 3</w:t>
            </w:r>
            <w:r w:rsidR="00CE0981">
              <w:rPr>
                <w:color w:val="auto"/>
              </w:rPr>
              <w:t>1-32</w:t>
            </w:r>
            <w:r w:rsidR="00B8143A" w:rsidRPr="00991046">
              <w:rPr>
                <w:color w:val="auto"/>
              </w:rPr>
              <w:br/>
            </w:r>
          </w:p>
          <w:p w14:paraId="169DBFE4" w14:textId="1EBCB773" w:rsidR="00B8143A" w:rsidRPr="00991046" w:rsidRDefault="00B8143A" w:rsidP="009C2761">
            <w:pPr>
              <w:pStyle w:val="VBAHandoutNumber"/>
              <w:rPr>
                <w:color w:val="auto"/>
              </w:rPr>
            </w:pPr>
          </w:p>
        </w:tc>
        <w:tc>
          <w:tcPr>
            <w:tcW w:w="7217" w:type="dxa"/>
            <w:tcBorders>
              <w:top w:val="nil"/>
              <w:left w:val="nil"/>
              <w:bottom w:val="nil"/>
              <w:right w:val="nil"/>
            </w:tcBorders>
          </w:tcPr>
          <w:p w14:paraId="57EA6D33" w14:textId="60A28C85" w:rsidR="007C4367" w:rsidRPr="00991046" w:rsidRDefault="007C4367" w:rsidP="007C4367">
            <w:pPr>
              <w:spacing w:before="240" w:after="240"/>
            </w:pPr>
            <w:r w:rsidRPr="00991046">
              <w:t>The Veteran served honorably in the Air Force from Febru</w:t>
            </w:r>
            <w:r w:rsidR="008A5B2B">
              <w:t xml:space="preserve">ary 2, 1999 to March 31, 2004. </w:t>
            </w:r>
            <w:r w:rsidRPr="00991046">
              <w:t xml:space="preserve">He filed a claim for </w:t>
            </w:r>
            <w:proofErr w:type="spellStart"/>
            <w:r w:rsidR="00EE63CD">
              <w:t>SMC</w:t>
            </w:r>
            <w:r w:rsidR="00CE0981" w:rsidRPr="00EE63CD">
              <w:t>on</w:t>
            </w:r>
            <w:proofErr w:type="spellEnd"/>
            <w:r w:rsidR="00CE0981" w:rsidRPr="00EE63CD">
              <w:t xml:space="preserve"> August 17, 2018</w:t>
            </w:r>
            <w:r w:rsidR="008A5B2B" w:rsidRPr="00EE63CD">
              <w:t xml:space="preserve">. </w:t>
            </w:r>
            <w:r w:rsidRPr="00EE63CD">
              <w:t xml:space="preserve">The Veteran is currently service connected for </w:t>
            </w:r>
            <w:r w:rsidRPr="00991046">
              <w:t>Sc</w:t>
            </w:r>
            <w:r w:rsidR="008A5B2B">
              <w:t xml:space="preserve">hizophrenia at 100% disabling. </w:t>
            </w:r>
            <w:r w:rsidRPr="00991046">
              <w:t xml:space="preserve">VA examination shows the Veteran meets the requirements for being permanently housebound due to the schizophrenia.  </w:t>
            </w:r>
          </w:p>
          <w:p w14:paraId="576C19D7" w14:textId="77777777" w:rsidR="007C4367" w:rsidRPr="00991046" w:rsidRDefault="007C4367" w:rsidP="007C4367">
            <w:pPr>
              <w:spacing w:before="240" w:after="240"/>
            </w:pPr>
            <w:r w:rsidRPr="00991046">
              <w:lastRenderedPageBreak/>
              <w:t>What is the effective date of special monthly compensation?</w:t>
            </w:r>
          </w:p>
          <w:p w14:paraId="3CD74640" w14:textId="04305E5B" w:rsidR="00B8143A" w:rsidRPr="00991046" w:rsidRDefault="007C4367" w:rsidP="009C2761">
            <w:pPr>
              <w:spacing w:before="240" w:after="240"/>
            </w:pPr>
            <w:r w:rsidRPr="00991046">
              <w:rPr>
                <w:b/>
              </w:rPr>
              <w:t xml:space="preserve">August 17, </w:t>
            </w:r>
            <w:r w:rsidRPr="00EE63CD">
              <w:rPr>
                <w:b/>
              </w:rPr>
              <w:t>201</w:t>
            </w:r>
            <w:r w:rsidR="00CE0981" w:rsidRPr="00EE63CD">
              <w:rPr>
                <w:b/>
              </w:rPr>
              <w:t>8</w:t>
            </w:r>
            <w:r w:rsidRPr="00991046">
              <w:t>, date of receipt of claim.</w:t>
            </w:r>
          </w:p>
        </w:tc>
      </w:tr>
      <w:tr w:rsidR="00991046" w:rsidRPr="00991046" w14:paraId="02F5F39A" w14:textId="77777777">
        <w:trPr>
          <w:trHeight w:val="212"/>
        </w:trPr>
        <w:tc>
          <w:tcPr>
            <w:tcW w:w="2560" w:type="dxa"/>
            <w:tcBorders>
              <w:top w:val="nil"/>
              <w:left w:val="nil"/>
              <w:bottom w:val="nil"/>
              <w:right w:val="nil"/>
            </w:tcBorders>
          </w:tcPr>
          <w:p w14:paraId="1A93E328" w14:textId="5110BED4" w:rsidR="001638EC" w:rsidRPr="00EE63CD" w:rsidRDefault="001638EC" w:rsidP="007C4367">
            <w:pPr>
              <w:pStyle w:val="VBALevel2Heading"/>
              <w:rPr>
                <w:bCs/>
                <w:color w:val="auto"/>
              </w:rPr>
            </w:pPr>
            <w:r w:rsidRPr="00EE63CD">
              <w:rPr>
                <w:bCs/>
                <w:color w:val="auto"/>
              </w:rPr>
              <w:lastRenderedPageBreak/>
              <w:t xml:space="preserve">Effective Dates for Previously Decided Claims </w:t>
            </w:r>
            <w:proofErr w:type="gramStart"/>
            <w:r w:rsidRPr="00EE63CD">
              <w:rPr>
                <w:bCs/>
                <w:color w:val="auto"/>
              </w:rPr>
              <w:t>On</w:t>
            </w:r>
            <w:proofErr w:type="gramEnd"/>
            <w:r w:rsidRPr="00EE63CD">
              <w:rPr>
                <w:bCs/>
                <w:color w:val="auto"/>
              </w:rPr>
              <w:t xml:space="preserve"> and After February 19, 2019</w:t>
            </w:r>
          </w:p>
          <w:p w14:paraId="5CFB736C" w14:textId="56F5BF94" w:rsidR="007C4367" w:rsidRPr="00EE63CD" w:rsidRDefault="007C4367" w:rsidP="007C4367">
            <w:pPr>
              <w:pStyle w:val="VBALevel2Heading"/>
              <w:rPr>
                <w:color w:val="auto"/>
              </w:rPr>
            </w:pPr>
          </w:p>
          <w:p w14:paraId="3587EF05" w14:textId="42463C4B" w:rsidR="007C4367" w:rsidRPr="00EE63CD" w:rsidRDefault="007C4367" w:rsidP="007C4367">
            <w:pPr>
              <w:pStyle w:val="VBALevel2Heading"/>
              <w:rPr>
                <w:b w:val="0"/>
                <w:i/>
                <w:color w:val="auto"/>
              </w:rPr>
            </w:pPr>
            <w:r w:rsidRPr="00EE63CD">
              <w:rPr>
                <w:b w:val="0"/>
                <w:i/>
                <w:color w:val="auto"/>
              </w:rPr>
              <w:t xml:space="preserve">Slide </w:t>
            </w:r>
            <w:r w:rsidR="00CE0981" w:rsidRPr="00EE63CD">
              <w:rPr>
                <w:b w:val="0"/>
                <w:i/>
                <w:color w:val="auto"/>
              </w:rPr>
              <w:t>33</w:t>
            </w:r>
            <w:r w:rsidRPr="00EE63CD">
              <w:rPr>
                <w:b w:val="0"/>
                <w:i/>
                <w:color w:val="auto"/>
              </w:rPr>
              <w:br/>
            </w:r>
          </w:p>
          <w:p w14:paraId="4D453E75" w14:textId="340258C2" w:rsidR="007C4367" w:rsidRPr="00EE63CD" w:rsidRDefault="007C4367" w:rsidP="007C4367">
            <w:pPr>
              <w:pStyle w:val="VBALevel2Heading"/>
              <w:rPr>
                <w:color w:val="auto"/>
              </w:rPr>
            </w:pPr>
          </w:p>
        </w:tc>
        <w:tc>
          <w:tcPr>
            <w:tcW w:w="7217" w:type="dxa"/>
            <w:tcBorders>
              <w:top w:val="nil"/>
              <w:left w:val="nil"/>
              <w:bottom w:val="nil"/>
              <w:right w:val="nil"/>
            </w:tcBorders>
          </w:tcPr>
          <w:p w14:paraId="774D6B34" w14:textId="77777777" w:rsidR="00C94A22" w:rsidRPr="00EE63CD" w:rsidRDefault="00C94A22" w:rsidP="00C94A22">
            <w:pPr>
              <w:spacing w:before="240" w:after="240"/>
              <w:ind w:left="360"/>
            </w:pPr>
            <w:r w:rsidRPr="00EE63CD">
              <w:t>Considerations relevant to a previously decided claim.</w:t>
            </w:r>
          </w:p>
          <w:p w14:paraId="70169004" w14:textId="77777777" w:rsidR="00C94A22" w:rsidRPr="00EE63CD" w:rsidRDefault="00C94A22" w:rsidP="00C94A22">
            <w:pPr>
              <w:pStyle w:val="ListParagraph"/>
              <w:numPr>
                <w:ilvl w:val="0"/>
                <w:numId w:val="38"/>
              </w:numPr>
              <w:spacing w:before="240" w:after="240"/>
            </w:pPr>
            <w:r w:rsidRPr="00EE63CD">
              <w:t xml:space="preserve">Continuously pursued claims-is the underlying issue continuously pursued under 38 CFR 3.2500(c), as a </w:t>
            </w:r>
            <w:proofErr w:type="gramStart"/>
            <w:r w:rsidRPr="00EE63CD">
              <w:t>higher level</w:t>
            </w:r>
            <w:proofErr w:type="gramEnd"/>
            <w:r w:rsidRPr="00EE63CD">
              <w:t xml:space="preserve"> review (HLR), supplemental claim, or appeal to the Board of Veteran’s Appeals.</w:t>
            </w:r>
            <w:r w:rsidRPr="00EE63CD">
              <w:rPr>
                <w:b/>
                <w:bCs/>
                <w:i/>
                <w:iCs/>
                <w:sz w:val="21"/>
                <w:szCs w:val="21"/>
              </w:rPr>
              <w:t xml:space="preserve"> Reference</w:t>
            </w:r>
            <w:r w:rsidRPr="00EE63CD">
              <w:rPr>
                <w:sz w:val="21"/>
                <w:szCs w:val="21"/>
              </w:rPr>
              <w:t xml:space="preserve">:  For an example of an effective date assigned under </w:t>
            </w:r>
            <w:hyperlink r:id="rId36" w:tgtFrame="_blank" w:history="1">
              <w:r w:rsidRPr="00EE63CD">
                <w:rPr>
                  <w:color w:val="0000FF"/>
                  <w:sz w:val="21"/>
                  <w:szCs w:val="21"/>
                  <w:u w:val="single"/>
                </w:rPr>
                <w:t>38 CFR 3.2500(h)(1)</w:t>
              </w:r>
            </w:hyperlink>
            <w:r w:rsidRPr="00EE63CD">
              <w:rPr>
                <w:sz w:val="21"/>
                <w:szCs w:val="21"/>
              </w:rPr>
              <w:t xml:space="preserve">, see </w:t>
            </w:r>
            <w:hyperlink r:id="rId37" w:anchor="6d" w:tgtFrame="_self" w:history="1">
              <w:r w:rsidRPr="00EE63CD">
                <w:rPr>
                  <w:color w:val="0000FF"/>
                  <w:sz w:val="21"/>
                  <w:szCs w:val="21"/>
                  <w:u w:val="single"/>
                </w:rPr>
                <w:t>M21-1, Part III, Subpart iv, 5.C.6.d</w:t>
              </w:r>
            </w:hyperlink>
            <w:r w:rsidRPr="00EE63CD">
              <w:rPr>
                <w:rFonts w:ascii="Arial" w:hAnsi="Arial" w:cs="Arial"/>
                <w:sz w:val="21"/>
                <w:szCs w:val="21"/>
              </w:rPr>
              <w:t>.</w:t>
            </w:r>
          </w:p>
          <w:p w14:paraId="2C9FD979" w14:textId="77777777" w:rsidR="00C94A22" w:rsidRPr="00EE63CD" w:rsidRDefault="00C94A22" w:rsidP="00C94A22">
            <w:pPr>
              <w:pStyle w:val="ListParagraph"/>
              <w:numPr>
                <w:ilvl w:val="0"/>
                <w:numId w:val="38"/>
              </w:numPr>
              <w:spacing w:before="240" w:after="240"/>
              <w:rPr>
                <w:szCs w:val="24"/>
              </w:rPr>
            </w:pPr>
            <w:r w:rsidRPr="00EE63CD">
              <w:t xml:space="preserve">Supplemental claims received after the prior claim became finally adjudicated under 38 CFR 3.160(d), decision makers must apply the effective date provisions of 38 CFR 3.2500(h)(2), which states that the effective date will be fixed in accordance with the date of entitlement </w:t>
            </w:r>
            <w:proofErr w:type="gramStart"/>
            <w:r w:rsidRPr="00EE63CD">
              <w:t>arose, but</w:t>
            </w:r>
            <w:proofErr w:type="gramEnd"/>
            <w:r w:rsidRPr="00EE63CD">
              <w:t xml:space="preserve"> will not be earlier than the date of receipt of the supplemental claim. </w:t>
            </w:r>
            <w:r w:rsidRPr="00EE63CD">
              <w:rPr>
                <w:b/>
                <w:bCs/>
                <w:i/>
                <w:iCs/>
                <w:szCs w:val="24"/>
              </w:rPr>
              <w:t>Reference</w:t>
            </w:r>
            <w:r w:rsidRPr="00EE63CD">
              <w:rPr>
                <w:szCs w:val="24"/>
              </w:rPr>
              <w:t xml:space="preserve">:  For an example of an effective date assigned under </w:t>
            </w:r>
            <w:hyperlink r:id="rId38" w:tgtFrame="_blank" w:history="1">
              <w:r w:rsidRPr="00EE63CD">
                <w:rPr>
                  <w:color w:val="0000FF"/>
                  <w:szCs w:val="24"/>
                  <w:u w:val="single"/>
                </w:rPr>
                <w:t>38 CFR 3.2500(h)(2)</w:t>
              </w:r>
            </w:hyperlink>
            <w:r w:rsidRPr="00EE63CD">
              <w:rPr>
                <w:szCs w:val="24"/>
              </w:rPr>
              <w:t xml:space="preserve">, see </w:t>
            </w:r>
            <w:hyperlink r:id="rId39" w:anchor="6e" w:tgtFrame="_self" w:history="1">
              <w:r w:rsidRPr="00EE63CD">
                <w:rPr>
                  <w:color w:val="0000FF"/>
                  <w:szCs w:val="24"/>
                  <w:u w:val="single"/>
                </w:rPr>
                <w:t>M21-1, Part III, Subpart iv, 5.C.6.e</w:t>
              </w:r>
            </w:hyperlink>
            <w:r w:rsidRPr="00EE63CD">
              <w:rPr>
                <w:szCs w:val="24"/>
              </w:rPr>
              <w:t>.</w:t>
            </w:r>
          </w:p>
          <w:p w14:paraId="7479E292" w14:textId="38B46FE1" w:rsidR="00297116" w:rsidRPr="00EE63CD" w:rsidRDefault="00C94A22" w:rsidP="00EE63CD">
            <w:pPr>
              <w:pStyle w:val="ListParagraph"/>
              <w:numPr>
                <w:ilvl w:val="0"/>
                <w:numId w:val="38"/>
              </w:numPr>
              <w:spacing w:before="240" w:after="240"/>
            </w:pPr>
            <w:r w:rsidRPr="00EE63CD">
              <w:t>Effective date considerations for incomplete supplemental claims. The Veteran fills out a VA Form 20-005, Decision Review Request: Supplemental Claim and fails to provide new and relevant evidence.</w:t>
            </w:r>
          </w:p>
        </w:tc>
      </w:tr>
      <w:tr w:rsidR="00991046" w:rsidRPr="00991046" w14:paraId="2B3C2006" w14:textId="77777777">
        <w:trPr>
          <w:trHeight w:val="212"/>
        </w:trPr>
        <w:tc>
          <w:tcPr>
            <w:tcW w:w="2560" w:type="dxa"/>
            <w:tcBorders>
              <w:top w:val="nil"/>
              <w:left w:val="nil"/>
              <w:bottom w:val="nil"/>
              <w:right w:val="nil"/>
            </w:tcBorders>
          </w:tcPr>
          <w:p w14:paraId="78FD266E" w14:textId="78A0A9F6" w:rsidR="00564E9E" w:rsidRPr="00EE63CD" w:rsidRDefault="00564E9E" w:rsidP="007C4367">
            <w:pPr>
              <w:pStyle w:val="VBALevel2Heading"/>
              <w:rPr>
                <w:bCs/>
                <w:color w:val="auto"/>
              </w:rPr>
            </w:pPr>
            <w:r w:rsidRPr="00EE63CD">
              <w:rPr>
                <w:bCs/>
                <w:color w:val="auto"/>
              </w:rPr>
              <w:t>Example 8/Answer 8</w:t>
            </w:r>
          </w:p>
          <w:p w14:paraId="46A52F17" w14:textId="7B04146C" w:rsidR="00564E9E" w:rsidRPr="00EE63CD" w:rsidRDefault="00564E9E" w:rsidP="007C4367">
            <w:pPr>
              <w:pStyle w:val="VBALevel2Heading"/>
              <w:rPr>
                <w:bCs/>
                <w:i/>
                <w:color w:val="auto"/>
              </w:rPr>
            </w:pPr>
            <w:r w:rsidRPr="00EE63CD">
              <w:rPr>
                <w:bCs/>
                <w:i/>
                <w:color w:val="auto"/>
              </w:rPr>
              <w:t>Slide 34</w:t>
            </w:r>
          </w:p>
          <w:p w14:paraId="4D369231" w14:textId="77777777" w:rsidR="007C4367" w:rsidRPr="00EE63CD" w:rsidRDefault="007C4367" w:rsidP="007C4367">
            <w:pPr>
              <w:pStyle w:val="VBALevel2Heading"/>
              <w:rPr>
                <w:color w:val="auto"/>
              </w:rPr>
            </w:pPr>
          </w:p>
          <w:p w14:paraId="097748B4" w14:textId="77777777" w:rsidR="00564E9E" w:rsidRPr="00EE63CD" w:rsidRDefault="00564E9E" w:rsidP="007C4367">
            <w:pPr>
              <w:pStyle w:val="VBALevel2Heading"/>
              <w:rPr>
                <w:i/>
                <w:color w:val="auto"/>
              </w:rPr>
            </w:pPr>
          </w:p>
          <w:p w14:paraId="111D6F46" w14:textId="77777777" w:rsidR="00564E9E" w:rsidRPr="00EE63CD" w:rsidRDefault="00564E9E" w:rsidP="007C4367">
            <w:pPr>
              <w:pStyle w:val="VBALevel2Heading"/>
              <w:rPr>
                <w:i/>
                <w:color w:val="auto"/>
              </w:rPr>
            </w:pPr>
          </w:p>
          <w:p w14:paraId="620A1316" w14:textId="77777777" w:rsidR="00564E9E" w:rsidRPr="00EE63CD" w:rsidRDefault="00564E9E" w:rsidP="007C4367">
            <w:pPr>
              <w:pStyle w:val="VBALevel2Heading"/>
              <w:rPr>
                <w:i/>
                <w:color w:val="auto"/>
              </w:rPr>
            </w:pPr>
          </w:p>
          <w:p w14:paraId="6A564A9F" w14:textId="314292E4" w:rsidR="00564E9E" w:rsidRPr="00EE63CD" w:rsidRDefault="00564E9E" w:rsidP="007C4367">
            <w:pPr>
              <w:pStyle w:val="VBALevel2Heading"/>
              <w:rPr>
                <w:i/>
                <w:color w:val="auto"/>
              </w:rPr>
            </w:pPr>
            <w:r w:rsidRPr="00EE63CD">
              <w:rPr>
                <w:i/>
                <w:color w:val="auto"/>
              </w:rPr>
              <w:t>Slide 35</w:t>
            </w:r>
          </w:p>
          <w:p w14:paraId="54191B00" w14:textId="77777777" w:rsidR="00564E9E" w:rsidRPr="00EE63CD" w:rsidRDefault="00564E9E" w:rsidP="007C4367">
            <w:pPr>
              <w:pStyle w:val="VBALevel2Heading"/>
              <w:rPr>
                <w:i/>
                <w:color w:val="auto"/>
              </w:rPr>
            </w:pPr>
          </w:p>
          <w:p w14:paraId="0EEF180B" w14:textId="77777777" w:rsidR="00564E9E" w:rsidRPr="00EE63CD" w:rsidRDefault="00564E9E" w:rsidP="007C4367">
            <w:pPr>
              <w:pStyle w:val="VBALevel2Heading"/>
              <w:rPr>
                <w:i/>
                <w:color w:val="auto"/>
              </w:rPr>
            </w:pPr>
          </w:p>
          <w:p w14:paraId="3A80D827" w14:textId="77777777" w:rsidR="00564E9E" w:rsidRPr="00EE63CD" w:rsidRDefault="00564E9E" w:rsidP="007C4367">
            <w:pPr>
              <w:pStyle w:val="VBALevel2Heading"/>
              <w:rPr>
                <w:i/>
                <w:color w:val="auto"/>
              </w:rPr>
            </w:pPr>
          </w:p>
          <w:p w14:paraId="6A3F2A6D" w14:textId="77777777" w:rsidR="00564E9E" w:rsidRPr="00EE63CD" w:rsidRDefault="00564E9E" w:rsidP="007C4367">
            <w:pPr>
              <w:pStyle w:val="VBALevel2Heading"/>
              <w:rPr>
                <w:i/>
                <w:color w:val="auto"/>
              </w:rPr>
            </w:pPr>
          </w:p>
          <w:p w14:paraId="327BAB9D" w14:textId="77777777" w:rsidR="00564E9E" w:rsidRPr="00EE63CD" w:rsidRDefault="00564E9E" w:rsidP="007C4367">
            <w:pPr>
              <w:pStyle w:val="VBALevel2Heading"/>
              <w:rPr>
                <w:i/>
                <w:color w:val="auto"/>
              </w:rPr>
            </w:pPr>
          </w:p>
          <w:p w14:paraId="5F4EB077" w14:textId="77777777" w:rsidR="00564E9E" w:rsidRPr="00EE63CD" w:rsidRDefault="00564E9E" w:rsidP="007C4367">
            <w:pPr>
              <w:pStyle w:val="VBALevel2Heading"/>
              <w:rPr>
                <w:i/>
                <w:color w:val="auto"/>
              </w:rPr>
            </w:pPr>
          </w:p>
          <w:p w14:paraId="412EF878" w14:textId="77777777" w:rsidR="00564E9E" w:rsidRPr="00EE63CD" w:rsidRDefault="00564E9E" w:rsidP="007C4367">
            <w:pPr>
              <w:pStyle w:val="VBALevel2Heading"/>
              <w:rPr>
                <w:i/>
                <w:color w:val="auto"/>
              </w:rPr>
            </w:pPr>
          </w:p>
          <w:p w14:paraId="6A6C1E11" w14:textId="77777777" w:rsidR="00564E9E" w:rsidRPr="00EE63CD" w:rsidRDefault="00564E9E" w:rsidP="007C4367">
            <w:pPr>
              <w:pStyle w:val="VBALevel2Heading"/>
              <w:rPr>
                <w:i/>
                <w:color w:val="auto"/>
              </w:rPr>
            </w:pPr>
          </w:p>
          <w:p w14:paraId="7CCA3C00" w14:textId="5BB49C8B" w:rsidR="00564E9E" w:rsidRPr="004E212A" w:rsidRDefault="004E212A" w:rsidP="007C4367">
            <w:pPr>
              <w:pStyle w:val="VBALevel2Heading"/>
              <w:rPr>
                <w:color w:val="auto"/>
              </w:rPr>
            </w:pPr>
            <w:r w:rsidRPr="004E212A">
              <w:rPr>
                <w:color w:val="auto"/>
              </w:rPr>
              <w:t>Example 9</w:t>
            </w:r>
          </w:p>
          <w:p w14:paraId="5411A028" w14:textId="77777777" w:rsidR="00564E9E" w:rsidRPr="00EE63CD" w:rsidRDefault="00564E9E" w:rsidP="007C4367">
            <w:pPr>
              <w:pStyle w:val="VBALevel2Heading"/>
              <w:rPr>
                <w:i/>
                <w:color w:val="auto"/>
              </w:rPr>
            </w:pPr>
            <w:r w:rsidRPr="00EE63CD">
              <w:rPr>
                <w:i/>
                <w:color w:val="auto"/>
              </w:rPr>
              <w:t>Slide 36</w:t>
            </w:r>
          </w:p>
          <w:p w14:paraId="236FD560" w14:textId="77777777" w:rsidR="00BB0CC8" w:rsidRPr="00EE63CD" w:rsidRDefault="00BB0CC8" w:rsidP="007C4367">
            <w:pPr>
              <w:pStyle w:val="VBALevel2Heading"/>
              <w:rPr>
                <w:i/>
                <w:color w:val="auto"/>
              </w:rPr>
            </w:pPr>
          </w:p>
          <w:p w14:paraId="476707D1" w14:textId="77777777" w:rsidR="00BB0CC8" w:rsidRPr="00EE63CD" w:rsidRDefault="00BB0CC8" w:rsidP="007C4367">
            <w:pPr>
              <w:pStyle w:val="VBALevel2Heading"/>
              <w:rPr>
                <w:i/>
                <w:color w:val="auto"/>
              </w:rPr>
            </w:pPr>
          </w:p>
          <w:p w14:paraId="5FECA2CA" w14:textId="77777777" w:rsidR="00BB0CC8" w:rsidRPr="00EE63CD" w:rsidRDefault="00BB0CC8" w:rsidP="007C4367">
            <w:pPr>
              <w:pStyle w:val="VBALevel2Heading"/>
              <w:rPr>
                <w:i/>
                <w:color w:val="auto"/>
              </w:rPr>
            </w:pPr>
          </w:p>
          <w:p w14:paraId="45CCAE34" w14:textId="77777777" w:rsidR="00BB0CC8" w:rsidRPr="00EE63CD" w:rsidRDefault="00BB0CC8" w:rsidP="007C4367">
            <w:pPr>
              <w:pStyle w:val="VBALevel2Heading"/>
              <w:rPr>
                <w:i/>
                <w:color w:val="auto"/>
              </w:rPr>
            </w:pPr>
          </w:p>
          <w:p w14:paraId="3CD7D8DE" w14:textId="77777777" w:rsidR="00BB0CC8" w:rsidRPr="00EE63CD" w:rsidRDefault="00BB0CC8" w:rsidP="007C4367">
            <w:pPr>
              <w:pStyle w:val="VBALevel2Heading"/>
              <w:rPr>
                <w:i/>
                <w:color w:val="auto"/>
              </w:rPr>
            </w:pPr>
          </w:p>
          <w:p w14:paraId="1956A154" w14:textId="77777777" w:rsidR="00BB0CC8" w:rsidRPr="00EE63CD" w:rsidRDefault="00BB0CC8" w:rsidP="007C4367">
            <w:pPr>
              <w:pStyle w:val="VBALevel2Heading"/>
              <w:rPr>
                <w:i/>
                <w:color w:val="auto"/>
              </w:rPr>
            </w:pPr>
          </w:p>
          <w:p w14:paraId="2FC5F12B" w14:textId="795606FD" w:rsidR="00BB0CC8" w:rsidRPr="000C3B06" w:rsidRDefault="004E212A" w:rsidP="007C4367">
            <w:pPr>
              <w:pStyle w:val="VBALevel2Heading"/>
              <w:rPr>
                <w:color w:val="auto"/>
              </w:rPr>
            </w:pPr>
            <w:r w:rsidRPr="000C3B06">
              <w:rPr>
                <w:color w:val="auto"/>
              </w:rPr>
              <w:t>Answer</w:t>
            </w:r>
          </w:p>
          <w:p w14:paraId="308F1876" w14:textId="31499EB7" w:rsidR="00BB0CC8" w:rsidRPr="004E212A" w:rsidRDefault="00BB0CC8" w:rsidP="007C4367">
            <w:pPr>
              <w:pStyle w:val="VBALevel2Heading"/>
              <w:rPr>
                <w:i/>
                <w:color w:val="auto"/>
              </w:rPr>
            </w:pPr>
            <w:r w:rsidRPr="00EE63CD">
              <w:rPr>
                <w:i/>
                <w:color w:val="auto"/>
              </w:rPr>
              <w:t>Slide 37</w:t>
            </w:r>
          </w:p>
        </w:tc>
        <w:tc>
          <w:tcPr>
            <w:tcW w:w="7217" w:type="dxa"/>
            <w:tcBorders>
              <w:top w:val="nil"/>
              <w:left w:val="nil"/>
              <w:bottom w:val="nil"/>
              <w:right w:val="nil"/>
            </w:tcBorders>
          </w:tcPr>
          <w:p w14:paraId="5D000E34" w14:textId="57355E6B" w:rsidR="00A61767" w:rsidRPr="00EE63CD" w:rsidRDefault="00596AC8" w:rsidP="00564E9E">
            <w:pPr>
              <w:numPr>
                <w:ilvl w:val="0"/>
                <w:numId w:val="39"/>
              </w:numPr>
              <w:spacing w:before="240" w:after="240"/>
            </w:pPr>
            <w:r w:rsidRPr="00EE63CD">
              <w:lastRenderedPageBreak/>
              <w:t xml:space="preserve">On July 14, 2018, a </w:t>
            </w:r>
            <w:proofErr w:type="gramStart"/>
            <w:r w:rsidRPr="00EE63CD">
              <w:t>Veteran files</w:t>
            </w:r>
            <w:proofErr w:type="gramEnd"/>
            <w:r w:rsidRPr="00EE63CD">
              <w:t xml:space="preserve"> an initial claim for chronic fatigue syndrome due to Gulf War. STRS confirm the Veteran service in Iraq in 2008, Afghanistan in 2009. VA issues a rating decision and corresponding decision on October 2, 2018, deny the claim because the evidence provided no treatment or a diagnosis for his claimed condition. On February 28, 2019, the Veteran completes a request for a </w:t>
            </w:r>
            <w:proofErr w:type="gramStart"/>
            <w:r w:rsidRPr="00EE63CD">
              <w:t>higher level</w:t>
            </w:r>
            <w:proofErr w:type="gramEnd"/>
            <w:r w:rsidRPr="00EE63CD">
              <w:t xml:space="preserve"> review (HLR). The higher-level reviewer discovers, a private treatment report from San Diego Medical Center showing CFS and prescribed medication dated June 1, 2017</w:t>
            </w:r>
            <w:r w:rsidR="00564E9E" w:rsidRPr="00EE63CD">
              <w:t>.</w:t>
            </w:r>
          </w:p>
          <w:p w14:paraId="5AC66C7F" w14:textId="77777777" w:rsidR="00564E9E" w:rsidRPr="00EE63CD" w:rsidRDefault="00564E9E" w:rsidP="00564E9E">
            <w:pPr>
              <w:spacing w:before="240" w:after="240"/>
            </w:pPr>
            <w:r w:rsidRPr="00EE63CD">
              <w:t>What is the correct effective date?</w:t>
            </w:r>
          </w:p>
          <w:p w14:paraId="5DDBF803" w14:textId="77777777" w:rsidR="00564E9E" w:rsidRPr="00EE63CD" w:rsidRDefault="00564E9E" w:rsidP="00564E9E">
            <w:pPr>
              <w:spacing w:before="240" w:after="240"/>
              <w:ind w:left="360"/>
            </w:pPr>
          </w:p>
          <w:p w14:paraId="4E7A2642" w14:textId="520EFD9B" w:rsidR="00564E9E" w:rsidRPr="00EE63CD" w:rsidRDefault="00564E9E" w:rsidP="00297116">
            <w:pPr>
              <w:spacing w:before="240" w:after="240"/>
            </w:pPr>
            <w:proofErr w:type="gramStart"/>
            <w:r w:rsidRPr="00EE63CD">
              <w:t>Answer :</w:t>
            </w:r>
            <w:proofErr w:type="gramEnd"/>
          </w:p>
          <w:p w14:paraId="20A4ECA2" w14:textId="77777777" w:rsidR="00A61767" w:rsidRPr="00EE63CD" w:rsidRDefault="00596AC8" w:rsidP="00564E9E">
            <w:pPr>
              <w:numPr>
                <w:ilvl w:val="0"/>
                <w:numId w:val="40"/>
              </w:numPr>
              <w:spacing w:before="240" w:after="240"/>
            </w:pPr>
            <w:r w:rsidRPr="00EE63CD">
              <w:lastRenderedPageBreak/>
              <w:t xml:space="preserve">Service connection is granted with an effective date July 14, 2018, the date of the initial </w:t>
            </w:r>
            <w:proofErr w:type="gramStart"/>
            <w:r w:rsidRPr="00EE63CD">
              <w:t>claim,  because</w:t>
            </w:r>
            <w:proofErr w:type="gramEnd"/>
          </w:p>
          <w:p w14:paraId="7216D4D2" w14:textId="77777777" w:rsidR="00A61767" w:rsidRPr="00EE63CD" w:rsidRDefault="00596AC8" w:rsidP="00564E9E">
            <w:pPr>
              <w:numPr>
                <w:ilvl w:val="4"/>
                <w:numId w:val="40"/>
              </w:numPr>
              <w:spacing w:before="240" w:after="240"/>
            </w:pPr>
            <w:r w:rsidRPr="00EE63CD">
              <w:t>All elements required to establish SC have been met, and</w:t>
            </w:r>
          </w:p>
          <w:p w14:paraId="24241055" w14:textId="638EE188" w:rsidR="00564E9E" w:rsidRPr="00EE63CD" w:rsidRDefault="00596AC8" w:rsidP="00EE63CD">
            <w:pPr>
              <w:numPr>
                <w:ilvl w:val="4"/>
                <w:numId w:val="40"/>
              </w:numPr>
              <w:spacing w:before="240" w:after="240"/>
            </w:pPr>
            <w:r w:rsidRPr="00EE63CD">
              <w:t>The Veteran continually pursued the issue with the timely filing of an available decision review option</w:t>
            </w:r>
          </w:p>
          <w:p w14:paraId="5D65733D" w14:textId="77777777" w:rsidR="00A61767" w:rsidRPr="00EE63CD" w:rsidRDefault="00596AC8" w:rsidP="00564E9E">
            <w:pPr>
              <w:numPr>
                <w:ilvl w:val="0"/>
                <w:numId w:val="41"/>
              </w:numPr>
              <w:spacing w:before="240" w:after="240"/>
            </w:pPr>
            <w:r w:rsidRPr="00EE63CD">
              <w:t xml:space="preserve">On January 25, 2018, the Veteran was denied for bilateral hearing loss. Evidence available at the time of adjudication failed to confirm a clinical diagnosis. On November 29, 2018, the VA receives and ITF from the Veteran. On February 20, 2019, VA received a supplemental claim for bilateral hearing loss with private medical evidence documenting a clinical diagnosis </w:t>
            </w:r>
            <w:proofErr w:type="gramStart"/>
            <w:r w:rsidRPr="00EE63CD">
              <w:t>accompanying  Maryland</w:t>
            </w:r>
            <w:proofErr w:type="gramEnd"/>
            <w:r w:rsidRPr="00EE63CD">
              <w:t xml:space="preserve"> CNC test results documented January 3, 2018.</w:t>
            </w:r>
          </w:p>
          <w:p w14:paraId="77281178" w14:textId="378B202A" w:rsidR="00564E9E" w:rsidRPr="00EE63CD" w:rsidRDefault="00564E9E" w:rsidP="00297116">
            <w:pPr>
              <w:spacing w:before="240" w:after="240"/>
            </w:pPr>
            <w:r w:rsidRPr="00EE63CD">
              <w:t>What is the correct effective date?</w:t>
            </w:r>
          </w:p>
          <w:p w14:paraId="1370E41B" w14:textId="39976E33" w:rsidR="00A61767" w:rsidRPr="00EE63CD" w:rsidRDefault="00564E9E" w:rsidP="00564E9E">
            <w:pPr>
              <w:spacing w:before="240" w:after="240"/>
            </w:pPr>
            <w:r w:rsidRPr="00EE63CD">
              <w:t xml:space="preserve">Answer 9: </w:t>
            </w:r>
            <w:r w:rsidR="00596AC8" w:rsidRPr="00EE63CD">
              <w:t>The effective date is February 20, 2019, the date of the supplemental claim</w:t>
            </w:r>
          </w:p>
          <w:p w14:paraId="7CAA4593" w14:textId="2084A1CE" w:rsidR="00C6580F" w:rsidRPr="00EE63CD" w:rsidRDefault="00596AC8" w:rsidP="006A5F30">
            <w:pPr>
              <w:pStyle w:val="ListParagraph"/>
              <w:numPr>
                <w:ilvl w:val="0"/>
                <w:numId w:val="36"/>
              </w:numPr>
              <w:spacing w:before="240" w:after="240"/>
              <w:rPr>
                <w:b/>
              </w:rPr>
            </w:pPr>
            <w:r w:rsidRPr="00EE63CD">
              <w:t xml:space="preserve">3.500(h)(2) directs the effective date will be fixed in accordance with date entitlement arose but not earlier than the date of receipt of the supplemental claim. </w:t>
            </w:r>
          </w:p>
        </w:tc>
      </w:tr>
      <w:tr w:rsidR="00885B37" w:rsidRPr="00991046" w14:paraId="38C4FB0A" w14:textId="77777777">
        <w:trPr>
          <w:trHeight w:val="212"/>
        </w:trPr>
        <w:tc>
          <w:tcPr>
            <w:tcW w:w="2560" w:type="dxa"/>
            <w:tcBorders>
              <w:top w:val="nil"/>
              <w:left w:val="nil"/>
              <w:bottom w:val="nil"/>
              <w:right w:val="nil"/>
            </w:tcBorders>
          </w:tcPr>
          <w:p w14:paraId="03BD7071" w14:textId="1C204F73" w:rsidR="00C6580F" w:rsidRPr="00EE63CD" w:rsidRDefault="00C6580F" w:rsidP="0055659A">
            <w:pPr>
              <w:pStyle w:val="VBABodyText"/>
              <w:rPr>
                <w:i/>
              </w:rPr>
            </w:pPr>
          </w:p>
        </w:tc>
        <w:tc>
          <w:tcPr>
            <w:tcW w:w="7217" w:type="dxa"/>
            <w:tcBorders>
              <w:top w:val="nil"/>
              <w:left w:val="nil"/>
              <w:bottom w:val="nil"/>
              <w:right w:val="nil"/>
            </w:tcBorders>
          </w:tcPr>
          <w:p w14:paraId="158F6290" w14:textId="4617BD29" w:rsidR="00BB0CC8" w:rsidRPr="00EE63CD" w:rsidRDefault="00BB0CC8" w:rsidP="00C94A22">
            <w:pPr>
              <w:spacing w:before="240" w:after="240"/>
            </w:pPr>
          </w:p>
        </w:tc>
      </w:tr>
      <w:tr w:rsidR="00991046" w:rsidRPr="00991046" w14:paraId="19F6703E" w14:textId="77777777">
        <w:trPr>
          <w:trHeight w:val="212"/>
        </w:trPr>
        <w:tc>
          <w:tcPr>
            <w:tcW w:w="2560" w:type="dxa"/>
            <w:tcBorders>
              <w:top w:val="nil"/>
              <w:left w:val="nil"/>
              <w:bottom w:val="nil"/>
              <w:right w:val="nil"/>
            </w:tcBorders>
          </w:tcPr>
          <w:p w14:paraId="6C339FC7" w14:textId="34CDCD1E" w:rsidR="007C4367" w:rsidRPr="00991046" w:rsidRDefault="00CE0981" w:rsidP="007C4367">
            <w:pPr>
              <w:pStyle w:val="VBALevel2Heading"/>
              <w:rPr>
                <w:color w:val="auto"/>
              </w:rPr>
            </w:pPr>
            <w:r>
              <w:rPr>
                <w:color w:val="auto"/>
              </w:rPr>
              <w:t xml:space="preserve">Effective date tool: </w:t>
            </w:r>
            <w:r w:rsidR="005F5844" w:rsidRPr="00991046">
              <w:rPr>
                <w:color w:val="auto"/>
              </w:rPr>
              <w:t>RVSR Assistant:  Effective Dates EPSS</w:t>
            </w:r>
            <w:r w:rsidR="007C4367" w:rsidRPr="00991046">
              <w:rPr>
                <w:color w:val="auto"/>
              </w:rPr>
              <w:br/>
            </w:r>
          </w:p>
          <w:p w14:paraId="73D6D2B3" w14:textId="405D62F2" w:rsidR="007C4367" w:rsidRPr="00885B37" w:rsidRDefault="00CE0981" w:rsidP="007C4367">
            <w:pPr>
              <w:pStyle w:val="VBALevel2Heading"/>
              <w:rPr>
                <w:b w:val="0"/>
                <w:i/>
                <w:color w:val="auto"/>
              </w:rPr>
            </w:pPr>
            <w:r>
              <w:rPr>
                <w:b w:val="0"/>
                <w:i/>
                <w:color w:val="auto"/>
              </w:rPr>
              <w:t xml:space="preserve">Slide </w:t>
            </w:r>
            <w:r w:rsidR="002B04B5">
              <w:rPr>
                <w:b w:val="0"/>
                <w:i/>
                <w:color w:val="auto"/>
              </w:rPr>
              <w:t>38</w:t>
            </w:r>
          </w:p>
        </w:tc>
        <w:tc>
          <w:tcPr>
            <w:tcW w:w="7217" w:type="dxa"/>
            <w:tcBorders>
              <w:top w:val="nil"/>
              <w:left w:val="nil"/>
              <w:bottom w:val="nil"/>
              <w:right w:val="nil"/>
            </w:tcBorders>
          </w:tcPr>
          <w:p w14:paraId="6D808AF9" w14:textId="77777777" w:rsidR="007C4367" w:rsidRPr="00991046" w:rsidRDefault="005F5844" w:rsidP="009C2761">
            <w:pPr>
              <w:spacing w:before="240" w:after="240"/>
            </w:pPr>
            <w:r w:rsidRPr="00991046">
              <w:t xml:space="preserve">Demonstrate the RVSR Assistant for effective dates. </w:t>
            </w:r>
          </w:p>
          <w:p w14:paraId="135E0BC6" w14:textId="709A46C6" w:rsidR="00CE0981" w:rsidRPr="00991046" w:rsidRDefault="005F5844" w:rsidP="008F3E0A">
            <w:pPr>
              <w:spacing w:before="240" w:after="240"/>
            </w:pPr>
            <w:r w:rsidRPr="00991046">
              <w:t xml:space="preserve">Show the trainees how to use the </w:t>
            </w:r>
            <w:proofErr w:type="gramStart"/>
            <w:r w:rsidRPr="00991046">
              <w:t>tool, and</w:t>
            </w:r>
            <w:proofErr w:type="gramEnd"/>
            <w:r w:rsidRPr="00991046">
              <w:t xml:space="preserve"> show them where they can find additional examples within the tool.</w:t>
            </w:r>
          </w:p>
        </w:tc>
      </w:tr>
      <w:tr w:rsidR="008F3E0A" w:rsidRPr="00991046" w14:paraId="1282EDA7" w14:textId="77777777">
        <w:trPr>
          <w:trHeight w:val="212"/>
        </w:trPr>
        <w:tc>
          <w:tcPr>
            <w:tcW w:w="2560" w:type="dxa"/>
            <w:tcBorders>
              <w:top w:val="nil"/>
              <w:left w:val="nil"/>
              <w:bottom w:val="nil"/>
              <w:right w:val="nil"/>
            </w:tcBorders>
          </w:tcPr>
          <w:p w14:paraId="6BC9DD39" w14:textId="77777777" w:rsidR="008F3E0A" w:rsidRPr="00EE63CD" w:rsidRDefault="008F3E0A" w:rsidP="007C4367">
            <w:pPr>
              <w:pStyle w:val="VBALevel2Heading"/>
              <w:rPr>
                <w:color w:val="auto"/>
              </w:rPr>
            </w:pPr>
            <w:r w:rsidRPr="00EE63CD">
              <w:rPr>
                <w:color w:val="auto"/>
              </w:rPr>
              <w:t>Effective date tools: Rating Job Aids/VBMS-R:</w:t>
            </w:r>
          </w:p>
          <w:p w14:paraId="0C6E7B2A" w14:textId="77777777" w:rsidR="008F3E0A" w:rsidRPr="00EE63CD" w:rsidRDefault="008F3E0A" w:rsidP="007C4367">
            <w:pPr>
              <w:pStyle w:val="VBALevel2Heading"/>
              <w:rPr>
                <w:color w:val="auto"/>
              </w:rPr>
            </w:pPr>
            <w:r w:rsidRPr="00EE63CD">
              <w:rPr>
                <w:color w:val="auto"/>
              </w:rPr>
              <w:t>Effective date builder</w:t>
            </w:r>
          </w:p>
          <w:p w14:paraId="1E3D3AB3" w14:textId="29798966" w:rsidR="008F3E0A" w:rsidRPr="00EE63CD" w:rsidRDefault="008F3E0A" w:rsidP="007C4367">
            <w:pPr>
              <w:pStyle w:val="VBALevel2Heading"/>
              <w:rPr>
                <w:b w:val="0"/>
                <w:i/>
                <w:color w:val="auto"/>
              </w:rPr>
            </w:pPr>
            <w:r w:rsidRPr="00EE63CD">
              <w:rPr>
                <w:b w:val="0"/>
                <w:i/>
                <w:color w:val="auto"/>
              </w:rPr>
              <w:t xml:space="preserve">Slide </w:t>
            </w:r>
            <w:r w:rsidR="002B04B5">
              <w:rPr>
                <w:b w:val="0"/>
                <w:i/>
                <w:color w:val="auto"/>
              </w:rPr>
              <w:t>39</w:t>
            </w:r>
          </w:p>
        </w:tc>
        <w:tc>
          <w:tcPr>
            <w:tcW w:w="7217" w:type="dxa"/>
            <w:tcBorders>
              <w:top w:val="nil"/>
              <w:left w:val="nil"/>
              <w:bottom w:val="nil"/>
              <w:right w:val="nil"/>
            </w:tcBorders>
          </w:tcPr>
          <w:p w14:paraId="2E01B4D4" w14:textId="1C57BFDA" w:rsidR="008F3E0A" w:rsidRPr="00EE63CD" w:rsidRDefault="008F3E0A" w:rsidP="009C2761">
            <w:pPr>
              <w:spacing w:before="240" w:after="240"/>
            </w:pPr>
            <w:r w:rsidRPr="00EE63CD">
              <w:t xml:space="preserve">The slide is a demonstration when opening the effective date builder on the rating job aids page or the embedded one in VBMS-R. The tool </w:t>
            </w:r>
            <w:proofErr w:type="gramStart"/>
            <w:r w:rsidRPr="00EE63CD">
              <w:t>assist</w:t>
            </w:r>
            <w:proofErr w:type="gramEnd"/>
            <w:r w:rsidRPr="00EE63CD">
              <w:t xml:space="preserve"> with notifying the rater if the correct effective date was properly inputted on an </w:t>
            </w:r>
            <w:r w:rsidR="00C94A22" w:rsidRPr="00EE63CD">
              <w:t>initial</w:t>
            </w:r>
            <w:r w:rsidRPr="00EE63CD">
              <w:t xml:space="preserve"> claim or </w:t>
            </w:r>
            <w:r w:rsidR="00C94A22" w:rsidRPr="00EE63CD">
              <w:t>supplemental</w:t>
            </w:r>
            <w:r w:rsidRPr="00EE63CD">
              <w:t xml:space="preserve"> claim.  </w:t>
            </w:r>
          </w:p>
        </w:tc>
      </w:tr>
      <w:tr w:rsidR="00991046" w:rsidRPr="00991046" w14:paraId="235F41C5" w14:textId="77777777">
        <w:trPr>
          <w:trHeight w:val="212"/>
        </w:trPr>
        <w:tc>
          <w:tcPr>
            <w:tcW w:w="2560" w:type="dxa"/>
            <w:tcBorders>
              <w:top w:val="nil"/>
              <w:left w:val="nil"/>
              <w:bottom w:val="nil"/>
              <w:right w:val="nil"/>
            </w:tcBorders>
          </w:tcPr>
          <w:p w14:paraId="219F5F9C" w14:textId="2ECD70B2" w:rsidR="00B8143A" w:rsidRPr="00991046" w:rsidRDefault="00C46549" w:rsidP="009C2761">
            <w:pPr>
              <w:pStyle w:val="VBALevel2Heading"/>
              <w:rPr>
                <w:color w:val="auto"/>
              </w:rPr>
            </w:pPr>
            <w:r w:rsidRPr="00991046">
              <w:rPr>
                <w:color w:val="auto"/>
              </w:rPr>
              <w:t>Questions?</w:t>
            </w:r>
            <w:r w:rsidR="00B8143A" w:rsidRPr="00991046">
              <w:rPr>
                <w:color w:val="auto"/>
              </w:rPr>
              <w:br/>
            </w:r>
          </w:p>
          <w:p w14:paraId="235F41C3" w14:textId="1023E88D" w:rsidR="00B8143A" w:rsidRPr="00991046" w:rsidRDefault="00B8143A" w:rsidP="00C46549">
            <w:pPr>
              <w:pStyle w:val="VBASlideNumber"/>
              <w:rPr>
                <w:color w:val="auto"/>
              </w:rPr>
            </w:pPr>
            <w:r w:rsidRPr="00991046">
              <w:rPr>
                <w:color w:val="auto"/>
              </w:rPr>
              <w:t xml:space="preserve">Slide </w:t>
            </w:r>
            <w:r w:rsidR="002B04B5">
              <w:rPr>
                <w:color w:val="auto"/>
              </w:rPr>
              <w:t>40</w:t>
            </w:r>
          </w:p>
        </w:tc>
        <w:tc>
          <w:tcPr>
            <w:tcW w:w="7217" w:type="dxa"/>
            <w:tcBorders>
              <w:top w:val="nil"/>
              <w:left w:val="nil"/>
              <w:bottom w:val="nil"/>
              <w:right w:val="nil"/>
            </w:tcBorders>
          </w:tcPr>
          <w:p w14:paraId="235F41C4" w14:textId="751D2010" w:rsidR="00B8143A" w:rsidRPr="00991046" w:rsidRDefault="00C46549" w:rsidP="005F5844">
            <w:pPr>
              <w:spacing w:before="240" w:after="240"/>
            </w:pPr>
            <w:r w:rsidRPr="00991046">
              <w:t xml:space="preserve">Please ask the trainees if they have any questions from the course, and if not please direct them </w:t>
            </w:r>
            <w:r w:rsidR="005F5844" w:rsidRPr="00991046">
              <w:t>to the trainee handout for the Practical E</w:t>
            </w:r>
            <w:r w:rsidRPr="00991046">
              <w:t xml:space="preserve">xercise. </w:t>
            </w:r>
          </w:p>
        </w:tc>
      </w:tr>
      <w:tr w:rsidR="00991046" w:rsidRPr="00991046" w14:paraId="235F41C8" w14:textId="77777777">
        <w:trPr>
          <w:trHeight w:val="212"/>
        </w:trPr>
        <w:tc>
          <w:tcPr>
            <w:tcW w:w="2560" w:type="dxa"/>
            <w:tcBorders>
              <w:top w:val="nil"/>
              <w:left w:val="nil"/>
              <w:bottom w:val="nil"/>
              <w:right w:val="nil"/>
            </w:tcBorders>
          </w:tcPr>
          <w:p w14:paraId="235F41C6" w14:textId="77777777" w:rsidR="00B8143A" w:rsidRPr="00991046" w:rsidRDefault="00B8143A">
            <w:pPr>
              <w:pStyle w:val="VBANOTES"/>
            </w:pPr>
            <w:r w:rsidRPr="00991046">
              <w:lastRenderedPageBreak/>
              <w:t>note(s)</w:t>
            </w:r>
          </w:p>
        </w:tc>
        <w:tc>
          <w:tcPr>
            <w:tcW w:w="7217" w:type="dxa"/>
            <w:tcBorders>
              <w:top w:val="nil"/>
              <w:left w:val="nil"/>
              <w:bottom w:val="nil"/>
              <w:right w:val="nil"/>
            </w:tcBorders>
          </w:tcPr>
          <w:p w14:paraId="235F41C7" w14:textId="26BC098D" w:rsidR="00B8143A" w:rsidRPr="00991046" w:rsidRDefault="00B8143A">
            <w:pPr>
              <w:pStyle w:val="VBABodyText"/>
              <w:rPr>
                <w:color w:val="auto"/>
              </w:rPr>
            </w:pPr>
            <w:r w:rsidRPr="00991046">
              <w:rPr>
                <w:color w:val="auto"/>
              </w:rPr>
              <w:t>N/A</w:t>
            </w:r>
          </w:p>
        </w:tc>
      </w:tr>
      <w:tr w:rsidR="00991046" w:rsidRPr="00991046" w14:paraId="235F41CB" w14:textId="77777777">
        <w:trPr>
          <w:trHeight w:val="212"/>
        </w:trPr>
        <w:tc>
          <w:tcPr>
            <w:tcW w:w="2560" w:type="dxa"/>
            <w:tcBorders>
              <w:top w:val="nil"/>
              <w:left w:val="nil"/>
              <w:bottom w:val="nil"/>
              <w:right w:val="nil"/>
            </w:tcBorders>
          </w:tcPr>
          <w:p w14:paraId="235F41C9" w14:textId="77777777" w:rsidR="00B8143A" w:rsidRPr="006058F3" w:rsidRDefault="00B8143A">
            <w:pPr>
              <w:pStyle w:val="VBADEMONSTRATION"/>
            </w:pPr>
            <w:r w:rsidRPr="006058F3">
              <w:t>DEMONSTRATION</w:t>
            </w:r>
          </w:p>
        </w:tc>
        <w:tc>
          <w:tcPr>
            <w:tcW w:w="7217" w:type="dxa"/>
            <w:tcBorders>
              <w:top w:val="nil"/>
              <w:left w:val="nil"/>
              <w:bottom w:val="nil"/>
              <w:right w:val="nil"/>
            </w:tcBorders>
          </w:tcPr>
          <w:p w14:paraId="19B48FBB" w14:textId="1628368C" w:rsidR="00B8143A" w:rsidRPr="006058F3" w:rsidRDefault="005F5844">
            <w:pPr>
              <w:pStyle w:val="VBABodyText"/>
              <w:rPr>
                <w:color w:val="auto"/>
              </w:rPr>
            </w:pPr>
            <w:r w:rsidRPr="006058F3">
              <w:rPr>
                <w:color w:val="auto"/>
              </w:rPr>
              <w:t>At Slide</w:t>
            </w:r>
            <w:r w:rsidR="00E35F66">
              <w:rPr>
                <w:color w:val="auto"/>
              </w:rPr>
              <w:t xml:space="preserve"> </w:t>
            </w:r>
            <w:r w:rsidR="00CC5591">
              <w:rPr>
                <w:color w:val="auto"/>
              </w:rPr>
              <w:t>38</w:t>
            </w:r>
            <w:r w:rsidR="00B8143A" w:rsidRPr="006058F3">
              <w:rPr>
                <w:color w:val="auto"/>
              </w:rPr>
              <w:t>:</w:t>
            </w:r>
          </w:p>
          <w:p w14:paraId="1F5F1F87" w14:textId="77777777" w:rsidR="00B8143A" w:rsidRPr="006058F3" w:rsidRDefault="00B8143A">
            <w:pPr>
              <w:pStyle w:val="VBABodyText"/>
              <w:rPr>
                <w:color w:val="auto"/>
              </w:rPr>
            </w:pPr>
            <w:r w:rsidRPr="006058F3">
              <w:rPr>
                <w:color w:val="auto"/>
              </w:rPr>
              <w:t xml:space="preserve">Demonstrate the RVSR Assistant for Effective Dates. </w:t>
            </w:r>
          </w:p>
          <w:p w14:paraId="235F41CA" w14:textId="322804A5" w:rsidR="00B8143A" w:rsidRPr="006058F3" w:rsidRDefault="00B8143A">
            <w:pPr>
              <w:pStyle w:val="VBABodyText"/>
              <w:rPr>
                <w:color w:val="auto"/>
              </w:rPr>
            </w:pPr>
            <w:r w:rsidRPr="006058F3">
              <w:rPr>
                <w:color w:val="auto"/>
              </w:rPr>
              <w:t>Show the trainees where it is located, and how to use the tool.</w:t>
            </w:r>
          </w:p>
        </w:tc>
      </w:tr>
    </w:tbl>
    <w:p w14:paraId="235F41CC" w14:textId="3EFAAF68" w:rsidR="002570A6" w:rsidRPr="00991046" w:rsidRDefault="002570A6">
      <w:r w:rsidRPr="00991046">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91046" w:rsidRPr="00991046" w14:paraId="235F424F" w14:textId="77777777" w:rsidTr="00EE63CD">
        <w:trPr>
          <w:trHeight w:val="212"/>
        </w:trPr>
        <w:tc>
          <w:tcPr>
            <w:tcW w:w="9527" w:type="dxa"/>
            <w:gridSpan w:val="2"/>
            <w:tcBorders>
              <w:top w:val="nil"/>
              <w:left w:val="nil"/>
              <w:bottom w:val="nil"/>
              <w:right w:val="nil"/>
            </w:tcBorders>
          </w:tcPr>
          <w:p w14:paraId="235F424E" w14:textId="77777777" w:rsidR="009B2F5A" w:rsidRPr="00991046" w:rsidRDefault="009B2F5A">
            <w:pPr>
              <w:pStyle w:val="Heading1"/>
            </w:pPr>
            <w:bookmarkStart w:id="39" w:name="_Toc269888426"/>
            <w:bookmarkStart w:id="40" w:name="_Toc269888769"/>
            <w:bookmarkStart w:id="41" w:name="_Toc269888792"/>
            <w:bookmarkStart w:id="42" w:name="_Toc462141078"/>
            <w:r w:rsidRPr="00991046">
              <w:lastRenderedPageBreak/>
              <w:t>Lesson Review, Assessment, and Wrap-up</w:t>
            </w:r>
            <w:bookmarkEnd w:id="39"/>
            <w:bookmarkEnd w:id="40"/>
            <w:bookmarkEnd w:id="41"/>
            <w:bookmarkEnd w:id="42"/>
          </w:p>
        </w:tc>
      </w:tr>
      <w:tr w:rsidR="00991046" w:rsidRPr="00991046" w14:paraId="235F4254" w14:textId="77777777" w:rsidTr="00EE63CD">
        <w:trPr>
          <w:trHeight w:val="1651"/>
        </w:trPr>
        <w:tc>
          <w:tcPr>
            <w:tcW w:w="2553" w:type="dxa"/>
            <w:tcBorders>
              <w:top w:val="nil"/>
              <w:left w:val="nil"/>
              <w:bottom w:val="nil"/>
              <w:right w:val="nil"/>
            </w:tcBorders>
          </w:tcPr>
          <w:p w14:paraId="235F4250" w14:textId="77777777" w:rsidR="009B2F5A" w:rsidRPr="00991046" w:rsidRDefault="009B2F5A">
            <w:pPr>
              <w:pStyle w:val="VBALevel1Heading"/>
            </w:pPr>
            <w:bookmarkStart w:id="43" w:name="_Toc269888427"/>
            <w:bookmarkStart w:id="44" w:name="_Toc269888770"/>
            <w:r w:rsidRPr="00991046">
              <w:t>Introduction</w:t>
            </w:r>
            <w:bookmarkEnd w:id="43"/>
            <w:bookmarkEnd w:id="44"/>
          </w:p>
          <w:p w14:paraId="235F4251" w14:textId="77777777" w:rsidR="009B2F5A" w:rsidRPr="00991046" w:rsidRDefault="009B2F5A">
            <w:pPr>
              <w:pStyle w:val="VBAInstructorExplanation"/>
              <w:rPr>
                <w:color w:val="auto"/>
              </w:rPr>
            </w:pPr>
            <w:r w:rsidRPr="00991046">
              <w:rPr>
                <w:color w:val="auto"/>
              </w:rPr>
              <w:t>Discuss the following:</w:t>
            </w:r>
          </w:p>
        </w:tc>
        <w:tc>
          <w:tcPr>
            <w:tcW w:w="6974" w:type="dxa"/>
            <w:tcBorders>
              <w:top w:val="nil"/>
              <w:left w:val="nil"/>
              <w:bottom w:val="nil"/>
              <w:right w:val="nil"/>
            </w:tcBorders>
          </w:tcPr>
          <w:p w14:paraId="235F4252" w14:textId="4CA6AE24" w:rsidR="009B2F5A" w:rsidRPr="00991046" w:rsidRDefault="009B2F5A">
            <w:pPr>
              <w:pStyle w:val="VBABodyText"/>
              <w:rPr>
                <w:color w:val="auto"/>
              </w:rPr>
            </w:pPr>
            <w:r w:rsidRPr="00991046">
              <w:rPr>
                <w:color w:val="auto"/>
              </w:rPr>
              <w:t xml:space="preserve">The </w:t>
            </w:r>
            <w:r w:rsidR="00340CAB" w:rsidRPr="00991046">
              <w:rPr>
                <w:color w:val="auto"/>
              </w:rPr>
              <w:t xml:space="preserve">Effective Dates </w:t>
            </w:r>
            <w:r w:rsidRPr="00991046">
              <w:rPr>
                <w:color w:val="auto"/>
              </w:rPr>
              <w:t xml:space="preserve">lesson is complete. </w:t>
            </w:r>
          </w:p>
          <w:p w14:paraId="235F4253" w14:textId="77777777" w:rsidR="009B2F5A" w:rsidRPr="00991046" w:rsidRDefault="009B2F5A">
            <w:pPr>
              <w:pStyle w:val="VBABodyText"/>
              <w:spacing w:after="120"/>
              <w:rPr>
                <w:color w:val="auto"/>
              </w:rPr>
            </w:pPr>
            <w:r w:rsidRPr="00991046">
              <w:rPr>
                <w:color w:val="auto"/>
              </w:rPr>
              <w:t>Review each lesson objective and ask the trainees for any questions or comments.</w:t>
            </w:r>
          </w:p>
        </w:tc>
      </w:tr>
      <w:tr w:rsidR="00991046" w:rsidRPr="00991046" w14:paraId="235F4257" w14:textId="77777777" w:rsidTr="00EE63CD">
        <w:tc>
          <w:tcPr>
            <w:tcW w:w="2553" w:type="dxa"/>
            <w:tcBorders>
              <w:top w:val="nil"/>
              <w:left w:val="nil"/>
              <w:bottom w:val="nil"/>
              <w:right w:val="nil"/>
            </w:tcBorders>
          </w:tcPr>
          <w:p w14:paraId="235F4255" w14:textId="77777777" w:rsidR="009B2F5A" w:rsidRPr="00991046" w:rsidRDefault="009B2F5A">
            <w:pPr>
              <w:pStyle w:val="VBALevel1Heading"/>
            </w:pPr>
            <w:bookmarkStart w:id="45" w:name="_Toc269888428"/>
            <w:bookmarkStart w:id="46" w:name="_Toc269888771"/>
            <w:r w:rsidRPr="00991046">
              <w:t>Time Required</w:t>
            </w:r>
            <w:bookmarkEnd w:id="45"/>
            <w:bookmarkEnd w:id="46"/>
          </w:p>
        </w:tc>
        <w:tc>
          <w:tcPr>
            <w:tcW w:w="6974" w:type="dxa"/>
            <w:tcBorders>
              <w:top w:val="nil"/>
              <w:left w:val="nil"/>
              <w:bottom w:val="nil"/>
              <w:right w:val="nil"/>
            </w:tcBorders>
          </w:tcPr>
          <w:p w14:paraId="235F4256" w14:textId="22725866" w:rsidR="009B2F5A" w:rsidRPr="00991046" w:rsidRDefault="00340CAB">
            <w:pPr>
              <w:pStyle w:val="VBABodyText"/>
              <w:spacing w:after="120"/>
              <w:rPr>
                <w:b/>
                <w:color w:val="auto"/>
              </w:rPr>
            </w:pPr>
            <w:r w:rsidRPr="00991046">
              <w:rPr>
                <w:bCs/>
                <w:color w:val="auto"/>
              </w:rPr>
              <w:t>0.25</w:t>
            </w:r>
            <w:r w:rsidR="009B2F5A" w:rsidRPr="00991046">
              <w:rPr>
                <w:bCs/>
                <w:color w:val="auto"/>
              </w:rPr>
              <w:t xml:space="preserve"> hours </w:t>
            </w:r>
          </w:p>
        </w:tc>
      </w:tr>
      <w:tr w:rsidR="00991046" w:rsidRPr="00991046" w14:paraId="235F425E" w14:textId="77777777" w:rsidTr="00EE63CD">
        <w:trPr>
          <w:trHeight w:val="212"/>
        </w:trPr>
        <w:tc>
          <w:tcPr>
            <w:tcW w:w="2553" w:type="dxa"/>
            <w:tcBorders>
              <w:top w:val="nil"/>
              <w:left w:val="nil"/>
              <w:bottom w:val="nil"/>
              <w:right w:val="nil"/>
            </w:tcBorders>
          </w:tcPr>
          <w:p w14:paraId="235F4258" w14:textId="77777777" w:rsidR="009B2F5A" w:rsidRPr="00991046" w:rsidRDefault="009B2F5A">
            <w:pPr>
              <w:pStyle w:val="VBALevel1Heading"/>
            </w:pPr>
            <w:bookmarkStart w:id="47" w:name="_Toc269888429"/>
            <w:bookmarkStart w:id="48" w:name="_Toc269888772"/>
            <w:r w:rsidRPr="00991046">
              <w:t>Lesson Objectives</w:t>
            </w:r>
            <w:bookmarkEnd w:id="47"/>
            <w:bookmarkEnd w:id="48"/>
          </w:p>
        </w:tc>
        <w:tc>
          <w:tcPr>
            <w:tcW w:w="6974" w:type="dxa"/>
            <w:tcBorders>
              <w:top w:val="nil"/>
              <w:left w:val="nil"/>
              <w:bottom w:val="nil"/>
              <w:right w:val="nil"/>
            </w:tcBorders>
          </w:tcPr>
          <w:p w14:paraId="235F4259" w14:textId="43BA0720" w:rsidR="009B2F5A" w:rsidRPr="00991046" w:rsidRDefault="009B2F5A">
            <w:pPr>
              <w:spacing w:after="120"/>
            </w:pPr>
            <w:r w:rsidRPr="00991046">
              <w:t xml:space="preserve">You have completed the </w:t>
            </w:r>
            <w:r w:rsidR="00340CAB" w:rsidRPr="00991046">
              <w:t xml:space="preserve">Effective Dates </w:t>
            </w:r>
            <w:r w:rsidRPr="00991046">
              <w:t xml:space="preserve">lesson. </w:t>
            </w:r>
          </w:p>
          <w:p w14:paraId="235F425A" w14:textId="4F0B1A82" w:rsidR="009B2F5A" w:rsidRPr="00991046" w:rsidRDefault="009B2F5A">
            <w:pPr>
              <w:spacing w:after="120"/>
            </w:pPr>
            <w:r w:rsidRPr="00991046">
              <w:t xml:space="preserve">The </w:t>
            </w:r>
            <w:r w:rsidR="00514604">
              <w:t xml:space="preserve">RVSR </w:t>
            </w:r>
            <w:r w:rsidRPr="00991046">
              <w:t xml:space="preserve">trainee should be able to:  </w:t>
            </w:r>
          </w:p>
          <w:p w14:paraId="318977B3" w14:textId="77777777" w:rsidR="006058F3" w:rsidRDefault="006058F3" w:rsidP="006058F3">
            <w:pPr>
              <w:pStyle w:val="VBABodyText"/>
              <w:rPr>
                <w:color w:val="auto"/>
              </w:rPr>
            </w:pPr>
            <w:r>
              <w:rPr>
                <w:color w:val="auto"/>
              </w:rPr>
              <w:t>Identify the importance of the correct effective date</w:t>
            </w:r>
          </w:p>
          <w:p w14:paraId="01C1EA31" w14:textId="77777777" w:rsidR="006058F3" w:rsidRDefault="006058F3" w:rsidP="006058F3">
            <w:pPr>
              <w:pStyle w:val="VBABodyText"/>
              <w:rPr>
                <w:color w:val="auto"/>
              </w:rPr>
            </w:pPr>
            <w:r>
              <w:rPr>
                <w:color w:val="auto"/>
              </w:rPr>
              <w:t>Explain how the VA determines the effective date for benefit claims</w:t>
            </w:r>
          </w:p>
          <w:p w14:paraId="07421D51" w14:textId="77777777" w:rsidR="006058F3" w:rsidRDefault="006058F3" w:rsidP="006058F3">
            <w:pPr>
              <w:pStyle w:val="VBABodyText"/>
              <w:rPr>
                <w:color w:val="auto"/>
              </w:rPr>
            </w:pPr>
            <w:r>
              <w:rPr>
                <w:color w:val="auto"/>
              </w:rPr>
              <w:t>Explain the General Rule for Effective dates</w:t>
            </w:r>
          </w:p>
          <w:p w14:paraId="0E6B52CB" w14:textId="77777777" w:rsidR="006058F3" w:rsidRDefault="006058F3" w:rsidP="006058F3">
            <w:pPr>
              <w:pStyle w:val="VBABodyText"/>
              <w:rPr>
                <w:color w:val="auto"/>
              </w:rPr>
            </w:pPr>
            <w:r>
              <w:rPr>
                <w:color w:val="auto"/>
              </w:rPr>
              <w:t>Explain date of receipt of claim, intent to file, increased evaluations</w:t>
            </w:r>
          </w:p>
          <w:p w14:paraId="46540037" w14:textId="77777777" w:rsidR="006058F3" w:rsidRDefault="006058F3" w:rsidP="006058F3">
            <w:pPr>
              <w:pStyle w:val="VBABodyText"/>
              <w:rPr>
                <w:color w:val="auto"/>
              </w:rPr>
            </w:pPr>
            <w:r>
              <w:rPr>
                <w:color w:val="auto"/>
              </w:rPr>
              <w:t>Explain Liberalizing law</w:t>
            </w:r>
          </w:p>
          <w:p w14:paraId="1F991DB4" w14:textId="77777777" w:rsidR="006058F3" w:rsidRDefault="006058F3" w:rsidP="006058F3">
            <w:pPr>
              <w:pStyle w:val="VBABodyText"/>
              <w:rPr>
                <w:color w:val="auto"/>
              </w:rPr>
            </w:pPr>
            <w:r>
              <w:rPr>
                <w:color w:val="auto"/>
              </w:rPr>
              <w:t xml:space="preserve">Review effective dates for Special </w:t>
            </w:r>
            <w:proofErr w:type="spellStart"/>
            <w:r>
              <w:rPr>
                <w:color w:val="auto"/>
              </w:rPr>
              <w:t>Montly</w:t>
            </w:r>
            <w:proofErr w:type="spellEnd"/>
            <w:r>
              <w:rPr>
                <w:color w:val="auto"/>
              </w:rPr>
              <w:t xml:space="preserve"> Compensation</w:t>
            </w:r>
          </w:p>
          <w:p w14:paraId="50154AC5" w14:textId="77777777" w:rsidR="006058F3" w:rsidRDefault="006058F3" w:rsidP="006058F3">
            <w:pPr>
              <w:pStyle w:val="VBABodyText"/>
              <w:rPr>
                <w:color w:val="auto"/>
              </w:rPr>
            </w:pPr>
            <w:r>
              <w:rPr>
                <w:color w:val="auto"/>
              </w:rPr>
              <w:t>Review effective dates for decisions made after February 19, 2019</w:t>
            </w:r>
          </w:p>
          <w:p w14:paraId="5BE2533D" w14:textId="77777777" w:rsidR="006058F3" w:rsidRDefault="006058F3" w:rsidP="006058F3">
            <w:pPr>
              <w:pStyle w:val="VBABodyText"/>
              <w:rPr>
                <w:color w:val="auto"/>
              </w:rPr>
            </w:pPr>
            <w:r>
              <w:rPr>
                <w:color w:val="auto"/>
              </w:rPr>
              <w:t>Explain effective date Reductions</w:t>
            </w:r>
          </w:p>
          <w:p w14:paraId="235F425D" w14:textId="5ED22182" w:rsidR="009B2F5A" w:rsidRPr="00991046" w:rsidRDefault="006058F3" w:rsidP="006058F3">
            <w:pPr>
              <w:pStyle w:val="VBABodyText"/>
            </w:pPr>
            <w:r>
              <w:rPr>
                <w:color w:val="auto"/>
              </w:rPr>
              <w:t>Identify the correct answers to the effective date scenarios</w:t>
            </w:r>
          </w:p>
        </w:tc>
      </w:tr>
      <w:tr w:rsidR="00991046" w:rsidRPr="00991046" w14:paraId="235F4263" w14:textId="77777777" w:rsidTr="00EE63CD">
        <w:trPr>
          <w:trHeight w:val="212"/>
        </w:trPr>
        <w:tc>
          <w:tcPr>
            <w:tcW w:w="2553" w:type="dxa"/>
            <w:tcBorders>
              <w:top w:val="nil"/>
              <w:left w:val="nil"/>
              <w:bottom w:val="nil"/>
              <w:right w:val="nil"/>
            </w:tcBorders>
          </w:tcPr>
          <w:p w14:paraId="235F425F" w14:textId="77777777" w:rsidR="009B2F5A" w:rsidRPr="00991046" w:rsidRDefault="009B2F5A">
            <w:pPr>
              <w:pStyle w:val="VBALevel1Heading"/>
              <w:spacing w:after="120"/>
            </w:pPr>
            <w:r w:rsidRPr="00991046">
              <w:t xml:space="preserve">Assessment </w:t>
            </w:r>
          </w:p>
          <w:p w14:paraId="235F4260" w14:textId="77777777" w:rsidR="009B2F5A" w:rsidRPr="00991046" w:rsidRDefault="009B2F5A">
            <w:pPr>
              <w:pStyle w:val="VBALevel3Heading"/>
              <w:rPr>
                <w:i w:val="0"/>
                <w:color w:val="auto"/>
              </w:rPr>
            </w:pPr>
          </w:p>
        </w:tc>
        <w:tc>
          <w:tcPr>
            <w:tcW w:w="6974" w:type="dxa"/>
            <w:tcBorders>
              <w:top w:val="nil"/>
              <w:left w:val="nil"/>
              <w:bottom w:val="nil"/>
              <w:right w:val="nil"/>
            </w:tcBorders>
          </w:tcPr>
          <w:p w14:paraId="235F4262" w14:textId="6891B212" w:rsidR="009B2F5A" w:rsidRPr="00991046" w:rsidRDefault="00340CAB">
            <w:pPr>
              <w:pStyle w:val="VBABodyText"/>
              <w:spacing w:after="120"/>
              <w:rPr>
                <w:b/>
                <w:color w:val="auto"/>
              </w:rPr>
            </w:pPr>
            <w:r w:rsidRPr="00991046">
              <w:rPr>
                <w:color w:val="auto"/>
              </w:rPr>
              <w:t xml:space="preserve">The assessment for this course is the proper application of effective dates when completing </w:t>
            </w:r>
            <w:proofErr w:type="spellStart"/>
            <w:r w:rsidRPr="00991046">
              <w:rPr>
                <w:color w:val="auto"/>
              </w:rPr>
              <w:t>ecases</w:t>
            </w:r>
            <w:proofErr w:type="spellEnd"/>
            <w:r w:rsidRPr="00991046">
              <w:rPr>
                <w:color w:val="auto"/>
              </w:rPr>
              <w:t xml:space="preserve"> and ratings during residential </w:t>
            </w:r>
            <w:r w:rsidR="00A95AB7" w:rsidRPr="00991046">
              <w:rPr>
                <w:color w:val="auto"/>
              </w:rPr>
              <w:t>phase of training.</w:t>
            </w:r>
          </w:p>
        </w:tc>
      </w:tr>
    </w:tbl>
    <w:p w14:paraId="235F4264" w14:textId="77777777" w:rsidR="009B2F5A" w:rsidRDefault="009B2F5A">
      <w:pPr>
        <w:tabs>
          <w:tab w:val="left" w:pos="240"/>
        </w:tabs>
        <w:rPr>
          <w:b/>
        </w:rPr>
      </w:pPr>
      <w:r>
        <w:tab/>
      </w:r>
    </w:p>
    <w:sectPr w:rsidR="009B2F5A">
      <w:footerReference w:type="default" r:id="rId4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D758B" w14:textId="77777777" w:rsidR="00CE2ACC" w:rsidRDefault="00CE2ACC">
      <w:r>
        <w:separator/>
      </w:r>
    </w:p>
  </w:endnote>
  <w:endnote w:type="continuationSeparator" w:id="0">
    <w:p w14:paraId="53182B59" w14:textId="77777777" w:rsidR="00CE2ACC" w:rsidRDefault="00CE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4F9E" w14:textId="6E04A90A" w:rsidR="00EE63CD" w:rsidRDefault="00EE63CD">
    <w:pPr>
      <w:pStyle w:val="Footer"/>
      <w:jc w:val="right"/>
    </w:pPr>
    <w:r>
      <w:t>March 2019</w:t>
    </w:r>
    <w:r>
      <w:tab/>
    </w:r>
    <w:r>
      <w:tab/>
    </w:r>
    <w:sdt>
      <w:sdtPr>
        <w:id w:val="-15864525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17</w:t>
        </w:r>
        <w:r>
          <w:rPr>
            <w:noProof/>
          </w:rPr>
          <w:fldChar w:fldCharType="end"/>
        </w:r>
      </w:sdtContent>
    </w:sdt>
  </w:p>
  <w:p w14:paraId="235F426A" w14:textId="77777777" w:rsidR="00EE63CD" w:rsidRDefault="00EE63CD">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5B3BC" w14:textId="77777777" w:rsidR="00CE2ACC" w:rsidRDefault="00CE2ACC">
      <w:r>
        <w:separator/>
      </w:r>
    </w:p>
  </w:footnote>
  <w:footnote w:type="continuationSeparator" w:id="0">
    <w:p w14:paraId="618ADADC" w14:textId="77777777" w:rsidR="00CE2ACC" w:rsidRDefault="00CE2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3C2"/>
    <w:multiLevelType w:val="hybridMultilevel"/>
    <w:tmpl w:val="69625EFC"/>
    <w:lvl w:ilvl="0" w:tplc="749E73F8">
      <w:start w:val="1"/>
      <w:numFmt w:val="bullet"/>
      <w:lvlText w:val="•"/>
      <w:lvlJc w:val="left"/>
      <w:pPr>
        <w:tabs>
          <w:tab w:val="num" w:pos="720"/>
        </w:tabs>
        <w:ind w:left="720" w:hanging="360"/>
      </w:pPr>
      <w:rPr>
        <w:rFonts w:ascii="Arial" w:hAnsi="Arial" w:hint="default"/>
      </w:rPr>
    </w:lvl>
    <w:lvl w:ilvl="1" w:tplc="56F6B6AE" w:tentative="1">
      <w:start w:val="1"/>
      <w:numFmt w:val="bullet"/>
      <w:lvlText w:val="•"/>
      <w:lvlJc w:val="left"/>
      <w:pPr>
        <w:tabs>
          <w:tab w:val="num" w:pos="1440"/>
        </w:tabs>
        <w:ind w:left="1440" w:hanging="360"/>
      </w:pPr>
      <w:rPr>
        <w:rFonts w:ascii="Arial" w:hAnsi="Arial" w:hint="default"/>
      </w:rPr>
    </w:lvl>
    <w:lvl w:ilvl="2" w:tplc="9EFA79D0" w:tentative="1">
      <w:start w:val="1"/>
      <w:numFmt w:val="bullet"/>
      <w:lvlText w:val="•"/>
      <w:lvlJc w:val="left"/>
      <w:pPr>
        <w:tabs>
          <w:tab w:val="num" w:pos="2160"/>
        </w:tabs>
        <w:ind w:left="2160" w:hanging="360"/>
      </w:pPr>
      <w:rPr>
        <w:rFonts w:ascii="Arial" w:hAnsi="Arial" w:hint="default"/>
      </w:rPr>
    </w:lvl>
    <w:lvl w:ilvl="3" w:tplc="C666F2B6" w:tentative="1">
      <w:start w:val="1"/>
      <w:numFmt w:val="bullet"/>
      <w:lvlText w:val="•"/>
      <w:lvlJc w:val="left"/>
      <w:pPr>
        <w:tabs>
          <w:tab w:val="num" w:pos="2880"/>
        </w:tabs>
        <w:ind w:left="2880" w:hanging="360"/>
      </w:pPr>
      <w:rPr>
        <w:rFonts w:ascii="Arial" w:hAnsi="Arial" w:hint="default"/>
      </w:rPr>
    </w:lvl>
    <w:lvl w:ilvl="4" w:tplc="B6A46750" w:tentative="1">
      <w:start w:val="1"/>
      <w:numFmt w:val="bullet"/>
      <w:lvlText w:val="•"/>
      <w:lvlJc w:val="left"/>
      <w:pPr>
        <w:tabs>
          <w:tab w:val="num" w:pos="3600"/>
        </w:tabs>
        <w:ind w:left="3600" w:hanging="360"/>
      </w:pPr>
      <w:rPr>
        <w:rFonts w:ascii="Arial" w:hAnsi="Arial" w:hint="default"/>
      </w:rPr>
    </w:lvl>
    <w:lvl w:ilvl="5" w:tplc="D576A86C" w:tentative="1">
      <w:start w:val="1"/>
      <w:numFmt w:val="bullet"/>
      <w:lvlText w:val="•"/>
      <w:lvlJc w:val="left"/>
      <w:pPr>
        <w:tabs>
          <w:tab w:val="num" w:pos="4320"/>
        </w:tabs>
        <w:ind w:left="4320" w:hanging="360"/>
      </w:pPr>
      <w:rPr>
        <w:rFonts w:ascii="Arial" w:hAnsi="Arial" w:hint="default"/>
      </w:rPr>
    </w:lvl>
    <w:lvl w:ilvl="6" w:tplc="B48AA982" w:tentative="1">
      <w:start w:val="1"/>
      <w:numFmt w:val="bullet"/>
      <w:lvlText w:val="•"/>
      <w:lvlJc w:val="left"/>
      <w:pPr>
        <w:tabs>
          <w:tab w:val="num" w:pos="5040"/>
        </w:tabs>
        <w:ind w:left="5040" w:hanging="360"/>
      </w:pPr>
      <w:rPr>
        <w:rFonts w:ascii="Arial" w:hAnsi="Arial" w:hint="default"/>
      </w:rPr>
    </w:lvl>
    <w:lvl w:ilvl="7" w:tplc="8F66E6E0" w:tentative="1">
      <w:start w:val="1"/>
      <w:numFmt w:val="bullet"/>
      <w:lvlText w:val="•"/>
      <w:lvlJc w:val="left"/>
      <w:pPr>
        <w:tabs>
          <w:tab w:val="num" w:pos="5760"/>
        </w:tabs>
        <w:ind w:left="5760" w:hanging="360"/>
      </w:pPr>
      <w:rPr>
        <w:rFonts w:ascii="Arial" w:hAnsi="Arial" w:hint="default"/>
      </w:rPr>
    </w:lvl>
    <w:lvl w:ilvl="8" w:tplc="E45EA8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D007D"/>
    <w:multiLevelType w:val="hybridMultilevel"/>
    <w:tmpl w:val="B9C69832"/>
    <w:lvl w:ilvl="0" w:tplc="8948F5E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1C16CC3C" w:tentative="1">
      <w:start w:val="1"/>
      <w:numFmt w:val="bullet"/>
      <w:lvlText w:val=""/>
      <w:lvlJc w:val="left"/>
      <w:pPr>
        <w:tabs>
          <w:tab w:val="num" w:pos="2880"/>
        </w:tabs>
        <w:ind w:left="2880" w:hanging="360"/>
      </w:pPr>
      <w:rPr>
        <w:rFonts w:ascii="Wingdings" w:hAnsi="Wingdings" w:hint="default"/>
      </w:rPr>
    </w:lvl>
    <w:lvl w:ilvl="4" w:tplc="925434DC" w:tentative="1">
      <w:start w:val="1"/>
      <w:numFmt w:val="bullet"/>
      <w:lvlText w:val=""/>
      <w:lvlJc w:val="left"/>
      <w:pPr>
        <w:tabs>
          <w:tab w:val="num" w:pos="3600"/>
        </w:tabs>
        <w:ind w:left="3600" w:hanging="360"/>
      </w:pPr>
      <w:rPr>
        <w:rFonts w:ascii="Wingdings" w:hAnsi="Wingdings" w:hint="default"/>
      </w:rPr>
    </w:lvl>
    <w:lvl w:ilvl="5" w:tplc="5D2CE318" w:tentative="1">
      <w:start w:val="1"/>
      <w:numFmt w:val="bullet"/>
      <w:lvlText w:val=""/>
      <w:lvlJc w:val="left"/>
      <w:pPr>
        <w:tabs>
          <w:tab w:val="num" w:pos="4320"/>
        </w:tabs>
        <w:ind w:left="4320" w:hanging="360"/>
      </w:pPr>
      <w:rPr>
        <w:rFonts w:ascii="Wingdings" w:hAnsi="Wingdings" w:hint="default"/>
      </w:rPr>
    </w:lvl>
    <w:lvl w:ilvl="6" w:tplc="8D161EEA" w:tentative="1">
      <w:start w:val="1"/>
      <w:numFmt w:val="bullet"/>
      <w:lvlText w:val=""/>
      <w:lvlJc w:val="left"/>
      <w:pPr>
        <w:tabs>
          <w:tab w:val="num" w:pos="5040"/>
        </w:tabs>
        <w:ind w:left="5040" w:hanging="360"/>
      </w:pPr>
      <w:rPr>
        <w:rFonts w:ascii="Wingdings" w:hAnsi="Wingdings" w:hint="default"/>
      </w:rPr>
    </w:lvl>
    <w:lvl w:ilvl="7" w:tplc="7708E9A4" w:tentative="1">
      <w:start w:val="1"/>
      <w:numFmt w:val="bullet"/>
      <w:lvlText w:val=""/>
      <w:lvlJc w:val="left"/>
      <w:pPr>
        <w:tabs>
          <w:tab w:val="num" w:pos="5760"/>
        </w:tabs>
        <w:ind w:left="5760" w:hanging="360"/>
      </w:pPr>
      <w:rPr>
        <w:rFonts w:ascii="Wingdings" w:hAnsi="Wingdings" w:hint="default"/>
      </w:rPr>
    </w:lvl>
    <w:lvl w:ilvl="8" w:tplc="D2B045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26174"/>
    <w:multiLevelType w:val="hybridMultilevel"/>
    <w:tmpl w:val="B55E4A2C"/>
    <w:lvl w:ilvl="0" w:tplc="CFCA0B8E">
      <w:start w:val="1"/>
      <w:numFmt w:val="bullet"/>
      <w:lvlText w:val=""/>
      <w:lvlJc w:val="left"/>
      <w:pPr>
        <w:tabs>
          <w:tab w:val="num" w:pos="720"/>
        </w:tabs>
        <w:ind w:left="720" w:hanging="360"/>
      </w:pPr>
      <w:rPr>
        <w:rFonts w:ascii="Wingdings" w:hAnsi="Wingdings" w:hint="default"/>
      </w:rPr>
    </w:lvl>
    <w:lvl w:ilvl="1" w:tplc="8A8217F8" w:tentative="1">
      <w:start w:val="1"/>
      <w:numFmt w:val="bullet"/>
      <w:lvlText w:val=""/>
      <w:lvlJc w:val="left"/>
      <w:pPr>
        <w:tabs>
          <w:tab w:val="num" w:pos="1440"/>
        </w:tabs>
        <w:ind w:left="1440" w:hanging="360"/>
      </w:pPr>
      <w:rPr>
        <w:rFonts w:ascii="Wingdings" w:hAnsi="Wingdings" w:hint="default"/>
      </w:rPr>
    </w:lvl>
    <w:lvl w:ilvl="2" w:tplc="D0E6BC98" w:tentative="1">
      <w:start w:val="1"/>
      <w:numFmt w:val="bullet"/>
      <w:lvlText w:val=""/>
      <w:lvlJc w:val="left"/>
      <w:pPr>
        <w:tabs>
          <w:tab w:val="num" w:pos="2160"/>
        </w:tabs>
        <w:ind w:left="2160" w:hanging="360"/>
      </w:pPr>
      <w:rPr>
        <w:rFonts w:ascii="Wingdings" w:hAnsi="Wingdings" w:hint="default"/>
      </w:rPr>
    </w:lvl>
    <w:lvl w:ilvl="3" w:tplc="A4C832A4" w:tentative="1">
      <w:start w:val="1"/>
      <w:numFmt w:val="bullet"/>
      <w:lvlText w:val=""/>
      <w:lvlJc w:val="left"/>
      <w:pPr>
        <w:tabs>
          <w:tab w:val="num" w:pos="2880"/>
        </w:tabs>
        <w:ind w:left="2880" w:hanging="360"/>
      </w:pPr>
      <w:rPr>
        <w:rFonts w:ascii="Wingdings" w:hAnsi="Wingdings" w:hint="default"/>
      </w:rPr>
    </w:lvl>
    <w:lvl w:ilvl="4" w:tplc="3654A4E2" w:tentative="1">
      <w:start w:val="1"/>
      <w:numFmt w:val="bullet"/>
      <w:lvlText w:val=""/>
      <w:lvlJc w:val="left"/>
      <w:pPr>
        <w:tabs>
          <w:tab w:val="num" w:pos="3600"/>
        </w:tabs>
        <w:ind w:left="3600" w:hanging="360"/>
      </w:pPr>
      <w:rPr>
        <w:rFonts w:ascii="Wingdings" w:hAnsi="Wingdings" w:hint="default"/>
      </w:rPr>
    </w:lvl>
    <w:lvl w:ilvl="5" w:tplc="21E00024" w:tentative="1">
      <w:start w:val="1"/>
      <w:numFmt w:val="bullet"/>
      <w:lvlText w:val=""/>
      <w:lvlJc w:val="left"/>
      <w:pPr>
        <w:tabs>
          <w:tab w:val="num" w:pos="4320"/>
        </w:tabs>
        <w:ind w:left="4320" w:hanging="360"/>
      </w:pPr>
      <w:rPr>
        <w:rFonts w:ascii="Wingdings" w:hAnsi="Wingdings" w:hint="default"/>
      </w:rPr>
    </w:lvl>
    <w:lvl w:ilvl="6" w:tplc="A45A9B96" w:tentative="1">
      <w:start w:val="1"/>
      <w:numFmt w:val="bullet"/>
      <w:lvlText w:val=""/>
      <w:lvlJc w:val="left"/>
      <w:pPr>
        <w:tabs>
          <w:tab w:val="num" w:pos="5040"/>
        </w:tabs>
        <w:ind w:left="5040" w:hanging="360"/>
      </w:pPr>
      <w:rPr>
        <w:rFonts w:ascii="Wingdings" w:hAnsi="Wingdings" w:hint="default"/>
      </w:rPr>
    </w:lvl>
    <w:lvl w:ilvl="7" w:tplc="3076656E" w:tentative="1">
      <w:start w:val="1"/>
      <w:numFmt w:val="bullet"/>
      <w:lvlText w:val=""/>
      <w:lvlJc w:val="left"/>
      <w:pPr>
        <w:tabs>
          <w:tab w:val="num" w:pos="5760"/>
        </w:tabs>
        <w:ind w:left="5760" w:hanging="360"/>
      </w:pPr>
      <w:rPr>
        <w:rFonts w:ascii="Wingdings" w:hAnsi="Wingdings" w:hint="default"/>
      </w:rPr>
    </w:lvl>
    <w:lvl w:ilvl="8" w:tplc="CDD4E0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B046B"/>
    <w:multiLevelType w:val="hybridMultilevel"/>
    <w:tmpl w:val="36FE1744"/>
    <w:lvl w:ilvl="0" w:tplc="EC8E87C0">
      <w:start w:val="1"/>
      <w:numFmt w:val="bullet"/>
      <w:lvlText w:val=""/>
      <w:lvlJc w:val="left"/>
      <w:pPr>
        <w:tabs>
          <w:tab w:val="num" w:pos="720"/>
        </w:tabs>
        <w:ind w:left="720" w:hanging="360"/>
      </w:pPr>
      <w:rPr>
        <w:rFonts w:ascii="Wingdings" w:hAnsi="Wingdings" w:hint="default"/>
      </w:rPr>
    </w:lvl>
    <w:lvl w:ilvl="1" w:tplc="6D4A526C" w:tentative="1">
      <w:start w:val="1"/>
      <w:numFmt w:val="bullet"/>
      <w:lvlText w:val=""/>
      <w:lvlJc w:val="left"/>
      <w:pPr>
        <w:tabs>
          <w:tab w:val="num" w:pos="1440"/>
        </w:tabs>
        <w:ind w:left="1440" w:hanging="360"/>
      </w:pPr>
      <w:rPr>
        <w:rFonts w:ascii="Wingdings" w:hAnsi="Wingdings" w:hint="default"/>
      </w:rPr>
    </w:lvl>
    <w:lvl w:ilvl="2" w:tplc="62F4AE5A" w:tentative="1">
      <w:start w:val="1"/>
      <w:numFmt w:val="bullet"/>
      <w:lvlText w:val=""/>
      <w:lvlJc w:val="left"/>
      <w:pPr>
        <w:tabs>
          <w:tab w:val="num" w:pos="2160"/>
        </w:tabs>
        <w:ind w:left="2160" w:hanging="360"/>
      </w:pPr>
      <w:rPr>
        <w:rFonts w:ascii="Wingdings" w:hAnsi="Wingdings" w:hint="default"/>
      </w:rPr>
    </w:lvl>
    <w:lvl w:ilvl="3" w:tplc="1FB82F9C" w:tentative="1">
      <w:start w:val="1"/>
      <w:numFmt w:val="bullet"/>
      <w:lvlText w:val=""/>
      <w:lvlJc w:val="left"/>
      <w:pPr>
        <w:tabs>
          <w:tab w:val="num" w:pos="2880"/>
        </w:tabs>
        <w:ind w:left="2880" w:hanging="360"/>
      </w:pPr>
      <w:rPr>
        <w:rFonts w:ascii="Wingdings" w:hAnsi="Wingdings" w:hint="default"/>
      </w:rPr>
    </w:lvl>
    <w:lvl w:ilvl="4" w:tplc="C1D20718" w:tentative="1">
      <w:start w:val="1"/>
      <w:numFmt w:val="bullet"/>
      <w:lvlText w:val=""/>
      <w:lvlJc w:val="left"/>
      <w:pPr>
        <w:tabs>
          <w:tab w:val="num" w:pos="3600"/>
        </w:tabs>
        <w:ind w:left="3600" w:hanging="360"/>
      </w:pPr>
      <w:rPr>
        <w:rFonts w:ascii="Wingdings" w:hAnsi="Wingdings" w:hint="default"/>
      </w:rPr>
    </w:lvl>
    <w:lvl w:ilvl="5" w:tplc="8C286120" w:tentative="1">
      <w:start w:val="1"/>
      <w:numFmt w:val="bullet"/>
      <w:lvlText w:val=""/>
      <w:lvlJc w:val="left"/>
      <w:pPr>
        <w:tabs>
          <w:tab w:val="num" w:pos="4320"/>
        </w:tabs>
        <w:ind w:left="4320" w:hanging="360"/>
      </w:pPr>
      <w:rPr>
        <w:rFonts w:ascii="Wingdings" w:hAnsi="Wingdings" w:hint="default"/>
      </w:rPr>
    </w:lvl>
    <w:lvl w:ilvl="6" w:tplc="88B2B5B6" w:tentative="1">
      <w:start w:val="1"/>
      <w:numFmt w:val="bullet"/>
      <w:lvlText w:val=""/>
      <w:lvlJc w:val="left"/>
      <w:pPr>
        <w:tabs>
          <w:tab w:val="num" w:pos="5040"/>
        </w:tabs>
        <w:ind w:left="5040" w:hanging="360"/>
      </w:pPr>
      <w:rPr>
        <w:rFonts w:ascii="Wingdings" w:hAnsi="Wingdings" w:hint="default"/>
      </w:rPr>
    </w:lvl>
    <w:lvl w:ilvl="7" w:tplc="88A80F7C" w:tentative="1">
      <w:start w:val="1"/>
      <w:numFmt w:val="bullet"/>
      <w:lvlText w:val=""/>
      <w:lvlJc w:val="left"/>
      <w:pPr>
        <w:tabs>
          <w:tab w:val="num" w:pos="5760"/>
        </w:tabs>
        <w:ind w:left="5760" w:hanging="360"/>
      </w:pPr>
      <w:rPr>
        <w:rFonts w:ascii="Wingdings" w:hAnsi="Wingdings" w:hint="default"/>
      </w:rPr>
    </w:lvl>
    <w:lvl w:ilvl="8" w:tplc="46EE79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86AD7"/>
    <w:multiLevelType w:val="hybridMultilevel"/>
    <w:tmpl w:val="1896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F19A1"/>
    <w:multiLevelType w:val="hybridMultilevel"/>
    <w:tmpl w:val="EBF6ED98"/>
    <w:lvl w:ilvl="0" w:tplc="A0A0C856">
      <w:start w:val="1"/>
      <w:numFmt w:val="bullet"/>
      <w:lvlText w:val="•"/>
      <w:lvlJc w:val="left"/>
      <w:pPr>
        <w:tabs>
          <w:tab w:val="num" w:pos="720"/>
        </w:tabs>
        <w:ind w:left="720" w:hanging="360"/>
      </w:pPr>
      <w:rPr>
        <w:rFonts w:ascii="Arial" w:hAnsi="Arial" w:hint="default"/>
      </w:rPr>
    </w:lvl>
    <w:lvl w:ilvl="1" w:tplc="03CAB266" w:tentative="1">
      <w:start w:val="1"/>
      <w:numFmt w:val="bullet"/>
      <w:lvlText w:val="•"/>
      <w:lvlJc w:val="left"/>
      <w:pPr>
        <w:tabs>
          <w:tab w:val="num" w:pos="1440"/>
        </w:tabs>
        <w:ind w:left="1440" w:hanging="360"/>
      </w:pPr>
      <w:rPr>
        <w:rFonts w:ascii="Arial" w:hAnsi="Arial" w:hint="default"/>
      </w:rPr>
    </w:lvl>
    <w:lvl w:ilvl="2" w:tplc="AA02B9B0" w:tentative="1">
      <w:start w:val="1"/>
      <w:numFmt w:val="bullet"/>
      <w:lvlText w:val="•"/>
      <w:lvlJc w:val="left"/>
      <w:pPr>
        <w:tabs>
          <w:tab w:val="num" w:pos="2160"/>
        </w:tabs>
        <w:ind w:left="2160" w:hanging="360"/>
      </w:pPr>
      <w:rPr>
        <w:rFonts w:ascii="Arial" w:hAnsi="Arial" w:hint="default"/>
      </w:rPr>
    </w:lvl>
    <w:lvl w:ilvl="3" w:tplc="333AA456" w:tentative="1">
      <w:start w:val="1"/>
      <w:numFmt w:val="bullet"/>
      <w:lvlText w:val="•"/>
      <w:lvlJc w:val="left"/>
      <w:pPr>
        <w:tabs>
          <w:tab w:val="num" w:pos="2880"/>
        </w:tabs>
        <w:ind w:left="2880" w:hanging="360"/>
      </w:pPr>
      <w:rPr>
        <w:rFonts w:ascii="Arial" w:hAnsi="Arial" w:hint="default"/>
      </w:rPr>
    </w:lvl>
    <w:lvl w:ilvl="4" w:tplc="22043FA0">
      <w:start w:val="56"/>
      <w:numFmt w:val="bullet"/>
      <w:lvlText w:val=""/>
      <w:lvlJc w:val="left"/>
      <w:pPr>
        <w:tabs>
          <w:tab w:val="num" w:pos="3600"/>
        </w:tabs>
        <w:ind w:left="3600" w:hanging="360"/>
      </w:pPr>
      <w:rPr>
        <w:rFonts w:ascii="Wingdings" w:hAnsi="Wingdings" w:hint="default"/>
      </w:rPr>
    </w:lvl>
    <w:lvl w:ilvl="5" w:tplc="549C4748" w:tentative="1">
      <w:start w:val="1"/>
      <w:numFmt w:val="bullet"/>
      <w:lvlText w:val="•"/>
      <w:lvlJc w:val="left"/>
      <w:pPr>
        <w:tabs>
          <w:tab w:val="num" w:pos="4320"/>
        </w:tabs>
        <w:ind w:left="4320" w:hanging="360"/>
      </w:pPr>
      <w:rPr>
        <w:rFonts w:ascii="Arial" w:hAnsi="Arial" w:hint="default"/>
      </w:rPr>
    </w:lvl>
    <w:lvl w:ilvl="6" w:tplc="2BACC796" w:tentative="1">
      <w:start w:val="1"/>
      <w:numFmt w:val="bullet"/>
      <w:lvlText w:val="•"/>
      <w:lvlJc w:val="left"/>
      <w:pPr>
        <w:tabs>
          <w:tab w:val="num" w:pos="5040"/>
        </w:tabs>
        <w:ind w:left="5040" w:hanging="360"/>
      </w:pPr>
      <w:rPr>
        <w:rFonts w:ascii="Arial" w:hAnsi="Arial" w:hint="default"/>
      </w:rPr>
    </w:lvl>
    <w:lvl w:ilvl="7" w:tplc="644A06CA" w:tentative="1">
      <w:start w:val="1"/>
      <w:numFmt w:val="bullet"/>
      <w:lvlText w:val="•"/>
      <w:lvlJc w:val="left"/>
      <w:pPr>
        <w:tabs>
          <w:tab w:val="num" w:pos="5760"/>
        </w:tabs>
        <w:ind w:left="5760" w:hanging="360"/>
      </w:pPr>
      <w:rPr>
        <w:rFonts w:ascii="Arial" w:hAnsi="Arial" w:hint="default"/>
      </w:rPr>
    </w:lvl>
    <w:lvl w:ilvl="8" w:tplc="BD62F5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9F0E26"/>
    <w:multiLevelType w:val="hybridMultilevel"/>
    <w:tmpl w:val="D92AE0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87614"/>
    <w:multiLevelType w:val="hybridMultilevel"/>
    <w:tmpl w:val="7868B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22A61"/>
    <w:multiLevelType w:val="hybridMultilevel"/>
    <w:tmpl w:val="1FF0B794"/>
    <w:lvl w:ilvl="0" w:tplc="496E7AD4">
      <w:start w:val="1"/>
      <w:numFmt w:val="bullet"/>
      <w:lvlText w:val=""/>
      <w:lvlJc w:val="left"/>
      <w:pPr>
        <w:tabs>
          <w:tab w:val="num" w:pos="720"/>
        </w:tabs>
        <w:ind w:left="720" w:hanging="360"/>
      </w:pPr>
      <w:rPr>
        <w:rFonts w:ascii="Wingdings" w:hAnsi="Wingdings" w:hint="default"/>
      </w:rPr>
    </w:lvl>
    <w:lvl w:ilvl="1" w:tplc="9AC60A50" w:tentative="1">
      <w:start w:val="1"/>
      <w:numFmt w:val="bullet"/>
      <w:lvlText w:val=""/>
      <w:lvlJc w:val="left"/>
      <w:pPr>
        <w:tabs>
          <w:tab w:val="num" w:pos="1440"/>
        </w:tabs>
        <w:ind w:left="1440" w:hanging="360"/>
      </w:pPr>
      <w:rPr>
        <w:rFonts w:ascii="Wingdings" w:hAnsi="Wingdings" w:hint="default"/>
      </w:rPr>
    </w:lvl>
    <w:lvl w:ilvl="2" w:tplc="E834D674" w:tentative="1">
      <w:start w:val="1"/>
      <w:numFmt w:val="bullet"/>
      <w:lvlText w:val=""/>
      <w:lvlJc w:val="left"/>
      <w:pPr>
        <w:tabs>
          <w:tab w:val="num" w:pos="2160"/>
        </w:tabs>
        <w:ind w:left="2160" w:hanging="360"/>
      </w:pPr>
      <w:rPr>
        <w:rFonts w:ascii="Wingdings" w:hAnsi="Wingdings" w:hint="default"/>
      </w:rPr>
    </w:lvl>
    <w:lvl w:ilvl="3" w:tplc="B0C2B3A8" w:tentative="1">
      <w:start w:val="1"/>
      <w:numFmt w:val="bullet"/>
      <w:lvlText w:val=""/>
      <w:lvlJc w:val="left"/>
      <w:pPr>
        <w:tabs>
          <w:tab w:val="num" w:pos="2880"/>
        </w:tabs>
        <w:ind w:left="2880" w:hanging="360"/>
      </w:pPr>
      <w:rPr>
        <w:rFonts w:ascii="Wingdings" w:hAnsi="Wingdings" w:hint="default"/>
      </w:rPr>
    </w:lvl>
    <w:lvl w:ilvl="4" w:tplc="C728EE18" w:tentative="1">
      <w:start w:val="1"/>
      <w:numFmt w:val="bullet"/>
      <w:lvlText w:val=""/>
      <w:lvlJc w:val="left"/>
      <w:pPr>
        <w:tabs>
          <w:tab w:val="num" w:pos="3600"/>
        </w:tabs>
        <w:ind w:left="3600" w:hanging="360"/>
      </w:pPr>
      <w:rPr>
        <w:rFonts w:ascii="Wingdings" w:hAnsi="Wingdings" w:hint="default"/>
      </w:rPr>
    </w:lvl>
    <w:lvl w:ilvl="5" w:tplc="BDC6DB20" w:tentative="1">
      <w:start w:val="1"/>
      <w:numFmt w:val="bullet"/>
      <w:lvlText w:val=""/>
      <w:lvlJc w:val="left"/>
      <w:pPr>
        <w:tabs>
          <w:tab w:val="num" w:pos="4320"/>
        </w:tabs>
        <w:ind w:left="4320" w:hanging="360"/>
      </w:pPr>
      <w:rPr>
        <w:rFonts w:ascii="Wingdings" w:hAnsi="Wingdings" w:hint="default"/>
      </w:rPr>
    </w:lvl>
    <w:lvl w:ilvl="6" w:tplc="09AC7A36" w:tentative="1">
      <w:start w:val="1"/>
      <w:numFmt w:val="bullet"/>
      <w:lvlText w:val=""/>
      <w:lvlJc w:val="left"/>
      <w:pPr>
        <w:tabs>
          <w:tab w:val="num" w:pos="5040"/>
        </w:tabs>
        <w:ind w:left="5040" w:hanging="360"/>
      </w:pPr>
      <w:rPr>
        <w:rFonts w:ascii="Wingdings" w:hAnsi="Wingdings" w:hint="default"/>
      </w:rPr>
    </w:lvl>
    <w:lvl w:ilvl="7" w:tplc="CC403D82" w:tentative="1">
      <w:start w:val="1"/>
      <w:numFmt w:val="bullet"/>
      <w:lvlText w:val=""/>
      <w:lvlJc w:val="left"/>
      <w:pPr>
        <w:tabs>
          <w:tab w:val="num" w:pos="5760"/>
        </w:tabs>
        <w:ind w:left="5760" w:hanging="360"/>
      </w:pPr>
      <w:rPr>
        <w:rFonts w:ascii="Wingdings" w:hAnsi="Wingdings" w:hint="default"/>
      </w:rPr>
    </w:lvl>
    <w:lvl w:ilvl="8" w:tplc="0DD616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11900"/>
    <w:multiLevelType w:val="hybridMultilevel"/>
    <w:tmpl w:val="9C50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D5C85"/>
    <w:multiLevelType w:val="hybridMultilevel"/>
    <w:tmpl w:val="6170701C"/>
    <w:lvl w:ilvl="0" w:tplc="8948F5E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8D6DF82">
      <w:start w:val="1"/>
      <w:numFmt w:val="bullet"/>
      <w:lvlText w:val=""/>
      <w:lvlJc w:val="left"/>
      <w:pPr>
        <w:tabs>
          <w:tab w:val="num" w:pos="2160"/>
        </w:tabs>
        <w:ind w:left="2160" w:hanging="360"/>
      </w:pPr>
      <w:rPr>
        <w:rFonts w:ascii="Wingdings" w:hAnsi="Wingdings" w:hint="default"/>
      </w:rPr>
    </w:lvl>
    <w:lvl w:ilvl="3" w:tplc="1C16CC3C" w:tentative="1">
      <w:start w:val="1"/>
      <w:numFmt w:val="bullet"/>
      <w:lvlText w:val=""/>
      <w:lvlJc w:val="left"/>
      <w:pPr>
        <w:tabs>
          <w:tab w:val="num" w:pos="2880"/>
        </w:tabs>
        <w:ind w:left="2880" w:hanging="360"/>
      </w:pPr>
      <w:rPr>
        <w:rFonts w:ascii="Wingdings" w:hAnsi="Wingdings" w:hint="default"/>
      </w:rPr>
    </w:lvl>
    <w:lvl w:ilvl="4" w:tplc="925434DC" w:tentative="1">
      <w:start w:val="1"/>
      <w:numFmt w:val="bullet"/>
      <w:lvlText w:val=""/>
      <w:lvlJc w:val="left"/>
      <w:pPr>
        <w:tabs>
          <w:tab w:val="num" w:pos="3600"/>
        </w:tabs>
        <w:ind w:left="3600" w:hanging="360"/>
      </w:pPr>
      <w:rPr>
        <w:rFonts w:ascii="Wingdings" w:hAnsi="Wingdings" w:hint="default"/>
      </w:rPr>
    </w:lvl>
    <w:lvl w:ilvl="5" w:tplc="5D2CE318" w:tentative="1">
      <w:start w:val="1"/>
      <w:numFmt w:val="bullet"/>
      <w:lvlText w:val=""/>
      <w:lvlJc w:val="left"/>
      <w:pPr>
        <w:tabs>
          <w:tab w:val="num" w:pos="4320"/>
        </w:tabs>
        <w:ind w:left="4320" w:hanging="360"/>
      </w:pPr>
      <w:rPr>
        <w:rFonts w:ascii="Wingdings" w:hAnsi="Wingdings" w:hint="default"/>
      </w:rPr>
    </w:lvl>
    <w:lvl w:ilvl="6" w:tplc="8D161EEA" w:tentative="1">
      <w:start w:val="1"/>
      <w:numFmt w:val="bullet"/>
      <w:lvlText w:val=""/>
      <w:lvlJc w:val="left"/>
      <w:pPr>
        <w:tabs>
          <w:tab w:val="num" w:pos="5040"/>
        </w:tabs>
        <w:ind w:left="5040" w:hanging="360"/>
      </w:pPr>
      <w:rPr>
        <w:rFonts w:ascii="Wingdings" w:hAnsi="Wingdings" w:hint="default"/>
      </w:rPr>
    </w:lvl>
    <w:lvl w:ilvl="7" w:tplc="7708E9A4" w:tentative="1">
      <w:start w:val="1"/>
      <w:numFmt w:val="bullet"/>
      <w:lvlText w:val=""/>
      <w:lvlJc w:val="left"/>
      <w:pPr>
        <w:tabs>
          <w:tab w:val="num" w:pos="5760"/>
        </w:tabs>
        <w:ind w:left="5760" w:hanging="360"/>
      </w:pPr>
      <w:rPr>
        <w:rFonts w:ascii="Wingdings" w:hAnsi="Wingdings" w:hint="default"/>
      </w:rPr>
    </w:lvl>
    <w:lvl w:ilvl="8" w:tplc="D2B045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75F01"/>
    <w:multiLevelType w:val="hybridMultilevel"/>
    <w:tmpl w:val="EE0E1DDE"/>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57A81"/>
    <w:multiLevelType w:val="hybridMultilevel"/>
    <w:tmpl w:val="CFD25458"/>
    <w:lvl w:ilvl="0" w:tplc="25327108">
      <w:start w:val="1"/>
      <w:numFmt w:val="bullet"/>
      <w:lvlText w:val=""/>
      <w:lvlJc w:val="left"/>
      <w:pPr>
        <w:tabs>
          <w:tab w:val="num" w:pos="720"/>
        </w:tabs>
        <w:ind w:left="720" w:hanging="360"/>
      </w:pPr>
      <w:rPr>
        <w:rFonts w:ascii="Wingdings" w:hAnsi="Wingdings" w:hint="default"/>
      </w:rPr>
    </w:lvl>
    <w:lvl w:ilvl="1" w:tplc="D220C58C" w:tentative="1">
      <w:start w:val="1"/>
      <w:numFmt w:val="bullet"/>
      <w:lvlText w:val=""/>
      <w:lvlJc w:val="left"/>
      <w:pPr>
        <w:tabs>
          <w:tab w:val="num" w:pos="1440"/>
        </w:tabs>
        <w:ind w:left="1440" w:hanging="360"/>
      </w:pPr>
      <w:rPr>
        <w:rFonts w:ascii="Wingdings" w:hAnsi="Wingdings" w:hint="default"/>
      </w:rPr>
    </w:lvl>
    <w:lvl w:ilvl="2" w:tplc="117C3B94" w:tentative="1">
      <w:start w:val="1"/>
      <w:numFmt w:val="bullet"/>
      <w:lvlText w:val=""/>
      <w:lvlJc w:val="left"/>
      <w:pPr>
        <w:tabs>
          <w:tab w:val="num" w:pos="2160"/>
        </w:tabs>
        <w:ind w:left="2160" w:hanging="360"/>
      </w:pPr>
      <w:rPr>
        <w:rFonts w:ascii="Wingdings" w:hAnsi="Wingdings" w:hint="default"/>
      </w:rPr>
    </w:lvl>
    <w:lvl w:ilvl="3" w:tplc="EB00F552" w:tentative="1">
      <w:start w:val="1"/>
      <w:numFmt w:val="bullet"/>
      <w:lvlText w:val=""/>
      <w:lvlJc w:val="left"/>
      <w:pPr>
        <w:tabs>
          <w:tab w:val="num" w:pos="2880"/>
        </w:tabs>
        <w:ind w:left="2880" w:hanging="360"/>
      </w:pPr>
      <w:rPr>
        <w:rFonts w:ascii="Wingdings" w:hAnsi="Wingdings" w:hint="default"/>
      </w:rPr>
    </w:lvl>
    <w:lvl w:ilvl="4" w:tplc="052234EE" w:tentative="1">
      <w:start w:val="1"/>
      <w:numFmt w:val="bullet"/>
      <w:lvlText w:val=""/>
      <w:lvlJc w:val="left"/>
      <w:pPr>
        <w:tabs>
          <w:tab w:val="num" w:pos="3600"/>
        </w:tabs>
        <w:ind w:left="3600" w:hanging="360"/>
      </w:pPr>
      <w:rPr>
        <w:rFonts w:ascii="Wingdings" w:hAnsi="Wingdings" w:hint="default"/>
      </w:rPr>
    </w:lvl>
    <w:lvl w:ilvl="5" w:tplc="FAD0B0CE" w:tentative="1">
      <w:start w:val="1"/>
      <w:numFmt w:val="bullet"/>
      <w:lvlText w:val=""/>
      <w:lvlJc w:val="left"/>
      <w:pPr>
        <w:tabs>
          <w:tab w:val="num" w:pos="4320"/>
        </w:tabs>
        <w:ind w:left="4320" w:hanging="360"/>
      </w:pPr>
      <w:rPr>
        <w:rFonts w:ascii="Wingdings" w:hAnsi="Wingdings" w:hint="default"/>
      </w:rPr>
    </w:lvl>
    <w:lvl w:ilvl="6" w:tplc="6114B91A" w:tentative="1">
      <w:start w:val="1"/>
      <w:numFmt w:val="bullet"/>
      <w:lvlText w:val=""/>
      <w:lvlJc w:val="left"/>
      <w:pPr>
        <w:tabs>
          <w:tab w:val="num" w:pos="5040"/>
        </w:tabs>
        <w:ind w:left="5040" w:hanging="360"/>
      </w:pPr>
      <w:rPr>
        <w:rFonts w:ascii="Wingdings" w:hAnsi="Wingdings" w:hint="default"/>
      </w:rPr>
    </w:lvl>
    <w:lvl w:ilvl="7" w:tplc="A77272E6" w:tentative="1">
      <w:start w:val="1"/>
      <w:numFmt w:val="bullet"/>
      <w:lvlText w:val=""/>
      <w:lvlJc w:val="left"/>
      <w:pPr>
        <w:tabs>
          <w:tab w:val="num" w:pos="5760"/>
        </w:tabs>
        <w:ind w:left="5760" w:hanging="360"/>
      </w:pPr>
      <w:rPr>
        <w:rFonts w:ascii="Wingdings" w:hAnsi="Wingdings" w:hint="default"/>
      </w:rPr>
    </w:lvl>
    <w:lvl w:ilvl="8" w:tplc="567AE30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0741D6"/>
    <w:multiLevelType w:val="hybridMultilevel"/>
    <w:tmpl w:val="EF0EA466"/>
    <w:lvl w:ilvl="0" w:tplc="8E5249F2">
      <w:start w:val="1"/>
      <w:numFmt w:val="bullet"/>
      <w:lvlText w:val=""/>
      <w:lvlJc w:val="left"/>
      <w:pPr>
        <w:tabs>
          <w:tab w:val="num" w:pos="720"/>
        </w:tabs>
        <w:ind w:left="720" w:hanging="360"/>
      </w:pPr>
      <w:rPr>
        <w:rFonts w:ascii="Wingdings" w:hAnsi="Wingdings" w:hint="default"/>
      </w:rPr>
    </w:lvl>
    <w:lvl w:ilvl="1" w:tplc="2F04FD7E" w:tentative="1">
      <w:start w:val="1"/>
      <w:numFmt w:val="bullet"/>
      <w:lvlText w:val=""/>
      <w:lvlJc w:val="left"/>
      <w:pPr>
        <w:tabs>
          <w:tab w:val="num" w:pos="1440"/>
        </w:tabs>
        <w:ind w:left="1440" w:hanging="360"/>
      </w:pPr>
      <w:rPr>
        <w:rFonts w:ascii="Wingdings" w:hAnsi="Wingdings" w:hint="default"/>
      </w:rPr>
    </w:lvl>
    <w:lvl w:ilvl="2" w:tplc="867A8C5A" w:tentative="1">
      <w:start w:val="1"/>
      <w:numFmt w:val="bullet"/>
      <w:lvlText w:val=""/>
      <w:lvlJc w:val="left"/>
      <w:pPr>
        <w:tabs>
          <w:tab w:val="num" w:pos="2160"/>
        </w:tabs>
        <w:ind w:left="2160" w:hanging="360"/>
      </w:pPr>
      <w:rPr>
        <w:rFonts w:ascii="Wingdings" w:hAnsi="Wingdings" w:hint="default"/>
      </w:rPr>
    </w:lvl>
    <w:lvl w:ilvl="3" w:tplc="EB8E520A" w:tentative="1">
      <w:start w:val="1"/>
      <w:numFmt w:val="bullet"/>
      <w:lvlText w:val=""/>
      <w:lvlJc w:val="left"/>
      <w:pPr>
        <w:tabs>
          <w:tab w:val="num" w:pos="2880"/>
        </w:tabs>
        <w:ind w:left="2880" w:hanging="360"/>
      </w:pPr>
      <w:rPr>
        <w:rFonts w:ascii="Wingdings" w:hAnsi="Wingdings" w:hint="default"/>
      </w:rPr>
    </w:lvl>
    <w:lvl w:ilvl="4" w:tplc="9B022436" w:tentative="1">
      <w:start w:val="1"/>
      <w:numFmt w:val="bullet"/>
      <w:lvlText w:val=""/>
      <w:lvlJc w:val="left"/>
      <w:pPr>
        <w:tabs>
          <w:tab w:val="num" w:pos="3600"/>
        </w:tabs>
        <w:ind w:left="3600" w:hanging="360"/>
      </w:pPr>
      <w:rPr>
        <w:rFonts w:ascii="Wingdings" w:hAnsi="Wingdings" w:hint="default"/>
      </w:rPr>
    </w:lvl>
    <w:lvl w:ilvl="5" w:tplc="B3069948" w:tentative="1">
      <w:start w:val="1"/>
      <w:numFmt w:val="bullet"/>
      <w:lvlText w:val=""/>
      <w:lvlJc w:val="left"/>
      <w:pPr>
        <w:tabs>
          <w:tab w:val="num" w:pos="4320"/>
        </w:tabs>
        <w:ind w:left="4320" w:hanging="360"/>
      </w:pPr>
      <w:rPr>
        <w:rFonts w:ascii="Wingdings" w:hAnsi="Wingdings" w:hint="default"/>
      </w:rPr>
    </w:lvl>
    <w:lvl w:ilvl="6" w:tplc="E3E44DBC" w:tentative="1">
      <w:start w:val="1"/>
      <w:numFmt w:val="bullet"/>
      <w:lvlText w:val=""/>
      <w:lvlJc w:val="left"/>
      <w:pPr>
        <w:tabs>
          <w:tab w:val="num" w:pos="5040"/>
        </w:tabs>
        <w:ind w:left="5040" w:hanging="360"/>
      </w:pPr>
      <w:rPr>
        <w:rFonts w:ascii="Wingdings" w:hAnsi="Wingdings" w:hint="default"/>
      </w:rPr>
    </w:lvl>
    <w:lvl w:ilvl="7" w:tplc="AD7872E4" w:tentative="1">
      <w:start w:val="1"/>
      <w:numFmt w:val="bullet"/>
      <w:lvlText w:val=""/>
      <w:lvlJc w:val="left"/>
      <w:pPr>
        <w:tabs>
          <w:tab w:val="num" w:pos="5760"/>
        </w:tabs>
        <w:ind w:left="5760" w:hanging="360"/>
      </w:pPr>
      <w:rPr>
        <w:rFonts w:ascii="Wingdings" w:hAnsi="Wingdings" w:hint="default"/>
      </w:rPr>
    </w:lvl>
    <w:lvl w:ilvl="8" w:tplc="FFB68E8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960B10"/>
    <w:multiLevelType w:val="hybridMultilevel"/>
    <w:tmpl w:val="FA1222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91392"/>
    <w:multiLevelType w:val="hybridMultilevel"/>
    <w:tmpl w:val="0E124118"/>
    <w:lvl w:ilvl="0" w:tplc="8948F5E2">
      <w:start w:val="1"/>
      <w:numFmt w:val="bullet"/>
      <w:lvlText w:val=""/>
      <w:lvlJc w:val="left"/>
      <w:pPr>
        <w:tabs>
          <w:tab w:val="num" w:pos="720"/>
        </w:tabs>
        <w:ind w:left="720" w:hanging="360"/>
      </w:pPr>
      <w:rPr>
        <w:rFonts w:ascii="Wingdings" w:hAnsi="Wingdings" w:hint="default"/>
      </w:rPr>
    </w:lvl>
    <w:lvl w:ilvl="1" w:tplc="81CC0ADE">
      <w:start w:val="1"/>
      <w:numFmt w:val="bullet"/>
      <w:lvlText w:val=""/>
      <w:lvlJc w:val="left"/>
      <w:pPr>
        <w:tabs>
          <w:tab w:val="num" w:pos="1440"/>
        </w:tabs>
        <w:ind w:left="1440" w:hanging="360"/>
      </w:pPr>
      <w:rPr>
        <w:rFonts w:ascii="Wingdings" w:hAnsi="Wingdings" w:hint="default"/>
      </w:rPr>
    </w:lvl>
    <w:lvl w:ilvl="2" w:tplc="38D6DF82" w:tentative="1">
      <w:start w:val="1"/>
      <w:numFmt w:val="bullet"/>
      <w:lvlText w:val=""/>
      <w:lvlJc w:val="left"/>
      <w:pPr>
        <w:tabs>
          <w:tab w:val="num" w:pos="2160"/>
        </w:tabs>
        <w:ind w:left="2160" w:hanging="360"/>
      </w:pPr>
      <w:rPr>
        <w:rFonts w:ascii="Wingdings" w:hAnsi="Wingdings" w:hint="default"/>
      </w:rPr>
    </w:lvl>
    <w:lvl w:ilvl="3" w:tplc="1C16CC3C" w:tentative="1">
      <w:start w:val="1"/>
      <w:numFmt w:val="bullet"/>
      <w:lvlText w:val=""/>
      <w:lvlJc w:val="left"/>
      <w:pPr>
        <w:tabs>
          <w:tab w:val="num" w:pos="2880"/>
        </w:tabs>
        <w:ind w:left="2880" w:hanging="360"/>
      </w:pPr>
      <w:rPr>
        <w:rFonts w:ascii="Wingdings" w:hAnsi="Wingdings" w:hint="default"/>
      </w:rPr>
    </w:lvl>
    <w:lvl w:ilvl="4" w:tplc="925434DC" w:tentative="1">
      <w:start w:val="1"/>
      <w:numFmt w:val="bullet"/>
      <w:lvlText w:val=""/>
      <w:lvlJc w:val="left"/>
      <w:pPr>
        <w:tabs>
          <w:tab w:val="num" w:pos="3600"/>
        </w:tabs>
        <w:ind w:left="3600" w:hanging="360"/>
      </w:pPr>
      <w:rPr>
        <w:rFonts w:ascii="Wingdings" w:hAnsi="Wingdings" w:hint="default"/>
      </w:rPr>
    </w:lvl>
    <w:lvl w:ilvl="5" w:tplc="5D2CE318" w:tentative="1">
      <w:start w:val="1"/>
      <w:numFmt w:val="bullet"/>
      <w:lvlText w:val=""/>
      <w:lvlJc w:val="left"/>
      <w:pPr>
        <w:tabs>
          <w:tab w:val="num" w:pos="4320"/>
        </w:tabs>
        <w:ind w:left="4320" w:hanging="360"/>
      </w:pPr>
      <w:rPr>
        <w:rFonts w:ascii="Wingdings" w:hAnsi="Wingdings" w:hint="default"/>
      </w:rPr>
    </w:lvl>
    <w:lvl w:ilvl="6" w:tplc="8D161EEA" w:tentative="1">
      <w:start w:val="1"/>
      <w:numFmt w:val="bullet"/>
      <w:lvlText w:val=""/>
      <w:lvlJc w:val="left"/>
      <w:pPr>
        <w:tabs>
          <w:tab w:val="num" w:pos="5040"/>
        </w:tabs>
        <w:ind w:left="5040" w:hanging="360"/>
      </w:pPr>
      <w:rPr>
        <w:rFonts w:ascii="Wingdings" w:hAnsi="Wingdings" w:hint="default"/>
      </w:rPr>
    </w:lvl>
    <w:lvl w:ilvl="7" w:tplc="7708E9A4" w:tentative="1">
      <w:start w:val="1"/>
      <w:numFmt w:val="bullet"/>
      <w:lvlText w:val=""/>
      <w:lvlJc w:val="left"/>
      <w:pPr>
        <w:tabs>
          <w:tab w:val="num" w:pos="5760"/>
        </w:tabs>
        <w:ind w:left="5760" w:hanging="360"/>
      </w:pPr>
      <w:rPr>
        <w:rFonts w:ascii="Wingdings" w:hAnsi="Wingdings" w:hint="default"/>
      </w:rPr>
    </w:lvl>
    <w:lvl w:ilvl="8" w:tplc="D2B0450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0A0154"/>
    <w:multiLevelType w:val="hybridMultilevel"/>
    <w:tmpl w:val="4B1C037E"/>
    <w:lvl w:ilvl="0" w:tplc="4FEECE48">
      <w:start w:val="1"/>
      <w:numFmt w:val="bullet"/>
      <w:lvlText w:val="•"/>
      <w:lvlJc w:val="left"/>
      <w:pPr>
        <w:tabs>
          <w:tab w:val="num" w:pos="720"/>
        </w:tabs>
        <w:ind w:left="720" w:hanging="360"/>
      </w:pPr>
      <w:rPr>
        <w:rFonts w:ascii="Arial" w:hAnsi="Arial" w:hint="default"/>
      </w:rPr>
    </w:lvl>
    <w:lvl w:ilvl="1" w:tplc="264A4BA0" w:tentative="1">
      <w:start w:val="1"/>
      <w:numFmt w:val="bullet"/>
      <w:lvlText w:val="•"/>
      <w:lvlJc w:val="left"/>
      <w:pPr>
        <w:tabs>
          <w:tab w:val="num" w:pos="1440"/>
        </w:tabs>
        <w:ind w:left="1440" w:hanging="360"/>
      </w:pPr>
      <w:rPr>
        <w:rFonts w:ascii="Arial" w:hAnsi="Arial" w:hint="default"/>
      </w:rPr>
    </w:lvl>
    <w:lvl w:ilvl="2" w:tplc="A7A04856" w:tentative="1">
      <w:start w:val="1"/>
      <w:numFmt w:val="bullet"/>
      <w:lvlText w:val="•"/>
      <w:lvlJc w:val="left"/>
      <w:pPr>
        <w:tabs>
          <w:tab w:val="num" w:pos="2160"/>
        </w:tabs>
        <w:ind w:left="2160" w:hanging="360"/>
      </w:pPr>
      <w:rPr>
        <w:rFonts w:ascii="Arial" w:hAnsi="Arial" w:hint="default"/>
      </w:rPr>
    </w:lvl>
    <w:lvl w:ilvl="3" w:tplc="63BA3040" w:tentative="1">
      <w:start w:val="1"/>
      <w:numFmt w:val="bullet"/>
      <w:lvlText w:val="•"/>
      <w:lvlJc w:val="left"/>
      <w:pPr>
        <w:tabs>
          <w:tab w:val="num" w:pos="2880"/>
        </w:tabs>
        <w:ind w:left="2880" w:hanging="360"/>
      </w:pPr>
      <w:rPr>
        <w:rFonts w:ascii="Arial" w:hAnsi="Arial" w:hint="default"/>
      </w:rPr>
    </w:lvl>
    <w:lvl w:ilvl="4" w:tplc="73980460">
      <w:start w:val="56"/>
      <w:numFmt w:val="bullet"/>
      <w:lvlText w:val=""/>
      <w:lvlJc w:val="left"/>
      <w:pPr>
        <w:tabs>
          <w:tab w:val="num" w:pos="3600"/>
        </w:tabs>
        <w:ind w:left="3600" w:hanging="360"/>
      </w:pPr>
      <w:rPr>
        <w:rFonts w:ascii="Wingdings" w:hAnsi="Wingdings" w:hint="default"/>
      </w:rPr>
    </w:lvl>
    <w:lvl w:ilvl="5" w:tplc="26C8474E" w:tentative="1">
      <w:start w:val="1"/>
      <w:numFmt w:val="bullet"/>
      <w:lvlText w:val="•"/>
      <w:lvlJc w:val="left"/>
      <w:pPr>
        <w:tabs>
          <w:tab w:val="num" w:pos="4320"/>
        </w:tabs>
        <w:ind w:left="4320" w:hanging="360"/>
      </w:pPr>
      <w:rPr>
        <w:rFonts w:ascii="Arial" w:hAnsi="Arial" w:hint="default"/>
      </w:rPr>
    </w:lvl>
    <w:lvl w:ilvl="6" w:tplc="D5BE8814" w:tentative="1">
      <w:start w:val="1"/>
      <w:numFmt w:val="bullet"/>
      <w:lvlText w:val="•"/>
      <w:lvlJc w:val="left"/>
      <w:pPr>
        <w:tabs>
          <w:tab w:val="num" w:pos="5040"/>
        </w:tabs>
        <w:ind w:left="5040" w:hanging="360"/>
      </w:pPr>
      <w:rPr>
        <w:rFonts w:ascii="Arial" w:hAnsi="Arial" w:hint="default"/>
      </w:rPr>
    </w:lvl>
    <w:lvl w:ilvl="7" w:tplc="F0EA0152" w:tentative="1">
      <w:start w:val="1"/>
      <w:numFmt w:val="bullet"/>
      <w:lvlText w:val="•"/>
      <w:lvlJc w:val="left"/>
      <w:pPr>
        <w:tabs>
          <w:tab w:val="num" w:pos="5760"/>
        </w:tabs>
        <w:ind w:left="5760" w:hanging="360"/>
      </w:pPr>
      <w:rPr>
        <w:rFonts w:ascii="Arial" w:hAnsi="Arial" w:hint="default"/>
      </w:rPr>
    </w:lvl>
    <w:lvl w:ilvl="8" w:tplc="ECFAF2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551AC2"/>
    <w:multiLevelType w:val="hybridMultilevel"/>
    <w:tmpl w:val="663202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8"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155DD"/>
    <w:multiLevelType w:val="hybridMultilevel"/>
    <w:tmpl w:val="85B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17783"/>
    <w:multiLevelType w:val="hybridMultilevel"/>
    <w:tmpl w:val="378A3A46"/>
    <w:lvl w:ilvl="0" w:tplc="DF30B830">
      <w:start w:val="1"/>
      <w:numFmt w:val="bullet"/>
      <w:lvlText w:val=""/>
      <w:lvlJc w:val="left"/>
      <w:pPr>
        <w:tabs>
          <w:tab w:val="num" w:pos="720"/>
        </w:tabs>
        <w:ind w:left="720" w:hanging="360"/>
      </w:pPr>
      <w:rPr>
        <w:rFonts w:ascii="Wingdings" w:hAnsi="Wingdings" w:hint="default"/>
      </w:rPr>
    </w:lvl>
    <w:lvl w:ilvl="1" w:tplc="A4FCFA16" w:tentative="1">
      <w:start w:val="1"/>
      <w:numFmt w:val="bullet"/>
      <w:lvlText w:val=""/>
      <w:lvlJc w:val="left"/>
      <w:pPr>
        <w:tabs>
          <w:tab w:val="num" w:pos="1440"/>
        </w:tabs>
        <w:ind w:left="1440" w:hanging="360"/>
      </w:pPr>
      <w:rPr>
        <w:rFonts w:ascii="Wingdings" w:hAnsi="Wingdings" w:hint="default"/>
      </w:rPr>
    </w:lvl>
    <w:lvl w:ilvl="2" w:tplc="BD840AE2" w:tentative="1">
      <w:start w:val="1"/>
      <w:numFmt w:val="bullet"/>
      <w:lvlText w:val=""/>
      <w:lvlJc w:val="left"/>
      <w:pPr>
        <w:tabs>
          <w:tab w:val="num" w:pos="2160"/>
        </w:tabs>
        <w:ind w:left="2160" w:hanging="360"/>
      </w:pPr>
      <w:rPr>
        <w:rFonts w:ascii="Wingdings" w:hAnsi="Wingdings" w:hint="default"/>
      </w:rPr>
    </w:lvl>
    <w:lvl w:ilvl="3" w:tplc="F28C66B2" w:tentative="1">
      <w:start w:val="1"/>
      <w:numFmt w:val="bullet"/>
      <w:lvlText w:val=""/>
      <w:lvlJc w:val="left"/>
      <w:pPr>
        <w:tabs>
          <w:tab w:val="num" w:pos="2880"/>
        </w:tabs>
        <w:ind w:left="2880" w:hanging="360"/>
      </w:pPr>
      <w:rPr>
        <w:rFonts w:ascii="Wingdings" w:hAnsi="Wingdings" w:hint="default"/>
      </w:rPr>
    </w:lvl>
    <w:lvl w:ilvl="4" w:tplc="13028066" w:tentative="1">
      <w:start w:val="1"/>
      <w:numFmt w:val="bullet"/>
      <w:lvlText w:val=""/>
      <w:lvlJc w:val="left"/>
      <w:pPr>
        <w:tabs>
          <w:tab w:val="num" w:pos="3600"/>
        </w:tabs>
        <w:ind w:left="3600" w:hanging="360"/>
      </w:pPr>
      <w:rPr>
        <w:rFonts w:ascii="Wingdings" w:hAnsi="Wingdings" w:hint="default"/>
      </w:rPr>
    </w:lvl>
    <w:lvl w:ilvl="5" w:tplc="3DE04ABA" w:tentative="1">
      <w:start w:val="1"/>
      <w:numFmt w:val="bullet"/>
      <w:lvlText w:val=""/>
      <w:lvlJc w:val="left"/>
      <w:pPr>
        <w:tabs>
          <w:tab w:val="num" w:pos="4320"/>
        </w:tabs>
        <w:ind w:left="4320" w:hanging="360"/>
      </w:pPr>
      <w:rPr>
        <w:rFonts w:ascii="Wingdings" w:hAnsi="Wingdings" w:hint="default"/>
      </w:rPr>
    </w:lvl>
    <w:lvl w:ilvl="6" w:tplc="34726320" w:tentative="1">
      <w:start w:val="1"/>
      <w:numFmt w:val="bullet"/>
      <w:lvlText w:val=""/>
      <w:lvlJc w:val="left"/>
      <w:pPr>
        <w:tabs>
          <w:tab w:val="num" w:pos="5040"/>
        </w:tabs>
        <w:ind w:left="5040" w:hanging="360"/>
      </w:pPr>
      <w:rPr>
        <w:rFonts w:ascii="Wingdings" w:hAnsi="Wingdings" w:hint="default"/>
      </w:rPr>
    </w:lvl>
    <w:lvl w:ilvl="7" w:tplc="5394B2AE" w:tentative="1">
      <w:start w:val="1"/>
      <w:numFmt w:val="bullet"/>
      <w:lvlText w:val=""/>
      <w:lvlJc w:val="left"/>
      <w:pPr>
        <w:tabs>
          <w:tab w:val="num" w:pos="5760"/>
        </w:tabs>
        <w:ind w:left="5760" w:hanging="360"/>
      </w:pPr>
      <w:rPr>
        <w:rFonts w:ascii="Wingdings" w:hAnsi="Wingdings" w:hint="default"/>
      </w:rPr>
    </w:lvl>
    <w:lvl w:ilvl="8" w:tplc="490E050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3" w15:restartNumberingAfterBreak="0">
    <w:nsid w:val="7B1D5751"/>
    <w:multiLevelType w:val="hybridMultilevel"/>
    <w:tmpl w:val="2DB60662"/>
    <w:lvl w:ilvl="0" w:tplc="35A66D52">
      <w:start w:val="1"/>
      <w:numFmt w:val="bullet"/>
      <w:lvlText w:val="•"/>
      <w:lvlJc w:val="left"/>
      <w:pPr>
        <w:tabs>
          <w:tab w:val="num" w:pos="720"/>
        </w:tabs>
        <w:ind w:left="720" w:hanging="360"/>
      </w:pPr>
      <w:rPr>
        <w:rFonts w:ascii="Arial" w:hAnsi="Arial" w:hint="default"/>
      </w:rPr>
    </w:lvl>
    <w:lvl w:ilvl="1" w:tplc="5F7C7A16" w:tentative="1">
      <w:start w:val="1"/>
      <w:numFmt w:val="bullet"/>
      <w:lvlText w:val="•"/>
      <w:lvlJc w:val="left"/>
      <w:pPr>
        <w:tabs>
          <w:tab w:val="num" w:pos="1440"/>
        </w:tabs>
        <w:ind w:left="1440" w:hanging="360"/>
      </w:pPr>
      <w:rPr>
        <w:rFonts w:ascii="Arial" w:hAnsi="Arial" w:hint="default"/>
      </w:rPr>
    </w:lvl>
    <w:lvl w:ilvl="2" w:tplc="2CC26102" w:tentative="1">
      <w:start w:val="1"/>
      <w:numFmt w:val="bullet"/>
      <w:lvlText w:val="•"/>
      <w:lvlJc w:val="left"/>
      <w:pPr>
        <w:tabs>
          <w:tab w:val="num" w:pos="2160"/>
        </w:tabs>
        <w:ind w:left="2160" w:hanging="360"/>
      </w:pPr>
      <w:rPr>
        <w:rFonts w:ascii="Arial" w:hAnsi="Arial" w:hint="default"/>
      </w:rPr>
    </w:lvl>
    <w:lvl w:ilvl="3" w:tplc="0EA64E60" w:tentative="1">
      <w:start w:val="1"/>
      <w:numFmt w:val="bullet"/>
      <w:lvlText w:val="•"/>
      <w:lvlJc w:val="left"/>
      <w:pPr>
        <w:tabs>
          <w:tab w:val="num" w:pos="2880"/>
        </w:tabs>
        <w:ind w:left="2880" w:hanging="360"/>
      </w:pPr>
      <w:rPr>
        <w:rFonts w:ascii="Arial" w:hAnsi="Arial" w:hint="default"/>
      </w:rPr>
    </w:lvl>
    <w:lvl w:ilvl="4" w:tplc="0E32F324" w:tentative="1">
      <w:start w:val="1"/>
      <w:numFmt w:val="bullet"/>
      <w:lvlText w:val="•"/>
      <w:lvlJc w:val="left"/>
      <w:pPr>
        <w:tabs>
          <w:tab w:val="num" w:pos="3600"/>
        </w:tabs>
        <w:ind w:left="3600" w:hanging="360"/>
      </w:pPr>
      <w:rPr>
        <w:rFonts w:ascii="Arial" w:hAnsi="Arial" w:hint="default"/>
      </w:rPr>
    </w:lvl>
    <w:lvl w:ilvl="5" w:tplc="54907EEA" w:tentative="1">
      <w:start w:val="1"/>
      <w:numFmt w:val="bullet"/>
      <w:lvlText w:val="•"/>
      <w:lvlJc w:val="left"/>
      <w:pPr>
        <w:tabs>
          <w:tab w:val="num" w:pos="4320"/>
        </w:tabs>
        <w:ind w:left="4320" w:hanging="360"/>
      </w:pPr>
      <w:rPr>
        <w:rFonts w:ascii="Arial" w:hAnsi="Arial" w:hint="default"/>
      </w:rPr>
    </w:lvl>
    <w:lvl w:ilvl="6" w:tplc="4E50BC56" w:tentative="1">
      <w:start w:val="1"/>
      <w:numFmt w:val="bullet"/>
      <w:lvlText w:val="•"/>
      <w:lvlJc w:val="left"/>
      <w:pPr>
        <w:tabs>
          <w:tab w:val="num" w:pos="5040"/>
        </w:tabs>
        <w:ind w:left="5040" w:hanging="360"/>
      </w:pPr>
      <w:rPr>
        <w:rFonts w:ascii="Arial" w:hAnsi="Arial" w:hint="default"/>
      </w:rPr>
    </w:lvl>
    <w:lvl w:ilvl="7" w:tplc="D30619AE" w:tentative="1">
      <w:start w:val="1"/>
      <w:numFmt w:val="bullet"/>
      <w:lvlText w:val="•"/>
      <w:lvlJc w:val="left"/>
      <w:pPr>
        <w:tabs>
          <w:tab w:val="num" w:pos="5760"/>
        </w:tabs>
        <w:ind w:left="5760" w:hanging="360"/>
      </w:pPr>
      <w:rPr>
        <w:rFonts w:ascii="Arial" w:hAnsi="Arial" w:hint="default"/>
      </w:rPr>
    </w:lvl>
    <w:lvl w:ilvl="8" w:tplc="7504B5C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1B2ED1"/>
    <w:multiLevelType w:val="hybridMultilevel"/>
    <w:tmpl w:val="935A5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EA41C55"/>
    <w:multiLevelType w:val="hybridMultilevel"/>
    <w:tmpl w:val="4112A702"/>
    <w:lvl w:ilvl="0" w:tplc="8948F5E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8D6DF82">
      <w:start w:val="1"/>
      <w:numFmt w:val="bullet"/>
      <w:lvlText w:val=""/>
      <w:lvlJc w:val="left"/>
      <w:pPr>
        <w:tabs>
          <w:tab w:val="num" w:pos="2160"/>
        </w:tabs>
        <w:ind w:left="2160" w:hanging="360"/>
      </w:pPr>
      <w:rPr>
        <w:rFonts w:ascii="Wingdings" w:hAnsi="Wingdings" w:hint="default"/>
      </w:rPr>
    </w:lvl>
    <w:lvl w:ilvl="3" w:tplc="1C16CC3C" w:tentative="1">
      <w:start w:val="1"/>
      <w:numFmt w:val="bullet"/>
      <w:lvlText w:val=""/>
      <w:lvlJc w:val="left"/>
      <w:pPr>
        <w:tabs>
          <w:tab w:val="num" w:pos="2880"/>
        </w:tabs>
        <w:ind w:left="2880" w:hanging="360"/>
      </w:pPr>
      <w:rPr>
        <w:rFonts w:ascii="Wingdings" w:hAnsi="Wingdings" w:hint="default"/>
      </w:rPr>
    </w:lvl>
    <w:lvl w:ilvl="4" w:tplc="925434DC" w:tentative="1">
      <w:start w:val="1"/>
      <w:numFmt w:val="bullet"/>
      <w:lvlText w:val=""/>
      <w:lvlJc w:val="left"/>
      <w:pPr>
        <w:tabs>
          <w:tab w:val="num" w:pos="3600"/>
        </w:tabs>
        <w:ind w:left="3600" w:hanging="360"/>
      </w:pPr>
      <w:rPr>
        <w:rFonts w:ascii="Wingdings" w:hAnsi="Wingdings" w:hint="default"/>
      </w:rPr>
    </w:lvl>
    <w:lvl w:ilvl="5" w:tplc="5D2CE318" w:tentative="1">
      <w:start w:val="1"/>
      <w:numFmt w:val="bullet"/>
      <w:lvlText w:val=""/>
      <w:lvlJc w:val="left"/>
      <w:pPr>
        <w:tabs>
          <w:tab w:val="num" w:pos="4320"/>
        </w:tabs>
        <w:ind w:left="4320" w:hanging="360"/>
      </w:pPr>
      <w:rPr>
        <w:rFonts w:ascii="Wingdings" w:hAnsi="Wingdings" w:hint="default"/>
      </w:rPr>
    </w:lvl>
    <w:lvl w:ilvl="6" w:tplc="8D161EEA" w:tentative="1">
      <w:start w:val="1"/>
      <w:numFmt w:val="bullet"/>
      <w:lvlText w:val=""/>
      <w:lvlJc w:val="left"/>
      <w:pPr>
        <w:tabs>
          <w:tab w:val="num" w:pos="5040"/>
        </w:tabs>
        <w:ind w:left="5040" w:hanging="360"/>
      </w:pPr>
      <w:rPr>
        <w:rFonts w:ascii="Wingdings" w:hAnsi="Wingdings" w:hint="default"/>
      </w:rPr>
    </w:lvl>
    <w:lvl w:ilvl="7" w:tplc="7708E9A4" w:tentative="1">
      <w:start w:val="1"/>
      <w:numFmt w:val="bullet"/>
      <w:lvlText w:val=""/>
      <w:lvlJc w:val="left"/>
      <w:pPr>
        <w:tabs>
          <w:tab w:val="num" w:pos="5760"/>
        </w:tabs>
        <w:ind w:left="5760" w:hanging="360"/>
      </w:pPr>
      <w:rPr>
        <w:rFonts w:ascii="Wingdings" w:hAnsi="Wingdings" w:hint="default"/>
      </w:rPr>
    </w:lvl>
    <w:lvl w:ilvl="8" w:tplc="D2B0450E"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7"/>
  </w:num>
  <w:num w:numId="3">
    <w:abstractNumId w:val="9"/>
  </w:num>
  <w:num w:numId="4">
    <w:abstractNumId w:val="30"/>
  </w:num>
  <w:num w:numId="5">
    <w:abstractNumId w:val="25"/>
  </w:num>
  <w:num w:numId="6">
    <w:abstractNumId w:val="23"/>
  </w:num>
  <w:num w:numId="7">
    <w:abstractNumId w:val="8"/>
  </w:num>
  <w:num w:numId="8">
    <w:abstractNumId w:val="11"/>
  </w:num>
  <w:num w:numId="9">
    <w:abstractNumId w:val="27"/>
  </w:num>
  <w:num w:numId="10">
    <w:abstractNumId w:val="24"/>
  </w:num>
  <w:num w:numId="11">
    <w:abstractNumId w:val="19"/>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28"/>
  </w:num>
  <w:num w:numId="20">
    <w:abstractNumId w:val="3"/>
  </w:num>
  <w:num w:numId="21">
    <w:abstractNumId w:val="12"/>
  </w:num>
  <w:num w:numId="22">
    <w:abstractNumId w:val="16"/>
  </w:num>
  <w:num w:numId="23">
    <w:abstractNumId w:val="6"/>
  </w:num>
  <w:num w:numId="24">
    <w:abstractNumId w:val="4"/>
  </w:num>
  <w:num w:numId="25">
    <w:abstractNumId w:val="15"/>
  </w:num>
  <w:num w:numId="26">
    <w:abstractNumId w:val="20"/>
  </w:num>
  <w:num w:numId="27">
    <w:abstractNumId w:val="14"/>
  </w:num>
  <w:num w:numId="28">
    <w:abstractNumId w:val="35"/>
  </w:num>
  <w:num w:numId="29">
    <w:abstractNumId w:val="1"/>
  </w:num>
  <w:num w:numId="30">
    <w:abstractNumId w:val="17"/>
  </w:num>
  <w:num w:numId="31">
    <w:abstractNumId w:val="2"/>
  </w:num>
  <w:num w:numId="32">
    <w:abstractNumId w:val="22"/>
  </w:num>
  <w:num w:numId="33">
    <w:abstractNumId w:val="29"/>
  </w:num>
  <w:num w:numId="34">
    <w:abstractNumId w:val="31"/>
  </w:num>
  <w:num w:numId="35">
    <w:abstractNumId w:val="13"/>
  </w:num>
  <w:num w:numId="36">
    <w:abstractNumId w:val="18"/>
  </w:num>
  <w:num w:numId="37">
    <w:abstractNumId w:val="10"/>
  </w:num>
  <w:num w:numId="38">
    <w:abstractNumId w:val="34"/>
  </w:num>
  <w:num w:numId="39">
    <w:abstractNumId w:val="0"/>
  </w:num>
  <w:num w:numId="40">
    <w:abstractNumId w:val="21"/>
  </w:num>
  <w:num w:numId="41">
    <w:abstractNumId w:val="33"/>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36461"/>
    <w:rsid w:val="00040FCE"/>
    <w:rsid w:val="0007058D"/>
    <w:rsid w:val="000C3B06"/>
    <w:rsid w:val="000D57FF"/>
    <w:rsid w:val="000F1A72"/>
    <w:rsid w:val="000F78B6"/>
    <w:rsid w:val="00110CA9"/>
    <w:rsid w:val="001353B3"/>
    <w:rsid w:val="00155B56"/>
    <w:rsid w:val="001638EC"/>
    <w:rsid w:val="0016605A"/>
    <w:rsid w:val="00174AED"/>
    <w:rsid w:val="001B65AD"/>
    <w:rsid w:val="001C4775"/>
    <w:rsid w:val="001D0F53"/>
    <w:rsid w:val="001D6814"/>
    <w:rsid w:val="00220AA3"/>
    <w:rsid w:val="00224975"/>
    <w:rsid w:val="00224EE8"/>
    <w:rsid w:val="00236466"/>
    <w:rsid w:val="00243048"/>
    <w:rsid w:val="00251B2E"/>
    <w:rsid w:val="00256159"/>
    <w:rsid w:val="002570A6"/>
    <w:rsid w:val="002939D1"/>
    <w:rsid w:val="00297116"/>
    <w:rsid w:val="002A6E55"/>
    <w:rsid w:val="002B04B5"/>
    <w:rsid w:val="002B511D"/>
    <w:rsid w:val="002B7C4D"/>
    <w:rsid w:val="002C3C0F"/>
    <w:rsid w:val="002D4184"/>
    <w:rsid w:val="002F08BC"/>
    <w:rsid w:val="002F647D"/>
    <w:rsid w:val="00340CAB"/>
    <w:rsid w:val="0039093D"/>
    <w:rsid w:val="0039322C"/>
    <w:rsid w:val="003B7608"/>
    <w:rsid w:val="003D2AC6"/>
    <w:rsid w:val="003F1E16"/>
    <w:rsid w:val="0046075A"/>
    <w:rsid w:val="004750D5"/>
    <w:rsid w:val="00477FA6"/>
    <w:rsid w:val="004944CA"/>
    <w:rsid w:val="004E19B9"/>
    <w:rsid w:val="004E212A"/>
    <w:rsid w:val="004E6D33"/>
    <w:rsid w:val="00514604"/>
    <w:rsid w:val="0053141E"/>
    <w:rsid w:val="0055659A"/>
    <w:rsid w:val="00564E9E"/>
    <w:rsid w:val="00596AC8"/>
    <w:rsid w:val="005970B9"/>
    <w:rsid w:val="005B373C"/>
    <w:rsid w:val="005E5A1E"/>
    <w:rsid w:val="005F5844"/>
    <w:rsid w:val="00600C52"/>
    <w:rsid w:val="006058F3"/>
    <w:rsid w:val="00612C63"/>
    <w:rsid w:val="006416B6"/>
    <w:rsid w:val="00642514"/>
    <w:rsid w:val="00670B77"/>
    <w:rsid w:val="00691E16"/>
    <w:rsid w:val="006A5F30"/>
    <w:rsid w:val="007116A0"/>
    <w:rsid w:val="00713A43"/>
    <w:rsid w:val="00740EAD"/>
    <w:rsid w:val="007415D5"/>
    <w:rsid w:val="007C4367"/>
    <w:rsid w:val="007C6287"/>
    <w:rsid w:val="007F0647"/>
    <w:rsid w:val="008231EC"/>
    <w:rsid w:val="00836098"/>
    <w:rsid w:val="00844FCC"/>
    <w:rsid w:val="008701F0"/>
    <w:rsid w:val="00880AFE"/>
    <w:rsid w:val="00881FF0"/>
    <w:rsid w:val="00882192"/>
    <w:rsid w:val="00885B37"/>
    <w:rsid w:val="00894081"/>
    <w:rsid w:val="008A3817"/>
    <w:rsid w:val="008A5B2B"/>
    <w:rsid w:val="008B2B00"/>
    <w:rsid w:val="008B67DE"/>
    <w:rsid w:val="008B68A5"/>
    <w:rsid w:val="008F3ACB"/>
    <w:rsid w:val="008F3E0A"/>
    <w:rsid w:val="009023D0"/>
    <w:rsid w:val="0090455A"/>
    <w:rsid w:val="00905B3D"/>
    <w:rsid w:val="009161C0"/>
    <w:rsid w:val="009212BA"/>
    <w:rsid w:val="009238DE"/>
    <w:rsid w:val="00923E89"/>
    <w:rsid w:val="00940824"/>
    <w:rsid w:val="00991046"/>
    <w:rsid w:val="00995662"/>
    <w:rsid w:val="009B2F5A"/>
    <w:rsid w:val="009C2761"/>
    <w:rsid w:val="009C39F5"/>
    <w:rsid w:val="009D13FF"/>
    <w:rsid w:val="009F1C94"/>
    <w:rsid w:val="00A02B76"/>
    <w:rsid w:val="00A61767"/>
    <w:rsid w:val="00A6729C"/>
    <w:rsid w:val="00A71645"/>
    <w:rsid w:val="00A81ECE"/>
    <w:rsid w:val="00A95AB7"/>
    <w:rsid w:val="00AB5011"/>
    <w:rsid w:val="00AF7580"/>
    <w:rsid w:val="00B10EA6"/>
    <w:rsid w:val="00B11B5D"/>
    <w:rsid w:val="00B1659B"/>
    <w:rsid w:val="00B40A57"/>
    <w:rsid w:val="00B50204"/>
    <w:rsid w:val="00B55B51"/>
    <w:rsid w:val="00B71A72"/>
    <w:rsid w:val="00B8143A"/>
    <w:rsid w:val="00B93BC9"/>
    <w:rsid w:val="00B94A8A"/>
    <w:rsid w:val="00BB0CC8"/>
    <w:rsid w:val="00BC17E4"/>
    <w:rsid w:val="00BF08E8"/>
    <w:rsid w:val="00C01AE2"/>
    <w:rsid w:val="00C05E3D"/>
    <w:rsid w:val="00C13C44"/>
    <w:rsid w:val="00C32351"/>
    <w:rsid w:val="00C46549"/>
    <w:rsid w:val="00C60527"/>
    <w:rsid w:val="00C63EEC"/>
    <w:rsid w:val="00C6580F"/>
    <w:rsid w:val="00C66682"/>
    <w:rsid w:val="00C669E3"/>
    <w:rsid w:val="00C8092F"/>
    <w:rsid w:val="00C862CB"/>
    <w:rsid w:val="00C94A22"/>
    <w:rsid w:val="00CA3852"/>
    <w:rsid w:val="00CC5591"/>
    <w:rsid w:val="00CE0981"/>
    <w:rsid w:val="00CE2ACC"/>
    <w:rsid w:val="00CE4401"/>
    <w:rsid w:val="00D07042"/>
    <w:rsid w:val="00D125C0"/>
    <w:rsid w:val="00D16587"/>
    <w:rsid w:val="00D257CB"/>
    <w:rsid w:val="00D61B4D"/>
    <w:rsid w:val="00D83153"/>
    <w:rsid w:val="00D87BD4"/>
    <w:rsid w:val="00D97856"/>
    <w:rsid w:val="00DA10BA"/>
    <w:rsid w:val="00DA129B"/>
    <w:rsid w:val="00DB4FA0"/>
    <w:rsid w:val="00DC61B3"/>
    <w:rsid w:val="00DD3D10"/>
    <w:rsid w:val="00DF211A"/>
    <w:rsid w:val="00DF318A"/>
    <w:rsid w:val="00DF348A"/>
    <w:rsid w:val="00DF7E7C"/>
    <w:rsid w:val="00E1758B"/>
    <w:rsid w:val="00E34386"/>
    <w:rsid w:val="00E35F66"/>
    <w:rsid w:val="00E44FDD"/>
    <w:rsid w:val="00E46583"/>
    <w:rsid w:val="00E77164"/>
    <w:rsid w:val="00E83036"/>
    <w:rsid w:val="00E93036"/>
    <w:rsid w:val="00E972B2"/>
    <w:rsid w:val="00EC4B58"/>
    <w:rsid w:val="00EE57ED"/>
    <w:rsid w:val="00EE63CD"/>
    <w:rsid w:val="00EF587B"/>
    <w:rsid w:val="00F02DF1"/>
    <w:rsid w:val="00F0446C"/>
    <w:rsid w:val="00F04AC7"/>
    <w:rsid w:val="00F11AF1"/>
    <w:rsid w:val="00F43C4C"/>
    <w:rsid w:val="00F50247"/>
    <w:rsid w:val="00F563E0"/>
    <w:rsid w:val="00F65EDC"/>
    <w:rsid w:val="00FB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A6AD32A8-66D1-47E6-ADF2-0C74691B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2F647D"/>
    <w:rPr>
      <w:sz w:val="24"/>
    </w:rPr>
  </w:style>
  <w:style w:type="character" w:styleId="UnresolvedMention">
    <w:name w:val="Unresolved Mention"/>
    <w:basedOn w:val="DefaultParagraphFont"/>
    <w:uiPriority w:val="99"/>
    <w:semiHidden/>
    <w:unhideWhenUsed/>
    <w:rsid w:val="00E972B2"/>
    <w:rPr>
      <w:color w:val="808080"/>
      <w:shd w:val="clear" w:color="auto" w:fill="E6E6E6"/>
    </w:rPr>
  </w:style>
  <w:style w:type="character" w:styleId="Strong">
    <w:name w:val="Strong"/>
    <w:basedOn w:val="DefaultParagraphFont"/>
    <w:uiPriority w:val="22"/>
    <w:qFormat/>
    <w:rsid w:val="00880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335">
      <w:bodyDiv w:val="1"/>
      <w:marLeft w:val="0"/>
      <w:marRight w:val="0"/>
      <w:marTop w:val="0"/>
      <w:marBottom w:val="0"/>
      <w:divBdr>
        <w:top w:val="none" w:sz="0" w:space="0" w:color="auto"/>
        <w:left w:val="none" w:sz="0" w:space="0" w:color="auto"/>
        <w:bottom w:val="none" w:sz="0" w:space="0" w:color="auto"/>
        <w:right w:val="none" w:sz="0" w:space="0" w:color="auto"/>
      </w:divBdr>
      <w:divsChild>
        <w:div w:id="770473723">
          <w:marLeft w:val="547"/>
          <w:marRight w:val="0"/>
          <w:marTop w:val="96"/>
          <w:marBottom w:val="0"/>
          <w:divBdr>
            <w:top w:val="none" w:sz="0" w:space="0" w:color="auto"/>
            <w:left w:val="none" w:sz="0" w:space="0" w:color="auto"/>
            <w:bottom w:val="none" w:sz="0" w:space="0" w:color="auto"/>
            <w:right w:val="none" w:sz="0" w:space="0" w:color="auto"/>
          </w:divBdr>
        </w:div>
      </w:divsChild>
    </w:div>
    <w:div w:id="4481171">
      <w:bodyDiv w:val="1"/>
      <w:marLeft w:val="0"/>
      <w:marRight w:val="0"/>
      <w:marTop w:val="0"/>
      <w:marBottom w:val="0"/>
      <w:divBdr>
        <w:top w:val="none" w:sz="0" w:space="0" w:color="auto"/>
        <w:left w:val="none" w:sz="0" w:space="0" w:color="auto"/>
        <w:bottom w:val="none" w:sz="0" w:space="0" w:color="auto"/>
        <w:right w:val="none" w:sz="0" w:space="0" w:color="auto"/>
      </w:divBdr>
    </w:div>
    <w:div w:id="34088904">
      <w:bodyDiv w:val="1"/>
      <w:marLeft w:val="0"/>
      <w:marRight w:val="0"/>
      <w:marTop w:val="0"/>
      <w:marBottom w:val="0"/>
      <w:divBdr>
        <w:top w:val="none" w:sz="0" w:space="0" w:color="auto"/>
        <w:left w:val="none" w:sz="0" w:space="0" w:color="auto"/>
        <w:bottom w:val="none" w:sz="0" w:space="0" w:color="auto"/>
        <w:right w:val="none" w:sz="0" w:space="0" w:color="auto"/>
      </w:divBdr>
      <w:divsChild>
        <w:div w:id="747768319">
          <w:marLeft w:val="547"/>
          <w:marRight w:val="0"/>
          <w:marTop w:val="134"/>
          <w:marBottom w:val="0"/>
          <w:divBdr>
            <w:top w:val="none" w:sz="0" w:space="0" w:color="auto"/>
            <w:left w:val="none" w:sz="0" w:space="0" w:color="auto"/>
            <w:bottom w:val="none" w:sz="0" w:space="0" w:color="auto"/>
            <w:right w:val="none" w:sz="0" w:space="0" w:color="auto"/>
          </w:divBdr>
        </w:div>
      </w:divsChild>
    </w:div>
    <w:div w:id="54594832">
      <w:bodyDiv w:val="1"/>
      <w:marLeft w:val="0"/>
      <w:marRight w:val="0"/>
      <w:marTop w:val="0"/>
      <w:marBottom w:val="0"/>
      <w:divBdr>
        <w:top w:val="none" w:sz="0" w:space="0" w:color="auto"/>
        <w:left w:val="none" w:sz="0" w:space="0" w:color="auto"/>
        <w:bottom w:val="none" w:sz="0" w:space="0" w:color="auto"/>
        <w:right w:val="none" w:sz="0" w:space="0" w:color="auto"/>
      </w:divBdr>
    </w:div>
    <w:div w:id="78068453">
      <w:bodyDiv w:val="1"/>
      <w:marLeft w:val="0"/>
      <w:marRight w:val="0"/>
      <w:marTop w:val="0"/>
      <w:marBottom w:val="0"/>
      <w:divBdr>
        <w:top w:val="none" w:sz="0" w:space="0" w:color="auto"/>
        <w:left w:val="none" w:sz="0" w:space="0" w:color="auto"/>
        <w:bottom w:val="none" w:sz="0" w:space="0" w:color="auto"/>
        <w:right w:val="none" w:sz="0" w:space="0" w:color="auto"/>
      </w:divBdr>
    </w:div>
    <w:div w:id="221185818">
      <w:bodyDiv w:val="1"/>
      <w:marLeft w:val="0"/>
      <w:marRight w:val="0"/>
      <w:marTop w:val="0"/>
      <w:marBottom w:val="0"/>
      <w:divBdr>
        <w:top w:val="none" w:sz="0" w:space="0" w:color="auto"/>
        <w:left w:val="none" w:sz="0" w:space="0" w:color="auto"/>
        <w:bottom w:val="none" w:sz="0" w:space="0" w:color="auto"/>
        <w:right w:val="none" w:sz="0" w:space="0" w:color="auto"/>
      </w:divBdr>
      <w:divsChild>
        <w:div w:id="1543514739">
          <w:marLeft w:val="547"/>
          <w:marRight w:val="0"/>
          <w:marTop w:val="0"/>
          <w:marBottom w:val="120"/>
          <w:divBdr>
            <w:top w:val="none" w:sz="0" w:space="0" w:color="auto"/>
            <w:left w:val="none" w:sz="0" w:space="0" w:color="auto"/>
            <w:bottom w:val="none" w:sz="0" w:space="0" w:color="auto"/>
            <w:right w:val="none" w:sz="0" w:space="0" w:color="auto"/>
          </w:divBdr>
        </w:div>
      </w:divsChild>
    </w:div>
    <w:div w:id="273827456">
      <w:bodyDiv w:val="1"/>
      <w:marLeft w:val="0"/>
      <w:marRight w:val="0"/>
      <w:marTop w:val="0"/>
      <w:marBottom w:val="0"/>
      <w:divBdr>
        <w:top w:val="none" w:sz="0" w:space="0" w:color="auto"/>
        <w:left w:val="none" w:sz="0" w:space="0" w:color="auto"/>
        <w:bottom w:val="none" w:sz="0" w:space="0" w:color="auto"/>
        <w:right w:val="none" w:sz="0" w:space="0" w:color="auto"/>
      </w:divBdr>
      <w:divsChild>
        <w:div w:id="1524978447">
          <w:marLeft w:val="547"/>
          <w:marRight w:val="0"/>
          <w:marTop w:val="0"/>
          <w:marBottom w:val="120"/>
          <w:divBdr>
            <w:top w:val="none" w:sz="0" w:space="0" w:color="auto"/>
            <w:left w:val="none" w:sz="0" w:space="0" w:color="auto"/>
            <w:bottom w:val="none" w:sz="0" w:space="0" w:color="auto"/>
            <w:right w:val="none" w:sz="0" w:space="0" w:color="auto"/>
          </w:divBdr>
        </w:div>
        <w:div w:id="1743746909">
          <w:marLeft w:val="1138"/>
          <w:marRight w:val="0"/>
          <w:marTop w:val="0"/>
          <w:marBottom w:val="90"/>
          <w:divBdr>
            <w:top w:val="none" w:sz="0" w:space="0" w:color="auto"/>
            <w:left w:val="none" w:sz="0" w:space="0" w:color="auto"/>
            <w:bottom w:val="none" w:sz="0" w:space="0" w:color="auto"/>
            <w:right w:val="none" w:sz="0" w:space="0" w:color="auto"/>
          </w:divBdr>
        </w:div>
        <w:div w:id="33698810">
          <w:marLeft w:val="1138"/>
          <w:marRight w:val="0"/>
          <w:marTop w:val="0"/>
          <w:marBottom w:val="90"/>
          <w:divBdr>
            <w:top w:val="none" w:sz="0" w:space="0" w:color="auto"/>
            <w:left w:val="none" w:sz="0" w:space="0" w:color="auto"/>
            <w:bottom w:val="none" w:sz="0" w:space="0" w:color="auto"/>
            <w:right w:val="none" w:sz="0" w:space="0" w:color="auto"/>
          </w:divBdr>
        </w:div>
      </w:divsChild>
    </w:div>
    <w:div w:id="421949185">
      <w:bodyDiv w:val="1"/>
      <w:marLeft w:val="0"/>
      <w:marRight w:val="0"/>
      <w:marTop w:val="0"/>
      <w:marBottom w:val="0"/>
      <w:divBdr>
        <w:top w:val="none" w:sz="0" w:space="0" w:color="auto"/>
        <w:left w:val="none" w:sz="0" w:space="0" w:color="auto"/>
        <w:bottom w:val="none" w:sz="0" w:space="0" w:color="auto"/>
        <w:right w:val="none" w:sz="0" w:space="0" w:color="auto"/>
      </w:divBdr>
      <w:divsChild>
        <w:div w:id="1373841613">
          <w:marLeft w:val="547"/>
          <w:marRight w:val="0"/>
          <w:marTop w:val="134"/>
          <w:marBottom w:val="0"/>
          <w:divBdr>
            <w:top w:val="none" w:sz="0" w:space="0" w:color="auto"/>
            <w:left w:val="none" w:sz="0" w:space="0" w:color="auto"/>
            <w:bottom w:val="none" w:sz="0" w:space="0" w:color="auto"/>
            <w:right w:val="none" w:sz="0" w:space="0" w:color="auto"/>
          </w:divBdr>
        </w:div>
        <w:div w:id="1362246057">
          <w:marLeft w:val="547"/>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79291754">
      <w:bodyDiv w:val="1"/>
      <w:marLeft w:val="0"/>
      <w:marRight w:val="0"/>
      <w:marTop w:val="0"/>
      <w:marBottom w:val="0"/>
      <w:divBdr>
        <w:top w:val="none" w:sz="0" w:space="0" w:color="auto"/>
        <w:left w:val="none" w:sz="0" w:space="0" w:color="auto"/>
        <w:bottom w:val="none" w:sz="0" w:space="0" w:color="auto"/>
        <w:right w:val="none" w:sz="0" w:space="0" w:color="auto"/>
      </w:divBdr>
    </w:div>
    <w:div w:id="714886290">
      <w:bodyDiv w:val="1"/>
      <w:marLeft w:val="0"/>
      <w:marRight w:val="0"/>
      <w:marTop w:val="0"/>
      <w:marBottom w:val="0"/>
      <w:divBdr>
        <w:top w:val="none" w:sz="0" w:space="0" w:color="auto"/>
        <w:left w:val="none" w:sz="0" w:space="0" w:color="auto"/>
        <w:bottom w:val="none" w:sz="0" w:space="0" w:color="auto"/>
        <w:right w:val="none" w:sz="0" w:space="0" w:color="auto"/>
      </w:divBdr>
    </w:div>
    <w:div w:id="729882935">
      <w:bodyDiv w:val="1"/>
      <w:marLeft w:val="0"/>
      <w:marRight w:val="0"/>
      <w:marTop w:val="0"/>
      <w:marBottom w:val="0"/>
      <w:divBdr>
        <w:top w:val="none" w:sz="0" w:space="0" w:color="auto"/>
        <w:left w:val="none" w:sz="0" w:space="0" w:color="auto"/>
        <w:bottom w:val="none" w:sz="0" w:space="0" w:color="auto"/>
        <w:right w:val="none" w:sz="0" w:space="0" w:color="auto"/>
      </w:divBdr>
    </w:div>
    <w:div w:id="792409965">
      <w:bodyDiv w:val="1"/>
      <w:marLeft w:val="0"/>
      <w:marRight w:val="0"/>
      <w:marTop w:val="0"/>
      <w:marBottom w:val="0"/>
      <w:divBdr>
        <w:top w:val="none" w:sz="0" w:space="0" w:color="auto"/>
        <w:left w:val="none" w:sz="0" w:space="0" w:color="auto"/>
        <w:bottom w:val="none" w:sz="0" w:space="0" w:color="auto"/>
        <w:right w:val="none" w:sz="0" w:space="0" w:color="auto"/>
      </w:divBdr>
    </w:div>
    <w:div w:id="812331067">
      <w:bodyDiv w:val="1"/>
      <w:marLeft w:val="0"/>
      <w:marRight w:val="0"/>
      <w:marTop w:val="0"/>
      <w:marBottom w:val="0"/>
      <w:divBdr>
        <w:top w:val="none" w:sz="0" w:space="0" w:color="auto"/>
        <w:left w:val="none" w:sz="0" w:space="0" w:color="auto"/>
        <w:bottom w:val="none" w:sz="0" w:space="0" w:color="auto"/>
        <w:right w:val="none" w:sz="0" w:space="0" w:color="auto"/>
      </w:divBdr>
    </w:div>
    <w:div w:id="970938136">
      <w:bodyDiv w:val="1"/>
      <w:marLeft w:val="0"/>
      <w:marRight w:val="0"/>
      <w:marTop w:val="0"/>
      <w:marBottom w:val="0"/>
      <w:divBdr>
        <w:top w:val="none" w:sz="0" w:space="0" w:color="auto"/>
        <w:left w:val="none" w:sz="0" w:space="0" w:color="auto"/>
        <w:bottom w:val="none" w:sz="0" w:space="0" w:color="auto"/>
        <w:right w:val="none" w:sz="0" w:space="0" w:color="auto"/>
      </w:divBdr>
      <w:divsChild>
        <w:div w:id="190606655">
          <w:marLeft w:val="547"/>
          <w:marRight w:val="0"/>
          <w:marTop w:val="0"/>
          <w:marBottom w:val="120"/>
          <w:divBdr>
            <w:top w:val="none" w:sz="0" w:space="0" w:color="auto"/>
            <w:left w:val="none" w:sz="0" w:space="0" w:color="auto"/>
            <w:bottom w:val="none" w:sz="0" w:space="0" w:color="auto"/>
            <w:right w:val="none" w:sz="0" w:space="0" w:color="auto"/>
          </w:divBdr>
        </w:div>
      </w:divsChild>
    </w:div>
    <w:div w:id="984240422">
      <w:bodyDiv w:val="1"/>
      <w:marLeft w:val="0"/>
      <w:marRight w:val="0"/>
      <w:marTop w:val="0"/>
      <w:marBottom w:val="0"/>
      <w:divBdr>
        <w:top w:val="none" w:sz="0" w:space="0" w:color="auto"/>
        <w:left w:val="none" w:sz="0" w:space="0" w:color="auto"/>
        <w:bottom w:val="none" w:sz="0" w:space="0" w:color="auto"/>
        <w:right w:val="none" w:sz="0" w:space="0" w:color="auto"/>
      </w:divBdr>
      <w:divsChild>
        <w:div w:id="271400819">
          <w:marLeft w:val="547"/>
          <w:marRight w:val="0"/>
          <w:marTop w:val="134"/>
          <w:marBottom w:val="0"/>
          <w:divBdr>
            <w:top w:val="none" w:sz="0" w:space="0" w:color="auto"/>
            <w:left w:val="none" w:sz="0" w:space="0" w:color="auto"/>
            <w:bottom w:val="none" w:sz="0" w:space="0" w:color="auto"/>
            <w:right w:val="none" w:sz="0" w:space="0" w:color="auto"/>
          </w:divBdr>
        </w:div>
        <w:div w:id="264923548">
          <w:marLeft w:val="547"/>
          <w:marRight w:val="0"/>
          <w:marTop w:val="134"/>
          <w:marBottom w:val="0"/>
          <w:divBdr>
            <w:top w:val="none" w:sz="0" w:space="0" w:color="auto"/>
            <w:left w:val="none" w:sz="0" w:space="0" w:color="auto"/>
            <w:bottom w:val="none" w:sz="0" w:space="0" w:color="auto"/>
            <w:right w:val="none" w:sz="0" w:space="0" w:color="auto"/>
          </w:divBdr>
        </w:div>
        <w:div w:id="517694525">
          <w:marLeft w:val="547"/>
          <w:marRight w:val="0"/>
          <w:marTop w:val="134"/>
          <w:marBottom w:val="0"/>
          <w:divBdr>
            <w:top w:val="none" w:sz="0" w:space="0" w:color="auto"/>
            <w:left w:val="none" w:sz="0" w:space="0" w:color="auto"/>
            <w:bottom w:val="none" w:sz="0" w:space="0" w:color="auto"/>
            <w:right w:val="none" w:sz="0" w:space="0" w:color="auto"/>
          </w:divBdr>
        </w:div>
        <w:div w:id="1289581801">
          <w:marLeft w:val="547"/>
          <w:marRight w:val="0"/>
          <w:marTop w:val="134"/>
          <w:marBottom w:val="0"/>
          <w:divBdr>
            <w:top w:val="none" w:sz="0" w:space="0" w:color="auto"/>
            <w:left w:val="none" w:sz="0" w:space="0" w:color="auto"/>
            <w:bottom w:val="none" w:sz="0" w:space="0" w:color="auto"/>
            <w:right w:val="none" w:sz="0" w:space="0" w:color="auto"/>
          </w:divBdr>
        </w:div>
        <w:div w:id="996224639">
          <w:marLeft w:val="547"/>
          <w:marRight w:val="0"/>
          <w:marTop w:val="134"/>
          <w:marBottom w:val="0"/>
          <w:divBdr>
            <w:top w:val="none" w:sz="0" w:space="0" w:color="auto"/>
            <w:left w:val="none" w:sz="0" w:space="0" w:color="auto"/>
            <w:bottom w:val="none" w:sz="0" w:space="0" w:color="auto"/>
            <w:right w:val="none" w:sz="0" w:space="0" w:color="auto"/>
          </w:divBdr>
        </w:div>
        <w:div w:id="1653635545">
          <w:marLeft w:val="547"/>
          <w:marRight w:val="0"/>
          <w:marTop w:val="134"/>
          <w:marBottom w:val="0"/>
          <w:divBdr>
            <w:top w:val="none" w:sz="0" w:space="0" w:color="auto"/>
            <w:left w:val="none" w:sz="0" w:space="0" w:color="auto"/>
            <w:bottom w:val="none" w:sz="0" w:space="0" w:color="auto"/>
            <w:right w:val="none" w:sz="0" w:space="0" w:color="auto"/>
          </w:divBdr>
        </w:div>
        <w:div w:id="1305236688">
          <w:marLeft w:val="547"/>
          <w:marRight w:val="0"/>
          <w:marTop w:val="134"/>
          <w:marBottom w:val="0"/>
          <w:divBdr>
            <w:top w:val="none" w:sz="0" w:space="0" w:color="auto"/>
            <w:left w:val="none" w:sz="0" w:space="0" w:color="auto"/>
            <w:bottom w:val="none" w:sz="0" w:space="0" w:color="auto"/>
            <w:right w:val="none" w:sz="0" w:space="0" w:color="auto"/>
          </w:divBdr>
        </w:div>
        <w:div w:id="1445231696">
          <w:marLeft w:val="547"/>
          <w:marRight w:val="0"/>
          <w:marTop w:val="134"/>
          <w:marBottom w:val="0"/>
          <w:divBdr>
            <w:top w:val="none" w:sz="0" w:space="0" w:color="auto"/>
            <w:left w:val="none" w:sz="0" w:space="0" w:color="auto"/>
            <w:bottom w:val="none" w:sz="0" w:space="0" w:color="auto"/>
            <w:right w:val="none" w:sz="0" w:space="0" w:color="auto"/>
          </w:divBdr>
        </w:div>
      </w:divsChild>
    </w:div>
    <w:div w:id="1023822226">
      <w:bodyDiv w:val="1"/>
      <w:marLeft w:val="0"/>
      <w:marRight w:val="0"/>
      <w:marTop w:val="0"/>
      <w:marBottom w:val="0"/>
      <w:divBdr>
        <w:top w:val="none" w:sz="0" w:space="0" w:color="auto"/>
        <w:left w:val="none" w:sz="0" w:space="0" w:color="auto"/>
        <w:bottom w:val="none" w:sz="0" w:space="0" w:color="auto"/>
        <w:right w:val="none" w:sz="0" w:space="0" w:color="auto"/>
      </w:divBdr>
    </w:div>
    <w:div w:id="1033772091">
      <w:bodyDiv w:val="1"/>
      <w:marLeft w:val="0"/>
      <w:marRight w:val="0"/>
      <w:marTop w:val="0"/>
      <w:marBottom w:val="0"/>
      <w:divBdr>
        <w:top w:val="none" w:sz="0" w:space="0" w:color="auto"/>
        <w:left w:val="none" w:sz="0" w:space="0" w:color="auto"/>
        <w:bottom w:val="none" w:sz="0" w:space="0" w:color="auto"/>
        <w:right w:val="none" w:sz="0" w:space="0" w:color="auto"/>
      </w:divBdr>
      <w:divsChild>
        <w:div w:id="359161978">
          <w:marLeft w:val="547"/>
          <w:marRight w:val="0"/>
          <w:marTop w:val="0"/>
          <w:marBottom w:val="120"/>
          <w:divBdr>
            <w:top w:val="none" w:sz="0" w:space="0" w:color="auto"/>
            <w:left w:val="none" w:sz="0" w:space="0" w:color="auto"/>
            <w:bottom w:val="none" w:sz="0" w:space="0" w:color="auto"/>
            <w:right w:val="none" w:sz="0" w:space="0" w:color="auto"/>
          </w:divBdr>
        </w:div>
      </w:divsChild>
    </w:div>
    <w:div w:id="1102260953">
      <w:bodyDiv w:val="1"/>
      <w:marLeft w:val="0"/>
      <w:marRight w:val="0"/>
      <w:marTop w:val="0"/>
      <w:marBottom w:val="0"/>
      <w:divBdr>
        <w:top w:val="none" w:sz="0" w:space="0" w:color="auto"/>
        <w:left w:val="none" w:sz="0" w:space="0" w:color="auto"/>
        <w:bottom w:val="none" w:sz="0" w:space="0" w:color="auto"/>
        <w:right w:val="none" w:sz="0" w:space="0" w:color="auto"/>
      </w:divBdr>
      <w:divsChild>
        <w:div w:id="1753575877">
          <w:marLeft w:val="547"/>
          <w:marRight w:val="0"/>
          <w:marTop w:val="115"/>
          <w:marBottom w:val="0"/>
          <w:divBdr>
            <w:top w:val="none" w:sz="0" w:space="0" w:color="auto"/>
            <w:left w:val="none" w:sz="0" w:space="0" w:color="auto"/>
            <w:bottom w:val="none" w:sz="0" w:space="0" w:color="auto"/>
            <w:right w:val="none" w:sz="0" w:space="0" w:color="auto"/>
          </w:divBdr>
        </w:div>
      </w:divsChild>
    </w:div>
    <w:div w:id="1118335456">
      <w:bodyDiv w:val="1"/>
      <w:marLeft w:val="0"/>
      <w:marRight w:val="0"/>
      <w:marTop w:val="0"/>
      <w:marBottom w:val="0"/>
      <w:divBdr>
        <w:top w:val="none" w:sz="0" w:space="0" w:color="auto"/>
        <w:left w:val="none" w:sz="0" w:space="0" w:color="auto"/>
        <w:bottom w:val="none" w:sz="0" w:space="0" w:color="auto"/>
        <w:right w:val="none" w:sz="0" w:space="0" w:color="auto"/>
      </w:divBdr>
    </w:div>
    <w:div w:id="1188134166">
      <w:bodyDiv w:val="1"/>
      <w:marLeft w:val="0"/>
      <w:marRight w:val="0"/>
      <w:marTop w:val="0"/>
      <w:marBottom w:val="0"/>
      <w:divBdr>
        <w:top w:val="none" w:sz="0" w:space="0" w:color="auto"/>
        <w:left w:val="none" w:sz="0" w:space="0" w:color="auto"/>
        <w:bottom w:val="none" w:sz="0" w:space="0" w:color="auto"/>
        <w:right w:val="none" w:sz="0" w:space="0" w:color="auto"/>
      </w:divBdr>
    </w:div>
    <w:div w:id="1251082628">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466002249">
      <w:bodyDiv w:val="1"/>
      <w:marLeft w:val="0"/>
      <w:marRight w:val="0"/>
      <w:marTop w:val="0"/>
      <w:marBottom w:val="0"/>
      <w:divBdr>
        <w:top w:val="none" w:sz="0" w:space="0" w:color="auto"/>
        <w:left w:val="none" w:sz="0" w:space="0" w:color="auto"/>
        <w:bottom w:val="none" w:sz="0" w:space="0" w:color="auto"/>
        <w:right w:val="none" w:sz="0" w:space="0" w:color="auto"/>
      </w:divBdr>
    </w:div>
    <w:div w:id="1521242251">
      <w:bodyDiv w:val="1"/>
      <w:marLeft w:val="0"/>
      <w:marRight w:val="0"/>
      <w:marTop w:val="0"/>
      <w:marBottom w:val="0"/>
      <w:divBdr>
        <w:top w:val="none" w:sz="0" w:space="0" w:color="auto"/>
        <w:left w:val="none" w:sz="0" w:space="0" w:color="auto"/>
        <w:bottom w:val="none" w:sz="0" w:space="0" w:color="auto"/>
        <w:right w:val="none" w:sz="0" w:space="0" w:color="auto"/>
      </w:divBdr>
    </w:div>
    <w:div w:id="1611544705">
      <w:bodyDiv w:val="1"/>
      <w:marLeft w:val="0"/>
      <w:marRight w:val="0"/>
      <w:marTop w:val="0"/>
      <w:marBottom w:val="0"/>
      <w:divBdr>
        <w:top w:val="none" w:sz="0" w:space="0" w:color="auto"/>
        <w:left w:val="none" w:sz="0" w:space="0" w:color="auto"/>
        <w:bottom w:val="none" w:sz="0" w:space="0" w:color="auto"/>
        <w:right w:val="none" w:sz="0" w:space="0" w:color="auto"/>
      </w:divBdr>
    </w:div>
    <w:div w:id="1642735138">
      <w:bodyDiv w:val="1"/>
      <w:marLeft w:val="0"/>
      <w:marRight w:val="0"/>
      <w:marTop w:val="0"/>
      <w:marBottom w:val="0"/>
      <w:divBdr>
        <w:top w:val="none" w:sz="0" w:space="0" w:color="auto"/>
        <w:left w:val="none" w:sz="0" w:space="0" w:color="auto"/>
        <w:bottom w:val="none" w:sz="0" w:space="0" w:color="auto"/>
        <w:right w:val="none" w:sz="0" w:space="0" w:color="auto"/>
      </w:divBdr>
      <w:divsChild>
        <w:div w:id="1999073141">
          <w:marLeft w:val="547"/>
          <w:marRight w:val="0"/>
          <w:marTop w:val="134"/>
          <w:marBottom w:val="0"/>
          <w:divBdr>
            <w:top w:val="none" w:sz="0" w:space="0" w:color="auto"/>
            <w:left w:val="none" w:sz="0" w:space="0" w:color="auto"/>
            <w:bottom w:val="none" w:sz="0" w:space="0" w:color="auto"/>
            <w:right w:val="none" w:sz="0" w:space="0" w:color="auto"/>
          </w:divBdr>
        </w:div>
        <w:div w:id="64883899">
          <w:marLeft w:val="547"/>
          <w:marRight w:val="0"/>
          <w:marTop w:val="134"/>
          <w:marBottom w:val="0"/>
          <w:divBdr>
            <w:top w:val="none" w:sz="0" w:space="0" w:color="auto"/>
            <w:left w:val="none" w:sz="0" w:space="0" w:color="auto"/>
            <w:bottom w:val="none" w:sz="0" w:space="0" w:color="auto"/>
            <w:right w:val="none" w:sz="0" w:space="0" w:color="auto"/>
          </w:divBdr>
        </w:div>
      </w:divsChild>
    </w:div>
    <w:div w:id="1651665295">
      <w:bodyDiv w:val="1"/>
      <w:marLeft w:val="0"/>
      <w:marRight w:val="0"/>
      <w:marTop w:val="0"/>
      <w:marBottom w:val="0"/>
      <w:divBdr>
        <w:top w:val="none" w:sz="0" w:space="0" w:color="auto"/>
        <w:left w:val="none" w:sz="0" w:space="0" w:color="auto"/>
        <w:bottom w:val="none" w:sz="0" w:space="0" w:color="auto"/>
        <w:right w:val="none" w:sz="0" w:space="0" w:color="auto"/>
      </w:divBdr>
      <w:divsChild>
        <w:div w:id="727534716">
          <w:marLeft w:val="547"/>
          <w:marRight w:val="0"/>
          <w:marTop w:val="134"/>
          <w:marBottom w:val="0"/>
          <w:divBdr>
            <w:top w:val="none" w:sz="0" w:space="0" w:color="auto"/>
            <w:left w:val="none" w:sz="0" w:space="0" w:color="auto"/>
            <w:bottom w:val="none" w:sz="0" w:space="0" w:color="auto"/>
            <w:right w:val="none" w:sz="0" w:space="0" w:color="auto"/>
          </w:divBdr>
        </w:div>
        <w:div w:id="1587423020">
          <w:marLeft w:val="547"/>
          <w:marRight w:val="0"/>
          <w:marTop w:val="134"/>
          <w:marBottom w:val="0"/>
          <w:divBdr>
            <w:top w:val="none" w:sz="0" w:space="0" w:color="auto"/>
            <w:left w:val="none" w:sz="0" w:space="0" w:color="auto"/>
            <w:bottom w:val="none" w:sz="0" w:space="0" w:color="auto"/>
            <w:right w:val="none" w:sz="0" w:space="0" w:color="auto"/>
          </w:divBdr>
        </w:div>
        <w:div w:id="2119445207">
          <w:marLeft w:val="547"/>
          <w:marRight w:val="0"/>
          <w:marTop w:val="134"/>
          <w:marBottom w:val="0"/>
          <w:divBdr>
            <w:top w:val="none" w:sz="0" w:space="0" w:color="auto"/>
            <w:left w:val="none" w:sz="0" w:space="0" w:color="auto"/>
            <w:bottom w:val="none" w:sz="0" w:space="0" w:color="auto"/>
            <w:right w:val="none" w:sz="0" w:space="0" w:color="auto"/>
          </w:divBdr>
        </w:div>
        <w:div w:id="685132314">
          <w:marLeft w:val="547"/>
          <w:marRight w:val="0"/>
          <w:marTop w:val="134"/>
          <w:marBottom w:val="0"/>
          <w:divBdr>
            <w:top w:val="none" w:sz="0" w:space="0" w:color="auto"/>
            <w:left w:val="none" w:sz="0" w:space="0" w:color="auto"/>
            <w:bottom w:val="none" w:sz="0" w:space="0" w:color="auto"/>
            <w:right w:val="none" w:sz="0" w:space="0" w:color="auto"/>
          </w:divBdr>
        </w:div>
      </w:divsChild>
    </w:div>
    <w:div w:id="1682901222">
      <w:bodyDiv w:val="1"/>
      <w:marLeft w:val="0"/>
      <w:marRight w:val="0"/>
      <w:marTop w:val="0"/>
      <w:marBottom w:val="0"/>
      <w:divBdr>
        <w:top w:val="none" w:sz="0" w:space="0" w:color="auto"/>
        <w:left w:val="none" w:sz="0" w:space="0" w:color="auto"/>
        <w:bottom w:val="none" w:sz="0" w:space="0" w:color="auto"/>
        <w:right w:val="none" w:sz="0" w:space="0" w:color="auto"/>
      </w:divBdr>
    </w:div>
    <w:div w:id="1689913486">
      <w:bodyDiv w:val="1"/>
      <w:marLeft w:val="0"/>
      <w:marRight w:val="0"/>
      <w:marTop w:val="0"/>
      <w:marBottom w:val="0"/>
      <w:divBdr>
        <w:top w:val="none" w:sz="0" w:space="0" w:color="auto"/>
        <w:left w:val="none" w:sz="0" w:space="0" w:color="auto"/>
        <w:bottom w:val="none" w:sz="0" w:space="0" w:color="auto"/>
        <w:right w:val="none" w:sz="0" w:space="0" w:color="auto"/>
      </w:divBdr>
      <w:divsChild>
        <w:div w:id="878862854">
          <w:marLeft w:val="547"/>
          <w:marRight w:val="0"/>
          <w:marTop w:val="134"/>
          <w:marBottom w:val="0"/>
          <w:divBdr>
            <w:top w:val="none" w:sz="0" w:space="0" w:color="auto"/>
            <w:left w:val="none" w:sz="0" w:space="0" w:color="auto"/>
            <w:bottom w:val="none" w:sz="0" w:space="0" w:color="auto"/>
            <w:right w:val="none" w:sz="0" w:space="0" w:color="auto"/>
          </w:divBdr>
        </w:div>
        <w:div w:id="1934243725">
          <w:marLeft w:val="547"/>
          <w:marRight w:val="0"/>
          <w:marTop w:val="134"/>
          <w:marBottom w:val="0"/>
          <w:divBdr>
            <w:top w:val="none" w:sz="0" w:space="0" w:color="auto"/>
            <w:left w:val="none" w:sz="0" w:space="0" w:color="auto"/>
            <w:bottom w:val="none" w:sz="0" w:space="0" w:color="auto"/>
            <w:right w:val="none" w:sz="0" w:space="0" w:color="auto"/>
          </w:divBdr>
        </w:div>
        <w:div w:id="655885591">
          <w:marLeft w:val="547"/>
          <w:marRight w:val="0"/>
          <w:marTop w:val="134"/>
          <w:marBottom w:val="0"/>
          <w:divBdr>
            <w:top w:val="none" w:sz="0" w:space="0" w:color="auto"/>
            <w:left w:val="none" w:sz="0" w:space="0" w:color="auto"/>
            <w:bottom w:val="none" w:sz="0" w:space="0" w:color="auto"/>
            <w:right w:val="none" w:sz="0" w:space="0" w:color="auto"/>
          </w:divBdr>
        </w:div>
        <w:div w:id="441341747">
          <w:marLeft w:val="547"/>
          <w:marRight w:val="0"/>
          <w:marTop w:val="134"/>
          <w:marBottom w:val="0"/>
          <w:divBdr>
            <w:top w:val="none" w:sz="0" w:space="0" w:color="auto"/>
            <w:left w:val="none" w:sz="0" w:space="0" w:color="auto"/>
            <w:bottom w:val="none" w:sz="0" w:space="0" w:color="auto"/>
            <w:right w:val="none" w:sz="0" w:space="0" w:color="auto"/>
          </w:divBdr>
        </w:div>
        <w:div w:id="723069083">
          <w:marLeft w:val="547"/>
          <w:marRight w:val="0"/>
          <w:marTop w:val="134"/>
          <w:marBottom w:val="0"/>
          <w:divBdr>
            <w:top w:val="none" w:sz="0" w:space="0" w:color="auto"/>
            <w:left w:val="none" w:sz="0" w:space="0" w:color="auto"/>
            <w:bottom w:val="none" w:sz="0" w:space="0" w:color="auto"/>
            <w:right w:val="none" w:sz="0" w:space="0" w:color="auto"/>
          </w:divBdr>
        </w:div>
      </w:divsChild>
    </w:div>
    <w:div w:id="1783184420">
      <w:bodyDiv w:val="1"/>
      <w:marLeft w:val="0"/>
      <w:marRight w:val="0"/>
      <w:marTop w:val="0"/>
      <w:marBottom w:val="0"/>
      <w:divBdr>
        <w:top w:val="none" w:sz="0" w:space="0" w:color="auto"/>
        <w:left w:val="none" w:sz="0" w:space="0" w:color="auto"/>
        <w:bottom w:val="none" w:sz="0" w:space="0" w:color="auto"/>
        <w:right w:val="none" w:sz="0" w:space="0" w:color="auto"/>
      </w:divBdr>
    </w:div>
    <w:div w:id="1831214462">
      <w:bodyDiv w:val="1"/>
      <w:marLeft w:val="0"/>
      <w:marRight w:val="0"/>
      <w:marTop w:val="0"/>
      <w:marBottom w:val="0"/>
      <w:divBdr>
        <w:top w:val="none" w:sz="0" w:space="0" w:color="auto"/>
        <w:left w:val="none" w:sz="0" w:space="0" w:color="auto"/>
        <w:bottom w:val="none" w:sz="0" w:space="0" w:color="auto"/>
        <w:right w:val="none" w:sz="0" w:space="0" w:color="auto"/>
      </w:divBdr>
      <w:divsChild>
        <w:div w:id="1899126372">
          <w:marLeft w:val="547"/>
          <w:marRight w:val="0"/>
          <w:marTop w:val="0"/>
          <w:marBottom w:val="120"/>
          <w:divBdr>
            <w:top w:val="none" w:sz="0" w:space="0" w:color="auto"/>
            <w:left w:val="none" w:sz="0" w:space="0" w:color="auto"/>
            <w:bottom w:val="none" w:sz="0" w:space="0" w:color="auto"/>
            <w:right w:val="none" w:sz="0" w:space="0" w:color="auto"/>
          </w:divBdr>
        </w:div>
        <w:div w:id="545994098">
          <w:marLeft w:val="1138"/>
          <w:marRight w:val="0"/>
          <w:marTop w:val="0"/>
          <w:marBottom w:val="90"/>
          <w:divBdr>
            <w:top w:val="none" w:sz="0" w:space="0" w:color="auto"/>
            <w:left w:val="none" w:sz="0" w:space="0" w:color="auto"/>
            <w:bottom w:val="none" w:sz="0" w:space="0" w:color="auto"/>
            <w:right w:val="none" w:sz="0" w:space="0" w:color="auto"/>
          </w:divBdr>
        </w:div>
      </w:divsChild>
    </w:div>
    <w:div w:id="1885411886">
      <w:bodyDiv w:val="1"/>
      <w:marLeft w:val="0"/>
      <w:marRight w:val="0"/>
      <w:marTop w:val="0"/>
      <w:marBottom w:val="0"/>
      <w:divBdr>
        <w:top w:val="none" w:sz="0" w:space="0" w:color="auto"/>
        <w:left w:val="none" w:sz="0" w:space="0" w:color="auto"/>
        <w:bottom w:val="none" w:sz="0" w:space="0" w:color="auto"/>
        <w:right w:val="none" w:sz="0" w:space="0" w:color="auto"/>
      </w:divBdr>
      <w:divsChild>
        <w:div w:id="2054890144">
          <w:marLeft w:val="547"/>
          <w:marRight w:val="0"/>
          <w:marTop w:val="134"/>
          <w:marBottom w:val="0"/>
          <w:divBdr>
            <w:top w:val="none" w:sz="0" w:space="0" w:color="auto"/>
            <w:left w:val="none" w:sz="0" w:space="0" w:color="auto"/>
            <w:bottom w:val="none" w:sz="0" w:space="0" w:color="auto"/>
            <w:right w:val="none" w:sz="0" w:space="0" w:color="auto"/>
          </w:divBdr>
        </w:div>
        <w:div w:id="530802162">
          <w:marLeft w:val="547"/>
          <w:marRight w:val="0"/>
          <w:marTop w:val="134"/>
          <w:marBottom w:val="0"/>
          <w:divBdr>
            <w:top w:val="none" w:sz="0" w:space="0" w:color="auto"/>
            <w:left w:val="none" w:sz="0" w:space="0" w:color="auto"/>
            <w:bottom w:val="none" w:sz="0" w:space="0" w:color="auto"/>
            <w:right w:val="none" w:sz="0" w:space="0" w:color="auto"/>
          </w:divBdr>
        </w:div>
        <w:div w:id="824009874">
          <w:marLeft w:val="547"/>
          <w:marRight w:val="0"/>
          <w:marTop w:val="134"/>
          <w:marBottom w:val="0"/>
          <w:divBdr>
            <w:top w:val="none" w:sz="0" w:space="0" w:color="auto"/>
            <w:left w:val="none" w:sz="0" w:space="0" w:color="auto"/>
            <w:bottom w:val="none" w:sz="0" w:space="0" w:color="auto"/>
            <w:right w:val="none" w:sz="0" w:space="0" w:color="auto"/>
          </w:divBdr>
        </w:div>
        <w:div w:id="828442697">
          <w:marLeft w:val="547"/>
          <w:marRight w:val="0"/>
          <w:marTop w:val="134"/>
          <w:marBottom w:val="0"/>
          <w:divBdr>
            <w:top w:val="none" w:sz="0" w:space="0" w:color="auto"/>
            <w:left w:val="none" w:sz="0" w:space="0" w:color="auto"/>
            <w:bottom w:val="none" w:sz="0" w:space="0" w:color="auto"/>
            <w:right w:val="none" w:sz="0" w:space="0" w:color="auto"/>
          </w:divBdr>
        </w:div>
      </w:divsChild>
    </w:div>
    <w:div w:id="1930652058">
      <w:bodyDiv w:val="1"/>
      <w:marLeft w:val="0"/>
      <w:marRight w:val="0"/>
      <w:marTop w:val="0"/>
      <w:marBottom w:val="0"/>
      <w:divBdr>
        <w:top w:val="none" w:sz="0" w:space="0" w:color="auto"/>
        <w:left w:val="none" w:sz="0" w:space="0" w:color="auto"/>
        <w:bottom w:val="none" w:sz="0" w:space="0" w:color="auto"/>
        <w:right w:val="none" w:sz="0" w:space="0" w:color="auto"/>
      </w:divBdr>
      <w:divsChild>
        <w:div w:id="1987512871">
          <w:marLeft w:val="547"/>
          <w:marRight w:val="0"/>
          <w:marTop w:val="134"/>
          <w:marBottom w:val="0"/>
          <w:divBdr>
            <w:top w:val="none" w:sz="0" w:space="0" w:color="auto"/>
            <w:left w:val="none" w:sz="0" w:space="0" w:color="auto"/>
            <w:bottom w:val="none" w:sz="0" w:space="0" w:color="auto"/>
            <w:right w:val="none" w:sz="0" w:space="0" w:color="auto"/>
          </w:divBdr>
        </w:div>
        <w:div w:id="277377944">
          <w:marLeft w:val="547"/>
          <w:marRight w:val="0"/>
          <w:marTop w:val="134"/>
          <w:marBottom w:val="0"/>
          <w:divBdr>
            <w:top w:val="none" w:sz="0" w:space="0" w:color="auto"/>
            <w:left w:val="none" w:sz="0" w:space="0" w:color="auto"/>
            <w:bottom w:val="none" w:sz="0" w:space="0" w:color="auto"/>
            <w:right w:val="none" w:sz="0" w:space="0" w:color="auto"/>
          </w:divBdr>
        </w:div>
        <w:div w:id="1179537272">
          <w:marLeft w:val="547"/>
          <w:marRight w:val="0"/>
          <w:marTop w:val="134"/>
          <w:marBottom w:val="0"/>
          <w:divBdr>
            <w:top w:val="none" w:sz="0" w:space="0" w:color="auto"/>
            <w:left w:val="none" w:sz="0" w:space="0" w:color="auto"/>
            <w:bottom w:val="none" w:sz="0" w:space="0" w:color="auto"/>
            <w:right w:val="none" w:sz="0" w:space="0" w:color="auto"/>
          </w:divBdr>
        </w:div>
        <w:div w:id="870724281">
          <w:marLeft w:val="547"/>
          <w:marRight w:val="0"/>
          <w:marTop w:val="134"/>
          <w:marBottom w:val="0"/>
          <w:divBdr>
            <w:top w:val="none" w:sz="0" w:space="0" w:color="auto"/>
            <w:left w:val="none" w:sz="0" w:space="0" w:color="auto"/>
            <w:bottom w:val="none" w:sz="0" w:space="0" w:color="auto"/>
            <w:right w:val="none" w:sz="0" w:space="0" w:color="auto"/>
          </w:divBdr>
        </w:div>
      </w:divsChild>
    </w:div>
    <w:div w:id="2006124314">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1dedcff6ba77d794c7a03c9222243c87&amp;mc=true&amp;node=se38.1.3_11&amp;rgn=div8" TargetMode="External"/><Relationship Id="rId18" Type="http://schemas.openxmlformats.org/officeDocument/2006/relationships/hyperlink" Target="http://www.ecfr.gov/cgi-bin/text-idx?SID=1dedcff6ba77d794c7a03c9222243c87&amp;mc=true&amp;node=se38.1.3_1401&amp;rgn=div8" TargetMode="External"/><Relationship Id="rId26" Type="http://schemas.openxmlformats.org/officeDocument/2006/relationships/hyperlink" Target="https://vaww.compensation.pension.km.va.gov/system/templates/selfservice/va_ka/portal.html?encodedHash=" TargetMode="External"/><Relationship Id="rId39" Type="http://schemas.openxmlformats.org/officeDocument/2006/relationships/hyperlink" Target="https://vaww.vrm.km.va.gov/system/templates/selfservice/va_kanew/help/agent/locale/en-US/portal/554400000001034/content/554400000067390/M21-1-Part-III-Subpart-iv-Chapter-5-Section-C-Effective-Dates" TargetMode="External"/><Relationship Id="rId3" Type="http://schemas.openxmlformats.org/officeDocument/2006/relationships/customXml" Target="../customXml/item3.xml"/><Relationship Id="rId21" Type="http://schemas.openxmlformats.org/officeDocument/2006/relationships/hyperlink" Target="http://www.ecfr.gov/cgi-bin/text-idx?SID=a9f230d38f003321ff05e81b7e6147a5&amp;mc=true&amp;node=se38.1.4_129&amp;rgn=div8" TargetMode="External"/><Relationship Id="rId34" Type="http://schemas.openxmlformats.org/officeDocument/2006/relationships/hyperlink" Target="http://vbaw.vba.va.gov/bl/21/advisory/CAVCDAD.htm"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www.ecfr.gov/cgi-bin/text-idx?SID=1dedcff6ba77d794c7a03c9222243c87&amp;mc=true&amp;node=se38.1.3_1400&amp;rgn=div8" TargetMode="External"/><Relationship Id="rId25" Type="http://schemas.openxmlformats.org/officeDocument/2006/relationships/hyperlink" Target="https://vaww.compensation.pension.km.va.gov/system/templates/selfservice/va_ka/portal.html?encodedHash=" TargetMode="External"/><Relationship Id="rId33" Type="http://schemas.openxmlformats.org/officeDocument/2006/relationships/hyperlink" Target="http://vbaw.vba.va.gov/bl/21/advisory/CAVCDAD.htm" TargetMode="External"/><Relationship Id="rId38" Type="http://schemas.openxmlformats.org/officeDocument/2006/relationships/hyperlink" Target="https://www.ecfr.gov/cgi-bin/text-idx?SID=c08a3c62e4c2007c26da4379059b6e93&amp;mc=true&amp;node=se38.1.3_12500&amp;rgn=div8" TargetMode="External"/><Relationship Id="rId2" Type="http://schemas.openxmlformats.org/officeDocument/2006/relationships/customXml" Target="../customXml/item2.xml"/><Relationship Id="rId16" Type="http://schemas.openxmlformats.org/officeDocument/2006/relationships/hyperlink" Target="http://www.ecfr.gov/cgi-bin/text-idx?SID=1dedcff6ba77d794c7a03c9222243c87&amp;mc=true&amp;node=se38.1.3_1156&amp;rgn=div8" TargetMode="External"/><Relationship Id="rId20" Type="http://schemas.openxmlformats.org/officeDocument/2006/relationships/hyperlink" Target="https://www.ecfr.gov/cgi-bin/text-idx?SID=ad275643432556b9dda942343fb89296&amp;mc=true&amp;node=pt38.1.3&amp;rgn=div58" TargetMode="External"/><Relationship Id="rId29" Type="http://schemas.openxmlformats.org/officeDocument/2006/relationships/hyperlink" Target="https://vaww.compensation.pension.km.va.gov/system/templates/selfservice/va_ka/portal.html?encodedHas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compensation.pension.km.va.gov/system/templates/selfservice/va_ka/portal.html?encodedHash=" TargetMode="External"/><Relationship Id="rId32" Type="http://schemas.openxmlformats.org/officeDocument/2006/relationships/hyperlink" Target="http://vbaw.vba.va.gov/bl/21/advisory/CAVCDAD.htm" TargetMode="External"/><Relationship Id="rId37" Type="http://schemas.openxmlformats.org/officeDocument/2006/relationships/hyperlink" Target="https://vaww.vrm.km.va.gov/system/templates/selfservice/va_kanew/help/agent/locale/en-US/portal/554400000001034/content/554400000067390/M21-1-Part-III-Subpart-iv-Chapter-5-Section-C-Effective-Dates"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ecfr.gov/cgi-bin/text-idx?SID=1dedcff6ba77d794c7a03c9222243c87&amp;mc=true&amp;node=se38.1.3_1114&amp;rgn=div8" TargetMode="External"/><Relationship Id="rId23" Type="http://schemas.openxmlformats.org/officeDocument/2006/relationships/hyperlink" Target="https://vaww.compensation.pension.km.va.gov/system/templates/selfservice/va_ka/portal.html?encodedHash=" TargetMode="External"/><Relationship Id="rId28" Type="http://schemas.openxmlformats.org/officeDocument/2006/relationships/hyperlink" Target="https://vaww.compensation.pension.km.va.gov/system/templates/selfservice/va_ka/portal.html?encodedHash=" TargetMode="External"/><Relationship Id="rId36" Type="http://schemas.openxmlformats.org/officeDocument/2006/relationships/hyperlink" Target="https://www.ecfr.gov/cgi-bin/text-idx?SID=c08a3c62e4c2007c26da4379059b6e93&amp;mc=true&amp;node=se38.1.3_12500&amp;rgn=div8" TargetMode="External"/><Relationship Id="rId10" Type="http://schemas.openxmlformats.org/officeDocument/2006/relationships/footnotes" Target="footnotes.xml"/><Relationship Id="rId19" Type="http://schemas.openxmlformats.org/officeDocument/2006/relationships/hyperlink" Target="https://www.ecfr.gov/cgi-bin/text-idx?SID=ad275643432556b9dda942343fb89296&amp;mc=true&amp;node=pt38.1.3&amp;rgn=div58" TargetMode="External"/><Relationship Id="rId31" Type="http://schemas.openxmlformats.org/officeDocument/2006/relationships/hyperlink" Target="http://vbaw.vba.va.gov/bl/21/advisory/CAVCDAD.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1dedcff6ba77d794c7a03c9222243c87&amp;mc=true&amp;node=se38.1.3_1105&amp;rgn=div8" TargetMode="External"/><Relationship Id="rId22" Type="http://schemas.openxmlformats.org/officeDocument/2006/relationships/hyperlink" Target="http://www.ecfr.gov/cgi-bin/text-idx?SID=a9f230d38f003321ff05e81b7e6147a5&amp;mc=true&amp;node=se38.1.4_130&amp;rgn=div8" TargetMode="External"/><Relationship Id="rId27" Type="http://schemas.openxmlformats.org/officeDocument/2006/relationships/hyperlink" Target="https://vaww.compensation.pension.km.va.gov/system/templates/selfservice/va_ka/portal.html?encodedHash=" TargetMode="External"/><Relationship Id="rId30" Type="http://schemas.openxmlformats.org/officeDocument/2006/relationships/hyperlink" Target="https://vaww.compensation.pension.km.va.gov/system/templates/selfservice/va_ka/portal.html?encodedHash=" TargetMode="External"/><Relationship Id="rId35" Type="http://schemas.openxmlformats.org/officeDocument/2006/relationships/hyperlink" Target="http://vbaw.vba.va.gov/bl/21/advisory/CAVCDAD.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RO317-839076992-14052</_dlc_DocId>
    <_dlc_DocIdUrl xmlns="b62c6c12-24c5-4d47-ac4d-c5cc93bcdf7b">
      <Url>https://vaww.vashare.vba.va.gov/sites/SPTNCIO/focusedveterans/training/VSRvirtualtraining/_layouts/15/DocIdRedir.aspx?ID=RO317-839076992-14052</Url>
      <Description>RO317-839076992-14052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EC766-D517-492A-A611-5BE4295C9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A318B23C-A3F4-4718-940A-421BBC12B72E}">
  <ds:schemaRefs>
    <ds:schemaRef ds:uri="http://schemas.microsoft.com/sharepoint/events"/>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B142A3BB-B774-4F66-9ED0-56509136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6</TotalTime>
  <Pages>17</Pages>
  <Words>4274</Words>
  <Characters>24364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Effective Dates (RVSR Challenge IWT) Lesson Plan</vt:lpstr>
    </vt:vector>
  </TitlesOfParts>
  <Company>Veterans Benefits Administration</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Dates (RVSR Challenge IWT) Lesson Plan</dc:title>
  <dc:subject>RVSR</dc:subject>
  <dc:creator>Department of Veterans Affairs, Veterans Benefits Administration, Compensation Service, STAFF</dc:creator>
  <cp:keywords>3.400, 3.114, 3.500, 3.501, intent to file, FDC, effective dates, liberalized legislation, reductions, hospitalization increases</cp:keywords>
  <dc:description>This lesson explains various types of effective dates and provides the employee with the references available to assist in assigning proper effective dates.</dc:description>
  <cp:lastModifiedBy>Kathy Poole</cp:lastModifiedBy>
  <cp:revision>4</cp:revision>
  <cp:lastPrinted>2010-09-08T15:08:00Z</cp:lastPrinted>
  <dcterms:created xsi:type="dcterms:W3CDTF">2019-04-03T14:29:00Z</dcterms:created>
  <dcterms:modified xsi:type="dcterms:W3CDTF">2019-04-03T14:48:00Z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260a2883-4404-42f1-a25f-41bba37b7f47</vt:lpwstr>
  </property>
</Properties>
</file>