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65EC06B6" w:rsidR="009B2F5A" w:rsidRPr="00692294" w:rsidRDefault="00E71D5D">
      <w:pPr>
        <w:pStyle w:val="VBALessonPlanName"/>
        <w:rPr>
          <w:color w:val="auto"/>
        </w:rPr>
      </w:pPr>
      <w:r w:rsidRPr="00692294">
        <w:rPr>
          <w:color w:val="auto"/>
        </w:rPr>
        <w:t>Neurological RVSR IWT</w:t>
      </w:r>
    </w:p>
    <w:p w14:paraId="235F411D" w14:textId="77777777" w:rsidR="009B2F5A" w:rsidRPr="00692294" w:rsidRDefault="009B2F5A">
      <w:pPr>
        <w:pStyle w:val="VBALessonPlanTitle"/>
        <w:rPr>
          <w:color w:val="auto"/>
        </w:rPr>
      </w:pPr>
      <w:bookmarkStart w:id="0" w:name="_Toc277338715"/>
      <w:r w:rsidRPr="00692294">
        <w:rPr>
          <w:color w:val="auto"/>
        </w:rPr>
        <w:t>Instructor Lesson Plan</w:t>
      </w:r>
      <w:bookmarkEnd w:id="0"/>
    </w:p>
    <w:p w14:paraId="235F411E" w14:textId="489627A8" w:rsidR="009B2F5A" w:rsidRPr="00692294" w:rsidRDefault="009B2F5A">
      <w:pPr>
        <w:pStyle w:val="VBALessonPlanName"/>
        <w:rPr>
          <w:color w:val="auto"/>
        </w:rPr>
      </w:pPr>
      <w:bookmarkStart w:id="1" w:name="_Toc269888738"/>
      <w:bookmarkStart w:id="2" w:name="_Toc269888786"/>
      <w:bookmarkStart w:id="3" w:name="_Toc277338716"/>
      <w:r w:rsidRPr="00692294">
        <w:rPr>
          <w:color w:val="auto"/>
        </w:rPr>
        <w:t xml:space="preserve">Time Required: </w:t>
      </w:r>
      <w:r w:rsidR="00E71D5D" w:rsidRPr="00692294">
        <w:rPr>
          <w:color w:val="auto"/>
        </w:rPr>
        <w:t>1</w:t>
      </w:r>
      <w:r w:rsidR="008536D8">
        <w:rPr>
          <w:color w:val="auto"/>
        </w:rPr>
        <w:t>.25</w:t>
      </w:r>
      <w:r w:rsidRPr="00692294">
        <w:rPr>
          <w:color w:val="auto"/>
        </w:rPr>
        <w:t xml:space="preserve"> Hours</w:t>
      </w:r>
      <w:bookmarkEnd w:id="1"/>
      <w:bookmarkEnd w:id="2"/>
      <w:bookmarkEnd w:id="3"/>
    </w:p>
    <w:p w14:paraId="235F411F" w14:textId="77777777" w:rsidR="009B2F5A" w:rsidRPr="00692294" w:rsidRDefault="009B2F5A">
      <w:pPr>
        <w:jc w:val="center"/>
        <w:rPr>
          <w:b/>
          <w:caps/>
          <w:sz w:val="32"/>
          <w:szCs w:val="32"/>
        </w:rPr>
      </w:pPr>
    </w:p>
    <w:p w14:paraId="235F4120" w14:textId="77777777" w:rsidR="009B2F5A" w:rsidRPr="00692294" w:rsidRDefault="009B2F5A">
      <w:pPr>
        <w:jc w:val="center"/>
        <w:rPr>
          <w:rFonts w:ascii="Times New Roman Bold" w:hAnsi="Times New Roman Bold"/>
          <w:b/>
          <w:sz w:val="28"/>
          <w:szCs w:val="28"/>
        </w:rPr>
      </w:pPr>
      <w:bookmarkStart w:id="4" w:name="_Toc277338717"/>
      <w:r w:rsidRPr="00692294">
        <w:rPr>
          <w:rFonts w:ascii="Times New Roman Bold" w:hAnsi="Times New Roman Bold"/>
          <w:b/>
          <w:sz w:val="28"/>
          <w:szCs w:val="28"/>
        </w:rPr>
        <w:t>Table of Contents</w:t>
      </w:r>
      <w:bookmarkEnd w:id="4"/>
    </w:p>
    <w:p w14:paraId="235F4121" w14:textId="77777777" w:rsidR="009B2F5A" w:rsidRPr="00692294" w:rsidRDefault="009B2F5A"/>
    <w:p w14:paraId="2CF29F70" w14:textId="77777777" w:rsidR="000D2C73" w:rsidRPr="00692294" w:rsidRDefault="009B2F5A">
      <w:pPr>
        <w:pStyle w:val="TOC1"/>
        <w:rPr>
          <w:rFonts w:asciiTheme="minorHAnsi" w:eastAsiaTheme="minorEastAsia" w:hAnsiTheme="minorHAnsi" w:cstheme="minorBidi"/>
          <w:sz w:val="22"/>
        </w:rPr>
      </w:pPr>
      <w:r w:rsidRPr="00692294">
        <w:rPr>
          <w:rStyle w:val="Hyperlink"/>
          <w:color w:val="auto"/>
          <w:szCs w:val="24"/>
          <w:u w:val="none"/>
        </w:rPr>
        <w:fldChar w:fldCharType="begin"/>
      </w:r>
      <w:r w:rsidRPr="00692294">
        <w:rPr>
          <w:rStyle w:val="Hyperlink"/>
          <w:color w:val="auto"/>
          <w:szCs w:val="24"/>
          <w:u w:val="none"/>
        </w:rPr>
        <w:instrText xml:space="preserve"> TOC \o "1-1" \h \z \u </w:instrText>
      </w:r>
      <w:r w:rsidRPr="00692294">
        <w:rPr>
          <w:rStyle w:val="Hyperlink"/>
          <w:color w:val="auto"/>
          <w:szCs w:val="24"/>
          <w:u w:val="none"/>
        </w:rPr>
        <w:fldChar w:fldCharType="separate"/>
      </w:r>
      <w:hyperlink w:anchor="_Toc460484016" w:history="1">
        <w:r w:rsidR="000D2C73" w:rsidRPr="00692294">
          <w:rPr>
            <w:rStyle w:val="Hyperlink"/>
            <w:color w:val="auto"/>
          </w:rPr>
          <w:t>Lesson Description</w:t>
        </w:r>
        <w:r w:rsidR="000D2C73" w:rsidRPr="00692294">
          <w:rPr>
            <w:webHidden/>
          </w:rPr>
          <w:tab/>
        </w:r>
        <w:r w:rsidR="000D2C73" w:rsidRPr="00692294">
          <w:rPr>
            <w:webHidden/>
          </w:rPr>
          <w:fldChar w:fldCharType="begin"/>
        </w:r>
        <w:r w:rsidR="000D2C73" w:rsidRPr="00692294">
          <w:rPr>
            <w:webHidden/>
          </w:rPr>
          <w:instrText xml:space="preserve"> PAGEREF _Toc460484016 \h </w:instrText>
        </w:r>
        <w:r w:rsidR="000D2C73" w:rsidRPr="00692294">
          <w:rPr>
            <w:webHidden/>
          </w:rPr>
        </w:r>
        <w:r w:rsidR="000D2C73" w:rsidRPr="00692294">
          <w:rPr>
            <w:webHidden/>
          </w:rPr>
          <w:fldChar w:fldCharType="separate"/>
        </w:r>
        <w:r w:rsidR="000D2C73" w:rsidRPr="00692294">
          <w:rPr>
            <w:webHidden/>
          </w:rPr>
          <w:t>2</w:t>
        </w:r>
        <w:r w:rsidR="000D2C73" w:rsidRPr="00692294">
          <w:rPr>
            <w:webHidden/>
          </w:rPr>
          <w:fldChar w:fldCharType="end"/>
        </w:r>
      </w:hyperlink>
    </w:p>
    <w:p w14:paraId="72DB60F4" w14:textId="77777777" w:rsidR="000D2C73" w:rsidRPr="00692294" w:rsidRDefault="00072A73">
      <w:pPr>
        <w:pStyle w:val="TOC1"/>
        <w:rPr>
          <w:rFonts w:asciiTheme="minorHAnsi" w:eastAsiaTheme="minorEastAsia" w:hAnsiTheme="minorHAnsi" w:cstheme="minorBidi"/>
          <w:sz w:val="22"/>
        </w:rPr>
      </w:pPr>
      <w:hyperlink w:anchor="_Toc460484017" w:history="1">
        <w:r w:rsidR="000D2C73" w:rsidRPr="00692294">
          <w:rPr>
            <w:rStyle w:val="Hyperlink"/>
            <w:color w:val="auto"/>
          </w:rPr>
          <w:t>Introduction to the Neurological system</w:t>
        </w:r>
        <w:r w:rsidR="000D2C73" w:rsidRPr="00692294">
          <w:rPr>
            <w:webHidden/>
          </w:rPr>
          <w:tab/>
        </w:r>
        <w:r w:rsidR="000D2C73" w:rsidRPr="00692294">
          <w:rPr>
            <w:webHidden/>
          </w:rPr>
          <w:fldChar w:fldCharType="begin"/>
        </w:r>
        <w:r w:rsidR="000D2C73" w:rsidRPr="00692294">
          <w:rPr>
            <w:webHidden/>
          </w:rPr>
          <w:instrText xml:space="preserve"> PAGEREF _Toc460484017 \h </w:instrText>
        </w:r>
        <w:r w:rsidR="000D2C73" w:rsidRPr="00692294">
          <w:rPr>
            <w:webHidden/>
          </w:rPr>
        </w:r>
        <w:r w:rsidR="000D2C73" w:rsidRPr="00692294">
          <w:rPr>
            <w:webHidden/>
          </w:rPr>
          <w:fldChar w:fldCharType="separate"/>
        </w:r>
        <w:r w:rsidR="000D2C73" w:rsidRPr="00692294">
          <w:rPr>
            <w:webHidden/>
          </w:rPr>
          <w:t>4</w:t>
        </w:r>
        <w:r w:rsidR="000D2C73" w:rsidRPr="00692294">
          <w:rPr>
            <w:webHidden/>
          </w:rPr>
          <w:fldChar w:fldCharType="end"/>
        </w:r>
      </w:hyperlink>
    </w:p>
    <w:p w14:paraId="6523659A" w14:textId="77777777" w:rsidR="000D2C73" w:rsidRPr="00692294" w:rsidRDefault="00072A73">
      <w:pPr>
        <w:pStyle w:val="TOC1"/>
        <w:rPr>
          <w:rFonts w:asciiTheme="minorHAnsi" w:eastAsiaTheme="minorEastAsia" w:hAnsiTheme="minorHAnsi" w:cstheme="minorBidi"/>
          <w:sz w:val="22"/>
        </w:rPr>
      </w:pPr>
      <w:hyperlink w:anchor="_Toc460484018" w:history="1">
        <w:r w:rsidR="000D2C73" w:rsidRPr="00692294">
          <w:rPr>
            <w:rStyle w:val="Hyperlink"/>
            <w:color w:val="auto"/>
          </w:rPr>
          <w:t>Topic 1: Neurological System &amp; Highlights</w:t>
        </w:r>
        <w:r w:rsidR="000D2C73" w:rsidRPr="00692294">
          <w:rPr>
            <w:webHidden/>
          </w:rPr>
          <w:tab/>
        </w:r>
        <w:r w:rsidR="000D2C73" w:rsidRPr="00692294">
          <w:rPr>
            <w:webHidden/>
          </w:rPr>
          <w:fldChar w:fldCharType="begin"/>
        </w:r>
        <w:r w:rsidR="000D2C73" w:rsidRPr="00692294">
          <w:rPr>
            <w:webHidden/>
          </w:rPr>
          <w:instrText xml:space="preserve"> PAGEREF _Toc460484018 \h </w:instrText>
        </w:r>
        <w:r w:rsidR="000D2C73" w:rsidRPr="00692294">
          <w:rPr>
            <w:webHidden/>
          </w:rPr>
        </w:r>
        <w:r w:rsidR="000D2C73" w:rsidRPr="00692294">
          <w:rPr>
            <w:webHidden/>
          </w:rPr>
          <w:fldChar w:fldCharType="separate"/>
        </w:r>
        <w:r w:rsidR="000D2C73" w:rsidRPr="00692294">
          <w:rPr>
            <w:webHidden/>
          </w:rPr>
          <w:t>5</w:t>
        </w:r>
        <w:r w:rsidR="000D2C73" w:rsidRPr="00692294">
          <w:rPr>
            <w:webHidden/>
          </w:rPr>
          <w:fldChar w:fldCharType="end"/>
        </w:r>
      </w:hyperlink>
    </w:p>
    <w:p w14:paraId="19FDB39E" w14:textId="77777777" w:rsidR="000D2C73" w:rsidRPr="00692294" w:rsidRDefault="00072A73">
      <w:pPr>
        <w:pStyle w:val="TOC1"/>
        <w:rPr>
          <w:rFonts w:asciiTheme="minorHAnsi" w:eastAsiaTheme="minorEastAsia" w:hAnsiTheme="minorHAnsi" w:cstheme="minorBidi"/>
          <w:sz w:val="22"/>
        </w:rPr>
      </w:pPr>
      <w:hyperlink w:anchor="_Toc460484019" w:history="1">
        <w:r w:rsidR="000D2C73" w:rsidRPr="00692294">
          <w:rPr>
            <w:rStyle w:val="Hyperlink"/>
            <w:color w:val="auto"/>
          </w:rPr>
          <w:t>Topic 2: Neurodegenerative Disorders</w:t>
        </w:r>
        <w:r w:rsidR="000D2C73" w:rsidRPr="00692294">
          <w:rPr>
            <w:webHidden/>
          </w:rPr>
          <w:tab/>
        </w:r>
        <w:r w:rsidR="000D2C73" w:rsidRPr="00692294">
          <w:rPr>
            <w:webHidden/>
          </w:rPr>
          <w:fldChar w:fldCharType="begin"/>
        </w:r>
        <w:r w:rsidR="000D2C73" w:rsidRPr="00692294">
          <w:rPr>
            <w:webHidden/>
          </w:rPr>
          <w:instrText xml:space="preserve"> PAGEREF _Toc460484019 \h </w:instrText>
        </w:r>
        <w:r w:rsidR="000D2C73" w:rsidRPr="00692294">
          <w:rPr>
            <w:webHidden/>
          </w:rPr>
        </w:r>
        <w:r w:rsidR="000D2C73" w:rsidRPr="00692294">
          <w:rPr>
            <w:webHidden/>
          </w:rPr>
          <w:fldChar w:fldCharType="separate"/>
        </w:r>
        <w:r w:rsidR="000D2C73" w:rsidRPr="00692294">
          <w:rPr>
            <w:webHidden/>
          </w:rPr>
          <w:t>9</w:t>
        </w:r>
        <w:r w:rsidR="000D2C73" w:rsidRPr="00692294">
          <w:rPr>
            <w:webHidden/>
          </w:rPr>
          <w:fldChar w:fldCharType="end"/>
        </w:r>
      </w:hyperlink>
    </w:p>
    <w:p w14:paraId="34E072BD" w14:textId="3871887E" w:rsidR="000D2C73" w:rsidRPr="00692294" w:rsidRDefault="00072A73">
      <w:pPr>
        <w:pStyle w:val="TOC1"/>
        <w:rPr>
          <w:rFonts w:asciiTheme="minorHAnsi" w:eastAsiaTheme="minorEastAsia" w:hAnsiTheme="minorHAnsi" w:cstheme="minorBidi"/>
          <w:sz w:val="22"/>
        </w:rPr>
      </w:pPr>
      <w:hyperlink w:anchor="_Toc460484020" w:history="1">
        <w:r w:rsidR="000D2C73" w:rsidRPr="00692294">
          <w:rPr>
            <w:rStyle w:val="Hyperlink"/>
            <w:color w:val="auto"/>
          </w:rPr>
          <w:t>Topic 3: Central Nervous system diseases</w:t>
        </w:r>
        <w:r w:rsidR="000D2C73" w:rsidRPr="00692294">
          <w:rPr>
            <w:webHidden/>
          </w:rPr>
          <w:tab/>
        </w:r>
        <w:r w:rsidR="008536D8">
          <w:rPr>
            <w:webHidden/>
          </w:rPr>
          <w:t>13</w:t>
        </w:r>
      </w:hyperlink>
    </w:p>
    <w:p w14:paraId="219E9B4C" w14:textId="41D916EB" w:rsidR="000D2C73" w:rsidRPr="00692294" w:rsidRDefault="00072A73">
      <w:pPr>
        <w:pStyle w:val="TOC1"/>
        <w:rPr>
          <w:rFonts w:asciiTheme="minorHAnsi" w:eastAsiaTheme="minorEastAsia" w:hAnsiTheme="minorHAnsi" w:cstheme="minorBidi"/>
          <w:sz w:val="22"/>
        </w:rPr>
      </w:pPr>
      <w:hyperlink w:anchor="_Toc460484021" w:history="1">
        <w:r w:rsidR="000D2C73" w:rsidRPr="00692294">
          <w:rPr>
            <w:rStyle w:val="Hyperlink"/>
            <w:color w:val="auto"/>
          </w:rPr>
          <w:t>Topic 4: Peripheral neuropathy</w:t>
        </w:r>
        <w:r w:rsidR="000D2C73" w:rsidRPr="00692294">
          <w:rPr>
            <w:webHidden/>
          </w:rPr>
          <w:tab/>
        </w:r>
        <w:r w:rsidR="008536D8">
          <w:rPr>
            <w:webHidden/>
          </w:rPr>
          <w:t>15</w:t>
        </w:r>
      </w:hyperlink>
    </w:p>
    <w:p w14:paraId="5CB875E5" w14:textId="3F61D331" w:rsidR="000D2C73" w:rsidRPr="00692294" w:rsidRDefault="00072A73">
      <w:pPr>
        <w:pStyle w:val="TOC1"/>
        <w:rPr>
          <w:rFonts w:asciiTheme="minorHAnsi" w:eastAsiaTheme="minorEastAsia" w:hAnsiTheme="minorHAnsi" w:cstheme="minorBidi"/>
          <w:sz w:val="22"/>
        </w:rPr>
      </w:pPr>
      <w:hyperlink w:anchor="_Toc460484022" w:history="1">
        <w:r w:rsidR="000D2C73" w:rsidRPr="00692294">
          <w:rPr>
            <w:rStyle w:val="Hyperlink"/>
            <w:color w:val="auto"/>
          </w:rPr>
          <w:t>Practical Exercise</w:t>
        </w:r>
        <w:r w:rsidR="000D2C73" w:rsidRPr="00692294">
          <w:rPr>
            <w:webHidden/>
          </w:rPr>
          <w:tab/>
        </w:r>
        <w:r w:rsidR="008536D8">
          <w:rPr>
            <w:webHidden/>
          </w:rPr>
          <w:t>18</w:t>
        </w:r>
      </w:hyperlink>
    </w:p>
    <w:p w14:paraId="2B8FB061" w14:textId="7C803024" w:rsidR="000D2C73" w:rsidRPr="00692294" w:rsidRDefault="00072A73">
      <w:pPr>
        <w:pStyle w:val="TOC1"/>
        <w:rPr>
          <w:rFonts w:asciiTheme="minorHAnsi" w:eastAsiaTheme="minorEastAsia" w:hAnsiTheme="minorHAnsi" w:cstheme="minorBidi"/>
          <w:sz w:val="22"/>
        </w:rPr>
      </w:pPr>
      <w:hyperlink w:anchor="_Toc460484023" w:history="1">
        <w:r w:rsidR="000D2C73" w:rsidRPr="00692294">
          <w:rPr>
            <w:rStyle w:val="Hyperlink"/>
            <w:color w:val="auto"/>
          </w:rPr>
          <w:t>Lesson Review, Assessment, and Wrap-up</w:t>
        </w:r>
        <w:r w:rsidR="000D2C73" w:rsidRPr="00692294">
          <w:rPr>
            <w:webHidden/>
          </w:rPr>
          <w:tab/>
        </w:r>
        <w:r w:rsidR="008536D8">
          <w:rPr>
            <w:webHidden/>
          </w:rPr>
          <w:t>19</w:t>
        </w:r>
      </w:hyperlink>
    </w:p>
    <w:p w14:paraId="235F4129" w14:textId="77777777" w:rsidR="009B2F5A" w:rsidRPr="00692294" w:rsidRDefault="009B2F5A">
      <w:pPr>
        <w:pStyle w:val="TOC1"/>
      </w:pPr>
      <w:r w:rsidRPr="00692294">
        <w:rPr>
          <w:rStyle w:val="Hyperlink"/>
          <w:bCs/>
          <w:color w:val="auto"/>
          <w:szCs w:val="24"/>
          <w:u w:val="none"/>
        </w:rPr>
        <w:fldChar w:fldCharType="end"/>
      </w:r>
    </w:p>
    <w:p w14:paraId="235F412A" w14:textId="77777777" w:rsidR="009B2F5A" w:rsidRPr="00692294" w:rsidRDefault="009B2F5A">
      <w:pPr>
        <w:pStyle w:val="LessonTitle"/>
      </w:pPr>
      <w:r w:rsidRPr="00692294">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92294" w:rsidRPr="00692294" w14:paraId="235F412C" w14:textId="77777777">
        <w:tc>
          <w:tcPr>
            <w:tcW w:w="9572" w:type="dxa"/>
            <w:gridSpan w:val="2"/>
            <w:tcBorders>
              <w:top w:val="nil"/>
              <w:left w:val="nil"/>
              <w:bottom w:val="nil"/>
              <w:right w:val="nil"/>
            </w:tcBorders>
          </w:tcPr>
          <w:p w14:paraId="235F412B" w14:textId="77777777" w:rsidR="009B2F5A" w:rsidRPr="00692294" w:rsidRDefault="009B2F5A">
            <w:pPr>
              <w:pStyle w:val="VBALessonTopicTitle"/>
              <w:rPr>
                <w:color w:val="auto"/>
              </w:rPr>
            </w:pPr>
            <w:bookmarkStart w:id="5" w:name="_Toc271527085"/>
            <w:bookmarkStart w:id="6" w:name="_Toc460484016"/>
            <w:r w:rsidRPr="00692294">
              <w:rPr>
                <w:color w:val="auto"/>
              </w:rPr>
              <w:lastRenderedPageBreak/>
              <w:t>Lesson Description</w:t>
            </w:r>
            <w:bookmarkEnd w:id="5"/>
            <w:bookmarkEnd w:id="6"/>
          </w:p>
        </w:tc>
      </w:tr>
      <w:tr w:rsidR="00692294" w:rsidRPr="00692294" w14:paraId="235F412E" w14:textId="77777777">
        <w:tc>
          <w:tcPr>
            <w:tcW w:w="9572" w:type="dxa"/>
            <w:gridSpan w:val="2"/>
            <w:tcBorders>
              <w:top w:val="nil"/>
              <w:left w:val="nil"/>
              <w:bottom w:val="nil"/>
              <w:right w:val="nil"/>
            </w:tcBorders>
          </w:tcPr>
          <w:p w14:paraId="235F412D" w14:textId="77777777" w:rsidR="009B2F5A" w:rsidRPr="00692294" w:rsidRDefault="009B2F5A">
            <w:pPr>
              <w:pStyle w:val="VBABodyText"/>
              <w:spacing w:after="120"/>
              <w:rPr>
                <w:color w:val="auto"/>
              </w:rPr>
            </w:pPr>
            <w:r w:rsidRPr="00692294">
              <w:rPr>
                <w:color w:val="auto"/>
                <w:szCs w:val="24"/>
              </w:rPr>
              <w:t xml:space="preserve">The information below provides </w:t>
            </w:r>
            <w:r w:rsidRPr="00692294">
              <w:rPr>
                <w:color w:val="auto"/>
              </w:rPr>
              <w:t xml:space="preserve">the instructor with </w:t>
            </w:r>
            <w:r w:rsidRPr="00692294">
              <w:rPr>
                <w:color w:val="auto"/>
                <w:szCs w:val="24"/>
              </w:rPr>
              <w:t>an overview of the lesson and the materials that are required to effectively present this instruction.</w:t>
            </w:r>
          </w:p>
        </w:tc>
      </w:tr>
      <w:tr w:rsidR="00692294" w:rsidRPr="00692294" w14:paraId="235F4131" w14:textId="77777777">
        <w:trPr>
          <w:trHeight w:val="80"/>
        </w:trPr>
        <w:tc>
          <w:tcPr>
            <w:tcW w:w="2348" w:type="dxa"/>
            <w:tcBorders>
              <w:top w:val="nil"/>
              <w:left w:val="nil"/>
              <w:bottom w:val="nil"/>
              <w:right w:val="nil"/>
            </w:tcBorders>
          </w:tcPr>
          <w:p w14:paraId="235F412F" w14:textId="77777777" w:rsidR="009B2F5A" w:rsidRPr="00692294" w:rsidRDefault="000F1A72">
            <w:pPr>
              <w:pStyle w:val="VBALevel1Heading"/>
              <w:spacing w:after="120"/>
            </w:pPr>
            <w:r w:rsidRPr="00692294">
              <w:t>TMS</w:t>
            </w:r>
            <w:r w:rsidR="009B2F5A" w:rsidRPr="00692294">
              <w:t xml:space="preserve"> #</w:t>
            </w:r>
          </w:p>
        </w:tc>
        <w:tc>
          <w:tcPr>
            <w:tcW w:w="7224" w:type="dxa"/>
            <w:tcBorders>
              <w:top w:val="nil"/>
              <w:left w:val="nil"/>
              <w:bottom w:val="nil"/>
              <w:right w:val="nil"/>
            </w:tcBorders>
          </w:tcPr>
          <w:p w14:paraId="235F4130" w14:textId="03BAD967" w:rsidR="009B2F5A" w:rsidRPr="00692294" w:rsidRDefault="00B92E78" w:rsidP="00E71D5D">
            <w:pPr>
              <w:pStyle w:val="VBALMS"/>
              <w:rPr>
                <w:color w:val="auto"/>
              </w:rPr>
            </w:pPr>
            <w:r w:rsidRPr="00B92E78">
              <w:rPr>
                <w:color w:val="auto"/>
              </w:rPr>
              <w:t>4192866</w:t>
            </w:r>
          </w:p>
        </w:tc>
      </w:tr>
      <w:tr w:rsidR="00692294" w:rsidRPr="00692294" w14:paraId="235F4134" w14:textId="77777777">
        <w:trPr>
          <w:trHeight w:val="1296"/>
        </w:trPr>
        <w:tc>
          <w:tcPr>
            <w:tcW w:w="2348" w:type="dxa"/>
            <w:tcBorders>
              <w:top w:val="nil"/>
              <w:left w:val="nil"/>
              <w:bottom w:val="nil"/>
              <w:right w:val="nil"/>
            </w:tcBorders>
          </w:tcPr>
          <w:p w14:paraId="235F4132" w14:textId="77777777" w:rsidR="009B2F5A" w:rsidRPr="00692294" w:rsidRDefault="009B2F5A">
            <w:pPr>
              <w:pStyle w:val="VBALevel1Heading"/>
            </w:pPr>
            <w:bookmarkStart w:id="7" w:name="_Toc269888397"/>
            <w:bookmarkStart w:id="8" w:name="_Toc269888740"/>
            <w:r w:rsidRPr="00692294">
              <w:t>Prerequisites</w:t>
            </w:r>
            <w:bookmarkEnd w:id="7"/>
            <w:bookmarkEnd w:id="8"/>
          </w:p>
        </w:tc>
        <w:tc>
          <w:tcPr>
            <w:tcW w:w="7224" w:type="dxa"/>
            <w:tcBorders>
              <w:top w:val="nil"/>
              <w:left w:val="nil"/>
              <w:bottom w:val="nil"/>
              <w:right w:val="nil"/>
            </w:tcBorders>
          </w:tcPr>
          <w:p w14:paraId="235F4133" w14:textId="6867E56D" w:rsidR="009B2F5A" w:rsidRPr="00692294" w:rsidRDefault="00E71D5D">
            <w:pPr>
              <w:pStyle w:val="VBABodyText"/>
              <w:rPr>
                <w:color w:val="auto"/>
                <w:szCs w:val="24"/>
              </w:rPr>
            </w:pPr>
            <w:r w:rsidRPr="00692294">
              <w:rPr>
                <w:color w:val="auto"/>
                <w:szCs w:val="24"/>
              </w:rPr>
              <w:t>none</w:t>
            </w:r>
          </w:p>
        </w:tc>
      </w:tr>
      <w:tr w:rsidR="00692294" w:rsidRPr="00692294" w14:paraId="235F4138" w14:textId="77777777">
        <w:trPr>
          <w:trHeight w:val="1296"/>
        </w:trPr>
        <w:tc>
          <w:tcPr>
            <w:tcW w:w="2348" w:type="dxa"/>
            <w:tcBorders>
              <w:top w:val="nil"/>
              <w:left w:val="nil"/>
              <w:bottom w:val="nil"/>
              <w:right w:val="nil"/>
            </w:tcBorders>
          </w:tcPr>
          <w:p w14:paraId="235F4135" w14:textId="77777777" w:rsidR="009B2F5A" w:rsidRPr="00692294" w:rsidRDefault="009B2F5A">
            <w:pPr>
              <w:pStyle w:val="VBALevel1Heading"/>
            </w:pPr>
            <w:r w:rsidRPr="00692294">
              <w:t>target audience</w:t>
            </w:r>
          </w:p>
        </w:tc>
        <w:tc>
          <w:tcPr>
            <w:tcW w:w="7224" w:type="dxa"/>
            <w:tcBorders>
              <w:top w:val="nil"/>
              <w:left w:val="nil"/>
              <w:bottom w:val="nil"/>
              <w:right w:val="nil"/>
            </w:tcBorders>
          </w:tcPr>
          <w:p w14:paraId="235F4136" w14:textId="64FF3F57" w:rsidR="009B2F5A" w:rsidRPr="00692294" w:rsidRDefault="009B2F5A">
            <w:pPr>
              <w:pStyle w:val="VBABodyText"/>
              <w:rPr>
                <w:iCs/>
                <w:color w:val="auto"/>
              </w:rPr>
            </w:pPr>
            <w:r w:rsidRPr="00692294">
              <w:rPr>
                <w:color w:val="auto"/>
              </w:rPr>
              <w:t xml:space="preserve">The target audience for </w:t>
            </w:r>
            <w:r w:rsidR="00E71D5D" w:rsidRPr="00692294">
              <w:rPr>
                <w:b/>
                <w:iCs/>
                <w:color w:val="auto"/>
              </w:rPr>
              <w:t>Neurological RVSR Entry Level</w:t>
            </w:r>
          </w:p>
          <w:p w14:paraId="235F4137" w14:textId="516D94B8" w:rsidR="009B2F5A" w:rsidRPr="00692294" w:rsidRDefault="009B2F5A" w:rsidP="00E71D5D">
            <w:pPr>
              <w:pStyle w:val="VBABodyText"/>
              <w:rPr>
                <w:color w:val="auto"/>
              </w:rPr>
            </w:pPr>
            <w:r w:rsidRPr="00692294">
              <w:rPr>
                <w:iCs/>
                <w:color w:val="auto"/>
              </w:rPr>
              <w:t xml:space="preserve">Although this lesson is targeted to teach the </w:t>
            </w:r>
            <w:r w:rsidRPr="00692294">
              <w:rPr>
                <w:color w:val="auto"/>
              </w:rPr>
              <w:t xml:space="preserve">RVSR, Entry </w:t>
            </w:r>
            <w:proofErr w:type="gramStart"/>
            <w:r w:rsidRPr="00692294">
              <w:rPr>
                <w:color w:val="auto"/>
              </w:rPr>
              <w:t>Level</w:t>
            </w:r>
            <w:r w:rsidRPr="00692294">
              <w:rPr>
                <w:iCs/>
                <w:color w:val="auto"/>
              </w:rPr>
              <w:t xml:space="preserve">  employee</w:t>
            </w:r>
            <w:proofErr w:type="gramEnd"/>
            <w:r w:rsidRPr="00692294">
              <w:rPr>
                <w:iCs/>
                <w:color w:val="auto"/>
              </w:rPr>
              <w:t>, it may be taught to other VA personnel as mandatory or refresher type training.</w:t>
            </w:r>
          </w:p>
        </w:tc>
      </w:tr>
      <w:tr w:rsidR="00692294" w:rsidRPr="00692294" w14:paraId="235F413B" w14:textId="77777777">
        <w:trPr>
          <w:trHeight w:val="80"/>
        </w:trPr>
        <w:tc>
          <w:tcPr>
            <w:tcW w:w="2348" w:type="dxa"/>
            <w:tcBorders>
              <w:top w:val="nil"/>
              <w:left w:val="nil"/>
              <w:bottom w:val="nil"/>
              <w:right w:val="nil"/>
            </w:tcBorders>
          </w:tcPr>
          <w:p w14:paraId="235F4139" w14:textId="77777777" w:rsidR="009B2F5A" w:rsidRPr="00692294" w:rsidRDefault="009B2F5A">
            <w:pPr>
              <w:pStyle w:val="VBALevel1Heading"/>
            </w:pPr>
            <w:bookmarkStart w:id="9" w:name="_Toc269888398"/>
            <w:bookmarkStart w:id="10" w:name="_Toc269888741"/>
            <w:r w:rsidRPr="00692294">
              <w:t>Time Required</w:t>
            </w:r>
            <w:bookmarkEnd w:id="9"/>
            <w:bookmarkEnd w:id="10"/>
          </w:p>
        </w:tc>
        <w:tc>
          <w:tcPr>
            <w:tcW w:w="7224" w:type="dxa"/>
            <w:tcBorders>
              <w:top w:val="nil"/>
              <w:left w:val="nil"/>
              <w:bottom w:val="nil"/>
              <w:right w:val="nil"/>
            </w:tcBorders>
          </w:tcPr>
          <w:p w14:paraId="235F413A" w14:textId="67E9E309" w:rsidR="009B2F5A" w:rsidRPr="00692294" w:rsidRDefault="00E71D5D">
            <w:pPr>
              <w:pStyle w:val="VBATimeReq"/>
              <w:rPr>
                <w:color w:val="auto"/>
              </w:rPr>
            </w:pPr>
            <w:r w:rsidRPr="00692294">
              <w:rPr>
                <w:color w:val="auto"/>
              </w:rPr>
              <w:t>1</w:t>
            </w:r>
            <w:r w:rsidR="00B92E78">
              <w:rPr>
                <w:color w:val="auto"/>
              </w:rPr>
              <w:t>.25</w:t>
            </w:r>
            <w:r w:rsidR="009B2F5A" w:rsidRPr="00692294">
              <w:rPr>
                <w:color w:val="auto"/>
              </w:rPr>
              <w:t xml:space="preserve"> hour</w:t>
            </w:r>
            <w:r w:rsidR="00B92E78">
              <w:rPr>
                <w:color w:val="auto"/>
              </w:rPr>
              <w:t>s</w:t>
            </w:r>
          </w:p>
        </w:tc>
      </w:tr>
      <w:tr w:rsidR="00692294" w:rsidRPr="00692294" w14:paraId="235F4142" w14:textId="77777777">
        <w:trPr>
          <w:trHeight w:val="80"/>
        </w:trPr>
        <w:tc>
          <w:tcPr>
            <w:tcW w:w="2348" w:type="dxa"/>
            <w:tcBorders>
              <w:top w:val="nil"/>
              <w:left w:val="nil"/>
              <w:bottom w:val="nil"/>
              <w:right w:val="nil"/>
            </w:tcBorders>
          </w:tcPr>
          <w:p w14:paraId="235F413C" w14:textId="77777777" w:rsidR="009B2F5A" w:rsidRPr="00692294" w:rsidRDefault="009B2F5A">
            <w:pPr>
              <w:pStyle w:val="VBALevel1Heading"/>
            </w:pPr>
            <w:bookmarkStart w:id="11" w:name="_Toc269888399"/>
            <w:bookmarkStart w:id="12" w:name="_Toc269888742"/>
            <w:r w:rsidRPr="00692294">
              <w:t>Materials/</w:t>
            </w:r>
            <w:r w:rsidRPr="00692294">
              <w:br/>
              <w:t>TRAINING AIDS</w:t>
            </w:r>
            <w:bookmarkEnd w:id="11"/>
            <w:bookmarkEnd w:id="12"/>
          </w:p>
        </w:tc>
        <w:tc>
          <w:tcPr>
            <w:tcW w:w="7224" w:type="dxa"/>
            <w:tcBorders>
              <w:top w:val="nil"/>
              <w:left w:val="nil"/>
              <w:bottom w:val="nil"/>
              <w:right w:val="nil"/>
            </w:tcBorders>
          </w:tcPr>
          <w:p w14:paraId="235F413D" w14:textId="77777777" w:rsidR="009B2F5A" w:rsidRPr="00692294" w:rsidRDefault="009B2F5A">
            <w:pPr>
              <w:pStyle w:val="VBABodyText"/>
              <w:rPr>
                <w:color w:val="auto"/>
              </w:rPr>
            </w:pPr>
            <w:r w:rsidRPr="00692294">
              <w:rPr>
                <w:color w:val="auto"/>
              </w:rPr>
              <w:t>Lesson materials:</w:t>
            </w:r>
          </w:p>
          <w:p w14:paraId="235F413E" w14:textId="423CD648" w:rsidR="009B2F5A" w:rsidRPr="00692294" w:rsidRDefault="00E71D5D">
            <w:pPr>
              <w:pStyle w:val="VBAFirstLevelBullet"/>
            </w:pPr>
            <w:r w:rsidRPr="00692294">
              <w:rPr>
                <w:b/>
                <w:iCs/>
              </w:rPr>
              <w:t>Neurological</w:t>
            </w:r>
            <w:r w:rsidR="009B2F5A" w:rsidRPr="00692294">
              <w:rPr>
                <w:iCs/>
              </w:rPr>
              <w:t xml:space="preserve"> </w:t>
            </w:r>
            <w:r w:rsidR="009B2F5A" w:rsidRPr="00692294">
              <w:t>PowerPoint Presentation</w:t>
            </w:r>
          </w:p>
          <w:p w14:paraId="235F413F" w14:textId="6A4D1888" w:rsidR="009B2F5A" w:rsidRPr="00692294" w:rsidRDefault="00E71D5D">
            <w:pPr>
              <w:pStyle w:val="VBAFirstLevelBullet"/>
            </w:pPr>
            <w:proofErr w:type="spellStart"/>
            <w:r w:rsidRPr="00692294">
              <w:rPr>
                <w:iCs/>
              </w:rPr>
              <w:t>Neurlogical</w:t>
            </w:r>
            <w:proofErr w:type="spellEnd"/>
            <w:r w:rsidR="009B2F5A" w:rsidRPr="00692294">
              <w:rPr>
                <w:iCs/>
              </w:rPr>
              <w:t xml:space="preserve"> </w:t>
            </w:r>
            <w:r w:rsidRPr="00692294">
              <w:t>Trainee e-case</w:t>
            </w:r>
          </w:p>
          <w:p w14:paraId="235F4140" w14:textId="2F8C19A7" w:rsidR="009B2F5A" w:rsidRPr="00692294" w:rsidRDefault="00E71D5D">
            <w:pPr>
              <w:pStyle w:val="VBAFirstLevelBullet"/>
            </w:pPr>
            <w:proofErr w:type="spellStart"/>
            <w:r w:rsidRPr="00692294">
              <w:rPr>
                <w:iCs/>
              </w:rPr>
              <w:t>Neurlogical</w:t>
            </w:r>
            <w:proofErr w:type="spellEnd"/>
            <w:r w:rsidRPr="00692294">
              <w:rPr>
                <w:iCs/>
              </w:rPr>
              <w:t xml:space="preserve"> Lesson Plan</w:t>
            </w:r>
          </w:p>
          <w:p w14:paraId="235F4141" w14:textId="2CC0ECE4" w:rsidR="009B2F5A" w:rsidRPr="00692294" w:rsidRDefault="009B2F5A" w:rsidP="00E71D5D">
            <w:pPr>
              <w:pStyle w:val="VBAFirstLevelBullet"/>
              <w:numPr>
                <w:ilvl w:val="0"/>
                <w:numId w:val="0"/>
              </w:numPr>
              <w:ind w:left="720"/>
            </w:pPr>
          </w:p>
        </w:tc>
      </w:tr>
      <w:tr w:rsidR="00692294" w:rsidRPr="00692294" w14:paraId="235F4150" w14:textId="77777777">
        <w:trPr>
          <w:trHeight w:val="80"/>
        </w:trPr>
        <w:tc>
          <w:tcPr>
            <w:tcW w:w="2348" w:type="dxa"/>
            <w:tcBorders>
              <w:top w:val="nil"/>
              <w:left w:val="nil"/>
              <w:bottom w:val="nil"/>
              <w:right w:val="nil"/>
            </w:tcBorders>
          </w:tcPr>
          <w:p w14:paraId="235F4143" w14:textId="77777777" w:rsidR="009B2F5A" w:rsidRPr="00692294" w:rsidRDefault="009B2F5A">
            <w:pPr>
              <w:pStyle w:val="VBALevel1Heading"/>
            </w:pPr>
            <w:r w:rsidRPr="00692294">
              <w:t xml:space="preserve">Training Area/Tools </w:t>
            </w:r>
          </w:p>
        </w:tc>
        <w:tc>
          <w:tcPr>
            <w:tcW w:w="7224" w:type="dxa"/>
            <w:tcBorders>
              <w:top w:val="nil"/>
              <w:left w:val="nil"/>
              <w:bottom w:val="nil"/>
              <w:right w:val="nil"/>
            </w:tcBorders>
          </w:tcPr>
          <w:p w14:paraId="235F4144" w14:textId="77777777" w:rsidR="009B2F5A" w:rsidRPr="00692294" w:rsidRDefault="009B2F5A">
            <w:pPr>
              <w:pStyle w:val="VBABodyText"/>
              <w:rPr>
                <w:color w:val="auto"/>
              </w:rPr>
            </w:pPr>
            <w:r w:rsidRPr="00692294">
              <w:rPr>
                <w:color w:val="auto"/>
              </w:rPr>
              <w:t xml:space="preserve">The following are required to ensure the trainees are able to meet the lesson objectives: </w:t>
            </w:r>
          </w:p>
          <w:p w14:paraId="235F4145" w14:textId="77777777" w:rsidR="009B2F5A" w:rsidRPr="00692294" w:rsidRDefault="009B2F5A">
            <w:pPr>
              <w:pStyle w:val="VBAFirstLevelBullet"/>
            </w:pPr>
            <w:r w:rsidRPr="00692294">
              <w:t>Classroom or private area suitable for participatory discussions</w:t>
            </w:r>
          </w:p>
          <w:p w14:paraId="235F4146" w14:textId="77777777" w:rsidR="009B2F5A" w:rsidRPr="00692294" w:rsidRDefault="009B2F5A">
            <w:pPr>
              <w:pStyle w:val="VBAFirstLevelBullet"/>
            </w:pPr>
            <w:r w:rsidRPr="00692294">
              <w:t xml:space="preserve">Seating, writing materials, and writing surfaces for trainee note taking and participation </w:t>
            </w:r>
          </w:p>
          <w:p w14:paraId="235F4147" w14:textId="77777777" w:rsidR="009B2F5A" w:rsidRPr="00692294" w:rsidRDefault="009B2F5A">
            <w:pPr>
              <w:pStyle w:val="VBAFirstLevelBullet"/>
            </w:pPr>
            <w:r w:rsidRPr="00692294">
              <w:t>Handouts, which include a practical exercise</w:t>
            </w:r>
          </w:p>
          <w:p w14:paraId="235F4148" w14:textId="77777777" w:rsidR="009B2F5A" w:rsidRPr="00692294" w:rsidRDefault="009B2F5A">
            <w:pPr>
              <w:pStyle w:val="VBAFirstLevelBullet"/>
            </w:pPr>
            <w:r w:rsidRPr="00692294">
              <w:t>Large writing surface (easel pad, chalkboard, dry erase board, overhead projector, etc.) with appropriate writing materials</w:t>
            </w:r>
          </w:p>
          <w:p w14:paraId="235F4149" w14:textId="77777777" w:rsidR="009B2F5A" w:rsidRPr="00692294" w:rsidRDefault="009B2F5A">
            <w:pPr>
              <w:pStyle w:val="VBAFirstLevelBullet"/>
            </w:pPr>
            <w:r w:rsidRPr="00692294">
              <w:t>Computer with PowerPoint software to present the lesson material</w:t>
            </w:r>
          </w:p>
          <w:p w14:paraId="235F414A" w14:textId="77777777" w:rsidR="009B2F5A" w:rsidRPr="00692294" w:rsidRDefault="009B2F5A">
            <w:pPr>
              <w:pStyle w:val="VBABodyText"/>
              <w:rPr>
                <w:color w:val="auto"/>
              </w:rPr>
            </w:pPr>
            <w:r w:rsidRPr="00692294">
              <w:rPr>
                <w:color w:val="auto"/>
              </w:rPr>
              <w:t xml:space="preserve">Trainees require access to the following tools: </w:t>
            </w:r>
          </w:p>
          <w:p w14:paraId="235F414B" w14:textId="77777777" w:rsidR="009B2F5A" w:rsidRPr="00692294" w:rsidRDefault="000F1A72">
            <w:pPr>
              <w:pStyle w:val="VBAFirstLevelBullet"/>
            </w:pPr>
            <w:r w:rsidRPr="00692294">
              <w:t>VA T</w:t>
            </w:r>
            <w:r w:rsidR="009B2F5A" w:rsidRPr="00692294">
              <w:t>MS to complete the assessment</w:t>
            </w:r>
          </w:p>
          <w:p w14:paraId="004CBCC6" w14:textId="77777777" w:rsidR="00E71D5D" w:rsidRPr="00692294" w:rsidRDefault="00E71D5D">
            <w:pPr>
              <w:pStyle w:val="VBAFirstLevelBullet"/>
            </w:pPr>
            <w:r w:rsidRPr="00692294">
              <w:rPr>
                <w:b/>
                <w:iCs/>
              </w:rPr>
              <w:t>Rating Job Aids</w:t>
            </w:r>
          </w:p>
          <w:p w14:paraId="6C9D8FD2" w14:textId="77777777" w:rsidR="00E71D5D" w:rsidRPr="00692294" w:rsidRDefault="00E71D5D">
            <w:pPr>
              <w:pStyle w:val="VBAFirstLevelBullet"/>
            </w:pPr>
            <w:r w:rsidRPr="00692294">
              <w:rPr>
                <w:b/>
                <w:iCs/>
              </w:rPr>
              <w:t>38 CFR Part 3</w:t>
            </w:r>
          </w:p>
          <w:p w14:paraId="5CDE8F49" w14:textId="77777777" w:rsidR="00E71D5D" w:rsidRPr="00692294" w:rsidRDefault="00E71D5D">
            <w:pPr>
              <w:pStyle w:val="VBAFirstLevelBullet"/>
            </w:pPr>
            <w:r w:rsidRPr="00692294">
              <w:rPr>
                <w:b/>
                <w:iCs/>
              </w:rPr>
              <w:t>38 CFR Part 4</w:t>
            </w:r>
          </w:p>
          <w:p w14:paraId="235F414F" w14:textId="4471A939" w:rsidR="009B2F5A" w:rsidRPr="00692294" w:rsidRDefault="00E71D5D" w:rsidP="00E71D5D">
            <w:pPr>
              <w:pStyle w:val="VBAFirstLevelBullet"/>
            </w:pPr>
            <w:r w:rsidRPr="00692294">
              <w:rPr>
                <w:b/>
                <w:iCs/>
              </w:rPr>
              <w:t>CPKM</w:t>
            </w:r>
          </w:p>
        </w:tc>
      </w:tr>
      <w:tr w:rsidR="00692294" w:rsidRPr="00692294" w14:paraId="235F415B" w14:textId="77777777">
        <w:trPr>
          <w:trHeight w:val="80"/>
        </w:trPr>
        <w:tc>
          <w:tcPr>
            <w:tcW w:w="2348" w:type="dxa"/>
            <w:tcBorders>
              <w:top w:val="nil"/>
              <w:left w:val="nil"/>
              <w:bottom w:val="nil"/>
              <w:right w:val="nil"/>
            </w:tcBorders>
          </w:tcPr>
          <w:p w14:paraId="235F4151" w14:textId="612BBB42" w:rsidR="009B2F5A" w:rsidRPr="00692294" w:rsidRDefault="009B2F5A">
            <w:pPr>
              <w:pStyle w:val="VBALevel1Heading"/>
            </w:pPr>
            <w:r w:rsidRPr="00692294">
              <w:t xml:space="preserve">Pre-Planning </w:t>
            </w:r>
          </w:p>
          <w:p w14:paraId="235F4152" w14:textId="77777777" w:rsidR="009B2F5A" w:rsidRPr="00692294"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92294"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92294">
              <w:lastRenderedPageBreak/>
              <w:t xml:space="preserve">Become familiar with all training materials by reading the Instructor </w:t>
            </w:r>
            <w:r w:rsidRPr="00692294">
              <w:lastRenderedPageBreak/>
              <w:t xml:space="preserve">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92294" w:rsidRDefault="009B2F5A">
            <w:pPr>
              <w:pStyle w:val="VBABulletList"/>
            </w:pPr>
            <w:r w:rsidRPr="00692294">
              <w:t xml:space="preserve">Become familiar with the content of the trainee handouts and their association to the Lesson Plan. </w:t>
            </w:r>
          </w:p>
          <w:p w14:paraId="235F4155" w14:textId="77777777" w:rsidR="009B2F5A" w:rsidRPr="00692294" w:rsidRDefault="009B2F5A">
            <w:pPr>
              <w:pStyle w:val="VBABulletList"/>
            </w:pPr>
            <w:r w:rsidRPr="00692294">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692294" w:rsidRDefault="009B2F5A">
            <w:pPr>
              <w:pStyle w:val="VBABulletList"/>
            </w:pPr>
            <w:r w:rsidRPr="00692294">
              <w:t>Ensure that there are copies of all handouts before the training session.</w:t>
            </w:r>
          </w:p>
          <w:p w14:paraId="235F4157" w14:textId="77777777" w:rsidR="009B2F5A" w:rsidRPr="00692294" w:rsidRDefault="009B2F5A">
            <w:pPr>
              <w:pStyle w:val="VBABulletList"/>
            </w:pPr>
            <w:r w:rsidRPr="00692294">
              <w:t>When required, reserve the training room.</w:t>
            </w:r>
          </w:p>
          <w:p w14:paraId="235F4158" w14:textId="77777777" w:rsidR="009B2F5A" w:rsidRPr="00692294" w:rsidRDefault="009B2F5A">
            <w:pPr>
              <w:pStyle w:val="VBABulletList"/>
            </w:pPr>
            <w:r w:rsidRPr="00692294">
              <w:t>Arrange for equipment such as flip charts, an overhead projector, and any other equipment (as needed).</w:t>
            </w:r>
          </w:p>
          <w:p w14:paraId="235F4159" w14:textId="77777777" w:rsidR="009B2F5A" w:rsidRPr="00692294" w:rsidRDefault="009B2F5A">
            <w:pPr>
              <w:pStyle w:val="VBABulletList"/>
            </w:pPr>
            <w:r w:rsidRPr="00692294">
              <w:t xml:space="preserve">Talk to people in your office who are most familiar with this topic to collect experiences that you can include as examples in the lesson. </w:t>
            </w:r>
          </w:p>
          <w:p w14:paraId="235F415A" w14:textId="77777777" w:rsidR="009B2F5A" w:rsidRPr="00692294" w:rsidRDefault="009B2F5A">
            <w:pPr>
              <w:pStyle w:val="VBABulletList"/>
            </w:pPr>
            <w:r w:rsidRPr="00692294">
              <w:t xml:space="preserve">This lesson plan belongs to you. Feel free to highlight headings, key phrases, or other information to help the instruction flow smoothly. Feel free to add any notes or information that you need in the margins. </w:t>
            </w:r>
          </w:p>
        </w:tc>
      </w:tr>
      <w:tr w:rsidR="009B2F5A" w:rsidRPr="00692294" w14:paraId="235F4164" w14:textId="77777777">
        <w:trPr>
          <w:trHeight w:val="80"/>
        </w:trPr>
        <w:tc>
          <w:tcPr>
            <w:tcW w:w="2348" w:type="dxa"/>
            <w:tcBorders>
              <w:top w:val="nil"/>
              <w:left w:val="nil"/>
              <w:bottom w:val="nil"/>
              <w:right w:val="nil"/>
            </w:tcBorders>
          </w:tcPr>
          <w:p w14:paraId="235F415C" w14:textId="77777777" w:rsidR="009B2F5A" w:rsidRPr="00692294" w:rsidRDefault="009B2F5A">
            <w:pPr>
              <w:pStyle w:val="VBALevel1Heading"/>
            </w:pPr>
            <w:r w:rsidRPr="00692294">
              <w:lastRenderedPageBreak/>
              <w:t xml:space="preserve">Training Day </w:t>
            </w:r>
          </w:p>
          <w:p w14:paraId="235F415D" w14:textId="77777777" w:rsidR="009B2F5A" w:rsidRPr="00692294"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92294" w:rsidRDefault="009B2F5A">
            <w:pPr>
              <w:pStyle w:val="VBABulletList"/>
            </w:pPr>
            <w:r w:rsidRPr="00692294">
              <w:t xml:space="preserve">Arrive as early as possible to ensure access to the facility and computers. </w:t>
            </w:r>
          </w:p>
          <w:p w14:paraId="235F415F" w14:textId="77777777" w:rsidR="009B2F5A" w:rsidRPr="00692294" w:rsidRDefault="009B2F5A">
            <w:pPr>
              <w:pStyle w:val="VBABulletList"/>
            </w:pPr>
            <w:r w:rsidRPr="00692294">
              <w:t xml:space="preserve">Become familiar with the location of restrooms and other facilities that the trainees will require. </w:t>
            </w:r>
          </w:p>
          <w:p w14:paraId="235F4160" w14:textId="77777777" w:rsidR="009B2F5A" w:rsidRPr="00692294" w:rsidRDefault="009B2F5A">
            <w:pPr>
              <w:pStyle w:val="VBABulletList"/>
            </w:pPr>
            <w:r w:rsidRPr="00692294">
              <w:t xml:space="preserve">Test the computer and projector to ensure they are working properly. </w:t>
            </w:r>
          </w:p>
          <w:p w14:paraId="235F4161" w14:textId="77777777" w:rsidR="009B2F5A" w:rsidRPr="00692294" w:rsidRDefault="009B2F5A">
            <w:pPr>
              <w:pStyle w:val="VBABulletList"/>
            </w:pPr>
            <w:r w:rsidRPr="00692294">
              <w:t xml:space="preserve">Before class begins, open the PowerPoint presentation to the first slide. This will help to ensure the presentation is functioning properly. </w:t>
            </w:r>
          </w:p>
          <w:p w14:paraId="235F4162" w14:textId="77777777" w:rsidR="009B2F5A" w:rsidRPr="00692294" w:rsidRDefault="009B2F5A">
            <w:pPr>
              <w:pStyle w:val="VBABulletList"/>
            </w:pPr>
            <w:r w:rsidRPr="00692294">
              <w:t>Make sure that a whiteboard or flip chart and the associated markers are available.</w:t>
            </w:r>
          </w:p>
          <w:p w14:paraId="235F4163" w14:textId="1AE044F5" w:rsidR="009B2F5A" w:rsidRPr="00692294" w:rsidRDefault="00B71A72">
            <w:pPr>
              <w:pStyle w:val="VBABulletList"/>
            </w:pPr>
            <w:r w:rsidRPr="00692294">
              <w:t>The instructor completes a roll call attendance sheet or provides a sign-in sheet to the students</w:t>
            </w:r>
            <w:r w:rsidR="009B2F5A" w:rsidRPr="00692294">
              <w:t>.</w:t>
            </w:r>
            <w:r w:rsidRPr="00692294">
              <w:t xml:space="preserve"> The attendance records are forwarded to the Regional Office Training Managers.</w:t>
            </w:r>
            <w:r w:rsidR="009B2F5A" w:rsidRPr="00692294">
              <w:t xml:space="preserve"> </w:t>
            </w:r>
          </w:p>
        </w:tc>
      </w:tr>
    </w:tbl>
    <w:p w14:paraId="235F4165" w14:textId="77777777" w:rsidR="009B2F5A" w:rsidRPr="00692294" w:rsidRDefault="009B2F5A">
      <w:pPr>
        <w:spacing w:before="60" w:after="60"/>
      </w:pPr>
    </w:p>
    <w:p w14:paraId="235F4166" w14:textId="77777777" w:rsidR="009B2F5A" w:rsidRPr="00692294" w:rsidRDefault="009B2F5A">
      <w:pPr>
        <w:pStyle w:val="Heading1"/>
      </w:pPr>
      <w:r w:rsidRPr="00692294">
        <w:br w:type="page"/>
      </w:r>
    </w:p>
    <w:p w14:paraId="235F4167" w14:textId="77777777" w:rsidR="009B2F5A" w:rsidRPr="00692294"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92294" w:rsidRPr="00692294" w14:paraId="235F4169" w14:textId="77777777">
        <w:trPr>
          <w:trHeight w:val="630"/>
        </w:trPr>
        <w:tc>
          <w:tcPr>
            <w:tcW w:w="9752" w:type="dxa"/>
            <w:gridSpan w:val="3"/>
            <w:tcBorders>
              <w:top w:val="nil"/>
              <w:left w:val="nil"/>
              <w:bottom w:val="nil"/>
              <w:right w:val="nil"/>
            </w:tcBorders>
            <w:vAlign w:val="center"/>
          </w:tcPr>
          <w:p w14:paraId="235F4168" w14:textId="69CF3700" w:rsidR="009B2F5A" w:rsidRPr="00692294" w:rsidRDefault="009B2F5A" w:rsidP="00E71D5D">
            <w:pPr>
              <w:pStyle w:val="VBALessonTopicTitle"/>
              <w:rPr>
                <w:color w:val="auto"/>
              </w:rPr>
            </w:pPr>
            <w:bookmarkStart w:id="20" w:name="_Toc460484017"/>
            <w:r w:rsidRPr="00692294">
              <w:rPr>
                <w:color w:val="auto"/>
              </w:rPr>
              <w:t xml:space="preserve">Introduction to </w:t>
            </w:r>
            <w:r w:rsidR="00E71D5D" w:rsidRPr="00692294">
              <w:rPr>
                <w:color w:val="auto"/>
              </w:rPr>
              <w:t>the Neurological system</w:t>
            </w:r>
            <w:bookmarkEnd w:id="20"/>
          </w:p>
        </w:tc>
      </w:tr>
      <w:tr w:rsidR="00692294" w:rsidRPr="00692294" w14:paraId="235F416F" w14:textId="77777777">
        <w:trPr>
          <w:trHeight w:val="1003"/>
        </w:trPr>
        <w:tc>
          <w:tcPr>
            <w:tcW w:w="2528" w:type="dxa"/>
            <w:gridSpan w:val="2"/>
            <w:tcBorders>
              <w:top w:val="nil"/>
              <w:left w:val="nil"/>
              <w:bottom w:val="nil"/>
              <w:right w:val="nil"/>
            </w:tcBorders>
          </w:tcPr>
          <w:p w14:paraId="235F416A" w14:textId="77777777" w:rsidR="009B2F5A" w:rsidRPr="00692294" w:rsidRDefault="009B2F5A">
            <w:pPr>
              <w:pStyle w:val="VBALevel1Heading"/>
            </w:pPr>
            <w:r w:rsidRPr="00692294">
              <w:t>INSTRUCTOR INTRODUCTION</w:t>
            </w:r>
          </w:p>
        </w:tc>
        <w:tc>
          <w:tcPr>
            <w:tcW w:w="7224" w:type="dxa"/>
            <w:tcBorders>
              <w:top w:val="nil"/>
              <w:left w:val="nil"/>
              <w:bottom w:val="nil"/>
              <w:right w:val="nil"/>
            </w:tcBorders>
          </w:tcPr>
          <w:p w14:paraId="235F416B" w14:textId="77777777" w:rsidR="009B2F5A" w:rsidRPr="00692294" w:rsidRDefault="009B2F5A">
            <w:pPr>
              <w:pStyle w:val="VBABodyText"/>
              <w:rPr>
                <w:color w:val="auto"/>
              </w:rPr>
            </w:pPr>
            <w:r w:rsidRPr="00692294">
              <w:rPr>
                <w:color w:val="auto"/>
              </w:rPr>
              <w:t>Complete the following:</w:t>
            </w:r>
          </w:p>
          <w:p w14:paraId="235F416C" w14:textId="77777777" w:rsidR="009B2F5A" w:rsidRPr="00692294" w:rsidRDefault="009B2F5A">
            <w:pPr>
              <w:pStyle w:val="VBAFirstLevelBullet"/>
            </w:pPr>
            <w:r w:rsidRPr="00692294">
              <w:t>Introduce yourself</w:t>
            </w:r>
          </w:p>
          <w:p w14:paraId="235F416D" w14:textId="77777777" w:rsidR="009B2F5A" w:rsidRPr="00692294" w:rsidRDefault="009B2F5A">
            <w:pPr>
              <w:pStyle w:val="VBAFirstLevelBullet"/>
            </w:pPr>
            <w:r w:rsidRPr="00692294">
              <w:t>Orient learners to the facilities</w:t>
            </w:r>
          </w:p>
          <w:p w14:paraId="235F416E" w14:textId="77777777" w:rsidR="009B2F5A" w:rsidRPr="00692294" w:rsidRDefault="009B2F5A">
            <w:pPr>
              <w:pStyle w:val="VBAFirstLevelBullet"/>
            </w:pPr>
            <w:r w:rsidRPr="00692294">
              <w:t>Ensure that all learners have the required handouts</w:t>
            </w:r>
          </w:p>
        </w:tc>
      </w:tr>
      <w:tr w:rsidR="00692294" w:rsidRPr="00692294" w14:paraId="235F4172" w14:textId="77777777">
        <w:trPr>
          <w:trHeight w:val="639"/>
        </w:trPr>
        <w:tc>
          <w:tcPr>
            <w:tcW w:w="2528" w:type="dxa"/>
            <w:gridSpan w:val="2"/>
            <w:tcBorders>
              <w:top w:val="nil"/>
              <w:left w:val="nil"/>
              <w:bottom w:val="nil"/>
              <w:right w:val="nil"/>
            </w:tcBorders>
          </w:tcPr>
          <w:p w14:paraId="235F4170" w14:textId="77777777" w:rsidR="009B2F5A" w:rsidRPr="00692294" w:rsidRDefault="009B2F5A">
            <w:pPr>
              <w:pStyle w:val="VBALevel1Heading"/>
              <w:spacing w:after="120"/>
            </w:pPr>
            <w:r w:rsidRPr="00692294">
              <w:t>time required</w:t>
            </w:r>
          </w:p>
        </w:tc>
        <w:tc>
          <w:tcPr>
            <w:tcW w:w="7224" w:type="dxa"/>
            <w:tcBorders>
              <w:top w:val="nil"/>
              <w:left w:val="nil"/>
              <w:bottom w:val="nil"/>
              <w:right w:val="nil"/>
            </w:tcBorders>
          </w:tcPr>
          <w:p w14:paraId="235F4171" w14:textId="6D09EAFD" w:rsidR="009B2F5A" w:rsidRPr="00692294" w:rsidRDefault="0051698F">
            <w:pPr>
              <w:pStyle w:val="VBATimeReq"/>
              <w:spacing w:after="120"/>
              <w:rPr>
                <w:color w:val="auto"/>
              </w:rPr>
            </w:pPr>
            <w:r>
              <w:rPr>
                <w:color w:val="auto"/>
              </w:rPr>
              <w:t>.2</w:t>
            </w:r>
            <w:r w:rsidR="005F04E7" w:rsidRPr="00692294">
              <w:rPr>
                <w:color w:val="auto"/>
              </w:rPr>
              <w:t>0</w:t>
            </w:r>
            <w:r w:rsidR="009B2F5A" w:rsidRPr="00692294">
              <w:rPr>
                <w:color w:val="auto"/>
              </w:rPr>
              <w:t xml:space="preserve"> hours</w:t>
            </w:r>
          </w:p>
        </w:tc>
      </w:tr>
      <w:tr w:rsidR="00692294" w:rsidRPr="00692294" w14:paraId="235F417A" w14:textId="77777777">
        <w:trPr>
          <w:trHeight w:val="1075"/>
        </w:trPr>
        <w:tc>
          <w:tcPr>
            <w:tcW w:w="2528" w:type="dxa"/>
            <w:gridSpan w:val="2"/>
            <w:tcBorders>
              <w:top w:val="nil"/>
              <w:left w:val="nil"/>
              <w:bottom w:val="nil"/>
              <w:right w:val="nil"/>
            </w:tcBorders>
          </w:tcPr>
          <w:p w14:paraId="235F4173" w14:textId="77777777" w:rsidR="009B2F5A" w:rsidRPr="00692294" w:rsidRDefault="009B2F5A">
            <w:pPr>
              <w:pStyle w:val="VBALevel1Heading"/>
            </w:pPr>
            <w:bookmarkStart w:id="21" w:name="_Toc269888401"/>
            <w:bookmarkStart w:id="22" w:name="_Toc269888744"/>
            <w:r w:rsidRPr="00692294">
              <w:t>Purpose of Lesson</w:t>
            </w:r>
            <w:bookmarkEnd w:id="21"/>
            <w:bookmarkEnd w:id="22"/>
          </w:p>
          <w:p w14:paraId="235F4174" w14:textId="77777777" w:rsidR="009B2F5A" w:rsidRPr="00692294" w:rsidRDefault="009B2F5A">
            <w:pPr>
              <w:pStyle w:val="VBAInstructorExplanation"/>
              <w:rPr>
                <w:b/>
                <w:bCs/>
                <w:color w:val="auto"/>
              </w:rPr>
            </w:pPr>
            <w:r w:rsidRPr="00692294">
              <w:rPr>
                <w:color w:val="auto"/>
              </w:rPr>
              <w:t>Explain the following:</w:t>
            </w:r>
          </w:p>
          <w:p w14:paraId="235F4175" w14:textId="77777777" w:rsidR="009B2F5A" w:rsidRPr="00692294" w:rsidRDefault="009B2F5A">
            <w:pPr>
              <w:pStyle w:val="Header"/>
              <w:spacing w:before="240" w:after="240"/>
              <w:rPr>
                <w:bCs/>
                <w:caps/>
                <w:szCs w:val="24"/>
              </w:rPr>
            </w:pPr>
          </w:p>
        </w:tc>
        <w:tc>
          <w:tcPr>
            <w:tcW w:w="7224" w:type="dxa"/>
            <w:tcBorders>
              <w:top w:val="nil"/>
              <w:left w:val="nil"/>
              <w:bottom w:val="nil"/>
              <w:right w:val="nil"/>
            </w:tcBorders>
          </w:tcPr>
          <w:p w14:paraId="3E97EAE7" w14:textId="77777777" w:rsidR="00E71D5D" w:rsidRPr="00692294" w:rsidRDefault="00E71D5D" w:rsidP="00E71D5D">
            <w:pPr>
              <w:pStyle w:val="VBABodyText"/>
              <w:rPr>
                <w:color w:val="auto"/>
              </w:rPr>
            </w:pPr>
            <w:bookmarkStart w:id="23" w:name="_GoBack"/>
            <w:r w:rsidRPr="00692294">
              <w:rPr>
                <w:color w:val="auto"/>
              </w:rPr>
              <w:t xml:space="preserve">This lesson is intended to introduce new RVSRs to the neurological body system.  </w:t>
            </w:r>
            <w:bookmarkEnd w:id="23"/>
            <w:r w:rsidRPr="00692294">
              <w:rPr>
                <w:color w:val="auto"/>
              </w:rPr>
              <w:t xml:space="preserve">This lesson will contain discussions and exercises that will allow you to gain a better understanding of: </w:t>
            </w:r>
          </w:p>
          <w:p w14:paraId="651B653A" w14:textId="77777777" w:rsidR="00E71D5D" w:rsidRPr="00692294" w:rsidRDefault="00E71D5D" w:rsidP="00E71D5D">
            <w:pPr>
              <w:pStyle w:val="VBABodyText"/>
              <w:numPr>
                <w:ilvl w:val="0"/>
                <w:numId w:val="20"/>
              </w:numPr>
              <w:rPr>
                <w:color w:val="auto"/>
              </w:rPr>
            </w:pPr>
            <w:r w:rsidRPr="00692294">
              <w:rPr>
                <w:color w:val="auto"/>
              </w:rPr>
              <w:t>References specific to the neurological system</w:t>
            </w:r>
          </w:p>
          <w:p w14:paraId="67073C95" w14:textId="5325428A" w:rsidR="00E71D5D" w:rsidRPr="00692294" w:rsidRDefault="00587F73" w:rsidP="00E71D5D">
            <w:pPr>
              <w:pStyle w:val="VBABodyText"/>
              <w:numPr>
                <w:ilvl w:val="0"/>
                <w:numId w:val="20"/>
              </w:numPr>
              <w:rPr>
                <w:color w:val="auto"/>
              </w:rPr>
            </w:pPr>
            <w:r w:rsidRPr="00692294">
              <w:rPr>
                <w:color w:val="auto"/>
              </w:rPr>
              <w:t>C</w:t>
            </w:r>
            <w:r w:rsidR="00E71D5D" w:rsidRPr="00692294">
              <w:rPr>
                <w:color w:val="auto"/>
              </w:rPr>
              <w:t>ommon neurological diseases</w:t>
            </w:r>
          </w:p>
          <w:p w14:paraId="235F4179" w14:textId="7FEDE997" w:rsidR="009B2F5A" w:rsidRPr="00692294" w:rsidRDefault="00587F73" w:rsidP="00E71D5D">
            <w:pPr>
              <w:pStyle w:val="VBAFirstLevelBullet"/>
              <w:numPr>
                <w:ilvl w:val="0"/>
                <w:numId w:val="20"/>
              </w:numPr>
            </w:pPr>
            <w:r w:rsidRPr="00692294">
              <w:t>P</w:t>
            </w:r>
            <w:r w:rsidR="00E71D5D" w:rsidRPr="00692294">
              <w:t>roviding an overview of peripheral nerves</w:t>
            </w:r>
          </w:p>
        </w:tc>
      </w:tr>
      <w:tr w:rsidR="00692294" w:rsidRPr="00692294" w14:paraId="235F4184" w14:textId="77777777">
        <w:trPr>
          <w:trHeight w:val="212"/>
        </w:trPr>
        <w:tc>
          <w:tcPr>
            <w:tcW w:w="2520" w:type="dxa"/>
            <w:tcBorders>
              <w:top w:val="nil"/>
              <w:left w:val="nil"/>
              <w:bottom w:val="nil"/>
              <w:right w:val="nil"/>
            </w:tcBorders>
          </w:tcPr>
          <w:p w14:paraId="235F417B" w14:textId="7E5337C8" w:rsidR="009B2F5A" w:rsidRPr="00692294" w:rsidRDefault="009B2F5A">
            <w:pPr>
              <w:pStyle w:val="VBALevel1Heading"/>
            </w:pPr>
            <w:bookmarkStart w:id="24" w:name="_Toc269888402"/>
            <w:bookmarkStart w:id="25" w:name="_Toc269888745"/>
            <w:r w:rsidRPr="00692294">
              <w:t>Lesson Objectives</w:t>
            </w:r>
            <w:bookmarkEnd w:id="24"/>
            <w:bookmarkEnd w:id="25"/>
          </w:p>
          <w:p w14:paraId="235F417C" w14:textId="77777777" w:rsidR="009B2F5A" w:rsidRPr="00692294" w:rsidRDefault="009B2F5A">
            <w:pPr>
              <w:pStyle w:val="VBAInstructorExplanation"/>
              <w:rPr>
                <w:color w:val="auto"/>
              </w:rPr>
            </w:pPr>
            <w:r w:rsidRPr="00692294">
              <w:rPr>
                <w:color w:val="auto"/>
              </w:rPr>
              <w:t>Discuss the following:</w:t>
            </w:r>
          </w:p>
          <w:p w14:paraId="235F417D" w14:textId="7D4E9667" w:rsidR="009B2F5A" w:rsidRPr="00692294" w:rsidRDefault="00587F73">
            <w:pPr>
              <w:pStyle w:val="VBASlideNumber"/>
              <w:rPr>
                <w:color w:val="auto"/>
              </w:rPr>
            </w:pPr>
            <w:r w:rsidRPr="00692294">
              <w:rPr>
                <w:color w:val="auto"/>
              </w:rPr>
              <w:t>Slide 2</w:t>
            </w:r>
          </w:p>
          <w:p w14:paraId="235F417E" w14:textId="4AECDD6F" w:rsidR="009B2F5A" w:rsidRPr="00692294" w:rsidRDefault="009B2F5A" w:rsidP="00587F73">
            <w:pPr>
              <w:pStyle w:val="VBAHandoutNumber"/>
              <w:rPr>
                <w:color w:val="auto"/>
              </w:rPr>
            </w:pPr>
            <w:r w:rsidRPr="00692294">
              <w:rPr>
                <w:color w:val="auto"/>
              </w:rPr>
              <w:br/>
              <w:t xml:space="preserve"> </w:t>
            </w:r>
          </w:p>
        </w:tc>
        <w:tc>
          <w:tcPr>
            <w:tcW w:w="7232" w:type="dxa"/>
            <w:gridSpan w:val="2"/>
            <w:tcBorders>
              <w:top w:val="nil"/>
              <w:left w:val="nil"/>
              <w:bottom w:val="nil"/>
              <w:right w:val="nil"/>
            </w:tcBorders>
          </w:tcPr>
          <w:p w14:paraId="235F417F" w14:textId="5A61D5F3" w:rsidR="009B2F5A" w:rsidRPr="00692294" w:rsidRDefault="009B2F5A">
            <w:pPr>
              <w:pStyle w:val="VBABodyText"/>
              <w:rPr>
                <w:color w:val="auto"/>
              </w:rPr>
            </w:pPr>
            <w:r w:rsidRPr="00692294">
              <w:rPr>
                <w:color w:val="auto"/>
              </w:rPr>
              <w:t xml:space="preserve">In order to accomplish the purpose of this lesson, the RVSR </w:t>
            </w:r>
            <w:r w:rsidR="00587F73" w:rsidRPr="00692294">
              <w:rPr>
                <w:color w:val="auto"/>
              </w:rPr>
              <w:t>trainee</w:t>
            </w:r>
            <w:r w:rsidRPr="00692294">
              <w:rPr>
                <w:color w:val="auto"/>
              </w:rPr>
              <w:t xml:space="preserve"> will be required to accomplish the following lesson objectives.</w:t>
            </w:r>
          </w:p>
          <w:p w14:paraId="235F4180" w14:textId="19A253E6" w:rsidR="009B2F5A" w:rsidRPr="00692294" w:rsidRDefault="009B2F5A">
            <w:pPr>
              <w:pStyle w:val="VBABodyText"/>
              <w:rPr>
                <w:color w:val="auto"/>
              </w:rPr>
            </w:pPr>
            <w:r w:rsidRPr="00692294">
              <w:rPr>
                <w:color w:val="auto"/>
              </w:rPr>
              <w:t>The</w:t>
            </w:r>
            <w:r w:rsidRPr="00692294">
              <w:rPr>
                <w:b/>
                <w:color w:val="auto"/>
              </w:rPr>
              <w:t xml:space="preserve"> </w:t>
            </w:r>
            <w:r w:rsidRPr="00692294">
              <w:rPr>
                <w:color w:val="auto"/>
              </w:rPr>
              <w:t>RVSR</w:t>
            </w:r>
            <w:r w:rsidR="00587F73" w:rsidRPr="00692294">
              <w:rPr>
                <w:color w:val="auto"/>
              </w:rPr>
              <w:t xml:space="preserve"> trainee</w:t>
            </w:r>
            <w:r w:rsidRPr="00692294">
              <w:rPr>
                <w:b/>
                <w:color w:val="auto"/>
              </w:rPr>
              <w:t xml:space="preserve"> </w:t>
            </w:r>
            <w:r w:rsidRPr="00692294">
              <w:rPr>
                <w:color w:val="auto"/>
              </w:rPr>
              <w:t xml:space="preserve">will be able to:  </w:t>
            </w:r>
          </w:p>
          <w:p w14:paraId="17B83DF9" w14:textId="77777777" w:rsidR="00587F73" w:rsidRPr="00692294" w:rsidRDefault="00587F73" w:rsidP="00587F73">
            <w:pPr>
              <w:pStyle w:val="VBAFirstLevelBullet"/>
            </w:pPr>
            <w:r w:rsidRPr="00692294">
              <w:t>Identify types of neurological disorders and which nerves are affected</w:t>
            </w:r>
          </w:p>
          <w:p w14:paraId="122E382D" w14:textId="77777777" w:rsidR="00587F73" w:rsidRPr="00692294" w:rsidRDefault="00587F73" w:rsidP="00587F73">
            <w:pPr>
              <w:pStyle w:val="VBAFirstLevelBullet"/>
            </w:pPr>
            <w:r w:rsidRPr="00692294">
              <w:t>Identify the different types of DBQ’s and what sections are necessary for the examiner to complete for each identified disability</w:t>
            </w:r>
          </w:p>
          <w:p w14:paraId="122DCB1A" w14:textId="77777777" w:rsidR="00587F73" w:rsidRPr="00692294" w:rsidRDefault="00587F73" w:rsidP="00587F73">
            <w:pPr>
              <w:pStyle w:val="VBAFirstLevelBullet"/>
            </w:pPr>
            <w:r w:rsidRPr="00692294">
              <w:t>Identify special considerations when evaluating neurological disabilities</w:t>
            </w:r>
          </w:p>
          <w:p w14:paraId="235F4183" w14:textId="01D55321" w:rsidR="009B2F5A" w:rsidRPr="00692294" w:rsidRDefault="00587F73" w:rsidP="00587F73">
            <w:pPr>
              <w:pStyle w:val="VBAFirstLevelBullet"/>
            </w:pPr>
            <w:r w:rsidRPr="00692294">
              <w:t>Complete a neurological rating</w:t>
            </w:r>
          </w:p>
        </w:tc>
      </w:tr>
      <w:tr w:rsidR="00692294" w:rsidRPr="00692294" w14:paraId="235F4187" w14:textId="77777777">
        <w:trPr>
          <w:trHeight w:val="212"/>
        </w:trPr>
        <w:tc>
          <w:tcPr>
            <w:tcW w:w="2520" w:type="dxa"/>
            <w:tcBorders>
              <w:top w:val="nil"/>
              <w:left w:val="nil"/>
              <w:bottom w:val="nil"/>
              <w:right w:val="nil"/>
            </w:tcBorders>
          </w:tcPr>
          <w:p w14:paraId="235F4185" w14:textId="77777777" w:rsidR="009B2F5A" w:rsidRPr="00692294" w:rsidRDefault="009B2F5A">
            <w:pPr>
              <w:pStyle w:val="VBAInstructorExplanation"/>
              <w:rPr>
                <w:color w:val="auto"/>
              </w:rPr>
            </w:pPr>
            <w:r w:rsidRPr="00692294">
              <w:rPr>
                <w:color w:val="auto"/>
              </w:rPr>
              <w:t xml:space="preserve">Explain </w:t>
            </w:r>
            <w:r w:rsidRPr="00692294">
              <w:rPr>
                <w:color w:val="auto"/>
                <w:szCs w:val="24"/>
              </w:rPr>
              <w:t>the</w:t>
            </w:r>
            <w:r w:rsidRPr="00692294">
              <w:rPr>
                <w:color w:val="auto"/>
              </w:rPr>
              <w:t xml:space="preserve"> following:</w:t>
            </w:r>
          </w:p>
        </w:tc>
        <w:tc>
          <w:tcPr>
            <w:tcW w:w="7232" w:type="dxa"/>
            <w:gridSpan w:val="2"/>
            <w:tcBorders>
              <w:top w:val="nil"/>
              <w:left w:val="nil"/>
              <w:bottom w:val="nil"/>
              <w:right w:val="nil"/>
            </w:tcBorders>
          </w:tcPr>
          <w:p w14:paraId="235F4186" w14:textId="77777777" w:rsidR="009B2F5A" w:rsidRPr="00692294" w:rsidRDefault="009B2F5A">
            <w:pPr>
              <w:pStyle w:val="VBABodyText"/>
              <w:rPr>
                <w:color w:val="auto"/>
                <w:szCs w:val="24"/>
              </w:rPr>
            </w:pPr>
            <w:r w:rsidRPr="00692294">
              <w:rPr>
                <w:color w:val="auto"/>
              </w:rPr>
              <w:t xml:space="preserve">Each learning objective is covered in the associated topic. At the conclusion of the lesson, the learning objectives will be reviewed. </w:t>
            </w:r>
          </w:p>
        </w:tc>
      </w:tr>
      <w:tr w:rsidR="00692294" w:rsidRPr="00692294" w14:paraId="235F418D" w14:textId="77777777">
        <w:trPr>
          <w:trHeight w:val="212"/>
        </w:trPr>
        <w:tc>
          <w:tcPr>
            <w:tcW w:w="2520" w:type="dxa"/>
            <w:tcBorders>
              <w:top w:val="nil"/>
              <w:left w:val="nil"/>
              <w:bottom w:val="nil"/>
              <w:right w:val="nil"/>
            </w:tcBorders>
          </w:tcPr>
          <w:p w14:paraId="235F418B" w14:textId="77777777" w:rsidR="009B2F5A" w:rsidRPr="00692294" w:rsidRDefault="009B2F5A">
            <w:pPr>
              <w:pStyle w:val="VBALevel1Heading"/>
              <w:spacing w:after="120"/>
            </w:pPr>
            <w:r w:rsidRPr="00692294">
              <w:t>STAR Error code(s)</w:t>
            </w:r>
          </w:p>
        </w:tc>
        <w:tc>
          <w:tcPr>
            <w:tcW w:w="7232" w:type="dxa"/>
            <w:gridSpan w:val="2"/>
            <w:tcBorders>
              <w:top w:val="nil"/>
              <w:left w:val="nil"/>
              <w:bottom w:val="nil"/>
              <w:right w:val="nil"/>
            </w:tcBorders>
          </w:tcPr>
          <w:p w14:paraId="235F418C" w14:textId="6EF7F6CE" w:rsidR="009B2F5A" w:rsidRPr="00692294" w:rsidRDefault="00587F73">
            <w:pPr>
              <w:pStyle w:val="VBABodyText"/>
              <w:rPr>
                <w:color w:val="auto"/>
              </w:rPr>
            </w:pPr>
            <w:r w:rsidRPr="00692294">
              <w:rPr>
                <w:color w:val="auto"/>
              </w:rPr>
              <w:t>A1, A2, C2</w:t>
            </w:r>
          </w:p>
        </w:tc>
      </w:tr>
      <w:tr w:rsidR="009B2F5A" w:rsidRPr="00692294" w14:paraId="235F4196" w14:textId="77777777">
        <w:trPr>
          <w:trHeight w:val="212"/>
        </w:trPr>
        <w:tc>
          <w:tcPr>
            <w:tcW w:w="2520" w:type="dxa"/>
            <w:tcBorders>
              <w:top w:val="nil"/>
              <w:left w:val="nil"/>
              <w:bottom w:val="nil"/>
              <w:right w:val="nil"/>
            </w:tcBorders>
          </w:tcPr>
          <w:p w14:paraId="235F418E" w14:textId="2ED6CBC5" w:rsidR="009B2F5A" w:rsidRPr="00692294" w:rsidRDefault="009B2F5A">
            <w:pPr>
              <w:pStyle w:val="VBALevel1Heading"/>
            </w:pPr>
            <w:bookmarkStart w:id="26" w:name="_Toc269888405"/>
            <w:bookmarkStart w:id="27" w:name="_Toc269888748"/>
            <w:r w:rsidRPr="00692294">
              <w:t>References</w:t>
            </w:r>
            <w:bookmarkEnd w:id="26"/>
            <w:bookmarkEnd w:id="27"/>
          </w:p>
          <w:p w14:paraId="235F418F" w14:textId="272F9292" w:rsidR="009B2F5A" w:rsidRPr="00692294" w:rsidRDefault="00587F73">
            <w:pPr>
              <w:pStyle w:val="VBASlideNumber"/>
              <w:rPr>
                <w:color w:val="auto"/>
              </w:rPr>
            </w:pPr>
            <w:r w:rsidRPr="00692294">
              <w:rPr>
                <w:color w:val="auto"/>
              </w:rPr>
              <w:t>Slide 3</w:t>
            </w:r>
            <w:r w:rsidR="009B2F5A" w:rsidRPr="00692294">
              <w:rPr>
                <w:color w:val="auto"/>
              </w:rPr>
              <w:br/>
            </w:r>
          </w:p>
          <w:p w14:paraId="235F4190" w14:textId="59E825C4" w:rsidR="009B2F5A" w:rsidRPr="00692294" w:rsidRDefault="009B2F5A" w:rsidP="00587F73">
            <w:pPr>
              <w:pStyle w:val="VBAHandoutNumber"/>
              <w:rPr>
                <w:color w:val="auto"/>
              </w:rPr>
            </w:pPr>
            <w:r w:rsidRPr="00692294">
              <w:rPr>
                <w:color w:val="auto"/>
              </w:rPr>
              <w:t xml:space="preserve"> </w:t>
            </w:r>
          </w:p>
        </w:tc>
        <w:tc>
          <w:tcPr>
            <w:tcW w:w="7232" w:type="dxa"/>
            <w:gridSpan w:val="2"/>
            <w:tcBorders>
              <w:top w:val="nil"/>
              <w:left w:val="nil"/>
              <w:bottom w:val="nil"/>
              <w:right w:val="nil"/>
            </w:tcBorders>
          </w:tcPr>
          <w:p w14:paraId="235F4191" w14:textId="77777777" w:rsidR="009B2F5A" w:rsidRPr="00692294" w:rsidRDefault="009B2F5A">
            <w:pPr>
              <w:pStyle w:val="VBABodyText"/>
              <w:rPr>
                <w:noProof/>
                <w:color w:val="auto"/>
              </w:rPr>
            </w:pPr>
            <w:r w:rsidRPr="00692294">
              <w:rPr>
                <w:noProof/>
                <w:color w:val="auto"/>
              </w:rPr>
              <w:t>Explain where these references are located in the workplace.</w:t>
            </w:r>
          </w:p>
          <w:p w14:paraId="06D16F78" w14:textId="6A484857" w:rsidR="00EC4B58" w:rsidRPr="00692294" w:rsidRDefault="00EC4B58" w:rsidP="00EC4B58">
            <w:pPr>
              <w:pStyle w:val="VBABodyText"/>
              <w:spacing w:before="0" w:after="0"/>
              <w:rPr>
                <w:b/>
                <w:noProof/>
                <w:color w:val="auto"/>
              </w:rPr>
            </w:pPr>
            <w:r w:rsidRPr="00692294">
              <w:rPr>
                <w:noProof/>
                <w:color w:val="auto"/>
              </w:rPr>
              <w:t xml:space="preserve">All M21-1 </w:t>
            </w:r>
            <w:r w:rsidR="00CA3852" w:rsidRPr="00692294">
              <w:rPr>
                <w:noProof/>
                <w:color w:val="auto"/>
              </w:rPr>
              <w:t xml:space="preserve">references </w:t>
            </w:r>
            <w:r w:rsidRPr="00692294">
              <w:rPr>
                <w:noProof/>
                <w:color w:val="auto"/>
              </w:rPr>
              <w:t xml:space="preserve">are found in the </w:t>
            </w:r>
            <w:hyperlink r:id="rId11" w:history="1">
              <w:r w:rsidRPr="00692294">
                <w:rPr>
                  <w:rStyle w:val="Hyperlink"/>
                  <w:noProof/>
                  <w:color w:val="auto"/>
                </w:rPr>
                <w:t>Live Manual Website</w:t>
              </w:r>
            </w:hyperlink>
            <w:r w:rsidRPr="00692294">
              <w:rPr>
                <w:noProof/>
                <w:color w:val="auto"/>
              </w:rPr>
              <w:t>.</w:t>
            </w:r>
          </w:p>
          <w:p w14:paraId="011DB713" w14:textId="77777777" w:rsidR="00587F73" w:rsidRPr="00692294" w:rsidRDefault="00072A73" w:rsidP="00587F73">
            <w:pPr>
              <w:pStyle w:val="VBAFirstLevelBullet"/>
              <w:rPr>
                <w:b/>
              </w:rPr>
            </w:pPr>
            <w:hyperlink r:id="rId12" w:history="1">
              <w:r w:rsidR="00587F73" w:rsidRPr="00692294">
                <w:rPr>
                  <w:rStyle w:val="Hyperlink"/>
                  <w:b/>
                  <w:color w:val="auto"/>
                </w:rPr>
                <w:t>38 CFR §3.307, §3.309, and §3.318 – Presumptive Service Connection</w:t>
              </w:r>
            </w:hyperlink>
          </w:p>
          <w:p w14:paraId="6C051443" w14:textId="77777777" w:rsidR="00587F73" w:rsidRPr="00692294" w:rsidRDefault="00072A73" w:rsidP="00587F73">
            <w:pPr>
              <w:pStyle w:val="VBAFirstLevelBullet"/>
              <w:rPr>
                <w:b/>
              </w:rPr>
            </w:pPr>
            <w:hyperlink r:id="rId13" w:history="1">
              <w:r w:rsidR="00587F73" w:rsidRPr="00692294">
                <w:rPr>
                  <w:rStyle w:val="Hyperlink"/>
                  <w:b/>
                  <w:color w:val="auto"/>
                </w:rPr>
                <w:t xml:space="preserve">38 CFR §4.120 to §4.124a – Neurological Conditions and </w:t>
              </w:r>
              <w:r w:rsidR="00587F73" w:rsidRPr="00692294">
                <w:rPr>
                  <w:rStyle w:val="Hyperlink"/>
                  <w:b/>
                  <w:color w:val="auto"/>
                </w:rPr>
                <w:lastRenderedPageBreak/>
                <w:t>Convulsive Disorders</w:t>
              </w:r>
            </w:hyperlink>
          </w:p>
          <w:p w14:paraId="581A150B" w14:textId="77777777" w:rsidR="009B2F5A" w:rsidRPr="00692294" w:rsidRDefault="00072A73" w:rsidP="00587F73">
            <w:pPr>
              <w:pStyle w:val="VBAFirstLevelBullet"/>
              <w:rPr>
                <w:rStyle w:val="Hyperlink"/>
                <w:b/>
                <w:color w:val="auto"/>
                <w:u w:val="none"/>
              </w:rPr>
            </w:pPr>
            <w:hyperlink r:id="rId14" w:history="1">
              <w:r w:rsidR="00587F73" w:rsidRPr="00692294">
                <w:rPr>
                  <w:rStyle w:val="Hyperlink"/>
                  <w:b/>
                  <w:color w:val="auto"/>
                </w:rPr>
                <w:t xml:space="preserve">M21-1 </w:t>
              </w:r>
            </w:hyperlink>
            <w:hyperlink r:id="rId15" w:history="1">
              <w:r w:rsidR="00587F73" w:rsidRPr="00692294">
                <w:rPr>
                  <w:rStyle w:val="Hyperlink"/>
                  <w:b/>
                  <w:color w:val="auto"/>
                </w:rPr>
                <w:t xml:space="preserve">Part, III, Subpart iv, Chapter 4, Section A, </w:t>
              </w:r>
            </w:hyperlink>
            <w:hyperlink r:id="rId16" w:history="1">
              <w:r w:rsidR="00587F73" w:rsidRPr="00692294">
                <w:rPr>
                  <w:rStyle w:val="Hyperlink"/>
                  <w:b/>
                  <w:color w:val="auto"/>
                </w:rPr>
                <w:t xml:space="preserve">Evaluating </w:t>
              </w:r>
            </w:hyperlink>
          </w:p>
          <w:p w14:paraId="2F1B66B7" w14:textId="77777777" w:rsidR="00587F73" w:rsidRPr="00692294" w:rsidRDefault="00072A73" w:rsidP="00587F73">
            <w:pPr>
              <w:pStyle w:val="VBAFirstLevelBullet"/>
              <w:rPr>
                <w:b/>
              </w:rPr>
            </w:pPr>
            <w:hyperlink r:id="rId17" w:history="1">
              <w:r w:rsidR="00587F73" w:rsidRPr="00692294">
                <w:rPr>
                  <w:rStyle w:val="Hyperlink"/>
                  <w:b/>
                  <w:color w:val="auto"/>
                </w:rPr>
                <w:t>Musculoskeletal Disabilities of the Spine and Lower Extremities</w:t>
              </w:r>
            </w:hyperlink>
          </w:p>
          <w:p w14:paraId="49404183" w14:textId="77777777" w:rsidR="00587F73" w:rsidRPr="00692294" w:rsidRDefault="00072A73" w:rsidP="00587F73">
            <w:pPr>
              <w:pStyle w:val="VBAFirstLevelBullet"/>
              <w:rPr>
                <w:b/>
              </w:rPr>
            </w:pPr>
            <w:hyperlink r:id="rId18" w:history="1">
              <w:r w:rsidR="00587F73" w:rsidRPr="00692294">
                <w:rPr>
                  <w:rStyle w:val="Hyperlink"/>
                  <w:b/>
                  <w:color w:val="auto"/>
                </w:rPr>
                <w:t xml:space="preserve">M21-1 </w:t>
              </w:r>
            </w:hyperlink>
            <w:hyperlink r:id="rId19" w:history="1">
              <w:r w:rsidR="00587F73" w:rsidRPr="00692294">
                <w:rPr>
                  <w:rStyle w:val="Hyperlink"/>
                  <w:b/>
                  <w:color w:val="auto"/>
                </w:rPr>
                <w:t xml:space="preserve">Part III, Subpart iv, Chapter 4, Section E, </w:t>
              </w:r>
            </w:hyperlink>
            <w:hyperlink r:id="rId20" w:history="1">
              <w:r w:rsidR="00587F73" w:rsidRPr="00692294">
                <w:rPr>
                  <w:rStyle w:val="Hyperlink"/>
                  <w:b/>
                  <w:color w:val="auto"/>
                </w:rPr>
                <w:t xml:space="preserve">Granting SC for Arteriosclerotic Manifestations Due to Hypertension </w:t>
              </w:r>
            </w:hyperlink>
          </w:p>
          <w:p w14:paraId="411E1FEC" w14:textId="77777777" w:rsidR="00587F73" w:rsidRPr="00692294" w:rsidRDefault="00072A73" w:rsidP="00587F73">
            <w:pPr>
              <w:pStyle w:val="VBAFirstLevelBullet"/>
              <w:rPr>
                <w:b/>
              </w:rPr>
            </w:pPr>
            <w:hyperlink r:id="rId21" w:history="1">
              <w:r w:rsidR="00587F73" w:rsidRPr="00692294">
                <w:rPr>
                  <w:rStyle w:val="Hyperlink"/>
                  <w:b/>
                  <w:color w:val="auto"/>
                </w:rPr>
                <w:t xml:space="preserve">M21-1 Part III, Subpart iv, Chapter 4, Section G, </w:t>
              </w:r>
            </w:hyperlink>
            <w:hyperlink r:id="rId22" w:history="1">
              <w:r w:rsidR="00587F73" w:rsidRPr="00692294">
                <w:rPr>
                  <w:rStyle w:val="Hyperlink"/>
                  <w:b/>
                  <w:color w:val="auto"/>
                </w:rPr>
                <w:t xml:space="preserve">Neurological and Convulsive Disorders </w:t>
              </w:r>
            </w:hyperlink>
          </w:p>
          <w:p w14:paraId="3BBB78B3" w14:textId="77777777" w:rsidR="00587F73" w:rsidRPr="00692294" w:rsidRDefault="00072A73" w:rsidP="00587F73">
            <w:pPr>
              <w:pStyle w:val="VBAFirstLevelBullet"/>
              <w:rPr>
                <w:b/>
              </w:rPr>
            </w:pPr>
            <w:hyperlink r:id="rId23" w:history="1">
              <w:r w:rsidR="00587F73" w:rsidRPr="00692294">
                <w:rPr>
                  <w:rStyle w:val="Hyperlink"/>
                  <w:b/>
                  <w:color w:val="auto"/>
                </w:rPr>
                <w:t xml:space="preserve">M21-1 </w:t>
              </w:r>
            </w:hyperlink>
            <w:hyperlink r:id="rId24" w:history="1">
              <w:r w:rsidR="00587F73" w:rsidRPr="00692294">
                <w:rPr>
                  <w:rStyle w:val="Hyperlink"/>
                  <w:b/>
                  <w:color w:val="auto"/>
                </w:rPr>
                <w:t xml:space="preserve">Part IV, Subpart ii, Chapter 2, Section B, </w:t>
              </w:r>
            </w:hyperlink>
            <w:hyperlink r:id="rId25" w:history="1">
              <w:r w:rsidR="00587F73" w:rsidRPr="00692294">
                <w:rPr>
                  <w:rStyle w:val="Hyperlink"/>
                  <w:b/>
                  <w:color w:val="auto"/>
                </w:rPr>
                <w:t>Overview of Presumptive SC &amp; Definition: Other Organic Diseases of the Nervous System</w:t>
              </w:r>
            </w:hyperlink>
          </w:p>
          <w:p w14:paraId="22124E4F" w14:textId="77777777" w:rsidR="00587F73" w:rsidRPr="00692294" w:rsidRDefault="00072A73" w:rsidP="00587F73">
            <w:pPr>
              <w:pStyle w:val="VBAFirstLevelBullet"/>
              <w:rPr>
                <w:b/>
              </w:rPr>
            </w:pPr>
            <w:hyperlink r:id="rId26" w:history="1">
              <w:r w:rsidR="00587F73" w:rsidRPr="00692294">
                <w:rPr>
                  <w:rStyle w:val="Hyperlink"/>
                  <w:b/>
                  <w:color w:val="auto"/>
                </w:rPr>
                <w:t>M21-1 Part IV, Subpart ii, Chapter 2, Section C, Processing Claims Based on Early-Onset PN</w:t>
              </w:r>
            </w:hyperlink>
          </w:p>
          <w:p w14:paraId="3352FA07" w14:textId="77777777" w:rsidR="00587F73" w:rsidRPr="00692294" w:rsidRDefault="00072A73" w:rsidP="00587F73">
            <w:pPr>
              <w:pStyle w:val="VBAFirstLevelBullet"/>
              <w:rPr>
                <w:b/>
              </w:rPr>
            </w:pPr>
            <w:hyperlink r:id="rId27" w:history="1">
              <w:r w:rsidR="00587F73" w:rsidRPr="00692294">
                <w:rPr>
                  <w:rStyle w:val="Hyperlink"/>
                  <w:b/>
                  <w:color w:val="auto"/>
                </w:rPr>
                <w:t>Medical EPSS</w:t>
              </w:r>
            </w:hyperlink>
          </w:p>
          <w:p w14:paraId="235F4195" w14:textId="27B14E6B" w:rsidR="00587F73" w:rsidRPr="00692294" w:rsidRDefault="00587F73" w:rsidP="00587F73">
            <w:pPr>
              <w:pStyle w:val="VBAFirstLevelBullet"/>
              <w:numPr>
                <w:ilvl w:val="0"/>
                <w:numId w:val="0"/>
              </w:numPr>
              <w:ind w:left="720"/>
              <w:rPr>
                <w:b/>
              </w:rPr>
            </w:pPr>
          </w:p>
        </w:tc>
      </w:tr>
    </w:tbl>
    <w:p w14:paraId="235F4197" w14:textId="77777777" w:rsidR="009B2F5A" w:rsidRPr="00692294" w:rsidRDefault="009B2F5A">
      <w:pPr>
        <w:rPr>
          <w:b/>
        </w:rPr>
      </w:pPr>
    </w:p>
    <w:p w14:paraId="235F4198" w14:textId="77777777" w:rsidR="009B2F5A" w:rsidRPr="00692294"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92294" w:rsidRPr="00692294" w14:paraId="235F419A" w14:textId="77777777">
        <w:trPr>
          <w:trHeight w:val="212"/>
        </w:trPr>
        <w:tc>
          <w:tcPr>
            <w:tcW w:w="9777" w:type="dxa"/>
            <w:gridSpan w:val="2"/>
            <w:tcBorders>
              <w:top w:val="nil"/>
              <w:left w:val="nil"/>
              <w:bottom w:val="nil"/>
              <w:right w:val="nil"/>
            </w:tcBorders>
            <w:vAlign w:val="center"/>
          </w:tcPr>
          <w:p w14:paraId="235F4199" w14:textId="10DF7D7D" w:rsidR="009B2F5A" w:rsidRPr="00692294" w:rsidRDefault="009B2F5A" w:rsidP="00587F73">
            <w:pPr>
              <w:pStyle w:val="VBALessonTopicTitle"/>
              <w:rPr>
                <w:color w:val="auto"/>
              </w:rPr>
            </w:pPr>
            <w:bookmarkStart w:id="28" w:name="_Toc269888406"/>
            <w:bookmarkStart w:id="29" w:name="_Toc269888749"/>
            <w:bookmarkStart w:id="30" w:name="_Toc269888789"/>
            <w:bookmarkStart w:id="31" w:name="_Toc460484018"/>
            <w:r w:rsidRPr="00692294">
              <w:rPr>
                <w:color w:val="auto"/>
              </w:rPr>
              <w:t xml:space="preserve">Topic 1: </w:t>
            </w:r>
            <w:bookmarkEnd w:id="28"/>
            <w:bookmarkEnd w:id="29"/>
            <w:bookmarkEnd w:id="30"/>
            <w:r w:rsidR="00587F73" w:rsidRPr="00692294">
              <w:rPr>
                <w:color w:val="auto"/>
              </w:rPr>
              <w:t>Neurological System &amp; Highlights</w:t>
            </w:r>
            <w:bookmarkEnd w:id="31"/>
          </w:p>
        </w:tc>
      </w:tr>
      <w:tr w:rsidR="00692294" w:rsidRPr="00692294" w14:paraId="235F419D" w14:textId="77777777">
        <w:trPr>
          <w:trHeight w:val="212"/>
        </w:trPr>
        <w:tc>
          <w:tcPr>
            <w:tcW w:w="2560" w:type="dxa"/>
            <w:tcBorders>
              <w:top w:val="nil"/>
              <w:left w:val="nil"/>
              <w:bottom w:val="nil"/>
              <w:right w:val="nil"/>
            </w:tcBorders>
          </w:tcPr>
          <w:p w14:paraId="235F419B" w14:textId="77777777" w:rsidR="009B2F5A" w:rsidRPr="00692294" w:rsidRDefault="009B2F5A">
            <w:pPr>
              <w:pStyle w:val="VBALevel1Heading"/>
            </w:pPr>
            <w:bookmarkStart w:id="32" w:name="_Toc269888407"/>
            <w:bookmarkStart w:id="33" w:name="_Toc269888750"/>
            <w:r w:rsidRPr="00692294">
              <w:t>Introduction</w:t>
            </w:r>
            <w:bookmarkEnd w:id="32"/>
            <w:bookmarkEnd w:id="33"/>
          </w:p>
        </w:tc>
        <w:tc>
          <w:tcPr>
            <w:tcW w:w="7217" w:type="dxa"/>
            <w:tcBorders>
              <w:top w:val="nil"/>
              <w:left w:val="nil"/>
              <w:bottom w:val="nil"/>
              <w:right w:val="nil"/>
            </w:tcBorders>
          </w:tcPr>
          <w:p w14:paraId="235F419C" w14:textId="1813A69C" w:rsidR="009B2F5A" w:rsidRPr="00692294" w:rsidRDefault="005F04E7">
            <w:pPr>
              <w:pStyle w:val="VBABodyText"/>
              <w:rPr>
                <w:b/>
                <w:color w:val="auto"/>
              </w:rPr>
            </w:pPr>
            <w:r w:rsidRPr="00692294">
              <w:rPr>
                <w:color w:val="auto"/>
              </w:rPr>
              <w:t>This topic will allow the trainee to describe the function of the neurological body system and common types of neurological disorders.</w:t>
            </w:r>
          </w:p>
        </w:tc>
      </w:tr>
      <w:tr w:rsidR="00692294" w:rsidRPr="00692294" w14:paraId="235F41A0" w14:textId="77777777">
        <w:trPr>
          <w:trHeight w:val="212"/>
        </w:trPr>
        <w:tc>
          <w:tcPr>
            <w:tcW w:w="2560" w:type="dxa"/>
            <w:tcBorders>
              <w:top w:val="nil"/>
              <w:left w:val="nil"/>
              <w:bottom w:val="nil"/>
              <w:right w:val="nil"/>
            </w:tcBorders>
          </w:tcPr>
          <w:p w14:paraId="235F419E" w14:textId="77777777" w:rsidR="009B2F5A" w:rsidRPr="00692294" w:rsidRDefault="009B2F5A">
            <w:pPr>
              <w:pStyle w:val="VBALevel1Heading"/>
            </w:pPr>
            <w:bookmarkStart w:id="34" w:name="_Toc269888408"/>
            <w:bookmarkStart w:id="35" w:name="_Toc269888751"/>
            <w:r w:rsidRPr="00692294">
              <w:t>Time Required</w:t>
            </w:r>
            <w:bookmarkEnd w:id="34"/>
            <w:bookmarkEnd w:id="35"/>
          </w:p>
        </w:tc>
        <w:tc>
          <w:tcPr>
            <w:tcW w:w="7217" w:type="dxa"/>
            <w:tcBorders>
              <w:top w:val="nil"/>
              <w:left w:val="nil"/>
              <w:bottom w:val="nil"/>
              <w:right w:val="nil"/>
            </w:tcBorders>
          </w:tcPr>
          <w:p w14:paraId="235F419F" w14:textId="2D7FE287" w:rsidR="009B2F5A" w:rsidRPr="00692294" w:rsidRDefault="005F04E7">
            <w:pPr>
              <w:pStyle w:val="VBATimeReq"/>
              <w:rPr>
                <w:color w:val="auto"/>
              </w:rPr>
            </w:pPr>
            <w:r w:rsidRPr="00692294">
              <w:rPr>
                <w:color w:val="auto"/>
              </w:rPr>
              <w:t>.20</w:t>
            </w:r>
            <w:r w:rsidR="009B2F5A" w:rsidRPr="00692294">
              <w:rPr>
                <w:color w:val="auto"/>
              </w:rPr>
              <w:t xml:space="preserve"> hours</w:t>
            </w:r>
          </w:p>
        </w:tc>
      </w:tr>
      <w:tr w:rsidR="00692294" w:rsidRPr="00692294" w14:paraId="235F41AB" w14:textId="77777777">
        <w:trPr>
          <w:trHeight w:val="212"/>
        </w:trPr>
        <w:tc>
          <w:tcPr>
            <w:tcW w:w="2560" w:type="dxa"/>
            <w:tcBorders>
              <w:top w:val="nil"/>
              <w:left w:val="nil"/>
              <w:bottom w:val="nil"/>
              <w:right w:val="nil"/>
            </w:tcBorders>
          </w:tcPr>
          <w:p w14:paraId="235F41A1" w14:textId="77777777" w:rsidR="009B2F5A" w:rsidRPr="00692294" w:rsidRDefault="009B2F5A">
            <w:pPr>
              <w:pStyle w:val="VBALevel1Heading"/>
            </w:pPr>
            <w:r w:rsidRPr="00692294">
              <w:t>OBJECTIVES/</w:t>
            </w:r>
            <w:r w:rsidRPr="00692294">
              <w:br/>
              <w:t>Teaching Points</w:t>
            </w:r>
          </w:p>
          <w:p w14:paraId="235F41A2" w14:textId="77777777" w:rsidR="009B2F5A" w:rsidRPr="0069229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692294" w:rsidRDefault="009B2F5A">
            <w:pPr>
              <w:tabs>
                <w:tab w:val="left" w:pos="590"/>
              </w:tabs>
              <w:spacing w:after="120"/>
              <w:rPr>
                <w:szCs w:val="24"/>
              </w:rPr>
            </w:pPr>
            <w:r w:rsidRPr="00692294">
              <w:rPr>
                <w:szCs w:val="24"/>
              </w:rPr>
              <w:t>Topic objectives:</w:t>
            </w:r>
          </w:p>
          <w:p w14:paraId="70AD67E8" w14:textId="77777777" w:rsidR="005F04E7" w:rsidRPr="00692294" w:rsidRDefault="005F04E7" w:rsidP="005F04E7">
            <w:pPr>
              <w:numPr>
                <w:ilvl w:val="0"/>
                <w:numId w:val="9"/>
              </w:numPr>
              <w:tabs>
                <w:tab w:val="left" w:pos="590"/>
              </w:tabs>
              <w:spacing w:before="60" w:after="60"/>
              <w:rPr>
                <w:szCs w:val="24"/>
              </w:rPr>
            </w:pPr>
            <w:r w:rsidRPr="00692294">
              <w:rPr>
                <w:szCs w:val="24"/>
              </w:rPr>
              <w:t>Explain the function of the neurological system</w:t>
            </w:r>
          </w:p>
          <w:p w14:paraId="772EE3E1" w14:textId="77777777" w:rsidR="005F04E7" w:rsidRPr="00692294" w:rsidRDefault="005F04E7" w:rsidP="005F04E7">
            <w:pPr>
              <w:numPr>
                <w:ilvl w:val="0"/>
                <w:numId w:val="9"/>
              </w:numPr>
              <w:tabs>
                <w:tab w:val="left" w:pos="590"/>
              </w:tabs>
              <w:spacing w:before="60" w:after="60"/>
              <w:rPr>
                <w:szCs w:val="24"/>
              </w:rPr>
            </w:pPr>
            <w:r w:rsidRPr="00692294">
              <w:rPr>
                <w:szCs w:val="24"/>
              </w:rPr>
              <w:t>Identify types of neurological disorders and the evaluating criteria in the rating schedule</w:t>
            </w:r>
          </w:p>
          <w:p w14:paraId="235F41A7" w14:textId="5CE92593" w:rsidR="009B2F5A" w:rsidRPr="00692294" w:rsidRDefault="009B2F5A" w:rsidP="005F04E7">
            <w:pPr>
              <w:tabs>
                <w:tab w:val="left" w:pos="590"/>
              </w:tabs>
              <w:spacing w:before="60" w:after="60"/>
              <w:rPr>
                <w:szCs w:val="24"/>
              </w:rPr>
            </w:pPr>
            <w:r w:rsidRPr="00692294">
              <w:rPr>
                <w:szCs w:val="24"/>
              </w:rPr>
              <w:t>The following topic teaching points support the topic objectives</w:t>
            </w:r>
            <w:r w:rsidRPr="00692294">
              <w:rPr>
                <w:bCs/>
                <w:szCs w:val="24"/>
              </w:rPr>
              <w:t xml:space="preserve">: </w:t>
            </w:r>
          </w:p>
          <w:p w14:paraId="235F41A8" w14:textId="20B63B70" w:rsidR="009B2F5A" w:rsidRPr="00692294" w:rsidRDefault="000D2C73">
            <w:pPr>
              <w:numPr>
                <w:ilvl w:val="0"/>
                <w:numId w:val="9"/>
              </w:numPr>
              <w:tabs>
                <w:tab w:val="left" w:pos="590"/>
              </w:tabs>
              <w:spacing w:after="60"/>
              <w:rPr>
                <w:szCs w:val="24"/>
              </w:rPr>
            </w:pPr>
            <w:r w:rsidRPr="00692294">
              <w:rPr>
                <w:szCs w:val="24"/>
              </w:rPr>
              <w:t>Introduce Migraines and what to Identify on the DBQ</w:t>
            </w:r>
          </w:p>
          <w:p w14:paraId="235F41A9" w14:textId="63F09CA4" w:rsidR="009B2F5A" w:rsidRPr="00692294" w:rsidRDefault="000D2C73">
            <w:pPr>
              <w:numPr>
                <w:ilvl w:val="0"/>
                <w:numId w:val="9"/>
              </w:numPr>
              <w:tabs>
                <w:tab w:val="left" w:pos="590"/>
              </w:tabs>
              <w:spacing w:before="60" w:after="60"/>
              <w:rPr>
                <w:szCs w:val="24"/>
              </w:rPr>
            </w:pPr>
            <w:r w:rsidRPr="00692294">
              <w:rPr>
                <w:szCs w:val="24"/>
              </w:rPr>
              <w:t>Explain Strokes and how they are rated</w:t>
            </w:r>
          </w:p>
          <w:p w14:paraId="235F41AA" w14:textId="39D1F92F" w:rsidR="009B2F5A" w:rsidRPr="00692294" w:rsidRDefault="001E4556">
            <w:pPr>
              <w:numPr>
                <w:ilvl w:val="0"/>
                <w:numId w:val="9"/>
              </w:numPr>
              <w:tabs>
                <w:tab w:val="left" w:pos="590"/>
              </w:tabs>
              <w:spacing w:before="60" w:after="60"/>
              <w:rPr>
                <w:szCs w:val="24"/>
              </w:rPr>
            </w:pPr>
            <w:r w:rsidRPr="00692294">
              <w:rPr>
                <w:szCs w:val="24"/>
              </w:rPr>
              <w:t>Identify the specifics necessary on the Central Nervous System DBQ</w:t>
            </w:r>
          </w:p>
        </w:tc>
      </w:tr>
      <w:tr w:rsidR="00692294" w:rsidRPr="00692294" w14:paraId="235F41B0" w14:textId="77777777">
        <w:trPr>
          <w:trHeight w:val="212"/>
        </w:trPr>
        <w:tc>
          <w:tcPr>
            <w:tcW w:w="2560" w:type="dxa"/>
            <w:tcBorders>
              <w:top w:val="nil"/>
              <w:left w:val="nil"/>
              <w:bottom w:val="nil"/>
              <w:right w:val="nil"/>
            </w:tcBorders>
          </w:tcPr>
          <w:p w14:paraId="235F41AC" w14:textId="2FB2CBB7" w:rsidR="009B2F5A" w:rsidRPr="00692294" w:rsidRDefault="005F04E7" w:rsidP="00C37D23">
            <w:pPr>
              <w:pStyle w:val="VBABodyText"/>
              <w:rPr>
                <w:bCs/>
                <w:i/>
                <w:color w:val="auto"/>
              </w:rPr>
            </w:pPr>
            <w:r w:rsidRPr="00692294">
              <w:rPr>
                <w:color w:val="auto"/>
              </w:rPr>
              <w:t>Neurological System Described</w:t>
            </w:r>
            <w:r w:rsidR="009B2F5A" w:rsidRPr="00692294">
              <w:rPr>
                <w:rFonts w:ascii="Times New Roman Bold" w:hAnsi="Times New Roman Bold"/>
                <w:color w:val="auto"/>
              </w:rPr>
              <w:br/>
            </w:r>
          </w:p>
          <w:p w14:paraId="235F41AD" w14:textId="71CBC0CE" w:rsidR="009B2F5A" w:rsidRPr="00692294" w:rsidRDefault="005F04E7">
            <w:pPr>
              <w:pStyle w:val="VBASlideNumber"/>
              <w:rPr>
                <w:color w:val="auto"/>
              </w:rPr>
            </w:pPr>
            <w:r w:rsidRPr="00692294">
              <w:rPr>
                <w:color w:val="auto"/>
              </w:rPr>
              <w:t>Slide 4</w:t>
            </w:r>
            <w:r w:rsidR="009B2F5A" w:rsidRPr="00692294">
              <w:rPr>
                <w:color w:val="auto"/>
              </w:rPr>
              <w:br/>
            </w:r>
          </w:p>
          <w:p w14:paraId="235F41AE" w14:textId="39468B2A" w:rsidR="009B2F5A" w:rsidRPr="00692294" w:rsidRDefault="009B2F5A">
            <w:pPr>
              <w:pStyle w:val="VBAHandoutNumber"/>
              <w:rPr>
                <w:color w:val="auto"/>
              </w:rPr>
            </w:pPr>
          </w:p>
        </w:tc>
        <w:tc>
          <w:tcPr>
            <w:tcW w:w="7217" w:type="dxa"/>
            <w:tcBorders>
              <w:top w:val="nil"/>
              <w:left w:val="nil"/>
              <w:bottom w:val="nil"/>
              <w:right w:val="nil"/>
            </w:tcBorders>
          </w:tcPr>
          <w:p w14:paraId="288010FD" w14:textId="77777777" w:rsidR="005F04E7" w:rsidRPr="00692294" w:rsidRDefault="005F04E7" w:rsidP="005F04E7">
            <w:pPr>
              <w:pStyle w:val="VBABodyText"/>
              <w:rPr>
                <w:color w:val="auto"/>
              </w:rPr>
            </w:pPr>
            <w:r w:rsidRPr="00692294">
              <w:rPr>
                <w:color w:val="auto"/>
              </w:rPr>
              <w:t xml:space="preserve">Per Medical EPSS the neurological body system connects all functions of the body, to permit the body to adapt to internal and external environment.  </w:t>
            </w:r>
          </w:p>
          <w:p w14:paraId="235F41AF" w14:textId="54187361" w:rsidR="009B2F5A" w:rsidRPr="00692294" w:rsidRDefault="005F04E7" w:rsidP="005F04E7">
            <w:pPr>
              <w:pStyle w:val="VBABodyText"/>
              <w:rPr>
                <w:color w:val="auto"/>
              </w:rPr>
            </w:pPr>
            <w:r w:rsidRPr="00692294">
              <w:rPr>
                <w:color w:val="auto"/>
              </w:rPr>
              <w:t>This information is then analyzed by the brain and transmitted to the appropriate body areas or parts.</w:t>
            </w:r>
          </w:p>
        </w:tc>
      </w:tr>
      <w:tr w:rsidR="00692294" w:rsidRPr="00692294" w14:paraId="235F41B5" w14:textId="77777777">
        <w:trPr>
          <w:trHeight w:val="212"/>
        </w:trPr>
        <w:tc>
          <w:tcPr>
            <w:tcW w:w="2560" w:type="dxa"/>
            <w:tcBorders>
              <w:top w:val="nil"/>
              <w:left w:val="nil"/>
              <w:bottom w:val="nil"/>
              <w:right w:val="nil"/>
            </w:tcBorders>
          </w:tcPr>
          <w:p w14:paraId="235F41B1" w14:textId="05B9DD71" w:rsidR="009B2F5A" w:rsidRPr="00692294" w:rsidRDefault="005F04E7" w:rsidP="00C37D23">
            <w:pPr>
              <w:pStyle w:val="VBABodyText"/>
              <w:rPr>
                <w:color w:val="auto"/>
              </w:rPr>
            </w:pPr>
            <w:r w:rsidRPr="00692294">
              <w:rPr>
                <w:color w:val="auto"/>
              </w:rPr>
              <w:lastRenderedPageBreak/>
              <w:t>Types of Neurological Disorders</w:t>
            </w:r>
            <w:r w:rsidR="009B2F5A" w:rsidRPr="00692294">
              <w:rPr>
                <w:color w:val="auto"/>
              </w:rPr>
              <w:br/>
            </w:r>
          </w:p>
          <w:p w14:paraId="235F41B2" w14:textId="19003D90" w:rsidR="009B2F5A" w:rsidRPr="00692294" w:rsidRDefault="005F04E7">
            <w:pPr>
              <w:pStyle w:val="VBASlideNumber"/>
              <w:rPr>
                <w:color w:val="auto"/>
              </w:rPr>
            </w:pPr>
            <w:r w:rsidRPr="00692294">
              <w:rPr>
                <w:color w:val="auto"/>
              </w:rPr>
              <w:t>Slide 5</w:t>
            </w:r>
            <w:r w:rsidR="009B2F5A" w:rsidRPr="00692294">
              <w:rPr>
                <w:color w:val="auto"/>
              </w:rPr>
              <w:br/>
            </w:r>
          </w:p>
          <w:p w14:paraId="235F41B3" w14:textId="62559988" w:rsidR="009B2F5A" w:rsidRPr="00692294" w:rsidRDefault="009B2F5A">
            <w:pPr>
              <w:pStyle w:val="VBAHandoutNumber"/>
              <w:rPr>
                <w:color w:val="auto"/>
              </w:rPr>
            </w:pPr>
          </w:p>
        </w:tc>
        <w:tc>
          <w:tcPr>
            <w:tcW w:w="7217" w:type="dxa"/>
            <w:tcBorders>
              <w:top w:val="nil"/>
              <w:left w:val="nil"/>
              <w:bottom w:val="nil"/>
              <w:right w:val="nil"/>
            </w:tcBorders>
          </w:tcPr>
          <w:p w14:paraId="716D241F" w14:textId="77777777" w:rsidR="005F04E7" w:rsidRPr="00692294" w:rsidRDefault="005F04E7" w:rsidP="005F04E7">
            <w:pPr>
              <w:pStyle w:val="VBALevel1Heading"/>
              <w:spacing w:before="240" w:after="240"/>
              <w:rPr>
                <w:b w:val="0"/>
                <w:caps w:val="0"/>
              </w:rPr>
            </w:pPr>
            <w:r w:rsidRPr="00692294">
              <w:rPr>
                <w:b w:val="0"/>
                <w:caps w:val="0"/>
              </w:rPr>
              <w:t>We concern ourselves with five types of neurological disorders.</w:t>
            </w:r>
          </w:p>
          <w:p w14:paraId="030FA4A3" w14:textId="77777777" w:rsidR="005F04E7" w:rsidRPr="00692294" w:rsidRDefault="005F04E7" w:rsidP="005F04E7">
            <w:pPr>
              <w:pStyle w:val="VBALevel1Heading"/>
              <w:numPr>
                <w:ilvl w:val="0"/>
                <w:numId w:val="21"/>
              </w:numPr>
              <w:spacing w:before="240" w:after="240"/>
              <w:rPr>
                <w:b w:val="0"/>
              </w:rPr>
            </w:pPr>
            <w:r w:rsidRPr="00692294">
              <w:rPr>
                <w:b w:val="0"/>
                <w:caps w:val="0"/>
              </w:rPr>
              <w:t>Organic diseases and traumatic injury to the central nervous system (brain and spinal cord), such as strokes and neurodegenerative diseases</w:t>
            </w:r>
          </w:p>
          <w:p w14:paraId="0A2BBFEF" w14:textId="77777777" w:rsidR="005F04E7" w:rsidRPr="00692294" w:rsidRDefault="005F04E7" w:rsidP="005F04E7">
            <w:pPr>
              <w:pStyle w:val="VBALevel1Heading"/>
              <w:numPr>
                <w:ilvl w:val="0"/>
                <w:numId w:val="21"/>
              </w:numPr>
              <w:spacing w:before="240" w:after="240"/>
              <w:rPr>
                <w:b w:val="0"/>
              </w:rPr>
            </w:pPr>
            <w:r w:rsidRPr="00692294">
              <w:rPr>
                <w:b w:val="0"/>
                <w:caps w:val="0"/>
              </w:rPr>
              <w:t>Miscellaneous neurological diseases, such as migraines</w:t>
            </w:r>
          </w:p>
          <w:p w14:paraId="48569F93" w14:textId="77777777" w:rsidR="005F04E7" w:rsidRPr="00692294" w:rsidRDefault="005F04E7" w:rsidP="005F04E7">
            <w:pPr>
              <w:pStyle w:val="VBALevel1Heading"/>
              <w:numPr>
                <w:ilvl w:val="0"/>
                <w:numId w:val="21"/>
              </w:numPr>
              <w:spacing w:before="240" w:after="240"/>
              <w:rPr>
                <w:b w:val="0"/>
              </w:rPr>
            </w:pPr>
            <w:r w:rsidRPr="00692294">
              <w:rPr>
                <w:b w:val="0"/>
                <w:caps w:val="0"/>
              </w:rPr>
              <w:t>Cranial nerves, affecting face, speech, and some digestive conditions</w:t>
            </w:r>
          </w:p>
          <w:p w14:paraId="3E34AA63" w14:textId="77777777" w:rsidR="005F04E7" w:rsidRPr="00692294" w:rsidRDefault="005F04E7" w:rsidP="005F04E7">
            <w:pPr>
              <w:pStyle w:val="VBALevel1Heading"/>
              <w:numPr>
                <w:ilvl w:val="0"/>
                <w:numId w:val="21"/>
              </w:numPr>
              <w:spacing w:before="240" w:after="240"/>
              <w:rPr>
                <w:b w:val="0"/>
              </w:rPr>
            </w:pPr>
            <w:r w:rsidRPr="00692294">
              <w:rPr>
                <w:b w:val="0"/>
                <w:caps w:val="0"/>
              </w:rPr>
              <w:t>Peripheral nerves, affecting the extremities</w:t>
            </w:r>
          </w:p>
          <w:p w14:paraId="05797C99" w14:textId="77777777" w:rsidR="005F04E7" w:rsidRPr="00692294" w:rsidRDefault="005F04E7" w:rsidP="005F04E7">
            <w:pPr>
              <w:pStyle w:val="VBALevel1Heading"/>
              <w:numPr>
                <w:ilvl w:val="0"/>
                <w:numId w:val="21"/>
              </w:numPr>
              <w:spacing w:before="240" w:after="240"/>
              <w:rPr>
                <w:b w:val="0"/>
              </w:rPr>
            </w:pPr>
            <w:r w:rsidRPr="00692294">
              <w:rPr>
                <w:b w:val="0"/>
                <w:caps w:val="0"/>
              </w:rPr>
              <w:t xml:space="preserve">Epilepsies, verification by a physician based upon factors other than observing an actual seizure is sufficient IAW </w:t>
            </w:r>
            <w:hyperlink r:id="rId28" w:history="1">
              <w:r w:rsidRPr="00692294">
                <w:rPr>
                  <w:rStyle w:val="Hyperlink"/>
                  <w:b w:val="0"/>
                  <w:caps w:val="0"/>
                  <w:color w:val="auto"/>
                </w:rPr>
                <w:t>M21-1, Part III, Subpart iv, Chapter 4, Section G</w:t>
              </w:r>
            </w:hyperlink>
            <w:r w:rsidRPr="00692294">
              <w:rPr>
                <w:b w:val="0"/>
                <w:caps w:val="0"/>
              </w:rPr>
              <w:t xml:space="preserve"> </w:t>
            </w:r>
          </w:p>
          <w:p w14:paraId="235F41B4" w14:textId="77777777" w:rsidR="009B2F5A" w:rsidRPr="00692294" w:rsidRDefault="009B2F5A">
            <w:pPr>
              <w:pStyle w:val="VBALevel1Heading"/>
              <w:spacing w:before="240" w:after="240"/>
            </w:pPr>
          </w:p>
        </w:tc>
      </w:tr>
      <w:tr w:rsidR="00692294" w:rsidRPr="00692294" w14:paraId="235F41BA" w14:textId="77777777">
        <w:trPr>
          <w:trHeight w:val="212"/>
        </w:trPr>
        <w:tc>
          <w:tcPr>
            <w:tcW w:w="2560" w:type="dxa"/>
            <w:tcBorders>
              <w:top w:val="nil"/>
              <w:left w:val="nil"/>
              <w:bottom w:val="nil"/>
              <w:right w:val="nil"/>
            </w:tcBorders>
          </w:tcPr>
          <w:p w14:paraId="235F41B6" w14:textId="7928CB47" w:rsidR="009B2F5A" w:rsidRPr="00692294" w:rsidRDefault="005F04E7" w:rsidP="00C37D23">
            <w:pPr>
              <w:pStyle w:val="VBABodyText"/>
              <w:rPr>
                <w:bCs/>
                <w:i/>
                <w:color w:val="auto"/>
              </w:rPr>
            </w:pPr>
            <w:r w:rsidRPr="00692294">
              <w:rPr>
                <w:color w:val="auto"/>
              </w:rPr>
              <w:t>Neurological Highlights</w:t>
            </w:r>
            <w:r w:rsidR="009B2F5A" w:rsidRPr="00692294">
              <w:rPr>
                <w:rFonts w:ascii="Times New Roman Bold" w:hAnsi="Times New Roman Bold"/>
                <w:color w:val="auto"/>
              </w:rPr>
              <w:br/>
            </w:r>
          </w:p>
          <w:p w14:paraId="235F41B7" w14:textId="34428D10" w:rsidR="009B2F5A" w:rsidRPr="00692294" w:rsidRDefault="005F04E7">
            <w:pPr>
              <w:pStyle w:val="VBASlideNumber"/>
              <w:rPr>
                <w:color w:val="auto"/>
              </w:rPr>
            </w:pPr>
            <w:r w:rsidRPr="00692294">
              <w:rPr>
                <w:color w:val="auto"/>
              </w:rPr>
              <w:t>Slide 6</w:t>
            </w:r>
            <w:r w:rsidR="009B2F5A" w:rsidRPr="00692294">
              <w:rPr>
                <w:color w:val="auto"/>
              </w:rPr>
              <w:br/>
            </w:r>
          </w:p>
          <w:p w14:paraId="235F41B8" w14:textId="19D78553" w:rsidR="009B2F5A" w:rsidRPr="00692294" w:rsidRDefault="009B2F5A">
            <w:pPr>
              <w:pStyle w:val="VBAHandoutNumber"/>
              <w:rPr>
                <w:color w:val="auto"/>
              </w:rPr>
            </w:pPr>
          </w:p>
        </w:tc>
        <w:tc>
          <w:tcPr>
            <w:tcW w:w="7217" w:type="dxa"/>
            <w:tcBorders>
              <w:top w:val="nil"/>
              <w:left w:val="nil"/>
              <w:bottom w:val="nil"/>
              <w:right w:val="nil"/>
            </w:tcBorders>
          </w:tcPr>
          <w:p w14:paraId="17439D97" w14:textId="77777777" w:rsidR="005F04E7" w:rsidRPr="00692294" w:rsidRDefault="005F04E7" w:rsidP="005F04E7">
            <w:pPr>
              <w:spacing w:before="240" w:after="240"/>
            </w:pPr>
            <w:r w:rsidRPr="00692294">
              <w:t xml:space="preserve">Migraines, may also be referred to, or claimed as, </w:t>
            </w:r>
            <w:proofErr w:type="spellStart"/>
            <w:r w:rsidRPr="00692294">
              <w:t>cephalalgia</w:t>
            </w:r>
            <w:proofErr w:type="spellEnd"/>
          </w:p>
          <w:p w14:paraId="18016A72" w14:textId="77777777" w:rsidR="005F04E7" w:rsidRPr="00692294" w:rsidRDefault="005F04E7" w:rsidP="005F04E7">
            <w:pPr>
              <w:spacing w:before="240" w:after="240"/>
            </w:pPr>
            <w:r w:rsidRPr="00692294">
              <w:t xml:space="preserve">Stroke, we typically deal with two types of strokes ischemic and hemorrhagic.  The mechanism of the injury is different, ischemic is caused by blood clots, and hemorrhagic is caused by ruptured blood vessels.  There is a third type of stroke referred to transient ischemic attack (TIA).   TIAs often result in no permanent damage to the brain. Residual symptoms of a TIA (numbness of face, arms, legs, confusion, trouble speaking, trouble walking, dizziness, loss of balance, </w:t>
            </w:r>
            <w:proofErr w:type="spellStart"/>
            <w:r w:rsidRPr="00692294">
              <w:t>suddent</w:t>
            </w:r>
            <w:proofErr w:type="spellEnd"/>
            <w:r w:rsidRPr="00692294">
              <w:t xml:space="preserve"> headache) usually last up to a 24 hour period.</w:t>
            </w:r>
          </w:p>
          <w:p w14:paraId="095D60EC" w14:textId="77777777" w:rsidR="005F04E7" w:rsidRPr="00692294" w:rsidRDefault="005F04E7" w:rsidP="005F04E7">
            <w:pPr>
              <w:spacing w:before="240" w:after="240"/>
            </w:pPr>
            <w:r w:rsidRPr="00692294">
              <w:t xml:space="preserve">Amyotrophic Lateral Sclerosis (ALS) also known as Lou Gehrig’s disease is a neurodegenerative disease associated with muscular weakness and atrophy with spasticity and </w:t>
            </w:r>
            <w:proofErr w:type="spellStart"/>
            <w:r w:rsidRPr="00692294">
              <w:t>hyperreflexia</w:t>
            </w:r>
            <w:proofErr w:type="spellEnd"/>
            <w:r w:rsidRPr="00692294">
              <w:t>.</w:t>
            </w:r>
          </w:p>
          <w:p w14:paraId="5E5BF87A" w14:textId="77777777" w:rsidR="005F04E7" w:rsidRPr="00692294" w:rsidRDefault="005F04E7" w:rsidP="005F04E7">
            <w:pPr>
              <w:spacing w:before="240" w:after="240"/>
            </w:pPr>
            <w:r w:rsidRPr="00692294">
              <w:t>Multiple Sclerosis is a condition with gradual onset that is also a neurodegenerative disorder.</w:t>
            </w:r>
          </w:p>
          <w:p w14:paraId="235F41B9" w14:textId="095849C0" w:rsidR="009B2F5A" w:rsidRPr="00692294" w:rsidRDefault="005F04E7" w:rsidP="005F04E7">
            <w:pPr>
              <w:spacing w:before="240" w:after="240"/>
            </w:pPr>
            <w:r w:rsidRPr="00692294">
              <w:t>Parkinson’s disease is also a neurodegenerative disease which is the result of the loss of dopamine-producing brain cells.  The four primary symptoms of PD are tremor, or trembling in hands, arms, legs, jaw, and face; rigidity, or stiffness of the limbs and trunk; bradykinesia, or slowness of movement; and postural instability, or impaired balance and coordination.  As these manifestations increase in severity it will become more difficult to complete activities of daily living (ADLs and IADLs)</w:t>
            </w:r>
          </w:p>
        </w:tc>
      </w:tr>
      <w:tr w:rsidR="00692294" w:rsidRPr="00692294" w14:paraId="235F41C2" w14:textId="77777777">
        <w:trPr>
          <w:cantSplit/>
          <w:trHeight w:val="212"/>
        </w:trPr>
        <w:tc>
          <w:tcPr>
            <w:tcW w:w="2560" w:type="dxa"/>
            <w:tcBorders>
              <w:top w:val="nil"/>
              <w:left w:val="nil"/>
              <w:bottom w:val="nil"/>
              <w:right w:val="nil"/>
            </w:tcBorders>
          </w:tcPr>
          <w:p w14:paraId="235F41BB" w14:textId="66081844" w:rsidR="009B2F5A" w:rsidRPr="00692294" w:rsidRDefault="005F04E7" w:rsidP="00C37D23">
            <w:pPr>
              <w:pStyle w:val="VBABodyText"/>
              <w:rPr>
                <w:color w:val="auto"/>
              </w:rPr>
            </w:pPr>
            <w:r w:rsidRPr="00692294">
              <w:rPr>
                <w:color w:val="auto"/>
              </w:rPr>
              <w:lastRenderedPageBreak/>
              <w:t>Migraines (DC 8100)</w:t>
            </w:r>
            <w:r w:rsidR="009B2F5A" w:rsidRPr="00692294">
              <w:rPr>
                <w:color w:val="auto"/>
              </w:rPr>
              <w:br/>
            </w:r>
          </w:p>
          <w:p w14:paraId="235F41BC" w14:textId="6CF0C5F9" w:rsidR="009B2F5A" w:rsidRPr="00692294" w:rsidRDefault="005F04E7">
            <w:pPr>
              <w:pStyle w:val="VBASlideNumber"/>
              <w:rPr>
                <w:color w:val="auto"/>
              </w:rPr>
            </w:pPr>
            <w:r w:rsidRPr="00692294">
              <w:rPr>
                <w:color w:val="auto"/>
              </w:rPr>
              <w:t>Slide 7</w:t>
            </w:r>
            <w:r w:rsidR="009B2F5A" w:rsidRPr="00692294">
              <w:rPr>
                <w:color w:val="auto"/>
              </w:rPr>
              <w:br/>
            </w:r>
          </w:p>
          <w:p w14:paraId="235F41BD" w14:textId="6BE7D2F9" w:rsidR="009B2F5A" w:rsidRPr="00692294" w:rsidRDefault="009B2F5A">
            <w:pPr>
              <w:pStyle w:val="VBAHandoutNumber"/>
              <w:rPr>
                <w:color w:val="auto"/>
              </w:rPr>
            </w:pPr>
          </w:p>
        </w:tc>
        <w:tc>
          <w:tcPr>
            <w:tcW w:w="7217" w:type="dxa"/>
            <w:tcBorders>
              <w:top w:val="nil"/>
              <w:left w:val="nil"/>
              <w:bottom w:val="nil"/>
              <w:right w:val="nil"/>
            </w:tcBorders>
          </w:tcPr>
          <w:p w14:paraId="158C5602" w14:textId="77777777" w:rsidR="005F04E7" w:rsidRPr="00692294" w:rsidRDefault="005F04E7" w:rsidP="005F04E7">
            <w:pPr>
              <w:spacing w:before="240" w:after="240"/>
            </w:pPr>
            <w:r w:rsidRPr="00692294">
              <w:t>Peripheral Neuropathy, usually shown as tingling, burning or loss of sensation, can be either a single nerve or a nerve branch.</w:t>
            </w:r>
          </w:p>
          <w:p w14:paraId="1063A112" w14:textId="0CA260BF" w:rsidR="005F04E7" w:rsidRPr="00692294" w:rsidRDefault="005F04E7" w:rsidP="005F04E7">
            <w:pPr>
              <w:spacing w:before="240" w:after="240"/>
            </w:pPr>
            <w:r w:rsidRPr="00692294">
              <w:rPr>
                <w:b/>
              </w:rPr>
              <w:t>EXPLAIN</w:t>
            </w:r>
            <w:r w:rsidRPr="00692294">
              <w:t xml:space="preserve"> that migraines are rated based on frequency and prostration.</w:t>
            </w:r>
          </w:p>
          <w:p w14:paraId="12997DC1" w14:textId="77777777" w:rsidR="005F04E7" w:rsidRPr="00692294" w:rsidRDefault="005F04E7" w:rsidP="005F04E7">
            <w:pPr>
              <w:spacing w:before="240" w:after="240"/>
            </w:pPr>
            <w:r w:rsidRPr="00692294">
              <w:t xml:space="preserve">Note typical complaints: </w:t>
            </w:r>
            <w:proofErr w:type="spellStart"/>
            <w:r w:rsidRPr="00692294">
              <w:t>nausau</w:t>
            </w:r>
            <w:proofErr w:type="spellEnd"/>
            <w:r w:rsidRPr="00692294">
              <w:t xml:space="preserve">, vomiting, extreme </w:t>
            </w:r>
            <w:proofErr w:type="spellStart"/>
            <w:r w:rsidRPr="00692294">
              <w:t>senstitivity</w:t>
            </w:r>
            <w:proofErr w:type="spellEnd"/>
            <w:r w:rsidRPr="00692294">
              <w:t xml:space="preserve"> to light and sound, lightheadedness and sometimes blurred vision. </w:t>
            </w:r>
          </w:p>
          <w:p w14:paraId="2AD7657D" w14:textId="58F9A31C" w:rsidR="00337C87" w:rsidRPr="00692294" w:rsidRDefault="005F04E7" w:rsidP="005F04E7">
            <w:pPr>
              <w:spacing w:before="240" w:after="240"/>
            </w:pPr>
            <w:r w:rsidRPr="00692294">
              <w:rPr>
                <w:b/>
              </w:rPr>
              <w:t>Prostrating</w:t>
            </w:r>
            <w:r w:rsidRPr="00692294">
              <w:t xml:space="preserve">, </w:t>
            </w:r>
            <w:r w:rsidR="00337C87" w:rsidRPr="00692294">
              <w:t xml:space="preserve">as used in 38 CFR 4.124a, DC 8100 means, </w:t>
            </w:r>
            <w:r w:rsidRPr="00692294">
              <w:t xml:space="preserve">causing extreme exhaustion, powerlessness, debilitation or incapacitation with substantial inability to engage in ordinary activities. </w:t>
            </w:r>
            <w:r w:rsidR="00337C87" w:rsidRPr="00692294">
              <w:t>III.iv.4.G.7.b</w:t>
            </w:r>
          </w:p>
          <w:p w14:paraId="257A134E" w14:textId="422DDBA7" w:rsidR="005F04E7" w:rsidRPr="00692294" w:rsidRDefault="005F04E7" w:rsidP="005F04E7">
            <w:pPr>
              <w:spacing w:before="240" w:after="240"/>
            </w:pPr>
            <w:r w:rsidRPr="00692294">
              <w:t>Migraines can be absolutely debilitating, causing intense throbbing pain that can last hours or even days in severe cases.</w:t>
            </w:r>
          </w:p>
          <w:p w14:paraId="30EAFE63" w14:textId="7D2DA865" w:rsidR="00337C87" w:rsidRPr="00692294" w:rsidRDefault="00337C87" w:rsidP="005F04E7">
            <w:pPr>
              <w:spacing w:before="240" w:after="240"/>
            </w:pPr>
            <w:r w:rsidRPr="00692294">
              <w:t>The extent to which the headaches cause work impairment is also a factor and is considered for the 50-percent evaluation.</w:t>
            </w:r>
          </w:p>
          <w:p w14:paraId="235F41BE" w14:textId="4FFAECCC" w:rsidR="009B2F5A" w:rsidRPr="00692294" w:rsidRDefault="005F04E7" w:rsidP="005F04E7">
            <w:pPr>
              <w:spacing w:before="240" w:after="240"/>
            </w:pPr>
            <w:r w:rsidRPr="00692294">
              <w:t xml:space="preserve">Severe economic </w:t>
            </w:r>
            <w:proofErr w:type="gramStart"/>
            <w:r w:rsidRPr="00692294">
              <w:t>inadaptability,</w:t>
            </w:r>
            <w:proofErr w:type="gramEnd"/>
            <w:r w:rsidRPr="00692294">
              <w:t xml:space="preserve"> denotes a degree of substantial work impairment.  </w:t>
            </w:r>
            <w:r w:rsidRPr="00692294">
              <w:rPr>
                <w:b/>
              </w:rPr>
              <w:t>It does not mean</w:t>
            </w:r>
            <w:r w:rsidRPr="00692294">
              <w:t xml:space="preserve"> the individual is incapable of any substantially gainful employment.  Evidence of work impairment includes, but is not necessarily limited to, the use of sick leave or unpaid absence. Referral for </w:t>
            </w:r>
            <w:proofErr w:type="spellStart"/>
            <w:r w:rsidRPr="00692294">
              <w:t>extraschedular</w:t>
            </w:r>
            <w:proofErr w:type="spellEnd"/>
            <w:r w:rsidRPr="00692294">
              <w:t xml:space="preserve"> IU may be appropriate.</w:t>
            </w:r>
          </w:p>
          <w:p w14:paraId="235F41BF" w14:textId="77777777" w:rsidR="009B2F5A" w:rsidRPr="00692294" w:rsidRDefault="009B2F5A">
            <w:pPr>
              <w:spacing w:before="240" w:after="240"/>
            </w:pPr>
          </w:p>
          <w:tbl>
            <w:tblPr>
              <w:tblW w:w="75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9"/>
              <w:gridCol w:w="1560"/>
              <w:gridCol w:w="4606"/>
            </w:tblGrid>
            <w:tr w:rsidR="00692294" w:rsidRPr="00692294" w14:paraId="2782ED3C" w14:textId="77777777">
              <w:tc>
                <w:tcPr>
                  <w:tcW w:w="1710" w:type="dxa"/>
                  <w:tcBorders>
                    <w:top w:val="outset" w:sz="6" w:space="0" w:color="auto"/>
                    <w:left w:val="outset" w:sz="6" w:space="0" w:color="auto"/>
                    <w:bottom w:val="outset" w:sz="6" w:space="0" w:color="auto"/>
                    <w:right w:val="outset" w:sz="6" w:space="0" w:color="auto"/>
                  </w:tcBorders>
                  <w:hideMark/>
                </w:tcPr>
                <w:p w14:paraId="20A448D2" w14:textId="77777777" w:rsidR="00337C87" w:rsidRPr="00692294" w:rsidRDefault="00337C87" w:rsidP="00337C87">
                  <w:p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b/>
                      <w:bCs/>
                      <w:i/>
                      <w:iCs/>
                      <w:sz w:val="21"/>
                      <w:szCs w:val="21"/>
                    </w:rPr>
                    <w:t>very frequent</w:t>
                  </w:r>
                </w:p>
              </w:tc>
              <w:tc>
                <w:tcPr>
                  <w:tcW w:w="1980" w:type="dxa"/>
                  <w:tcBorders>
                    <w:top w:val="outset" w:sz="6" w:space="0" w:color="auto"/>
                    <w:left w:val="outset" w:sz="6" w:space="0" w:color="auto"/>
                    <w:bottom w:val="outset" w:sz="6" w:space="0" w:color="auto"/>
                    <w:right w:val="outset" w:sz="6" w:space="0" w:color="auto"/>
                  </w:tcBorders>
                  <w:hideMark/>
                </w:tcPr>
                <w:p w14:paraId="598A70E9" w14:textId="77777777" w:rsidR="00337C87" w:rsidRPr="00692294" w:rsidRDefault="00337C87" w:rsidP="00337C87">
                  <w:p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sz w:val="21"/>
                      <w:szCs w:val="21"/>
                    </w:rPr>
                    <w:t>50 percent</w:t>
                  </w:r>
                </w:p>
              </w:tc>
              <w:tc>
                <w:tcPr>
                  <w:tcW w:w="5865" w:type="dxa"/>
                  <w:tcBorders>
                    <w:top w:val="outset" w:sz="6" w:space="0" w:color="auto"/>
                    <w:left w:val="outset" w:sz="6" w:space="0" w:color="auto"/>
                    <w:bottom w:val="outset" w:sz="6" w:space="0" w:color="auto"/>
                    <w:right w:val="outset" w:sz="6" w:space="0" w:color="auto"/>
                  </w:tcBorders>
                  <w:hideMark/>
                </w:tcPr>
                <w:p w14:paraId="2F1A8592" w14:textId="77777777" w:rsidR="00337C87" w:rsidRPr="00692294" w:rsidRDefault="00337C87" w:rsidP="00337C87">
                  <w:p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sz w:val="21"/>
                      <w:szCs w:val="21"/>
                    </w:rPr>
                    <w:t xml:space="preserve">Duration of characteristic prostrating attacks, on average, </w:t>
                  </w:r>
                  <w:proofErr w:type="gramStart"/>
                  <w:r w:rsidRPr="00692294">
                    <w:rPr>
                      <w:rFonts w:ascii="Arial" w:hAnsi="Arial" w:cs="Arial"/>
                      <w:sz w:val="21"/>
                      <w:szCs w:val="21"/>
                    </w:rPr>
                    <w:t>are</w:t>
                  </w:r>
                  <w:proofErr w:type="gramEnd"/>
                  <w:r w:rsidRPr="00692294">
                    <w:rPr>
                      <w:rFonts w:ascii="Arial" w:hAnsi="Arial" w:cs="Arial"/>
                      <w:sz w:val="21"/>
                      <w:szCs w:val="21"/>
                    </w:rPr>
                    <w:t xml:space="preserve"> less than one month apart over the last several months.</w:t>
                  </w:r>
                </w:p>
              </w:tc>
            </w:tr>
          </w:tbl>
          <w:p w14:paraId="235F41C0" w14:textId="7C989752" w:rsidR="009B2F5A" w:rsidRPr="00692294" w:rsidRDefault="00337C87">
            <w:pPr>
              <w:spacing w:before="240" w:after="240"/>
            </w:pPr>
            <w:r w:rsidRPr="00692294">
              <w:t>III.iv.4.G.7.g.  Frequency Determinations:  Types of Proof</w:t>
            </w:r>
          </w:p>
          <w:p w14:paraId="15467563" w14:textId="77777777" w:rsidR="00337C87" w:rsidRPr="00692294" w:rsidRDefault="00337C87" w:rsidP="00337C87">
            <w:pPr>
              <w:pStyle w:val="ListParagraph"/>
              <w:numPr>
                <w:ilvl w:val="0"/>
                <w:numId w:val="28"/>
              </w:numPr>
              <w:spacing w:before="240" w:after="240"/>
            </w:pPr>
            <w:r w:rsidRPr="00692294">
              <w:t>medical progress notes</w:t>
            </w:r>
          </w:p>
          <w:p w14:paraId="4B120EB6" w14:textId="7E30CABD" w:rsidR="00337C87" w:rsidRPr="00692294" w:rsidRDefault="00337C87" w:rsidP="00337C87">
            <w:pPr>
              <w:pStyle w:val="ListParagraph"/>
              <w:numPr>
                <w:ilvl w:val="0"/>
                <w:numId w:val="28"/>
              </w:numPr>
              <w:spacing w:before="240" w:after="240"/>
            </w:pPr>
            <w:r w:rsidRPr="00692294">
              <w:t>competent and credible lay evidence on how often the claimant experiences symptoms (as long as those symptoms have been competently identified as symptoms of migraine headaches)</w:t>
            </w:r>
          </w:p>
          <w:p w14:paraId="0ECB3B5B" w14:textId="76448F48" w:rsidR="00337C87" w:rsidRPr="00692294" w:rsidRDefault="00337C87" w:rsidP="00337C87">
            <w:pPr>
              <w:pStyle w:val="ListParagraph"/>
              <w:numPr>
                <w:ilvl w:val="0"/>
                <w:numId w:val="28"/>
              </w:numPr>
              <w:spacing w:before="240" w:after="240"/>
            </w:pPr>
            <w:r w:rsidRPr="00692294">
              <w:t>contemporaneous notes (a headache journal)</w:t>
            </w:r>
          </w:p>
          <w:p w14:paraId="25B0C05E" w14:textId="7D8E4B19" w:rsidR="00337C87" w:rsidRPr="00692294" w:rsidRDefault="00337C87" w:rsidP="00337C87">
            <w:pPr>
              <w:pStyle w:val="ListParagraph"/>
              <w:numPr>
                <w:ilvl w:val="0"/>
                <w:numId w:val="28"/>
              </w:numPr>
              <w:spacing w:before="240" w:after="240"/>
            </w:pPr>
            <w:r w:rsidRPr="00692294">
              <w:t>prescription refills, and</w:t>
            </w:r>
          </w:p>
          <w:p w14:paraId="7FFF34C6" w14:textId="01285659" w:rsidR="00337C87" w:rsidRPr="00692294" w:rsidRDefault="00337C87" w:rsidP="00337C87">
            <w:pPr>
              <w:pStyle w:val="ListParagraph"/>
              <w:numPr>
                <w:ilvl w:val="0"/>
                <w:numId w:val="28"/>
              </w:numPr>
              <w:spacing w:before="240" w:after="240"/>
            </w:pPr>
            <w:proofErr w:type="gramStart"/>
            <w:r w:rsidRPr="00692294">
              <w:t>witness</w:t>
            </w:r>
            <w:proofErr w:type="gramEnd"/>
            <w:r w:rsidRPr="00692294">
              <w:t xml:space="preserve"> statements.</w:t>
            </w:r>
          </w:p>
          <w:p w14:paraId="235F41C1" w14:textId="77777777" w:rsidR="009B2F5A" w:rsidRPr="00692294" w:rsidRDefault="009B2F5A">
            <w:pPr>
              <w:spacing w:before="240" w:after="240"/>
            </w:pPr>
          </w:p>
        </w:tc>
      </w:tr>
      <w:tr w:rsidR="00692294" w:rsidRPr="00692294" w14:paraId="284FD849" w14:textId="77777777">
        <w:trPr>
          <w:cantSplit/>
          <w:trHeight w:val="212"/>
        </w:trPr>
        <w:tc>
          <w:tcPr>
            <w:tcW w:w="2560" w:type="dxa"/>
            <w:tcBorders>
              <w:top w:val="nil"/>
              <w:left w:val="nil"/>
              <w:bottom w:val="nil"/>
              <w:right w:val="nil"/>
            </w:tcBorders>
          </w:tcPr>
          <w:p w14:paraId="799D1A68" w14:textId="77777777" w:rsidR="001432E9" w:rsidRPr="00692294" w:rsidRDefault="001432E9" w:rsidP="002570A6">
            <w:pPr>
              <w:pStyle w:val="VBALevel2Heading"/>
              <w:rPr>
                <w:color w:val="auto"/>
              </w:rPr>
            </w:pPr>
            <w:r w:rsidRPr="00692294">
              <w:rPr>
                <w:color w:val="auto"/>
              </w:rPr>
              <w:lastRenderedPageBreak/>
              <w:t>Migraine DBQ</w:t>
            </w:r>
          </w:p>
          <w:p w14:paraId="4F837692" w14:textId="016E73D1" w:rsidR="001432E9" w:rsidRPr="00692294" w:rsidRDefault="001432E9" w:rsidP="001432E9">
            <w:pPr>
              <w:pStyle w:val="VBABodyText"/>
              <w:rPr>
                <w:i/>
                <w:color w:val="auto"/>
              </w:rPr>
            </w:pPr>
            <w:r w:rsidRPr="00692294">
              <w:rPr>
                <w:i/>
                <w:color w:val="auto"/>
              </w:rPr>
              <w:t>Slide 8</w:t>
            </w:r>
          </w:p>
        </w:tc>
        <w:tc>
          <w:tcPr>
            <w:tcW w:w="7217" w:type="dxa"/>
            <w:tcBorders>
              <w:top w:val="nil"/>
              <w:left w:val="nil"/>
              <w:bottom w:val="nil"/>
              <w:right w:val="nil"/>
            </w:tcBorders>
          </w:tcPr>
          <w:p w14:paraId="055DBAF2" w14:textId="77777777" w:rsidR="001432E9" w:rsidRPr="00692294" w:rsidRDefault="001432E9" w:rsidP="005F04E7">
            <w:pPr>
              <w:spacing w:before="240" w:after="240"/>
            </w:pPr>
            <w:r w:rsidRPr="00692294">
              <w:t xml:space="preserve">Highlight and discuss the layout of the DBQ, in particular, questions 4A (characteristics of prostrating </w:t>
            </w:r>
            <w:proofErr w:type="spellStart"/>
            <w:r w:rsidRPr="00692294">
              <w:t>agttacks</w:t>
            </w:r>
            <w:proofErr w:type="spellEnd"/>
            <w:r w:rsidRPr="00692294">
              <w:t>) and 7 (his/her inability to work).</w:t>
            </w:r>
          </w:p>
          <w:p w14:paraId="0168B0B6" w14:textId="7A9B05F9" w:rsidR="001432E9" w:rsidRPr="00692294" w:rsidRDefault="00337C87" w:rsidP="005F04E7">
            <w:pPr>
              <w:spacing w:before="240" w:after="240"/>
            </w:pPr>
            <w:r w:rsidRPr="00692294">
              <w:t>Do not rate o</w:t>
            </w:r>
            <w:r w:rsidR="00AA7890" w:rsidRPr="00692294">
              <w:t>f DBQ alone! Weigh all evidence (</w:t>
            </w:r>
            <w:r w:rsidRPr="00692294">
              <w:t>4.6</w:t>
            </w:r>
            <w:r w:rsidR="00AA7890" w:rsidRPr="00692294">
              <w:t>)</w:t>
            </w:r>
          </w:p>
        </w:tc>
      </w:tr>
      <w:tr w:rsidR="00692294" w:rsidRPr="00692294" w14:paraId="5BC3223B" w14:textId="77777777">
        <w:trPr>
          <w:cantSplit/>
          <w:trHeight w:val="212"/>
        </w:trPr>
        <w:tc>
          <w:tcPr>
            <w:tcW w:w="2560" w:type="dxa"/>
            <w:tcBorders>
              <w:top w:val="nil"/>
              <w:left w:val="nil"/>
              <w:bottom w:val="nil"/>
              <w:right w:val="nil"/>
            </w:tcBorders>
          </w:tcPr>
          <w:p w14:paraId="5E3FF86B" w14:textId="77777777" w:rsidR="001432E9" w:rsidRPr="00692294" w:rsidRDefault="001432E9" w:rsidP="00C37D23">
            <w:pPr>
              <w:pStyle w:val="VBABodyText"/>
              <w:rPr>
                <w:color w:val="auto"/>
              </w:rPr>
            </w:pPr>
            <w:r w:rsidRPr="00692294">
              <w:rPr>
                <w:color w:val="auto"/>
              </w:rPr>
              <w:t>Stroke (DC 8007/8008/8009)</w:t>
            </w:r>
          </w:p>
          <w:p w14:paraId="06DBC08D" w14:textId="572A0FFD" w:rsidR="001432E9" w:rsidRPr="00692294" w:rsidRDefault="001432E9" w:rsidP="001432E9">
            <w:pPr>
              <w:pStyle w:val="VBALevel2Heading"/>
              <w:rPr>
                <w:b w:val="0"/>
                <w:i/>
                <w:color w:val="auto"/>
              </w:rPr>
            </w:pPr>
            <w:r w:rsidRPr="00692294">
              <w:rPr>
                <w:b w:val="0"/>
                <w:i/>
                <w:color w:val="auto"/>
              </w:rPr>
              <w:t>Slide 9</w:t>
            </w:r>
          </w:p>
        </w:tc>
        <w:tc>
          <w:tcPr>
            <w:tcW w:w="7217" w:type="dxa"/>
            <w:tcBorders>
              <w:top w:val="nil"/>
              <w:left w:val="nil"/>
              <w:bottom w:val="nil"/>
              <w:right w:val="nil"/>
            </w:tcBorders>
          </w:tcPr>
          <w:p w14:paraId="2FA7E6B3" w14:textId="77777777" w:rsidR="001432E9" w:rsidRPr="00692294" w:rsidRDefault="001432E9" w:rsidP="001432E9">
            <w:pPr>
              <w:spacing w:before="240" w:after="240"/>
            </w:pPr>
            <w:r w:rsidRPr="00692294">
              <w:t xml:space="preserve">How do strokes occur?  When there is not enough blood supply to the brain; either blood supply is blocked or a blood vessel within the brain ruptures, causing brain tissue to die. For this reason, treatment must be sought as </w:t>
            </w:r>
            <w:proofErr w:type="gramStart"/>
            <w:r w:rsidRPr="00692294">
              <w:t>quick</w:t>
            </w:r>
            <w:proofErr w:type="gramEnd"/>
            <w:r w:rsidRPr="00692294">
              <w:t xml:space="preserve"> as possible.</w:t>
            </w:r>
          </w:p>
          <w:p w14:paraId="574A201E" w14:textId="77777777" w:rsidR="001432E9" w:rsidRPr="00692294" w:rsidRDefault="001432E9" w:rsidP="001432E9">
            <w:pPr>
              <w:spacing w:before="240" w:after="240"/>
            </w:pPr>
            <w:r w:rsidRPr="00692294">
              <w:t xml:space="preserve">Strokes, also known as cerebral infarctions, may result in blindness, weakness, paralysis, and the inability to speak.  The disabilities such as paralysis or weakness typically affect one side of the body and may be subject to separate compensable evaluations.  </w:t>
            </w:r>
          </w:p>
          <w:p w14:paraId="51BEF67D" w14:textId="77777777" w:rsidR="001432E9" w:rsidRPr="00692294" w:rsidRDefault="001432E9" w:rsidP="001432E9">
            <w:pPr>
              <w:spacing w:before="240" w:after="240"/>
            </w:pPr>
            <w:r w:rsidRPr="00692294">
              <w:t>Strokes are rated in one of two ways.  First, a stroke is subject to a minimum 10 percent evaluation.  Second, if the resultant disabilities would result in an evaluation higher than 10 percent, they are broken out and rated separately.</w:t>
            </w:r>
          </w:p>
          <w:p w14:paraId="5C2BF98C" w14:textId="77777777" w:rsidR="001432E9" w:rsidRPr="00692294" w:rsidRDefault="001432E9" w:rsidP="001432E9">
            <w:pPr>
              <w:spacing w:before="240" w:after="240"/>
            </w:pPr>
            <w:r w:rsidRPr="00692294">
              <w:t>Highlight, the three types of strokes shown in the rating schedule, strokes based on an embolism (brain), a thrombosis (artery), or strokes based on a hemorrhage (treated in surgery).</w:t>
            </w:r>
          </w:p>
          <w:p w14:paraId="37769872" w14:textId="7FFFE056" w:rsidR="001432E9" w:rsidRPr="00692294" w:rsidRDefault="001432E9" w:rsidP="001432E9">
            <w:pPr>
              <w:spacing w:before="240" w:after="240"/>
            </w:pPr>
            <w:r w:rsidRPr="00692294">
              <w:t>Note that a stroke is rated at 100 percent for a period of 6 months.</w:t>
            </w:r>
          </w:p>
        </w:tc>
      </w:tr>
      <w:tr w:rsidR="00692294" w:rsidRPr="00692294" w14:paraId="5506A437" w14:textId="77777777">
        <w:trPr>
          <w:cantSplit/>
          <w:trHeight w:val="212"/>
        </w:trPr>
        <w:tc>
          <w:tcPr>
            <w:tcW w:w="2560" w:type="dxa"/>
            <w:tcBorders>
              <w:top w:val="nil"/>
              <w:left w:val="nil"/>
              <w:bottom w:val="nil"/>
              <w:right w:val="nil"/>
            </w:tcBorders>
          </w:tcPr>
          <w:p w14:paraId="3378F3D8" w14:textId="5B6E76DB" w:rsidR="001432E9" w:rsidRPr="00692294" w:rsidRDefault="001432E9" w:rsidP="00C37D23">
            <w:pPr>
              <w:pStyle w:val="VBABodyText"/>
              <w:rPr>
                <w:color w:val="auto"/>
              </w:rPr>
            </w:pPr>
            <w:r w:rsidRPr="00692294">
              <w:rPr>
                <w:color w:val="auto"/>
              </w:rPr>
              <w:t>C</w:t>
            </w:r>
            <w:r w:rsidR="001E4556" w:rsidRPr="00692294">
              <w:rPr>
                <w:color w:val="auto"/>
              </w:rPr>
              <w:t xml:space="preserve">entral </w:t>
            </w:r>
            <w:r w:rsidRPr="00692294">
              <w:rPr>
                <w:color w:val="auto"/>
              </w:rPr>
              <w:t>N</w:t>
            </w:r>
            <w:r w:rsidR="001E4556" w:rsidRPr="00692294">
              <w:rPr>
                <w:color w:val="auto"/>
              </w:rPr>
              <w:t xml:space="preserve">ervous </w:t>
            </w:r>
            <w:r w:rsidRPr="00692294">
              <w:rPr>
                <w:color w:val="auto"/>
              </w:rPr>
              <w:t>S</w:t>
            </w:r>
            <w:r w:rsidR="001E4556" w:rsidRPr="00692294">
              <w:rPr>
                <w:color w:val="auto"/>
              </w:rPr>
              <w:t>ystem</w:t>
            </w:r>
            <w:r w:rsidRPr="00692294">
              <w:rPr>
                <w:color w:val="auto"/>
              </w:rPr>
              <w:t xml:space="preserve"> &amp; Neuromuscular Diseases</w:t>
            </w:r>
            <w:r w:rsidR="001E4556" w:rsidRPr="00692294">
              <w:rPr>
                <w:color w:val="auto"/>
              </w:rPr>
              <w:t xml:space="preserve"> DBQ</w:t>
            </w:r>
          </w:p>
          <w:p w14:paraId="37D28859" w14:textId="77777777" w:rsidR="001432E9" w:rsidRPr="00692294" w:rsidRDefault="001432E9" w:rsidP="001432E9">
            <w:pPr>
              <w:pStyle w:val="VBALevel2Heading"/>
              <w:rPr>
                <w:color w:val="auto"/>
              </w:rPr>
            </w:pPr>
          </w:p>
          <w:p w14:paraId="5B4D30C8" w14:textId="7B72BDCD" w:rsidR="001E4556" w:rsidRPr="00692294" w:rsidRDefault="001E4556" w:rsidP="001432E9">
            <w:pPr>
              <w:pStyle w:val="VBALevel2Heading"/>
              <w:rPr>
                <w:b w:val="0"/>
                <w:i/>
                <w:color w:val="auto"/>
              </w:rPr>
            </w:pPr>
            <w:r w:rsidRPr="00692294">
              <w:rPr>
                <w:b w:val="0"/>
                <w:i/>
                <w:color w:val="auto"/>
              </w:rPr>
              <w:t>Slide 10</w:t>
            </w:r>
          </w:p>
        </w:tc>
        <w:tc>
          <w:tcPr>
            <w:tcW w:w="7217" w:type="dxa"/>
            <w:tcBorders>
              <w:top w:val="nil"/>
              <w:left w:val="nil"/>
              <w:bottom w:val="nil"/>
              <w:right w:val="nil"/>
            </w:tcBorders>
          </w:tcPr>
          <w:p w14:paraId="5DBF6FC7" w14:textId="77777777" w:rsidR="001432E9" w:rsidRPr="00692294" w:rsidRDefault="001432E9" w:rsidP="001432E9">
            <w:pPr>
              <w:spacing w:before="240" w:after="240"/>
            </w:pPr>
            <w:r w:rsidRPr="00692294">
              <w:t xml:space="preserve">Discuss the anatomy of the </w:t>
            </w:r>
            <w:proofErr w:type="gramStart"/>
            <w:r w:rsidRPr="00692294">
              <w:t>DBQ,</w:t>
            </w:r>
            <w:proofErr w:type="gramEnd"/>
            <w:r w:rsidRPr="00692294">
              <w:t xml:space="preserve"> reinforce the idea that separate evaluations are possible, and likely based on residuals of a stroke.  </w:t>
            </w:r>
          </w:p>
          <w:p w14:paraId="54C077EC" w14:textId="77777777" w:rsidR="001E4556" w:rsidRPr="00692294" w:rsidRDefault="001432E9" w:rsidP="001432E9">
            <w:pPr>
              <w:spacing w:before="240" w:after="240"/>
            </w:pPr>
            <w:r w:rsidRPr="00692294">
              <w:t xml:space="preserve">Note that the entire body can be affected as noted in the DBQ.  This DBQ sample includes a survey of weakness in the upper and lower extremities and the peripheral nerves of each in block 3A.  </w:t>
            </w:r>
          </w:p>
          <w:p w14:paraId="3B555E12" w14:textId="76C58C45" w:rsidR="001432E9" w:rsidRPr="00692294" w:rsidRDefault="001432E9" w:rsidP="001432E9">
            <w:pPr>
              <w:spacing w:before="240" w:after="240"/>
            </w:pPr>
            <w:r w:rsidRPr="00692294">
              <w:t>Block 3B addresses the cranial nerves, and finally, block 3C speaks to respiratory issues as a result of the stroke.</w:t>
            </w:r>
          </w:p>
        </w:tc>
      </w:tr>
      <w:tr w:rsidR="00692294" w:rsidRPr="00692294" w14:paraId="235F41C5" w14:textId="77777777">
        <w:trPr>
          <w:trHeight w:val="212"/>
        </w:trPr>
        <w:tc>
          <w:tcPr>
            <w:tcW w:w="2560" w:type="dxa"/>
            <w:tcBorders>
              <w:top w:val="nil"/>
              <w:left w:val="nil"/>
              <w:bottom w:val="nil"/>
              <w:right w:val="nil"/>
            </w:tcBorders>
          </w:tcPr>
          <w:p w14:paraId="235F41C3" w14:textId="77777777" w:rsidR="009B2F5A" w:rsidRPr="00692294" w:rsidRDefault="009B2F5A">
            <w:pPr>
              <w:pStyle w:val="VBAEXERCISE"/>
            </w:pPr>
            <w:bookmarkStart w:id="36" w:name="_Toc269888412"/>
            <w:bookmarkStart w:id="37" w:name="_Toc269888755"/>
            <w:r w:rsidRPr="00692294">
              <w:t>Exercise</w:t>
            </w:r>
            <w:bookmarkEnd w:id="36"/>
            <w:bookmarkEnd w:id="37"/>
          </w:p>
        </w:tc>
        <w:tc>
          <w:tcPr>
            <w:tcW w:w="7217" w:type="dxa"/>
            <w:tcBorders>
              <w:top w:val="nil"/>
              <w:left w:val="nil"/>
              <w:bottom w:val="nil"/>
              <w:right w:val="nil"/>
            </w:tcBorders>
          </w:tcPr>
          <w:p w14:paraId="235F41C4" w14:textId="38A01F12" w:rsidR="009B2F5A" w:rsidRPr="00692294" w:rsidRDefault="001432E9">
            <w:pPr>
              <w:pStyle w:val="VBABodyText"/>
              <w:rPr>
                <w:color w:val="auto"/>
              </w:rPr>
            </w:pPr>
            <w:r w:rsidRPr="00692294">
              <w:rPr>
                <w:color w:val="auto"/>
              </w:rPr>
              <w:t>None</w:t>
            </w:r>
          </w:p>
        </w:tc>
      </w:tr>
      <w:tr w:rsidR="00692294" w:rsidRPr="00692294" w14:paraId="235F41C8" w14:textId="77777777">
        <w:trPr>
          <w:trHeight w:val="212"/>
        </w:trPr>
        <w:tc>
          <w:tcPr>
            <w:tcW w:w="2560" w:type="dxa"/>
            <w:tcBorders>
              <w:top w:val="nil"/>
              <w:left w:val="nil"/>
              <w:bottom w:val="nil"/>
              <w:right w:val="nil"/>
            </w:tcBorders>
          </w:tcPr>
          <w:p w14:paraId="235F41C6" w14:textId="77777777" w:rsidR="009B2F5A" w:rsidRPr="00692294" w:rsidRDefault="009B2F5A">
            <w:pPr>
              <w:pStyle w:val="VBANOTES"/>
            </w:pPr>
            <w:r w:rsidRPr="00692294">
              <w:t>note(s)</w:t>
            </w:r>
          </w:p>
        </w:tc>
        <w:tc>
          <w:tcPr>
            <w:tcW w:w="7217" w:type="dxa"/>
            <w:tcBorders>
              <w:top w:val="nil"/>
              <w:left w:val="nil"/>
              <w:bottom w:val="nil"/>
              <w:right w:val="nil"/>
            </w:tcBorders>
          </w:tcPr>
          <w:p w14:paraId="235F41C7" w14:textId="070482B9" w:rsidR="009B2F5A" w:rsidRPr="00692294" w:rsidRDefault="001432E9">
            <w:pPr>
              <w:pStyle w:val="VBABodyText"/>
              <w:rPr>
                <w:color w:val="auto"/>
              </w:rPr>
            </w:pPr>
            <w:r w:rsidRPr="00692294">
              <w:rPr>
                <w:color w:val="auto"/>
              </w:rPr>
              <w:t>none</w:t>
            </w:r>
          </w:p>
        </w:tc>
      </w:tr>
      <w:tr w:rsidR="00692294" w:rsidRPr="00692294" w14:paraId="235F41CB" w14:textId="77777777">
        <w:trPr>
          <w:trHeight w:val="212"/>
        </w:trPr>
        <w:tc>
          <w:tcPr>
            <w:tcW w:w="2560" w:type="dxa"/>
            <w:tcBorders>
              <w:top w:val="nil"/>
              <w:left w:val="nil"/>
              <w:bottom w:val="nil"/>
              <w:right w:val="nil"/>
            </w:tcBorders>
          </w:tcPr>
          <w:p w14:paraId="235F41C9" w14:textId="77777777" w:rsidR="009B2F5A" w:rsidRPr="00692294" w:rsidRDefault="009B2F5A">
            <w:pPr>
              <w:pStyle w:val="VBADEMONSTRATION"/>
            </w:pPr>
            <w:r w:rsidRPr="00692294">
              <w:t>DEMONSTRATION</w:t>
            </w:r>
          </w:p>
        </w:tc>
        <w:tc>
          <w:tcPr>
            <w:tcW w:w="7217" w:type="dxa"/>
            <w:tcBorders>
              <w:top w:val="nil"/>
              <w:left w:val="nil"/>
              <w:bottom w:val="nil"/>
              <w:right w:val="nil"/>
            </w:tcBorders>
          </w:tcPr>
          <w:p w14:paraId="235F41CA" w14:textId="1985597D" w:rsidR="009B2F5A" w:rsidRPr="00692294" w:rsidRDefault="001432E9">
            <w:pPr>
              <w:pStyle w:val="VBABodyText"/>
              <w:rPr>
                <w:color w:val="auto"/>
              </w:rPr>
            </w:pPr>
            <w:r w:rsidRPr="00692294">
              <w:rPr>
                <w:color w:val="auto"/>
              </w:rPr>
              <w:t xml:space="preserve">None </w:t>
            </w:r>
          </w:p>
        </w:tc>
      </w:tr>
    </w:tbl>
    <w:p w14:paraId="235F41CC" w14:textId="77777777" w:rsidR="002570A6" w:rsidRPr="00692294" w:rsidRDefault="002570A6">
      <w:r w:rsidRPr="00692294">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92294" w:rsidRPr="00692294" w14:paraId="235F41CE" w14:textId="77777777" w:rsidTr="002D7F21">
        <w:trPr>
          <w:trHeight w:val="212"/>
        </w:trPr>
        <w:tc>
          <w:tcPr>
            <w:tcW w:w="9777" w:type="dxa"/>
            <w:gridSpan w:val="2"/>
            <w:tcBorders>
              <w:top w:val="nil"/>
              <w:left w:val="nil"/>
              <w:bottom w:val="nil"/>
              <w:right w:val="nil"/>
            </w:tcBorders>
            <w:vAlign w:val="center"/>
          </w:tcPr>
          <w:p w14:paraId="235F41CD" w14:textId="32A6B2A9" w:rsidR="002570A6" w:rsidRPr="00692294" w:rsidRDefault="002570A6" w:rsidP="00CC441E">
            <w:pPr>
              <w:pStyle w:val="Heading1"/>
            </w:pPr>
            <w:bookmarkStart w:id="38" w:name="_Toc460484019"/>
            <w:r w:rsidRPr="00692294">
              <w:lastRenderedPageBreak/>
              <w:t xml:space="preserve">Topic 2: </w:t>
            </w:r>
            <w:r w:rsidR="001F591A" w:rsidRPr="00692294">
              <w:t>Neurodegenerative Disorders</w:t>
            </w:r>
            <w:bookmarkEnd w:id="38"/>
          </w:p>
        </w:tc>
      </w:tr>
      <w:tr w:rsidR="00692294" w:rsidRPr="00692294" w14:paraId="235F41D1" w14:textId="77777777" w:rsidTr="002D7F21">
        <w:trPr>
          <w:trHeight w:val="212"/>
        </w:trPr>
        <w:tc>
          <w:tcPr>
            <w:tcW w:w="2560" w:type="dxa"/>
            <w:tcBorders>
              <w:top w:val="nil"/>
              <w:left w:val="nil"/>
              <w:bottom w:val="nil"/>
              <w:right w:val="nil"/>
            </w:tcBorders>
          </w:tcPr>
          <w:p w14:paraId="235F41CF" w14:textId="77777777" w:rsidR="002570A6" w:rsidRPr="00692294" w:rsidRDefault="002570A6" w:rsidP="002D7F21">
            <w:pPr>
              <w:pStyle w:val="VBALevel1Heading"/>
            </w:pPr>
            <w:r w:rsidRPr="00692294">
              <w:t>Introduction</w:t>
            </w:r>
          </w:p>
        </w:tc>
        <w:tc>
          <w:tcPr>
            <w:tcW w:w="7217" w:type="dxa"/>
            <w:tcBorders>
              <w:top w:val="nil"/>
              <w:left w:val="nil"/>
              <w:bottom w:val="nil"/>
              <w:right w:val="nil"/>
            </w:tcBorders>
          </w:tcPr>
          <w:p w14:paraId="235F41D0" w14:textId="786A0930" w:rsidR="002570A6" w:rsidRPr="00692294" w:rsidRDefault="00262A50" w:rsidP="00AA7890">
            <w:pPr>
              <w:pStyle w:val="VBABodyText"/>
              <w:rPr>
                <w:b/>
                <w:color w:val="auto"/>
              </w:rPr>
            </w:pPr>
            <w:r w:rsidRPr="00692294">
              <w:rPr>
                <w:color w:val="auto"/>
              </w:rPr>
              <w:t xml:space="preserve">This topic will allow the trainee to identify common neurodegenerative disorders, and in a general sense, describe the actions </w:t>
            </w:r>
            <w:r w:rsidR="00AA7890" w:rsidRPr="00692294">
              <w:rPr>
                <w:color w:val="auto"/>
              </w:rPr>
              <w:t>the rating activity takes in dealing with these types of</w:t>
            </w:r>
            <w:r w:rsidRPr="00692294">
              <w:rPr>
                <w:color w:val="auto"/>
              </w:rPr>
              <w:t xml:space="preserve"> </w:t>
            </w:r>
            <w:proofErr w:type="spellStart"/>
            <w:r w:rsidRPr="00692294">
              <w:rPr>
                <w:color w:val="auto"/>
              </w:rPr>
              <w:t>of</w:t>
            </w:r>
            <w:proofErr w:type="spellEnd"/>
            <w:r w:rsidRPr="00692294">
              <w:rPr>
                <w:color w:val="auto"/>
              </w:rPr>
              <w:t xml:space="preserve"> claim</w:t>
            </w:r>
            <w:r w:rsidR="00AA7890" w:rsidRPr="00692294">
              <w:rPr>
                <w:color w:val="auto"/>
              </w:rPr>
              <w:t>s</w:t>
            </w:r>
            <w:r w:rsidRPr="00692294">
              <w:rPr>
                <w:color w:val="auto"/>
              </w:rPr>
              <w:t>.</w:t>
            </w:r>
          </w:p>
        </w:tc>
      </w:tr>
      <w:tr w:rsidR="00692294" w:rsidRPr="00692294" w14:paraId="235F41D4" w14:textId="77777777" w:rsidTr="002D7F21">
        <w:trPr>
          <w:trHeight w:val="212"/>
        </w:trPr>
        <w:tc>
          <w:tcPr>
            <w:tcW w:w="2560" w:type="dxa"/>
            <w:tcBorders>
              <w:top w:val="nil"/>
              <w:left w:val="nil"/>
              <w:bottom w:val="nil"/>
              <w:right w:val="nil"/>
            </w:tcBorders>
          </w:tcPr>
          <w:p w14:paraId="235F41D2" w14:textId="77777777" w:rsidR="002570A6" w:rsidRPr="00692294" w:rsidRDefault="002570A6" w:rsidP="002D7F21">
            <w:pPr>
              <w:pStyle w:val="VBALevel1Heading"/>
            </w:pPr>
            <w:r w:rsidRPr="00692294">
              <w:t>Time Required</w:t>
            </w:r>
          </w:p>
        </w:tc>
        <w:tc>
          <w:tcPr>
            <w:tcW w:w="7217" w:type="dxa"/>
            <w:tcBorders>
              <w:top w:val="nil"/>
              <w:left w:val="nil"/>
              <w:bottom w:val="nil"/>
              <w:right w:val="nil"/>
            </w:tcBorders>
          </w:tcPr>
          <w:p w14:paraId="235F41D3" w14:textId="35ACEF65" w:rsidR="002570A6" w:rsidRPr="00692294" w:rsidRDefault="00262A50" w:rsidP="002D7F21">
            <w:pPr>
              <w:pStyle w:val="VBATimeReq"/>
              <w:rPr>
                <w:color w:val="auto"/>
              </w:rPr>
            </w:pPr>
            <w:r w:rsidRPr="00692294">
              <w:rPr>
                <w:color w:val="auto"/>
              </w:rPr>
              <w:t>.20</w:t>
            </w:r>
            <w:r w:rsidR="002570A6" w:rsidRPr="00692294">
              <w:rPr>
                <w:color w:val="auto"/>
              </w:rPr>
              <w:t xml:space="preserve"> hours</w:t>
            </w:r>
          </w:p>
        </w:tc>
      </w:tr>
      <w:tr w:rsidR="00692294" w:rsidRPr="00692294" w14:paraId="235F41DF" w14:textId="77777777" w:rsidTr="002D7F21">
        <w:trPr>
          <w:trHeight w:val="212"/>
        </w:trPr>
        <w:tc>
          <w:tcPr>
            <w:tcW w:w="2560" w:type="dxa"/>
            <w:tcBorders>
              <w:top w:val="nil"/>
              <w:left w:val="nil"/>
              <w:bottom w:val="nil"/>
              <w:right w:val="nil"/>
            </w:tcBorders>
          </w:tcPr>
          <w:p w14:paraId="235F41D5" w14:textId="77777777" w:rsidR="002570A6" w:rsidRPr="00692294" w:rsidRDefault="002570A6" w:rsidP="002D7F21">
            <w:pPr>
              <w:pStyle w:val="VBALevel1Heading"/>
            </w:pPr>
            <w:r w:rsidRPr="00692294">
              <w:t>OBJECTIVES/</w:t>
            </w:r>
            <w:r w:rsidRPr="00692294">
              <w:br/>
              <w:t>Teaching Points</w:t>
            </w:r>
          </w:p>
          <w:p w14:paraId="235F41D6" w14:textId="77777777" w:rsidR="002570A6" w:rsidRPr="00692294" w:rsidRDefault="002570A6" w:rsidP="002D7F21">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692294" w:rsidRDefault="002570A6" w:rsidP="002D7F21">
            <w:pPr>
              <w:tabs>
                <w:tab w:val="left" w:pos="590"/>
              </w:tabs>
              <w:spacing w:after="120"/>
              <w:rPr>
                <w:szCs w:val="24"/>
              </w:rPr>
            </w:pPr>
            <w:r w:rsidRPr="00692294">
              <w:rPr>
                <w:szCs w:val="24"/>
              </w:rPr>
              <w:t>Topic objectives:</w:t>
            </w:r>
          </w:p>
          <w:p w14:paraId="77F4088E" w14:textId="77777777" w:rsidR="00262A50" w:rsidRPr="00692294" w:rsidRDefault="00262A50" w:rsidP="00262A50">
            <w:pPr>
              <w:numPr>
                <w:ilvl w:val="0"/>
                <w:numId w:val="9"/>
              </w:numPr>
              <w:tabs>
                <w:tab w:val="left" w:pos="590"/>
              </w:tabs>
              <w:spacing w:before="60" w:after="60"/>
              <w:rPr>
                <w:szCs w:val="24"/>
              </w:rPr>
            </w:pPr>
            <w:r w:rsidRPr="00692294">
              <w:rPr>
                <w:szCs w:val="24"/>
              </w:rPr>
              <w:t>Identify ALS criteria for rating purposes</w:t>
            </w:r>
          </w:p>
          <w:p w14:paraId="67F92166" w14:textId="77777777" w:rsidR="00262A50" w:rsidRPr="00692294" w:rsidRDefault="00262A50" w:rsidP="00262A50">
            <w:pPr>
              <w:numPr>
                <w:ilvl w:val="0"/>
                <w:numId w:val="9"/>
              </w:numPr>
              <w:tabs>
                <w:tab w:val="left" w:pos="590"/>
              </w:tabs>
              <w:spacing w:before="60" w:after="60"/>
              <w:rPr>
                <w:szCs w:val="24"/>
              </w:rPr>
            </w:pPr>
            <w:r w:rsidRPr="00692294">
              <w:rPr>
                <w:szCs w:val="24"/>
              </w:rPr>
              <w:t>Identify Parkinson’s disease for rating purposes</w:t>
            </w:r>
          </w:p>
          <w:p w14:paraId="5B8342F5" w14:textId="77777777" w:rsidR="00262A50" w:rsidRPr="00692294" w:rsidRDefault="00262A50" w:rsidP="00262A50">
            <w:pPr>
              <w:numPr>
                <w:ilvl w:val="0"/>
                <w:numId w:val="9"/>
              </w:numPr>
              <w:tabs>
                <w:tab w:val="left" w:pos="590"/>
              </w:tabs>
              <w:spacing w:before="60" w:after="60"/>
              <w:rPr>
                <w:szCs w:val="24"/>
              </w:rPr>
            </w:pPr>
            <w:r w:rsidRPr="00692294">
              <w:rPr>
                <w:szCs w:val="24"/>
              </w:rPr>
              <w:t>Identify multiple sclerosis for rating purposes</w:t>
            </w:r>
          </w:p>
          <w:p w14:paraId="235F41DE" w14:textId="55ACA956" w:rsidR="002570A6" w:rsidRPr="00692294" w:rsidRDefault="002570A6" w:rsidP="00262A50">
            <w:pPr>
              <w:tabs>
                <w:tab w:val="left" w:pos="590"/>
              </w:tabs>
              <w:spacing w:before="60" w:after="60"/>
              <w:ind w:left="720"/>
              <w:rPr>
                <w:szCs w:val="24"/>
              </w:rPr>
            </w:pPr>
          </w:p>
        </w:tc>
      </w:tr>
      <w:tr w:rsidR="00692294" w:rsidRPr="00692294" w14:paraId="235F41E4" w14:textId="77777777" w:rsidTr="005A3DF5">
        <w:trPr>
          <w:trHeight w:val="212"/>
        </w:trPr>
        <w:tc>
          <w:tcPr>
            <w:tcW w:w="2560" w:type="dxa"/>
            <w:tcBorders>
              <w:top w:val="nil"/>
              <w:left w:val="nil"/>
              <w:bottom w:val="nil"/>
              <w:right w:val="nil"/>
            </w:tcBorders>
          </w:tcPr>
          <w:p w14:paraId="235F41E0" w14:textId="5A76E29E" w:rsidR="002570A6" w:rsidRPr="00692294" w:rsidRDefault="00262A50" w:rsidP="00125F40">
            <w:pPr>
              <w:pStyle w:val="VBABodyText"/>
              <w:rPr>
                <w:bCs/>
                <w:i/>
                <w:color w:val="auto"/>
              </w:rPr>
            </w:pPr>
            <w:r w:rsidRPr="00692294">
              <w:rPr>
                <w:color w:val="auto"/>
              </w:rPr>
              <w:t>Amyotrophic Lateral Sclerosis (DC 8017)</w:t>
            </w:r>
            <w:r w:rsidR="002570A6" w:rsidRPr="00692294">
              <w:rPr>
                <w:color w:val="auto"/>
              </w:rPr>
              <w:br/>
            </w:r>
          </w:p>
          <w:p w14:paraId="235F41E1" w14:textId="050C3110" w:rsidR="002570A6" w:rsidRPr="00692294" w:rsidRDefault="00262A50" w:rsidP="002D7F21">
            <w:pPr>
              <w:pStyle w:val="VBASlideNumber"/>
              <w:rPr>
                <w:color w:val="auto"/>
              </w:rPr>
            </w:pPr>
            <w:r w:rsidRPr="00692294">
              <w:rPr>
                <w:color w:val="auto"/>
              </w:rPr>
              <w:t>Slide 11</w:t>
            </w:r>
            <w:r w:rsidR="002570A6" w:rsidRPr="00692294">
              <w:rPr>
                <w:color w:val="auto"/>
              </w:rPr>
              <w:br/>
            </w:r>
          </w:p>
          <w:p w14:paraId="235F41E2" w14:textId="3FC2DBE0" w:rsidR="002570A6" w:rsidRPr="00692294" w:rsidRDefault="002570A6" w:rsidP="002D7F21">
            <w:pPr>
              <w:pStyle w:val="VBAHandoutNumber"/>
              <w:rPr>
                <w:color w:val="auto"/>
              </w:rPr>
            </w:pPr>
          </w:p>
        </w:tc>
        <w:tc>
          <w:tcPr>
            <w:tcW w:w="7217" w:type="dxa"/>
            <w:tcBorders>
              <w:top w:val="nil"/>
              <w:left w:val="nil"/>
              <w:right w:val="nil"/>
            </w:tcBorders>
          </w:tcPr>
          <w:p w14:paraId="49CC8963" w14:textId="15AC372D" w:rsidR="00AD3B66" w:rsidRPr="00692294" w:rsidRDefault="00AD3B66" w:rsidP="00AD3B66">
            <w:pPr>
              <w:pStyle w:val="VBABodyText"/>
              <w:rPr>
                <w:color w:val="auto"/>
              </w:rPr>
            </w:pPr>
            <w:r w:rsidRPr="00692294">
              <w:rPr>
                <w:color w:val="auto"/>
              </w:rPr>
              <w:t xml:space="preserve">EXPLAIN (ALS) is also called Lou Gehrig’s disease and is a neuromuscular disease that causes degeneration of nerve cells in the brain and spinal cord, resulting in muscle weakness, muscle atrophy, and spontaneous muscle activity.  </w:t>
            </w:r>
          </w:p>
          <w:p w14:paraId="53AF7522" w14:textId="46BF6512" w:rsidR="00AD3B66" w:rsidRPr="00692294" w:rsidRDefault="00AD3B66" w:rsidP="00AD3B66">
            <w:pPr>
              <w:pStyle w:val="VBABodyText"/>
              <w:rPr>
                <w:color w:val="auto"/>
              </w:rPr>
            </w:pPr>
            <w:r w:rsidRPr="00692294">
              <w:rPr>
                <w:color w:val="auto"/>
              </w:rPr>
              <w:t xml:space="preserve">Effective September 23, 2008, 38 CFR 3.318 established a presumption of SC for ALS manifested at any time after discharge or release from active military, naval, or air service. </w:t>
            </w:r>
          </w:p>
          <w:p w14:paraId="25E4F6BD" w14:textId="77777777" w:rsidR="00AD3B66" w:rsidRPr="00692294" w:rsidRDefault="00AD3B66" w:rsidP="00AD3B66">
            <w:pPr>
              <w:pStyle w:val="VBABodyText"/>
              <w:rPr>
                <w:color w:val="auto"/>
              </w:rPr>
            </w:pPr>
            <w:r w:rsidRPr="00692294">
              <w:rPr>
                <w:b/>
                <w:color w:val="auto"/>
              </w:rPr>
              <w:t>Exceptions:</w:t>
            </w:r>
            <w:r w:rsidRPr="00692294">
              <w:rPr>
                <w:color w:val="auto"/>
              </w:rPr>
              <w:t xml:space="preserve">  SC will </w:t>
            </w:r>
            <w:r w:rsidRPr="00692294">
              <w:rPr>
                <w:b/>
                <w:color w:val="auto"/>
              </w:rPr>
              <w:t>not be</w:t>
            </w:r>
            <w:r w:rsidRPr="00692294">
              <w:rPr>
                <w:color w:val="auto"/>
              </w:rPr>
              <w:t xml:space="preserve"> established if</w:t>
            </w:r>
          </w:p>
          <w:p w14:paraId="492C4322" w14:textId="77777777" w:rsidR="00AD3B66" w:rsidRPr="00692294" w:rsidRDefault="00AD3B66" w:rsidP="00AD3B66">
            <w:pPr>
              <w:pStyle w:val="VBABodyText"/>
              <w:rPr>
                <w:color w:val="auto"/>
              </w:rPr>
            </w:pPr>
            <w:r w:rsidRPr="00692294">
              <w:rPr>
                <w:color w:val="auto"/>
              </w:rPr>
              <w:t>•there is affirmative evidence that ALS was</w:t>
            </w:r>
            <w:r w:rsidRPr="00692294">
              <w:rPr>
                <w:color w:val="auto"/>
              </w:rPr>
              <w:tab/>
            </w:r>
          </w:p>
          <w:p w14:paraId="5BDA7B96" w14:textId="067ECEB4" w:rsidR="00AD3B66" w:rsidRPr="00692294" w:rsidRDefault="00AD3B66" w:rsidP="00AD3B66">
            <w:pPr>
              <w:pStyle w:val="VBABodyText"/>
              <w:rPr>
                <w:color w:val="auto"/>
              </w:rPr>
            </w:pPr>
            <w:r w:rsidRPr="00692294">
              <w:rPr>
                <w:color w:val="auto"/>
              </w:rPr>
              <w:t>•not incurred or aggravated by military, naval, or air service, or</w:t>
            </w:r>
          </w:p>
          <w:p w14:paraId="67C41BE8" w14:textId="21011444" w:rsidR="00AD3B66" w:rsidRPr="00692294" w:rsidRDefault="00AD3B66" w:rsidP="00AD3B66">
            <w:pPr>
              <w:pStyle w:val="VBABodyText"/>
              <w:rPr>
                <w:color w:val="auto"/>
              </w:rPr>
            </w:pPr>
            <w:r w:rsidRPr="00692294">
              <w:rPr>
                <w:color w:val="auto"/>
              </w:rPr>
              <w:t>•was due to the Veteran’s own willful misconduct; or</w:t>
            </w:r>
          </w:p>
          <w:p w14:paraId="488934E4" w14:textId="7E2BEC97" w:rsidR="00AD3B66" w:rsidRPr="00692294" w:rsidRDefault="00AD3B66" w:rsidP="00AD3B66">
            <w:pPr>
              <w:pStyle w:val="VBABodyText"/>
              <w:rPr>
                <w:color w:val="auto"/>
              </w:rPr>
            </w:pPr>
            <w:r w:rsidRPr="00692294">
              <w:rPr>
                <w:color w:val="auto"/>
              </w:rPr>
              <w:t>•if the Veteran did not have active, continuous service of 90 days or more.</w:t>
            </w:r>
          </w:p>
          <w:p w14:paraId="7C9662D3" w14:textId="698DBFE7" w:rsidR="00AD3B66" w:rsidRPr="00692294" w:rsidRDefault="00AD3B66" w:rsidP="00262A50">
            <w:pPr>
              <w:pStyle w:val="VBABodyText"/>
              <w:rPr>
                <w:color w:val="auto"/>
              </w:rPr>
            </w:pPr>
            <w:r w:rsidRPr="00692294">
              <w:rPr>
                <w:color w:val="auto"/>
              </w:rPr>
              <w:t xml:space="preserve">NOTE: PLS (Primary lateral sclerosis) is not considered qualifying under </w:t>
            </w:r>
            <w:proofErr w:type="gramStart"/>
            <w:r w:rsidRPr="00692294">
              <w:rPr>
                <w:color w:val="auto"/>
              </w:rPr>
              <w:t>3.318 .</w:t>
            </w:r>
            <w:proofErr w:type="gramEnd"/>
          </w:p>
          <w:p w14:paraId="235F41E3" w14:textId="61154FFD" w:rsidR="002570A6" w:rsidRPr="00692294" w:rsidRDefault="005A3DF5" w:rsidP="00262A50">
            <w:pPr>
              <w:pStyle w:val="VBABodyText"/>
              <w:rPr>
                <w:color w:val="auto"/>
              </w:rPr>
            </w:pPr>
            <w:r w:rsidRPr="00692294">
              <w:rPr>
                <w:color w:val="auto"/>
              </w:rPr>
              <w:t xml:space="preserve">EXPLAIN Effective </w:t>
            </w:r>
            <w:r w:rsidR="00D92033" w:rsidRPr="00692294">
              <w:rPr>
                <w:color w:val="auto"/>
              </w:rPr>
              <w:t xml:space="preserve">before (minimum 30 percent) and after </w:t>
            </w:r>
            <w:r w:rsidRPr="00692294">
              <w:rPr>
                <w:color w:val="auto"/>
              </w:rPr>
              <w:t xml:space="preserve">January 19, 2012, the diagnostic </w:t>
            </w:r>
            <w:proofErr w:type="gramStart"/>
            <w:r w:rsidRPr="00692294">
              <w:rPr>
                <w:color w:val="auto"/>
              </w:rPr>
              <w:t>criteria for ALS was</w:t>
            </w:r>
            <w:proofErr w:type="gramEnd"/>
            <w:r w:rsidRPr="00692294">
              <w:rPr>
                <w:color w:val="auto"/>
              </w:rPr>
              <w:t xml:space="preserve"> amended in 38 CFR 4.124a to provide a 100-percent evaluation for any Veteran with SC ALS.  A diagnosis of ALS alone is sufficient to support an evaluation of 100 percent.  A total disability evaluation is the minimum evaluation to be assigned for ALS because of the possibility of SMC and automatic entitlement to ancillary benefits. III.iv.4.G.6.c.</w:t>
            </w:r>
          </w:p>
        </w:tc>
      </w:tr>
      <w:tr w:rsidR="00692294" w:rsidRPr="00692294" w14:paraId="235F41E9" w14:textId="77777777" w:rsidTr="005A3DF5">
        <w:trPr>
          <w:trHeight w:val="212"/>
        </w:trPr>
        <w:tc>
          <w:tcPr>
            <w:tcW w:w="2560" w:type="dxa"/>
            <w:tcBorders>
              <w:top w:val="nil"/>
              <w:left w:val="nil"/>
              <w:bottom w:val="nil"/>
              <w:right w:val="nil"/>
            </w:tcBorders>
          </w:tcPr>
          <w:p w14:paraId="235F41E5" w14:textId="5D3AA955" w:rsidR="002570A6" w:rsidRPr="00692294" w:rsidRDefault="00262A50" w:rsidP="00125F40">
            <w:pPr>
              <w:pStyle w:val="VBABodyText"/>
              <w:rPr>
                <w:color w:val="auto"/>
              </w:rPr>
            </w:pPr>
            <w:r w:rsidRPr="00692294">
              <w:rPr>
                <w:color w:val="auto"/>
              </w:rPr>
              <w:lastRenderedPageBreak/>
              <w:t>ALS “If/then” chart</w:t>
            </w:r>
            <w:r w:rsidR="002570A6" w:rsidRPr="00692294">
              <w:rPr>
                <w:color w:val="auto"/>
              </w:rPr>
              <w:br/>
            </w:r>
          </w:p>
          <w:p w14:paraId="235F41E6" w14:textId="5477CD18" w:rsidR="002570A6" w:rsidRPr="00692294" w:rsidRDefault="00262A50" w:rsidP="002D7F21">
            <w:pPr>
              <w:pStyle w:val="VBASlideNumber"/>
              <w:rPr>
                <w:color w:val="auto"/>
              </w:rPr>
            </w:pPr>
            <w:r w:rsidRPr="00692294">
              <w:rPr>
                <w:color w:val="auto"/>
              </w:rPr>
              <w:t>Slide 12</w:t>
            </w:r>
            <w:r w:rsidR="002570A6" w:rsidRPr="00692294">
              <w:rPr>
                <w:color w:val="auto"/>
              </w:rPr>
              <w:br/>
            </w:r>
          </w:p>
          <w:p w14:paraId="235F41E7" w14:textId="130401AA" w:rsidR="002570A6" w:rsidRPr="00692294" w:rsidRDefault="002570A6" w:rsidP="002D7F21">
            <w:pPr>
              <w:pStyle w:val="VBAHandoutNumber"/>
              <w:rPr>
                <w:color w:val="auto"/>
              </w:rPr>
            </w:pPr>
          </w:p>
        </w:tc>
        <w:tc>
          <w:tcPr>
            <w:tcW w:w="7217" w:type="dxa"/>
            <w:tcBorders>
              <w:top w:val="nil"/>
              <w:left w:val="nil"/>
              <w:bottom w:val="single" w:sz="4" w:space="0" w:color="auto"/>
              <w:right w:val="nil"/>
            </w:tcBorders>
          </w:tcPr>
          <w:p w14:paraId="31B53FC8" w14:textId="77777777" w:rsidR="002570A6" w:rsidRPr="00692294" w:rsidRDefault="00262A50" w:rsidP="002D7F21">
            <w:pPr>
              <w:pStyle w:val="VBALevel1Heading"/>
              <w:spacing w:before="240" w:after="240"/>
              <w:rPr>
                <w:b w:val="0"/>
                <w:caps w:val="0"/>
              </w:rPr>
            </w:pPr>
            <w:r w:rsidRPr="00692294">
              <w:rPr>
                <w:b w:val="0"/>
                <w:caps w:val="0"/>
              </w:rPr>
              <w:t>Discuss the manual “if/then chart” to demonstrate when to assign multiple evaluations for ALS in M21-1 III,iv.4.G.6.d</w:t>
            </w:r>
          </w:p>
          <w:tbl>
            <w:tblPr>
              <w:tblStyle w:val="TableGrid"/>
              <w:tblW w:w="0" w:type="auto"/>
              <w:tblLayout w:type="fixed"/>
              <w:tblLook w:val="04A0" w:firstRow="1" w:lastRow="0" w:firstColumn="1" w:lastColumn="0" w:noHBand="0" w:noVBand="1"/>
            </w:tblPr>
            <w:tblGrid>
              <w:gridCol w:w="3486"/>
              <w:gridCol w:w="3486"/>
            </w:tblGrid>
            <w:tr w:rsidR="00692294" w:rsidRPr="00692294" w14:paraId="072D8C74" w14:textId="77777777" w:rsidTr="005A3DF5">
              <w:trPr>
                <w:trHeight w:val="476"/>
              </w:trPr>
              <w:tc>
                <w:tcPr>
                  <w:tcW w:w="3486" w:type="dxa"/>
                </w:tcPr>
                <w:p w14:paraId="7063035D" w14:textId="7F29FC3D" w:rsidR="005A3DF5" w:rsidRPr="00692294" w:rsidRDefault="005A3DF5" w:rsidP="002D7F21">
                  <w:pPr>
                    <w:pStyle w:val="VBALevel1Heading"/>
                    <w:spacing w:before="240" w:after="240"/>
                  </w:pPr>
                  <w:r w:rsidRPr="00692294">
                    <w:t>IF…</w:t>
                  </w:r>
                </w:p>
              </w:tc>
              <w:tc>
                <w:tcPr>
                  <w:tcW w:w="3486" w:type="dxa"/>
                </w:tcPr>
                <w:p w14:paraId="2185056B" w14:textId="01507E6E" w:rsidR="005A3DF5" w:rsidRPr="00692294" w:rsidRDefault="005A3DF5" w:rsidP="002D7F21">
                  <w:pPr>
                    <w:pStyle w:val="VBALevel1Heading"/>
                    <w:spacing w:before="240" w:after="240"/>
                  </w:pPr>
                  <w:r w:rsidRPr="00692294">
                    <w:t>then…</w:t>
                  </w:r>
                </w:p>
              </w:tc>
            </w:tr>
            <w:tr w:rsidR="00692294" w:rsidRPr="00692294" w14:paraId="1545C3FC" w14:textId="77777777" w:rsidTr="005A3DF5">
              <w:tc>
                <w:tcPr>
                  <w:tcW w:w="3486" w:type="dxa"/>
                </w:tcPr>
                <w:p w14:paraId="7971E28D" w14:textId="47BC2008" w:rsidR="005A3DF5" w:rsidRPr="00692294" w:rsidRDefault="005A3DF5" w:rsidP="005A3DF5">
                  <w:pPr>
                    <w:pStyle w:val="VBABodyText"/>
                    <w:rPr>
                      <w:color w:val="auto"/>
                    </w:rPr>
                  </w:pPr>
                  <w:r w:rsidRPr="00692294">
                    <w:rPr>
                      <w:color w:val="auto"/>
                    </w:rPr>
                    <w:t>there is no complication warranting a single 100-percent evaluation</w:t>
                  </w:r>
                </w:p>
              </w:tc>
              <w:tc>
                <w:tcPr>
                  <w:tcW w:w="3486" w:type="dxa"/>
                </w:tcPr>
                <w:p w14:paraId="0285F472" w14:textId="77777777" w:rsidR="005A3DF5" w:rsidRPr="00692294" w:rsidRDefault="005A3DF5" w:rsidP="005A3DF5">
                  <w:pPr>
                    <w:numPr>
                      <w:ilvl w:val="0"/>
                      <w:numId w:val="29"/>
                    </w:num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sz w:val="21"/>
                      <w:szCs w:val="21"/>
                    </w:rPr>
                    <w:t xml:space="preserve">assign a 100-percent evaluation under </w:t>
                  </w:r>
                  <w:hyperlink r:id="rId29" w:tgtFrame="_blank" w:history="1">
                    <w:r w:rsidRPr="00692294">
                      <w:rPr>
                        <w:rFonts w:ascii="Arial" w:hAnsi="Arial" w:cs="Arial"/>
                        <w:sz w:val="21"/>
                        <w:szCs w:val="21"/>
                      </w:rPr>
                      <w:t>38 CFR 4.124a, DC 8017</w:t>
                    </w:r>
                  </w:hyperlink>
                  <w:r w:rsidRPr="00692294">
                    <w:rPr>
                      <w:rFonts w:ascii="Arial" w:hAnsi="Arial" w:cs="Arial"/>
                      <w:sz w:val="21"/>
                      <w:szCs w:val="21"/>
                    </w:rPr>
                    <w:t>, and</w:t>
                  </w:r>
                </w:p>
                <w:p w14:paraId="67FF59A2" w14:textId="77777777" w:rsidR="005A3DF5" w:rsidRPr="00692294" w:rsidRDefault="005A3DF5" w:rsidP="005A3DF5">
                  <w:pPr>
                    <w:numPr>
                      <w:ilvl w:val="0"/>
                      <w:numId w:val="29"/>
                    </w:numPr>
                    <w:overflowPunct/>
                    <w:autoSpaceDE/>
                    <w:autoSpaceDN/>
                    <w:adjustRightInd/>
                    <w:spacing w:before="100" w:beforeAutospacing="1" w:after="100" w:afterAutospacing="1"/>
                    <w:textAlignment w:val="auto"/>
                    <w:rPr>
                      <w:rFonts w:ascii="Arial" w:hAnsi="Arial" w:cs="Arial"/>
                      <w:sz w:val="15"/>
                      <w:szCs w:val="15"/>
                    </w:rPr>
                  </w:pPr>
                  <w:proofErr w:type="gramStart"/>
                  <w:r w:rsidRPr="00692294">
                    <w:rPr>
                      <w:rFonts w:ascii="Arial" w:hAnsi="Arial" w:cs="Arial"/>
                      <w:sz w:val="21"/>
                      <w:szCs w:val="21"/>
                    </w:rPr>
                    <w:t>include</w:t>
                  </w:r>
                  <w:proofErr w:type="gramEnd"/>
                  <w:r w:rsidRPr="00692294">
                    <w:rPr>
                      <w:rFonts w:ascii="Arial" w:hAnsi="Arial" w:cs="Arial"/>
                      <w:sz w:val="21"/>
                      <w:szCs w:val="21"/>
                    </w:rPr>
                    <w:t xml:space="preserve"> all compensable complications in the description of the diagnosis.</w:t>
                  </w:r>
                </w:p>
                <w:p w14:paraId="4A1E79BD" w14:textId="77777777" w:rsidR="005A3DF5" w:rsidRPr="00692294" w:rsidRDefault="005A3DF5" w:rsidP="005A3DF5">
                  <w:p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b/>
                      <w:bCs/>
                      <w:i/>
                      <w:iCs/>
                      <w:sz w:val="21"/>
                      <w:szCs w:val="21"/>
                    </w:rPr>
                    <w:t>Example</w:t>
                  </w:r>
                  <w:r w:rsidRPr="00692294">
                    <w:rPr>
                      <w:rFonts w:ascii="Arial" w:hAnsi="Arial" w:cs="Arial"/>
                      <w:sz w:val="21"/>
                      <w:szCs w:val="21"/>
                    </w:rPr>
                    <w:t>:  ALS with loss of use of the left foot and partial ninth cranial nerve paralysis.</w:t>
                  </w:r>
                </w:p>
                <w:p w14:paraId="210D4611" w14:textId="77777777" w:rsidR="005A3DF5" w:rsidRPr="00692294" w:rsidRDefault="005A3DF5" w:rsidP="002D7F21">
                  <w:pPr>
                    <w:pStyle w:val="VBALevel1Heading"/>
                    <w:spacing w:before="240" w:after="240"/>
                  </w:pPr>
                </w:p>
              </w:tc>
            </w:tr>
            <w:tr w:rsidR="00692294" w:rsidRPr="00692294" w14:paraId="7BAE7448" w14:textId="77777777" w:rsidTr="005A3DF5">
              <w:tc>
                <w:tcPr>
                  <w:tcW w:w="3486" w:type="dxa"/>
                </w:tcPr>
                <w:p w14:paraId="307C4ACD" w14:textId="2A3CB784" w:rsidR="005A3DF5" w:rsidRPr="00692294" w:rsidRDefault="005A3DF5" w:rsidP="005A3DF5">
                  <w:pPr>
                    <w:pStyle w:val="VBABodyText"/>
                    <w:rPr>
                      <w:color w:val="auto"/>
                    </w:rPr>
                  </w:pPr>
                  <w:r w:rsidRPr="00692294">
                    <w:rPr>
                      <w:color w:val="auto"/>
                    </w:rPr>
                    <w:t>a single 100-percent evaluation is warranted for a complication of ALS</w:t>
                  </w:r>
                </w:p>
              </w:tc>
              <w:tc>
                <w:tcPr>
                  <w:tcW w:w="3486" w:type="dxa"/>
                </w:tcPr>
                <w:p w14:paraId="7059646D" w14:textId="77777777" w:rsidR="005A3DF5" w:rsidRPr="00692294" w:rsidRDefault="005A3DF5" w:rsidP="005A3DF5">
                  <w:pPr>
                    <w:numPr>
                      <w:ilvl w:val="0"/>
                      <w:numId w:val="30"/>
                    </w:numPr>
                    <w:overflowPunct/>
                    <w:autoSpaceDE/>
                    <w:autoSpaceDN/>
                    <w:adjustRightInd/>
                    <w:spacing w:before="100" w:beforeAutospacing="1" w:after="100" w:afterAutospacing="1"/>
                    <w:textAlignment w:val="auto"/>
                    <w:rPr>
                      <w:rFonts w:ascii="Arial" w:hAnsi="Arial" w:cs="Arial"/>
                      <w:sz w:val="15"/>
                      <w:szCs w:val="15"/>
                    </w:rPr>
                  </w:pPr>
                  <w:proofErr w:type="gramStart"/>
                  <w:r w:rsidRPr="00692294">
                    <w:rPr>
                      <w:rFonts w:ascii="Arial" w:hAnsi="Arial" w:cs="Arial"/>
                      <w:sz w:val="21"/>
                      <w:szCs w:val="21"/>
                    </w:rPr>
                    <w:t>assign</w:t>
                  </w:r>
                  <w:proofErr w:type="gramEnd"/>
                  <w:r w:rsidRPr="00692294">
                    <w:rPr>
                      <w:rFonts w:ascii="Arial" w:hAnsi="Arial" w:cs="Arial"/>
                      <w:sz w:val="21"/>
                      <w:szCs w:val="21"/>
                    </w:rPr>
                    <w:t xml:space="preserve"> a 100-percent evaluation for that complication.</w:t>
                  </w:r>
                  <w:r w:rsidRPr="00692294">
                    <w:rPr>
                      <w:rFonts w:ascii="Arial" w:hAnsi="Arial" w:cs="Arial"/>
                      <w:sz w:val="15"/>
                      <w:szCs w:val="15"/>
                    </w:rPr>
                    <w:t xml:space="preserve"> </w:t>
                  </w:r>
                </w:p>
                <w:p w14:paraId="306EAE4A" w14:textId="77777777" w:rsidR="005A3DF5" w:rsidRPr="00692294" w:rsidRDefault="005A3DF5" w:rsidP="005A3DF5">
                  <w:pPr>
                    <w:numPr>
                      <w:ilvl w:val="1"/>
                      <w:numId w:val="30"/>
                    </w:num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sz w:val="21"/>
                      <w:szCs w:val="21"/>
                    </w:rPr>
                    <w:t>Use a hyphenated DC.</w:t>
                  </w:r>
                </w:p>
                <w:p w14:paraId="21210B73" w14:textId="77777777" w:rsidR="005A3DF5" w:rsidRPr="00692294" w:rsidRDefault="005A3DF5" w:rsidP="005A3DF5">
                  <w:pPr>
                    <w:numPr>
                      <w:ilvl w:val="1"/>
                      <w:numId w:val="30"/>
                    </w:num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b/>
                      <w:bCs/>
                      <w:i/>
                      <w:iCs/>
                      <w:sz w:val="21"/>
                      <w:szCs w:val="21"/>
                    </w:rPr>
                    <w:t>Example</w:t>
                  </w:r>
                  <w:r w:rsidRPr="00692294">
                    <w:rPr>
                      <w:rFonts w:ascii="Arial" w:hAnsi="Arial" w:cs="Arial"/>
                      <w:sz w:val="21"/>
                      <w:szCs w:val="21"/>
                    </w:rPr>
                    <w:t>:  8017-5110, loss of use of both feet.</w:t>
                  </w:r>
                </w:p>
                <w:p w14:paraId="0BC107F5" w14:textId="77777777" w:rsidR="005A3DF5" w:rsidRPr="00692294" w:rsidRDefault="005A3DF5" w:rsidP="005A3DF5">
                  <w:pPr>
                    <w:numPr>
                      <w:ilvl w:val="0"/>
                      <w:numId w:val="30"/>
                    </w:num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sz w:val="21"/>
                      <w:szCs w:val="21"/>
                    </w:rPr>
                    <w:t>Separately evaluate additional complications.</w:t>
                  </w:r>
                </w:p>
                <w:p w14:paraId="075AF8EE" w14:textId="77777777" w:rsidR="005A3DF5" w:rsidRPr="00692294" w:rsidRDefault="005A3DF5" w:rsidP="005A3DF5">
                  <w:pPr>
                    <w:numPr>
                      <w:ilvl w:val="0"/>
                      <w:numId w:val="30"/>
                    </w:num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sz w:val="21"/>
                      <w:szCs w:val="21"/>
                    </w:rPr>
                    <w:t xml:space="preserve">Do not assign a separate evaluation under </w:t>
                  </w:r>
                  <w:hyperlink r:id="rId30" w:tgtFrame="_blank" w:history="1">
                    <w:r w:rsidRPr="00692294">
                      <w:rPr>
                        <w:rFonts w:ascii="Arial" w:hAnsi="Arial" w:cs="Arial"/>
                        <w:sz w:val="21"/>
                        <w:szCs w:val="21"/>
                      </w:rPr>
                      <w:t>38 CFR 4.124a, DC 8017</w:t>
                    </w:r>
                  </w:hyperlink>
                  <w:r w:rsidRPr="00692294">
                    <w:rPr>
                      <w:rFonts w:ascii="Arial" w:hAnsi="Arial" w:cs="Arial"/>
                      <w:sz w:val="21"/>
                      <w:szCs w:val="21"/>
                    </w:rPr>
                    <w:t xml:space="preserve"> alone; this would be pyramiding under </w:t>
                  </w:r>
                  <w:hyperlink r:id="rId31" w:tgtFrame="_blank" w:history="1">
                    <w:r w:rsidRPr="00692294">
                      <w:rPr>
                        <w:rFonts w:ascii="Arial" w:hAnsi="Arial" w:cs="Arial"/>
                        <w:sz w:val="21"/>
                        <w:szCs w:val="21"/>
                      </w:rPr>
                      <w:t>38 CFR 4.14</w:t>
                    </w:r>
                  </w:hyperlink>
                  <w:r w:rsidRPr="00692294">
                    <w:rPr>
                      <w:rFonts w:ascii="Arial" w:hAnsi="Arial" w:cs="Arial"/>
                      <w:sz w:val="21"/>
                      <w:szCs w:val="21"/>
                    </w:rPr>
                    <w:t xml:space="preserve">. </w:t>
                  </w:r>
                </w:p>
                <w:p w14:paraId="480C7B68" w14:textId="77777777" w:rsidR="005A3DF5" w:rsidRPr="00692294" w:rsidRDefault="005A3DF5" w:rsidP="005A3DF5">
                  <w:pPr>
                    <w:overflowPunct/>
                    <w:autoSpaceDE/>
                    <w:autoSpaceDN/>
                    <w:adjustRightInd/>
                    <w:spacing w:before="100" w:beforeAutospacing="1" w:after="100" w:afterAutospacing="1"/>
                    <w:textAlignment w:val="auto"/>
                    <w:rPr>
                      <w:rFonts w:ascii="Arial" w:hAnsi="Arial" w:cs="Arial"/>
                      <w:sz w:val="15"/>
                      <w:szCs w:val="15"/>
                    </w:rPr>
                  </w:pPr>
                  <w:r w:rsidRPr="00692294">
                    <w:rPr>
                      <w:rFonts w:ascii="Arial" w:hAnsi="Arial" w:cs="Arial"/>
                      <w:b/>
                      <w:bCs/>
                      <w:i/>
                      <w:iCs/>
                      <w:sz w:val="21"/>
                      <w:szCs w:val="21"/>
                    </w:rPr>
                    <w:t>Note</w:t>
                  </w:r>
                  <w:r w:rsidRPr="00692294">
                    <w:rPr>
                      <w:rFonts w:ascii="Arial" w:hAnsi="Arial" w:cs="Arial"/>
                      <w:sz w:val="21"/>
                      <w:szCs w:val="21"/>
                    </w:rPr>
                    <w:t>:  A 100-percent evaluation for a complication of ALS satisfies the policy that all ALS awards will be assigned at least a 100-percent evaluation.</w:t>
                  </w:r>
                </w:p>
                <w:p w14:paraId="2B4E736A" w14:textId="77777777" w:rsidR="005A3DF5" w:rsidRPr="00692294" w:rsidRDefault="005A3DF5" w:rsidP="002D7F21">
                  <w:pPr>
                    <w:pStyle w:val="VBALevel1Heading"/>
                    <w:spacing w:before="240" w:after="240"/>
                  </w:pPr>
                </w:p>
              </w:tc>
            </w:tr>
          </w:tbl>
          <w:p w14:paraId="235F41E8" w14:textId="09FFAFB5" w:rsidR="005A3DF5" w:rsidRPr="00692294" w:rsidRDefault="005A3DF5" w:rsidP="002D7F21">
            <w:pPr>
              <w:pStyle w:val="VBALevel1Heading"/>
              <w:spacing w:before="240" w:after="240"/>
            </w:pPr>
          </w:p>
        </w:tc>
      </w:tr>
      <w:tr w:rsidR="00692294" w:rsidRPr="00692294" w14:paraId="235F41EE" w14:textId="77777777" w:rsidTr="005A3DF5">
        <w:trPr>
          <w:trHeight w:val="212"/>
        </w:trPr>
        <w:tc>
          <w:tcPr>
            <w:tcW w:w="2560" w:type="dxa"/>
            <w:tcBorders>
              <w:top w:val="nil"/>
              <w:left w:val="nil"/>
              <w:bottom w:val="nil"/>
              <w:right w:val="nil"/>
            </w:tcBorders>
          </w:tcPr>
          <w:p w14:paraId="235F41EA" w14:textId="1ADDCF32" w:rsidR="002570A6" w:rsidRPr="00692294" w:rsidRDefault="00262A50" w:rsidP="00125F40">
            <w:pPr>
              <w:pStyle w:val="VBABodyText"/>
              <w:rPr>
                <w:bCs/>
                <w:i/>
                <w:color w:val="auto"/>
              </w:rPr>
            </w:pPr>
            <w:r w:rsidRPr="00692294">
              <w:rPr>
                <w:color w:val="auto"/>
              </w:rPr>
              <w:t>ALS DBQ</w:t>
            </w:r>
            <w:r w:rsidR="002570A6" w:rsidRPr="00692294">
              <w:rPr>
                <w:color w:val="auto"/>
              </w:rPr>
              <w:br/>
            </w:r>
          </w:p>
          <w:p w14:paraId="235F41EB" w14:textId="325AEDB7" w:rsidR="002570A6" w:rsidRPr="00692294" w:rsidRDefault="009E29F2" w:rsidP="002D7F21">
            <w:pPr>
              <w:pStyle w:val="VBASlideNumber"/>
              <w:rPr>
                <w:color w:val="auto"/>
              </w:rPr>
            </w:pPr>
            <w:r w:rsidRPr="00692294">
              <w:rPr>
                <w:color w:val="auto"/>
              </w:rPr>
              <w:t>Slide 13</w:t>
            </w:r>
            <w:r w:rsidR="002570A6" w:rsidRPr="00692294">
              <w:rPr>
                <w:color w:val="auto"/>
              </w:rPr>
              <w:br/>
            </w:r>
          </w:p>
          <w:p w14:paraId="235F41EC" w14:textId="6C889219" w:rsidR="002570A6" w:rsidRPr="00692294" w:rsidRDefault="002570A6" w:rsidP="002D7F21">
            <w:pPr>
              <w:pStyle w:val="VBAHandoutNumber"/>
              <w:rPr>
                <w:color w:val="auto"/>
              </w:rPr>
            </w:pPr>
          </w:p>
        </w:tc>
        <w:tc>
          <w:tcPr>
            <w:tcW w:w="7217" w:type="dxa"/>
            <w:tcBorders>
              <w:top w:val="single" w:sz="4" w:space="0" w:color="auto"/>
              <w:left w:val="nil"/>
              <w:bottom w:val="nil"/>
              <w:right w:val="nil"/>
            </w:tcBorders>
          </w:tcPr>
          <w:p w14:paraId="5E29ACBD" w14:textId="77777777" w:rsidR="00262A50" w:rsidRPr="00692294" w:rsidRDefault="00262A50" w:rsidP="00262A50">
            <w:pPr>
              <w:spacing w:before="240" w:after="240"/>
            </w:pPr>
            <w:r w:rsidRPr="00692294">
              <w:lastRenderedPageBreak/>
              <w:t xml:space="preserve">Discuss how multiple body systems are covered by the DBQ.  </w:t>
            </w:r>
          </w:p>
          <w:p w14:paraId="7FD4BB14" w14:textId="77777777" w:rsidR="00262A50" w:rsidRPr="00692294" w:rsidRDefault="00262A50" w:rsidP="00262A50">
            <w:pPr>
              <w:spacing w:before="240" w:after="240"/>
            </w:pPr>
            <w:r w:rsidRPr="00692294">
              <w:t>For example:</w:t>
            </w:r>
          </w:p>
          <w:p w14:paraId="1F19E81A" w14:textId="77777777" w:rsidR="00262A50" w:rsidRPr="00692294" w:rsidRDefault="00262A50" w:rsidP="00262A50">
            <w:pPr>
              <w:spacing w:before="240" w:after="240"/>
            </w:pPr>
            <w:r w:rsidRPr="00692294">
              <w:lastRenderedPageBreak/>
              <w:t>•</w:t>
            </w:r>
            <w:r w:rsidRPr="00692294">
              <w:tab/>
              <w:t>Block 3A can result in ratings for each of the four extremities</w:t>
            </w:r>
          </w:p>
          <w:p w14:paraId="3FE9EE69" w14:textId="77777777" w:rsidR="00262A50" w:rsidRPr="00692294" w:rsidRDefault="00262A50" w:rsidP="00262A50">
            <w:pPr>
              <w:spacing w:before="240" w:after="240"/>
            </w:pPr>
            <w:r w:rsidRPr="00692294">
              <w:t>•</w:t>
            </w:r>
            <w:r w:rsidRPr="00692294">
              <w:tab/>
              <w:t>Block 3B can result in cranial nerve ratings</w:t>
            </w:r>
          </w:p>
          <w:p w14:paraId="0C6BF822" w14:textId="77777777" w:rsidR="00262A50" w:rsidRPr="00692294" w:rsidRDefault="00262A50" w:rsidP="00262A50">
            <w:pPr>
              <w:spacing w:before="240" w:after="240"/>
            </w:pPr>
            <w:r w:rsidRPr="00692294">
              <w:t>•</w:t>
            </w:r>
            <w:r w:rsidRPr="00692294">
              <w:tab/>
              <w:t>Blocks 3C/3D can result in respiratory failure/sleep apnea rating</w:t>
            </w:r>
          </w:p>
          <w:p w14:paraId="251AD67E" w14:textId="77777777" w:rsidR="00262A50" w:rsidRPr="00692294" w:rsidRDefault="00262A50" w:rsidP="00262A50">
            <w:pPr>
              <w:spacing w:before="240" w:after="240"/>
            </w:pPr>
            <w:r w:rsidRPr="00692294">
              <w:t>•</w:t>
            </w:r>
            <w:r w:rsidRPr="00692294">
              <w:tab/>
              <w:t>Blocks 3E/3F can result in two separate ratings for bowel and bladder</w:t>
            </w:r>
          </w:p>
          <w:p w14:paraId="655E6370" w14:textId="77777777" w:rsidR="009E29F2" w:rsidRPr="00692294" w:rsidRDefault="009E29F2" w:rsidP="00262A50">
            <w:pPr>
              <w:spacing w:before="240" w:after="240"/>
            </w:pPr>
          </w:p>
          <w:p w14:paraId="235F41ED" w14:textId="166934CF" w:rsidR="002570A6" w:rsidRPr="00692294" w:rsidRDefault="002570A6" w:rsidP="00391E52">
            <w:pPr>
              <w:spacing w:before="240" w:after="240"/>
            </w:pPr>
          </w:p>
        </w:tc>
      </w:tr>
      <w:tr w:rsidR="00692294" w:rsidRPr="00692294" w14:paraId="73E77055" w14:textId="77777777" w:rsidTr="002D7F21">
        <w:trPr>
          <w:trHeight w:val="212"/>
        </w:trPr>
        <w:tc>
          <w:tcPr>
            <w:tcW w:w="2560" w:type="dxa"/>
            <w:tcBorders>
              <w:top w:val="nil"/>
              <w:left w:val="nil"/>
              <w:bottom w:val="nil"/>
              <w:right w:val="nil"/>
            </w:tcBorders>
          </w:tcPr>
          <w:p w14:paraId="74440979" w14:textId="712C6A87" w:rsidR="009E29F2" w:rsidRPr="00692294" w:rsidRDefault="009E29F2" w:rsidP="00125F40">
            <w:pPr>
              <w:pStyle w:val="VBABodyText"/>
              <w:rPr>
                <w:color w:val="auto"/>
              </w:rPr>
            </w:pPr>
            <w:r w:rsidRPr="00692294">
              <w:rPr>
                <w:color w:val="auto"/>
              </w:rPr>
              <w:lastRenderedPageBreak/>
              <w:t>ALS DBQ (</w:t>
            </w:r>
            <w:proofErr w:type="spellStart"/>
            <w:r w:rsidRPr="00692294">
              <w:rPr>
                <w:color w:val="auto"/>
              </w:rPr>
              <w:t>cont</w:t>
            </w:r>
            <w:proofErr w:type="spellEnd"/>
            <w:r w:rsidRPr="00692294">
              <w:rPr>
                <w:color w:val="auto"/>
              </w:rPr>
              <w:t>)</w:t>
            </w:r>
          </w:p>
          <w:p w14:paraId="2D6EE2C7" w14:textId="4FFFBBBF" w:rsidR="009E29F2" w:rsidRPr="00692294" w:rsidRDefault="009E29F2" w:rsidP="009E29F2">
            <w:pPr>
              <w:pStyle w:val="VBABodyText"/>
              <w:rPr>
                <w:i/>
                <w:color w:val="auto"/>
              </w:rPr>
            </w:pPr>
            <w:r w:rsidRPr="00692294">
              <w:rPr>
                <w:i/>
                <w:color w:val="auto"/>
              </w:rPr>
              <w:t>Slide 14</w:t>
            </w:r>
          </w:p>
        </w:tc>
        <w:tc>
          <w:tcPr>
            <w:tcW w:w="7217" w:type="dxa"/>
            <w:tcBorders>
              <w:top w:val="nil"/>
              <w:left w:val="nil"/>
              <w:bottom w:val="nil"/>
              <w:right w:val="nil"/>
            </w:tcBorders>
          </w:tcPr>
          <w:p w14:paraId="11FEB80C" w14:textId="646E3DC1" w:rsidR="009E29F2" w:rsidRPr="00692294" w:rsidRDefault="009E29F2" w:rsidP="00262A50">
            <w:pPr>
              <w:spacing w:before="240" w:after="240"/>
            </w:pPr>
            <w:r w:rsidRPr="00692294">
              <w:t>Discuss the highlighted areas on the DBQ and the corresponding rating action that would result.  For example, SMC K, muscle atrophy and bladder</w:t>
            </w:r>
          </w:p>
        </w:tc>
      </w:tr>
      <w:tr w:rsidR="00692294" w:rsidRPr="00692294" w14:paraId="235F41F6" w14:textId="77777777" w:rsidTr="00D927AA">
        <w:trPr>
          <w:cantSplit/>
          <w:trHeight w:val="1197"/>
        </w:trPr>
        <w:tc>
          <w:tcPr>
            <w:tcW w:w="2560" w:type="dxa"/>
            <w:tcBorders>
              <w:top w:val="nil"/>
              <w:left w:val="nil"/>
              <w:bottom w:val="nil"/>
              <w:right w:val="nil"/>
            </w:tcBorders>
          </w:tcPr>
          <w:p w14:paraId="612AE585" w14:textId="77777777" w:rsidR="00391E52" w:rsidRPr="00692294" w:rsidRDefault="00391E52" w:rsidP="00125F40">
            <w:pPr>
              <w:pStyle w:val="VBABodyText"/>
              <w:rPr>
                <w:color w:val="auto"/>
              </w:rPr>
            </w:pPr>
            <w:r w:rsidRPr="00692294">
              <w:rPr>
                <w:color w:val="auto"/>
              </w:rPr>
              <w:t>ALS DBQ (</w:t>
            </w:r>
            <w:proofErr w:type="spellStart"/>
            <w:r w:rsidRPr="00692294">
              <w:rPr>
                <w:color w:val="auto"/>
              </w:rPr>
              <w:t>cont</w:t>
            </w:r>
            <w:proofErr w:type="spellEnd"/>
            <w:r w:rsidRPr="00692294">
              <w:rPr>
                <w:color w:val="auto"/>
              </w:rPr>
              <w:t>)</w:t>
            </w:r>
          </w:p>
          <w:p w14:paraId="235F41F0" w14:textId="6DD77237" w:rsidR="002570A6" w:rsidRPr="00692294" w:rsidRDefault="002570A6" w:rsidP="00391E52">
            <w:pPr>
              <w:pStyle w:val="VBALevel2Heading"/>
              <w:rPr>
                <w:b w:val="0"/>
                <w:i/>
                <w:color w:val="auto"/>
              </w:rPr>
            </w:pPr>
            <w:r w:rsidRPr="00692294">
              <w:rPr>
                <w:color w:val="auto"/>
              </w:rPr>
              <w:br/>
            </w:r>
            <w:r w:rsidR="00391E52" w:rsidRPr="00692294">
              <w:rPr>
                <w:b w:val="0"/>
                <w:i/>
                <w:color w:val="auto"/>
              </w:rPr>
              <w:t>Slide 15</w:t>
            </w:r>
            <w:r w:rsidRPr="00692294">
              <w:rPr>
                <w:b w:val="0"/>
                <w:i/>
                <w:color w:val="auto"/>
              </w:rPr>
              <w:br/>
            </w:r>
          </w:p>
          <w:p w14:paraId="235F41F1" w14:textId="2902DCA5" w:rsidR="002570A6" w:rsidRPr="00692294" w:rsidRDefault="002570A6" w:rsidP="002D7F21">
            <w:pPr>
              <w:pStyle w:val="VBAHandoutNumber"/>
              <w:rPr>
                <w:color w:val="auto"/>
              </w:rPr>
            </w:pPr>
          </w:p>
        </w:tc>
        <w:tc>
          <w:tcPr>
            <w:tcW w:w="7217" w:type="dxa"/>
            <w:tcBorders>
              <w:top w:val="nil"/>
              <w:left w:val="nil"/>
              <w:bottom w:val="nil"/>
              <w:right w:val="nil"/>
            </w:tcBorders>
          </w:tcPr>
          <w:p w14:paraId="235F41F2" w14:textId="1A1EC1F0" w:rsidR="002570A6" w:rsidRPr="00692294" w:rsidRDefault="00391E52" w:rsidP="002D7F21">
            <w:pPr>
              <w:spacing w:before="240" w:after="240"/>
            </w:pPr>
            <w:r w:rsidRPr="00692294">
              <w:t>Discuss the strength ratings on the DBQ as it relates to potential entitlement to SMC based on loss of use either unilaterally or bilaterally</w:t>
            </w:r>
          </w:p>
          <w:p w14:paraId="235F41F3" w14:textId="77777777" w:rsidR="002570A6" w:rsidRPr="00692294" w:rsidRDefault="002570A6" w:rsidP="002D7F21">
            <w:pPr>
              <w:spacing w:before="240" w:after="240"/>
            </w:pPr>
          </w:p>
          <w:p w14:paraId="235F41F4" w14:textId="77777777" w:rsidR="002570A6" w:rsidRPr="00692294" w:rsidRDefault="002570A6" w:rsidP="002D7F21">
            <w:pPr>
              <w:spacing w:before="240" w:after="240"/>
            </w:pPr>
          </w:p>
          <w:p w14:paraId="235F41F5" w14:textId="77777777" w:rsidR="002570A6" w:rsidRPr="00692294" w:rsidRDefault="002570A6" w:rsidP="002D7F21">
            <w:pPr>
              <w:spacing w:before="240" w:after="240"/>
            </w:pPr>
          </w:p>
        </w:tc>
      </w:tr>
      <w:tr w:rsidR="00692294" w:rsidRPr="00692294" w14:paraId="32EC6D0F" w14:textId="77777777" w:rsidTr="00391E52">
        <w:trPr>
          <w:cantSplit/>
          <w:trHeight w:val="1647"/>
        </w:trPr>
        <w:tc>
          <w:tcPr>
            <w:tcW w:w="2560" w:type="dxa"/>
            <w:tcBorders>
              <w:top w:val="nil"/>
              <w:left w:val="nil"/>
              <w:bottom w:val="nil"/>
              <w:right w:val="nil"/>
            </w:tcBorders>
          </w:tcPr>
          <w:p w14:paraId="557B12D3" w14:textId="77777777" w:rsidR="00391E52" w:rsidRPr="00692294" w:rsidRDefault="00D927AA" w:rsidP="00125F40">
            <w:pPr>
              <w:pStyle w:val="VBABodyText"/>
              <w:rPr>
                <w:color w:val="auto"/>
              </w:rPr>
            </w:pPr>
            <w:r w:rsidRPr="00692294">
              <w:rPr>
                <w:color w:val="auto"/>
              </w:rPr>
              <w:t>ALS DBQ (</w:t>
            </w:r>
            <w:proofErr w:type="spellStart"/>
            <w:r w:rsidRPr="00692294">
              <w:rPr>
                <w:color w:val="auto"/>
              </w:rPr>
              <w:t>cont</w:t>
            </w:r>
            <w:proofErr w:type="spellEnd"/>
            <w:r w:rsidRPr="00692294">
              <w:rPr>
                <w:color w:val="auto"/>
              </w:rPr>
              <w:t>)</w:t>
            </w:r>
          </w:p>
          <w:p w14:paraId="341D25C1" w14:textId="6D8DFC58" w:rsidR="00D927AA" w:rsidRPr="00692294" w:rsidRDefault="00D927AA" w:rsidP="00391E52">
            <w:pPr>
              <w:rPr>
                <w:i/>
              </w:rPr>
            </w:pPr>
            <w:r w:rsidRPr="00692294">
              <w:rPr>
                <w:i/>
              </w:rPr>
              <w:t>Slide 16</w:t>
            </w:r>
          </w:p>
        </w:tc>
        <w:tc>
          <w:tcPr>
            <w:tcW w:w="7217" w:type="dxa"/>
            <w:tcBorders>
              <w:top w:val="nil"/>
              <w:left w:val="nil"/>
              <w:bottom w:val="nil"/>
              <w:right w:val="nil"/>
            </w:tcBorders>
          </w:tcPr>
          <w:p w14:paraId="55AD9C9E" w14:textId="77777777" w:rsidR="00391E52" w:rsidRPr="00692294" w:rsidRDefault="00391E52" w:rsidP="002D7F21">
            <w:pPr>
              <w:spacing w:before="240" w:after="240"/>
            </w:pPr>
            <w:r w:rsidRPr="00692294">
              <w:t>Discuss that loss of use can also be present with deep tendon reflexes are absent or decreased.</w:t>
            </w:r>
          </w:p>
          <w:p w14:paraId="5D3E1D07" w14:textId="69EC0D49" w:rsidR="00D927AA" w:rsidRPr="00692294" w:rsidRDefault="00D927AA" w:rsidP="002D7F21">
            <w:pPr>
              <w:spacing w:before="240" w:after="240"/>
            </w:pPr>
          </w:p>
        </w:tc>
      </w:tr>
      <w:tr w:rsidR="00692294" w:rsidRPr="00692294" w14:paraId="6E6C8D71" w14:textId="77777777" w:rsidTr="00391E52">
        <w:trPr>
          <w:cantSplit/>
          <w:trHeight w:val="1647"/>
        </w:trPr>
        <w:tc>
          <w:tcPr>
            <w:tcW w:w="2560" w:type="dxa"/>
            <w:tcBorders>
              <w:top w:val="nil"/>
              <w:left w:val="nil"/>
              <w:bottom w:val="nil"/>
              <w:right w:val="nil"/>
            </w:tcBorders>
          </w:tcPr>
          <w:p w14:paraId="4AB15D60" w14:textId="77777777" w:rsidR="00D927AA" w:rsidRPr="00692294" w:rsidRDefault="00D927AA" w:rsidP="00125F40">
            <w:pPr>
              <w:pStyle w:val="VBABodyText"/>
              <w:rPr>
                <w:color w:val="auto"/>
              </w:rPr>
            </w:pPr>
            <w:r w:rsidRPr="00692294">
              <w:rPr>
                <w:color w:val="auto"/>
              </w:rPr>
              <w:t>ALS DBQ (</w:t>
            </w:r>
            <w:proofErr w:type="spellStart"/>
            <w:r w:rsidRPr="00692294">
              <w:rPr>
                <w:color w:val="auto"/>
              </w:rPr>
              <w:t>cont</w:t>
            </w:r>
            <w:proofErr w:type="spellEnd"/>
            <w:r w:rsidRPr="00692294">
              <w:rPr>
                <w:color w:val="auto"/>
              </w:rPr>
              <w:t>)</w:t>
            </w:r>
          </w:p>
          <w:p w14:paraId="52417981" w14:textId="11580109" w:rsidR="00D927AA" w:rsidRPr="00692294" w:rsidRDefault="00D927AA" w:rsidP="00391E52">
            <w:pPr>
              <w:rPr>
                <w:i/>
              </w:rPr>
            </w:pPr>
            <w:r w:rsidRPr="00692294">
              <w:rPr>
                <w:i/>
              </w:rPr>
              <w:t>Slide 17</w:t>
            </w:r>
          </w:p>
        </w:tc>
        <w:tc>
          <w:tcPr>
            <w:tcW w:w="7217" w:type="dxa"/>
            <w:tcBorders>
              <w:top w:val="nil"/>
              <w:left w:val="nil"/>
              <w:bottom w:val="nil"/>
              <w:right w:val="nil"/>
            </w:tcBorders>
          </w:tcPr>
          <w:p w14:paraId="11420D83" w14:textId="77777777" w:rsidR="00D927AA" w:rsidRPr="00692294" w:rsidRDefault="00D927AA" w:rsidP="00D927AA">
            <w:pPr>
              <w:pStyle w:val="VBABodyText"/>
              <w:rPr>
                <w:color w:val="auto"/>
              </w:rPr>
            </w:pPr>
            <w:r w:rsidRPr="00692294">
              <w:rPr>
                <w:color w:val="auto"/>
              </w:rPr>
              <w:t>Discuss that ALS DBQ has SMC questions built into it.  Also discuss that a mental health diagnosis related to ALS request a DSM-V diagnosis to be separated compensated.</w:t>
            </w:r>
          </w:p>
          <w:p w14:paraId="34DF1D1C" w14:textId="77777777" w:rsidR="00D927AA" w:rsidRPr="00692294" w:rsidRDefault="00D927AA" w:rsidP="002D7F21">
            <w:pPr>
              <w:spacing w:before="240" w:after="240"/>
            </w:pPr>
          </w:p>
        </w:tc>
      </w:tr>
      <w:tr w:rsidR="00692294" w:rsidRPr="00692294" w14:paraId="29CAF95D" w14:textId="77777777" w:rsidTr="00391E52">
        <w:trPr>
          <w:cantSplit/>
          <w:trHeight w:val="1647"/>
        </w:trPr>
        <w:tc>
          <w:tcPr>
            <w:tcW w:w="2560" w:type="dxa"/>
            <w:tcBorders>
              <w:top w:val="nil"/>
              <w:left w:val="nil"/>
              <w:bottom w:val="nil"/>
              <w:right w:val="nil"/>
            </w:tcBorders>
          </w:tcPr>
          <w:p w14:paraId="26B71120" w14:textId="77777777" w:rsidR="00D927AA" w:rsidRPr="00692294" w:rsidRDefault="00D927AA" w:rsidP="00125F40">
            <w:pPr>
              <w:pStyle w:val="VBABodyText"/>
              <w:rPr>
                <w:color w:val="auto"/>
              </w:rPr>
            </w:pPr>
            <w:r w:rsidRPr="00692294">
              <w:rPr>
                <w:color w:val="auto"/>
              </w:rPr>
              <w:lastRenderedPageBreak/>
              <w:t>ALS DBQ (</w:t>
            </w:r>
            <w:proofErr w:type="spellStart"/>
            <w:r w:rsidRPr="00692294">
              <w:rPr>
                <w:color w:val="auto"/>
              </w:rPr>
              <w:t>cont</w:t>
            </w:r>
            <w:proofErr w:type="spellEnd"/>
            <w:r w:rsidRPr="00692294">
              <w:rPr>
                <w:color w:val="auto"/>
              </w:rPr>
              <w:t>)</w:t>
            </w:r>
          </w:p>
          <w:p w14:paraId="1D83D3DB" w14:textId="5818AE1F" w:rsidR="00D927AA" w:rsidRPr="00692294" w:rsidRDefault="00D927AA" w:rsidP="00391E52">
            <w:pPr>
              <w:rPr>
                <w:b/>
                <w:i/>
              </w:rPr>
            </w:pPr>
            <w:r w:rsidRPr="00692294">
              <w:rPr>
                <w:i/>
              </w:rPr>
              <w:t>Slide 18</w:t>
            </w:r>
          </w:p>
        </w:tc>
        <w:tc>
          <w:tcPr>
            <w:tcW w:w="7217" w:type="dxa"/>
            <w:tcBorders>
              <w:top w:val="nil"/>
              <w:left w:val="nil"/>
              <w:bottom w:val="nil"/>
              <w:right w:val="nil"/>
            </w:tcBorders>
          </w:tcPr>
          <w:p w14:paraId="27C55A6D" w14:textId="4B9C6DA5" w:rsidR="00D927AA" w:rsidRPr="00692294" w:rsidRDefault="00D927AA" w:rsidP="00D927AA">
            <w:pPr>
              <w:pStyle w:val="VBABodyText"/>
              <w:rPr>
                <w:color w:val="auto"/>
              </w:rPr>
            </w:pPr>
            <w:r w:rsidRPr="00692294">
              <w:rPr>
                <w:color w:val="auto"/>
              </w:rPr>
              <w:t>EXPLAIN the following:</w:t>
            </w:r>
          </w:p>
          <w:p w14:paraId="592AC3B0" w14:textId="2F38AC4E" w:rsidR="00D927AA" w:rsidRPr="00692294" w:rsidRDefault="00D743A3" w:rsidP="00D927AA">
            <w:pPr>
              <w:pStyle w:val="VBABodyText"/>
              <w:rPr>
                <w:color w:val="auto"/>
              </w:rPr>
            </w:pPr>
            <w:r w:rsidRPr="00692294">
              <w:rPr>
                <w:color w:val="auto"/>
              </w:rPr>
              <w:t>•</w:t>
            </w:r>
            <w:r w:rsidR="00D927AA" w:rsidRPr="00692294">
              <w:rPr>
                <w:color w:val="auto"/>
              </w:rPr>
              <w:t xml:space="preserve">DC 8017 is present one time </w:t>
            </w:r>
            <w:r w:rsidR="00476323" w:rsidRPr="00692294">
              <w:rPr>
                <w:color w:val="auto"/>
              </w:rPr>
              <w:t xml:space="preserve"> as the most severe </w:t>
            </w:r>
            <w:r w:rsidR="00D927AA" w:rsidRPr="00692294">
              <w:rPr>
                <w:color w:val="auto"/>
              </w:rPr>
              <w:t>and is not present on the residual ratings</w:t>
            </w:r>
            <w:r w:rsidR="00A7222C" w:rsidRPr="00692294">
              <w:rPr>
                <w:color w:val="auto"/>
              </w:rPr>
              <w:t xml:space="preserve"> </w:t>
            </w:r>
          </w:p>
          <w:p w14:paraId="58A22AB3" w14:textId="57BFA4B2" w:rsidR="00D927AA" w:rsidRPr="00692294" w:rsidRDefault="00D743A3" w:rsidP="00D927AA">
            <w:pPr>
              <w:pStyle w:val="VBABodyText"/>
              <w:rPr>
                <w:color w:val="auto"/>
              </w:rPr>
            </w:pPr>
            <w:r w:rsidRPr="00692294">
              <w:rPr>
                <w:color w:val="auto"/>
              </w:rPr>
              <w:t>•</w:t>
            </w:r>
            <w:r w:rsidR="00D927AA" w:rsidRPr="00692294">
              <w:rPr>
                <w:color w:val="auto"/>
              </w:rPr>
              <w:t>Other body systems are rated on the respective diagnostic code as secondary to the issue that has the DC 8017 assigned</w:t>
            </w:r>
          </w:p>
          <w:p w14:paraId="656333E6" w14:textId="14199678" w:rsidR="00D927AA" w:rsidRPr="00692294" w:rsidRDefault="00D743A3" w:rsidP="00D927AA">
            <w:pPr>
              <w:pStyle w:val="VBABodyText"/>
              <w:rPr>
                <w:color w:val="auto"/>
              </w:rPr>
            </w:pPr>
            <w:r w:rsidRPr="00692294">
              <w:rPr>
                <w:color w:val="auto"/>
              </w:rPr>
              <w:t>•</w:t>
            </w:r>
            <w:r w:rsidR="00D927AA" w:rsidRPr="00692294">
              <w:rPr>
                <w:color w:val="auto"/>
              </w:rPr>
              <w:t>Be sure to address Chapter 35, SAH, SMC, and other ancillary benefits</w:t>
            </w:r>
          </w:p>
        </w:tc>
      </w:tr>
      <w:tr w:rsidR="00692294" w:rsidRPr="00692294" w14:paraId="235F41F9" w14:textId="77777777" w:rsidTr="002D7F21">
        <w:trPr>
          <w:trHeight w:val="212"/>
        </w:trPr>
        <w:tc>
          <w:tcPr>
            <w:tcW w:w="2560" w:type="dxa"/>
            <w:tcBorders>
              <w:top w:val="nil"/>
              <w:left w:val="nil"/>
              <w:bottom w:val="nil"/>
              <w:right w:val="nil"/>
            </w:tcBorders>
          </w:tcPr>
          <w:p w14:paraId="235F41F7" w14:textId="77777777" w:rsidR="002570A6" w:rsidRPr="00692294" w:rsidRDefault="002570A6" w:rsidP="002D7F21">
            <w:pPr>
              <w:pStyle w:val="VBAEXERCISE"/>
            </w:pPr>
            <w:r w:rsidRPr="00692294">
              <w:t>Exercise</w:t>
            </w:r>
          </w:p>
        </w:tc>
        <w:tc>
          <w:tcPr>
            <w:tcW w:w="7217" w:type="dxa"/>
            <w:tcBorders>
              <w:top w:val="nil"/>
              <w:left w:val="nil"/>
              <w:bottom w:val="nil"/>
              <w:right w:val="nil"/>
            </w:tcBorders>
          </w:tcPr>
          <w:p w14:paraId="235F41F8" w14:textId="1A964B1C" w:rsidR="002570A6" w:rsidRPr="00692294" w:rsidRDefault="00D743A3" w:rsidP="002D7F21">
            <w:pPr>
              <w:pStyle w:val="VBABodyText"/>
              <w:rPr>
                <w:color w:val="auto"/>
              </w:rPr>
            </w:pPr>
            <w:r w:rsidRPr="00692294">
              <w:rPr>
                <w:color w:val="auto"/>
              </w:rPr>
              <w:t>none</w:t>
            </w:r>
          </w:p>
        </w:tc>
      </w:tr>
      <w:tr w:rsidR="00692294" w:rsidRPr="00692294" w14:paraId="235F41FC" w14:textId="77777777" w:rsidTr="002D7F21">
        <w:trPr>
          <w:trHeight w:val="212"/>
        </w:trPr>
        <w:tc>
          <w:tcPr>
            <w:tcW w:w="2560" w:type="dxa"/>
            <w:tcBorders>
              <w:top w:val="nil"/>
              <w:left w:val="nil"/>
              <w:bottom w:val="nil"/>
              <w:right w:val="nil"/>
            </w:tcBorders>
          </w:tcPr>
          <w:p w14:paraId="235F41FA" w14:textId="77777777" w:rsidR="002570A6" w:rsidRPr="00692294" w:rsidRDefault="002570A6" w:rsidP="002D7F21">
            <w:pPr>
              <w:pStyle w:val="VBANOTES"/>
            </w:pPr>
            <w:r w:rsidRPr="00692294">
              <w:t>note(s)</w:t>
            </w:r>
          </w:p>
        </w:tc>
        <w:tc>
          <w:tcPr>
            <w:tcW w:w="7217" w:type="dxa"/>
            <w:tcBorders>
              <w:top w:val="nil"/>
              <w:left w:val="nil"/>
              <w:bottom w:val="nil"/>
              <w:right w:val="nil"/>
            </w:tcBorders>
          </w:tcPr>
          <w:p w14:paraId="235F41FB" w14:textId="3C5C0957" w:rsidR="002570A6" w:rsidRPr="00692294" w:rsidRDefault="00D743A3" w:rsidP="002D7F21">
            <w:pPr>
              <w:pStyle w:val="VBABodyText"/>
              <w:rPr>
                <w:color w:val="auto"/>
              </w:rPr>
            </w:pPr>
            <w:r w:rsidRPr="00692294">
              <w:rPr>
                <w:color w:val="auto"/>
              </w:rPr>
              <w:t>none</w:t>
            </w:r>
          </w:p>
        </w:tc>
      </w:tr>
      <w:tr w:rsidR="00692294" w:rsidRPr="00692294" w14:paraId="235F41FF" w14:textId="77777777" w:rsidTr="002D7F21">
        <w:trPr>
          <w:trHeight w:val="212"/>
        </w:trPr>
        <w:tc>
          <w:tcPr>
            <w:tcW w:w="2560" w:type="dxa"/>
            <w:tcBorders>
              <w:top w:val="nil"/>
              <w:left w:val="nil"/>
              <w:bottom w:val="nil"/>
              <w:right w:val="nil"/>
            </w:tcBorders>
          </w:tcPr>
          <w:p w14:paraId="235F41FD" w14:textId="77777777" w:rsidR="002570A6" w:rsidRPr="00692294" w:rsidRDefault="002570A6" w:rsidP="002D7F21">
            <w:pPr>
              <w:pStyle w:val="VBADEMONSTRATION"/>
            </w:pPr>
            <w:r w:rsidRPr="00692294">
              <w:t>DEMONSTRATION</w:t>
            </w:r>
          </w:p>
        </w:tc>
        <w:tc>
          <w:tcPr>
            <w:tcW w:w="7217" w:type="dxa"/>
            <w:tcBorders>
              <w:top w:val="nil"/>
              <w:left w:val="nil"/>
              <w:bottom w:val="nil"/>
              <w:right w:val="nil"/>
            </w:tcBorders>
          </w:tcPr>
          <w:p w14:paraId="235F41FE" w14:textId="57DD7D92" w:rsidR="002570A6" w:rsidRPr="00692294" w:rsidRDefault="00D743A3" w:rsidP="002D7F21">
            <w:pPr>
              <w:pStyle w:val="VBABodyText"/>
              <w:rPr>
                <w:color w:val="auto"/>
              </w:rPr>
            </w:pPr>
            <w:r w:rsidRPr="00692294">
              <w:rPr>
                <w:color w:val="auto"/>
              </w:rPr>
              <w:t>none</w:t>
            </w:r>
          </w:p>
        </w:tc>
      </w:tr>
    </w:tbl>
    <w:p w14:paraId="235F4200" w14:textId="77777777" w:rsidR="002570A6" w:rsidRPr="00692294" w:rsidRDefault="002570A6">
      <w:r w:rsidRPr="00692294">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92294" w:rsidRPr="00692294" w14:paraId="235F4202" w14:textId="77777777" w:rsidTr="002D7F21">
        <w:trPr>
          <w:trHeight w:val="212"/>
        </w:trPr>
        <w:tc>
          <w:tcPr>
            <w:tcW w:w="9777" w:type="dxa"/>
            <w:gridSpan w:val="2"/>
            <w:tcBorders>
              <w:top w:val="nil"/>
              <w:left w:val="nil"/>
              <w:bottom w:val="nil"/>
              <w:right w:val="nil"/>
            </w:tcBorders>
            <w:vAlign w:val="center"/>
          </w:tcPr>
          <w:p w14:paraId="235F4201" w14:textId="50C264FE" w:rsidR="002570A6" w:rsidRPr="00692294" w:rsidRDefault="002570A6" w:rsidP="00C0544E">
            <w:pPr>
              <w:pStyle w:val="VBALessonTopicTitle"/>
              <w:rPr>
                <w:color w:val="auto"/>
              </w:rPr>
            </w:pPr>
            <w:bookmarkStart w:id="39" w:name="_Toc460484020"/>
            <w:r w:rsidRPr="00692294">
              <w:rPr>
                <w:color w:val="auto"/>
              </w:rPr>
              <w:lastRenderedPageBreak/>
              <w:t xml:space="preserve">Topic 3: </w:t>
            </w:r>
            <w:r w:rsidR="00C0544E" w:rsidRPr="00692294">
              <w:rPr>
                <w:color w:val="auto"/>
              </w:rPr>
              <w:t>Central Nervous system diseases</w:t>
            </w:r>
            <w:bookmarkEnd w:id="39"/>
          </w:p>
        </w:tc>
      </w:tr>
      <w:tr w:rsidR="00692294" w:rsidRPr="00692294" w14:paraId="235F4205" w14:textId="77777777" w:rsidTr="002D7F21">
        <w:trPr>
          <w:trHeight w:val="212"/>
        </w:trPr>
        <w:tc>
          <w:tcPr>
            <w:tcW w:w="2560" w:type="dxa"/>
            <w:tcBorders>
              <w:top w:val="nil"/>
              <w:left w:val="nil"/>
              <w:bottom w:val="nil"/>
              <w:right w:val="nil"/>
            </w:tcBorders>
          </w:tcPr>
          <w:p w14:paraId="235F4203" w14:textId="77777777" w:rsidR="002570A6" w:rsidRPr="00692294" w:rsidRDefault="002570A6" w:rsidP="002D7F21">
            <w:pPr>
              <w:pStyle w:val="VBALevel1Heading"/>
            </w:pPr>
            <w:r w:rsidRPr="00692294">
              <w:t>Introduction</w:t>
            </w:r>
          </w:p>
        </w:tc>
        <w:tc>
          <w:tcPr>
            <w:tcW w:w="7217" w:type="dxa"/>
            <w:tcBorders>
              <w:top w:val="nil"/>
              <w:left w:val="nil"/>
              <w:bottom w:val="nil"/>
              <w:right w:val="nil"/>
            </w:tcBorders>
          </w:tcPr>
          <w:p w14:paraId="235F4204" w14:textId="50F43F6E" w:rsidR="002570A6" w:rsidRPr="00692294" w:rsidRDefault="002570A6" w:rsidP="002D7F21">
            <w:pPr>
              <w:pStyle w:val="VBABodyText"/>
              <w:rPr>
                <w:b/>
                <w:color w:val="auto"/>
              </w:rPr>
            </w:pPr>
            <w:r w:rsidRPr="00692294">
              <w:rPr>
                <w:color w:val="auto"/>
              </w:rPr>
              <w:t xml:space="preserve">This topic will allow the </w:t>
            </w:r>
            <w:r w:rsidR="00C0544E" w:rsidRPr="00692294">
              <w:rPr>
                <w:color w:val="auto"/>
              </w:rPr>
              <w:t>RVSR trainee to evaluate the most commonly rated disabilities of the central nervous system</w:t>
            </w:r>
          </w:p>
        </w:tc>
      </w:tr>
      <w:tr w:rsidR="00692294" w:rsidRPr="00692294" w14:paraId="235F4208" w14:textId="77777777" w:rsidTr="002D7F21">
        <w:trPr>
          <w:trHeight w:val="212"/>
        </w:trPr>
        <w:tc>
          <w:tcPr>
            <w:tcW w:w="2560" w:type="dxa"/>
            <w:tcBorders>
              <w:top w:val="nil"/>
              <w:left w:val="nil"/>
              <w:bottom w:val="nil"/>
              <w:right w:val="nil"/>
            </w:tcBorders>
          </w:tcPr>
          <w:p w14:paraId="235F4206" w14:textId="77777777" w:rsidR="002570A6" w:rsidRPr="00692294" w:rsidRDefault="002570A6" w:rsidP="002D7F21">
            <w:pPr>
              <w:pStyle w:val="VBALevel1Heading"/>
            </w:pPr>
            <w:r w:rsidRPr="00692294">
              <w:t>Time Required</w:t>
            </w:r>
          </w:p>
        </w:tc>
        <w:tc>
          <w:tcPr>
            <w:tcW w:w="7217" w:type="dxa"/>
            <w:tcBorders>
              <w:top w:val="nil"/>
              <w:left w:val="nil"/>
              <w:bottom w:val="nil"/>
              <w:right w:val="nil"/>
            </w:tcBorders>
          </w:tcPr>
          <w:p w14:paraId="235F4207" w14:textId="6D4A282D" w:rsidR="002570A6" w:rsidRPr="00692294" w:rsidRDefault="00C0544E" w:rsidP="002D7F21">
            <w:pPr>
              <w:pStyle w:val="VBATimeReq"/>
              <w:rPr>
                <w:color w:val="auto"/>
              </w:rPr>
            </w:pPr>
            <w:r w:rsidRPr="00692294">
              <w:rPr>
                <w:color w:val="auto"/>
              </w:rPr>
              <w:t>.20</w:t>
            </w:r>
            <w:r w:rsidR="002570A6" w:rsidRPr="00692294">
              <w:rPr>
                <w:color w:val="auto"/>
              </w:rPr>
              <w:t xml:space="preserve"> hours</w:t>
            </w:r>
          </w:p>
        </w:tc>
      </w:tr>
      <w:tr w:rsidR="00692294" w:rsidRPr="00692294" w14:paraId="235F4213" w14:textId="77777777" w:rsidTr="002D7F21">
        <w:trPr>
          <w:trHeight w:val="212"/>
        </w:trPr>
        <w:tc>
          <w:tcPr>
            <w:tcW w:w="2560" w:type="dxa"/>
            <w:tcBorders>
              <w:top w:val="nil"/>
              <w:left w:val="nil"/>
              <w:bottom w:val="nil"/>
              <w:right w:val="nil"/>
            </w:tcBorders>
          </w:tcPr>
          <w:p w14:paraId="235F4209" w14:textId="77777777" w:rsidR="002570A6" w:rsidRPr="00692294" w:rsidRDefault="002570A6" w:rsidP="002D7F21">
            <w:pPr>
              <w:pStyle w:val="VBALevel1Heading"/>
            </w:pPr>
            <w:r w:rsidRPr="00692294">
              <w:t>OBJECTIVES/</w:t>
            </w:r>
            <w:r w:rsidRPr="00692294">
              <w:br/>
              <w:t>Teaching Points</w:t>
            </w:r>
          </w:p>
          <w:p w14:paraId="235F420A" w14:textId="77777777" w:rsidR="002570A6" w:rsidRPr="00692294" w:rsidRDefault="002570A6" w:rsidP="002D7F21">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692294" w:rsidRDefault="002570A6" w:rsidP="002D7F21">
            <w:pPr>
              <w:tabs>
                <w:tab w:val="left" w:pos="590"/>
              </w:tabs>
              <w:spacing w:after="120"/>
              <w:rPr>
                <w:szCs w:val="24"/>
              </w:rPr>
            </w:pPr>
            <w:r w:rsidRPr="00692294">
              <w:rPr>
                <w:szCs w:val="24"/>
              </w:rPr>
              <w:t>Topic objectives:</w:t>
            </w:r>
          </w:p>
          <w:p w14:paraId="235F420C" w14:textId="471A5317" w:rsidR="002570A6" w:rsidRPr="00692294" w:rsidRDefault="00724DBB" w:rsidP="002D7F21">
            <w:pPr>
              <w:numPr>
                <w:ilvl w:val="0"/>
                <w:numId w:val="9"/>
              </w:numPr>
              <w:tabs>
                <w:tab w:val="left" w:pos="590"/>
              </w:tabs>
              <w:spacing w:before="60" w:after="60"/>
              <w:rPr>
                <w:szCs w:val="24"/>
              </w:rPr>
            </w:pPr>
            <w:r w:rsidRPr="00692294">
              <w:rPr>
                <w:szCs w:val="24"/>
              </w:rPr>
              <w:t>Explain</w:t>
            </w:r>
            <w:r w:rsidR="00C0544E" w:rsidRPr="00692294">
              <w:rPr>
                <w:szCs w:val="24"/>
              </w:rPr>
              <w:t xml:space="preserve"> Multiple Sclerosis (DC 8018)</w:t>
            </w:r>
          </w:p>
          <w:p w14:paraId="638E2D57" w14:textId="0CACE628" w:rsidR="00C0544E" w:rsidRPr="00692294" w:rsidRDefault="00724DBB" w:rsidP="00C0544E">
            <w:pPr>
              <w:numPr>
                <w:ilvl w:val="0"/>
                <w:numId w:val="9"/>
              </w:numPr>
              <w:tabs>
                <w:tab w:val="left" w:pos="590"/>
              </w:tabs>
              <w:spacing w:before="60" w:after="60"/>
              <w:rPr>
                <w:szCs w:val="24"/>
              </w:rPr>
            </w:pPr>
            <w:r w:rsidRPr="00692294">
              <w:rPr>
                <w:szCs w:val="24"/>
              </w:rPr>
              <w:t xml:space="preserve">Explain </w:t>
            </w:r>
            <w:r w:rsidR="00C0544E" w:rsidRPr="00692294">
              <w:rPr>
                <w:szCs w:val="24"/>
              </w:rPr>
              <w:t xml:space="preserve"> Parkinson’s Disease</w:t>
            </w:r>
          </w:p>
          <w:p w14:paraId="235F4212" w14:textId="60064507" w:rsidR="002570A6" w:rsidRPr="00692294" w:rsidRDefault="002570A6" w:rsidP="00724DBB">
            <w:pPr>
              <w:tabs>
                <w:tab w:val="left" w:pos="590"/>
              </w:tabs>
              <w:spacing w:before="60" w:after="60"/>
              <w:ind w:left="720"/>
              <w:rPr>
                <w:szCs w:val="24"/>
              </w:rPr>
            </w:pPr>
          </w:p>
        </w:tc>
      </w:tr>
      <w:tr w:rsidR="00692294" w:rsidRPr="00692294" w14:paraId="235F4218" w14:textId="77777777" w:rsidTr="002D7F21">
        <w:trPr>
          <w:trHeight w:val="212"/>
        </w:trPr>
        <w:tc>
          <w:tcPr>
            <w:tcW w:w="2560" w:type="dxa"/>
            <w:tcBorders>
              <w:top w:val="nil"/>
              <w:left w:val="nil"/>
              <w:bottom w:val="nil"/>
              <w:right w:val="nil"/>
            </w:tcBorders>
          </w:tcPr>
          <w:p w14:paraId="235F4214" w14:textId="6A5F54A1" w:rsidR="002570A6" w:rsidRPr="00692294" w:rsidRDefault="00724DBB" w:rsidP="002D7F21">
            <w:pPr>
              <w:pStyle w:val="VBALevel2Heading"/>
              <w:rPr>
                <w:bCs/>
                <w:i/>
                <w:color w:val="auto"/>
              </w:rPr>
            </w:pPr>
            <w:r w:rsidRPr="00692294">
              <w:rPr>
                <w:color w:val="auto"/>
              </w:rPr>
              <w:t>Multiple Sclerosis (DC 8018)</w:t>
            </w:r>
            <w:r w:rsidR="002570A6" w:rsidRPr="00692294">
              <w:rPr>
                <w:rFonts w:ascii="Times New Roman Bold" w:hAnsi="Times New Roman Bold"/>
                <w:color w:val="auto"/>
              </w:rPr>
              <w:br/>
            </w:r>
          </w:p>
          <w:p w14:paraId="235F4215" w14:textId="1C019EF9" w:rsidR="002570A6" w:rsidRPr="00692294" w:rsidRDefault="00724DBB" w:rsidP="002D7F21">
            <w:pPr>
              <w:pStyle w:val="VBASlideNumber"/>
              <w:rPr>
                <w:color w:val="auto"/>
              </w:rPr>
            </w:pPr>
            <w:r w:rsidRPr="00692294">
              <w:rPr>
                <w:color w:val="auto"/>
              </w:rPr>
              <w:t>Slide 19</w:t>
            </w:r>
            <w:r w:rsidR="002570A6" w:rsidRPr="00692294">
              <w:rPr>
                <w:color w:val="auto"/>
              </w:rPr>
              <w:br/>
            </w:r>
          </w:p>
          <w:p w14:paraId="235F4216" w14:textId="053C86B6" w:rsidR="002570A6" w:rsidRPr="00692294" w:rsidRDefault="002570A6" w:rsidP="002D7F21">
            <w:pPr>
              <w:pStyle w:val="VBAHandoutNumber"/>
              <w:rPr>
                <w:color w:val="auto"/>
              </w:rPr>
            </w:pPr>
          </w:p>
        </w:tc>
        <w:tc>
          <w:tcPr>
            <w:tcW w:w="7217" w:type="dxa"/>
            <w:tcBorders>
              <w:top w:val="nil"/>
              <w:left w:val="nil"/>
              <w:bottom w:val="nil"/>
              <w:right w:val="nil"/>
            </w:tcBorders>
          </w:tcPr>
          <w:p w14:paraId="7C257F58" w14:textId="77777777" w:rsidR="005A3DF5" w:rsidRPr="00692294" w:rsidRDefault="005A3DF5" w:rsidP="005A3DF5">
            <w:pPr>
              <w:pStyle w:val="VBABodyText"/>
              <w:rPr>
                <w:color w:val="auto"/>
              </w:rPr>
            </w:pPr>
            <w:r w:rsidRPr="00692294">
              <w:rPr>
                <w:color w:val="auto"/>
              </w:rPr>
              <w:t>EXPLAIN</w:t>
            </w:r>
            <w:r w:rsidR="00724DBB" w:rsidRPr="00692294">
              <w:rPr>
                <w:color w:val="auto"/>
              </w:rPr>
              <w:t xml:space="preserve"> that MS is a slowly progressive central nervous system </w:t>
            </w:r>
            <w:proofErr w:type="gramStart"/>
            <w:r w:rsidRPr="00692294">
              <w:rPr>
                <w:color w:val="auto"/>
              </w:rPr>
              <w:t xml:space="preserve">disease, </w:t>
            </w:r>
            <w:r w:rsidR="00724DBB" w:rsidRPr="00692294">
              <w:rPr>
                <w:color w:val="auto"/>
              </w:rPr>
              <w:t>that</w:t>
            </w:r>
            <w:proofErr w:type="gramEnd"/>
            <w:r w:rsidR="00724DBB" w:rsidRPr="00692294">
              <w:rPr>
                <w:color w:val="auto"/>
              </w:rPr>
              <w:t xml:space="preserve"> has a minimum evaluation of 30 percent.  </w:t>
            </w:r>
          </w:p>
          <w:p w14:paraId="41AAFC8E" w14:textId="77777777" w:rsidR="002570A6" w:rsidRPr="00692294" w:rsidRDefault="00724DBB" w:rsidP="005A3DF5">
            <w:pPr>
              <w:pStyle w:val="VBABodyText"/>
              <w:rPr>
                <w:color w:val="auto"/>
              </w:rPr>
            </w:pPr>
            <w:r w:rsidRPr="00692294">
              <w:rPr>
                <w:color w:val="auto"/>
              </w:rPr>
              <w:t>Highlight that MS has a presumptive period of 7 years for manifestation.  Some early manifestations are tingling in the legs or feet that eventually results in a diagnosis of MS.  Note that the Manual calls for manifestation within 7 years, not a diagnosis within 7 years.</w:t>
            </w:r>
          </w:p>
          <w:p w14:paraId="0E47C9C9" w14:textId="77777777" w:rsidR="005A3DF5" w:rsidRPr="00692294" w:rsidRDefault="005A3DF5" w:rsidP="005A3DF5">
            <w:pPr>
              <w:pStyle w:val="VBABodyText"/>
              <w:rPr>
                <w:color w:val="auto"/>
              </w:rPr>
            </w:pPr>
            <w:r w:rsidRPr="00692294">
              <w:rPr>
                <w:color w:val="auto"/>
              </w:rPr>
              <w:t>IMPORTANT:</w:t>
            </w:r>
          </w:p>
          <w:p w14:paraId="1E92C4F2" w14:textId="77777777" w:rsidR="005A3DF5" w:rsidRPr="00692294" w:rsidRDefault="005A3DF5" w:rsidP="005A3DF5">
            <w:pPr>
              <w:pStyle w:val="VBABodyText"/>
              <w:numPr>
                <w:ilvl w:val="0"/>
                <w:numId w:val="31"/>
              </w:numPr>
              <w:rPr>
                <w:color w:val="auto"/>
              </w:rPr>
            </w:pPr>
            <w:r w:rsidRPr="00692294">
              <w:rPr>
                <w:color w:val="auto"/>
              </w:rPr>
              <w:t>evaluate each affected system or body part separately</w:t>
            </w:r>
          </w:p>
          <w:p w14:paraId="7F9A4B15" w14:textId="5BF50461" w:rsidR="005A3DF5" w:rsidRPr="00692294" w:rsidRDefault="005A3DF5" w:rsidP="005A3DF5">
            <w:pPr>
              <w:pStyle w:val="VBABodyText"/>
              <w:numPr>
                <w:ilvl w:val="0"/>
                <w:numId w:val="31"/>
              </w:numPr>
              <w:rPr>
                <w:color w:val="auto"/>
              </w:rPr>
            </w:pPr>
            <w:r w:rsidRPr="00692294">
              <w:rPr>
                <w:color w:val="auto"/>
              </w:rPr>
              <w:t>show the DC for MS only once by listing it with the most severely affected function</w:t>
            </w:r>
          </w:p>
          <w:p w14:paraId="5D3F564B" w14:textId="61B5E0AB" w:rsidR="005A3DF5" w:rsidRPr="00692294" w:rsidRDefault="005A3DF5" w:rsidP="005A3DF5">
            <w:pPr>
              <w:pStyle w:val="VBABodyText"/>
              <w:numPr>
                <w:ilvl w:val="0"/>
                <w:numId w:val="31"/>
              </w:numPr>
              <w:rPr>
                <w:color w:val="auto"/>
              </w:rPr>
            </w:pPr>
            <w:r w:rsidRPr="00692294">
              <w:rPr>
                <w:color w:val="auto"/>
              </w:rPr>
              <w:t>code involvement of other manifestations thereafter under the DC assignable for the condition on which the evaluation is based, and</w:t>
            </w:r>
          </w:p>
          <w:p w14:paraId="61DE6A37" w14:textId="1978DB63" w:rsidR="005A3DF5" w:rsidRPr="00692294" w:rsidRDefault="005A3DF5" w:rsidP="005A3DF5">
            <w:pPr>
              <w:pStyle w:val="VBABodyText"/>
              <w:numPr>
                <w:ilvl w:val="0"/>
                <w:numId w:val="31"/>
              </w:numPr>
              <w:rPr>
                <w:color w:val="auto"/>
              </w:rPr>
            </w:pPr>
            <w:proofErr w:type="gramStart"/>
            <w:r w:rsidRPr="00692294">
              <w:rPr>
                <w:color w:val="auto"/>
              </w:rPr>
              <w:t>show</w:t>
            </w:r>
            <w:proofErr w:type="gramEnd"/>
            <w:r w:rsidRPr="00692294">
              <w:rPr>
                <w:color w:val="auto"/>
              </w:rPr>
              <w:t xml:space="preserve"> the remaining conditions as secondary to MS.</w:t>
            </w:r>
          </w:p>
          <w:p w14:paraId="35313E51" w14:textId="77777777" w:rsidR="005A3DF5" w:rsidRPr="00692294" w:rsidRDefault="005A3DF5" w:rsidP="005A3DF5">
            <w:pPr>
              <w:pStyle w:val="VBABodyText"/>
              <w:rPr>
                <w:b/>
                <w:color w:val="auto"/>
              </w:rPr>
            </w:pPr>
            <w:r w:rsidRPr="00692294">
              <w:rPr>
                <w:b/>
                <w:color w:val="auto"/>
              </w:rPr>
              <w:t xml:space="preserve">Notes: </w:t>
            </w:r>
          </w:p>
          <w:p w14:paraId="3D306E36" w14:textId="2A6628F2" w:rsidR="005A3DF5" w:rsidRPr="00692294" w:rsidRDefault="005A3DF5" w:rsidP="005A3DF5">
            <w:pPr>
              <w:pStyle w:val="VBABodyText"/>
              <w:rPr>
                <w:color w:val="auto"/>
              </w:rPr>
            </w:pPr>
            <w:r w:rsidRPr="00692294">
              <w:rPr>
                <w:color w:val="auto"/>
              </w:rPr>
              <w:t>•This is a change from the previous requirement to evaluate MS as a single disability when the combined degree was less than 100 percent.</w:t>
            </w:r>
          </w:p>
          <w:p w14:paraId="0600DDB8" w14:textId="5360368B" w:rsidR="005A3DF5" w:rsidRPr="00692294" w:rsidRDefault="005A3DF5" w:rsidP="005A3DF5">
            <w:pPr>
              <w:pStyle w:val="VBABodyText"/>
              <w:rPr>
                <w:color w:val="auto"/>
              </w:rPr>
            </w:pPr>
            <w:r w:rsidRPr="00692294">
              <w:rPr>
                <w:color w:val="auto"/>
              </w:rPr>
              <w:t>•If the combined evaluation for all disabilities due to MS is 20 percent or less, assign a 30-percent evaluation under 38 CFR 4.124a, DC 8018.</w:t>
            </w:r>
          </w:p>
          <w:p w14:paraId="235F4217" w14:textId="0CE435C4" w:rsidR="005A3DF5" w:rsidRPr="00692294" w:rsidRDefault="005A3DF5" w:rsidP="005A3DF5">
            <w:pPr>
              <w:pStyle w:val="VBABodyText"/>
              <w:rPr>
                <w:color w:val="auto"/>
              </w:rPr>
            </w:pPr>
            <w:r w:rsidRPr="00692294">
              <w:rPr>
                <w:color w:val="auto"/>
              </w:rPr>
              <w:t xml:space="preserve">Important:  </w:t>
            </w:r>
            <w:proofErr w:type="spellStart"/>
            <w:r w:rsidRPr="00692294">
              <w:rPr>
                <w:color w:val="auto"/>
              </w:rPr>
              <w:t>Readjudicate</w:t>
            </w:r>
            <w:proofErr w:type="spellEnd"/>
            <w:r w:rsidRPr="00692294">
              <w:rPr>
                <w:color w:val="auto"/>
              </w:rPr>
              <w:t xml:space="preserve"> cases previously evaluated as a single disability as they are encountered under the procedure outlined above. III.iv.4.G.5.b</w:t>
            </w:r>
          </w:p>
        </w:tc>
      </w:tr>
      <w:tr w:rsidR="00692294" w:rsidRPr="00692294" w14:paraId="235F421D" w14:textId="77777777" w:rsidTr="002D7F21">
        <w:trPr>
          <w:trHeight w:val="212"/>
        </w:trPr>
        <w:tc>
          <w:tcPr>
            <w:tcW w:w="2560" w:type="dxa"/>
            <w:tcBorders>
              <w:top w:val="nil"/>
              <w:left w:val="nil"/>
              <w:bottom w:val="nil"/>
              <w:right w:val="nil"/>
            </w:tcBorders>
          </w:tcPr>
          <w:p w14:paraId="235F4219" w14:textId="7314E714" w:rsidR="002570A6" w:rsidRPr="00692294" w:rsidRDefault="00724DBB" w:rsidP="002570A6">
            <w:pPr>
              <w:pStyle w:val="VBALevel2Heading"/>
              <w:rPr>
                <w:color w:val="auto"/>
              </w:rPr>
            </w:pPr>
            <w:r w:rsidRPr="00692294">
              <w:rPr>
                <w:color w:val="auto"/>
              </w:rPr>
              <w:t>Parkinson’s Disease (DC 8004)</w:t>
            </w:r>
            <w:r w:rsidR="002570A6" w:rsidRPr="00692294">
              <w:rPr>
                <w:color w:val="auto"/>
              </w:rPr>
              <w:br/>
            </w:r>
          </w:p>
          <w:p w14:paraId="235F421A" w14:textId="0EEB2E1C" w:rsidR="002570A6" w:rsidRPr="00692294" w:rsidRDefault="002570A6" w:rsidP="002D7F21">
            <w:pPr>
              <w:pStyle w:val="VBASlideNumber"/>
              <w:rPr>
                <w:color w:val="auto"/>
              </w:rPr>
            </w:pPr>
            <w:r w:rsidRPr="00692294">
              <w:rPr>
                <w:color w:val="auto"/>
              </w:rPr>
              <w:t xml:space="preserve">Slide </w:t>
            </w:r>
            <w:r w:rsidR="00724DBB" w:rsidRPr="00692294">
              <w:rPr>
                <w:color w:val="auto"/>
              </w:rPr>
              <w:t>20</w:t>
            </w:r>
            <w:r w:rsidRPr="00692294">
              <w:rPr>
                <w:color w:val="auto"/>
              </w:rPr>
              <w:br/>
            </w:r>
          </w:p>
          <w:p w14:paraId="235F421B" w14:textId="6F54A1CA" w:rsidR="002570A6" w:rsidRPr="00692294" w:rsidRDefault="002570A6" w:rsidP="002D7F21">
            <w:pPr>
              <w:pStyle w:val="VBAHandoutNumber"/>
              <w:rPr>
                <w:color w:val="auto"/>
              </w:rPr>
            </w:pPr>
          </w:p>
        </w:tc>
        <w:tc>
          <w:tcPr>
            <w:tcW w:w="7217" w:type="dxa"/>
            <w:tcBorders>
              <w:top w:val="nil"/>
              <w:left w:val="nil"/>
              <w:bottom w:val="nil"/>
              <w:right w:val="nil"/>
            </w:tcBorders>
          </w:tcPr>
          <w:p w14:paraId="17CFE5C0" w14:textId="77777777" w:rsidR="00724DBB" w:rsidRPr="00692294" w:rsidRDefault="00724DBB" w:rsidP="00724DBB">
            <w:pPr>
              <w:pStyle w:val="VBABodyText"/>
              <w:rPr>
                <w:color w:val="auto"/>
              </w:rPr>
            </w:pPr>
            <w:r w:rsidRPr="00692294">
              <w:rPr>
                <w:color w:val="auto"/>
              </w:rPr>
              <w:lastRenderedPageBreak/>
              <w:t xml:space="preserve">Central nervous system disorder characterized by muscular rigidity, tremor of resting muscles, slow and decreased voluntary movement, and </w:t>
            </w:r>
            <w:r w:rsidRPr="00692294">
              <w:rPr>
                <w:color w:val="auto"/>
              </w:rPr>
              <w:lastRenderedPageBreak/>
              <w:t>position instability.</w:t>
            </w:r>
          </w:p>
          <w:p w14:paraId="1DADA416" w14:textId="77777777" w:rsidR="00724DBB" w:rsidRPr="00692294" w:rsidRDefault="00724DBB" w:rsidP="00724DBB">
            <w:pPr>
              <w:pStyle w:val="VBABodyText"/>
              <w:rPr>
                <w:color w:val="auto"/>
              </w:rPr>
            </w:pPr>
            <w:r w:rsidRPr="00692294">
              <w:rPr>
                <w:color w:val="auto"/>
              </w:rPr>
              <w:t>Like MS, Parkinson’s is rated with a minimum of 30 percent.  If separate evaluations will result in a higher evaluation, then the higher evaluation is assigned.</w:t>
            </w:r>
          </w:p>
          <w:p w14:paraId="3318CF7E" w14:textId="77777777" w:rsidR="00C77008" w:rsidRPr="00692294" w:rsidRDefault="00724DBB" w:rsidP="00724DBB">
            <w:pPr>
              <w:pStyle w:val="VBABodyText"/>
              <w:rPr>
                <w:color w:val="auto"/>
              </w:rPr>
            </w:pPr>
            <w:r w:rsidRPr="00692294">
              <w:rPr>
                <w:color w:val="auto"/>
              </w:rPr>
              <w:t xml:space="preserve">Parkinson’s is subject to two subtypes of presumptive service connection.  </w:t>
            </w:r>
          </w:p>
          <w:p w14:paraId="6B8AEEB0" w14:textId="77777777" w:rsidR="00C77008" w:rsidRPr="00692294" w:rsidRDefault="00724DBB" w:rsidP="00724DBB">
            <w:pPr>
              <w:pStyle w:val="VBABodyText"/>
              <w:rPr>
                <w:color w:val="auto"/>
              </w:rPr>
            </w:pPr>
            <w:r w:rsidRPr="00692294">
              <w:rPr>
                <w:color w:val="auto"/>
              </w:rPr>
              <w:t xml:space="preserve">First, if it is diagnosed within one year of release from active duty, it is subject to service connection. </w:t>
            </w:r>
          </w:p>
          <w:p w14:paraId="297C8F59" w14:textId="6231CE6E" w:rsidR="00724DBB" w:rsidRPr="00692294" w:rsidRDefault="00724DBB" w:rsidP="00724DBB">
            <w:pPr>
              <w:pStyle w:val="VBABodyText"/>
              <w:rPr>
                <w:color w:val="auto"/>
              </w:rPr>
            </w:pPr>
            <w:r w:rsidRPr="00692294">
              <w:rPr>
                <w:color w:val="auto"/>
              </w:rPr>
              <w:t>Second, if related to exposure to tactical herbicide an earlier effective date maybe assigned under 3.114 or 3.816(c)</w:t>
            </w:r>
          </w:p>
          <w:p w14:paraId="235F421C" w14:textId="77777777" w:rsidR="002570A6" w:rsidRPr="00692294" w:rsidRDefault="002570A6" w:rsidP="002D7F21">
            <w:pPr>
              <w:pStyle w:val="VBALevel1Heading"/>
              <w:spacing w:before="240" w:after="240"/>
            </w:pPr>
          </w:p>
        </w:tc>
      </w:tr>
      <w:tr w:rsidR="00692294" w:rsidRPr="00692294" w14:paraId="235F4222" w14:textId="77777777" w:rsidTr="002D7F21">
        <w:trPr>
          <w:trHeight w:val="212"/>
        </w:trPr>
        <w:tc>
          <w:tcPr>
            <w:tcW w:w="2560" w:type="dxa"/>
            <w:tcBorders>
              <w:top w:val="nil"/>
              <w:left w:val="nil"/>
              <w:bottom w:val="nil"/>
              <w:right w:val="nil"/>
            </w:tcBorders>
          </w:tcPr>
          <w:p w14:paraId="235F421E" w14:textId="7918366C" w:rsidR="002570A6" w:rsidRPr="00692294" w:rsidRDefault="00724DBB" w:rsidP="002D7F21">
            <w:pPr>
              <w:pStyle w:val="VBALevel2Heading"/>
              <w:rPr>
                <w:bCs/>
                <w:i/>
                <w:color w:val="auto"/>
              </w:rPr>
            </w:pPr>
            <w:r w:rsidRPr="00692294">
              <w:rPr>
                <w:rFonts w:ascii="Times New Roman Bold" w:hAnsi="Times New Roman Bold"/>
                <w:color w:val="auto"/>
              </w:rPr>
              <w:lastRenderedPageBreak/>
              <w:t>Parkinson’s Disease DBQ</w:t>
            </w:r>
            <w:r w:rsidR="002570A6" w:rsidRPr="00692294">
              <w:rPr>
                <w:rFonts w:ascii="Times New Roman Bold" w:hAnsi="Times New Roman Bold"/>
                <w:color w:val="auto"/>
              </w:rPr>
              <w:br/>
            </w:r>
          </w:p>
          <w:p w14:paraId="235F421F" w14:textId="2603E406" w:rsidR="002570A6" w:rsidRPr="00692294" w:rsidRDefault="00724DBB" w:rsidP="002D7F21">
            <w:pPr>
              <w:pStyle w:val="VBASlideNumber"/>
              <w:rPr>
                <w:color w:val="auto"/>
              </w:rPr>
            </w:pPr>
            <w:r w:rsidRPr="00692294">
              <w:rPr>
                <w:color w:val="auto"/>
              </w:rPr>
              <w:t>Slide 21</w:t>
            </w:r>
            <w:r w:rsidR="002570A6" w:rsidRPr="00692294">
              <w:rPr>
                <w:color w:val="auto"/>
              </w:rPr>
              <w:br/>
            </w:r>
          </w:p>
          <w:p w14:paraId="235F4220" w14:textId="17A5F92E" w:rsidR="002570A6" w:rsidRPr="00692294" w:rsidRDefault="002570A6" w:rsidP="002D7F21">
            <w:pPr>
              <w:pStyle w:val="VBAHandoutNumber"/>
              <w:rPr>
                <w:color w:val="auto"/>
              </w:rPr>
            </w:pPr>
          </w:p>
        </w:tc>
        <w:tc>
          <w:tcPr>
            <w:tcW w:w="7217" w:type="dxa"/>
            <w:tcBorders>
              <w:top w:val="nil"/>
              <w:left w:val="nil"/>
              <w:bottom w:val="nil"/>
              <w:right w:val="nil"/>
            </w:tcBorders>
          </w:tcPr>
          <w:p w14:paraId="3BADD616" w14:textId="77777777" w:rsidR="00F3775B" w:rsidRPr="00692294" w:rsidRDefault="00724DBB" w:rsidP="002D7F21">
            <w:pPr>
              <w:spacing w:before="240" w:after="240"/>
            </w:pPr>
            <w:r w:rsidRPr="00692294">
              <w:t xml:space="preserve">Highlight Section II and discuss how conditions originating in the thoracic spine and automatic nervous system are rated as opposed to peripheral nerve conditions.  </w:t>
            </w:r>
          </w:p>
          <w:p w14:paraId="2B6F40DD" w14:textId="77777777" w:rsidR="00F3775B" w:rsidRPr="00692294" w:rsidRDefault="00724DBB" w:rsidP="002D7F21">
            <w:pPr>
              <w:spacing w:before="240" w:after="240"/>
            </w:pPr>
            <w:r w:rsidRPr="00692294">
              <w:t>For example, conditions originating in the thoracic spine nerve roots are considered in the root Parkinson’s issue (with the exception of some inner arm conditions), whereas peripheral nerve issues can be separately evaluated.</w:t>
            </w:r>
          </w:p>
          <w:p w14:paraId="235F4221" w14:textId="661826BD" w:rsidR="002570A6" w:rsidRPr="00692294" w:rsidRDefault="002570A6" w:rsidP="002D7F21">
            <w:pPr>
              <w:spacing w:before="240" w:after="240"/>
            </w:pPr>
          </w:p>
        </w:tc>
      </w:tr>
      <w:tr w:rsidR="00692294" w:rsidRPr="00692294" w14:paraId="15F11627" w14:textId="77777777" w:rsidTr="0061764E">
        <w:trPr>
          <w:trHeight w:val="212"/>
        </w:trPr>
        <w:tc>
          <w:tcPr>
            <w:tcW w:w="2560" w:type="dxa"/>
            <w:tcBorders>
              <w:top w:val="nil"/>
              <w:left w:val="nil"/>
              <w:bottom w:val="nil"/>
              <w:right w:val="nil"/>
            </w:tcBorders>
          </w:tcPr>
          <w:p w14:paraId="0FDE2CF3" w14:textId="77777777" w:rsidR="00B647CE" w:rsidRPr="00692294" w:rsidRDefault="00B647CE" w:rsidP="0061764E">
            <w:pPr>
              <w:pStyle w:val="VBAEXERCISE"/>
            </w:pPr>
            <w:r w:rsidRPr="00692294">
              <w:t>Exercise</w:t>
            </w:r>
          </w:p>
        </w:tc>
        <w:tc>
          <w:tcPr>
            <w:tcW w:w="7217" w:type="dxa"/>
            <w:tcBorders>
              <w:top w:val="nil"/>
              <w:left w:val="nil"/>
              <w:bottom w:val="nil"/>
              <w:right w:val="nil"/>
            </w:tcBorders>
          </w:tcPr>
          <w:p w14:paraId="596F17CE" w14:textId="77777777" w:rsidR="00B647CE" w:rsidRPr="00692294" w:rsidRDefault="00B647CE" w:rsidP="0061764E">
            <w:pPr>
              <w:pStyle w:val="VBABodyText"/>
              <w:rPr>
                <w:color w:val="auto"/>
              </w:rPr>
            </w:pPr>
            <w:r w:rsidRPr="00692294">
              <w:rPr>
                <w:color w:val="auto"/>
              </w:rPr>
              <w:t>none</w:t>
            </w:r>
          </w:p>
        </w:tc>
      </w:tr>
      <w:tr w:rsidR="00692294" w:rsidRPr="00692294" w14:paraId="5BAF1CAB" w14:textId="77777777" w:rsidTr="0061764E">
        <w:trPr>
          <w:trHeight w:val="212"/>
        </w:trPr>
        <w:tc>
          <w:tcPr>
            <w:tcW w:w="2560" w:type="dxa"/>
            <w:tcBorders>
              <w:top w:val="nil"/>
              <w:left w:val="nil"/>
              <w:bottom w:val="nil"/>
              <w:right w:val="nil"/>
            </w:tcBorders>
          </w:tcPr>
          <w:p w14:paraId="5CEB8140" w14:textId="77777777" w:rsidR="00B647CE" w:rsidRPr="00692294" w:rsidRDefault="00B647CE" w:rsidP="0061764E">
            <w:pPr>
              <w:pStyle w:val="VBANOTES"/>
            </w:pPr>
            <w:r w:rsidRPr="00692294">
              <w:t>note(s)</w:t>
            </w:r>
          </w:p>
        </w:tc>
        <w:tc>
          <w:tcPr>
            <w:tcW w:w="7217" w:type="dxa"/>
            <w:tcBorders>
              <w:top w:val="nil"/>
              <w:left w:val="nil"/>
              <w:bottom w:val="nil"/>
              <w:right w:val="nil"/>
            </w:tcBorders>
          </w:tcPr>
          <w:p w14:paraId="51CA5F19" w14:textId="77777777" w:rsidR="00B647CE" w:rsidRPr="00692294" w:rsidRDefault="00B647CE" w:rsidP="0061764E">
            <w:pPr>
              <w:pStyle w:val="VBABodyText"/>
              <w:rPr>
                <w:color w:val="auto"/>
              </w:rPr>
            </w:pPr>
            <w:r w:rsidRPr="00692294">
              <w:rPr>
                <w:color w:val="auto"/>
              </w:rPr>
              <w:t>none</w:t>
            </w:r>
          </w:p>
        </w:tc>
      </w:tr>
      <w:tr w:rsidR="00692294" w:rsidRPr="00692294" w14:paraId="22E8493D" w14:textId="77777777" w:rsidTr="0061764E">
        <w:trPr>
          <w:trHeight w:val="212"/>
        </w:trPr>
        <w:tc>
          <w:tcPr>
            <w:tcW w:w="2560" w:type="dxa"/>
            <w:tcBorders>
              <w:top w:val="nil"/>
              <w:left w:val="nil"/>
              <w:bottom w:val="nil"/>
              <w:right w:val="nil"/>
            </w:tcBorders>
          </w:tcPr>
          <w:p w14:paraId="67EBBD1C" w14:textId="77777777" w:rsidR="00B647CE" w:rsidRPr="00692294" w:rsidRDefault="00B647CE" w:rsidP="0061764E">
            <w:pPr>
              <w:pStyle w:val="VBADEMONSTRATION"/>
            </w:pPr>
            <w:r w:rsidRPr="00692294">
              <w:t>DEMONSTRATION</w:t>
            </w:r>
          </w:p>
        </w:tc>
        <w:tc>
          <w:tcPr>
            <w:tcW w:w="7217" w:type="dxa"/>
            <w:tcBorders>
              <w:top w:val="nil"/>
              <w:left w:val="nil"/>
              <w:bottom w:val="nil"/>
              <w:right w:val="nil"/>
            </w:tcBorders>
          </w:tcPr>
          <w:p w14:paraId="59C2D813" w14:textId="77777777" w:rsidR="00B647CE" w:rsidRPr="00692294" w:rsidRDefault="00B647CE" w:rsidP="0061764E">
            <w:pPr>
              <w:pStyle w:val="VBABodyText"/>
              <w:rPr>
                <w:color w:val="auto"/>
              </w:rPr>
            </w:pPr>
            <w:r w:rsidRPr="00692294">
              <w:rPr>
                <w:color w:val="auto"/>
              </w:rPr>
              <w:t>none</w:t>
            </w:r>
          </w:p>
        </w:tc>
      </w:tr>
    </w:tbl>
    <w:p w14:paraId="41217FD1" w14:textId="77777777" w:rsidR="00F3775B" w:rsidRPr="00692294" w:rsidRDefault="00F3775B">
      <w:r w:rsidRPr="00692294">
        <w:rPr>
          <w:b/>
          <w: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92294" w:rsidRPr="00692294" w14:paraId="61BA8790" w14:textId="77777777" w:rsidTr="0061764E">
        <w:trPr>
          <w:trHeight w:val="212"/>
        </w:trPr>
        <w:tc>
          <w:tcPr>
            <w:tcW w:w="9777" w:type="dxa"/>
            <w:gridSpan w:val="2"/>
            <w:tcBorders>
              <w:top w:val="nil"/>
              <w:left w:val="nil"/>
              <w:bottom w:val="nil"/>
              <w:right w:val="nil"/>
            </w:tcBorders>
            <w:vAlign w:val="center"/>
          </w:tcPr>
          <w:p w14:paraId="200B048E" w14:textId="77777777" w:rsidR="00F3775B" w:rsidRPr="00692294" w:rsidRDefault="00F3775B" w:rsidP="0061764E">
            <w:pPr>
              <w:pStyle w:val="VBALessonTopicTitle"/>
              <w:rPr>
                <w:color w:val="auto"/>
              </w:rPr>
            </w:pPr>
            <w:bookmarkStart w:id="40" w:name="_Toc460484021"/>
            <w:r w:rsidRPr="00692294">
              <w:rPr>
                <w:color w:val="auto"/>
              </w:rPr>
              <w:lastRenderedPageBreak/>
              <w:t>Topic 4: Peripheral neuropathy</w:t>
            </w:r>
            <w:bookmarkEnd w:id="40"/>
          </w:p>
        </w:tc>
      </w:tr>
      <w:tr w:rsidR="00692294" w:rsidRPr="00692294" w14:paraId="66405937" w14:textId="77777777" w:rsidTr="0061764E">
        <w:trPr>
          <w:trHeight w:val="212"/>
        </w:trPr>
        <w:tc>
          <w:tcPr>
            <w:tcW w:w="2560" w:type="dxa"/>
            <w:tcBorders>
              <w:top w:val="nil"/>
              <w:left w:val="nil"/>
              <w:bottom w:val="nil"/>
              <w:right w:val="nil"/>
            </w:tcBorders>
          </w:tcPr>
          <w:p w14:paraId="4BEF8032" w14:textId="77777777" w:rsidR="00F3775B" w:rsidRPr="00692294" w:rsidRDefault="00F3775B" w:rsidP="0061764E">
            <w:pPr>
              <w:pStyle w:val="VBALevel1Heading"/>
            </w:pPr>
            <w:r w:rsidRPr="00692294">
              <w:t>Introduction</w:t>
            </w:r>
          </w:p>
        </w:tc>
        <w:tc>
          <w:tcPr>
            <w:tcW w:w="7217" w:type="dxa"/>
            <w:tcBorders>
              <w:top w:val="nil"/>
              <w:left w:val="nil"/>
              <w:bottom w:val="nil"/>
              <w:right w:val="nil"/>
            </w:tcBorders>
          </w:tcPr>
          <w:p w14:paraId="3E15D2AF" w14:textId="77777777" w:rsidR="00F3775B" w:rsidRPr="00692294" w:rsidRDefault="00F3775B" w:rsidP="0061764E">
            <w:pPr>
              <w:pStyle w:val="VBABodyText"/>
              <w:rPr>
                <w:b/>
                <w:color w:val="auto"/>
              </w:rPr>
            </w:pPr>
            <w:r w:rsidRPr="00692294">
              <w:rPr>
                <w:color w:val="auto"/>
              </w:rPr>
              <w:t>This topic will allow the RVSR trainee to identify common issues related to peripheral neuropathy.</w:t>
            </w:r>
          </w:p>
        </w:tc>
      </w:tr>
      <w:tr w:rsidR="00692294" w:rsidRPr="00692294" w14:paraId="5C165350" w14:textId="77777777" w:rsidTr="0061764E">
        <w:trPr>
          <w:trHeight w:val="212"/>
        </w:trPr>
        <w:tc>
          <w:tcPr>
            <w:tcW w:w="2560" w:type="dxa"/>
            <w:tcBorders>
              <w:top w:val="nil"/>
              <w:left w:val="nil"/>
              <w:bottom w:val="nil"/>
              <w:right w:val="nil"/>
            </w:tcBorders>
          </w:tcPr>
          <w:p w14:paraId="4DAB846C" w14:textId="77777777" w:rsidR="00F3775B" w:rsidRPr="00692294" w:rsidRDefault="00F3775B" w:rsidP="0061764E">
            <w:pPr>
              <w:pStyle w:val="VBALevel1Heading"/>
            </w:pPr>
            <w:r w:rsidRPr="00692294">
              <w:t>Time Required</w:t>
            </w:r>
          </w:p>
        </w:tc>
        <w:tc>
          <w:tcPr>
            <w:tcW w:w="7217" w:type="dxa"/>
            <w:tcBorders>
              <w:top w:val="nil"/>
              <w:left w:val="nil"/>
              <w:bottom w:val="nil"/>
              <w:right w:val="nil"/>
            </w:tcBorders>
          </w:tcPr>
          <w:p w14:paraId="4803FD39" w14:textId="77777777" w:rsidR="00F3775B" w:rsidRPr="00692294" w:rsidRDefault="00F3775B" w:rsidP="0061764E">
            <w:pPr>
              <w:pStyle w:val="VBATimeReq"/>
              <w:rPr>
                <w:color w:val="auto"/>
              </w:rPr>
            </w:pPr>
            <w:r w:rsidRPr="00692294">
              <w:rPr>
                <w:color w:val="auto"/>
              </w:rPr>
              <w:t>.20 hours</w:t>
            </w:r>
          </w:p>
        </w:tc>
      </w:tr>
      <w:tr w:rsidR="00692294" w:rsidRPr="00692294" w14:paraId="671CC7E7" w14:textId="77777777" w:rsidTr="0061764E">
        <w:trPr>
          <w:trHeight w:val="212"/>
        </w:trPr>
        <w:tc>
          <w:tcPr>
            <w:tcW w:w="2560" w:type="dxa"/>
            <w:tcBorders>
              <w:top w:val="nil"/>
              <w:left w:val="nil"/>
              <w:bottom w:val="nil"/>
              <w:right w:val="nil"/>
            </w:tcBorders>
          </w:tcPr>
          <w:p w14:paraId="5F871B92" w14:textId="77777777" w:rsidR="00F3775B" w:rsidRPr="00692294" w:rsidRDefault="00F3775B" w:rsidP="0061764E">
            <w:pPr>
              <w:pStyle w:val="VBALevel1Heading"/>
            </w:pPr>
            <w:r w:rsidRPr="00692294">
              <w:t>OBJECTIVES/</w:t>
            </w:r>
            <w:r w:rsidRPr="00692294">
              <w:br/>
              <w:t>Teaching Points</w:t>
            </w:r>
          </w:p>
          <w:p w14:paraId="5D39A560" w14:textId="77777777" w:rsidR="00F3775B" w:rsidRPr="00692294" w:rsidRDefault="00F3775B" w:rsidP="0061764E">
            <w:pPr>
              <w:pStyle w:val="VBALevel3Heading"/>
              <w:spacing w:after="120"/>
              <w:rPr>
                <w:i w:val="0"/>
                <w:color w:val="auto"/>
                <w:szCs w:val="24"/>
              </w:rPr>
            </w:pPr>
          </w:p>
        </w:tc>
        <w:tc>
          <w:tcPr>
            <w:tcW w:w="7217" w:type="dxa"/>
            <w:tcBorders>
              <w:top w:val="nil"/>
              <w:left w:val="nil"/>
              <w:bottom w:val="nil"/>
              <w:right w:val="nil"/>
            </w:tcBorders>
          </w:tcPr>
          <w:p w14:paraId="078A3EF4" w14:textId="77777777" w:rsidR="00F3775B" w:rsidRPr="00692294" w:rsidRDefault="00F3775B" w:rsidP="0061764E">
            <w:pPr>
              <w:tabs>
                <w:tab w:val="left" w:pos="590"/>
              </w:tabs>
              <w:spacing w:after="120"/>
              <w:rPr>
                <w:szCs w:val="24"/>
              </w:rPr>
            </w:pPr>
            <w:r w:rsidRPr="00692294">
              <w:rPr>
                <w:szCs w:val="24"/>
              </w:rPr>
              <w:t>Topic objectives:</w:t>
            </w:r>
          </w:p>
          <w:p w14:paraId="5D9DB968" w14:textId="77777777" w:rsidR="00F3775B" w:rsidRPr="00692294" w:rsidRDefault="00F3775B" w:rsidP="0061764E">
            <w:pPr>
              <w:numPr>
                <w:ilvl w:val="0"/>
                <w:numId w:val="9"/>
              </w:numPr>
              <w:tabs>
                <w:tab w:val="left" w:pos="590"/>
              </w:tabs>
              <w:spacing w:before="60" w:after="60"/>
              <w:rPr>
                <w:szCs w:val="24"/>
              </w:rPr>
            </w:pPr>
            <w:r w:rsidRPr="00692294">
              <w:rPr>
                <w:szCs w:val="24"/>
              </w:rPr>
              <w:t>Identify the rating criteria relating to upper extremities are allowed only one evaluation</w:t>
            </w:r>
          </w:p>
          <w:p w14:paraId="06DEAF6A" w14:textId="77777777" w:rsidR="00F3775B" w:rsidRPr="00692294" w:rsidRDefault="00F3775B" w:rsidP="0061764E">
            <w:pPr>
              <w:numPr>
                <w:ilvl w:val="0"/>
                <w:numId w:val="9"/>
              </w:numPr>
              <w:tabs>
                <w:tab w:val="left" w:pos="590"/>
              </w:tabs>
              <w:spacing w:before="60" w:after="60"/>
              <w:rPr>
                <w:szCs w:val="24"/>
              </w:rPr>
            </w:pPr>
            <w:r w:rsidRPr="00692294">
              <w:rPr>
                <w:szCs w:val="24"/>
              </w:rPr>
              <w:t>Identify which nerves in the rating criteria relating lower extremities are allowed multiple evaluations</w:t>
            </w:r>
          </w:p>
          <w:p w14:paraId="27FC26D0" w14:textId="77777777" w:rsidR="00F3775B" w:rsidRPr="00692294" w:rsidRDefault="00F3775B" w:rsidP="0061764E">
            <w:pPr>
              <w:numPr>
                <w:ilvl w:val="0"/>
                <w:numId w:val="9"/>
              </w:numPr>
              <w:tabs>
                <w:tab w:val="left" w:pos="590"/>
              </w:tabs>
              <w:spacing w:before="60" w:after="60"/>
              <w:rPr>
                <w:szCs w:val="24"/>
              </w:rPr>
            </w:pPr>
            <w:r w:rsidRPr="00692294">
              <w:rPr>
                <w:szCs w:val="24"/>
              </w:rPr>
              <w:t>Identify the parts of the DBQs for peripheral neuropathy</w:t>
            </w:r>
          </w:p>
          <w:p w14:paraId="0F69C0F9" w14:textId="77777777" w:rsidR="00F3775B" w:rsidRPr="00692294" w:rsidRDefault="00F3775B" w:rsidP="0061764E">
            <w:pPr>
              <w:tabs>
                <w:tab w:val="left" w:pos="590"/>
              </w:tabs>
              <w:spacing w:before="60" w:after="60"/>
              <w:ind w:left="720"/>
              <w:rPr>
                <w:szCs w:val="24"/>
              </w:rPr>
            </w:pPr>
          </w:p>
        </w:tc>
      </w:tr>
      <w:tr w:rsidR="00692294" w:rsidRPr="00692294" w14:paraId="42983E9F" w14:textId="77777777" w:rsidTr="002D7F21">
        <w:trPr>
          <w:trHeight w:val="212"/>
        </w:trPr>
        <w:tc>
          <w:tcPr>
            <w:tcW w:w="2560" w:type="dxa"/>
            <w:tcBorders>
              <w:top w:val="nil"/>
              <w:left w:val="nil"/>
              <w:bottom w:val="nil"/>
              <w:right w:val="nil"/>
            </w:tcBorders>
          </w:tcPr>
          <w:p w14:paraId="3B13AEE8" w14:textId="77777777" w:rsidR="00876EAA" w:rsidRPr="00692294" w:rsidRDefault="00876EAA" w:rsidP="00F71756">
            <w:pPr>
              <w:pStyle w:val="VBABodyText"/>
              <w:rPr>
                <w:color w:val="auto"/>
              </w:rPr>
            </w:pPr>
            <w:r w:rsidRPr="00692294">
              <w:rPr>
                <w:color w:val="auto"/>
              </w:rPr>
              <w:t>Peripheral Neuropathy (DC 8510 – 8730)</w:t>
            </w:r>
          </w:p>
          <w:p w14:paraId="7D29CDE6" w14:textId="77777777" w:rsidR="00876EAA" w:rsidRPr="00692294" w:rsidRDefault="00876EAA" w:rsidP="002D7F21">
            <w:pPr>
              <w:pStyle w:val="VBALevel1Heading"/>
            </w:pPr>
          </w:p>
          <w:p w14:paraId="3F07F49D" w14:textId="1A93A75E" w:rsidR="00876EAA" w:rsidRPr="00692294" w:rsidRDefault="00876EAA" w:rsidP="00876EAA">
            <w:pPr>
              <w:pStyle w:val="VBABodyText"/>
              <w:rPr>
                <w:color w:val="auto"/>
              </w:rPr>
            </w:pPr>
            <w:r w:rsidRPr="00692294">
              <w:rPr>
                <w:color w:val="auto"/>
              </w:rPr>
              <w:t>Slide 22</w:t>
            </w:r>
          </w:p>
        </w:tc>
        <w:tc>
          <w:tcPr>
            <w:tcW w:w="7217" w:type="dxa"/>
            <w:tcBorders>
              <w:top w:val="nil"/>
              <w:left w:val="nil"/>
              <w:bottom w:val="nil"/>
              <w:right w:val="nil"/>
            </w:tcBorders>
          </w:tcPr>
          <w:p w14:paraId="73DC4E19" w14:textId="77777777" w:rsidR="00876EAA" w:rsidRPr="00692294" w:rsidRDefault="00876EAA" w:rsidP="00876EAA">
            <w:pPr>
              <w:tabs>
                <w:tab w:val="left" w:pos="590"/>
              </w:tabs>
              <w:spacing w:after="120"/>
              <w:rPr>
                <w:szCs w:val="24"/>
              </w:rPr>
            </w:pPr>
            <w:r w:rsidRPr="00692294">
              <w:rPr>
                <w:szCs w:val="24"/>
              </w:rPr>
              <w:t>Peripheral neuropathy is a nerve dysfunction that typically results in tingling, burning, loss of sensation, or paralysis.  We commonly see it as secondary to another issue such as a central nervous system disease or diabetes.</w:t>
            </w:r>
          </w:p>
          <w:p w14:paraId="2D887740" w14:textId="77777777" w:rsidR="00876EAA" w:rsidRPr="00692294" w:rsidRDefault="00876EAA" w:rsidP="00876EAA">
            <w:pPr>
              <w:tabs>
                <w:tab w:val="left" w:pos="590"/>
              </w:tabs>
              <w:spacing w:after="120"/>
              <w:rPr>
                <w:szCs w:val="24"/>
              </w:rPr>
            </w:pPr>
            <w:r w:rsidRPr="00692294">
              <w:rPr>
                <w:szCs w:val="24"/>
              </w:rPr>
              <w:t>Highlight that service connection can be presumptive under two theories.  First, if diagnosed within one year from release from active duty.  Second, if diagnosed within one year of last exposure to herbicides, is compensable, and has continuously persisted.</w:t>
            </w:r>
          </w:p>
          <w:p w14:paraId="67538B45" w14:textId="77777777" w:rsidR="00876EAA" w:rsidRPr="00692294" w:rsidRDefault="00876EAA" w:rsidP="00876EAA">
            <w:pPr>
              <w:tabs>
                <w:tab w:val="left" w:pos="590"/>
              </w:tabs>
              <w:spacing w:after="120"/>
              <w:rPr>
                <w:szCs w:val="24"/>
              </w:rPr>
            </w:pPr>
          </w:p>
          <w:p w14:paraId="2F3FEDF3" w14:textId="65AD0E8A" w:rsidR="00876EAA" w:rsidRPr="00692294" w:rsidRDefault="00876EAA" w:rsidP="00876EAA">
            <w:pPr>
              <w:tabs>
                <w:tab w:val="left" w:pos="590"/>
              </w:tabs>
              <w:spacing w:after="120"/>
              <w:rPr>
                <w:szCs w:val="24"/>
              </w:rPr>
            </w:pPr>
          </w:p>
        </w:tc>
      </w:tr>
      <w:tr w:rsidR="00692294" w:rsidRPr="00692294" w14:paraId="67DEB159" w14:textId="77777777" w:rsidTr="002D7F21">
        <w:trPr>
          <w:trHeight w:val="212"/>
        </w:trPr>
        <w:tc>
          <w:tcPr>
            <w:tcW w:w="2560" w:type="dxa"/>
            <w:tcBorders>
              <w:top w:val="nil"/>
              <w:left w:val="nil"/>
              <w:bottom w:val="nil"/>
              <w:right w:val="nil"/>
            </w:tcBorders>
          </w:tcPr>
          <w:p w14:paraId="7F4D0052" w14:textId="77777777" w:rsidR="00876EAA" w:rsidRPr="00692294" w:rsidRDefault="00876EAA" w:rsidP="00F71756">
            <w:pPr>
              <w:pStyle w:val="VBABodyText"/>
              <w:rPr>
                <w:color w:val="auto"/>
              </w:rPr>
            </w:pPr>
            <w:r w:rsidRPr="00692294">
              <w:rPr>
                <w:color w:val="auto"/>
              </w:rPr>
              <w:t>Peripheral Neuropathy (DC 8510 – 8730)</w:t>
            </w:r>
          </w:p>
          <w:p w14:paraId="7FA5573C" w14:textId="725C497F" w:rsidR="00876EAA" w:rsidRPr="00692294" w:rsidRDefault="00876EAA" w:rsidP="00876EAA">
            <w:pPr>
              <w:pStyle w:val="VBABodyText"/>
              <w:rPr>
                <w:color w:val="auto"/>
              </w:rPr>
            </w:pPr>
            <w:r w:rsidRPr="00692294">
              <w:rPr>
                <w:color w:val="auto"/>
              </w:rPr>
              <w:t>Slide 23</w:t>
            </w:r>
          </w:p>
        </w:tc>
        <w:tc>
          <w:tcPr>
            <w:tcW w:w="7217" w:type="dxa"/>
            <w:tcBorders>
              <w:top w:val="nil"/>
              <w:left w:val="nil"/>
              <w:bottom w:val="nil"/>
              <w:right w:val="nil"/>
            </w:tcBorders>
          </w:tcPr>
          <w:p w14:paraId="3BC7DF95" w14:textId="77777777" w:rsidR="00876EAA" w:rsidRPr="00692294" w:rsidRDefault="00876EAA" w:rsidP="00876EAA">
            <w:pPr>
              <w:tabs>
                <w:tab w:val="left" w:pos="590"/>
              </w:tabs>
              <w:spacing w:after="120"/>
              <w:rPr>
                <w:szCs w:val="24"/>
              </w:rPr>
            </w:pPr>
            <w:r w:rsidRPr="00692294">
              <w:rPr>
                <w:szCs w:val="24"/>
              </w:rPr>
              <w:t>Highlight that Section 3 of the DBQ is subjective symptoms, the Veteran is reporting what they feel as a result of the claimed condition.</w:t>
            </w:r>
          </w:p>
          <w:p w14:paraId="0D27AF13" w14:textId="77777777" w:rsidR="00876EAA" w:rsidRPr="00692294" w:rsidRDefault="00876EAA" w:rsidP="00876EAA">
            <w:pPr>
              <w:tabs>
                <w:tab w:val="left" w:pos="590"/>
              </w:tabs>
              <w:spacing w:after="120"/>
              <w:rPr>
                <w:szCs w:val="24"/>
              </w:rPr>
            </w:pPr>
            <w:r w:rsidRPr="00692294">
              <w:rPr>
                <w:szCs w:val="24"/>
              </w:rPr>
              <w:t>This information can be shown in the Diabetic Sensory DBQ and also the Peripheral Nerves DBQ</w:t>
            </w:r>
          </w:p>
          <w:p w14:paraId="46742B84" w14:textId="77777777" w:rsidR="00876EAA" w:rsidRPr="00692294" w:rsidRDefault="00876EAA" w:rsidP="00876EAA">
            <w:pPr>
              <w:tabs>
                <w:tab w:val="left" w:pos="590"/>
              </w:tabs>
              <w:spacing w:after="120"/>
              <w:rPr>
                <w:szCs w:val="24"/>
              </w:rPr>
            </w:pPr>
          </w:p>
          <w:p w14:paraId="051092DC" w14:textId="7DD91C82" w:rsidR="00876EAA" w:rsidRPr="00692294" w:rsidRDefault="00876EAA" w:rsidP="00876EAA">
            <w:pPr>
              <w:tabs>
                <w:tab w:val="left" w:pos="590"/>
              </w:tabs>
              <w:spacing w:after="120"/>
              <w:rPr>
                <w:szCs w:val="24"/>
              </w:rPr>
            </w:pPr>
          </w:p>
        </w:tc>
      </w:tr>
      <w:tr w:rsidR="00692294" w:rsidRPr="00692294" w14:paraId="11D5DE7D" w14:textId="77777777" w:rsidTr="002D7F21">
        <w:trPr>
          <w:trHeight w:val="212"/>
        </w:trPr>
        <w:tc>
          <w:tcPr>
            <w:tcW w:w="2560" w:type="dxa"/>
            <w:tcBorders>
              <w:top w:val="nil"/>
              <w:left w:val="nil"/>
              <w:bottom w:val="nil"/>
              <w:right w:val="nil"/>
            </w:tcBorders>
          </w:tcPr>
          <w:p w14:paraId="597C809A" w14:textId="77777777" w:rsidR="00876EAA" w:rsidRPr="00692294" w:rsidRDefault="00876EAA" w:rsidP="00F71756">
            <w:pPr>
              <w:pStyle w:val="VBABodyText"/>
              <w:rPr>
                <w:color w:val="auto"/>
              </w:rPr>
            </w:pPr>
            <w:r w:rsidRPr="00692294">
              <w:rPr>
                <w:color w:val="auto"/>
              </w:rPr>
              <w:t>Peripheral Neuropathy (DC 8510 – 8730)</w:t>
            </w:r>
          </w:p>
          <w:p w14:paraId="185E6A57" w14:textId="77777777" w:rsidR="00876EAA" w:rsidRPr="00692294" w:rsidRDefault="00876EAA" w:rsidP="002D7F21">
            <w:pPr>
              <w:pStyle w:val="VBALevel1Heading"/>
            </w:pPr>
          </w:p>
          <w:p w14:paraId="6E33616A" w14:textId="79224FA3" w:rsidR="00876EAA" w:rsidRPr="00692294" w:rsidRDefault="00876EAA" w:rsidP="00876EAA">
            <w:pPr>
              <w:pStyle w:val="VBABodyText"/>
              <w:rPr>
                <w:color w:val="auto"/>
              </w:rPr>
            </w:pPr>
            <w:r w:rsidRPr="00692294">
              <w:rPr>
                <w:color w:val="auto"/>
              </w:rPr>
              <w:t>Slide 24</w:t>
            </w:r>
          </w:p>
        </w:tc>
        <w:tc>
          <w:tcPr>
            <w:tcW w:w="7217" w:type="dxa"/>
            <w:tcBorders>
              <w:top w:val="nil"/>
              <w:left w:val="nil"/>
              <w:bottom w:val="nil"/>
              <w:right w:val="nil"/>
            </w:tcBorders>
          </w:tcPr>
          <w:p w14:paraId="421250DE" w14:textId="77777777" w:rsidR="00876EAA" w:rsidRPr="00692294" w:rsidRDefault="00876EAA" w:rsidP="00876EAA">
            <w:pPr>
              <w:tabs>
                <w:tab w:val="left" w:pos="590"/>
              </w:tabs>
              <w:spacing w:after="120"/>
              <w:rPr>
                <w:szCs w:val="24"/>
              </w:rPr>
            </w:pPr>
            <w:r w:rsidRPr="00692294">
              <w:rPr>
                <w:szCs w:val="24"/>
              </w:rPr>
              <w:t>Explain that Section 4 of the Diabetic Sensory – Motor Peripheral Neuropathy DBQ lists the objective findings.  There is a similar table contained in the Peripheral Nerves DBQ.</w:t>
            </w:r>
          </w:p>
          <w:p w14:paraId="53B52DAA" w14:textId="77777777" w:rsidR="00876EAA" w:rsidRPr="00692294" w:rsidRDefault="00876EAA" w:rsidP="00876EAA">
            <w:pPr>
              <w:tabs>
                <w:tab w:val="left" w:pos="590"/>
              </w:tabs>
              <w:spacing w:after="120"/>
              <w:rPr>
                <w:szCs w:val="24"/>
              </w:rPr>
            </w:pPr>
          </w:p>
          <w:p w14:paraId="442D1D9D" w14:textId="32AD9943" w:rsidR="00876EAA" w:rsidRPr="00692294" w:rsidRDefault="00876EAA" w:rsidP="00876EAA">
            <w:pPr>
              <w:tabs>
                <w:tab w:val="left" w:pos="590"/>
              </w:tabs>
              <w:spacing w:after="120"/>
              <w:rPr>
                <w:szCs w:val="24"/>
              </w:rPr>
            </w:pPr>
            <w:r w:rsidRPr="00692294">
              <w:rPr>
                <w:szCs w:val="24"/>
              </w:rPr>
              <w:t>Highlight that absent sensation is enough to warrant a moderate evaluation of the nerve.</w:t>
            </w:r>
          </w:p>
        </w:tc>
      </w:tr>
      <w:tr w:rsidR="00692294" w:rsidRPr="00692294" w14:paraId="24CAC7CC" w14:textId="77777777" w:rsidTr="002D7F21">
        <w:trPr>
          <w:trHeight w:val="212"/>
        </w:trPr>
        <w:tc>
          <w:tcPr>
            <w:tcW w:w="2560" w:type="dxa"/>
            <w:tcBorders>
              <w:top w:val="nil"/>
              <w:left w:val="nil"/>
              <w:bottom w:val="nil"/>
              <w:right w:val="nil"/>
            </w:tcBorders>
          </w:tcPr>
          <w:p w14:paraId="7FC93091" w14:textId="77777777" w:rsidR="00876EAA" w:rsidRPr="00692294" w:rsidRDefault="00876EAA" w:rsidP="00F71756">
            <w:pPr>
              <w:pStyle w:val="VBABodyText"/>
              <w:rPr>
                <w:color w:val="auto"/>
              </w:rPr>
            </w:pPr>
            <w:r w:rsidRPr="00692294">
              <w:rPr>
                <w:color w:val="auto"/>
              </w:rPr>
              <w:t xml:space="preserve">Peripheral Neuropathy </w:t>
            </w:r>
            <w:r w:rsidRPr="00692294">
              <w:rPr>
                <w:color w:val="auto"/>
              </w:rPr>
              <w:lastRenderedPageBreak/>
              <w:t>(DC 8510 – 8730)</w:t>
            </w:r>
          </w:p>
          <w:p w14:paraId="7D917E7B" w14:textId="645932AB" w:rsidR="00876EAA" w:rsidRPr="00692294" w:rsidRDefault="00876EAA" w:rsidP="00876EAA">
            <w:pPr>
              <w:pStyle w:val="VBABodyText"/>
              <w:rPr>
                <w:color w:val="auto"/>
              </w:rPr>
            </w:pPr>
            <w:r w:rsidRPr="00692294">
              <w:rPr>
                <w:color w:val="auto"/>
              </w:rPr>
              <w:t>Slide 25</w:t>
            </w:r>
          </w:p>
        </w:tc>
        <w:tc>
          <w:tcPr>
            <w:tcW w:w="7217" w:type="dxa"/>
            <w:tcBorders>
              <w:top w:val="nil"/>
              <w:left w:val="nil"/>
              <w:bottom w:val="nil"/>
              <w:right w:val="nil"/>
            </w:tcBorders>
          </w:tcPr>
          <w:p w14:paraId="7E6D5FC1" w14:textId="77777777" w:rsidR="00876EAA" w:rsidRPr="00692294" w:rsidRDefault="00876EAA" w:rsidP="00876EAA">
            <w:pPr>
              <w:tabs>
                <w:tab w:val="left" w:pos="590"/>
              </w:tabs>
              <w:spacing w:after="120"/>
              <w:rPr>
                <w:szCs w:val="24"/>
              </w:rPr>
            </w:pPr>
            <w:r w:rsidRPr="00692294">
              <w:rPr>
                <w:szCs w:val="24"/>
              </w:rPr>
              <w:lastRenderedPageBreak/>
              <w:t xml:space="preserve">Explain that Section 5 of the Diabetic Sensory – Motor Peripheral Neuropathy DBQ is the location where the examiner lists objective </w:t>
            </w:r>
            <w:r w:rsidRPr="00692294">
              <w:rPr>
                <w:szCs w:val="24"/>
              </w:rPr>
              <w:lastRenderedPageBreak/>
              <w:t>findings.  This is present where the doctor identifies the nerve and the severity (III.iv.4.G.4.a)</w:t>
            </w:r>
          </w:p>
          <w:p w14:paraId="51AE3F9A" w14:textId="47FFEEC4" w:rsidR="002D7F21" w:rsidRPr="00692294" w:rsidRDefault="002D7F21" w:rsidP="00876EAA">
            <w:pPr>
              <w:tabs>
                <w:tab w:val="left" w:pos="590"/>
              </w:tabs>
              <w:spacing w:after="120"/>
              <w:rPr>
                <w:szCs w:val="24"/>
              </w:rPr>
            </w:pPr>
          </w:p>
        </w:tc>
      </w:tr>
      <w:tr w:rsidR="00692294" w:rsidRPr="00692294" w14:paraId="74DE18F8" w14:textId="77777777" w:rsidTr="002D7F21">
        <w:trPr>
          <w:trHeight w:val="212"/>
        </w:trPr>
        <w:tc>
          <w:tcPr>
            <w:tcW w:w="2560" w:type="dxa"/>
            <w:tcBorders>
              <w:top w:val="nil"/>
              <w:left w:val="nil"/>
              <w:bottom w:val="nil"/>
              <w:right w:val="nil"/>
            </w:tcBorders>
          </w:tcPr>
          <w:p w14:paraId="3953CF2F" w14:textId="77777777" w:rsidR="002D7F21" w:rsidRPr="00692294" w:rsidRDefault="002D7F21" w:rsidP="00F71756">
            <w:pPr>
              <w:pStyle w:val="VBABodyText"/>
              <w:rPr>
                <w:color w:val="auto"/>
              </w:rPr>
            </w:pPr>
            <w:r w:rsidRPr="00692294">
              <w:rPr>
                <w:color w:val="auto"/>
              </w:rPr>
              <w:lastRenderedPageBreak/>
              <w:t>Peripheral Neuropathy Evaluation Builder</w:t>
            </w:r>
          </w:p>
          <w:p w14:paraId="5A093BA0" w14:textId="2BA2D9B7" w:rsidR="002D7F21" w:rsidRPr="00692294" w:rsidRDefault="002D7F21" w:rsidP="002D7F21">
            <w:pPr>
              <w:pStyle w:val="VBABodyText"/>
              <w:rPr>
                <w:i/>
                <w:color w:val="auto"/>
              </w:rPr>
            </w:pPr>
            <w:r w:rsidRPr="00692294">
              <w:rPr>
                <w:i/>
                <w:color w:val="auto"/>
              </w:rPr>
              <w:t>Slide 26</w:t>
            </w:r>
          </w:p>
        </w:tc>
        <w:tc>
          <w:tcPr>
            <w:tcW w:w="7217" w:type="dxa"/>
            <w:tcBorders>
              <w:top w:val="nil"/>
              <w:left w:val="nil"/>
              <w:bottom w:val="nil"/>
              <w:right w:val="nil"/>
            </w:tcBorders>
          </w:tcPr>
          <w:p w14:paraId="673C4EF0" w14:textId="77777777" w:rsidR="002D7F21" w:rsidRPr="00692294" w:rsidRDefault="002D7F21" w:rsidP="002D7F21">
            <w:pPr>
              <w:pStyle w:val="VBABodyText"/>
              <w:rPr>
                <w:color w:val="auto"/>
              </w:rPr>
            </w:pPr>
            <w:r w:rsidRPr="00692294">
              <w:rPr>
                <w:color w:val="auto"/>
              </w:rPr>
              <w:t>Discuss the following:</w:t>
            </w:r>
          </w:p>
          <w:p w14:paraId="0FAD289A" w14:textId="77777777" w:rsidR="002D7F21" w:rsidRPr="00692294" w:rsidRDefault="002D7F21" w:rsidP="002D7F21">
            <w:pPr>
              <w:pStyle w:val="VBABodyText"/>
              <w:numPr>
                <w:ilvl w:val="0"/>
                <w:numId w:val="22"/>
              </w:numPr>
              <w:rPr>
                <w:color w:val="auto"/>
              </w:rPr>
            </w:pPr>
            <w:r w:rsidRPr="00692294">
              <w:rPr>
                <w:color w:val="auto"/>
              </w:rPr>
              <w:t>Select peripheral neuropathy with no nerve root is identified</w:t>
            </w:r>
          </w:p>
          <w:p w14:paraId="00FB6681" w14:textId="77777777" w:rsidR="002D7F21" w:rsidRPr="00692294" w:rsidRDefault="002D7F21" w:rsidP="002D7F21">
            <w:pPr>
              <w:pStyle w:val="VBABodyText"/>
              <w:numPr>
                <w:ilvl w:val="0"/>
                <w:numId w:val="22"/>
              </w:numPr>
              <w:rPr>
                <w:color w:val="auto"/>
              </w:rPr>
            </w:pPr>
            <w:r w:rsidRPr="00692294">
              <w:rPr>
                <w:color w:val="auto"/>
              </w:rPr>
              <w:t>Select dominant side as required</w:t>
            </w:r>
          </w:p>
          <w:p w14:paraId="47980C13" w14:textId="77777777" w:rsidR="002D7F21" w:rsidRPr="00692294" w:rsidRDefault="002D7F21" w:rsidP="002D7F21">
            <w:pPr>
              <w:pStyle w:val="VBABodyText"/>
              <w:numPr>
                <w:ilvl w:val="0"/>
                <w:numId w:val="22"/>
              </w:numPr>
              <w:rPr>
                <w:color w:val="auto"/>
              </w:rPr>
            </w:pPr>
            <w:r w:rsidRPr="00692294">
              <w:rPr>
                <w:color w:val="auto"/>
              </w:rPr>
              <w:t>Single evaluations for upper extremities only</w:t>
            </w:r>
          </w:p>
          <w:p w14:paraId="2F140AFF" w14:textId="77777777" w:rsidR="002D7F21" w:rsidRPr="00692294" w:rsidRDefault="002D7F21" w:rsidP="002D7F21">
            <w:pPr>
              <w:pStyle w:val="VBABodyText"/>
              <w:numPr>
                <w:ilvl w:val="0"/>
                <w:numId w:val="22"/>
              </w:numPr>
              <w:rPr>
                <w:color w:val="auto"/>
              </w:rPr>
            </w:pPr>
            <w:r w:rsidRPr="00692294">
              <w:rPr>
                <w:color w:val="auto"/>
              </w:rPr>
              <w:t xml:space="preserve">Multiple evaluations for lower extremities are allowed </w:t>
            </w:r>
            <w:proofErr w:type="gramStart"/>
            <w:r w:rsidRPr="00692294">
              <w:rPr>
                <w:color w:val="auto"/>
              </w:rPr>
              <w:t>Must</w:t>
            </w:r>
            <w:proofErr w:type="gramEnd"/>
            <w:r w:rsidRPr="00692294">
              <w:rPr>
                <w:color w:val="auto"/>
              </w:rPr>
              <w:t xml:space="preserve"> be separate and distinct, do not overlap, and attributed to different lower extremity nerves. (5) III.iv.4.G.4.f.</w:t>
            </w:r>
          </w:p>
          <w:p w14:paraId="2EF6B2A1" w14:textId="77777777" w:rsidR="002D7F21" w:rsidRPr="00692294" w:rsidRDefault="002D7F21" w:rsidP="002D7F21">
            <w:pPr>
              <w:pStyle w:val="VBABodyText"/>
              <w:rPr>
                <w:color w:val="auto"/>
              </w:rPr>
            </w:pPr>
            <w:r w:rsidRPr="00692294">
              <w:rPr>
                <w:b/>
                <w:color w:val="auto"/>
              </w:rPr>
              <w:t>Note:</w:t>
            </w:r>
            <w:r w:rsidRPr="00692294">
              <w:rPr>
                <w:color w:val="auto"/>
              </w:rPr>
              <w:t xml:space="preserve"> Criteria for 4.123 (Neuritis), 4.124 (Neuralgia) if specified by doctor</w:t>
            </w:r>
          </w:p>
          <w:p w14:paraId="2F413D6C" w14:textId="77777777" w:rsidR="002D7F21" w:rsidRPr="00692294" w:rsidRDefault="002D7F21" w:rsidP="00876EAA">
            <w:pPr>
              <w:tabs>
                <w:tab w:val="left" w:pos="590"/>
              </w:tabs>
              <w:spacing w:after="120"/>
              <w:rPr>
                <w:szCs w:val="24"/>
              </w:rPr>
            </w:pPr>
          </w:p>
        </w:tc>
      </w:tr>
      <w:tr w:rsidR="00692294" w:rsidRPr="00692294" w14:paraId="5C894DC3" w14:textId="77777777" w:rsidTr="002D7F21">
        <w:trPr>
          <w:trHeight w:val="212"/>
        </w:trPr>
        <w:tc>
          <w:tcPr>
            <w:tcW w:w="2560" w:type="dxa"/>
            <w:tcBorders>
              <w:top w:val="nil"/>
              <w:left w:val="nil"/>
              <w:bottom w:val="nil"/>
              <w:right w:val="nil"/>
            </w:tcBorders>
          </w:tcPr>
          <w:p w14:paraId="1BC92F9F" w14:textId="77777777" w:rsidR="002D7F21" w:rsidRPr="00692294" w:rsidRDefault="002D7F21" w:rsidP="00F71756">
            <w:pPr>
              <w:pStyle w:val="VBABodyText"/>
              <w:rPr>
                <w:color w:val="auto"/>
              </w:rPr>
            </w:pPr>
            <w:r w:rsidRPr="00692294">
              <w:rPr>
                <w:color w:val="auto"/>
              </w:rPr>
              <w:t>Peripheral Neuropathy Evaluation Builder</w:t>
            </w:r>
          </w:p>
          <w:p w14:paraId="1034A27C" w14:textId="77777777" w:rsidR="002D7F21" w:rsidRPr="00692294" w:rsidRDefault="002D7F21" w:rsidP="002D7F21">
            <w:pPr>
              <w:pStyle w:val="VBALevel2Heading"/>
              <w:rPr>
                <w:color w:val="auto"/>
              </w:rPr>
            </w:pPr>
          </w:p>
          <w:p w14:paraId="5594A863" w14:textId="40AC0BE1" w:rsidR="002D7F21" w:rsidRPr="00692294" w:rsidRDefault="002D7F21" w:rsidP="002D7F21">
            <w:pPr>
              <w:pStyle w:val="VBABodyText"/>
              <w:rPr>
                <w:color w:val="auto"/>
              </w:rPr>
            </w:pPr>
            <w:r w:rsidRPr="00692294">
              <w:rPr>
                <w:color w:val="auto"/>
              </w:rPr>
              <w:t>Slide 27-29</w:t>
            </w:r>
          </w:p>
        </w:tc>
        <w:tc>
          <w:tcPr>
            <w:tcW w:w="7217" w:type="dxa"/>
            <w:tcBorders>
              <w:top w:val="nil"/>
              <w:left w:val="nil"/>
              <w:bottom w:val="nil"/>
              <w:right w:val="nil"/>
            </w:tcBorders>
          </w:tcPr>
          <w:p w14:paraId="43687C75" w14:textId="77777777" w:rsidR="002D7F21" w:rsidRPr="00692294" w:rsidRDefault="002D7F21" w:rsidP="002D7F21">
            <w:pPr>
              <w:pStyle w:val="VBABodyText"/>
              <w:rPr>
                <w:color w:val="auto"/>
              </w:rPr>
            </w:pPr>
            <w:r w:rsidRPr="00692294">
              <w:rPr>
                <w:color w:val="auto"/>
              </w:rPr>
              <w:t xml:space="preserve">Discuss this example of a peripheral nerve rating for the arm.  </w:t>
            </w:r>
          </w:p>
          <w:p w14:paraId="790E1206" w14:textId="77777777" w:rsidR="002B0061" w:rsidRPr="00692294" w:rsidRDefault="002B0061" w:rsidP="002B0061">
            <w:pPr>
              <w:pStyle w:val="VBABodyText"/>
              <w:rPr>
                <w:color w:val="auto"/>
              </w:rPr>
            </w:pPr>
            <w:r w:rsidRPr="00692294">
              <w:rPr>
                <w:color w:val="auto"/>
              </w:rPr>
              <w:t>Highlight the following:</w:t>
            </w:r>
          </w:p>
          <w:p w14:paraId="09371AD2" w14:textId="2BD65DA7" w:rsidR="002D7F21" w:rsidRPr="00692294" w:rsidRDefault="002D7F21" w:rsidP="002B0061">
            <w:pPr>
              <w:pStyle w:val="VBABodyText"/>
              <w:numPr>
                <w:ilvl w:val="0"/>
                <w:numId w:val="34"/>
              </w:numPr>
              <w:rPr>
                <w:color w:val="auto"/>
              </w:rPr>
            </w:pPr>
            <w:r w:rsidRPr="00692294">
              <w:rPr>
                <w:color w:val="auto"/>
              </w:rPr>
              <w:t>Software calculates the disability level for each affected nerve</w:t>
            </w:r>
          </w:p>
          <w:p w14:paraId="199A29CA" w14:textId="424FEB79" w:rsidR="002D7F21" w:rsidRPr="00692294" w:rsidRDefault="002D7F21" w:rsidP="002B0061">
            <w:pPr>
              <w:pStyle w:val="VBABodyText"/>
              <w:numPr>
                <w:ilvl w:val="0"/>
                <w:numId w:val="34"/>
              </w:numPr>
              <w:rPr>
                <w:color w:val="auto"/>
              </w:rPr>
            </w:pPr>
            <w:r w:rsidRPr="00692294">
              <w:rPr>
                <w:color w:val="auto"/>
              </w:rPr>
              <w:t>The highest evaluation is assigned</w:t>
            </w:r>
          </w:p>
          <w:p w14:paraId="7DA7E24B" w14:textId="77777777" w:rsidR="002D7F21" w:rsidRPr="00692294" w:rsidRDefault="002D7F21" w:rsidP="002B0061">
            <w:pPr>
              <w:pStyle w:val="VBABodyText"/>
              <w:numPr>
                <w:ilvl w:val="0"/>
                <w:numId w:val="34"/>
              </w:numPr>
              <w:rPr>
                <w:color w:val="auto"/>
              </w:rPr>
            </w:pPr>
            <w:r w:rsidRPr="00692294">
              <w:rPr>
                <w:color w:val="auto"/>
              </w:rPr>
              <w:t>Naming convention calls for all of the affected nerves to be included</w:t>
            </w:r>
          </w:p>
          <w:p w14:paraId="2CA160BE" w14:textId="77777777" w:rsidR="002D7F21" w:rsidRPr="00692294" w:rsidRDefault="002D7F21" w:rsidP="002D7F21">
            <w:pPr>
              <w:pStyle w:val="VBABodyText"/>
              <w:rPr>
                <w:color w:val="auto"/>
              </w:rPr>
            </w:pPr>
          </w:p>
          <w:p w14:paraId="4609187D" w14:textId="77777777" w:rsidR="002D7F21" w:rsidRPr="00692294" w:rsidRDefault="002D7F21" w:rsidP="002D7F21">
            <w:pPr>
              <w:pStyle w:val="VBABodyText"/>
              <w:rPr>
                <w:color w:val="auto"/>
              </w:rPr>
            </w:pPr>
            <w:r w:rsidRPr="00692294">
              <w:rPr>
                <w:color w:val="auto"/>
              </w:rPr>
              <w:t>Discuss this example of peripheral nerves affecting the right leg.</w:t>
            </w:r>
          </w:p>
          <w:p w14:paraId="65FD477A" w14:textId="77777777" w:rsidR="002D7F21" w:rsidRPr="00692294" w:rsidRDefault="002D7F21" w:rsidP="002D7F21">
            <w:pPr>
              <w:spacing w:before="240" w:after="240"/>
            </w:pPr>
            <w:r w:rsidRPr="00692294">
              <w:t>Highlight that multiple evaluations maybe assigned for dissimilar leg nerve branches.</w:t>
            </w:r>
          </w:p>
          <w:p w14:paraId="430CC90A" w14:textId="6425EB7F" w:rsidR="002D7F21" w:rsidRPr="00692294" w:rsidRDefault="002D7F21" w:rsidP="002D7F21">
            <w:pPr>
              <w:pStyle w:val="VBABodyText"/>
              <w:rPr>
                <w:color w:val="auto"/>
              </w:rPr>
            </w:pPr>
          </w:p>
        </w:tc>
      </w:tr>
      <w:tr w:rsidR="00692294" w:rsidRPr="00692294" w14:paraId="399906F8" w14:textId="77777777" w:rsidTr="002D7F21">
        <w:trPr>
          <w:trHeight w:val="212"/>
        </w:trPr>
        <w:tc>
          <w:tcPr>
            <w:tcW w:w="2560" w:type="dxa"/>
            <w:tcBorders>
              <w:top w:val="nil"/>
              <w:left w:val="nil"/>
              <w:bottom w:val="nil"/>
              <w:right w:val="nil"/>
            </w:tcBorders>
          </w:tcPr>
          <w:p w14:paraId="7372C21F" w14:textId="77777777" w:rsidR="002D7F21" w:rsidRPr="00692294" w:rsidRDefault="002D7F21" w:rsidP="00F71756">
            <w:pPr>
              <w:pStyle w:val="VBABodyText"/>
              <w:rPr>
                <w:color w:val="auto"/>
              </w:rPr>
            </w:pPr>
            <w:r w:rsidRPr="00692294">
              <w:rPr>
                <w:color w:val="auto"/>
              </w:rPr>
              <w:t>Peripheral Neuropathy Evaluation Builder</w:t>
            </w:r>
          </w:p>
          <w:p w14:paraId="148E0EE8" w14:textId="77777777" w:rsidR="002D7F21" w:rsidRPr="00692294" w:rsidRDefault="002D7F21" w:rsidP="002D7F21">
            <w:pPr>
              <w:pStyle w:val="VBALevel2Heading"/>
              <w:rPr>
                <w:color w:val="auto"/>
              </w:rPr>
            </w:pPr>
          </w:p>
          <w:p w14:paraId="4B69C6C2" w14:textId="28DEA6A3" w:rsidR="002D7F21" w:rsidRPr="00692294" w:rsidRDefault="002D7F21" w:rsidP="002D7F21">
            <w:pPr>
              <w:pStyle w:val="VBALevel2Heading"/>
              <w:rPr>
                <w:b w:val="0"/>
                <w:i/>
                <w:color w:val="auto"/>
              </w:rPr>
            </w:pPr>
            <w:r w:rsidRPr="00692294">
              <w:rPr>
                <w:b w:val="0"/>
                <w:i/>
                <w:color w:val="auto"/>
              </w:rPr>
              <w:t>Slide 30</w:t>
            </w:r>
          </w:p>
        </w:tc>
        <w:tc>
          <w:tcPr>
            <w:tcW w:w="7217" w:type="dxa"/>
            <w:tcBorders>
              <w:top w:val="nil"/>
              <w:left w:val="nil"/>
              <w:bottom w:val="nil"/>
              <w:right w:val="nil"/>
            </w:tcBorders>
          </w:tcPr>
          <w:p w14:paraId="4184FCD1" w14:textId="77777777" w:rsidR="002D7F21" w:rsidRPr="00692294" w:rsidRDefault="002D7F21" w:rsidP="002D7F21">
            <w:pPr>
              <w:pStyle w:val="VBABodyText"/>
              <w:rPr>
                <w:color w:val="auto"/>
              </w:rPr>
            </w:pPr>
            <w:r w:rsidRPr="00692294">
              <w:rPr>
                <w:color w:val="auto"/>
              </w:rPr>
              <w:t>Display slide 30 “Peripheral Neuropathy Evaluation Builder”</w:t>
            </w:r>
          </w:p>
          <w:p w14:paraId="25E3BDB0" w14:textId="77777777" w:rsidR="002D7F21" w:rsidRPr="00692294" w:rsidRDefault="002D7F21" w:rsidP="002D7F21">
            <w:pPr>
              <w:pStyle w:val="VBABodyText"/>
              <w:rPr>
                <w:color w:val="auto"/>
              </w:rPr>
            </w:pPr>
            <w:r w:rsidRPr="00692294">
              <w:rPr>
                <w:color w:val="auto"/>
              </w:rPr>
              <w:t>Discuss additional example of peripheral nerve leg ratings based on separate nerve branches.</w:t>
            </w:r>
          </w:p>
          <w:p w14:paraId="2CF0C1A9" w14:textId="77777777" w:rsidR="002D7F21" w:rsidRPr="00692294" w:rsidRDefault="002D7F21" w:rsidP="002D7F21">
            <w:pPr>
              <w:spacing w:before="240" w:after="240"/>
            </w:pPr>
            <w:r w:rsidRPr="00692294">
              <w:t xml:space="preserve">Helpful hint: pull up M21-1 III.iv.4.G.4.e for nerve branches to </w:t>
            </w:r>
            <w:r w:rsidRPr="00692294">
              <w:lastRenderedPageBreak/>
              <w:t>demonstrate in evaluation builder.</w:t>
            </w:r>
          </w:p>
          <w:p w14:paraId="33FADA64" w14:textId="77777777" w:rsidR="002D7F21" w:rsidRPr="00692294" w:rsidRDefault="002D7F21" w:rsidP="002D7F21">
            <w:pPr>
              <w:pStyle w:val="VBABodyText"/>
              <w:rPr>
                <w:color w:val="auto"/>
              </w:rPr>
            </w:pPr>
          </w:p>
        </w:tc>
      </w:tr>
      <w:tr w:rsidR="00692294" w:rsidRPr="00692294" w14:paraId="089A86AB" w14:textId="77777777" w:rsidTr="002D7F21">
        <w:trPr>
          <w:trHeight w:val="212"/>
        </w:trPr>
        <w:tc>
          <w:tcPr>
            <w:tcW w:w="2560" w:type="dxa"/>
            <w:tcBorders>
              <w:top w:val="nil"/>
              <w:left w:val="nil"/>
              <w:bottom w:val="nil"/>
              <w:right w:val="nil"/>
            </w:tcBorders>
          </w:tcPr>
          <w:p w14:paraId="6652053B" w14:textId="77777777" w:rsidR="002D7F21" w:rsidRPr="00692294" w:rsidRDefault="002D7F21" w:rsidP="00F71756">
            <w:pPr>
              <w:pStyle w:val="VBABodyText"/>
              <w:rPr>
                <w:color w:val="auto"/>
              </w:rPr>
            </w:pPr>
            <w:r w:rsidRPr="00692294">
              <w:rPr>
                <w:color w:val="auto"/>
              </w:rPr>
              <w:lastRenderedPageBreak/>
              <w:t>Special Considerations</w:t>
            </w:r>
          </w:p>
          <w:p w14:paraId="744FA7DC" w14:textId="739F8963" w:rsidR="002D7F21" w:rsidRPr="00692294" w:rsidRDefault="002D7F21" w:rsidP="002D7F21">
            <w:pPr>
              <w:pStyle w:val="VBALevel2Heading"/>
              <w:rPr>
                <w:b w:val="0"/>
                <w:color w:val="auto"/>
              </w:rPr>
            </w:pPr>
            <w:r w:rsidRPr="00692294">
              <w:rPr>
                <w:b w:val="0"/>
                <w:color w:val="auto"/>
              </w:rPr>
              <w:t>Slide 31</w:t>
            </w:r>
          </w:p>
        </w:tc>
        <w:tc>
          <w:tcPr>
            <w:tcW w:w="7217" w:type="dxa"/>
            <w:tcBorders>
              <w:top w:val="nil"/>
              <w:left w:val="nil"/>
              <w:bottom w:val="nil"/>
              <w:right w:val="nil"/>
            </w:tcBorders>
          </w:tcPr>
          <w:p w14:paraId="39B318EE" w14:textId="77777777" w:rsidR="002D7F21" w:rsidRPr="00692294" w:rsidRDefault="002D7F21" w:rsidP="002D7F21">
            <w:pPr>
              <w:pStyle w:val="VBABodyText"/>
              <w:rPr>
                <w:color w:val="auto"/>
              </w:rPr>
            </w:pPr>
            <w:r w:rsidRPr="00692294">
              <w:rPr>
                <w:color w:val="auto"/>
              </w:rPr>
              <w:t>Remind the students to consider the following issues may need to be addressed in this section and it is the raters responsibility to make sure they are abreast of all changes and implementing them in their rating decisions to avoid any errors.</w:t>
            </w:r>
          </w:p>
          <w:p w14:paraId="26D03316" w14:textId="77777777" w:rsidR="002D7F21" w:rsidRPr="00692294" w:rsidRDefault="002D7F21" w:rsidP="002D7F21">
            <w:pPr>
              <w:pStyle w:val="VBABodyText"/>
              <w:rPr>
                <w:color w:val="auto"/>
              </w:rPr>
            </w:pPr>
            <w:r w:rsidRPr="00692294">
              <w:rPr>
                <w:color w:val="auto"/>
              </w:rPr>
              <w:t>Presumptive Disabilities</w:t>
            </w:r>
          </w:p>
          <w:p w14:paraId="1C44978E" w14:textId="77777777" w:rsidR="002D7F21" w:rsidRPr="00692294" w:rsidRDefault="002D7F21" w:rsidP="002D7F21">
            <w:pPr>
              <w:pStyle w:val="VBABodyText"/>
              <w:rPr>
                <w:color w:val="auto"/>
              </w:rPr>
            </w:pPr>
            <w:r w:rsidRPr="00692294">
              <w:rPr>
                <w:color w:val="auto"/>
              </w:rPr>
              <w:t>Special Monthly Compensation</w:t>
            </w:r>
          </w:p>
          <w:p w14:paraId="0E76DDC8" w14:textId="77777777" w:rsidR="002D7F21" w:rsidRPr="00692294" w:rsidRDefault="002D7F21" w:rsidP="002D7F21">
            <w:pPr>
              <w:pStyle w:val="VBABodyText"/>
              <w:rPr>
                <w:color w:val="auto"/>
              </w:rPr>
            </w:pPr>
            <w:r w:rsidRPr="00692294">
              <w:rPr>
                <w:color w:val="auto"/>
              </w:rPr>
              <w:t>Ancillary Considerations</w:t>
            </w:r>
          </w:p>
          <w:p w14:paraId="0127082B" w14:textId="77777777" w:rsidR="002D7F21" w:rsidRPr="00692294" w:rsidRDefault="002D7F21" w:rsidP="002D7F21">
            <w:pPr>
              <w:pStyle w:val="VBABodyText"/>
              <w:rPr>
                <w:color w:val="auto"/>
              </w:rPr>
            </w:pPr>
            <w:r w:rsidRPr="00692294">
              <w:rPr>
                <w:color w:val="auto"/>
              </w:rPr>
              <w:t>Special Development</w:t>
            </w:r>
          </w:p>
          <w:p w14:paraId="51710A2D" w14:textId="77777777" w:rsidR="002D7F21" w:rsidRPr="00692294" w:rsidRDefault="002D7F21" w:rsidP="002D7F21">
            <w:pPr>
              <w:pStyle w:val="VBABodyText"/>
              <w:rPr>
                <w:color w:val="auto"/>
              </w:rPr>
            </w:pPr>
            <w:r w:rsidRPr="00692294">
              <w:rPr>
                <w:color w:val="auto"/>
              </w:rPr>
              <w:t>Manual Changes</w:t>
            </w:r>
          </w:p>
          <w:p w14:paraId="2EE7AB11" w14:textId="78A02ECC" w:rsidR="002D7F21" w:rsidRPr="00692294" w:rsidRDefault="002D7F21" w:rsidP="002D7F21">
            <w:pPr>
              <w:pStyle w:val="VBABodyText"/>
              <w:rPr>
                <w:color w:val="auto"/>
              </w:rPr>
            </w:pPr>
            <w:r w:rsidRPr="00692294">
              <w:rPr>
                <w:color w:val="auto"/>
              </w:rPr>
              <w:t>Rating Schedule Changes</w:t>
            </w:r>
          </w:p>
        </w:tc>
      </w:tr>
      <w:tr w:rsidR="00692294" w:rsidRPr="00692294" w14:paraId="235F422D" w14:textId="77777777" w:rsidTr="002D7F21">
        <w:trPr>
          <w:trHeight w:val="212"/>
        </w:trPr>
        <w:tc>
          <w:tcPr>
            <w:tcW w:w="2560" w:type="dxa"/>
            <w:tcBorders>
              <w:top w:val="nil"/>
              <w:left w:val="nil"/>
              <w:bottom w:val="nil"/>
              <w:right w:val="nil"/>
            </w:tcBorders>
          </w:tcPr>
          <w:p w14:paraId="3F8831A5" w14:textId="66E5649A" w:rsidR="002D7F21" w:rsidRPr="00692294" w:rsidRDefault="002D7F21" w:rsidP="00F71756">
            <w:pPr>
              <w:pStyle w:val="VBABodyText"/>
              <w:rPr>
                <w:color w:val="auto"/>
              </w:rPr>
            </w:pPr>
            <w:r w:rsidRPr="00692294">
              <w:rPr>
                <w:color w:val="auto"/>
              </w:rPr>
              <w:t>Questions</w:t>
            </w:r>
          </w:p>
          <w:p w14:paraId="235F422B" w14:textId="095143BC" w:rsidR="002570A6" w:rsidRPr="00692294" w:rsidRDefault="002D7F21" w:rsidP="002D7F21">
            <w:pPr>
              <w:pStyle w:val="VBABodyText"/>
              <w:rPr>
                <w:color w:val="auto"/>
              </w:rPr>
            </w:pPr>
            <w:r w:rsidRPr="00692294">
              <w:rPr>
                <w:color w:val="auto"/>
              </w:rPr>
              <w:t>Slide 32</w:t>
            </w:r>
          </w:p>
        </w:tc>
        <w:tc>
          <w:tcPr>
            <w:tcW w:w="7217" w:type="dxa"/>
            <w:tcBorders>
              <w:top w:val="nil"/>
              <w:left w:val="nil"/>
              <w:bottom w:val="nil"/>
              <w:right w:val="nil"/>
            </w:tcBorders>
          </w:tcPr>
          <w:p w14:paraId="235F422C" w14:textId="7A93B1CB" w:rsidR="002570A6" w:rsidRPr="00692294" w:rsidRDefault="002570A6" w:rsidP="002D7F21">
            <w:pPr>
              <w:pStyle w:val="VBABodyText"/>
              <w:rPr>
                <w:color w:val="auto"/>
              </w:rPr>
            </w:pPr>
          </w:p>
        </w:tc>
      </w:tr>
      <w:tr w:rsidR="00692294" w:rsidRPr="00692294" w14:paraId="235F4230" w14:textId="77777777" w:rsidTr="002D7F21">
        <w:trPr>
          <w:trHeight w:val="212"/>
        </w:trPr>
        <w:tc>
          <w:tcPr>
            <w:tcW w:w="2560" w:type="dxa"/>
            <w:tcBorders>
              <w:top w:val="nil"/>
              <w:left w:val="nil"/>
              <w:bottom w:val="nil"/>
              <w:right w:val="nil"/>
            </w:tcBorders>
          </w:tcPr>
          <w:p w14:paraId="235F422E" w14:textId="77777777" w:rsidR="002570A6" w:rsidRPr="00692294" w:rsidRDefault="002570A6" w:rsidP="002D7F21">
            <w:pPr>
              <w:pStyle w:val="VBANOTES"/>
            </w:pPr>
            <w:r w:rsidRPr="00692294">
              <w:t>note(s)</w:t>
            </w:r>
          </w:p>
        </w:tc>
        <w:tc>
          <w:tcPr>
            <w:tcW w:w="7217" w:type="dxa"/>
            <w:tcBorders>
              <w:top w:val="nil"/>
              <w:left w:val="nil"/>
              <w:bottom w:val="nil"/>
              <w:right w:val="nil"/>
            </w:tcBorders>
          </w:tcPr>
          <w:p w14:paraId="235F422F" w14:textId="40A4C83C" w:rsidR="002570A6" w:rsidRPr="00692294" w:rsidRDefault="002D7F21" w:rsidP="002D7F21">
            <w:pPr>
              <w:pStyle w:val="VBABodyText"/>
              <w:rPr>
                <w:color w:val="auto"/>
              </w:rPr>
            </w:pPr>
            <w:r w:rsidRPr="00692294">
              <w:rPr>
                <w:color w:val="auto"/>
              </w:rPr>
              <w:t>none</w:t>
            </w:r>
          </w:p>
        </w:tc>
      </w:tr>
      <w:tr w:rsidR="002570A6" w:rsidRPr="00692294" w14:paraId="235F4233" w14:textId="77777777" w:rsidTr="002D7F21">
        <w:trPr>
          <w:trHeight w:val="212"/>
        </w:trPr>
        <w:tc>
          <w:tcPr>
            <w:tcW w:w="2560" w:type="dxa"/>
            <w:tcBorders>
              <w:top w:val="nil"/>
              <w:left w:val="nil"/>
              <w:bottom w:val="nil"/>
              <w:right w:val="nil"/>
            </w:tcBorders>
          </w:tcPr>
          <w:p w14:paraId="235F4231" w14:textId="77777777" w:rsidR="002570A6" w:rsidRPr="00692294" w:rsidRDefault="002570A6" w:rsidP="002D7F21">
            <w:pPr>
              <w:pStyle w:val="VBADEMONSTRATION"/>
            </w:pPr>
            <w:r w:rsidRPr="00692294">
              <w:t>DEMONSTRATION</w:t>
            </w:r>
          </w:p>
        </w:tc>
        <w:tc>
          <w:tcPr>
            <w:tcW w:w="7217" w:type="dxa"/>
            <w:tcBorders>
              <w:top w:val="nil"/>
              <w:left w:val="nil"/>
              <w:bottom w:val="nil"/>
              <w:right w:val="nil"/>
            </w:tcBorders>
          </w:tcPr>
          <w:p w14:paraId="235F4232" w14:textId="0A7EF361" w:rsidR="002570A6" w:rsidRPr="00692294" w:rsidRDefault="002D7F21" w:rsidP="002D7F21">
            <w:pPr>
              <w:pStyle w:val="VBABodyText"/>
              <w:rPr>
                <w:color w:val="auto"/>
              </w:rPr>
            </w:pPr>
            <w:r w:rsidRPr="00692294">
              <w:rPr>
                <w:color w:val="auto"/>
              </w:rPr>
              <w:t>none</w:t>
            </w:r>
          </w:p>
        </w:tc>
      </w:tr>
    </w:tbl>
    <w:p w14:paraId="235F423A" w14:textId="77777777" w:rsidR="009B2F5A" w:rsidRPr="00692294" w:rsidRDefault="009B2F5A">
      <w:pPr>
        <w:jc w:val="center"/>
        <w:rPr>
          <w:b/>
          <w:szCs w:val="24"/>
        </w:rPr>
      </w:pPr>
    </w:p>
    <w:p w14:paraId="235F423B" w14:textId="77777777" w:rsidR="009B2F5A" w:rsidRPr="00692294" w:rsidRDefault="009B2F5A">
      <w:pPr>
        <w:pStyle w:val="Heading1"/>
      </w:pPr>
    </w:p>
    <w:p w14:paraId="235F423C" w14:textId="77777777" w:rsidR="009B2F5A" w:rsidRPr="00692294" w:rsidRDefault="009B2F5A">
      <w:pPr>
        <w:pStyle w:val="Heading1"/>
        <w:rPr>
          <w:szCs w:val="24"/>
        </w:rPr>
      </w:pPr>
      <w:r w:rsidRPr="00692294">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692294" w:rsidRPr="00692294"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692294" w:rsidRDefault="009B2F5A">
            <w:pPr>
              <w:pStyle w:val="Heading1"/>
              <w:spacing w:before="0" w:after="0"/>
            </w:pPr>
            <w:bookmarkStart w:id="41" w:name="_Toc460484022"/>
            <w:r w:rsidRPr="00692294">
              <w:lastRenderedPageBreak/>
              <w:t>Practical Exercise</w:t>
            </w:r>
            <w:bookmarkEnd w:id="41"/>
          </w:p>
        </w:tc>
      </w:tr>
      <w:tr w:rsidR="008536D8" w:rsidRPr="00692294" w14:paraId="235F4241" w14:textId="77777777">
        <w:trPr>
          <w:cantSplit/>
        </w:trPr>
        <w:tc>
          <w:tcPr>
            <w:tcW w:w="2560" w:type="dxa"/>
            <w:tcBorders>
              <w:top w:val="nil"/>
              <w:left w:val="nil"/>
              <w:bottom w:val="nil"/>
              <w:right w:val="nil"/>
            </w:tcBorders>
          </w:tcPr>
          <w:p w14:paraId="235F423F" w14:textId="111318D4" w:rsidR="008536D8" w:rsidRPr="00692294" w:rsidRDefault="008536D8">
            <w:pPr>
              <w:pStyle w:val="VBALevel1Heading"/>
            </w:pPr>
            <w:bookmarkStart w:id="42" w:name="_Toc269888424"/>
            <w:bookmarkStart w:id="43" w:name="_Toc269888767"/>
            <w:r w:rsidRPr="00692294">
              <w:t>EXERCISE</w:t>
            </w:r>
            <w:bookmarkEnd w:id="42"/>
            <w:bookmarkEnd w:id="43"/>
          </w:p>
        </w:tc>
        <w:tc>
          <w:tcPr>
            <w:tcW w:w="6967" w:type="dxa"/>
            <w:tcBorders>
              <w:top w:val="nil"/>
              <w:left w:val="nil"/>
              <w:bottom w:val="nil"/>
              <w:right w:val="nil"/>
            </w:tcBorders>
          </w:tcPr>
          <w:p w14:paraId="7FBB61B0" w14:textId="77777777" w:rsidR="008536D8" w:rsidRPr="00692294" w:rsidRDefault="008536D8">
            <w:pPr>
              <w:pStyle w:val="VBABodyText"/>
              <w:rPr>
                <w:color w:val="auto"/>
              </w:rPr>
            </w:pPr>
            <w:r w:rsidRPr="00692294">
              <w:rPr>
                <w:color w:val="auto"/>
              </w:rPr>
              <w:t>The students will complete a neurological e-case in the schoolhouse. Once completed the instructor will provide feedback.</w:t>
            </w:r>
          </w:p>
          <w:p w14:paraId="235F4240" w14:textId="529F9B44" w:rsidR="008536D8" w:rsidRPr="00692294" w:rsidRDefault="008536D8">
            <w:pPr>
              <w:pStyle w:val="VBATimeReq"/>
              <w:rPr>
                <w:color w:val="auto"/>
                <w:szCs w:val="24"/>
              </w:rPr>
            </w:pPr>
            <w:r w:rsidRPr="00692294">
              <w:rPr>
                <w:szCs w:val="18"/>
              </w:rPr>
              <w:t>Ask if there are any questions about the information presented in the exercise, and then proceed to the Review.</w:t>
            </w:r>
            <w:r w:rsidRPr="00692294">
              <w:rPr>
                <w:b/>
                <w:bCs/>
                <w:sz w:val="28"/>
              </w:rPr>
              <w:t xml:space="preserve"> </w:t>
            </w:r>
          </w:p>
        </w:tc>
      </w:tr>
      <w:tr w:rsidR="008536D8" w:rsidRPr="00692294" w14:paraId="235F4245" w14:textId="77777777">
        <w:trPr>
          <w:cantSplit/>
          <w:trHeight w:val="1683"/>
        </w:trPr>
        <w:tc>
          <w:tcPr>
            <w:tcW w:w="2560" w:type="dxa"/>
            <w:tcBorders>
              <w:top w:val="nil"/>
              <w:left w:val="nil"/>
              <w:bottom w:val="nil"/>
              <w:right w:val="nil"/>
            </w:tcBorders>
          </w:tcPr>
          <w:p w14:paraId="235F4242" w14:textId="68FECA96" w:rsidR="008536D8" w:rsidRPr="00692294" w:rsidRDefault="008536D8">
            <w:pPr>
              <w:pStyle w:val="VBAEXERCISE"/>
            </w:pPr>
          </w:p>
        </w:tc>
        <w:tc>
          <w:tcPr>
            <w:tcW w:w="6967" w:type="dxa"/>
            <w:tcBorders>
              <w:top w:val="nil"/>
              <w:left w:val="nil"/>
              <w:bottom w:val="nil"/>
              <w:right w:val="nil"/>
            </w:tcBorders>
          </w:tcPr>
          <w:p w14:paraId="235F4244" w14:textId="2F65A1D9" w:rsidR="008536D8" w:rsidRPr="00692294" w:rsidRDefault="008536D8">
            <w:pPr>
              <w:spacing w:after="120"/>
              <w:rPr>
                <w:b/>
                <w:bCs/>
                <w:sz w:val="28"/>
              </w:rPr>
            </w:pPr>
          </w:p>
        </w:tc>
      </w:tr>
    </w:tbl>
    <w:p w14:paraId="235F424C" w14:textId="77777777" w:rsidR="009B2F5A" w:rsidRPr="00692294" w:rsidRDefault="009B2F5A">
      <w:pPr>
        <w:jc w:val="center"/>
        <w:rPr>
          <w:b/>
          <w:szCs w:val="24"/>
        </w:rPr>
      </w:pPr>
    </w:p>
    <w:p w14:paraId="235F424D" w14:textId="77777777" w:rsidR="009B2F5A" w:rsidRPr="00692294" w:rsidRDefault="009B2F5A">
      <w:pPr>
        <w:pStyle w:val="Heading1"/>
      </w:pPr>
      <w:r w:rsidRPr="00692294">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692294" w:rsidRPr="00692294" w14:paraId="235F424F" w14:textId="77777777">
        <w:trPr>
          <w:trHeight w:val="212"/>
        </w:trPr>
        <w:tc>
          <w:tcPr>
            <w:tcW w:w="9527" w:type="dxa"/>
            <w:gridSpan w:val="2"/>
            <w:tcBorders>
              <w:top w:val="nil"/>
              <w:left w:val="nil"/>
              <w:bottom w:val="nil"/>
              <w:right w:val="nil"/>
            </w:tcBorders>
          </w:tcPr>
          <w:p w14:paraId="235F424E" w14:textId="77777777" w:rsidR="009B2F5A" w:rsidRPr="00692294" w:rsidRDefault="009B2F5A">
            <w:pPr>
              <w:pStyle w:val="Heading1"/>
            </w:pPr>
            <w:bookmarkStart w:id="44" w:name="_Toc269888426"/>
            <w:bookmarkStart w:id="45" w:name="_Toc269888769"/>
            <w:bookmarkStart w:id="46" w:name="_Toc269888792"/>
            <w:bookmarkStart w:id="47" w:name="_Toc460484023"/>
            <w:r w:rsidRPr="00692294">
              <w:lastRenderedPageBreak/>
              <w:t>Lesson Review, Assessment, and Wrap-up</w:t>
            </w:r>
            <w:bookmarkEnd w:id="44"/>
            <w:bookmarkEnd w:id="45"/>
            <w:bookmarkEnd w:id="46"/>
            <w:bookmarkEnd w:id="47"/>
          </w:p>
        </w:tc>
      </w:tr>
      <w:tr w:rsidR="00692294" w:rsidRPr="00692294" w14:paraId="235F4254" w14:textId="77777777">
        <w:trPr>
          <w:trHeight w:val="1651"/>
        </w:trPr>
        <w:tc>
          <w:tcPr>
            <w:tcW w:w="2553" w:type="dxa"/>
            <w:tcBorders>
              <w:top w:val="nil"/>
              <w:left w:val="nil"/>
              <w:bottom w:val="nil"/>
              <w:right w:val="nil"/>
            </w:tcBorders>
          </w:tcPr>
          <w:p w14:paraId="235F4250" w14:textId="77777777" w:rsidR="009B2F5A" w:rsidRPr="00692294" w:rsidRDefault="009B2F5A">
            <w:pPr>
              <w:pStyle w:val="VBALevel1Heading"/>
            </w:pPr>
            <w:bookmarkStart w:id="48" w:name="_Toc269888427"/>
            <w:bookmarkStart w:id="49" w:name="_Toc269888770"/>
            <w:r w:rsidRPr="00692294">
              <w:t>Introduction</w:t>
            </w:r>
            <w:bookmarkEnd w:id="48"/>
            <w:bookmarkEnd w:id="49"/>
          </w:p>
          <w:p w14:paraId="235F4251" w14:textId="77777777" w:rsidR="009B2F5A" w:rsidRPr="00692294" w:rsidRDefault="009B2F5A">
            <w:pPr>
              <w:pStyle w:val="VBAInstructorExplanation"/>
              <w:rPr>
                <w:color w:val="auto"/>
              </w:rPr>
            </w:pPr>
            <w:r w:rsidRPr="00692294">
              <w:rPr>
                <w:color w:val="auto"/>
              </w:rPr>
              <w:t>Discuss the following:</w:t>
            </w:r>
          </w:p>
        </w:tc>
        <w:tc>
          <w:tcPr>
            <w:tcW w:w="6974" w:type="dxa"/>
            <w:tcBorders>
              <w:top w:val="nil"/>
              <w:left w:val="nil"/>
              <w:bottom w:val="nil"/>
              <w:right w:val="nil"/>
            </w:tcBorders>
          </w:tcPr>
          <w:p w14:paraId="235F4252" w14:textId="787C92C1" w:rsidR="009B2F5A" w:rsidRPr="00692294" w:rsidRDefault="009B2F5A">
            <w:pPr>
              <w:pStyle w:val="VBABodyText"/>
              <w:rPr>
                <w:color w:val="auto"/>
              </w:rPr>
            </w:pPr>
            <w:r w:rsidRPr="00692294">
              <w:rPr>
                <w:color w:val="auto"/>
              </w:rPr>
              <w:t xml:space="preserve">The </w:t>
            </w:r>
            <w:proofErr w:type="gramStart"/>
            <w:r w:rsidR="00890047" w:rsidRPr="00692294">
              <w:rPr>
                <w:color w:val="auto"/>
              </w:rPr>
              <w:t xml:space="preserve">Neurological </w:t>
            </w:r>
            <w:r w:rsidRPr="00692294">
              <w:rPr>
                <w:color w:val="auto"/>
              </w:rPr>
              <w:t xml:space="preserve"> lesson</w:t>
            </w:r>
            <w:proofErr w:type="gramEnd"/>
            <w:r w:rsidRPr="00692294">
              <w:rPr>
                <w:color w:val="auto"/>
              </w:rPr>
              <w:t xml:space="preserve"> is complete. </w:t>
            </w:r>
          </w:p>
          <w:p w14:paraId="235F4253" w14:textId="77777777" w:rsidR="009B2F5A" w:rsidRPr="00692294" w:rsidRDefault="009B2F5A">
            <w:pPr>
              <w:pStyle w:val="VBABodyText"/>
              <w:spacing w:after="120"/>
              <w:rPr>
                <w:color w:val="auto"/>
              </w:rPr>
            </w:pPr>
            <w:r w:rsidRPr="00692294">
              <w:rPr>
                <w:color w:val="auto"/>
              </w:rPr>
              <w:t>Review each lesson objective and ask the trainees for any questions or comments.</w:t>
            </w:r>
          </w:p>
        </w:tc>
      </w:tr>
      <w:tr w:rsidR="00692294" w:rsidRPr="00692294" w14:paraId="235F4257" w14:textId="77777777">
        <w:tc>
          <w:tcPr>
            <w:tcW w:w="2553" w:type="dxa"/>
            <w:tcBorders>
              <w:top w:val="nil"/>
              <w:left w:val="nil"/>
              <w:bottom w:val="nil"/>
              <w:right w:val="nil"/>
            </w:tcBorders>
          </w:tcPr>
          <w:p w14:paraId="235F4255" w14:textId="77777777" w:rsidR="009B2F5A" w:rsidRPr="00692294" w:rsidRDefault="009B2F5A">
            <w:pPr>
              <w:pStyle w:val="VBALevel1Heading"/>
            </w:pPr>
            <w:bookmarkStart w:id="50" w:name="_Toc269888428"/>
            <w:bookmarkStart w:id="51" w:name="_Toc269888771"/>
            <w:r w:rsidRPr="00692294">
              <w:t>Time Required</w:t>
            </w:r>
            <w:bookmarkEnd w:id="50"/>
            <w:bookmarkEnd w:id="51"/>
          </w:p>
        </w:tc>
        <w:tc>
          <w:tcPr>
            <w:tcW w:w="6974" w:type="dxa"/>
            <w:tcBorders>
              <w:top w:val="nil"/>
              <w:left w:val="nil"/>
              <w:bottom w:val="nil"/>
              <w:right w:val="nil"/>
            </w:tcBorders>
          </w:tcPr>
          <w:p w14:paraId="235F4256" w14:textId="2D1571B0" w:rsidR="009B2F5A" w:rsidRPr="00692294" w:rsidRDefault="00890047">
            <w:pPr>
              <w:pStyle w:val="VBABodyText"/>
              <w:spacing w:after="120"/>
              <w:rPr>
                <w:b/>
                <w:color w:val="auto"/>
              </w:rPr>
            </w:pPr>
            <w:r w:rsidRPr="00692294">
              <w:rPr>
                <w:bCs/>
                <w:color w:val="auto"/>
              </w:rPr>
              <w:t>.25</w:t>
            </w:r>
            <w:r w:rsidR="009B2F5A" w:rsidRPr="00692294">
              <w:rPr>
                <w:bCs/>
                <w:color w:val="auto"/>
              </w:rPr>
              <w:t xml:space="preserve"> hours </w:t>
            </w:r>
          </w:p>
        </w:tc>
      </w:tr>
      <w:tr w:rsidR="00692294" w:rsidRPr="00692294" w14:paraId="235F425E" w14:textId="77777777">
        <w:trPr>
          <w:trHeight w:val="212"/>
        </w:trPr>
        <w:tc>
          <w:tcPr>
            <w:tcW w:w="2553" w:type="dxa"/>
            <w:tcBorders>
              <w:top w:val="nil"/>
              <w:left w:val="nil"/>
              <w:bottom w:val="nil"/>
              <w:right w:val="nil"/>
            </w:tcBorders>
          </w:tcPr>
          <w:p w14:paraId="235F4258" w14:textId="77777777" w:rsidR="009B2F5A" w:rsidRPr="00692294" w:rsidRDefault="009B2F5A">
            <w:pPr>
              <w:pStyle w:val="VBALevel1Heading"/>
            </w:pPr>
            <w:bookmarkStart w:id="52" w:name="_Toc269888429"/>
            <w:bookmarkStart w:id="53" w:name="_Toc269888772"/>
            <w:r w:rsidRPr="00692294">
              <w:t>Lesson Objectives</w:t>
            </w:r>
            <w:bookmarkEnd w:id="52"/>
            <w:bookmarkEnd w:id="53"/>
          </w:p>
        </w:tc>
        <w:tc>
          <w:tcPr>
            <w:tcW w:w="6974" w:type="dxa"/>
            <w:tcBorders>
              <w:top w:val="nil"/>
              <w:left w:val="nil"/>
              <w:bottom w:val="nil"/>
              <w:right w:val="nil"/>
            </w:tcBorders>
          </w:tcPr>
          <w:p w14:paraId="235F4259" w14:textId="6E43B0C7" w:rsidR="009B2F5A" w:rsidRPr="00692294" w:rsidRDefault="009B2F5A">
            <w:pPr>
              <w:spacing w:after="120"/>
            </w:pPr>
            <w:r w:rsidRPr="00692294">
              <w:t xml:space="preserve">You have completed the </w:t>
            </w:r>
            <w:r w:rsidR="00890047" w:rsidRPr="00692294">
              <w:t>Neurological</w:t>
            </w:r>
            <w:r w:rsidRPr="00692294">
              <w:t xml:space="preserve"> lesson. </w:t>
            </w:r>
          </w:p>
          <w:p w14:paraId="235F425A" w14:textId="77777777" w:rsidR="009B2F5A" w:rsidRPr="00692294" w:rsidRDefault="009B2F5A">
            <w:pPr>
              <w:spacing w:after="120"/>
            </w:pPr>
            <w:r w:rsidRPr="00692294">
              <w:t xml:space="preserve">The trainee should be able to:  </w:t>
            </w:r>
          </w:p>
          <w:p w14:paraId="3A5637BB" w14:textId="77777777" w:rsidR="00FF0C8A" w:rsidRPr="00692294" w:rsidRDefault="00FF0C8A" w:rsidP="00FF0C8A">
            <w:pPr>
              <w:pStyle w:val="VBAFirstLevelBullet"/>
            </w:pPr>
            <w:r w:rsidRPr="00692294">
              <w:t>Identify types of neurological disorders and which nerves are affected</w:t>
            </w:r>
          </w:p>
          <w:p w14:paraId="18A4C2CC" w14:textId="77777777" w:rsidR="00FF0C8A" w:rsidRPr="00692294" w:rsidRDefault="00FF0C8A" w:rsidP="00FF0C8A">
            <w:pPr>
              <w:pStyle w:val="VBAFirstLevelBullet"/>
            </w:pPr>
            <w:r w:rsidRPr="00692294">
              <w:t>Identify the different types of DBQ’s and what sections are necessary for the examiner to complete for each identified disability</w:t>
            </w:r>
          </w:p>
          <w:p w14:paraId="03D1D8FD" w14:textId="77777777" w:rsidR="00FF0C8A" w:rsidRPr="00692294" w:rsidRDefault="00FF0C8A" w:rsidP="00FF0C8A">
            <w:pPr>
              <w:pStyle w:val="VBAFirstLevelBullet"/>
            </w:pPr>
            <w:r w:rsidRPr="00692294">
              <w:t>Identify special considerations when evaluating neurological disabilities</w:t>
            </w:r>
          </w:p>
          <w:p w14:paraId="235F425D" w14:textId="247E2353" w:rsidR="009B2F5A" w:rsidRPr="00692294" w:rsidRDefault="00FF0C8A" w:rsidP="00FF0C8A">
            <w:pPr>
              <w:numPr>
                <w:ilvl w:val="0"/>
                <w:numId w:val="19"/>
              </w:numPr>
              <w:spacing w:before="60" w:after="60"/>
            </w:pPr>
            <w:r w:rsidRPr="00692294">
              <w:t>Complete a neurological rating</w:t>
            </w:r>
          </w:p>
        </w:tc>
      </w:tr>
      <w:tr w:rsidR="00692294" w:rsidRPr="00692294" w14:paraId="235F4263" w14:textId="77777777">
        <w:trPr>
          <w:trHeight w:val="212"/>
        </w:trPr>
        <w:tc>
          <w:tcPr>
            <w:tcW w:w="2553" w:type="dxa"/>
            <w:tcBorders>
              <w:top w:val="nil"/>
              <w:left w:val="nil"/>
              <w:bottom w:val="nil"/>
              <w:right w:val="nil"/>
            </w:tcBorders>
          </w:tcPr>
          <w:p w14:paraId="235F425F" w14:textId="77777777" w:rsidR="009B2F5A" w:rsidRPr="00692294" w:rsidRDefault="009B2F5A">
            <w:pPr>
              <w:pStyle w:val="VBALevel1Heading"/>
              <w:spacing w:after="120"/>
            </w:pPr>
            <w:r w:rsidRPr="00692294">
              <w:t xml:space="preserve">Assessment </w:t>
            </w:r>
          </w:p>
          <w:p w14:paraId="235F4260" w14:textId="77777777" w:rsidR="009B2F5A" w:rsidRPr="00692294"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692294" w:rsidRDefault="009B2F5A">
            <w:pPr>
              <w:pStyle w:val="VBABodyText"/>
              <w:spacing w:after="120"/>
              <w:rPr>
                <w:color w:val="auto"/>
              </w:rPr>
            </w:pPr>
            <w:r w:rsidRPr="00692294">
              <w:rPr>
                <w:color w:val="auto"/>
              </w:rPr>
              <w:t>Remind the trainees to complete the on-line assessment in TMS to receive credit for completion of the course.</w:t>
            </w:r>
          </w:p>
          <w:p w14:paraId="235F4262" w14:textId="77777777" w:rsidR="009B2F5A" w:rsidRPr="00692294" w:rsidRDefault="009B2F5A">
            <w:pPr>
              <w:pStyle w:val="VBABodyText"/>
              <w:spacing w:after="120"/>
              <w:rPr>
                <w:b/>
                <w:color w:val="auto"/>
              </w:rPr>
            </w:pPr>
            <w:r w:rsidRPr="00692294">
              <w:rPr>
                <w:color w:val="auto"/>
              </w:rPr>
              <w:t>The assessment will allow the participants to demonstrate their understanding of the information presented in this lesson.</w:t>
            </w:r>
          </w:p>
        </w:tc>
      </w:tr>
    </w:tbl>
    <w:p w14:paraId="235F4264" w14:textId="77777777" w:rsidR="009B2F5A" w:rsidRPr="00692294" w:rsidRDefault="009B2F5A">
      <w:pPr>
        <w:tabs>
          <w:tab w:val="left" w:pos="240"/>
        </w:tabs>
        <w:rPr>
          <w:b/>
        </w:rPr>
      </w:pPr>
      <w:r w:rsidRPr="00692294">
        <w:tab/>
      </w:r>
    </w:p>
    <w:sectPr w:rsidR="009B2F5A" w:rsidRPr="00692294">
      <w:footerReference w:type="default" r:id="rId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9DFF0" w14:textId="77777777" w:rsidR="00072A73" w:rsidRDefault="00072A73">
      <w:r>
        <w:separator/>
      </w:r>
    </w:p>
  </w:endnote>
  <w:endnote w:type="continuationSeparator" w:id="0">
    <w:p w14:paraId="22531C75" w14:textId="77777777" w:rsidR="00072A73" w:rsidRDefault="0007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12394"/>
      <w:docPartObj>
        <w:docPartGallery w:val="Page Numbers (Bottom of Page)"/>
        <w:docPartUnique/>
      </w:docPartObj>
    </w:sdtPr>
    <w:sdtEndPr>
      <w:rPr>
        <w:noProof/>
      </w:rPr>
    </w:sdtEndPr>
    <w:sdtContent>
      <w:p w14:paraId="3EA741B3" w14:textId="251B8123" w:rsidR="0061764E" w:rsidRDefault="00BC15FE">
        <w:pPr>
          <w:pStyle w:val="Footer"/>
          <w:jc w:val="right"/>
        </w:pPr>
        <w:r>
          <w:t>August 2016</w:t>
        </w:r>
        <w:r w:rsidR="008536D8">
          <w:t xml:space="preserve">         </w:t>
        </w:r>
        <w:r>
          <w:t xml:space="preserve">                                                                                                                         </w:t>
        </w:r>
        <w:r w:rsidR="0061764E">
          <w:fldChar w:fldCharType="begin"/>
        </w:r>
        <w:r w:rsidR="0061764E">
          <w:instrText xml:space="preserve"> PAGE   \* MERGEFORMAT </w:instrText>
        </w:r>
        <w:r w:rsidR="0061764E">
          <w:fldChar w:fldCharType="separate"/>
        </w:r>
        <w:r w:rsidR="00807E31">
          <w:rPr>
            <w:noProof/>
          </w:rPr>
          <w:t>2</w:t>
        </w:r>
        <w:r w:rsidR="0061764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B4C25" w14:textId="77777777" w:rsidR="00072A73" w:rsidRDefault="00072A73">
      <w:r>
        <w:separator/>
      </w:r>
    </w:p>
  </w:footnote>
  <w:footnote w:type="continuationSeparator" w:id="0">
    <w:p w14:paraId="43BC0E8E" w14:textId="77777777" w:rsidR="00072A73" w:rsidRDefault="00072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F0"/>
    <w:multiLevelType w:val="hybridMultilevel"/>
    <w:tmpl w:val="E3E8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B122B"/>
    <w:multiLevelType w:val="multilevel"/>
    <w:tmpl w:val="524A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612D5"/>
    <w:multiLevelType w:val="hybridMultilevel"/>
    <w:tmpl w:val="329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000B"/>
    <w:multiLevelType w:val="hybridMultilevel"/>
    <w:tmpl w:val="C7FCBC4E"/>
    <w:lvl w:ilvl="0" w:tplc="C494098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6072B"/>
    <w:multiLevelType w:val="hybridMultilevel"/>
    <w:tmpl w:val="6754740E"/>
    <w:lvl w:ilvl="0" w:tplc="C494098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D4715"/>
    <w:multiLevelType w:val="hybridMultilevel"/>
    <w:tmpl w:val="5DACFD54"/>
    <w:lvl w:ilvl="0" w:tplc="C494098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21BAA"/>
    <w:multiLevelType w:val="multilevel"/>
    <w:tmpl w:val="243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C2764"/>
    <w:multiLevelType w:val="hybridMultilevel"/>
    <w:tmpl w:val="A79C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nsid w:val="5FBB43BD"/>
    <w:multiLevelType w:val="hybridMultilevel"/>
    <w:tmpl w:val="F93C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417D4"/>
    <w:multiLevelType w:val="hybridMultilevel"/>
    <w:tmpl w:val="90A8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D31E3"/>
    <w:multiLevelType w:val="hybridMultilevel"/>
    <w:tmpl w:val="394A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B77992"/>
    <w:multiLevelType w:val="hybridMultilevel"/>
    <w:tmpl w:val="59C094DA"/>
    <w:lvl w:ilvl="0" w:tplc="C494098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F9082B"/>
    <w:multiLevelType w:val="hybridMultilevel"/>
    <w:tmpl w:val="FF80866E"/>
    <w:lvl w:ilvl="0" w:tplc="C494098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6">
    <w:nsid w:val="78AB7B78"/>
    <w:multiLevelType w:val="hybridMultilevel"/>
    <w:tmpl w:val="0A388A56"/>
    <w:lvl w:ilvl="0" w:tplc="C494098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95377"/>
    <w:multiLevelType w:val="hybridMultilevel"/>
    <w:tmpl w:val="93B0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23"/>
  </w:num>
  <w:num w:numId="5">
    <w:abstractNumId w:val="15"/>
  </w:num>
  <w:num w:numId="6">
    <w:abstractNumId w:val="11"/>
  </w:num>
  <w:num w:numId="7">
    <w:abstractNumId w:val="3"/>
  </w:num>
  <w:num w:numId="8">
    <w:abstractNumId w:val="5"/>
  </w:num>
  <w:num w:numId="9">
    <w:abstractNumId w:val="17"/>
  </w:num>
  <w:num w:numId="10">
    <w:abstractNumId w:val="12"/>
  </w:num>
  <w:num w:numId="11">
    <w:abstractNumId w:val="10"/>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9"/>
  </w:num>
  <w:num w:numId="20">
    <w:abstractNumId w:val="18"/>
  </w:num>
  <w:num w:numId="21">
    <w:abstractNumId w:val="14"/>
  </w:num>
  <w:num w:numId="22">
    <w:abstractNumId w:val="0"/>
  </w:num>
  <w:num w:numId="23">
    <w:abstractNumId w:val="21"/>
  </w:num>
  <w:num w:numId="24">
    <w:abstractNumId w:val="20"/>
  </w:num>
  <w:num w:numId="25">
    <w:abstractNumId w:val="6"/>
  </w:num>
  <w:num w:numId="26">
    <w:abstractNumId w:val="27"/>
  </w:num>
  <w:num w:numId="27">
    <w:abstractNumId w:val="7"/>
  </w:num>
  <w:num w:numId="28">
    <w:abstractNumId w:val="26"/>
  </w:num>
  <w:num w:numId="29">
    <w:abstractNumId w:val="13"/>
  </w:num>
  <w:num w:numId="30">
    <w:abstractNumId w:val="1"/>
  </w:num>
  <w:num w:numId="31">
    <w:abstractNumId w:val="8"/>
  </w:num>
  <w:num w:numId="32">
    <w:abstractNumId w:val="9"/>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A0D"/>
    <w:rsid w:val="00036461"/>
    <w:rsid w:val="000605C0"/>
    <w:rsid w:val="00072A73"/>
    <w:rsid w:val="000D2C73"/>
    <w:rsid w:val="000F1A72"/>
    <w:rsid w:val="000F78B6"/>
    <w:rsid w:val="00125F40"/>
    <w:rsid w:val="001432E9"/>
    <w:rsid w:val="00155B56"/>
    <w:rsid w:val="00174AED"/>
    <w:rsid w:val="001E4556"/>
    <w:rsid w:val="001F591A"/>
    <w:rsid w:val="00220AA3"/>
    <w:rsid w:val="002570A6"/>
    <w:rsid w:val="00262A50"/>
    <w:rsid w:val="002939D1"/>
    <w:rsid w:val="002B0061"/>
    <w:rsid w:val="002B7C4D"/>
    <w:rsid w:val="002D7F21"/>
    <w:rsid w:val="002F1C21"/>
    <w:rsid w:val="00337C87"/>
    <w:rsid w:val="00391E52"/>
    <w:rsid w:val="00476323"/>
    <w:rsid w:val="00477FA6"/>
    <w:rsid w:val="0051698F"/>
    <w:rsid w:val="00587F73"/>
    <w:rsid w:val="005A3DF5"/>
    <w:rsid w:val="005F04E7"/>
    <w:rsid w:val="0061764E"/>
    <w:rsid w:val="00692294"/>
    <w:rsid w:val="00724DBB"/>
    <w:rsid w:val="007F4636"/>
    <w:rsid w:val="00807E31"/>
    <w:rsid w:val="00844FCC"/>
    <w:rsid w:val="008536D8"/>
    <w:rsid w:val="00876EAA"/>
    <w:rsid w:val="00890047"/>
    <w:rsid w:val="008B68A5"/>
    <w:rsid w:val="00974145"/>
    <w:rsid w:val="009B2F5A"/>
    <w:rsid w:val="009E29F2"/>
    <w:rsid w:val="00A7222C"/>
    <w:rsid w:val="00A81ECE"/>
    <w:rsid w:val="00AA7890"/>
    <w:rsid w:val="00AD3B66"/>
    <w:rsid w:val="00AF7580"/>
    <w:rsid w:val="00B10EA6"/>
    <w:rsid w:val="00B50204"/>
    <w:rsid w:val="00B647CE"/>
    <w:rsid w:val="00B71A72"/>
    <w:rsid w:val="00B92E78"/>
    <w:rsid w:val="00B93BC9"/>
    <w:rsid w:val="00BC15FE"/>
    <w:rsid w:val="00BC17E4"/>
    <w:rsid w:val="00C0544E"/>
    <w:rsid w:val="00C05E3D"/>
    <w:rsid w:val="00C37D23"/>
    <w:rsid w:val="00C63EEC"/>
    <w:rsid w:val="00C77008"/>
    <w:rsid w:val="00C8092F"/>
    <w:rsid w:val="00CA3852"/>
    <w:rsid w:val="00CC441E"/>
    <w:rsid w:val="00CE4401"/>
    <w:rsid w:val="00CF13EA"/>
    <w:rsid w:val="00D743A3"/>
    <w:rsid w:val="00D87BD4"/>
    <w:rsid w:val="00D92033"/>
    <w:rsid w:val="00D927AA"/>
    <w:rsid w:val="00DB4FA0"/>
    <w:rsid w:val="00DF348A"/>
    <w:rsid w:val="00DF7E7C"/>
    <w:rsid w:val="00E46583"/>
    <w:rsid w:val="00E71D5D"/>
    <w:rsid w:val="00E93036"/>
    <w:rsid w:val="00EC4B58"/>
    <w:rsid w:val="00EF587B"/>
    <w:rsid w:val="00F3775B"/>
    <w:rsid w:val="00F43528"/>
    <w:rsid w:val="00F71756"/>
    <w:rsid w:val="00FF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71D5D"/>
    <w:rPr>
      <w:sz w:val="24"/>
    </w:rPr>
  </w:style>
  <w:style w:type="table" w:styleId="TableGrid">
    <w:name w:val="Table Grid"/>
    <w:basedOn w:val="TableNormal"/>
    <w:uiPriority w:val="59"/>
    <w:rsid w:val="005A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71D5D"/>
    <w:rPr>
      <w:sz w:val="24"/>
    </w:rPr>
  </w:style>
  <w:style w:type="table" w:styleId="TableGrid">
    <w:name w:val="Table Grid"/>
    <w:basedOn w:val="TableNormal"/>
    <w:uiPriority w:val="59"/>
    <w:rsid w:val="005A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4&amp;rgn=div5" TargetMode="External"/><Relationship Id="rId18" Type="http://schemas.openxmlformats.org/officeDocument/2006/relationships/hyperlink" Target="https://vaww.compensation.pension.km.va.gov/system/templates/selfservice/va_ka/portal.html?encodedHash=" TargetMode="External"/><Relationship Id="rId26" Type="http://schemas.openxmlformats.org/officeDocument/2006/relationships/hyperlink" Target="https://vaww.compensation.pension.km.va.gov/system/templates/selfservice/va_ka/portal.html?encodedHash="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portal.html?encodedHash=" TargetMode="External"/><Relationship Id="rId25" Type="http://schemas.openxmlformats.org/officeDocument/2006/relationships/hyperlink" Target="https://vaww.compensation.pension.km.va.gov/system/templates/selfservice/va_ka/portal.html?encodedHas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 TargetMode="External"/><Relationship Id="rId20" Type="http://schemas.openxmlformats.org/officeDocument/2006/relationships/hyperlink" Target="https://vaww.compensation.pension.km.va.gov/system/templates/selfservice/va_ka/portal.html?encodedHash=" TargetMode="External"/><Relationship Id="rId29" Type="http://schemas.openxmlformats.org/officeDocument/2006/relationships/hyperlink" Target="http://www.ecfr.gov/cgi-bin/text-idx?SID=f0aa74b3307a3ad4b8794ead73ecfa75&amp;node=se38.1.4_1124a&amp;rgn=div8"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portal.html?encodedHash="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aww.compensation.pension.km.va.gov/system/templates/selfservice/va_ka/portal.html?encodedHash=" TargetMode="External"/><Relationship Id="rId23" Type="http://schemas.openxmlformats.org/officeDocument/2006/relationships/hyperlink" Target="https://vaww.compensation.pension.km.va.gov/system/templates/selfservice/va_ka/portal.html?encodedHash=" TargetMode="External"/><Relationship Id="rId28" Type="http://schemas.openxmlformats.org/officeDocument/2006/relationships/hyperlink" Target="https://vaww.compensation.pension.km.va.gov/system/templates/selfservice/va_ka/portal.html?encodedHash=%23!agent%2Fportal%2F554400000001034%2Farticle%2F554400000014200%2FM21-1-Part-III-Subpart-iv-Chapter-4-Section-G-Neurological-Conditions-and-Convulsive-Disorders%3FfromQuery%3Depilepsyhttps://vaww.compensation.pension.km.va.gov/system/templates/selfservice/va_ka/portal.html?encodedHash=%23!agent%2Fportal%2F554400000001034%2Farticle%2F554400000014200%2FM21-1-Part-III-Subpart-iv-Chapter-4-Section-G-Neurological-Conditions-and-Convulsive-Disorders%3FfromQuery%3Depilepsy" TargetMode="External"/><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encodedHash=" TargetMode="External"/><Relationship Id="rId31" Type="http://schemas.openxmlformats.org/officeDocument/2006/relationships/hyperlink" Target="http://www.ecfr.gov/cgi-bin/text-idx?SID=061a0b481382fdc4ff5c1697742e7858&amp;node=se38.1.4_114&amp;rgn=div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encodedHash=" TargetMode="External"/><Relationship Id="rId22" Type="http://schemas.openxmlformats.org/officeDocument/2006/relationships/hyperlink" Target="https://vaww.compensation.pension.km.va.gov/system/templates/selfservice/va_ka/portal.html?encodedHash=" TargetMode="External"/><Relationship Id="rId27" Type="http://schemas.openxmlformats.org/officeDocument/2006/relationships/hyperlink" Target="http://cptraining.vba.va.gov/C&amp;P_Training/Job_Aids/Quick_Ref.htm" TargetMode="External"/><Relationship Id="rId30" Type="http://schemas.openxmlformats.org/officeDocument/2006/relationships/hyperlink" Target="http://www.ecfr.gov/cgi-bin/text-idx?SID=f0aa74b3307a3ad4b8794ead73ecfa75&amp;node=se38.1.4_1124a&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512</TotalTime>
  <Pages>19</Pages>
  <Words>4030</Words>
  <Characters>22975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Neurological RVSR IWT Lesson Plan</vt:lpstr>
    </vt:vector>
  </TitlesOfParts>
  <Company>Veterans Benefits Administration</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Neurological RVSR IWT Lesson Plan</dc:title>
  <dc:subject>RVSR</dc:subject>
  <dc:creator>Department of Veterans Affairs, Veterans Benefits Administration, Compensation Service, STAFF</dc:creator>
  <cp:keywords>neurological system,migraines,MS,multiple sclerosis,Parkinsons,LS,peripheral neuropathy,central nervous system,diseases</cp:keywords>
  <dc:description>This lesson introduces new RVSRs to the neurological body system</dc:description>
  <cp:lastModifiedBy>Kathleen Poole</cp:lastModifiedBy>
  <cp:revision>37</cp:revision>
  <cp:lastPrinted>2010-09-08T15:08:00Z</cp:lastPrinted>
  <dcterms:created xsi:type="dcterms:W3CDTF">2016-08-31T15:19:00Z</dcterms:created>
  <dcterms:modified xsi:type="dcterms:W3CDTF">2016-09-29T17:57:00Z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