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60EA4A07" w:rsidR="009B2F5A" w:rsidRPr="00491DBB" w:rsidRDefault="009F6199">
      <w:pPr>
        <w:pStyle w:val="VBALessonPlanName"/>
        <w:rPr>
          <w:color w:val="auto"/>
        </w:rPr>
      </w:pPr>
      <w:r>
        <w:rPr>
          <w:color w:val="auto"/>
        </w:rPr>
        <w:t>RATING A</w:t>
      </w:r>
      <w:r w:rsidR="00CE0B28" w:rsidRPr="00491DBB">
        <w:rPr>
          <w:color w:val="auto"/>
        </w:rPr>
        <w:t>NALYSIS RVSR IWT</w:t>
      </w:r>
    </w:p>
    <w:p w14:paraId="235F411D" w14:textId="77777777" w:rsidR="009B2F5A" w:rsidRPr="00491DBB" w:rsidRDefault="009B2F5A">
      <w:pPr>
        <w:pStyle w:val="VBALessonPlanTitle"/>
        <w:rPr>
          <w:color w:val="auto"/>
        </w:rPr>
      </w:pPr>
      <w:bookmarkStart w:id="0" w:name="_Toc277338715"/>
      <w:r w:rsidRPr="00491DBB">
        <w:rPr>
          <w:color w:val="auto"/>
        </w:rPr>
        <w:t>Instructor Lesson Plan</w:t>
      </w:r>
      <w:bookmarkEnd w:id="0"/>
    </w:p>
    <w:p w14:paraId="235F411E" w14:textId="057F245C" w:rsidR="009B2F5A" w:rsidRPr="00491DBB" w:rsidRDefault="009B2F5A">
      <w:pPr>
        <w:pStyle w:val="VBALessonPlanName"/>
        <w:rPr>
          <w:color w:val="auto"/>
        </w:rPr>
      </w:pPr>
      <w:bookmarkStart w:id="1" w:name="_Toc269888738"/>
      <w:bookmarkStart w:id="2" w:name="_Toc269888786"/>
      <w:bookmarkStart w:id="3" w:name="_Toc277338716"/>
      <w:r w:rsidRPr="00491DBB">
        <w:rPr>
          <w:color w:val="auto"/>
        </w:rPr>
        <w:t xml:space="preserve">Time Required: </w:t>
      </w:r>
      <w:r w:rsidR="0000309A">
        <w:rPr>
          <w:color w:val="auto"/>
        </w:rPr>
        <w:t>2</w:t>
      </w:r>
      <w:r w:rsidRPr="00491DBB">
        <w:rPr>
          <w:color w:val="auto"/>
        </w:rPr>
        <w:t xml:space="preserve"> Hours</w:t>
      </w:r>
      <w:bookmarkEnd w:id="1"/>
      <w:bookmarkEnd w:id="2"/>
      <w:bookmarkEnd w:id="3"/>
    </w:p>
    <w:p w14:paraId="235F411F" w14:textId="77777777" w:rsidR="009B2F5A" w:rsidRPr="00491DBB" w:rsidRDefault="009B2F5A">
      <w:pPr>
        <w:jc w:val="center"/>
        <w:rPr>
          <w:b/>
          <w:caps/>
          <w:sz w:val="32"/>
          <w:szCs w:val="32"/>
        </w:rPr>
      </w:pPr>
    </w:p>
    <w:p w14:paraId="235F4120" w14:textId="77777777" w:rsidR="009B2F5A" w:rsidRPr="00491DBB" w:rsidRDefault="009B2F5A">
      <w:pPr>
        <w:jc w:val="center"/>
        <w:rPr>
          <w:rFonts w:ascii="Times New Roman Bold" w:hAnsi="Times New Roman Bold"/>
          <w:b/>
          <w:sz w:val="28"/>
          <w:szCs w:val="28"/>
        </w:rPr>
      </w:pPr>
      <w:bookmarkStart w:id="4" w:name="_Toc277338717"/>
      <w:r w:rsidRPr="00491DBB">
        <w:rPr>
          <w:rFonts w:ascii="Times New Roman Bold" w:hAnsi="Times New Roman Bold"/>
          <w:b/>
          <w:sz w:val="28"/>
          <w:szCs w:val="28"/>
        </w:rPr>
        <w:t>Table of Contents</w:t>
      </w:r>
      <w:bookmarkEnd w:id="4"/>
    </w:p>
    <w:p w14:paraId="235F4121" w14:textId="77777777" w:rsidR="009B2F5A" w:rsidRDefault="009B2F5A"/>
    <w:p w14:paraId="28991B05" w14:textId="77777777" w:rsidR="0049634B"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59730897" w:history="1">
        <w:r w:rsidR="0049634B" w:rsidRPr="005A4CEC">
          <w:rPr>
            <w:rStyle w:val="Hyperlink"/>
          </w:rPr>
          <w:t>Lesson Description</w:t>
        </w:r>
        <w:r w:rsidR="0049634B">
          <w:rPr>
            <w:webHidden/>
          </w:rPr>
          <w:tab/>
        </w:r>
        <w:r w:rsidR="0049634B">
          <w:rPr>
            <w:webHidden/>
          </w:rPr>
          <w:fldChar w:fldCharType="begin"/>
        </w:r>
        <w:r w:rsidR="0049634B">
          <w:rPr>
            <w:webHidden/>
          </w:rPr>
          <w:instrText xml:space="preserve"> PAGEREF _Toc459730897 \h </w:instrText>
        </w:r>
        <w:r w:rsidR="0049634B">
          <w:rPr>
            <w:webHidden/>
          </w:rPr>
        </w:r>
        <w:r w:rsidR="0049634B">
          <w:rPr>
            <w:webHidden/>
          </w:rPr>
          <w:fldChar w:fldCharType="separate"/>
        </w:r>
        <w:r w:rsidR="0049634B">
          <w:rPr>
            <w:webHidden/>
          </w:rPr>
          <w:t>2</w:t>
        </w:r>
        <w:r w:rsidR="0049634B">
          <w:rPr>
            <w:webHidden/>
          </w:rPr>
          <w:fldChar w:fldCharType="end"/>
        </w:r>
      </w:hyperlink>
    </w:p>
    <w:p w14:paraId="14AE65F6" w14:textId="77777777" w:rsidR="0049634B" w:rsidRDefault="0025178E">
      <w:pPr>
        <w:pStyle w:val="TOC1"/>
        <w:rPr>
          <w:rFonts w:asciiTheme="minorHAnsi" w:eastAsiaTheme="minorEastAsia" w:hAnsiTheme="minorHAnsi" w:cstheme="minorBidi"/>
          <w:sz w:val="22"/>
        </w:rPr>
      </w:pPr>
      <w:hyperlink w:anchor="_Toc459730898" w:history="1">
        <w:r w:rsidR="0049634B" w:rsidRPr="005A4CEC">
          <w:rPr>
            <w:rStyle w:val="Hyperlink"/>
          </w:rPr>
          <w:t>Introduction to Rating Analysis</w:t>
        </w:r>
        <w:r w:rsidR="0049634B">
          <w:rPr>
            <w:webHidden/>
          </w:rPr>
          <w:tab/>
        </w:r>
        <w:r w:rsidR="0049634B">
          <w:rPr>
            <w:webHidden/>
          </w:rPr>
          <w:fldChar w:fldCharType="begin"/>
        </w:r>
        <w:r w:rsidR="0049634B">
          <w:rPr>
            <w:webHidden/>
          </w:rPr>
          <w:instrText xml:space="preserve"> PAGEREF _Toc459730898 \h </w:instrText>
        </w:r>
        <w:r w:rsidR="0049634B">
          <w:rPr>
            <w:webHidden/>
          </w:rPr>
        </w:r>
        <w:r w:rsidR="0049634B">
          <w:rPr>
            <w:webHidden/>
          </w:rPr>
          <w:fldChar w:fldCharType="separate"/>
        </w:r>
        <w:r w:rsidR="0049634B">
          <w:rPr>
            <w:webHidden/>
          </w:rPr>
          <w:t>4</w:t>
        </w:r>
        <w:r w:rsidR="0049634B">
          <w:rPr>
            <w:webHidden/>
          </w:rPr>
          <w:fldChar w:fldCharType="end"/>
        </w:r>
      </w:hyperlink>
    </w:p>
    <w:p w14:paraId="018A4B5D" w14:textId="77777777" w:rsidR="0049634B" w:rsidRDefault="0025178E">
      <w:pPr>
        <w:pStyle w:val="TOC1"/>
        <w:rPr>
          <w:rFonts w:asciiTheme="minorHAnsi" w:eastAsiaTheme="minorEastAsia" w:hAnsiTheme="minorHAnsi" w:cstheme="minorBidi"/>
          <w:sz w:val="22"/>
        </w:rPr>
      </w:pPr>
      <w:hyperlink w:anchor="_Toc459730899" w:history="1">
        <w:r w:rsidR="0049634B" w:rsidRPr="005A4CEC">
          <w:rPr>
            <w:rStyle w:val="Hyperlink"/>
          </w:rPr>
          <w:t>Topic 1: Types of Evidence/Weighing Evidence</w:t>
        </w:r>
        <w:r w:rsidR="0049634B">
          <w:rPr>
            <w:webHidden/>
          </w:rPr>
          <w:tab/>
        </w:r>
        <w:r w:rsidR="0049634B">
          <w:rPr>
            <w:webHidden/>
          </w:rPr>
          <w:fldChar w:fldCharType="begin"/>
        </w:r>
        <w:r w:rsidR="0049634B">
          <w:rPr>
            <w:webHidden/>
          </w:rPr>
          <w:instrText xml:space="preserve"> PAGEREF _Toc459730899 \h </w:instrText>
        </w:r>
        <w:r w:rsidR="0049634B">
          <w:rPr>
            <w:webHidden/>
          </w:rPr>
        </w:r>
        <w:r w:rsidR="0049634B">
          <w:rPr>
            <w:webHidden/>
          </w:rPr>
          <w:fldChar w:fldCharType="separate"/>
        </w:r>
        <w:r w:rsidR="0049634B">
          <w:rPr>
            <w:webHidden/>
          </w:rPr>
          <w:t>5</w:t>
        </w:r>
        <w:r w:rsidR="0049634B">
          <w:rPr>
            <w:webHidden/>
          </w:rPr>
          <w:fldChar w:fldCharType="end"/>
        </w:r>
      </w:hyperlink>
    </w:p>
    <w:p w14:paraId="3179DCB8" w14:textId="77777777" w:rsidR="0049634B" w:rsidRDefault="0025178E">
      <w:pPr>
        <w:pStyle w:val="TOC1"/>
        <w:rPr>
          <w:rFonts w:asciiTheme="minorHAnsi" w:eastAsiaTheme="minorEastAsia" w:hAnsiTheme="minorHAnsi" w:cstheme="minorBidi"/>
          <w:sz w:val="22"/>
        </w:rPr>
      </w:pPr>
      <w:hyperlink w:anchor="_Toc459730900" w:history="1">
        <w:r w:rsidR="0049634B" w:rsidRPr="005A4CEC">
          <w:rPr>
            <w:rStyle w:val="Hyperlink"/>
          </w:rPr>
          <w:t>Topic 2: Factors in Weighing Evidence</w:t>
        </w:r>
        <w:r w:rsidR="0049634B">
          <w:rPr>
            <w:webHidden/>
          </w:rPr>
          <w:tab/>
        </w:r>
        <w:r w:rsidR="0049634B">
          <w:rPr>
            <w:webHidden/>
          </w:rPr>
          <w:fldChar w:fldCharType="begin"/>
        </w:r>
        <w:r w:rsidR="0049634B">
          <w:rPr>
            <w:webHidden/>
          </w:rPr>
          <w:instrText xml:space="preserve"> PAGEREF _Toc459730900 \h </w:instrText>
        </w:r>
        <w:r w:rsidR="0049634B">
          <w:rPr>
            <w:webHidden/>
          </w:rPr>
        </w:r>
        <w:r w:rsidR="0049634B">
          <w:rPr>
            <w:webHidden/>
          </w:rPr>
          <w:fldChar w:fldCharType="separate"/>
        </w:r>
        <w:r w:rsidR="0049634B">
          <w:rPr>
            <w:webHidden/>
          </w:rPr>
          <w:t>10</w:t>
        </w:r>
        <w:r w:rsidR="0049634B">
          <w:rPr>
            <w:webHidden/>
          </w:rPr>
          <w:fldChar w:fldCharType="end"/>
        </w:r>
      </w:hyperlink>
    </w:p>
    <w:p w14:paraId="2B153F96" w14:textId="77777777" w:rsidR="0049634B" w:rsidRDefault="0025178E">
      <w:pPr>
        <w:pStyle w:val="TOC1"/>
        <w:rPr>
          <w:rFonts w:asciiTheme="minorHAnsi" w:eastAsiaTheme="minorEastAsia" w:hAnsiTheme="minorHAnsi" w:cstheme="minorBidi"/>
          <w:sz w:val="22"/>
        </w:rPr>
      </w:pPr>
      <w:hyperlink w:anchor="_Toc459730901" w:history="1">
        <w:r w:rsidR="0049634B" w:rsidRPr="005A4CEC">
          <w:rPr>
            <w:rStyle w:val="Hyperlink"/>
          </w:rPr>
          <w:t>Topic 3: Rating Decisions</w:t>
        </w:r>
        <w:r w:rsidR="0049634B">
          <w:rPr>
            <w:webHidden/>
          </w:rPr>
          <w:tab/>
        </w:r>
        <w:r w:rsidR="0049634B">
          <w:rPr>
            <w:webHidden/>
          </w:rPr>
          <w:fldChar w:fldCharType="begin"/>
        </w:r>
        <w:r w:rsidR="0049634B">
          <w:rPr>
            <w:webHidden/>
          </w:rPr>
          <w:instrText xml:space="preserve"> PAGEREF _Toc459730901 \h </w:instrText>
        </w:r>
        <w:r w:rsidR="0049634B">
          <w:rPr>
            <w:webHidden/>
          </w:rPr>
        </w:r>
        <w:r w:rsidR="0049634B">
          <w:rPr>
            <w:webHidden/>
          </w:rPr>
          <w:fldChar w:fldCharType="separate"/>
        </w:r>
        <w:r w:rsidR="0049634B">
          <w:rPr>
            <w:webHidden/>
          </w:rPr>
          <w:t>18</w:t>
        </w:r>
        <w:r w:rsidR="0049634B">
          <w:rPr>
            <w:webHidden/>
          </w:rPr>
          <w:fldChar w:fldCharType="end"/>
        </w:r>
      </w:hyperlink>
    </w:p>
    <w:p w14:paraId="69351A12" w14:textId="77777777" w:rsidR="0049634B" w:rsidRDefault="0025178E">
      <w:pPr>
        <w:pStyle w:val="TOC1"/>
        <w:rPr>
          <w:rFonts w:asciiTheme="minorHAnsi" w:eastAsiaTheme="minorEastAsia" w:hAnsiTheme="minorHAnsi" w:cstheme="minorBidi"/>
          <w:sz w:val="22"/>
        </w:rPr>
      </w:pPr>
      <w:hyperlink w:anchor="_Toc459730902" w:history="1">
        <w:r w:rsidR="0049634B" w:rsidRPr="005A4CEC">
          <w:rPr>
            <w:rStyle w:val="Hyperlink"/>
          </w:rPr>
          <w:t>Practical Exercise</w:t>
        </w:r>
        <w:r w:rsidR="0049634B">
          <w:rPr>
            <w:webHidden/>
          </w:rPr>
          <w:tab/>
        </w:r>
        <w:r w:rsidR="0049634B">
          <w:rPr>
            <w:webHidden/>
          </w:rPr>
          <w:fldChar w:fldCharType="begin"/>
        </w:r>
        <w:r w:rsidR="0049634B">
          <w:rPr>
            <w:webHidden/>
          </w:rPr>
          <w:instrText xml:space="preserve"> PAGEREF _Toc459730902 \h </w:instrText>
        </w:r>
        <w:r w:rsidR="0049634B">
          <w:rPr>
            <w:webHidden/>
          </w:rPr>
        </w:r>
        <w:r w:rsidR="0049634B">
          <w:rPr>
            <w:webHidden/>
          </w:rPr>
          <w:fldChar w:fldCharType="separate"/>
        </w:r>
        <w:r w:rsidR="0049634B">
          <w:rPr>
            <w:webHidden/>
          </w:rPr>
          <w:t>20</w:t>
        </w:r>
        <w:r w:rsidR="0049634B">
          <w:rPr>
            <w:webHidden/>
          </w:rPr>
          <w:fldChar w:fldCharType="end"/>
        </w:r>
      </w:hyperlink>
    </w:p>
    <w:p w14:paraId="35360C0E" w14:textId="77777777" w:rsidR="0049634B" w:rsidRDefault="0025178E">
      <w:pPr>
        <w:pStyle w:val="TOC1"/>
        <w:rPr>
          <w:rFonts w:asciiTheme="minorHAnsi" w:eastAsiaTheme="minorEastAsia" w:hAnsiTheme="minorHAnsi" w:cstheme="minorBidi"/>
          <w:sz w:val="22"/>
        </w:rPr>
      </w:pPr>
      <w:hyperlink w:anchor="_Toc459730903" w:history="1">
        <w:r w:rsidR="0049634B" w:rsidRPr="005A4CEC">
          <w:rPr>
            <w:rStyle w:val="Hyperlink"/>
          </w:rPr>
          <w:t>Lesson Review, Assessment, and Wrap-up</w:t>
        </w:r>
        <w:r w:rsidR="0049634B">
          <w:rPr>
            <w:webHidden/>
          </w:rPr>
          <w:tab/>
        </w:r>
        <w:r w:rsidR="0049634B">
          <w:rPr>
            <w:webHidden/>
          </w:rPr>
          <w:fldChar w:fldCharType="begin"/>
        </w:r>
        <w:r w:rsidR="0049634B">
          <w:rPr>
            <w:webHidden/>
          </w:rPr>
          <w:instrText xml:space="preserve"> PAGEREF _Toc459730903 \h </w:instrText>
        </w:r>
        <w:r w:rsidR="0049634B">
          <w:rPr>
            <w:webHidden/>
          </w:rPr>
        </w:r>
        <w:r w:rsidR="0049634B">
          <w:rPr>
            <w:webHidden/>
          </w:rPr>
          <w:fldChar w:fldCharType="separate"/>
        </w:r>
        <w:r w:rsidR="0049634B">
          <w:rPr>
            <w:webHidden/>
          </w:rPr>
          <w:t>21</w:t>
        </w:r>
        <w:r w:rsidR="0049634B">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59730897"/>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4BF7B5E5" w:rsidR="009B2F5A" w:rsidRDefault="0099271E">
            <w:pPr>
              <w:pStyle w:val="VBALMS"/>
            </w:pPr>
            <w:r w:rsidRPr="0099271E">
              <w:rPr>
                <w:color w:val="000000" w:themeColor="text1"/>
              </w:rPr>
              <w:t>4192207</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21F8AAD8" w:rsidR="009B2F5A" w:rsidRPr="00CE0B28" w:rsidRDefault="00CE0B28" w:rsidP="00CE0B28">
            <w:pPr>
              <w:pStyle w:val="VBABodyText"/>
              <w:rPr>
                <w:color w:val="000000"/>
                <w:szCs w:val="24"/>
              </w:rPr>
            </w:pPr>
            <w:r>
              <w:rPr>
                <w:color w:val="000000"/>
                <w:szCs w:val="24"/>
              </w:rPr>
              <w:t>none</w:t>
            </w:r>
          </w:p>
        </w:tc>
      </w:tr>
      <w:tr w:rsidR="00491DBB" w:rsidRPr="00491DBB" w14:paraId="235F4138" w14:textId="77777777">
        <w:trPr>
          <w:trHeight w:val="1296"/>
        </w:trPr>
        <w:tc>
          <w:tcPr>
            <w:tcW w:w="2348" w:type="dxa"/>
            <w:tcBorders>
              <w:top w:val="nil"/>
              <w:left w:val="nil"/>
              <w:bottom w:val="nil"/>
              <w:right w:val="nil"/>
            </w:tcBorders>
          </w:tcPr>
          <w:p w14:paraId="235F4135" w14:textId="77777777" w:rsidR="009B2F5A" w:rsidRPr="00491DBB" w:rsidRDefault="009B2F5A">
            <w:pPr>
              <w:pStyle w:val="VBALevel1Heading"/>
            </w:pPr>
            <w:r w:rsidRPr="00491DBB">
              <w:t>target audience</w:t>
            </w:r>
          </w:p>
        </w:tc>
        <w:tc>
          <w:tcPr>
            <w:tcW w:w="7224" w:type="dxa"/>
            <w:tcBorders>
              <w:top w:val="nil"/>
              <w:left w:val="nil"/>
              <w:bottom w:val="nil"/>
              <w:right w:val="nil"/>
            </w:tcBorders>
          </w:tcPr>
          <w:p w14:paraId="235F4137" w14:textId="70305FC1" w:rsidR="009B2F5A" w:rsidRPr="00491DBB" w:rsidRDefault="009B2F5A" w:rsidP="00CE0B28">
            <w:pPr>
              <w:pStyle w:val="VBABodyText"/>
              <w:rPr>
                <w:color w:val="auto"/>
              </w:rPr>
            </w:pPr>
            <w:r w:rsidRPr="00491DBB">
              <w:rPr>
                <w:color w:val="auto"/>
              </w:rPr>
              <w:t xml:space="preserve">The target audience for </w:t>
            </w:r>
            <w:r w:rsidR="00CE0B28" w:rsidRPr="00491DBB">
              <w:rPr>
                <w:b/>
                <w:iCs/>
                <w:color w:val="auto"/>
              </w:rPr>
              <w:t>Rating Analysis</w:t>
            </w:r>
            <w:r w:rsidRPr="00491DBB">
              <w:rPr>
                <w:iCs/>
                <w:color w:val="auto"/>
              </w:rPr>
              <w:t xml:space="preserve"> </w:t>
            </w:r>
            <w:r w:rsidRPr="00491DBB">
              <w:rPr>
                <w:color w:val="auto"/>
              </w:rPr>
              <w:t xml:space="preserve">RVSR, Entry, </w:t>
            </w:r>
            <w:r w:rsidRPr="00491DBB">
              <w:rPr>
                <w:iCs/>
                <w:color w:val="auto"/>
              </w:rPr>
              <w:t xml:space="preserve">Although this lesson is targeted to teach the </w:t>
            </w:r>
            <w:r w:rsidRPr="00491DBB">
              <w:rPr>
                <w:color w:val="auto"/>
              </w:rPr>
              <w:t xml:space="preserve">RVSR, Entry </w:t>
            </w:r>
            <w:proofErr w:type="gramStart"/>
            <w:r w:rsidRPr="00491DBB">
              <w:rPr>
                <w:color w:val="auto"/>
              </w:rPr>
              <w:t>Level</w:t>
            </w:r>
            <w:r w:rsidRPr="00491DBB">
              <w:rPr>
                <w:iCs/>
                <w:color w:val="auto"/>
              </w:rPr>
              <w:t xml:space="preserve">  employee</w:t>
            </w:r>
            <w:proofErr w:type="gramEnd"/>
            <w:r w:rsidRPr="00491DBB">
              <w:rPr>
                <w:iCs/>
                <w:color w:val="auto"/>
              </w:rPr>
              <w:t>, it may be taught to other VA personnel as mandatory or refresher type training.</w:t>
            </w:r>
          </w:p>
        </w:tc>
      </w:tr>
      <w:tr w:rsidR="00491DBB" w:rsidRPr="00491DBB" w14:paraId="235F413B" w14:textId="77777777">
        <w:trPr>
          <w:trHeight w:val="80"/>
        </w:trPr>
        <w:tc>
          <w:tcPr>
            <w:tcW w:w="2348" w:type="dxa"/>
            <w:tcBorders>
              <w:top w:val="nil"/>
              <w:left w:val="nil"/>
              <w:bottom w:val="nil"/>
              <w:right w:val="nil"/>
            </w:tcBorders>
          </w:tcPr>
          <w:p w14:paraId="235F4139" w14:textId="77777777" w:rsidR="009B2F5A" w:rsidRPr="00491DBB" w:rsidRDefault="009B2F5A">
            <w:pPr>
              <w:pStyle w:val="VBALevel1Heading"/>
            </w:pPr>
            <w:bookmarkStart w:id="9" w:name="_Toc269888398"/>
            <w:bookmarkStart w:id="10" w:name="_Toc269888741"/>
            <w:r w:rsidRPr="00491DBB">
              <w:t>Time Required</w:t>
            </w:r>
            <w:bookmarkEnd w:id="9"/>
            <w:bookmarkEnd w:id="10"/>
          </w:p>
        </w:tc>
        <w:tc>
          <w:tcPr>
            <w:tcW w:w="7224" w:type="dxa"/>
            <w:tcBorders>
              <w:top w:val="nil"/>
              <w:left w:val="nil"/>
              <w:bottom w:val="nil"/>
              <w:right w:val="nil"/>
            </w:tcBorders>
          </w:tcPr>
          <w:p w14:paraId="235F413A" w14:textId="7AD5751C" w:rsidR="009B2F5A" w:rsidRPr="00491DBB" w:rsidRDefault="0049634B">
            <w:pPr>
              <w:pStyle w:val="VBATimeReq"/>
              <w:rPr>
                <w:color w:val="auto"/>
              </w:rPr>
            </w:pPr>
            <w:r>
              <w:rPr>
                <w:color w:val="auto"/>
              </w:rPr>
              <w:t>2</w:t>
            </w:r>
            <w:r w:rsidR="009B2F5A" w:rsidRPr="00491DBB">
              <w:rPr>
                <w:color w:val="auto"/>
              </w:rPr>
              <w:t xml:space="preserve"> hour</w:t>
            </w:r>
            <w:r>
              <w:rPr>
                <w:color w:val="auto"/>
              </w:rPr>
              <w:t>s</w:t>
            </w:r>
          </w:p>
        </w:tc>
      </w:tr>
      <w:tr w:rsidR="00491DBB" w:rsidRPr="00491DBB" w14:paraId="235F4142" w14:textId="77777777">
        <w:trPr>
          <w:trHeight w:val="80"/>
        </w:trPr>
        <w:tc>
          <w:tcPr>
            <w:tcW w:w="2348" w:type="dxa"/>
            <w:tcBorders>
              <w:top w:val="nil"/>
              <w:left w:val="nil"/>
              <w:bottom w:val="nil"/>
              <w:right w:val="nil"/>
            </w:tcBorders>
          </w:tcPr>
          <w:p w14:paraId="235F413C" w14:textId="77777777" w:rsidR="009B2F5A" w:rsidRPr="00491DBB" w:rsidRDefault="009B2F5A">
            <w:pPr>
              <w:pStyle w:val="VBALevel1Heading"/>
            </w:pPr>
            <w:bookmarkStart w:id="11" w:name="_Toc269888399"/>
            <w:bookmarkStart w:id="12" w:name="_Toc269888742"/>
            <w:r w:rsidRPr="00491DBB">
              <w:t>Materials/</w:t>
            </w:r>
            <w:r w:rsidRPr="00491DBB">
              <w:br/>
              <w:t>TRAINING AIDS</w:t>
            </w:r>
            <w:bookmarkEnd w:id="11"/>
            <w:bookmarkEnd w:id="12"/>
          </w:p>
        </w:tc>
        <w:tc>
          <w:tcPr>
            <w:tcW w:w="7224" w:type="dxa"/>
            <w:tcBorders>
              <w:top w:val="nil"/>
              <w:left w:val="nil"/>
              <w:bottom w:val="nil"/>
              <w:right w:val="nil"/>
            </w:tcBorders>
          </w:tcPr>
          <w:p w14:paraId="235F413D" w14:textId="77777777" w:rsidR="009B2F5A" w:rsidRPr="00491DBB" w:rsidRDefault="009B2F5A">
            <w:pPr>
              <w:pStyle w:val="VBABodyText"/>
              <w:rPr>
                <w:color w:val="auto"/>
              </w:rPr>
            </w:pPr>
            <w:r w:rsidRPr="00491DBB">
              <w:rPr>
                <w:color w:val="auto"/>
              </w:rPr>
              <w:t>Lesson materials:</w:t>
            </w:r>
          </w:p>
          <w:p w14:paraId="235F413E" w14:textId="3A4E77D1" w:rsidR="009B2F5A" w:rsidRPr="00491DBB" w:rsidRDefault="00CE0B28">
            <w:pPr>
              <w:pStyle w:val="VBAFirstLevelBullet"/>
            </w:pPr>
            <w:r w:rsidRPr="00491DBB">
              <w:rPr>
                <w:b/>
                <w:iCs/>
              </w:rPr>
              <w:t>Rating Analysis</w:t>
            </w:r>
            <w:r w:rsidR="009B2F5A" w:rsidRPr="00491DBB">
              <w:rPr>
                <w:iCs/>
              </w:rPr>
              <w:t xml:space="preserve"> </w:t>
            </w:r>
            <w:r w:rsidR="009B2F5A" w:rsidRPr="00491DBB">
              <w:t>PowerPoint Presentation</w:t>
            </w:r>
          </w:p>
          <w:p w14:paraId="235F4140" w14:textId="7C62B81F" w:rsidR="009B2F5A" w:rsidRPr="00491DBB" w:rsidRDefault="0065711C">
            <w:pPr>
              <w:pStyle w:val="VBAFirstLevelBullet"/>
            </w:pPr>
            <w:r w:rsidRPr="00491DBB">
              <w:rPr>
                <w:iCs/>
              </w:rPr>
              <w:t>Rating Analysis Lesson Plan</w:t>
            </w:r>
          </w:p>
          <w:p w14:paraId="235F4141" w14:textId="723E67CF" w:rsidR="009B2F5A" w:rsidRPr="00491DBB" w:rsidRDefault="009B2F5A" w:rsidP="0065711C">
            <w:pPr>
              <w:pStyle w:val="VBAFirstLevelBullet"/>
              <w:numPr>
                <w:ilvl w:val="0"/>
                <w:numId w:val="0"/>
              </w:numPr>
              <w:ind w:left="720"/>
            </w:pPr>
          </w:p>
        </w:tc>
      </w:tr>
      <w:tr w:rsidR="00491DBB" w:rsidRPr="00491DBB" w14:paraId="235F4150" w14:textId="77777777">
        <w:trPr>
          <w:trHeight w:val="80"/>
        </w:trPr>
        <w:tc>
          <w:tcPr>
            <w:tcW w:w="2348" w:type="dxa"/>
            <w:tcBorders>
              <w:top w:val="nil"/>
              <w:left w:val="nil"/>
              <w:bottom w:val="nil"/>
              <w:right w:val="nil"/>
            </w:tcBorders>
          </w:tcPr>
          <w:p w14:paraId="235F4143" w14:textId="77777777" w:rsidR="009B2F5A" w:rsidRPr="00491DBB" w:rsidRDefault="009B2F5A">
            <w:pPr>
              <w:pStyle w:val="VBALevel1Heading"/>
            </w:pPr>
            <w:r w:rsidRPr="00491DBB">
              <w:t xml:space="preserve">Training Area/Tools </w:t>
            </w:r>
          </w:p>
        </w:tc>
        <w:tc>
          <w:tcPr>
            <w:tcW w:w="7224" w:type="dxa"/>
            <w:tcBorders>
              <w:top w:val="nil"/>
              <w:left w:val="nil"/>
              <w:bottom w:val="nil"/>
              <w:right w:val="nil"/>
            </w:tcBorders>
          </w:tcPr>
          <w:p w14:paraId="235F4144" w14:textId="77777777" w:rsidR="009B2F5A" w:rsidRPr="00491DBB" w:rsidRDefault="009B2F5A">
            <w:pPr>
              <w:pStyle w:val="VBABodyText"/>
              <w:rPr>
                <w:color w:val="auto"/>
              </w:rPr>
            </w:pPr>
            <w:r w:rsidRPr="00491DBB">
              <w:rPr>
                <w:color w:val="auto"/>
              </w:rPr>
              <w:t xml:space="preserve">The following are required to ensure the trainees are able to meet the lesson objectives: </w:t>
            </w:r>
          </w:p>
          <w:p w14:paraId="235F4145" w14:textId="77777777" w:rsidR="009B2F5A" w:rsidRPr="00491DBB" w:rsidRDefault="009B2F5A">
            <w:pPr>
              <w:pStyle w:val="VBAFirstLevelBullet"/>
            </w:pPr>
            <w:r w:rsidRPr="00491DBB">
              <w:t>Classroom or private area suitable for participatory discussions</w:t>
            </w:r>
          </w:p>
          <w:p w14:paraId="235F4146" w14:textId="77777777" w:rsidR="009B2F5A" w:rsidRPr="00491DBB" w:rsidRDefault="009B2F5A">
            <w:pPr>
              <w:pStyle w:val="VBAFirstLevelBullet"/>
            </w:pPr>
            <w:r w:rsidRPr="00491DBB">
              <w:t xml:space="preserve">Seating, writing materials, and writing surfaces for trainee note taking and participation </w:t>
            </w:r>
          </w:p>
          <w:p w14:paraId="235F4147" w14:textId="77777777" w:rsidR="009B2F5A" w:rsidRPr="00491DBB" w:rsidRDefault="009B2F5A">
            <w:pPr>
              <w:pStyle w:val="VBAFirstLevelBullet"/>
            </w:pPr>
            <w:r w:rsidRPr="00491DBB">
              <w:t>Handouts, which include a practical exercise</w:t>
            </w:r>
          </w:p>
          <w:p w14:paraId="235F4148" w14:textId="77777777" w:rsidR="009B2F5A" w:rsidRPr="00491DBB" w:rsidRDefault="009B2F5A">
            <w:pPr>
              <w:pStyle w:val="VBAFirstLevelBullet"/>
            </w:pPr>
            <w:r w:rsidRPr="00491DBB">
              <w:t>Large writing surface (easel pad, chalkboard, dry erase board, overhead projector, etc.) with appropriate writing materials</w:t>
            </w:r>
          </w:p>
          <w:p w14:paraId="235F4149" w14:textId="77777777" w:rsidR="009B2F5A" w:rsidRPr="00491DBB" w:rsidRDefault="009B2F5A">
            <w:pPr>
              <w:pStyle w:val="VBAFirstLevelBullet"/>
            </w:pPr>
            <w:r w:rsidRPr="00491DBB">
              <w:t>Computer with PowerPoint software to present the lesson material</w:t>
            </w:r>
          </w:p>
          <w:p w14:paraId="235F414A" w14:textId="77777777" w:rsidR="009B2F5A" w:rsidRPr="00491DBB" w:rsidRDefault="009B2F5A">
            <w:pPr>
              <w:pStyle w:val="VBABodyText"/>
              <w:rPr>
                <w:color w:val="auto"/>
              </w:rPr>
            </w:pPr>
            <w:r w:rsidRPr="00491DBB">
              <w:rPr>
                <w:color w:val="auto"/>
              </w:rPr>
              <w:t xml:space="preserve">Trainees require access to the following tools: </w:t>
            </w:r>
          </w:p>
          <w:p w14:paraId="235F414B" w14:textId="77777777" w:rsidR="009B2F5A" w:rsidRPr="00491DBB" w:rsidRDefault="000F1A72">
            <w:pPr>
              <w:pStyle w:val="VBAFirstLevelBullet"/>
            </w:pPr>
            <w:r w:rsidRPr="00491DBB">
              <w:t>VA T</w:t>
            </w:r>
            <w:r w:rsidR="009B2F5A" w:rsidRPr="00491DBB">
              <w:t>MS to complete the assessment</w:t>
            </w:r>
          </w:p>
          <w:p w14:paraId="235F414C" w14:textId="1C39375E" w:rsidR="009B2F5A" w:rsidRPr="00491DBB" w:rsidRDefault="00CE0B28">
            <w:pPr>
              <w:pStyle w:val="VBAFirstLevelBullet"/>
            </w:pPr>
            <w:r w:rsidRPr="00491DBB">
              <w:rPr>
                <w:b/>
                <w:iCs/>
              </w:rPr>
              <w:t xml:space="preserve">Rating Schedule Job Aid </w:t>
            </w:r>
            <w:r w:rsidR="0025178E">
              <w:fldChar w:fldCharType="begin"/>
            </w:r>
            <w:r w:rsidR="0025178E">
              <w:instrText xml:space="preserve"> REF LessonName  \* MERGEFORMAT </w:instrText>
            </w:r>
            <w:r w:rsidR="0025178E">
              <w:fldChar w:fldCharType="separate"/>
            </w:r>
            <w:r w:rsidR="0025178E">
              <w:fldChar w:fldCharType="end"/>
            </w:r>
          </w:p>
          <w:p w14:paraId="2C3483F0" w14:textId="293B3B0C" w:rsidR="0065711C" w:rsidRPr="00491DBB" w:rsidRDefault="00CE0B28">
            <w:pPr>
              <w:pStyle w:val="VBAFirstLevelBullet"/>
            </w:pPr>
            <w:r w:rsidRPr="00491DBB">
              <w:rPr>
                <w:b/>
                <w:iCs/>
              </w:rPr>
              <w:t>38 CFR Part 3</w:t>
            </w:r>
          </w:p>
          <w:p w14:paraId="235F414E" w14:textId="380A5A82" w:rsidR="009B2F5A" w:rsidRPr="00491DBB" w:rsidRDefault="0065711C">
            <w:pPr>
              <w:pStyle w:val="VBAFirstLevelBullet"/>
            </w:pPr>
            <w:r w:rsidRPr="00491DBB">
              <w:rPr>
                <w:b/>
                <w:iCs/>
              </w:rPr>
              <w:t>38</w:t>
            </w:r>
            <w:r w:rsidR="00CE0B28" w:rsidRPr="00491DBB">
              <w:rPr>
                <w:b/>
                <w:iCs/>
              </w:rPr>
              <w:t xml:space="preserve"> CFR Part 4</w:t>
            </w:r>
          </w:p>
          <w:p w14:paraId="235F414F" w14:textId="003EECC5" w:rsidR="00CE0B28" w:rsidRPr="00491DBB" w:rsidRDefault="00CE0B28" w:rsidP="0065711C">
            <w:pPr>
              <w:pStyle w:val="VBAFirstLevelBullet"/>
            </w:pPr>
            <w:r w:rsidRPr="00491DBB">
              <w:rPr>
                <w:b/>
                <w:iCs/>
              </w:rPr>
              <w:t xml:space="preserve">CPKM </w:t>
            </w:r>
          </w:p>
        </w:tc>
      </w:tr>
      <w:tr w:rsidR="00491DBB" w:rsidRPr="00491DBB" w14:paraId="235F415B" w14:textId="77777777">
        <w:trPr>
          <w:trHeight w:val="80"/>
        </w:trPr>
        <w:tc>
          <w:tcPr>
            <w:tcW w:w="2348" w:type="dxa"/>
            <w:tcBorders>
              <w:top w:val="nil"/>
              <w:left w:val="nil"/>
              <w:bottom w:val="nil"/>
              <w:right w:val="nil"/>
            </w:tcBorders>
          </w:tcPr>
          <w:p w14:paraId="235F4151" w14:textId="77777777" w:rsidR="009B2F5A" w:rsidRPr="00491DBB" w:rsidRDefault="009B2F5A">
            <w:pPr>
              <w:pStyle w:val="VBALevel1Heading"/>
            </w:pPr>
            <w:r w:rsidRPr="00491DBB">
              <w:t xml:space="preserve">Pre-Planning </w:t>
            </w:r>
          </w:p>
          <w:p w14:paraId="235F4152" w14:textId="77777777" w:rsidR="009B2F5A" w:rsidRPr="00491DBB"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491DBB"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491DBB">
              <w:t xml:space="preserve">Become familiar with all training materials by reading the Instructor Lesson Plan while simultaneously reviewing the corresponding PowerPoint slides. This will provide you the opportunity to see the </w:t>
            </w:r>
            <w:r w:rsidRPr="00491DBB">
              <w:lastRenderedPageBreak/>
              <w:t xml:space="preserve">connection between the Lesson Plan and the slides, which will allow for a more structured presentation during the training session. </w:t>
            </w:r>
          </w:p>
          <w:p w14:paraId="235F4154" w14:textId="77777777" w:rsidR="009B2F5A" w:rsidRPr="00491DBB" w:rsidRDefault="009B2F5A">
            <w:pPr>
              <w:pStyle w:val="VBABulletList"/>
            </w:pPr>
            <w:r w:rsidRPr="00491DBB">
              <w:t xml:space="preserve">Become familiar with the content of the trainee handouts and their association to the Lesson Plan. </w:t>
            </w:r>
          </w:p>
          <w:p w14:paraId="235F4155" w14:textId="77777777" w:rsidR="009B2F5A" w:rsidRPr="00491DBB" w:rsidRDefault="009B2F5A">
            <w:pPr>
              <w:pStyle w:val="VBABulletList"/>
            </w:pPr>
            <w:r w:rsidRPr="00491DBB">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491DBB" w:rsidRDefault="009B2F5A">
            <w:pPr>
              <w:pStyle w:val="VBABulletList"/>
            </w:pPr>
            <w:r w:rsidRPr="00491DBB">
              <w:t>Ensure that there are copies of all handouts before the training session.</w:t>
            </w:r>
          </w:p>
          <w:p w14:paraId="235F4157" w14:textId="77777777" w:rsidR="009B2F5A" w:rsidRPr="00491DBB" w:rsidRDefault="009B2F5A">
            <w:pPr>
              <w:pStyle w:val="VBABulletList"/>
            </w:pPr>
            <w:r w:rsidRPr="00491DBB">
              <w:t>When required, reserve the training room.</w:t>
            </w:r>
          </w:p>
          <w:p w14:paraId="235F4158" w14:textId="77777777" w:rsidR="009B2F5A" w:rsidRPr="00491DBB" w:rsidRDefault="009B2F5A">
            <w:pPr>
              <w:pStyle w:val="VBABulletList"/>
            </w:pPr>
            <w:r w:rsidRPr="00491DBB">
              <w:t>Arrange for equipment such as flip charts, an overhead projector, and any other equipment (as needed).</w:t>
            </w:r>
          </w:p>
          <w:p w14:paraId="235F4159" w14:textId="77777777" w:rsidR="009B2F5A" w:rsidRPr="00491DBB" w:rsidRDefault="009B2F5A">
            <w:pPr>
              <w:pStyle w:val="VBABulletList"/>
            </w:pPr>
            <w:r w:rsidRPr="00491DBB">
              <w:t xml:space="preserve">Talk to people in your office who are most familiar with this topic to collect experiences that you can include as examples in the lesson. </w:t>
            </w:r>
          </w:p>
          <w:p w14:paraId="235F415A" w14:textId="77777777" w:rsidR="009B2F5A" w:rsidRPr="00491DBB" w:rsidRDefault="009B2F5A">
            <w:pPr>
              <w:pStyle w:val="VBABulletList"/>
            </w:pPr>
            <w:r w:rsidRPr="00491DBB">
              <w:t xml:space="preserve">This lesson plan belongs to you. Feel free to highlight headings, key phrases, or other information to help the instruction flow smoothly. Feel free to add any notes or information that you need in the margins. </w:t>
            </w:r>
          </w:p>
        </w:tc>
      </w:tr>
      <w:tr w:rsidR="009B2F5A" w:rsidRPr="00491DBB" w14:paraId="235F4164" w14:textId="77777777">
        <w:trPr>
          <w:trHeight w:val="80"/>
        </w:trPr>
        <w:tc>
          <w:tcPr>
            <w:tcW w:w="2348" w:type="dxa"/>
            <w:tcBorders>
              <w:top w:val="nil"/>
              <w:left w:val="nil"/>
              <w:bottom w:val="nil"/>
              <w:right w:val="nil"/>
            </w:tcBorders>
          </w:tcPr>
          <w:p w14:paraId="235F415C" w14:textId="77777777" w:rsidR="009B2F5A" w:rsidRPr="00491DBB" w:rsidRDefault="009B2F5A">
            <w:pPr>
              <w:pStyle w:val="VBALevel1Heading"/>
            </w:pPr>
            <w:r w:rsidRPr="00491DBB">
              <w:lastRenderedPageBreak/>
              <w:t xml:space="preserve">Training Day </w:t>
            </w:r>
          </w:p>
          <w:p w14:paraId="235F415D" w14:textId="77777777" w:rsidR="009B2F5A" w:rsidRPr="00491DBB"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491DBB" w:rsidRDefault="009B2F5A">
            <w:pPr>
              <w:pStyle w:val="VBABulletList"/>
            </w:pPr>
            <w:r w:rsidRPr="00491DBB">
              <w:t xml:space="preserve">Arrive as early as possible to ensure access to the facility and computers. </w:t>
            </w:r>
          </w:p>
          <w:p w14:paraId="235F415F" w14:textId="77777777" w:rsidR="009B2F5A" w:rsidRPr="00491DBB" w:rsidRDefault="009B2F5A">
            <w:pPr>
              <w:pStyle w:val="VBABulletList"/>
            </w:pPr>
            <w:r w:rsidRPr="00491DBB">
              <w:t xml:space="preserve">Become familiar with the location of restrooms and other facilities that the trainees will require. </w:t>
            </w:r>
          </w:p>
          <w:p w14:paraId="235F4160" w14:textId="77777777" w:rsidR="009B2F5A" w:rsidRPr="00491DBB" w:rsidRDefault="009B2F5A">
            <w:pPr>
              <w:pStyle w:val="VBABulletList"/>
            </w:pPr>
            <w:r w:rsidRPr="00491DBB">
              <w:t xml:space="preserve">Test the computer and projector to ensure they are working properly. </w:t>
            </w:r>
          </w:p>
          <w:p w14:paraId="235F4161" w14:textId="77777777" w:rsidR="009B2F5A" w:rsidRPr="00491DBB" w:rsidRDefault="009B2F5A">
            <w:pPr>
              <w:pStyle w:val="VBABulletList"/>
            </w:pPr>
            <w:r w:rsidRPr="00491DBB">
              <w:t xml:space="preserve">Before class begins, open the PowerPoint presentation to the first slide. This will help to ensure the presentation is functioning properly. </w:t>
            </w:r>
          </w:p>
          <w:p w14:paraId="235F4162" w14:textId="77777777" w:rsidR="009B2F5A" w:rsidRPr="00491DBB" w:rsidRDefault="009B2F5A">
            <w:pPr>
              <w:pStyle w:val="VBABulletList"/>
            </w:pPr>
            <w:r w:rsidRPr="00491DBB">
              <w:t>Make sure that a whiteboard or flip chart and the associated markers are available.</w:t>
            </w:r>
          </w:p>
          <w:p w14:paraId="235F4163" w14:textId="1AE044F5" w:rsidR="009B2F5A" w:rsidRPr="00491DBB" w:rsidRDefault="00B71A72">
            <w:pPr>
              <w:pStyle w:val="VBABulletList"/>
            </w:pPr>
            <w:r w:rsidRPr="00491DBB">
              <w:t>The instructor completes a roll call attendance sheet or provides a sign-in sheet to the students</w:t>
            </w:r>
            <w:r w:rsidR="009B2F5A" w:rsidRPr="00491DBB">
              <w:t>.</w:t>
            </w:r>
            <w:r w:rsidRPr="00491DBB">
              <w:t xml:space="preserve"> The attendance records are forwarded to the Regional Office Training Managers.</w:t>
            </w:r>
            <w:r w:rsidR="009B2F5A" w:rsidRPr="00491DBB">
              <w:t xml:space="preserve"> </w:t>
            </w:r>
          </w:p>
        </w:tc>
      </w:tr>
    </w:tbl>
    <w:p w14:paraId="235F4165" w14:textId="77777777" w:rsidR="009B2F5A" w:rsidRPr="00491DBB" w:rsidRDefault="009B2F5A">
      <w:pPr>
        <w:spacing w:before="60" w:after="60"/>
      </w:pPr>
    </w:p>
    <w:p w14:paraId="235F4166" w14:textId="77777777" w:rsidR="009B2F5A" w:rsidRPr="00491DBB" w:rsidRDefault="009B2F5A">
      <w:pPr>
        <w:pStyle w:val="Heading1"/>
      </w:pPr>
      <w:r w:rsidRPr="00491DBB">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491DBB" w:rsidRPr="00491DBB" w14:paraId="235F4169" w14:textId="77777777">
        <w:trPr>
          <w:trHeight w:val="630"/>
        </w:trPr>
        <w:tc>
          <w:tcPr>
            <w:tcW w:w="9752" w:type="dxa"/>
            <w:gridSpan w:val="3"/>
            <w:tcBorders>
              <w:top w:val="nil"/>
              <w:left w:val="nil"/>
              <w:bottom w:val="nil"/>
              <w:right w:val="nil"/>
            </w:tcBorders>
            <w:vAlign w:val="center"/>
          </w:tcPr>
          <w:p w14:paraId="235F4168" w14:textId="0BDF9135" w:rsidR="009B2F5A" w:rsidRPr="00491DBB" w:rsidRDefault="009B2F5A" w:rsidP="004A7F7B">
            <w:pPr>
              <w:pStyle w:val="VBALessonTopicTitle"/>
              <w:rPr>
                <w:color w:val="auto"/>
              </w:rPr>
            </w:pPr>
            <w:bookmarkStart w:id="20" w:name="_Toc459730898"/>
            <w:r w:rsidRPr="00491DBB">
              <w:rPr>
                <w:color w:val="auto"/>
              </w:rPr>
              <w:lastRenderedPageBreak/>
              <w:t xml:space="preserve">Introduction to </w:t>
            </w:r>
            <w:r w:rsidR="004A7F7B" w:rsidRPr="00491DBB">
              <w:rPr>
                <w:color w:val="auto"/>
              </w:rPr>
              <w:t>Rating Analysis</w:t>
            </w:r>
            <w:bookmarkEnd w:id="20"/>
          </w:p>
        </w:tc>
      </w:tr>
      <w:tr w:rsidR="00491DBB" w:rsidRPr="00491DBB" w14:paraId="235F416F" w14:textId="77777777">
        <w:trPr>
          <w:trHeight w:val="1003"/>
        </w:trPr>
        <w:tc>
          <w:tcPr>
            <w:tcW w:w="2528" w:type="dxa"/>
            <w:gridSpan w:val="2"/>
            <w:tcBorders>
              <w:top w:val="nil"/>
              <w:left w:val="nil"/>
              <w:bottom w:val="nil"/>
              <w:right w:val="nil"/>
            </w:tcBorders>
          </w:tcPr>
          <w:p w14:paraId="235F416A" w14:textId="77777777" w:rsidR="009B2F5A" w:rsidRPr="00491DBB" w:rsidRDefault="009B2F5A">
            <w:pPr>
              <w:pStyle w:val="VBALevel1Heading"/>
            </w:pPr>
            <w:r w:rsidRPr="00491DBB">
              <w:t>INSTRUCTOR INTRODUCTION</w:t>
            </w:r>
          </w:p>
        </w:tc>
        <w:tc>
          <w:tcPr>
            <w:tcW w:w="7224" w:type="dxa"/>
            <w:tcBorders>
              <w:top w:val="nil"/>
              <w:left w:val="nil"/>
              <w:bottom w:val="nil"/>
              <w:right w:val="nil"/>
            </w:tcBorders>
          </w:tcPr>
          <w:p w14:paraId="235F416B" w14:textId="77777777" w:rsidR="009B2F5A" w:rsidRPr="00491DBB" w:rsidRDefault="009B2F5A">
            <w:pPr>
              <w:pStyle w:val="VBABodyText"/>
              <w:rPr>
                <w:color w:val="auto"/>
              </w:rPr>
            </w:pPr>
            <w:r w:rsidRPr="00491DBB">
              <w:rPr>
                <w:color w:val="auto"/>
              </w:rPr>
              <w:t>Complete the following:</w:t>
            </w:r>
          </w:p>
          <w:p w14:paraId="235F416C" w14:textId="77777777" w:rsidR="009B2F5A" w:rsidRPr="00491DBB" w:rsidRDefault="009B2F5A">
            <w:pPr>
              <w:pStyle w:val="VBAFirstLevelBullet"/>
            </w:pPr>
            <w:r w:rsidRPr="00491DBB">
              <w:t>Introduce yourself</w:t>
            </w:r>
          </w:p>
          <w:p w14:paraId="235F416D" w14:textId="77777777" w:rsidR="009B2F5A" w:rsidRPr="00491DBB" w:rsidRDefault="009B2F5A">
            <w:pPr>
              <w:pStyle w:val="VBAFirstLevelBullet"/>
            </w:pPr>
            <w:r w:rsidRPr="00491DBB">
              <w:t>Orient learners to the facilities</w:t>
            </w:r>
          </w:p>
          <w:p w14:paraId="235F416E" w14:textId="77777777" w:rsidR="009B2F5A" w:rsidRPr="00491DBB" w:rsidRDefault="009B2F5A">
            <w:pPr>
              <w:pStyle w:val="VBAFirstLevelBullet"/>
            </w:pPr>
            <w:r w:rsidRPr="00491DBB">
              <w:t>Ensure that all learners have the required handouts</w:t>
            </w:r>
          </w:p>
        </w:tc>
      </w:tr>
      <w:tr w:rsidR="00491DBB" w:rsidRPr="00491DBB" w14:paraId="235F4172" w14:textId="77777777">
        <w:trPr>
          <w:trHeight w:val="639"/>
        </w:trPr>
        <w:tc>
          <w:tcPr>
            <w:tcW w:w="2528" w:type="dxa"/>
            <w:gridSpan w:val="2"/>
            <w:tcBorders>
              <w:top w:val="nil"/>
              <w:left w:val="nil"/>
              <w:bottom w:val="nil"/>
              <w:right w:val="nil"/>
            </w:tcBorders>
          </w:tcPr>
          <w:p w14:paraId="235F4170" w14:textId="77777777" w:rsidR="009B2F5A" w:rsidRPr="00491DBB" w:rsidRDefault="009B2F5A">
            <w:pPr>
              <w:pStyle w:val="VBALevel1Heading"/>
              <w:spacing w:after="120"/>
            </w:pPr>
            <w:r w:rsidRPr="00491DBB">
              <w:t>time required</w:t>
            </w:r>
          </w:p>
        </w:tc>
        <w:tc>
          <w:tcPr>
            <w:tcW w:w="7224" w:type="dxa"/>
            <w:tcBorders>
              <w:top w:val="nil"/>
              <w:left w:val="nil"/>
              <w:bottom w:val="nil"/>
              <w:right w:val="nil"/>
            </w:tcBorders>
          </w:tcPr>
          <w:p w14:paraId="235F4171" w14:textId="426EACE2" w:rsidR="009B2F5A" w:rsidRPr="00491DBB" w:rsidRDefault="0049634B" w:rsidP="0049634B">
            <w:pPr>
              <w:pStyle w:val="VBATimeReq"/>
              <w:spacing w:after="120"/>
              <w:rPr>
                <w:color w:val="auto"/>
              </w:rPr>
            </w:pPr>
            <w:r>
              <w:rPr>
                <w:color w:val="auto"/>
              </w:rPr>
              <w:t>0</w:t>
            </w:r>
            <w:r w:rsidR="008167AF" w:rsidRPr="00491DBB">
              <w:rPr>
                <w:color w:val="auto"/>
              </w:rPr>
              <w:t>.</w:t>
            </w:r>
            <w:r>
              <w:rPr>
                <w:color w:val="auto"/>
              </w:rPr>
              <w:t>2</w:t>
            </w:r>
            <w:r w:rsidR="008167AF" w:rsidRPr="00491DBB">
              <w:rPr>
                <w:color w:val="auto"/>
              </w:rPr>
              <w:t>5</w:t>
            </w:r>
            <w:r w:rsidR="009B2F5A" w:rsidRPr="00491DBB">
              <w:rPr>
                <w:color w:val="auto"/>
              </w:rPr>
              <w:t xml:space="preserve"> hours</w:t>
            </w:r>
          </w:p>
        </w:tc>
      </w:tr>
      <w:tr w:rsidR="00491DBB" w:rsidRPr="00491DBB" w14:paraId="235F417A" w14:textId="77777777">
        <w:trPr>
          <w:trHeight w:val="1075"/>
        </w:trPr>
        <w:tc>
          <w:tcPr>
            <w:tcW w:w="2528" w:type="dxa"/>
            <w:gridSpan w:val="2"/>
            <w:tcBorders>
              <w:top w:val="nil"/>
              <w:left w:val="nil"/>
              <w:bottom w:val="nil"/>
              <w:right w:val="nil"/>
            </w:tcBorders>
          </w:tcPr>
          <w:p w14:paraId="235F4173" w14:textId="77777777" w:rsidR="009B2F5A" w:rsidRPr="00491DBB" w:rsidRDefault="009B2F5A">
            <w:pPr>
              <w:pStyle w:val="VBALevel1Heading"/>
            </w:pPr>
            <w:bookmarkStart w:id="21" w:name="_Toc269888401"/>
            <w:bookmarkStart w:id="22" w:name="_Toc269888744"/>
            <w:r w:rsidRPr="00491DBB">
              <w:t>Purpose of Lesson</w:t>
            </w:r>
            <w:bookmarkEnd w:id="21"/>
            <w:bookmarkEnd w:id="22"/>
          </w:p>
          <w:p w14:paraId="235F4174" w14:textId="77777777" w:rsidR="009B2F5A" w:rsidRPr="00491DBB" w:rsidRDefault="009B2F5A">
            <w:pPr>
              <w:pStyle w:val="VBAInstructorExplanation"/>
              <w:rPr>
                <w:b/>
                <w:bCs/>
                <w:color w:val="auto"/>
              </w:rPr>
            </w:pPr>
            <w:r w:rsidRPr="00491DBB">
              <w:rPr>
                <w:color w:val="auto"/>
              </w:rPr>
              <w:t>Explain the following:</w:t>
            </w:r>
          </w:p>
          <w:p w14:paraId="235F4175" w14:textId="77777777" w:rsidR="009B2F5A" w:rsidRPr="00491DBB" w:rsidRDefault="009B2F5A">
            <w:pPr>
              <w:pStyle w:val="Header"/>
              <w:spacing w:before="240" w:after="240"/>
              <w:rPr>
                <w:bCs/>
                <w:caps/>
                <w:szCs w:val="24"/>
              </w:rPr>
            </w:pPr>
          </w:p>
        </w:tc>
        <w:tc>
          <w:tcPr>
            <w:tcW w:w="7224" w:type="dxa"/>
            <w:tcBorders>
              <w:top w:val="nil"/>
              <w:left w:val="nil"/>
              <w:bottom w:val="nil"/>
              <w:right w:val="nil"/>
            </w:tcBorders>
          </w:tcPr>
          <w:p w14:paraId="122E0D76" w14:textId="367B42E9" w:rsidR="00CE0B28" w:rsidRPr="00491DBB" w:rsidRDefault="00CE0B28" w:rsidP="0065711C">
            <w:pPr>
              <w:pStyle w:val="VBAFirstLevelBullet"/>
              <w:numPr>
                <w:ilvl w:val="0"/>
                <w:numId w:val="0"/>
              </w:numPr>
              <w:ind w:left="360"/>
              <w:jc w:val="both"/>
            </w:pPr>
            <w:r w:rsidRPr="00491DBB">
              <w:t xml:space="preserve">This lesson is intended to provide information on Rating Analysis during the development of claims for service connection. This lesson will contain discussions and exercises that will allow a better understanding of: </w:t>
            </w:r>
          </w:p>
          <w:p w14:paraId="5F21556D" w14:textId="77777777" w:rsidR="0065711C" w:rsidRPr="00491DBB" w:rsidRDefault="0065711C" w:rsidP="0065711C">
            <w:pPr>
              <w:pStyle w:val="VBAFirstLevelBullet"/>
              <w:numPr>
                <w:ilvl w:val="0"/>
                <w:numId w:val="0"/>
              </w:numPr>
              <w:ind w:left="720" w:hanging="360"/>
              <w:jc w:val="both"/>
            </w:pPr>
          </w:p>
          <w:p w14:paraId="065DE326" w14:textId="0BC7290F" w:rsidR="00CE0B28" w:rsidRPr="00491DBB" w:rsidRDefault="00CE0B28" w:rsidP="00CE0B28">
            <w:pPr>
              <w:pStyle w:val="VBAFirstLevelBullet"/>
            </w:pPr>
            <w:r w:rsidRPr="00491DBB">
              <w:t>Medical issues related to Rating Analysis</w:t>
            </w:r>
          </w:p>
          <w:p w14:paraId="5ADFE5A5" w14:textId="666F7606" w:rsidR="00CE0B28" w:rsidRPr="00491DBB" w:rsidRDefault="00292BDD" w:rsidP="00CE0B28">
            <w:pPr>
              <w:pStyle w:val="VBAFirstLevelBullet"/>
            </w:pPr>
            <w:r w:rsidRPr="00491DBB">
              <w:t>The rating schedule</w:t>
            </w:r>
            <w:r w:rsidR="00CE0B28" w:rsidRPr="00491DBB">
              <w:t xml:space="preserve"> for disabilities related to Rating Analysis</w:t>
            </w:r>
          </w:p>
          <w:p w14:paraId="5A79D7A9" w14:textId="77777777" w:rsidR="00CE0B28" w:rsidRPr="00491DBB" w:rsidRDefault="00CE0B28" w:rsidP="00CE0B28">
            <w:pPr>
              <w:pStyle w:val="VBAFirstLevelBullet"/>
            </w:pPr>
            <w:r w:rsidRPr="00491DBB">
              <w:t>Special considerations related to Rating Analysis</w:t>
            </w:r>
          </w:p>
          <w:p w14:paraId="38DB4A6F" w14:textId="77777777" w:rsidR="0065711C" w:rsidRPr="00491DBB" w:rsidRDefault="0065711C" w:rsidP="0065711C">
            <w:pPr>
              <w:pStyle w:val="VBAFirstLevelBullet"/>
              <w:numPr>
                <w:ilvl w:val="0"/>
                <w:numId w:val="0"/>
              </w:numPr>
              <w:ind w:left="720"/>
            </w:pPr>
          </w:p>
          <w:p w14:paraId="468CF309" w14:textId="7745AF6B" w:rsidR="00CE0B28" w:rsidRPr="00491DBB" w:rsidRDefault="00CE0B28" w:rsidP="0065711C">
            <w:pPr>
              <w:pStyle w:val="VBAFirstLevelBullet"/>
              <w:numPr>
                <w:ilvl w:val="0"/>
                <w:numId w:val="0"/>
              </w:numPr>
              <w:ind w:left="360"/>
            </w:pPr>
            <w:r w:rsidRPr="00491DBB">
              <w:t>Instructors should spend time up front discussing the importance of writing sound Rating Decisions that are clear, concise, and succinct.  This is the most crucial skill to acquire in order to become a successful Rating Specialist.  Emphasize that we do not want to stifle their personal writing styles but rather provide them with the necessary skills to write high quality decisions.</w:t>
            </w:r>
          </w:p>
          <w:p w14:paraId="235F4179" w14:textId="457A7817" w:rsidR="009B2F5A" w:rsidRPr="00491DBB" w:rsidRDefault="009B2F5A" w:rsidP="00CE0B28">
            <w:pPr>
              <w:pStyle w:val="VBAFirstLevelBullet"/>
              <w:numPr>
                <w:ilvl w:val="0"/>
                <w:numId w:val="0"/>
              </w:numPr>
              <w:ind w:left="720"/>
            </w:pPr>
          </w:p>
        </w:tc>
      </w:tr>
      <w:tr w:rsidR="00491DBB" w:rsidRPr="00491DBB" w14:paraId="235F4184" w14:textId="77777777">
        <w:trPr>
          <w:trHeight w:val="212"/>
        </w:trPr>
        <w:tc>
          <w:tcPr>
            <w:tcW w:w="2520" w:type="dxa"/>
            <w:tcBorders>
              <w:top w:val="nil"/>
              <w:left w:val="nil"/>
              <w:bottom w:val="nil"/>
              <w:right w:val="nil"/>
            </w:tcBorders>
          </w:tcPr>
          <w:p w14:paraId="235F417B" w14:textId="7E5337C8" w:rsidR="009B2F5A" w:rsidRPr="00491DBB" w:rsidRDefault="009B2F5A">
            <w:pPr>
              <w:pStyle w:val="VBALevel1Heading"/>
            </w:pPr>
            <w:bookmarkStart w:id="23" w:name="_Toc269888402"/>
            <w:bookmarkStart w:id="24" w:name="_Toc269888745"/>
            <w:r w:rsidRPr="00491DBB">
              <w:t>Lesson Objectives</w:t>
            </w:r>
            <w:bookmarkEnd w:id="23"/>
            <w:bookmarkEnd w:id="24"/>
          </w:p>
          <w:p w14:paraId="235F417C" w14:textId="77777777" w:rsidR="009B2F5A" w:rsidRPr="00491DBB" w:rsidRDefault="009B2F5A">
            <w:pPr>
              <w:pStyle w:val="VBAInstructorExplanation"/>
              <w:rPr>
                <w:color w:val="auto"/>
              </w:rPr>
            </w:pPr>
            <w:r w:rsidRPr="00491DBB">
              <w:rPr>
                <w:color w:val="auto"/>
              </w:rPr>
              <w:t>Discuss the following:</w:t>
            </w:r>
          </w:p>
          <w:p w14:paraId="235F417D" w14:textId="68F8C365" w:rsidR="009B2F5A" w:rsidRPr="00491DBB" w:rsidRDefault="009B2F5A">
            <w:pPr>
              <w:pStyle w:val="VBASlideNumber"/>
              <w:rPr>
                <w:color w:val="auto"/>
              </w:rPr>
            </w:pPr>
            <w:r w:rsidRPr="00491DBB">
              <w:rPr>
                <w:color w:val="auto"/>
              </w:rPr>
              <w:t xml:space="preserve">Slide </w:t>
            </w:r>
            <w:r w:rsidR="0065711C" w:rsidRPr="00491DBB">
              <w:rPr>
                <w:color w:val="auto"/>
              </w:rPr>
              <w:t>2</w:t>
            </w:r>
          </w:p>
          <w:p w14:paraId="235F417E" w14:textId="2E0A9C40" w:rsidR="009B2F5A" w:rsidRPr="00491DBB" w:rsidRDefault="009B2F5A" w:rsidP="002F4890">
            <w:pPr>
              <w:pStyle w:val="VBAHandoutNumber"/>
              <w:rPr>
                <w:color w:val="auto"/>
              </w:rPr>
            </w:pPr>
            <w:r w:rsidRPr="00491DBB">
              <w:rPr>
                <w:color w:val="auto"/>
              </w:rPr>
              <w:br/>
              <w:t xml:space="preserve"> </w:t>
            </w:r>
          </w:p>
        </w:tc>
        <w:tc>
          <w:tcPr>
            <w:tcW w:w="7232" w:type="dxa"/>
            <w:gridSpan w:val="2"/>
            <w:tcBorders>
              <w:top w:val="nil"/>
              <w:left w:val="nil"/>
              <w:bottom w:val="nil"/>
              <w:right w:val="nil"/>
            </w:tcBorders>
          </w:tcPr>
          <w:p w14:paraId="235F417F" w14:textId="2EED106D" w:rsidR="009B2F5A" w:rsidRPr="00491DBB" w:rsidRDefault="009B2F5A">
            <w:pPr>
              <w:pStyle w:val="VBABodyText"/>
              <w:rPr>
                <w:color w:val="auto"/>
              </w:rPr>
            </w:pPr>
            <w:r w:rsidRPr="00491DBB">
              <w:rPr>
                <w:color w:val="auto"/>
              </w:rPr>
              <w:t>In order to accomplish the purpose of this lesson, the will be required to accomplish the following lesson objectives.</w:t>
            </w:r>
          </w:p>
          <w:p w14:paraId="7F604699" w14:textId="77777777" w:rsidR="00A62603" w:rsidRPr="00491DBB" w:rsidRDefault="009B2F5A" w:rsidP="00A62603">
            <w:pPr>
              <w:pStyle w:val="VBABodyText"/>
              <w:rPr>
                <w:color w:val="auto"/>
              </w:rPr>
            </w:pPr>
            <w:r w:rsidRPr="00491DBB">
              <w:rPr>
                <w:color w:val="auto"/>
              </w:rPr>
              <w:t>The</w:t>
            </w:r>
            <w:r w:rsidRPr="00491DBB">
              <w:rPr>
                <w:b/>
                <w:color w:val="auto"/>
              </w:rPr>
              <w:t xml:space="preserve"> </w:t>
            </w:r>
            <w:r w:rsidRPr="00491DBB">
              <w:rPr>
                <w:color w:val="auto"/>
              </w:rPr>
              <w:t>RVSR</w:t>
            </w:r>
            <w:r w:rsidRPr="00491DBB">
              <w:rPr>
                <w:b/>
                <w:color w:val="auto"/>
              </w:rPr>
              <w:t xml:space="preserve">  </w:t>
            </w:r>
            <w:r w:rsidRPr="00491DBB">
              <w:rPr>
                <w:color w:val="auto"/>
              </w:rPr>
              <w:t>will be able to:</w:t>
            </w:r>
            <w:r w:rsidR="007F272D" w:rsidRPr="00491DBB">
              <w:rPr>
                <w:color w:val="auto"/>
              </w:rPr>
              <w:t xml:space="preserve"> </w:t>
            </w:r>
          </w:p>
          <w:p w14:paraId="13B8EF77" w14:textId="77777777" w:rsidR="00A62603" w:rsidRPr="00491DBB" w:rsidRDefault="00A62603" w:rsidP="00806DEE">
            <w:pPr>
              <w:pStyle w:val="VBABodyText"/>
              <w:numPr>
                <w:ilvl w:val="0"/>
                <w:numId w:val="28"/>
              </w:numPr>
              <w:spacing w:before="0" w:after="0"/>
              <w:rPr>
                <w:color w:val="auto"/>
              </w:rPr>
            </w:pPr>
            <w:r w:rsidRPr="00491DBB">
              <w:rPr>
                <w:color w:val="auto"/>
              </w:rPr>
              <w:t>Explain the types of evidence received</w:t>
            </w:r>
          </w:p>
          <w:p w14:paraId="32258651" w14:textId="77777777" w:rsidR="00806DEE" w:rsidRPr="00491DBB" w:rsidRDefault="00A62603" w:rsidP="00806DEE">
            <w:pPr>
              <w:pStyle w:val="VBABodyText"/>
              <w:numPr>
                <w:ilvl w:val="0"/>
                <w:numId w:val="28"/>
              </w:numPr>
              <w:spacing w:before="0" w:after="0"/>
              <w:rPr>
                <w:color w:val="auto"/>
              </w:rPr>
            </w:pPr>
            <w:r w:rsidRPr="00491DBB">
              <w:rPr>
                <w:color w:val="auto"/>
              </w:rPr>
              <w:t xml:space="preserve">Identify the factors </w:t>
            </w:r>
            <w:r w:rsidR="007F272D" w:rsidRPr="00491DBB">
              <w:rPr>
                <w:color w:val="auto"/>
              </w:rPr>
              <w:t>in reviewin</w:t>
            </w:r>
            <w:r w:rsidRPr="00491DBB">
              <w:rPr>
                <w:color w:val="auto"/>
              </w:rPr>
              <w:t>g and weighing medical evidence</w:t>
            </w:r>
          </w:p>
          <w:p w14:paraId="235F4182" w14:textId="7FD006C7" w:rsidR="009B2F5A" w:rsidRPr="00491DBB" w:rsidRDefault="00806DEE" w:rsidP="00806DEE">
            <w:pPr>
              <w:pStyle w:val="VBABodyText"/>
              <w:numPr>
                <w:ilvl w:val="0"/>
                <w:numId w:val="28"/>
              </w:numPr>
              <w:spacing w:before="0" w:after="0"/>
              <w:rPr>
                <w:color w:val="auto"/>
              </w:rPr>
            </w:pPr>
            <w:r w:rsidRPr="00491DBB">
              <w:rPr>
                <w:color w:val="auto"/>
              </w:rPr>
              <w:t>I</w:t>
            </w:r>
            <w:r w:rsidR="007F272D" w:rsidRPr="00491DBB">
              <w:rPr>
                <w:color w:val="auto"/>
              </w:rPr>
              <w:t>dentify service records are complete for rating purposes</w:t>
            </w:r>
          </w:p>
          <w:p w14:paraId="0C4BA0E5" w14:textId="3DEA7678" w:rsidR="009B2F5A" w:rsidRPr="00491DBB" w:rsidRDefault="00806DEE" w:rsidP="00806DEE">
            <w:pPr>
              <w:pStyle w:val="VBAFirstLevelBullet"/>
              <w:numPr>
                <w:ilvl w:val="0"/>
                <w:numId w:val="28"/>
              </w:numPr>
            </w:pPr>
            <w:r w:rsidRPr="00491DBB">
              <w:t>I</w:t>
            </w:r>
            <w:r w:rsidR="007F272D" w:rsidRPr="00491DBB">
              <w:t>dentifying th</w:t>
            </w:r>
            <w:r w:rsidR="00A62603" w:rsidRPr="00491DBB">
              <w:t>e importance of lay statements</w:t>
            </w:r>
          </w:p>
          <w:p w14:paraId="07041485" w14:textId="77777777" w:rsidR="00A62603" w:rsidRPr="00491DBB" w:rsidRDefault="00A62603" w:rsidP="00806DEE">
            <w:pPr>
              <w:pStyle w:val="VBAFirstLevelBullet"/>
              <w:numPr>
                <w:ilvl w:val="0"/>
                <w:numId w:val="28"/>
              </w:numPr>
            </w:pPr>
            <w:r w:rsidRPr="00491DBB">
              <w:t>Identify the parts of a rating decision</w:t>
            </w:r>
          </w:p>
          <w:p w14:paraId="235F4183" w14:textId="3E1477BB" w:rsidR="00A62603" w:rsidRPr="00491DBB" w:rsidRDefault="00A62603" w:rsidP="00806DEE">
            <w:pPr>
              <w:pStyle w:val="VBAFirstLevelBullet"/>
              <w:numPr>
                <w:ilvl w:val="0"/>
                <w:numId w:val="28"/>
              </w:numPr>
            </w:pPr>
            <w:r w:rsidRPr="00491DBB">
              <w:t>Identify what is required in a rating decision</w:t>
            </w:r>
          </w:p>
        </w:tc>
      </w:tr>
      <w:tr w:rsidR="00491DBB" w:rsidRPr="00491DBB" w14:paraId="235F4187" w14:textId="77777777">
        <w:trPr>
          <w:trHeight w:val="212"/>
        </w:trPr>
        <w:tc>
          <w:tcPr>
            <w:tcW w:w="2520" w:type="dxa"/>
            <w:tcBorders>
              <w:top w:val="nil"/>
              <w:left w:val="nil"/>
              <w:bottom w:val="nil"/>
              <w:right w:val="nil"/>
            </w:tcBorders>
          </w:tcPr>
          <w:p w14:paraId="235F4185" w14:textId="4293E066" w:rsidR="009B2F5A" w:rsidRPr="00491DBB" w:rsidRDefault="009B2F5A">
            <w:pPr>
              <w:pStyle w:val="VBAInstructorExplanation"/>
              <w:rPr>
                <w:color w:val="auto"/>
              </w:rPr>
            </w:pPr>
            <w:r w:rsidRPr="00491DBB">
              <w:rPr>
                <w:color w:val="auto"/>
              </w:rPr>
              <w:t xml:space="preserve">Explain </w:t>
            </w:r>
            <w:r w:rsidRPr="00491DBB">
              <w:rPr>
                <w:color w:val="auto"/>
                <w:szCs w:val="24"/>
              </w:rPr>
              <w:t>the</w:t>
            </w:r>
            <w:r w:rsidRPr="00491DBB">
              <w:rPr>
                <w:color w:val="auto"/>
              </w:rPr>
              <w:t xml:space="preserve"> following:</w:t>
            </w:r>
          </w:p>
        </w:tc>
        <w:tc>
          <w:tcPr>
            <w:tcW w:w="7232" w:type="dxa"/>
            <w:gridSpan w:val="2"/>
            <w:tcBorders>
              <w:top w:val="nil"/>
              <w:left w:val="nil"/>
              <w:bottom w:val="nil"/>
              <w:right w:val="nil"/>
            </w:tcBorders>
          </w:tcPr>
          <w:p w14:paraId="235F4186" w14:textId="77777777" w:rsidR="009B2F5A" w:rsidRPr="00491DBB" w:rsidRDefault="009B2F5A">
            <w:pPr>
              <w:pStyle w:val="VBABodyText"/>
              <w:rPr>
                <w:color w:val="auto"/>
                <w:szCs w:val="24"/>
              </w:rPr>
            </w:pPr>
            <w:r w:rsidRPr="00491DBB">
              <w:rPr>
                <w:color w:val="auto"/>
              </w:rPr>
              <w:t xml:space="preserve">Each learning objective is covered in the associated topic. At the conclusion of the lesson, the learning objectives will be reviewed. </w:t>
            </w:r>
          </w:p>
        </w:tc>
      </w:tr>
      <w:tr w:rsidR="00491DBB" w:rsidRPr="00491DBB" w14:paraId="235F418D" w14:textId="77777777">
        <w:trPr>
          <w:trHeight w:val="212"/>
        </w:trPr>
        <w:tc>
          <w:tcPr>
            <w:tcW w:w="2520" w:type="dxa"/>
            <w:tcBorders>
              <w:top w:val="nil"/>
              <w:left w:val="nil"/>
              <w:bottom w:val="nil"/>
              <w:right w:val="nil"/>
            </w:tcBorders>
          </w:tcPr>
          <w:p w14:paraId="235F418B" w14:textId="77777777" w:rsidR="009B2F5A" w:rsidRPr="00491DBB" w:rsidRDefault="009B2F5A">
            <w:pPr>
              <w:pStyle w:val="VBALevel1Heading"/>
              <w:spacing w:after="120"/>
            </w:pPr>
            <w:r w:rsidRPr="00491DBB">
              <w:t>STAR Error code(s)</w:t>
            </w:r>
          </w:p>
        </w:tc>
        <w:tc>
          <w:tcPr>
            <w:tcW w:w="7232" w:type="dxa"/>
            <w:gridSpan w:val="2"/>
            <w:tcBorders>
              <w:top w:val="nil"/>
              <w:left w:val="nil"/>
              <w:bottom w:val="nil"/>
              <w:right w:val="nil"/>
            </w:tcBorders>
          </w:tcPr>
          <w:p w14:paraId="235F418C" w14:textId="66DD7D23" w:rsidR="009B2F5A" w:rsidRPr="00491DBB" w:rsidRDefault="002F4890">
            <w:pPr>
              <w:pStyle w:val="VBABodyText"/>
              <w:rPr>
                <w:color w:val="auto"/>
              </w:rPr>
            </w:pPr>
            <w:r w:rsidRPr="00491DBB">
              <w:rPr>
                <w:color w:val="auto"/>
              </w:rPr>
              <w:t>B2,E1,E2,E3,H2, J1e</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5" w:name="_Toc269888405"/>
            <w:bookmarkStart w:id="26" w:name="_Toc269888748"/>
            <w:r>
              <w:lastRenderedPageBreak/>
              <w:t>References</w:t>
            </w:r>
            <w:bookmarkEnd w:id="25"/>
            <w:bookmarkEnd w:id="26"/>
          </w:p>
          <w:p w14:paraId="235F418F" w14:textId="05B4B3B9" w:rsidR="009B2F5A" w:rsidRDefault="009B2F5A">
            <w:pPr>
              <w:pStyle w:val="VBASlideNumber"/>
            </w:pPr>
            <w:r w:rsidRPr="00491DBB">
              <w:rPr>
                <w:color w:val="auto"/>
              </w:rPr>
              <w:t xml:space="preserve">Slide </w:t>
            </w:r>
            <w:r w:rsidR="0065711C" w:rsidRPr="00491DBB">
              <w:rPr>
                <w:color w:val="auto"/>
              </w:rPr>
              <w:t>3</w:t>
            </w:r>
            <w:r w:rsidR="00776C0B" w:rsidRPr="00491DBB">
              <w:rPr>
                <w:color w:val="auto"/>
              </w:rPr>
              <w:t>-4</w:t>
            </w:r>
            <w:r>
              <w:br/>
            </w:r>
          </w:p>
          <w:p w14:paraId="235F4190" w14:textId="53404B31" w:rsidR="009B2F5A" w:rsidRDefault="009B2F5A" w:rsidP="002F4890">
            <w:pPr>
              <w:pStyle w:val="VBAHandoutNumber"/>
            </w:pPr>
            <w:r>
              <w:t xml:space="preserve"> </w:t>
            </w:r>
          </w:p>
        </w:tc>
        <w:tc>
          <w:tcPr>
            <w:tcW w:w="7232" w:type="dxa"/>
            <w:gridSpan w:val="2"/>
            <w:tcBorders>
              <w:top w:val="nil"/>
              <w:left w:val="nil"/>
              <w:bottom w:val="nil"/>
              <w:right w:val="nil"/>
            </w:tcBorders>
          </w:tcPr>
          <w:p w14:paraId="235F4191" w14:textId="77777777" w:rsidR="009B2F5A" w:rsidRPr="00491DBB" w:rsidRDefault="009B2F5A">
            <w:pPr>
              <w:pStyle w:val="VBABodyText"/>
              <w:rPr>
                <w:noProof/>
                <w:color w:val="auto"/>
              </w:rPr>
            </w:pPr>
            <w:r w:rsidRPr="00491DBB">
              <w:rPr>
                <w:noProof/>
                <w:color w:val="auto"/>
              </w:rPr>
              <w:t>Explain where these references are located in the workplace.</w:t>
            </w:r>
          </w:p>
          <w:p w14:paraId="06D16F78" w14:textId="6A484857" w:rsidR="00EC4B58" w:rsidRPr="00491DBB" w:rsidRDefault="00EC4B58" w:rsidP="00EC4B58">
            <w:pPr>
              <w:pStyle w:val="VBABodyText"/>
              <w:spacing w:before="0" w:after="0"/>
              <w:rPr>
                <w:b/>
                <w:noProof/>
                <w:color w:val="auto"/>
              </w:rPr>
            </w:pPr>
            <w:r w:rsidRPr="00491DBB">
              <w:rPr>
                <w:noProof/>
                <w:color w:val="auto"/>
              </w:rPr>
              <w:t xml:space="preserve">All M21-1 </w:t>
            </w:r>
            <w:r w:rsidR="00CA3852" w:rsidRPr="00491DBB">
              <w:rPr>
                <w:noProof/>
                <w:color w:val="auto"/>
              </w:rPr>
              <w:t xml:space="preserve">references </w:t>
            </w:r>
            <w:r w:rsidRPr="00491DBB">
              <w:rPr>
                <w:noProof/>
                <w:color w:val="auto"/>
              </w:rPr>
              <w:t xml:space="preserve">are found in the </w:t>
            </w:r>
            <w:hyperlink r:id="rId11" w:history="1">
              <w:r w:rsidRPr="00491DBB">
                <w:rPr>
                  <w:rStyle w:val="Hyperlink"/>
                  <w:noProof/>
                  <w:color w:val="auto"/>
                </w:rPr>
                <w:t>Live Manual Website</w:t>
              </w:r>
            </w:hyperlink>
            <w:r w:rsidRPr="00491DBB">
              <w:rPr>
                <w:noProof/>
                <w:color w:val="auto"/>
              </w:rPr>
              <w:t>.</w:t>
            </w:r>
          </w:p>
          <w:p w14:paraId="09D6F1C6" w14:textId="77777777" w:rsidR="00D02B98" w:rsidRPr="00491DBB" w:rsidRDefault="0025178E" w:rsidP="00806DEE">
            <w:pPr>
              <w:pStyle w:val="VBAFirstLevelBullet"/>
              <w:numPr>
                <w:ilvl w:val="0"/>
                <w:numId w:val="27"/>
              </w:numPr>
              <w:jc w:val="both"/>
              <w:rPr>
                <w:b/>
              </w:rPr>
            </w:pPr>
            <w:hyperlink r:id="rId12" w:history="1">
              <w:r w:rsidR="00B34EC6" w:rsidRPr="00491DBB">
                <w:rPr>
                  <w:rStyle w:val="Hyperlink"/>
                  <w:b/>
                  <w:color w:val="auto"/>
                </w:rPr>
                <w:t xml:space="preserve">38 </w:t>
              </w:r>
            </w:hyperlink>
            <w:hyperlink r:id="rId13" w:history="1">
              <w:r w:rsidR="00B34EC6" w:rsidRPr="00491DBB">
                <w:rPr>
                  <w:rStyle w:val="Hyperlink"/>
                  <w:b/>
                  <w:color w:val="auto"/>
                </w:rPr>
                <w:t>CFR § 3.102</w:t>
              </w:r>
              <w:r w:rsidR="00B34EC6" w:rsidRPr="009F6199">
                <w:rPr>
                  <w:rStyle w:val="Hyperlink"/>
                  <w:b/>
                  <w:color w:val="auto"/>
                  <w:u w:val="none"/>
                </w:rPr>
                <w:t xml:space="preserve"> </w:t>
              </w:r>
            </w:hyperlink>
            <w:r w:rsidR="00B34EC6" w:rsidRPr="00491DBB">
              <w:rPr>
                <w:b/>
              </w:rPr>
              <w:t>- Reasonable doubt</w:t>
            </w:r>
          </w:p>
          <w:p w14:paraId="1605E2E4" w14:textId="35C7C5CF" w:rsidR="00D02B98" w:rsidRPr="00491DBB" w:rsidRDefault="0025178E" w:rsidP="00806DEE">
            <w:pPr>
              <w:pStyle w:val="VBAFirstLevelBullet"/>
              <w:numPr>
                <w:ilvl w:val="0"/>
                <w:numId w:val="27"/>
              </w:numPr>
              <w:jc w:val="both"/>
              <w:rPr>
                <w:b/>
              </w:rPr>
            </w:pPr>
            <w:hyperlink r:id="rId14" w:history="1">
              <w:r w:rsidR="00B34EC6" w:rsidRPr="00491DBB">
                <w:rPr>
                  <w:rStyle w:val="Hyperlink"/>
                  <w:b/>
                  <w:color w:val="auto"/>
                </w:rPr>
                <w:t>38 CFR § 3.303</w:t>
              </w:r>
              <w:r w:rsidR="00B34EC6" w:rsidRPr="009F6199">
                <w:rPr>
                  <w:rStyle w:val="Hyperlink"/>
                  <w:b/>
                  <w:color w:val="auto"/>
                  <w:u w:val="none"/>
                </w:rPr>
                <w:t xml:space="preserve"> </w:t>
              </w:r>
            </w:hyperlink>
            <w:r w:rsidR="00B34EC6" w:rsidRPr="00491DBB">
              <w:rPr>
                <w:b/>
              </w:rPr>
              <w:t>- Principles relating to service connection</w:t>
            </w:r>
          </w:p>
          <w:p w14:paraId="7ADE13E0" w14:textId="12693DCB" w:rsidR="00D02B98" w:rsidRPr="00491DBB" w:rsidRDefault="0025178E" w:rsidP="00806DEE">
            <w:pPr>
              <w:pStyle w:val="VBAFirstLevelBullet"/>
              <w:numPr>
                <w:ilvl w:val="0"/>
                <w:numId w:val="27"/>
              </w:numPr>
              <w:jc w:val="both"/>
              <w:rPr>
                <w:b/>
              </w:rPr>
            </w:pPr>
            <w:hyperlink r:id="rId15" w:history="1">
              <w:r w:rsidR="00B34EC6" w:rsidRPr="00491DBB">
                <w:rPr>
                  <w:rStyle w:val="Hyperlink"/>
                  <w:b/>
                  <w:color w:val="auto"/>
                </w:rPr>
                <w:t>38 CFR § 3.304</w:t>
              </w:r>
              <w:r w:rsidR="00B34EC6" w:rsidRPr="009F6199">
                <w:rPr>
                  <w:rStyle w:val="Hyperlink"/>
                  <w:b/>
                  <w:color w:val="auto"/>
                  <w:u w:val="none"/>
                </w:rPr>
                <w:t xml:space="preserve"> </w:t>
              </w:r>
            </w:hyperlink>
            <w:r w:rsidR="00B34EC6" w:rsidRPr="00491DBB">
              <w:rPr>
                <w:b/>
              </w:rPr>
              <w:t>- Direct service connection; wartime and peacetime</w:t>
            </w:r>
          </w:p>
          <w:p w14:paraId="34AD6A6B" w14:textId="5784A665" w:rsidR="00D02B98" w:rsidRPr="00491DBB" w:rsidRDefault="0025178E" w:rsidP="00806DEE">
            <w:pPr>
              <w:pStyle w:val="VBAFirstLevelBullet"/>
              <w:numPr>
                <w:ilvl w:val="0"/>
                <w:numId w:val="27"/>
              </w:numPr>
              <w:jc w:val="both"/>
              <w:rPr>
                <w:b/>
              </w:rPr>
            </w:pPr>
            <w:hyperlink r:id="rId16" w:history="1">
              <w:r w:rsidR="00B34EC6" w:rsidRPr="00491DBB">
                <w:rPr>
                  <w:rStyle w:val="Hyperlink"/>
                  <w:b/>
                  <w:color w:val="auto"/>
                </w:rPr>
                <w:t>38 CFR § 3.328</w:t>
              </w:r>
              <w:r w:rsidR="00B34EC6" w:rsidRPr="009F6199">
                <w:rPr>
                  <w:rStyle w:val="Hyperlink"/>
                  <w:b/>
                  <w:color w:val="auto"/>
                  <w:u w:val="none"/>
                </w:rPr>
                <w:t xml:space="preserve"> </w:t>
              </w:r>
            </w:hyperlink>
            <w:r w:rsidR="00B34EC6" w:rsidRPr="00491DBB">
              <w:rPr>
                <w:b/>
              </w:rPr>
              <w:t xml:space="preserve">- </w:t>
            </w:r>
            <w:proofErr w:type="spellStart"/>
            <w:r w:rsidR="00B34EC6" w:rsidRPr="00491DBB">
              <w:rPr>
                <w:b/>
              </w:rPr>
              <w:t>lndependent</w:t>
            </w:r>
            <w:proofErr w:type="spellEnd"/>
            <w:r w:rsidR="00B34EC6" w:rsidRPr="00491DBB">
              <w:rPr>
                <w:b/>
              </w:rPr>
              <w:t xml:space="preserve"> medical opinions</w:t>
            </w:r>
          </w:p>
          <w:p w14:paraId="7BD84FE0" w14:textId="641EB72C" w:rsidR="00D02B98" w:rsidRPr="00491DBB" w:rsidRDefault="0025178E" w:rsidP="00806DEE">
            <w:pPr>
              <w:pStyle w:val="VBAFirstLevelBullet"/>
              <w:numPr>
                <w:ilvl w:val="0"/>
                <w:numId w:val="27"/>
              </w:numPr>
              <w:jc w:val="both"/>
              <w:rPr>
                <w:b/>
              </w:rPr>
            </w:pPr>
            <w:hyperlink r:id="rId17" w:history="1">
              <w:r w:rsidR="00B34EC6" w:rsidRPr="00491DBB">
                <w:rPr>
                  <w:rStyle w:val="Hyperlink"/>
                  <w:b/>
                  <w:color w:val="auto"/>
                </w:rPr>
                <w:t>38 CFR § 4.2</w:t>
              </w:r>
              <w:r w:rsidR="00B34EC6" w:rsidRPr="009F6199">
                <w:rPr>
                  <w:rStyle w:val="Hyperlink"/>
                  <w:b/>
                  <w:color w:val="auto"/>
                  <w:u w:val="none"/>
                </w:rPr>
                <w:t xml:space="preserve"> </w:t>
              </w:r>
            </w:hyperlink>
            <w:r w:rsidR="00B34EC6" w:rsidRPr="00491DBB">
              <w:rPr>
                <w:b/>
              </w:rPr>
              <w:t xml:space="preserve">- Interpretation of examination reports </w:t>
            </w:r>
          </w:p>
          <w:p w14:paraId="347D4FBE" w14:textId="5BCD8876" w:rsidR="00D02B98" w:rsidRPr="00491DBB" w:rsidRDefault="0025178E" w:rsidP="00806DEE">
            <w:pPr>
              <w:pStyle w:val="VBAFirstLevelBullet"/>
              <w:numPr>
                <w:ilvl w:val="0"/>
                <w:numId w:val="27"/>
              </w:numPr>
              <w:jc w:val="both"/>
              <w:rPr>
                <w:b/>
              </w:rPr>
            </w:pPr>
            <w:hyperlink r:id="rId18" w:history="1">
              <w:r w:rsidR="00B34EC6" w:rsidRPr="00491DBB">
                <w:rPr>
                  <w:rStyle w:val="Hyperlink"/>
                  <w:b/>
                  <w:color w:val="auto"/>
                </w:rPr>
                <w:t>38 CFR § 4.3</w:t>
              </w:r>
              <w:r w:rsidR="00B34EC6" w:rsidRPr="009F6199">
                <w:rPr>
                  <w:rStyle w:val="Hyperlink"/>
                  <w:b/>
                  <w:color w:val="auto"/>
                  <w:u w:val="none"/>
                </w:rPr>
                <w:t xml:space="preserve"> </w:t>
              </w:r>
            </w:hyperlink>
            <w:r w:rsidR="00B34EC6" w:rsidRPr="00491DBB">
              <w:rPr>
                <w:b/>
              </w:rPr>
              <w:t>- Resolution of reasonable doubt</w:t>
            </w:r>
          </w:p>
          <w:p w14:paraId="4669002B" w14:textId="5F5010A3" w:rsidR="00D02B98" w:rsidRPr="00491DBB" w:rsidRDefault="0025178E" w:rsidP="00806DEE">
            <w:pPr>
              <w:pStyle w:val="VBAFirstLevelBullet"/>
              <w:numPr>
                <w:ilvl w:val="0"/>
                <w:numId w:val="27"/>
              </w:numPr>
              <w:jc w:val="both"/>
              <w:rPr>
                <w:b/>
              </w:rPr>
            </w:pPr>
            <w:hyperlink r:id="rId19" w:history="1">
              <w:r w:rsidR="00B34EC6" w:rsidRPr="00491DBB">
                <w:rPr>
                  <w:rStyle w:val="Hyperlink"/>
                  <w:b/>
                  <w:color w:val="auto"/>
                </w:rPr>
                <w:t>38 CFR § 4.6</w:t>
              </w:r>
              <w:r w:rsidR="00B34EC6" w:rsidRPr="009F6199">
                <w:rPr>
                  <w:rStyle w:val="Hyperlink"/>
                  <w:b/>
                  <w:color w:val="auto"/>
                  <w:u w:val="none"/>
                </w:rPr>
                <w:t xml:space="preserve"> </w:t>
              </w:r>
            </w:hyperlink>
            <w:r w:rsidR="00B34EC6" w:rsidRPr="00491DBB">
              <w:rPr>
                <w:b/>
              </w:rPr>
              <w:t>- Evaluation of evidence</w:t>
            </w:r>
          </w:p>
          <w:p w14:paraId="45384AC9" w14:textId="1A403D84" w:rsidR="00D02B98" w:rsidRPr="00491DBB" w:rsidRDefault="0025178E" w:rsidP="00806DEE">
            <w:pPr>
              <w:pStyle w:val="VBAFirstLevelBullet"/>
              <w:numPr>
                <w:ilvl w:val="0"/>
                <w:numId w:val="27"/>
              </w:numPr>
              <w:jc w:val="both"/>
              <w:rPr>
                <w:b/>
              </w:rPr>
            </w:pPr>
            <w:hyperlink r:id="rId20" w:history="1">
              <w:r w:rsidR="00B34EC6" w:rsidRPr="00491DBB">
                <w:rPr>
                  <w:rStyle w:val="Hyperlink"/>
                  <w:b/>
                  <w:color w:val="auto"/>
                </w:rPr>
                <w:t>38 CFR § 4.7</w:t>
              </w:r>
              <w:r w:rsidR="00B34EC6" w:rsidRPr="009F6199">
                <w:rPr>
                  <w:rStyle w:val="Hyperlink"/>
                  <w:b/>
                  <w:color w:val="auto"/>
                  <w:u w:val="none"/>
                </w:rPr>
                <w:t xml:space="preserve"> </w:t>
              </w:r>
            </w:hyperlink>
            <w:r w:rsidR="00B34EC6" w:rsidRPr="00491DBB">
              <w:rPr>
                <w:b/>
              </w:rPr>
              <w:t>- Higher of two evaluations</w:t>
            </w:r>
          </w:p>
          <w:p w14:paraId="1B99E0B5" w14:textId="593E24FC" w:rsidR="00D02B98" w:rsidRPr="00491DBB" w:rsidRDefault="0025178E" w:rsidP="00806DEE">
            <w:pPr>
              <w:pStyle w:val="VBAFirstLevelBullet"/>
              <w:numPr>
                <w:ilvl w:val="0"/>
                <w:numId w:val="27"/>
              </w:numPr>
              <w:jc w:val="both"/>
              <w:rPr>
                <w:b/>
              </w:rPr>
            </w:pPr>
            <w:hyperlink r:id="rId21" w:history="1">
              <w:r w:rsidR="00B34EC6" w:rsidRPr="00491DBB">
                <w:rPr>
                  <w:rStyle w:val="Hyperlink"/>
                  <w:b/>
                  <w:color w:val="auto"/>
                </w:rPr>
                <w:t>38 CFR § 4.23</w:t>
              </w:r>
              <w:r w:rsidR="00B34EC6" w:rsidRPr="009F6199">
                <w:rPr>
                  <w:rStyle w:val="Hyperlink"/>
                  <w:b/>
                  <w:color w:val="auto"/>
                  <w:u w:val="none"/>
                </w:rPr>
                <w:t xml:space="preserve"> </w:t>
              </w:r>
            </w:hyperlink>
            <w:r w:rsidR="00B34EC6" w:rsidRPr="00491DBB">
              <w:rPr>
                <w:b/>
              </w:rPr>
              <w:t>- Attitude of rating officers</w:t>
            </w:r>
          </w:p>
          <w:p w14:paraId="4CB7885D" w14:textId="77777777" w:rsidR="00D02B98" w:rsidRPr="00491DBB" w:rsidRDefault="0025178E" w:rsidP="00806DEE">
            <w:pPr>
              <w:pStyle w:val="VBAFirstLevelBullet"/>
              <w:numPr>
                <w:ilvl w:val="0"/>
                <w:numId w:val="27"/>
              </w:numPr>
              <w:jc w:val="both"/>
              <w:rPr>
                <w:b/>
              </w:rPr>
            </w:pPr>
            <w:hyperlink r:id="rId22" w:history="1">
              <w:r w:rsidR="00B34EC6" w:rsidRPr="00491DBB">
                <w:rPr>
                  <w:rStyle w:val="Hyperlink"/>
                  <w:b/>
                  <w:color w:val="auto"/>
                </w:rPr>
                <w:t xml:space="preserve">M21-1 Part III, Subpart iv, Section5 </w:t>
              </w:r>
            </w:hyperlink>
            <w:hyperlink r:id="rId23" w:history="1">
              <w:r w:rsidR="00B34EC6" w:rsidRPr="00491DBB">
                <w:rPr>
                  <w:rStyle w:val="Hyperlink"/>
                  <w:b/>
                  <w:color w:val="auto"/>
                </w:rPr>
                <w:t xml:space="preserve">- Evaluating Evidence </w:t>
              </w:r>
            </w:hyperlink>
            <w:hyperlink r:id="rId24" w:history="1">
              <w:r w:rsidR="00B34EC6" w:rsidRPr="00491DBB">
                <w:rPr>
                  <w:rStyle w:val="Hyperlink"/>
                  <w:b/>
                  <w:color w:val="auto"/>
                </w:rPr>
                <w:t xml:space="preserve">and Making </w:t>
              </w:r>
            </w:hyperlink>
            <w:hyperlink r:id="rId25" w:history="1">
              <w:r w:rsidR="00B34EC6" w:rsidRPr="00491DBB">
                <w:rPr>
                  <w:rStyle w:val="Hyperlink"/>
                  <w:b/>
                  <w:color w:val="auto"/>
                </w:rPr>
                <w:t xml:space="preserve">a   </w:t>
              </w:r>
            </w:hyperlink>
            <w:hyperlink r:id="rId26" w:history="1">
              <w:r w:rsidR="00B34EC6" w:rsidRPr="00491DBB">
                <w:rPr>
                  <w:rStyle w:val="Hyperlink"/>
                  <w:b/>
                  <w:color w:val="auto"/>
                </w:rPr>
                <w:t xml:space="preserve"> Decision </w:t>
              </w:r>
            </w:hyperlink>
          </w:p>
          <w:p w14:paraId="37F7416F" w14:textId="25004156" w:rsidR="00D02B98" w:rsidRPr="00491DBB" w:rsidRDefault="0025178E" w:rsidP="00806DEE">
            <w:pPr>
              <w:pStyle w:val="VBAFirstLevelBullet"/>
              <w:numPr>
                <w:ilvl w:val="0"/>
                <w:numId w:val="27"/>
              </w:numPr>
              <w:jc w:val="both"/>
              <w:rPr>
                <w:b/>
              </w:rPr>
            </w:pPr>
            <w:hyperlink r:id="rId27" w:history="1">
              <w:r w:rsidR="00B34EC6" w:rsidRPr="00491DBB">
                <w:rPr>
                  <w:rStyle w:val="Hyperlink"/>
                  <w:b/>
                  <w:color w:val="auto"/>
                </w:rPr>
                <w:t xml:space="preserve">M21-1 Part III, Subpart iv, Section 6 </w:t>
              </w:r>
            </w:hyperlink>
            <w:hyperlink r:id="rId28" w:history="1">
              <w:r w:rsidR="00B34EC6" w:rsidRPr="00491DBB">
                <w:rPr>
                  <w:rStyle w:val="Hyperlink"/>
                  <w:b/>
                  <w:color w:val="auto"/>
                </w:rPr>
                <w:t xml:space="preserve">- The Rating Decision </w:t>
              </w:r>
            </w:hyperlink>
          </w:p>
          <w:p w14:paraId="23961D83" w14:textId="15D751B1" w:rsidR="00D02B98" w:rsidRPr="00491DBB" w:rsidRDefault="0025178E" w:rsidP="00806DEE">
            <w:pPr>
              <w:pStyle w:val="VBAFirstLevelBullet"/>
              <w:numPr>
                <w:ilvl w:val="0"/>
                <w:numId w:val="27"/>
              </w:numPr>
              <w:jc w:val="both"/>
              <w:rPr>
                <w:b/>
              </w:rPr>
            </w:pPr>
            <w:hyperlink r:id="rId29" w:history="1">
              <w:r w:rsidR="00B34EC6" w:rsidRPr="00491DBB">
                <w:rPr>
                  <w:rStyle w:val="Hyperlink"/>
                  <w:b/>
                  <w:color w:val="auto"/>
                </w:rPr>
                <w:t xml:space="preserve">Barr </w:t>
              </w:r>
            </w:hyperlink>
            <w:hyperlink r:id="rId30" w:history="1">
              <w:r w:rsidR="00B34EC6" w:rsidRPr="00491DBB">
                <w:rPr>
                  <w:rStyle w:val="Hyperlink"/>
                  <w:b/>
                  <w:color w:val="auto"/>
                </w:rPr>
                <w:t xml:space="preserve">v. Nicholson </w:t>
              </w:r>
            </w:hyperlink>
            <w:hyperlink r:id="rId31" w:history="1">
              <w:r w:rsidR="00B34EC6" w:rsidRPr="00491DBB">
                <w:rPr>
                  <w:rStyle w:val="Hyperlink"/>
                  <w:b/>
                  <w:color w:val="auto"/>
                </w:rPr>
                <w:t>, No.04-0534, June 15, 2007</w:t>
              </w:r>
            </w:hyperlink>
          </w:p>
          <w:p w14:paraId="50F6EA6E" w14:textId="0065B7CA" w:rsidR="00D02B98" w:rsidRPr="00491DBB" w:rsidRDefault="0025178E" w:rsidP="00806DEE">
            <w:pPr>
              <w:pStyle w:val="VBAFirstLevelBullet"/>
              <w:numPr>
                <w:ilvl w:val="0"/>
                <w:numId w:val="27"/>
              </w:numPr>
              <w:jc w:val="both"/>
              <w:rPr>
                <w:b/>
              </w:rPr>
            </w:pPr>
            <w:hyperlink r:id="rId32" w:history="1">
              <w:r w:rsidR="00B34EC6" w:rsidRPr="00491DBB">
                <w:rPr>
                  <w:rStyle w:val="Hyperlink"/>
                  <w:b/>
                  <w:color w:val="auto"/>
                </w:rPr>
                <w:t xml:space="preserve">Wray </w:t>
              </w:r>
            </w:hyperlink>
            <w:hyperlink r:id="rId33" w:history="1">
              <w:r w:rsidR="00B34EC6" w:rsidRPr="00491DBB">
                <w:rPr>
                  <w:rStyle w:val="Hyperlink"/>
                  <w:b/>
                  <w:color w:val="auto"/>
                </w:rPr>
                <w:t>v. Brown ,</w:t>
              </w:r>
            </w:hyperlink>
            <w:hyperlink r:id="rId34" w:history="1">
              <w:r w:rsidR="00B34EC6" w:rsidRPr="00491DBB">
                <w:rPr>
                  <w:rStyle w:val="Hyperlink"/>
                  <w:b/>
                  <w:color w:val="auto"/>
                </w:rPr>
                <w:t>No.93-289, April 6, 1995</w:t>
              </w:r>
            </w:hyperlink>
          </w:p>
          <w:p w14:paraId="2B8C4E83" w14:textId="5948749B" w:rsidR="00D02B98" w:rsidRPr="00491DBB" w:rsidRDefault="0025178E" w:rsidP="00806DEE">
            <w:pPr>
              <w:pStyle w:val="VBAFirstLevelBullet"/>
              <w:numPr>
                <w:ilvl w:val="0"/>
                <w:numId w:val="27"/>
              </w:numPr>
              <w:jc w:val="both"/>
              <w:rPr>
                <w:b/>
              </w:rPr>
            </w:pPr>
            <w:hyperlink r:id="rId35" w:history="1">
              <w:r w:rsidR="00B34EC6" w:rsidRPr="00491DBB">
                <w:rPr>
                  <w:rStyle w:val="Hyperlink"/>
                  <w:b/>
                  <w:color w:val="auto"/>
                </w:rPr>
                <w:t xml:space="preserve">White </w:t>
              </w:r>
            </w:hyperlink>
            <w:hyperlink r:id="rId36" w:history="1">
              <w:r w:rsidR="00B34EC6" w:rsidRPr="00491DBB">
                <w:rPr>
                  <w:rStyle w:val="Hyperlink"/>
                  <w:b/>
                  <w:color w:val="auto"/>
                </w:rPr>
                <w:t xml:space="preserve">v. </w:t>
              </w:r>
            </w:hyperlink>
            <w:hyperlink r:id="rId37" w:history="1">
              <w:proofErr w:type="spellStart"/>
              <w:r w:rsidR="00B34EC6" w:rsidRPr="00491DBB">
                <w:rPr>
                  <w:rStyle w:val="Hyperlink"/>
                  <w:b/>
                  <w:color w:val="auto"/>
                </w:rPr>
                <w:t>Principi</w:t>
              </w:r>
              <w:proofErr w:type="spellEnd"/>
            </w:hyperlink>
            <w:hyperlink r:id="rId38" w:history="1">
              <w:r w:rsidR="00B34EC6" w:rsidRPr="00491DBB">
                <w:rPr>
                  <w:rStyle w:val="Hyperlink"/>
                  <w:b/>
                  <w:color w:val="auto"/>
                </w:rPr>
                <w:t xml:space="preserve"> ,</w:t>
              </w:r>
            </w:hyperlink>
            <w:hyperlink r:id="rId39" w:history="1">
              <w:r w:rsidR="00B34EC6" w:rsidRPr="00491DBB">
                <w:rPr>
                  <w:rStyle w:val="Hyperlink"/>
                  <w:b/>
                  <w:color w:val="auto"/>
                </w:rPr>
                <w:t>No.00-7130(</w:t>
              </w:r>
              <w:proofErr w:type="spellStart"/>
            </w:hyperlink>
            <w:hyperlink r:id="rId40" w:history="1">
              <w:r w:rsidR="00B34EC6" w:rsidRPr="00491DBB">
                <w:rPr>
                  <w:rStyle w:val="Hyperlink"/>
                  <w:b/>
                  <w:color w:val="auto"/>
                </w:rPr>
                <w:t>Fed.Cir</w:t>
              </w:r>
              <w:proofErr w:type="spellEnd"/>
            </w:hyperlink>
            <w:hyperlink r:id="rId41" w:history="1">
              <w:r w:rsidR="00B34EC6" w:rsidRPr="00491DBB">
                <w:rPr>
                  <w:rStyle w:val="Hyperlink"/>
                  <w:b/>
                  <w:color w:val="auto"/>
                </w:rPr>
                <w:t>), March 27, 2001</w:t>
              </w:r>
            </w:hyperlink>
          </w:p>
          <w:p w14:paraId="40ACB52E" w14:textId="4BAE4F4D" w:rsidR="00D02B98" w:rsidRPr="00491DBB" w:rsidRDefault="0025178E" w:rsidP="00806DEE">
            <w:pPr>
              <w:pStyle w:val="VBAFirstLevelBullet"/>
              <w:numPr>
                <w:ilvl w:val="0"/>
                <w:numId w:val="27"/>
              </w:numPr>
              <w:jc w:val="both"/>
              <w:rPr>
                <w:b/>
              </w:rPr>
            </w:pPr>
            <w:hyperlink r:id="rId42" w:history="1">
              <w:r w:rsidR="00B34EC6" w:rsidRPr="00491DBB">
                <w:rPr>
                  <w:rStyle w:val="Hyperlink"/>
                  <w:b/>
                  <w:color w:val="auto"/>
                </w:rPr>
                <w:t xml:space="preserve">Owens, F </w:t>
              </w:r>
            </w:hyperlink>
            <w:hyperlink r:id="rId43" w:history="1">
              <w:r w:rsidR="00B34EC6" w:rsidRPr="00491DBB">
                <w:rPr>
                  <w:rStyle w:val="Hyperlink"/>
                  <w:b/>
                  <w:color w:val="auto"/>
                </w:rPr>
                <w:t>v. Brown ,</w:t>
              </w:r>
            </w:hyperlink>
            <w:hyperlink r:id="rId44" w:history="1">
              <w:r w:rsidR="00B34EC6" w:rsidRPr="00491DBB">
                <w:rPr>
                  <w:rStyle w:val="Hyperlink"/>
                  <w:b/>
                  <w:color w:val="auto"/>
                </w:rPr>
                <w:t>No.94-449, May, 24, 1995</w:t>
              </w:r>
            </w:hyperlink>
          </w:p>
          <w:p w14:paraId="401DCD56" w14:textId="77777777" w:rsidR="00776C0B" w:rsidRPr="00776C0B" w:rsidRDefault="00776C0B" w:rsidP="00776C0B">
            <w:pPr>
              <w:pStyle w:val="VBAFirstLevelBullet"/>
              <w:numPr>
                <w:ilvl w:val="0"/>
                <w:numId w:val="0"/>
              </w:numPr>
              <w:ind w:left="720"/>
              <w:jc w:val="both"/>
              <w:rPr>
                <w:b/>
                <w:color w:val="2A63A8"/>
              </w:rPr>
            </w:pPr>
          </w:p>
          <w:p w14:paraId="235F4195" w14:textId="716B26EA" w:rsidR="009B2F5A" w:rsidRDefault="009B2F5A" w:rsidP="00776C0B">
            <w:pPr>
              <w:pStyle w:val="VBAFirstLevelBullet"/>
              <w:numPr>
                <w:ilvl w:val="0"/>
                <w:numId w:val="0"/>
              </w:numPr>
              <w:ind w:left="720"/>
              <w:jc w:val="both"/>
              <w:rPr>
                <w:b/>
                <w:color w:val="2A63A8"/>
              </w:rPr>
            </w:pPr>
          </w:p>
        </w:tc>
      </w:tr>
      <w:tr w:rsidR="007F272D" w14:paraId="2BB992C1" w14:textId="77777777">
        <w:trPr>
          <w:trHeight w:val="212"/>
        </w:trPr>
        <w:tc>
          <w:tcPr>
            <w:tcW w:w="2520" w:type="dxa"/>
            <w:tcBorders>
              <w:top w:val="nil"/>
              <w:left w:val="nil"/>
              <w:bottom w:val="nil"/>
              <w:right w:val="nil"/>
            </w:tcBorders>
          </w:tcPr>
          <w:p w14:paraId="57D0ADAA" w14:textId="7BA32567" w:rsidR="007F272D" w:rsidRDefault="00292BDD">
            <w:pPr>
              <w:pStyle w:val="VBALevel1Heading"/>
            </w:pPr>
            <w:r>
              <w:t xml:space="preserve">Rating Analysis Described </w:t>
            </w:r>
          </w:p>
          <w:p w14:paraId="02DAB6F9" w14:textId="77777777" w:rsidR="00292BDD" w:rsidRDefault="00292BDD">
            <w:pPr>
              <w:pStyle w:val="VBALevel1Heading"/>
            </w:pPr>
          </w:p>
          <w:p w14:paraId="1BAA30C5" w14:textId="77777777" w:rsidR="00CE45AC" w:rsidRDefault="00CE45AC">
            <w:pPr>
              <w:pStyle w:val="VBALevel1Heading"/>
            </w:pPr>
          </w:p>
          <w:p w14:paraId="64E8DC2E" w14:textId="3C98F5B0" w:rsidR="00CE45AC" w:rsidRPr="00CE45AC" w:rsidRDefault="00CE45AC" w:rsidP="00CE45AC">
            <w:pPr>
              <w:pStyle w:val="VBAbullets"/>
              <w:rPr>
                <w:i/>
              </w:rPr>
            </w:pPr>
            <w:r w:rsidRPr="00876067">
              <w:rPr>
                <w:i/>
                <w:color w:val="auto"/>
              </w:rPr>
              <w:t>Slide 5</w:t>
            </w:r>
          </w:p>
        </w:tc>
        <w:tc>
          <w:tcPr>
            <w:tcW w:w="7232" w:type="dxa"/>
            <w:gridSpan w:val="2"/>
            <w:tcBorders>
              <w:top w:val="nil"/>
              <w:left w:val="nil"/>
              <w:bottom w:val="nil"/>
              <w:right w:val="nil"/>
            </w:tcBorders>
          </w:tcPr>
          <w:p w14:paraId="65026CFD" w14:textId="77777777" w:rsidR="007F272D" w:rsidRPr="00491DBB" w:rsidRDefault="00292BDD">
            <w:pPr>
              <w:pStyle w:val="VBABodyText"/>
              <w:rPr>
                <w:noProof/>
                <w:color w:val="auto"/>
              </w:rPr>
            </w:pPr>
            <w:r w:rsidRPr="00491DBB">
              <w:rPr>
                <w:noProof/>
                <w:color w:val="auto"/>
              </w:rPr>
              <w:t>EXPLAIN that the regulations provide that service connection will be based on review of the entire evidence of record, with due consideration to VA policy to administer the law under a broad and liberal interpretation consistent with the facts in each individual case.</w:t>
            </w:r>
          </w:p>
          <w:p w14:paraId="16729236" w14:textId="1B8000B4" w:rsidR="00292BDD" w:rsidRPr="00491DBB" w:rsidRDefault="00292BDD" w:rsidP="00806DEE">
            <w:pPr>
              <w:pStyle w:val="VBABodyText"/>
              <w:numPr>
                <w:ilvl w:val="0"/>
                <w:numId w:val="5"/>
              </w:numPr>
              <w:rPr>
                <w:noProof/>
                <w:color w:val="auto"/>
              </w:rPr>
            </w:pPr>
            <w:r w:rsidRPr="00491DBB">
              <w:rPr>
                <w:noProof/>
                <w:color w:val="auto"/>
              </w:rPr>
              <w:t>An evaluation of disability resulting from all types of diseases and injuries encountered as a result of or incident to military service</w:t>
            </w:r>
          </w:p>
          <w:p w14:paraId="5453BE55" w14:textId="3DA980A9" w:rsidR="00292BDD" w:rsidRPr="00491DBB" w:rsidRDefault="00292BDD" w:rsidP="00806DEE">
            <w:pPr>
              <w:pStyle w:val="VBABodyText"/>
              <w:numPr>
                <w:ilvl w:val="0"/>
                <w:numId w:val="5"/>
              </w:numPr>
              <w:rPr>
                <w:noProof/>
                <w:color w:val="auto"/>
              </w:rPr>
            </w:pPr>
            <w:r w:rsidRPr="00491DBB">
              <w:rPr>
                <w:noProof/>
                <w:color w:val="auto"/>
              </w:rPr>
              <w:t>The percentage ratings represent as far as can practicably be determined the average impairment in earning capacity resulting from such diseases and injuries and their residual conditions in civil occupations</w:t>
            </w:r>
          </w:p>
        </w:tc>
      </w:tr>
    </w:tbl>
    <w:p w14:paraId="235F4197" w14:textId="291C2537" w:rsidR="009B2F5A" w:rsidRDefault="009B2F5A">
      <w:pPr>
        <w:rPr>
          <w:b/>
        </w:rPr>
      </w:pPr>
    </w:p>
    <w:p w14:paraId="235F4198" w14:textId="13E02836" w:rsidR="0099271E" w:rsidRDefault="0099271E">
      <w:pPr>
        <w:tabs>
          <w:tab w:val="left" w:pos="2610"/>
        </w:tabs>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08500CE9" w:rsidR="009B2F5A" w:rsidRPr="00491DBB" w:rsidRDefault="009B2F5A" w:rsidP="009F6199">
            <w:pPr>
              <w:pStyle w:val="VBALessonTopicTitle"/>
              <w:rPr>
                <w:color w:val="auto"/>
              </w:rPr>
            </w:pPr>
            <w:bookmarkStart w:id="27" w:name="_Toc269888406"/>
            <w:bookmarkStart w:id="28" w:name="_Toc269888749"/>
            <w:bookmarkStart w:id="29" w:name="_Toc269888789"/>
            <w:bookmarkStart w:id="30" w:name="_Toc459730899"/>
            <w:r w:rsidRPr="00491DBB">
              <w:rPr>
                <w:color w:val="auto"/>
              </w:rPr>
              <w:lastRenderedPageBreak/>
              <w:t xml:space="preserve">Topic 1: </w:t>
            </w:r>
            <w:bookmarkEnd w:id="27"/>
            <w:bookmarkEnd w:id="28"/>
            <w:bookmarkEnd w:id="29"/>
            <w:r w:rsidR="009F6199">
              <w:rPr>
                <w:color w:val="auto"/>
              </w:rPr>
              <w:t>T</w:t>
            </w:r>
            <w:r w:rsidR="00CE45AC" w:rsidRPr="00491DBB">
              <w:rPr>
                <w:color w:val="auto"/>
              </w:rPr>
              <w:t xml:space="preserve">ypes of </w:t>
            </w:r>
            <w:r w:rsidR="009F6199">
              <w:rPr>
                <w:color w:val="auto"/>
              </w:rPr>
              <w:t>E</w:t>
            </w:r>
            <w:r w:rsidR="00095152" w:rsidRPr="00491DBB">
              <w:rPr>
                <w:color w:val="auto"/>
              </w:rPr>
              <w:t>vidence</w:t>
            </w:r>
            <w:r w:rsidR="00CE45AC" w:rsidRPr="00491DBB">
              <w:rPr>
                <w:color w:val="auto"/>
              </w:rPr>
              <w:t>/</w:t>
            </w:r>
            <w:r w:rsidR="009F6199">
              <w:rPr>
                <w:color w:val="auto"/>
              </w:rPr>
              <w:t>W</w:t>
            </w:r>
            <w:r w:rsidR="00CE45AC" w:rsidRPr="00491DBB">
              <w:rPr>
                <w:color w:val="auto"/>
              </w:rPr>
              <w:t xml:space="preserve">eighing </w:t>
            </w:r>
            <w:r w:rsidR="009F6199">
              <w:rPr>
                <w:color w:val="auto"/>
              </w:rPr>
              <w:t>E</w:t>
            </w:r>
            <w:r w:rsidR="00CE45AC" w:rsidRPr="00491DBB">
              <w:rPr>
                <w:color w:val="auto"/>
              </w:rPr>
              <w:t>vidence</w:t>
            </w:r>
            <w:bookmarkEnd w:id="30"/>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1" w:name="_Toc269888407"/>
            <w:bookmarkStart w:id="32" w:name="_Toc269888750"/>
            <w:r>
              <w:t>Introduction</w:t>
            </w:r>
            <w:bookmarkEnd w:id="31"/>
            <w:bookmarkEnd w:id="32"/>
          </w:p>
        </w:tc>
        <w:tc>
          <w:tcPr>
            <w:tcW w:w="7217" w:type="dxa"/>
            <w:tcBorders>
              <w:top w:val="nil"/>
              <w:left w:val="nil"/>
              <w:bottom w:val="nil"/>
              <w:right w:val="nil"/>
            </w:tcBorders>
          </w:tcPr>
          <w:p w14:paraId="235F419C" w14:textId="70B12B22" w:rsidR="009B2F5A" w:rsidRPr="00491DBB" w:rsidRDefault="009B2F5A" w:rsidP="00292BDD">
            <w:pPr>
              <w:pStyle w:val="VBABodyText"/>
              <w:rPr>
                <w:b/>
                <w:color w:val="auto"/>
              </w:rPr>
            </w:pPr>
            <w:r w:rsidRPr="00491DBB">
              <w:rPr>
                <w:color w:val="auto"/>
              </w:rPr>
              <w:t xml:space="preserve">This topic will allow the </w:t>
            </w:r>
            <w:r w:rsidR="00292BDD" w:rsidRPr="00491DBB">
              <w:rPr>
                <w:color w:val="auto"/>
              </w:rPr>
              <w:t xml:space="preserve">RVSR </w:t>
            </w:r>
            <w:r w:rsidRPr="00491DBB">
              <w:rPr>
                <w:color w:val="auto"/>
              </w:rPr>
              <w:t>trainee</w:t>
            </w:r>
            <w:r w:rsidR="00292BDD" w:rsidRPr="00491DBB">
              <w:rPr>
                <w:color w:val="auto"/>
              </w:rPr>
              <w:t>s</w:t>
            </w:r>
            <w:r w:rsidRPr="00491DBB">
              <w:rPr>
                <w:color w:val="auto"/>
              </w:rPr>
              <w:t xml:space="preserve"> to</w:t>
            </w:r>
            <w:r w:rsidR="00292BDD" w:rsidRPr="00491DBB">
              <w:rPr>
                <w:color w:val="auto"/>
              </w:rPr>
              <w:t xml:space="preserve"> develop skills on how to</w:t>
            </w:r>
            <w:r w:rsidRPr="00491DBB">
              <w:rPr>
                <w:color w:val="auto"/>
              </w:rPr>
              <w:t xml:space="preserve"> </w:t>
            </w:r>
            <w:r w:rsidR="00292BDD" w:rsidRPr="00491DBB">
              <w:rPr>
                <w:color w:val="auto"/>
              </w:rPr>
              <w:t xml:space="preserve">analyze evidence as it relates to the claim(s) they will make a decision on. </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3" w:name="_Toc269888408"/>
            <w:bookmarkStart w:id="34" w:name="_Toc269888751"/>
            <w:r>
              <w:t>Time Required</w:t>
            </w:r>
            <w:bookmarkEnd w:id="33"/>
            <w:bookmarkEnd w:id="34"/>
          </w:p>
        </w:tc>
        <w:tc>
          <w:tcPr>
            <w:tcW w:w="7217" w:type="dxa"/>
            <w:tcBorders>
              <w:top w:val="nil"/>
              <w:left w:val="nil"/>
              <w:bottom w:val="nil"/>
              <w:right w:val="nil"/>
            </w:tcBorders>
          </w:tcPr>
          <w:p w14:paraId="235F419F" w14:textId="4784F8BB" w:rsidR="009B2F5A" w:rsidRPr="00491DBB" w:rsidRDefault="0049634B">
            <w:pPr>
              <w:pStyle w:val="VBATimeReq"/>
              <w:rPr>
                <w:color w:val="auto"/>
              </w:rPr>
            </w:pPr>
            <w:r>
              <w:rPr>
                <w:color w:val="auto"/>
              </w:rPr>
              <w:t>0</w:t>
            </w:r>
            <w:r w:rsidR="00CE45AC" w:rsidRPr="00491DBB">
              <w:rPr>
                <w:color w:val="auto"/>
              </w:rPr>
              <w:t>.50</w:t>
            </w:r>
            <w:r w:rsidR="009B2F5A" w:rsidRPr="00491DBB">
              <w:rPr>
                <w:color w:val="auto"/>
              </w:rPr>
              <w:t xml:space="preserve"> 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Pr="00491DBB" w:rsidRDefault="009B2F5A">
            <w:pPr>
              <w:tabs>
                <w:tab w:val="left" w:pos="590"/>
              </w:tabs>
              <w:spacing w:after="120"/>
              <w:rPr>
                <w:szCs w:val="24"/>
              </w:rPr>
            </w:pPr>
            <w:r w:rsidRPr="00491DBB">
              <w:rPr>
                <w:szCs w:val="24"/>
              </w:rPr>
              <w:t>Topic objectives:</w:t>
            </w:r>
          </w:p>
          <w:p w14:paraId="235F41A4" w14:textId="5B30F352" w:rsidR="009B2F5A" w:rsidRPr="00491DBB" w:rsidRDefault="00095152" w:rsidP="00806DEE">
            <w:pPr>
              <w:numPr>
                <w:ilvl w:val="0"/>
                <w:numId w:val="3"/>
              </w:numPr>
              <w:tabs>
                <w:tab w:val="left" w:pos="590"/>
              </w:tabs>
              <w:spacing w:before="60" w:after="60"/>
              <w:rPr>
                <w:szCs w:val="24"/>
              </w:rPr>
            </w:pPr>
            <w:r w:rsidRPr="00491DBB">
              <w:rPr>
                <w:szCs w:val="24"/>
              </w:rPr>
              <w:t>Identify the attitude of the Rating Officers</w:t>
            </w:r>
          </w:p>
          <w:p w14:paraId="235F41A5" w14:textId="1CF906ED" w:rsidR="009B2F5A" w:rsidRPr="00491DBB" w:rsidRDefault="00095152" w:rsidP="00806DEE">
            <w:pPr>
              <w:numPr>
                <w:ilvl w:val="0"/>
                <w:numId w:val="3"/>
              </w:numPr>
              <w:tabs>
                <w:tab w:val="left" w:pos="590"/>
              </w:tabs>
              <w:spacing w:before="60" w:after="60"/>
              <w:rPr>
                <w:szCs w:val="24"/>
              </w:rPr>
            </w:pPr>
            <w:r w:rsidRPr="00491DBB">
              <w:rPr>
                <w:szCs w:val="24"/>
              </w:rPr>
              <w:t>Define Probative Value and Dispositive Value</w:t>
            </w:r>
          </w:p>
          <w:p w14:paraId="235F41A6" w14:textId="757044DC" w:rsidR="009B2F5A" w:rsidRPr="00491DBB" w:rsidRDefault="00095152" w:rsidP="00806DEE">
            <w:pPr>
              <w:numPr>
                <w:ilvl w:val="0"/>
                <w:numId w:val="3"/>
              </w:numPr>
              <w:tabs>
                <w:tab w:val="left" w:pos="590"/>
              </w:tabs>
              <w:spacing w:before="60" w:after="60"/>
              <w:rPr>
                <w:szCs w:val="24"/>
              </w:rPr>
            </w:pPr>
            <w:r w:rsidRPr="00491DBB">
              <w:rPr>
                <w:szCs w:val="24"/>
              </w:rPr>
              <w:t>Identify all relevant evidence to the claim, to include laws, regulations before coming to a legal conclusion about the claim</w:t>
            </w:r>
          </w:p>
          <w:p w14:paraId="6F0E9485" w14:textId="38A90684" w:rsidR="00095152" w:rsidRPr="00491DBB" w:rsidRDefault="00095152" w:rsidP="00806DEE">
            <w:pPr>
              <w:numPr>
                <w:ilvl w:val="0"/>
                <w:numId w:val="3"/>
              </w:numPr>
              <w:tabs>
                <w:tab w:val="left" w:pos="590"/>
              </w:tabs>
              <w:spacing w:before="60" w:after="60"/>
              <w:rPr>
                <w:szCs w:val="24"/>
              </w:rPr>
            </w:pPr>
            <w:r w:rsidRPr="00491DBB">
              <w:rPr>
                <w:szCs w:val="24"/>
              </w:rPr>
              <w:t>Identify Reasonable Doubt for VA Rating purposes.</w:t>
            </w:r>
          </w:p>
          <w:p w14:paraId="235F41A7" w14:textId="77777777" w:rsidR="009B2F5A" w:rsidRPr="00491DBB" w:rsidRDefault="009B2F5A">
            <w:pPr>
              <w:tabs>
                <w:tab w:val="left" w:pos="590"/>
              </w:tabs>
              <w:spacing w:after="120"/>
              <w:rPr>
                <w:bCs/>
                <w:szCs w:val="24"/>
              </w:rPr>
            </w:pPr>
            <w:r w:rsidRPr="00491DBB">
              <w:rPr>
                <w:szCs w:val="24"/>
              </w:rPr>
              <w:t>The following topic teaching points support the topic objectives</w:t>
            </w:r>
            <w:r w:rsidRPr="00491DBB">
              <w:rPr>
                <w:bCs/>
                <w:szCs w:val="24"/>
              </w:rPr>
              <w:t xml:space="preserve">: </w:t>
            </w:r>
          </w:p>
          <w:p w14:paraId="235F41A8" w14:textId="763A6ABA" w:rsidR="009B2F5A" w:rsidRPr="00491DBB" w:rsidRDefault="00FA5B9E" w:rsidP="00806DEE">
            <w:pPr>
              <w:numPr>
                <w:ilvl w:val="0"/>
                <w:numId w:val="3"/>
              </w:numPr>
              <w:tabs>
                <w:tab w:val="left" w:pos="590"/>
              </w:tabs>
              <w:spacing w:after="60"/>
              <w:rPr>
                <w:szCs w:val="24"/>
              </w:rPr>
            </w:pPr>
            <w:r w:rsidRPr="00491DBB">
              <w:rPr>
                <w:szCs w:val="24"/>
              </w:rPr>
              <w:t>The importance of the attitude of the Rating Officer</w:t>
            </w:r>
          </w:p>
          <w:p w14:paraId="235F41A9" w14:textId="136AE40C" w:rsidR="009B2F5A" w:rsidRPr="00491DBB" w:rsidRDefault="00FA5B9E" w:rsidP="00806DEE">
            <w:pPr>
              <w:numPr>
                <w:ilvl w:val="0"/>
                <w:numId w:val="3"/>
              </w:numPr>
              <w:tabs>
                <w:tab w:val="left" w:pos="590"/>
              </w:tabs>
              <w:spacing w:before="60" w:after="60"/>
              <w:rPr>
                <w:szCs w:val="24"/>
              </w:rPr>
            </w:pPr>
            <w:r w:rsidRPr="00491DBB">
              <w:rPr>
                <w:szCs w:val="24"/>
              </w:rPr>
              <w:t>When doubt side in favor of the Veteran/Claimant</w:t>
            </w:r>
          </w:p>
          <w:p w14:paraId="235F41AA" w14:textId="610CFD43" w:rsidR="009B2F5A" w:rsidRPr="00491DBB" w:rsidRDefault="00FA5B9E" w:rsidP="00806DEE">
            <w:pPr>
              <w:numPr>
                <w:ilvl w:val="0"/>
                <w:numId w:val="3"/>
              </w:numPr>
              <w:tabs>
                <w:tab w:val="left" w:pos="590"/>
              </w:tabs>
              <w:spacing w:before="60" w:after="60"/>
              <w:rPr>
                <w:szCs w:val="24"/>
              </w:rPr>
            </w:pPr>
            <w:r w:rsidRPr="00491DBB">
              <w:rPr>
                <w:szCs w:val="24"/>
              </w:rPr>
              <w:t>Specialty physician may hold greater weight if opinion is on field they specialize in</w:t>
            </w:r>
          </w:p>
        </w:tc>
      </w:tr>
      <w:tr w:rsidR="009B2F5A" w14:paraId="235F41B0" w14:textId="77777777">
        <w:trPr>
          <w:trHeight w:val="212"/>
        </w:trPr>
        <w:tc>
          <w:tcPr>
            <w:tcW w:w="2560" w:type="dxa"/>
            <w:tcBorders>
              <w:top w:val="nil"/>
              <w:left w:val="nil"/>
              <w:bottom w:val="nil"/>
              <w:right w:val="nil"/>
            </w:tcBorders>
          </w:tcPr>
          <w:p w14:paraId="235F41AC" w14:textId="33014360" w:rsidR="009B2F5A" w:rsidRPr="00491DBB" w:rsidRDefault="00292BDD">
            <w:pPr>
              <w:pStyle w:val="VBALevel2Heading"/>
              <w:rPr>
                <w:bCs/>
                <w:i/>
                <w:color w:val="auto"/>
              </w:rPr>
            </w:pPr>
            <w:r w:rsidRPr="00491DBB">
              <w:rPr>
                <w:color w:val="auto"/>
              </w:rPr>
              <w:t>Attitude of Rating officers 38 CFR 4.23</w:t>
            </w:r>
            <w:r w:rsidRPr="00491DBB">
              <w:rPr>
                <w:rFonts w:ascii="Times New Roman Bold" w:hAnsi="Times New Roman Bold"/>
                <w:color w:val="auto"/>
              </w:rPr>
              <w:t xml:space="preserve"> </w:t>
            </w:r>
            <w:r w:rsidR="009B2F5A" w:rsidRPr="00491DBB">
              <w:rPr>
                <w:rFonts w:ascii="Times New Roman Bold" w:hAnsi="Times New Roman Bold"/>
                <w:color w:val="auto"/>
              </w:rPr>
              <w:br/>
            </w:r>
          </w:p>
          <w:p w14:paraId="235F41AD" w14:textId="34C8C571" w:rsidR="009B2F5A" w:rsidRDefault="00CE45AC">
            <w:pPr>
              <w:pStyle w:val="VBASlideNumber"/>
            </w:pPr>
            <w:r w:rsidRPr="00491DBB">
              <w:rPr>
                <w:color w:val="auto"/>
              </w:rPr>
              <w:t>Slide 6</w:t>
            </w:r>
            <w:r w:rsidR="009B2F5A">
              <w:br/>
            </w:r>
          </w:p>
          <w:p w14:paraId="235F41AE" w14:textId="5A168586" w:rsidR="009B2F5A" w:rsidRDefault="009B2F5A">
            <w:pPr>
              <w:pStyle w:val="VBAHandoutNumber"/>
            </w:pPr>
          </w:p>
        </w:tc>
        <w:tc>
          <w:tcPr>
            <w:tcW w:w="7217" w:type="dxa"/>
            <w:tcBorders>
              <w:top w:val="nil"/>
              <w:left w:val="nil"/>
              <w:bottom w:val="nil"/>
              <w:right w:val="nil"/>
            </w:tcBorders>
          </w:tcPr>
          <w:p w14:paraId="777EC04B" w14:textId="77777777" w:rsidR="009B2F5A" w:rsidRPr="00491DBB" w:rsidRDefault="00292BDD">
            <w:pPr>
              <w:pStyle w:val="VBABodyText"/>
              <w:rPr>
                <w:color w:val="auto"/>
              </w:rPr>
            </w:pPr>
            <w:r w:rsidRPr="00491DBB">
              <w:rPr>
                <w:color w:val="auto"/>
              </w:rPr>
              <w:t>EXPLAIN the importance of the attitude of VA rating officers. That we must have a “leave it at the door” mentality.</w:t>
            </w:r>
          </w:p>
          <w:p w14:paraId="71CEE4ED" w14:textId="340C7375" w:rsidR="00292BDD" w:rsidRPr="00491DBB" w:rsidRDefault="00292BDD" w:rsidP="00806DEE">
            <w:pPr>
              <w:pStyle w:val="VBABodyText"/>
              <w:numPr>
                <w:ilvl w:val="0"/>
                <w:numId w:val="6"/>
              </w:numPr>
              <w:rPr>
                <w:color w:val="auto"/>
              </w:rPr>
            </w:pPr>
            <w:r w:rsidRPr="00491DBB">
              <w:rPr>
                <w:color w:val="auto"/>
              </w:rPr>
              <w:t>As VA rating officers (RVSR’s) we must not allow our personal feelings to intrude in our decisions</w:t>
            </w:r>
          </w:p>
          <w:p w14:paraId="235F41AF" w14:textId="1EA2275E" w:rsidR="00292BDD" w:rsidRPr="00491DBB" w:rsidRDefault="00292BDD" w:rsidP="00806DEE">
            <w:pPr>
              <w:pStyle w:val="VBABodyText"/>
              <w:numPr>
                <w:ilvl w:val="0"/>
                <w:numId w:val="6"/>
              </w:numPr>
              <w:rPr>
                <w:color w:val="auto"/>
              </w:rPr>
            </w:pPr>
            <w:r w:rsidRPr="00491DBB">
              <w:rPr>
                <w:color w:val="auto"/>
              </w:rPr>
              <w:t>Fairness and courtesy must at all times be shown to applicants by all employees whose duties bring them in contact, directly or indirectly with claimants</w:t>
            </w:r>
          </w:p>
        </w:tc>
      </w:tr>
      <w:tr w:rsidR="00157219" w14:paraId="40668653" w14:textId="77777777">
        <w:trPr>
          <w:trHeight w:val="212"/>
        </w:trPr>
        <w:tc>
          <w:tcPr>
            <w:tcW w:w="2560" w:type="dxa"/>
            <w:tcBorders>
              <w:top w:val="nil"/>
              <w:left w:val="nil"/>
              <w:bottom w:val="nil"/>
              <w:right w:val="nil"/>
            </w:tcBorders>
          </w:tcPr>
          <w:p w14:paraId="2F6BB6F6" w14:textId="77777777" w:rsidR="00157219" w:rsidRPr="00491DBB" w:rsidRDefault="00157219" w:rsidP="00157219">
            <w:pPr>
              <w:pStyle w:val="VBALevel2Heading"/>
              <w:rPr>
                <w:color w:val="auto"/>
              </w:rPr>
            </w:pPr>
            <w:r w:rsidRPr="00491DBB">
              <w:rPr>
                <w:color w:val="auto"/>
              </w:rPr>
              <w:t>Whiteboard</w:t>
            </w:r>
          </w:p>
          <w:p w14:paraId="5256D3C8" w14:textId="77777777" w:rsidR="00157219" w:rsidRPr="00491DBB" w:rsidRDefault="00157219" w:rsidP="00157219">
            <w:pPr>
              <w:pStyle w:val="VBALevel2Heading"/>
              <w:rPr>
                <w:color w:val="auto"/>
              </w:rPr>
            </w:pPr>
            <w:r w:rsidRPr="00491DBB">
              <w:rPr>
                <w:color w:val="auto"/>
              </w:rPr>
              <w:t>Types of Evidence</w:t>
            </w:r>
          </w:p>
          <w:p w14:paraId="21DAE7C3" w14:textId="68078661" w:rsidR="00157219" w:rsidRPr="00157219" w:rsidRDefault="00157219" w:rsidP="00157219">
            <w:pPr>
              <w:pStyle w:val="VBALevel2Heading"/>
              <w:rPr>
                <w:b w:val="0"/>
                <w:i/>
              </w:rPr>
            </w:pPr>
            <w:r w:rsidRPr="00491DBB">
              <w:rPr>
                <w:b w:val="0"/>
                <w:i/>
                <w:color w:val="auto"/>
              </w:rPr>
              <w:t>Slide 7</w:t>
            </w:r>
          </w:p>
        </w:tc>
        <w:tc>
          <w:tcPr>
            <w:tcW w:w="7217" w:type="dxa"/>
            <w:tcBorders>
              <w:top w:val="nil"/>
              <w:left w:val="nil"/>
              <w:bottom w:val="nil"/>
              <w:right w:val="nil"/>
            </w:tcBorders>
          </w:tcPr>
          <w:p w14:paraId="7D902D00" w14:textId="77777777" w:rsidR="00157219" w:rsidRPr="00491DBB" w:rsidRDefault="00157219" w:rsidP="00157219">
            <w:pPr>
              <w:pStyle w:val="VBABodyText"/>
              <w:rPr>
                <w:color w:val="auto"/>
              </w:rPr>
            </w:pPr>
            <w:r w:rsidRPr="00491DBB">
              <w:rPr>
                <w:color w:val="auto"/>
              </w:rPr>
              <w:t>ENSURE annotation tools have been turned on for trainees.</w:t>
            </w:r>
          </w:p>
          <w:p w14:paraId="1F1B657E" w14:textId="77777777" w:rsidR="00157219" w:rsidRPr="00491DBB" w:rsidRDefault="00157219" w:rsidP="00157219">
            <w:pPr>
              <w:pStyle w:val="VBABodyText"/>
              <w:rPr>
                <w:color w:val="auto"/>
              </w:rPr>
            </w:pPr>
            <w:r w:rsidRPr="00491DBB">
              <w:rPr>
                <w:color w:val="auto"/>
              </w:rPr>
              <w:t>ASK THE STUDENTS TO DEFINE:</w:t>
            </w:r>
          </w:p>
          <w:p w14:paraId="79115C6D" w14:textId="77777777" w:rsidR="00157219" w:rsidRPr="00157219" w:rsidRDefault="00157219" w:rsidP="00157219">
            <w:pPr>
              <w:pStyle w:val="VBABodyText"/>
              <w:rPr>
                <w:color w:val="FF0000"/>
              </w:rPr>
            </w:pPr>
            <w:r w:rsidRPr="00491DBB">
              <w:rPr>
                <w:color w:val="auto"/>
              </w:rPr>
              <w:t xml:space="preserve">Probative: </w:t>
            </w:r>
            <w:r w:rsidRPr="00157219">
              <w:rPr>
                <w:color w:val="FF0000"/>
              </w:rPr>
              <w:t>having the effect of proof, tending to prove, or actually proving.</w:t>
            </w:r>
          </w:p>
          <w:p w14:paraId="2A13B0A5" w14:textId="77777777" w:rsidR="00157219" w:rsidRPr="00491DBB" w:rsidRDefault="00157219" w:rsidP="00157219">
            <w:pPr>
              <w:pStyle w:val="VBABodyText"/>
              <w:rPr>
                <w:color w:val="auto"/>
              </w:rPr>
            </w:pPr>
            <w:r w:rsidRPr="00491DBB">
              <w:rPr>
                <w:color w:val="auto"/>
              </w:rPr>
              <w:t>Dispositive: relating to or bringing about the settlement of an issue or the disposition of property</w:t>
            </w:r>
          </w:p>
          <w:p w14:paraId="65F9EF84" w14:textId="506C64E9" w:rsidR="00157219" w:rsidRPr="00CE45AC" w:rsidRDefault="00157219" w:rsidP="00157219">
            <w:pPr>
              <w:pStyle w:val="VBABodyText"/>
            </w:pPr>
            <w:r w:rsidRPr="00491DBB">
              <w:rPr>
                <w:color w:val="auto"/>
              </w:rPr>
              <w:t>REVIEW the answers trainees provide. Using the stamp annotation tool put a checkmark by the correct responses and verbally validates the responses.</w:t>
            </w:r>
          </w:p>
        </w:tc>
      </w:tr>
      <w:tr w:rsidR="009B2F5A" w14:paraId="235F41B5" w14:textId="77777777">
        <w:trPr>
          <w:trHeight w:val="212"/>
        </w:trPr>
        <w:tc>
          <w:tcPr>
            <w:tcW w:w="2560" w:type="dxa"/>
            <w:tcBorders>
              <w:top w:val="nil"/>
              <w:left w:val="nil"/>
              <w:bottom w:val="nil"/>
              <w:right w:val="nil"/>
            </w:tcBorders>
          </w:tcPr>
          <w:p w14:paraId="235F41B2" w14:textId="6968169C" w:rsidR="009B2F5A" w:rsidRPr="00491DBB" w:rsidRDefault="00157219">
            <w:pPr>
              <w:pStyle w:val="VBASlideNumber"/>
              <w:rPr>
                <w:b/>
                <w:i w:val="0"/>
                <w:color w:val="auto"/>
              </w:rPr>
            </w:pPr>
            <w:r w:rsidRPr="00491DBB">
              <w:rPr>
                <w:b/>
                <w:i w:val="0"/>
                <w:color w:val="auto"/>
              </w:rPr>
              <w:lastRenderedPageBreak/>
              <w:t>Probative Value</w:t>
            </w:r>
            <w:r w:rsidR="009B2F5A" w:rsidRPr="00491DBB">
              <w:rPr>
                <w:b/>
                <w:i w:val="0"/>
                <w:color w:val="auto"/>
              </w:rPr>
              <w:br/>
            </w:r>
          </w:p>
          <w:p w14:paraId="593841F3" w14:textId="73012723" w:rsidR="00157219" w:rsidRPr="00491DBB" w:rsidRDefault="00157219">
            <w:pPr>
              <w:pStyle w:val="VBASlideNumber"/>
              <w:rPr>
                <w:color w:val="auto"/>
              </w:rPr>
            </w:pPr>
            <w:r w:rsidRPr="00491DBB">
              <w:rPr>
                <w:color w:val="auto"/>
              </w:rPr>
              <w:t>Slide 8</w:t>
            </w:r>
          </w:p>
          <w:p w14:paraId="235F41B3" w14:textId="4CAB4E1F" w:rsidR="009B2F5A" w:rsidRDefault="009B2F5A">
            <w:pPr>
              <w:pStyle w:val="VBAHandoutNumber"/>
            </w:pPr>
          </w:p>
        </w:tc>
        <w:tc>
          <w:tcPr>
            <w:tcW w:w="7217" w:type="dxa"/>
            <w:tcBorders>
              <w:top w:val="nil"/>
              <w:left w:val="nil"/>
              <w:bottom w:val="nil"/>
              <w:right w:val="nil"/>
            </w:tcBorders>
          </w:tcPr>
          <w:p w14:paraId="2C81B66C" w14:textId="70042F09" w:rsidR="00CE45AC" w:rsidRPr="00491DBB" w:rsidRDefault="00157219" w:rsidP="00CE45AC">
            <w:pPr>
              <w:pStyle w:val="VBABodyText"/>
              <w:rPr>
                <w:color w:val="auto"/>
              </w:rPr>
            </w:pPr>
            <w:r w:rsidRPr="00491DBB">
              <w:rPr>
                <w:color w:val="auto"/>
              </w:rPr>
              <w:t>EXPLAIN that per our regulation (§4.6) every element in any way affecting the probative value to be assigned to the evidence in each individual claim must be thoroughly and conscientiously studied in the light of the established policies.</w:t>
            </w:r>
          </w:p>
          <w:p w14:paraId="0AB83C57" w14:textId="3610EBEB" w:rsidR="00157219" w:rsidRPr="00491DBB" w:rsidRDefault="00157219" w:rsidP="00806DEE">
            <w:pPr>
              <w:pStyle w:val="VBABodyText"/>
              <w:numPr>
                <w:ilvl w:val="0"/>
                <w:numId w:val="8"/>
              </w:numPr>
              <w:rPr>
                <w:color w:val="auto"/>
              </w:rPr>
            </w:pPr>
            <w:r w:rsidRPr="00491DBB">
              <w:rPr>
                <w:color w:val="auto"/>
              </w:rPr>
              <w:t>Evidence that is probative, in nature, tends to prove (or disprove) something. (I.e., persuasive)</w:t>
            </w:r>
          </w:p>
          <w:p w14:paraId="6DC72B88" w14:textId="5F81C0F4" w:rsidR="00157219" w:rsidRPr="00491DBB" w:rsidRDefault="00157219" w:rsidP="00806DEE">
            <w:pPr>
              <w:pStyle w:val="VBABodyText"/>
              <w:numPr>
                <w:ilvl w:val="0"/>
                <w:numId w:val="8"/>
              </w:numPr>
              <w:rPr>
                <w:color w:val="auto"/>
              </w:rPr>
            </w:pPr>
            <w:r w:rsidRPr="00491DBB">
              <w:rPr>
                <w:color w:val="auto"/>
              </w:rPr>
              <w:t>It is not necessary to determine the probative value &amp; assign weight if the evidence is not contradictory</w:t>
            </w:r>
          </w:p>
          <w:p w14:paraId="235F41B4" w14:textId="764E549C" w:rsidR="00CE45AC" w:rsidRDefault="00CE45AC" w:rsidP="00157219">
            <w:pPr>
              <w:pStyle w:val="VBABodyText"/>
            </w:pPr>
          </w:p>
        </w:tc>
      </w:tr>
      <w:tr w:rsidR="009B2F5A" w14:paraId="235F41BA" w14:textId="77777777">
        <w:trPr>
          <w:trHeight w:val="212"/>
        </w:trPr>
        <w:tc>
          <w:tcPr>
            <w:tcW w:w="2560" w:type="dxa"/>
            <w:tcBorders>
              <w:top w:val="nil"/>
              <w:left w:val="nil"/>
              <w:bottom w:val="nil"/>
              <w:right w:val="nil"/>
            </w:tcBorders>
          </w:tcPr>
          <w:p w14:paraId="235F41B6" w14:textId="4B7348EB" w:rsidR="009B2F5A" w:rsidRPr="00491DBB" w:rsidRDefault="00CE45AC">
            <w:pPr>
              <w:pStyle w:val="VBALevel2Heading"/>
              <w:rPr>
                <w:bCs/>
                <w:i/>
                <w:color w:val="auto"/>
              </w:rPr>
            </w:pPr>
            <w:r w:rsidRPr="00491DBB">
              <w:rPr>
                <w:color w:val="auto"/>
              </w:rPr>
              <w:t>Weighing Evidence</w:t>
            </w:r>
            <w:r w:rsidR="009B2F5A" w:rsidRPr="00491DBB">
              <w:rPr>
                <w:rFonts w:ascii="Times New Roman Bold" w:hAnsi="Times New Roman Bold"/>
                <w:color w:val="auto"/>
              </w:rPr>
              <w:br/>
            </w:r>
          </w:p>
          <w:p w14:paraId="235F41B7" w14:textId="05F5BA25" w:rsidR="009B2F5A" w:rsidRPr="00491DBB" w:rsidRDefault="0054738C">
            <w:pPr>
              <w:pStyle w:val="VBASlideNumber"/>
              <w:rPr>
                <w:color w:val="auto"/>
              </w:rPr>
            </w:pPr>
            <w:r w:rsidRPr="00491DBB">
              <w:rPr>
                <w:color w:val="auto"/>
              </w:rPr>
              <w:t>Slide 9</w:t>
            </w:r>
            <w:r w:rsidR="009B2F5A" w:rsidRPr="00491DBB">
              <w:rPr>
                <w:color w:val="auto"/>
              </w:rPr>
              <w:br/>
            </w:r>
          </w:p>
          <w:p w14:paraId="235F41B8" w14:textId="21A14131" w:rsidR="009B2F5A" w:rsidRPr="00491DBB" w:rsidRDefault="009B2F5A">
            <w:pPr>
              <w:pStyle w:val="VBAHandoutNumber"/>
              <w:rPr>
                <w:color w:val="auto"/>
              </w:rPr>
            </w:pPr>
          </w:p>
        </w:tc>
        <w:tc>
          <w:tcPr>
            <w:tcW w:w="7217" w:type="dxa"/>
            <w:tcBorders>
              <w:top w:val="nil"/>
              <w:left w:val="nil"/>
              <w:bottom w:val="nil"/>
              <w:right w:val="nil"/>
            </w:tcBorders>
          </w:tcPr>
          <w:p w14:paraId="7371C670" w14:textId="77777777" w:rsidR="00CE45AC" w:rsidRPr="00491DBB" w:rsidRDefault="00CE45AC" w:rsidP="00157219">
            <w:pPr>
              <w:pStyle w:val="VBABodyText"/>
              <w:rPr>
                <w:color w:val="auto"/>
              </w:rPr>
            </w:pPr>
            <w:r w:rsidRPr="00491DBB">
              <w:rPr>
                <w:color w:val="auto"/>
              </w:rPr>
              <w:t>EXPLAIN that as the decision maker, you must weigh all evidence of record.</w:t>
            </w:r>
          </w:p>
          <w:p w14:paraId="506310BA" w14:textId="77777777" w:rsidR="009B2F5A" w:rsidRPr="00491DBB" w:rsidRDefault="00CE45AC" w:rsidP="00157219">
            <w:pPr>
              <w:pStyle w:val="VBABodyText"/>
              <w:rPr>
                <w:color w:val="auto"/>
              </w:rPr>
            </w:pPr>
            <w:r w:rsidRPr="00491DBB">
              <w:rPr>
                <w:color w:val="auto"/>
              </w:rPr>
              <w:t>When there is evidence both for and against a claim is when it must be weighed. In instances where the evidence is inconsistent or contradictory, you should discuss how you resolved the discrepancy.</w:t>
            </w:r>
          </w:p>
          <w:p w14:paraId="1425D04D" w14:textId="712F1B24" w:rsidR="00157219" w:rsidRPr="00491DBB" w:rsidRDefault="00157219" w:rsidP="00806DEE">
            <w:pPr>
              <w:pStyle w:val="VBABodyText"/>
              <w:numPr>
                <w:ilvl w:val="0"/>
                <w:numId w:val="7"/>
              </w:numPr>
              <w:rPr>
                <w:color w:val="auto"/>
              </w:rPr>
            </w:pPr>
            <w:r w:rsidRPr="00491DBB">
              <w:rPr>
                <w:color w:val="auto"/>
              </w:rPr>
              <w:t>Review &amp; analyze all relevant evidence</w:t>
            </w:r>
          </w:p>
          <w:p w14:paraId="09B4D7A4" w14:textId="7CA675CA" w:rsidR="00157219" w:rsidRPr="00491DBB" w:rsidRDefault="00157219" w:rsidP="00806DEE">
            <w:pPr>
              <w:pStyle w:val="VBABodyText"/>
              <w:numPr>
                <w:ilvl w:val="0"/>
                <w:numId w:val="7"/>
              </w:numPr>
              <w:rPr>
                <w:color w:val="auto"/>
              </w:rPr>
            </w:pPr>
            <w:r w:rsidRPr="00491DBB">
              <w:rPr>
                <w:color w:val="auto"/>
              </w:rPr>
              <w:t>Must weigh all of the evidence of record before reaching your decision</w:t>
            </w:r>
          </w:p>
          <w:p w14:paraId="79C174DC" w14:textId="67DB1B33" w:rsidR="00157219" w:rsidRPr="00491DBB" w:rsidRDefault="00157219" w:rsidP="00806DEE">
            <w:pPr>
              <w:pStyle w:val="VBABodyText"/>
              <w:numPr>
                <w:ilvl w:val="0"/>
                <w:numId w:val="7"/>
              </w:numPr>
              <w:rPr>
                <w:color w:val="auto"/>
              </w:rPr>
            </w:pPr>
            <w:r w:rsidRPr="00491DBB">
              <w:rPr>
                <w:color w:val="auto"/>
              </w:rPr>
              <w:t>Determine probative value &amp; assign weight to the evidence (if necessary)</w:t>
            </w:r>
          </w:p>
          <w:p w14:paraId="0DAD044D" w14:textId="76A24FDF" w:rsidR="00157219" w:rsidRPr="00491DBB" w:rsidRDefault="00157219" w:rsidP="00806DEE">
            <w:pPr>
              <w:pStyle w:val="VBABodyText"/>
              <w:numPr>
                <w:ilvl w:val="0"/>
                <w:numId w:val="7"/>
              </w:numPr>
              <w:rPr>
                <w:color w:val="auto"/>
              </w:rPr>
            </w:pPr>
            <w:r w:rsidRPr="00491DBB">
              <w:rPr>
                <w:color w:val="auto"/>
              </w:rPr>
              <w:t>Consider all applicable laws &amp; regulations</w:t>
            </w:r>
          </w:p>
          <w:p w14:paraId="418AB27F" w14:textId="1BEA94B6" w:rsidR="00157219" w:rsidRPr="00491DBB" w:rsidRDefault="00157219" w:rsidP="00806DEE">
            <w:pPr>
              <w:pStyle w:val="VBABodyText"/>
              <w:numPr>
                <w:ilvl w:val="0"/>
                <w:numId w:val="7"/>
              </w:numPr>
              <w:rPr>
                <w:color w:val="auto"/>
              </w:rPr>
            </w:pPr>
            <w:r w:rsidRPr="00491DBB">
              <w:rPr>
                <w:color w:val="auto"/>
              </w:rPr>
              <w:t>Come to a legal conclusion (decision)</w:t>
            </w:r>
          </w:p>
          <w:p w14:paraId="235F41B9" w14:textId="0CEAAF1C" w:rsidR="00157219" w:rsidRPr="00491DBB" w:rsidRDefault="00157219" w:rsidP="00806DEE">
            <w:pPr>
              <w:pStyle w:val="VBABodyText"/>
              <w:numPr>
                <w:ilvl w:val="0"/>
                <w:numId w:val="7"/>
              </w:numPr>
              <w:rPr>
                <w:color w:val="auto"/>
              </w:rPr>
            </w:pPr>
            <w:r w:rsidRPr="00491DBB">
              <w:rPr>
                <w:color w:val="auto"/>
              </w:rPr>
              <w:t>Grant if you can; deny if you must</w:t>
            </w:r>
          </w:p>
        </w:tc>
      </w:tr>
      <w:tr w:rsidR="009B2F5A" w14:paraId="235F41C2" w14:textId="77777777">
        <w:trPr>
          <w:cantSplit/>
          <w:trHeight w:val="212"/>
        </w:trPr>
        <w:tc>
          <w:tcPr>
            <w:tcW w:w="2560" w:type="dxa"/>
            <w:tcBorders>
              <w:top w:val="nil"/>
              <w:left w:val="nil"/>
              <w:bottom w:val="nil"/>
              <w:right w:val="nil"/>
            </w:tcBorders>
          </w:tcPr>
          <w:p w14:paraId="1C4685C7" w14:textId="5886DDE3" w:rsidR="00157219" w:rsidRPr="00491DBB" w:rsidRDefault="00157219" w:rsidP="002570A6">
            <w:pPr>
              <w:pStyle w:val="VBALevel2Heading"/>
              <w:rPr>
                <w:color w:val="auto"/>
              </w:rPr>
            </w:pPr>
            <w:r w:rsidRPr="00491DBB">
              <w:rPr>
                <w:color w:val="auto"/>
              </w:rPr>
              <w:lastRenderedPageBreak/>
              <w:t>Whiteboard</w:t>
            </w:r>
          </w:p>
          <w:p w14:paraId="235F41BB" w14:textId="48FB28F4" w:rsidR="009B2F5A" w:rsidRPr="00491DBB" w:rsidRDefault="00157219" w:rsidP="002570A6">
            <w:pPr>
              <w:pStyle w:val="VBALevel2Heading"/>
              <w:rPr>
                <w:color w:val="auto"/>
              </w:rPr>
            </w:pPr>
            <w:r w:rsidRPr="00491DBB">
              <w:rPr>
                <w:color w:val="auto"/>
              </w:rPr>
              <w:t>Types of Evidence</w:t>
            </w:r>
            <w:r w:rsidR="009B2F5A" w:rsidRPr="00491DBB">
              <w:rPr>
                <w:color w:val="auto"/>
              </w:rPr>
              <w:br/>
            </w:r>
          </w:p>
          <w:p w14:paraId="235F41BC" w14:textId="43B5329C" w:rsidR="009B2F5A" w:rsidRDefault="0054738C">
            <w:pPr>
              <w:pStyle w:val="VBASlideNumber"/>
            </w:pPr>
            <w:r w:rsidRPr="00491DBB">
              <w:rPr>
                <w:color w:val="auto"/>
              </w:rPr>
              <w:t>Slide 10</w:t>
            </w:r>
            <w:r w:rsidR="009B2F5A">
              <w:br/>
            </w:r>
          </w:p>
          <w:p w14:paraId="235F41BD" w14:textId="16897F1E" w:rsidR="009B2F5A" w:rsidRDefault="009B2F5A">
            <w:pPr>
              <w:pStyle w:val="VBAHandoutNumber"/>
            </w:pPr>
          </w:p>
        </w:tc>
        <w:tc>
          <w:tcPr>
            <w:tcW w:w="7217" w:type="dxa"/>
            <w:tcBorders>
              <w:top w:val="nil"/>
              <w:left w:val="nil"/>
              <w:bottom w:val="nil"/>
              <w:right w:val="nil"/>
            </w:tcBorders>
          </w:tcPr>
          <w:p w14:paraId="34BB9D6A" w14:textId="77777777" w:rsidR="00157219" w:rsidRPr="00491DBB" w:rsidRDefault="00157219" w:rsidP="00157219">
            <w:pPr>
              <w:pStyle w:val="VBABodyText"/>
              <w:rPr>
                <w:color w:val="auto"/>
              </w:rPr>
            </w:pPr>
            <w:r w:rsidRPr="00491DBB">
              <w:rPr>
                <w:color w:val="auto"/>
              </w:rPr>
              <w:t>ENSURE annotation tools have been turned on for trainees.</w:t>
            </w:r>
          </w:p>
          <w:p w14:paraId="420942C7" w14:textId="7CA4797C" w:rsidR="00157219" w:rsidRPr="00491DBB" w:rsidRDefault="00157219" w:rsidP="00157219">
            <w:pPr>
              <w:pStyle w:val="VBABodyText"/>
              <w:rPr>
                <w:color w:val="auto"/>
              </w:rPr>
            </w:pPr>
            <w:r w:rsidRPr="00491DBB">
              <w:rPr>
                <w:color w:val="auto"/>
              </w:rPr>
              <w:t>ASK “What are examples of types of evidence needed for rating analysis?”</w:t>
            </w:r>
          </w:p>
          <w:p w14:paraId="235F41BE" w14:textId="5460B02E" w:rsidR="009B2F5A" w:rsidRPr="00491DBB" w:rsidRDefault="00157219" w:rsidP="00157219">
            <w:pPr>
              <w:pStyle w:val="VBABodyText"/>
              <w:rPr>
                <w:color w:val="auto"/>
              </w:rPr>
            </w:pPr>
            <w:r w:rsidRPr="00491DBB">
              <w:rPr>
                <w:color w:val="auto"/>
              </w:rPr>
              <w:t>REVIEW the answers trainees provide. Using the stamp annotation tool put a checkmark by the correct responses and verbally validates the responses.</w:t>
            </w:r>
          </w:p>
          <w:p w14:paraId="34CF37BE" w14:textId="77777777" w:rsidR="00157219" w:rsidRPr="00157219" w:rsidRDefault="00157219" w:rsidP="00157219">
            <w:pPr>
              <w:pStyle w:val="VBABodyText"/>
              <w:rPr>
                <w:color w:val="FF0000"/>
              </w:rPr>
            </w:pPr>
            <w:r w:rsidRPr="00157219">
              <w:rPr>
                <w:color w:val="FF0000"/>
              </w:rPr>
              <w:t>Correct Responses include:</w:t>
            </w:r>
          </w:p>
          <w:p w14:paraId="235F41BF" w14:textId="678A8108" w:rsidR="009B2F5A" w:rsidRPr="00157219" w:rsidRDefault="00157219" w:rsidP="00157219">
            <w:pPr>
              <w:spacing w:before="240" w:after="240"/>
              <w:rPr>
                <w:color w:val="FF0000"/>
              </w:rPr>
            </w:pPr>
            <w:r w:rsidRPr="00157219">
              <w:rPr>
                <w:color w:val="FF0000"/>
              </w:rPr>
              <w:t xml:space="preserve">“Service medical and personnel </w:t>
            </w:r>
            <w:r w:rsidR="0049634B">
              <w:rPr>
                <w:color w:val="FF0000"/>
              </w:rPr>
              <w:t xml:space="preserve">records, VA treatment records, </w:t>
            </w:r>
            <w:r w:rsidRPr="00157219">
              <w:rPr>
                <w:color w:val="FF0000"/>
              </w:rPr>
              <w:t>VA examinations, private treatment records, lay statements, medical opinions and treatises”</w:t>
            </w:r>
          </w:p>
          <w:p w14:paraId="235F41C1" w14:textId="77777777" w:rsidR="009B2F5A" w:rsidRDefault="009B2F5A">
            <w:pPr>
              <w:spacing w:before="240" w:after="240"/>
            </w:pPr>
          </w:p>
        </w:tc>
      </w:tr>
      <w:tr w:rsidR="009B2F5A" w14:paraId="235F41C5" w14:textId="77777777">
        <w:trPr>
          <w:trHeight w:val="212"/>
        </w:trPr>
        <w:tc>
          <w:tcPr>
            <w:tcW w:w="2560" w:type="dxa"/>
            <w:tcBorders>
              <w:top w:val="nil"/>
              <w:left w:val="nil"/>
              <w:bottom w:val="nil"/>
              <w:right w:val="nil"/>
            </w:tcBorders>
          </w:tcPr>
          <w:p w14:paraId="0A098A5F" w14:textId="77777777" w:rsidR="009B2F5A" w:rsidRPr="00491DBB" w:rsidRDefault="0054738C" w:rsidP="0054738C">
            <w:pPr>
              <w:pStyle w:val="VBALevel2Heading"/>
              <w:rPr>
                <w:color w:val="auto"/>
              </w:rPr>
            </w:pPr>
            <w:r w:rsidRPr="00491DBB">
              <w:rPr>
                <w:color w:val="auto"/>
              </w:rPr>
              <w:t>Reasonable Doubt</w:t>
            </w:r>
          </w:p>
          <w:p w14:paraId="235F41C3" w14:textId="19AD7A12" w:rsidR="0054738C" w:rsidRPr="00491DBB" w:rsidRDefault="0054738C" w:rsidP="0054738C">
            <w:pPr>
              <w:pStyle w:val="VBALevel2Heading"/>
              <w:rPr>
                <w:b w:val="0"/>
                <w:i/>
                <w:color w:val="auto"/>
              </w:rPr>
            </w:pPr>
            <w:r w:rsidRPr="00491DBB">
              <w:rPr>
                <w:b w:val="0"/>
                <w:i/>
                <w:color w:val="auto"/>
              </w:rPr>
              <w:t>Slide 11</w:t>
            </w:r>
          </w:p>
        </w:tc>
        <w:tc>
          <w:tcPr>
            <w:tcW w:w="7217" w:type="dxa"/>
            <w:tcBorders>
              <w:top w:val="nil"/>
              <w:left w:val="nil"/>
              <w:bottom w:val="nil"/>
              <w:right w:val="nil"/>
            </w:tcBorders>
          </w:tcPr>
          <w:p w14:paraId="16641EF5" w14:textId="77777777" w:rsidR="009B2F5A" w:rsidRPr="00491DBB" w:rsidRDefault="0054738C">
            <w:pPr>
              <w:pStyle w:val="VBABodyText"/>
              <w:rPr>
                <w:color w:val="auto"/>
              </w:rPr>
            </w:pPr>
            <w:r w:rsidRPr="00491DBB">
              <w:rPr>
                <w:color w:val="auto"/>
              </w:rPr>
              <w:t>EXPLAIN that the Court noted that an equipoise decision is more qualitative that quantitative. The reasonable doubt rule as akin to the principle in baseball that the “tie goes to the runner.”</w:t>
            </w:r>
          </w:p>
          <w:p w14:paraId="74A59203" w14:textId="37BDED73" w:rsidR="0054738C" w:rsidRPr="00491DBB" w:rsidRDefault="0054738C" w:rsidP="00806DEE">
            <w:pPr>
              <w:pStyle w:val="VBABodyText"/>
              <w:numPr>
                <w:ilvl w:val="0"/>
                <w:numId w:val="9"/>
              </w:numPr>
              <w:rPr>
                <w:color w:val="auto"/>
              </w:rPr>
            </w:pPr>
            <w:r w:rsidRPr="00491DBB">
              <w:rPr>
                <w:color w:val="auto"/>
              </w:rPr>
              <w:t>This does not mean that the Veteran must “prove his claim beyond a reasonable doubt”</w:t>
            </w:r>
          </w:p>
          <w:p w14:paraId="30E059B4" w14:textId="77777777" w:rsidR="0054738C" w:rsidRPr="00491DBB" w:rsidRDefault="0054738C" w:rsidP="00806DEE">
            <w:pPr>
              <w:pStyle w:val="VBABodyText"/>
              <w:numPr>
                <w:ilvl w:val="0"/>
                <w:numId w:val="9"/>
              </w:numPr>
              <w:rPr>
                <w:color w:val="auto"/>
              </w:rPr>
            </w:pPr>
            <w:r w:rsidRPr="00491DBB">
              <w:rPr>
                <w:color w:val="auto"/>
              </w:rPr>
              <w:t>38 CFR 3.102 and 4.3 dictate that the claimant prevails if the evidence is in equipoise and neither satisfactorily proves or disproves an issue</w:t>
            </w:r>
          </w:p>
          <w:p w14:paraId="235F41C4" w14:textId="05D5AD91" w:rsidR="0054738C" w:rsidRPr="00491DBB" w:rsidRDefault="0054738C" w:rsidP="0054738C">
            <w:pPr>
              <w:pStyle w:val="VBABodyText"/>
              <w:ind w:left="720"/>
              <w:rPr>
                <w:color w:val="auto"/>
              </w:rPr>
            </w:pPr>
          </w:p>
        </w:tc>
      </w:tr>
      <w:tr w:rsidR="0054738C" w14:paraId="5BFFB642" w14:textId="77777777">
        <w:trPr>
          <w:trHeight w:val="212"/>
        </w:trPr>
        <w:tc>
          <w:tcPr>
            <w:tcW w:w="2560" w:type="dxa"/>
            <w:tcBorders>
              <w:top w:val="nil"/>
              <w:left w:val="nil"/>
              <w:bottom w:val="nil"/>
              <w:right w:val="nil"/>
            </w:tcBorders>
          </w:tcPr>
          <w:p w14:paraId="7BFFE554" w14:textId="230DC22D" w:rsidR="0054738C" w:rsidRPr="00491DBB" w:rsidRDefault="0054738C" w:rsidP="0054738C">
            <w:pPr>
              <w:pStyle w:val="VBALevel2Heading"/>
              <w:rPr>
                <w:color w:val="auto"/>
              </w:rPr>
            </w:pPr>
            <w:r w:rsidRPr="00491DBB">
              <w:rPr>
                <w:color w:val="auto"/>
              </w:rPr>
              <w:t>Evidentiary Principles</w:t>
            </w:r>
          </w:p>
          <w:p w14:paraId="742ABB90" w14:textId="75BD72D0" w:rsidR="0054738C" w:rsidRPr="00491DBB" w:rsidRDefault="0054738C" w:rsidP="0054738C">
            <w:pPr>
              <w:pStyle w:val="VBALevel2Heading"/>
              <w:rPr>
                <w:b w:val="0"/>
                <w:i/>
                <w:color w:val="auto"/>
              </w:rPr>
            </w:pPr>
            <w:r w:rsidRPr="00491DBB">
              <w:rPr>
                <w:b w:val="0"/>
                <w:i/>
                <w:color w:val="auto"/>
              </w:rPr>
              <w:t>Slide 12</w:t>
            </w:r>
          </w:p>
        </w:tc>
        <w:tc>
          <w:tcPr>
            <w:tcW w:w="7217" w:type="dxa"/>
            <w:tcBorders>
              <w:top w:val="nil"/>
              <w:left w:val="nil"/>
              <w:bottom w:val="nil"/>
              <w:right w:val="nil"/>
            </w:tcBorders>
          </w:tcPr>
          <w:p w14:paraId="6CB01CF5" w14:textId="77777777" w:rsidR="0054738C" w:rsidRPr="00491DBB" w:rsidRDefault="0054738C" w:rsidP="0054738C">
            <w:pPr>
              <w:pStyle w:val="VBABodyText"/>
              <w:rPr>
                <w:color w:val="auto"/>
              </w:rPr>
            </w:pPr>
            <w:r w:rsidRPr="00491DBB">
              <w:rPr>
                <w:color w:val="auto"/>
              </w:rPr>
              <w:t>EXPLAIN that evidence must be from a competent or qualified source. By regulation we need medical evidence sufficient to establish a nexus.</w:t>
            </w:r>
          </w:p>
          <w:p w14:paraId="1ADF2665" w14:textId="77777777" w:rsidR="0054738C" w:rsidRPr="00491DBB" w:rsidRDefault="0054738C" w:rsidP="0054738C">
            <w:pPr>
              <w:pStyle w:val="VBABodyText"/>
              <w:rPr>
                <w:color w:val="auto"/>
              </w:rPr>
            </w:pPr>
            <w:r w:rsidRPr="00491DBB">
              <w:rPr>
                <w:color w:val="auto"/>
              </w:rPr>
              <w:t>Competent medical evidence means evidence provided by a person who is qualified through education, training, or experience to offer medical diagnoses, statements, or opinions.</w:t>
            </w:r>
          </w:p>
          <w:p w14:paraId="3D65DF88" w14:textId="77777777" w:rsidR="0054738C" w:rsidRPr="00491DBB" w:rsidRDefault="0054738C" w:rsidP="0054738C">
            <w:pPr>
              <w:pStyle w:val="VBABodyText"/>
              <w:rPr>
                <w:color w:val="auto"/>
              </w:rPr>
            </w:pPr>
            <w:r w:rsidRPr="00491DBB">
              <w:rPr>
                <w:color w:val="auto"/>
              </w:rPr>
              <w:t>Evidence must be from a competent (qualified) source:</w:t>
            </w:r>
          </w:p>
          <w:p w14:paraId="47ED929E" w14:textId="77777777" w:rsidR="0054738C" w:rsidRPr="00491DBB" w:rsidRDefault="0054738C" w:rsidP="00806DEE">
            <w:pPr>
              <w:pStyle w:val="VBABodyText"/>
              <w:numPr>
                <w:ilvl w:val="0"/>
                <w:numId w:val="10"/>
              </w:numPr>
              <w:rPr>
                <w:color w:val="auto"/>
              </w:rPr>
            </w:pPr>
            <w:r w:rsidRPr="00491DBB">
              <w:rPr>
                <w:color w:val="auto"/>
              </w:rPr>
              <w:t>Medical professionals can diagnose and offer medical opinions</w:t>
            </w:r>
          </w:p>
          <w:p w14:paraId="266A6DB6" w14:textId="65F41828" w:rsidR="0054738C" w:rsidRPr="00491DBB" w:rsidRDefault="0054738C" w:rsidP="0054738C">
            <w:pPr>
              <w:pStyle w:val="VBABodyText"/>
              <w:ind w:left="720"/>
              <w:rPr>
                <w:color w:val="auto"/>
              </w:rPr>
            </w:pPr>
          </w:p>
        </w:tc>
      </w:tr>
      <w:tr w:rsidR="0054738C" w14:paraId="3C834582" w14:textId="77777777">
        <w:trPr>
          <w:trHeight w:val="212"/>
        </w:trPr>
        <w:tc>
          <w:tcPr>
            <w:tcW w:w="2560" w:type="dxa"/>
            <w:tcBorders>
              <w:top w:val="nil"/>
              <w:left w:val="nil"/>
              <w:bottom w:val="nil"/>
              <w:right w:val="nil"/>
            </w:tcBorders>
          </w:tcPr>
          <w:p w14:paraId="7F0A0705" w14:textId="3EBC4F37" w:rsidR="0054738C" w:rsidRPr="00491DBB" w:rsidRDefault="0054738C" w:rsidP="0054738C">
            <w:pPr>
              <w:pStyle w:val="VBALevel2Heading"/>
              <w:rPr>
                <w:color w:val="auto"/>
              </w:rPr>
            </w:pPr>
            <w:r w:rsidRPr="00491DBB">
              <w:rPr>
                <w:color w:val="auto"/>
              </w:rPr>
              <w:t>Evidentiary Principles (</w:t>
            </w:r>
            <w:proofErr w:type="spellStart"/>
            <w:r w:rsidRPr="00491DBB">
              <w:rPr>
                <w:color w:val="auto"/>
              </w:rPr>
              <w:t>con’t</w:t>
            </w:r>
            <w:proofErr w:type="spellEnd"/>
            <w:r w:rsidRPr="00491DBB">
              <w:rPr>
                <w:color w:val="auto"/>
              </w:rPr>
              <w:t>)</w:t>
            </w:r>
          </w:p>
          <w:p w14:paraId="44056560" w14:textId="6BD7FDA5" w:rsidR="0054738C" w:rsidRPr="00491DBB" w:rsidRDefault="0054738C" w:rsidP="0054738C">
            <w:pPr>
              <w:pStyle w:val="VBALevel2Heading"/>
              <w:rPr>
                <w:b w:val="0"/>
                <w:i/>
                <w:color w:val="auto"/>
              </w:rPr>
            </w:pPr>
            <w:r w:rsidRPr="00491DBB">
              <w:rPr>
                <w:b w:val="0"/>
                <w:i/>
                <w:color w:val="auto"/>
              </w:rPr>
              <w:t>Slide 13</w:t>
            </w:r>
          </w:p>
        </w:tc>
        <w:tc>
          <w:tcPr>
            <w:tcW w:w="7217" w:type="dxa"/>
            <w:tcBorders>
              <w:top w:val="nil"/>
              <w:left w:val="nil"/>
              <w:bottom w:val="nil"/>
              <w:right w:val="nil"/>
            </w:tcBorders>
          </w:tcPr>
          <w:p w14:paraId="2BEC4027" w14:textId="77777777" w:rsidR="0054738C" w:rsidRPr="00491DBB" w:rsidRDefault="0054738C" w:rsidP="0054738C">
            <w:pPr>
              <w:pStyle w:val="VBABodyText"/>
              <w:rPr>
                <w:color w:val="auto"/>
              </w:rPr>
            </w:pPr>
            <w:r w:rsidRPr="00491DBB">
              <w:rPr>
                <w:color w:val="auto"/>
              </w:rPr>
              <w:t>EXPLAIN that lay persons are qualified to describe symptoms and observations and also may also be competent to report the presence of a disability.</w:t>
            </w:r>
          </w:p>
          <w:p w14:paraId="1E49FF2E" w14:textId="77777777" w:rsidR="0054738C" w:rsidRPr="00491DBB" w:rsidRDefault="0054738C" w:rsidP="0054738C">
            <w:pPr>
              <w:pStyle w:val="VBABodyText"/>
              <w:rPr>
                <w:color w:val="auto"/>
              </w:rPr>
            </w:pPr>
            <w:r w:rsidRPr="00491DBB">
              <w:rPr>
                <w:color w:val="auto"/>
              </w:rPr>
              <w:lastRenderedPageBreak/>
              <w:t>Lay evidence is competent if it is provided by a person who has knowledge of facts or circumstances and conveys matters that can be observed and described by a lay person.</w:t>
            </w:r>
          </w:p>
          <w:p w14:paraId="1E446F09" w14:textId="77777777" w:rsidR="0054738C" w:rsidRPr="00491DBB" w:rsidRDefault="0054738C" w:rsidP="0054738C">
            <w:pPr>
              <w:pStyle w:val="VBABodyText"/>
              <w:rPr>
                <w:color w:val="auto"/>
              </w:rPr>
            </w:pPr>
            <w:r w:rsidRPr="00491DBB">
              <w:rPr>
                <w:color w:val="auto"/>
              </w:rPr>
              <w:t>Evidence must be from a competent (qualified) source:</w:t>
            </w:r>
          </w:p>
          <w:p w14:paraId="42646345" w14:textId="1F19291F" w:rsidR="0054738C" w:rsidRPr="00491DBB" w:rsidRDefault="0054738C" w:rsidP="00806DEE">
            <w:pPr>
              <w:pStyle w:val="VBABodyText"/>
              <w:numPr>
                <w:ilvl w:val="0"/>
                <w:numId w:val="10"/>
              </w:numPr>
              <w:rPr>
                <w:color w:val="auto"/>
              </w:rPr>
            </w:pPr>
            <w:r w:rsidRPr="00491DBB">
              <w:rPr>
                <w:color w:val="auto"/>
              </w:rPr>
              <w:t>Lay persons are competent (qualified) to describe their symptoms and observations</w:t>
            </w:r>
          </w:p>
          <w:p w14:paraId="2041197C" w14:textId="0B25705E" w:rsidR="0054738C" w:rsidRPr="00491DBB" w:rsidRDefault="0054738C" w:rsidP="00806DEE">
            <w:pPr>
              <w:pStyle w:val="VBABodyText"/>
              <w:numPr>
                <w:ilvl w:val="0"/>
                <w:numId w:val="10"/>
              </w:numPr>
              <w:rPr>
                <w:color w:val="auto"/>
              </w:rPr>
            </w:pPr>
            <w:r w:rsidRPr="00491DBB">
              <w:rPr>
                <w:color w:val="auto"/>
              </w:rPr>
              <w:t>Lay persons also may be competent to report the presence of a disability as evidence in a service connection claim (varicose veins, bone fractures)</w:t>
            </w:r>
          </w:p>
          <w:p w14:paraId="2CEE05AF" w14:textId="77777777" w:rsidR="0054738C" w:rsidRPr="00491DBB" w:rsidRDefault="0054738C" w:rsidP="00806DEE">
            <w:pPr>
              <w:pStyle w:val="VBABodyText"/>
              <w:numPr>
                <w:ilvl w:val="0"/>
                <w:numId w:val="10"/>
              </w:numPr>
              <w:rPr>
                <w:color w:val="auto"/>
              </w:rPr>
            </w:pPr>
            <w:r w:rsidRPr="00491DBB">
              <w:rPr>
                <w:color w:val="auto"/>
              </w:rPr>
              <w:t>Barr v. Nicholson (06-15-2007)</w:t>
            </w:r>
          </w:p>
          <w:p w14:paraId="1E0EE566" w14:textId="0ECB1E3A" w:rsidR="0054738C" w:rsidRPr="00491DBB" w:rsidRDefault="0054738C" w:rsidP="0054738C">
            <w:pPr>
              <w:pStyle w:val="VBABodyText"/>
              <w:ind w:left="720"/>
              <w:rPr>
                <w:color w:val="auto"/>
              </w:rPr>
            </w:pPr>
          </w:p>
        </w:tc>
      </w:tr>
      <w:tr w:rsidR="009B2F5A" w14:paraId="235F41C8" w14:textId="77777777">
        <w:trPr>
          <w:trHeight w:val="212"/>
        </w:trPr>
        <w:tc>
          <w:tcPr>
            <w:tcW w:w="2560" w:type="dxa"/>
            <w:tcBorders>
              <w:top w:val="nil"/>
              <w:left w:val="nil"/>
              <w:bottom w:val="nil"/>
              <w:right w:val="nil"/>
            </w:tcBorders>
          </w:tcPr>
          <w:p w14:paraId="235F41C6" w14:textId="77777777" w:rsidR="009B2F5A" w:rsidRPr="00491DBB" w:rsidRDefault="009B2F5A">
            <w:pPr>
              <w:pStyle w:val="VBANOTES"/>
            </w:pPr>
            <w:r w:rsidRPr="00491DBB">
              <w:lastRenderedPageBreak/>
              <w:t>note(s)</w:t>
            </w:r>
          </w:p>
        </w:tc>
        <w:tc>
          <w:tcPr>
            <w:tcW w:w="7217" w:type="dxa"/>
            <w:tcBorders>
              <w:top w:val="nil"/>
              <w:left w:val="nil"/>
              <w:bottom w:val="nil"/>
              <w:right w:val="nil"/>
            </w:tcBorders>
          </w:tcPr>
          <w:p w14:paraId="235F41C7" w14:textId="2A173A8D" w:rsidR="009B2F5A" w:rsidRPr="00491DBB" w:rsidRDefault="0045455B">
            <w:pPr>
              <w:pStyle w:val="VBABodyText"/>
              <w:rPr>
                <w:color w:val="auto"/>
              </w:rPr>
            </w:pPr>
            <w:r w:rsidRPr="00491DBB">
              <w:rPr>
                <w:color w:val="auto"/>
              </w:rPr>
              <w:t>none</w:t>
            </w:r>
          </w:p>
        </w:tc>
      </w:tr>
      <w:tr w:rsidR="009B2F5A" w14:paraId="235F41CB" w14:textId="77777777">
        <w:trPr>
          <w:trHeight w:val="212"/>
        </w:trPr>
        <w:tc>
          <w:tcPr>
            <w:tcW w:w="2560" w:type="dxa"/>
            <w:tcBorders>
              <w:top w:val="nil"/>
              <w:left w:val="nil"/>
              <w:bottom w:val="nil"/>
              <w:right w:val="nil"/>
            </w:tcBorders>
          </w:tcPr>
          <w:p w14:paraId="235F41C9" w14:textId="77777777" w:rsidR="009B2F5A" w:rsidRPr="00491DBB" w:rsidRDefault="009B2F5A">
            <w:pPr>
              <w:pStyle w:val="VBADEMONSTRATION"/>
            </w:pPr>
            <w:r w:rsidRPr="00491DBB">
              <w:t>DEMONSTRATION</w:t>
            </w:r>
          </w:p>
        </w:tc>
        <w:tc>
          <w:tcPr>
            <w:tcW w:w="7217" w:type="dxa"/>
            <w:tcBorders>
              <w:top w:val="nil"/>
              <w:left w:val="nil"/>
              <w:bottom w:val="nil"/>
              <w:right w:val="nil"/>
            </w:tcBorders>
          </w:tcPr>
          <w:p w14:paraId="235F41CA" w14:textId="779B9FCC" w:rsidR="009B2F5A" w:rsidRPr="00491DBB" w:rsidRDefault="0045455B">
            <w:pPr>
              <w:pStyle w:val="VBABodyText"/>
              <w:rPr>
                <w:color w:val="auto"/>
              </w:rPr>
            </w:pPr>
            <w:r w:rsidRPr="00491DBB">
              <w:rPr>
                <w:color w:val="auto"/>
              </w:rPr>
              <w:t>none</w:t>
            </w: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916484">
        <w:trPr>
          <w:trHeight w:val="212"/>
        </w:trPr>
        <w:tc>
          <w:tcPr>
            <w:tcW w:w="9777" w:type="dxa"/>
            <w:gridSpan w:val="2"/>
            <w:tcBorders>
              <w:top w:val="nil"/>
              <w:left w:val="nil"/>
              <w:bottom w:val="nil"/>
              <w:right w:val="nil"/>
            </w:tcBorders>
            <w:vAlign w:val="center"/>
          </w:tcPr>
          <w:p w14:paraId="235F41CD" w14:textId="0DE7F1AF" w:rsidR="002570A6" w:rsidRPr="00491DBB" w:rsidRDefault="002570A6" w:rsidP="009F6199">
            <w:pPr>
              <w:pStyle w:val="VBALessonTopicTitle"/>
              <w:rPr>
                <w:color w:val="auto"/>
              </w:rPr>
            </w:pPr>
            <w:bookmarkStart w:id="35" w:name="_Toc459730900"/>
            <w:r w:rsidRPr="00491DBB">
              <w:rPr>
                <w:color w:val="auto"/>
              </w:rPr>
              <w:lastRenderedPageBreak/>
              <w:t xml:space="preserve">Topic 2: </w:t>
            </w:r>
            <w:r w:rsidR="00095152" w:rsidRPr="00491DBB">
              <w:rPr>
                <w:color w:val="auto"/>
              </w:rPr>
              <w:t xml:space="preserve">Factors in Weighing </w:t>
            </w:r>
            <w:r w:rsidR="009F6199">
              <w:rPr>
                <w:color w:val="auto"/>
              </w:rPr>
              <w:t>E</w:t>
            </w:r>
            <w:r w:rsidR="00095152" w:rsidRPr="00491DBB">
              <w:rPr>
                <w:color w:val="auto"/>
              </w:rPr>
              <w:t>vidence</w:t>
            </w:r>
            <w:bookmarkEnd w:id="35"/>
          </w:p>
        </w:tc>
      </w:tr>
      <w:tr w:rsidR="002570A6" w14:paraId="235F41D1" w14:textId="77777777" w:rsidTr="00916484">
        <w:trPr>
          <w:trHeight w:val="212"/>
        </w:trPr>
        <w:tc>
          <w:tcPr>
            <w:tcW w:w="2560" w:type="dxa"/>
            <w:tcBorders>
              <w:top w:val="nil"/>
              <w:left w:val="nil"/>
              <w:bottom w:val="nil"/>
              <w:right w:val="nil"/>
            </w:tcBorders>
          </w:tcPr>
          <w:p w14:paraId="235F41CF" w14:textId="77777777" w:rsidR="002570A6" w:rsidRDefault="002570A6" w:rsidP="00916484">
            <w:pPr>
              <w:pStyle w:val="VBALevel1Heading"/>
            </w:pPr>
            <w:r>
              <w:t>Introduction</w:t>
            </w:r>
          </w:p>
        </w:tc>
        <w:tc>
          <w:tcPr>
            <w:tcW w:w="7217" w:type="dxa"/>
            <w:tcBorders>
              <w:top w:val="nil"/>
              <w:left w:val="nil"/>
              <w:bottom w:val="nil"/>
              <w:right w:val="nil"/>
            </w:tcBorders>
          </w:tcPr>
          <w:p w14:paraId="235F41D0" w14:textId="369FB4EF" w:rsidR="002570A6" w:rsidRPr="00491DBB" w:rsidRDefault="002570A6" w:rsidP="00A1096E">
            <w:pPr>
              <w:pStyle w:val="VBABodyText"/>
              <w:rPr>
                <w:b/>
                <w:color w:val="auto"/>
              </w:rPr>
            </w:pPr>
            <w:r w:rsidRPr="00491DBB">
              <w:rPr>
                <w:color w:val="auto"/>
              </w:rPr>
              <w:t xml:space="preserve">This topic will allow the </w:t>
            </w:r>
            <w:r w:rsidR="00A1096E" w:rsidRPr="00491DBB">
              <w:rPr>
                <w:color w:val="auto"/>
              </w:rPr>
              <w:t xml:space="preserve">RVSR </w:t>
            </w:r>
            <w:r w:rsidRPr="00491DBB">
              <w:rPr>
                <w:color w:val="auto"/>
              </w:rPr>
              <w:t xml:space="preserve">trainee to </w:t>
            </w:r>
            <w:r w:rsidR="00A1096E" w:rsidRPr="00491DBB">
              <w:rPr>
                <w:color w:val="auto"/>
              </w:rPr>
              <w:t>expand their scope of reasoning on how to factor in and weigh evidence in order to make an informative decision based on the evidence they received.</w:t>
            </w:r>
          </w:p>
        </w:tc>
      </w:tr>
      <w:tr w:rsidR="002570A6" w14:paraId="235F41D4" w14:textId="77777777" w:rsidTr="00916484">
        <w:trPr>
          <w:trHeight w:val="212"/>
        </w:trPr>
        <w:tc>
          <w:tcPr>
            <w:tcW w:w="2560" w:type="dxa"/>
            <w:tcBorders>
              <w:top w:val="nil"/>
              <w:left w:val="nil"/>
              <w:bottom w:val="nil"/>
              <w:right w:val="nil"/>
            </w:tcBorders>
          </w:tcPr>
          <w:p w14:paraId="235F41D2" w14:textId="77777777" w:rsidR="002570A6" w:rsidRDefault="002570A6" w:rsidP="00916484">
            <w:pPr>
              <w:pStyle w:val="VBALevel1Heading"/>
            </w:pPr>
            <w:r>
              <w:t>Time Required</w:t>
            </w:r>
          </w:p>
        </w:tc>
        <w:tc>
          <w:tcPr>
            <w:tcW w:w="7217" w:type="dxa"/>
            <w:tcBorders>
              <w:top w:val="nil"/>
              <w:left w:val="nil"/>
              <w:bottom w:val="nil"/>
              <w:right w:val="nil"/>
            </w:tcBorders>
          </w:tcPr>
          <w:p w14:paraId="235F41D3" w14:textId="3544E396" w:rsidR="002570A6" w:rsidRPr="00491DBB" w:rsidRDefault="009F6199" w:rsidP="00916484">
            <w:pPr>
              <w:pStyle w:val="VBATimeReq"/>
              <w:rPr>
                <w:color w:val="auto"/>
              </w:rPr>
            </w:pPr>
            <w:r>
              <w:rPr>
                <w:color w:val="auto"/>
              </w:rPr>
              <w:t>0</w:t>
            </w:r>
            <w:r w:rsidR="00A1096E" w:rsidRPr="00491DBB">
              <w:rPr>
                <w:color w:val="auto"/>
              </w:rPr>
              <w:t xml:space="preserve">.50 </w:t>
            </w:r>
            <w:r w:rsidR="002570A6" w:rsidRPr="00491DBB">
              <w:rPr>
                <w:color w:val="auto"/>
              </w:rPr>
              <w:t>hours</w:t>
            </w:r>
          </w:p>
        </w:tc>
      </w:tr>
      <w:tr w:rsidR="002570A6" w14:paraId="235F41DF" w14:textId="77777777" w:rsidTr="00916484">
        <w:trPr>
          <w:trHeight w:val="212"/>
        </w:trPr>
        <w:tc>
          <w:tcPr>
            <w:tcW w:w="2560" w:type="dxa"/>
            <w:tcBorders>
              <w:top w:val="nil"/>
              <w:left w:val="nil"/>
              <w:bottom w:val="nil"/>
              <w:right w:val="nil"/>
            </w:tcBorders>
          </w:tcPr>
          <w:p w14:paraId="235F41D5" w14:textId="77777777" w:rsidR="002570A6" w:rsidRDefault="002570A6" w:rsidP="00916484">
            <w:pPr>
              <w:pStyle w:val="VBALevel1Heading"/>
            </w:pPr>
            <w:r>
              <w:t>OBJECTIVES/</w:t>
            </w:r>
            <w:r>
              <w:br/>
              <w:t>Teaching Points</w:t>
            </w:r>
          </w:p>
          <w:p w14:paraId="235F41D6" w14:textId="77777777" w:rsidR="002570A6" w:rsidRDefault="002570A6" w:rsidP="00916484">
            <w:pPr>
              <w:pStyle w:val="VBALevel3Heading"/>
              <w:spacing w:after="120"/>
              <w:rPr>
                <w:i w:val="0"/>
                <w:szCs w:val="24"/>
              </w:rPr>
            </w:pPr>
          </w:p>
        </w:tc>
        <w:tc>
          <w:tcPr>
            <w:tcW w:w="7217" w:type="dxa"/>
            <w:tcBorders>
              <w:top w:val="nil"/>
              <w:left w:val="nil"/>
              <w:bottom w:val="nil"/>
              <w:right w:val="nil"/>
            </w:tcBorders>
          </w:tcPr>
          <w:p w14:paraId="235F41D7" w14:textId="77777777" w:rsidR="002570A6" w:rsidRPr="00491DBB" w:rsidRDefault="002570A6" w:rsidP="00916484">
            <w:pPr>
              <w:tabs>
                <w:tab w:val="left" w:pos="590"/>
              </w:tabs>
              <w:spacing w:after="120"/>
              <w:rPr>
                <w:szCs w:val="24"/>
              </w:rPr>
            </w:pPr>
            <w:r w:rsidRPr="00491DBB">
              <w:rPr>
                <w:szCs w:val="24"/>
              </w:rPr>
              <w:t>Topic objectives:</w:t>
            </w:r>
          </w:p>
          <w:p w14:paraId="235F41D8" w14:textId="5FCA4AB9" w:rsidR="002570A6" w:rsidRPr="00491DBB" w:rsidRDefault="00A1096E" w:rsidP="00806DEE">
            <w:pPr>
              <w:numPr>
                <w:ilvl w:val="0"/>
                <w:numId w:val="3"/>
              </w:numPr>
              <w:tabs>
                <w:tab w:val="left" w:pos="590"/>
              </w:tabs>
              <w:spacing w:before="60" w:after="60"/>
              <w:rPr>
                <w:szCs w:val="24"/>
              </w:rPr>
            </w:pPr>
            <w:r w:rsidRPr="00491DBB">
              <w:rPr>
                <w:szCs w:val="24"/>
              </w:rPr>
              <w:t>I</w:t>
            </w:r>
            <w:r w:rsidR="0054738C" w:rsidRPr="00491DBB">
              <w:rPr>
                <w:szCs w:val="24"/>
              </w:rPr>
              <w:t>dentifying credible evidence</w:t>
            </w:r>
          </w:p>
          <w:p w14:paraId="235F41D9" w14:textId="6367A6D3" w:rsidR="002570A6" w:rsidRPr="00491DBB" w:rsidRDefault="00A1096E" w:rsidP="00806DEE">
            <w:pPr>
              <w:numPr>
                <w:ilvl w:val="0"/>
                <w:numId w:val="3"/>
              </w:numPr>
              <w:tabs>
                <w:tab w:val="left" w:pos="590"/>
              </w:tabs>
              <w:spacing w:before="60" w:after="60"/>
              <w:rPr>
                <w:szCs w:val="24"/>
              </w:rPr>
            </w:pPr>
            <w:r w:rsidRPr="00491DBB">
              <w:rPr>
                <w:szCs w:val="24"/>
              </w:rPr>
              <w:t>Identifying lay statements must be weighed like any other evidence.</w:t>
            </w:r>
          </w:p>
          <w:p w14:paraId="235F41DA" w14:textId="74D192FC" w:rsidR="002570A6" w:rsidRPr="00491DBB" w:rsidRDefault="00A1096E" w:rsidP="00806DEE">
            <w:pPr>
              <w:numPr>
                <w:ilvl w:val="0"/>
                <w:numId w:val="3"/>
              </w:numPr>
              <w:tabs>
                <w:tab w:val="left" w:pos="590"/>
              </w:tabs>
              <w:spacing w:before="60" w:after="60"/>
              <w:rPr>
                <w:szCs w:val="24"/>
              </w:rPr>
            </w:pPr>
            <w:r w:rsidRPr="00491DBB">
              <w:rPr>
                <w:szCs w:val="24"/>
              </w:rPr>
              <w:t>Identify how medical evidence is weighed</w:t>
            </w:r>
          </w:p>
          <w:p w14:paraId="020C0A2C" w14:textId="38D96241" w:rsidR="00A1096E" w:rsidRPr="00491DBB" w:rsidRDefault="00A1096E" w:rsidP="00806DEE">
            <w:pPr>
              <w:numPr>
                <w:ilvl w:val="0"/>
                <w:numId w:val="3"/>
              </w:numPr>
              <w:tabs>
                <w:tab w:val="left" w:pos="590"/>
              </w:tabs>
              <w:spacing w:before="60" w:after="60"/>
              <w:rPr>
                <w:szCs w:val="24"/>
              </w:rPr>
            </w:pPr>
            <w:r w:rsidRPr="00491DBB">
              <w:rPr>
                <w:szCs w:val="24"/>
              </w:rPr>
              <w:t>Identify why medical opinion are necessary and who they must come from</w:t>
            </w:r>
          </w:p>
          <w:p w14:paraId="069B2A6A" w14:textId="66690F6E" w:rsidR="00A1096E" w:rsidRPr="00491DBB" w:rsidRDefault="00A1096E" w:rsidP="00806DEE">
            <w:pPr>
              <w:numPr>
                <w:ilvl w:val="0"/>
                <w:numId w:val="3"/>
              </w:numPr>
              <w:tabs>
                <w:tab w:val="left" w:pos="590"/>
              </w:tabs>
              <w:spacing w:before="60" w:after="60"/>
              <w:rPr>
                <w:szCs w:val="24"/>
              </w:rPr>
            </w:pPr>
            <w:r w:rsidRPr="00491DBB">
              <w:rPr>
                <w:szCs w:val="24"/>
              </w:rPr>
              <w:t>Identifying and evaluating Private and VA treatment Reports/Opinions</w:t>
            </w:r>
          </w:p>
          <w:p w14:paraId="6781E93E" w14:textId="4306A97D" w:rsidR="00A1096E" w:rsidRPr="00491DBB" w:rsidRDefault="00A1096E" w:rsidP="00806DEE">
            <w:pPr>
              <w:numPr>
                <w:ilvl w:val="0"/>
                <w:numId w:val="3"/>
              </w:numPr>
              <w:tabs>
                <w:tab w:val="left" w:pos="590"/>
              </w:tabs>
              <w:spacing w:before="60" w:after="60"/>
              <w:rPr>
                <w:szCs w:val="24"/>
              </w:rPr>
            </w:pPr>
            <w:r w:rsidRPr="00491DBB">
              <w:rPr>
                <w:szCs w:val="24"/>
              </w:rPr>
              <w:t>Identify the importance of Military Service Records and what can be used in place of them</w:t>
            </w:r>
          </w:p>
          <w:p w14:paraId="235F41DE" w14:textId="6B1E7990" w:rsidR="002570A6" w:rsidRPr="00491DBB" w:rsidRDefault="002570A6" w:rsidP="009F6199">
            <w:pPr>
              <w:tabs>
                <w:tab w:val="left" w:pos="590"/>
              </w:tabs>
              <w:spacing w:after="60"/>
              <w:ind w:left="360"/>
              <w:rPr>
                <w:szCs w:val="24"/>
              </w:rPr>
            </w:pPr>
          </w:p>
        </w:tc>
      </w:tr>
      <w:tr w:rsidR="002570A6" w14:paraId="235F41E4" w14:textId="77777777" w:rsidTr="00916484">
        <w:trPr>
          <w:trHeight w:val="212"/>
        </w:trPr>
        <w:tc>
          <w:tcPr>
            <w:tcW w:w="2560" w:type="dxa"/>
            <w:tcBorders>
              <w:top w:val="nil"/>
              <w:left w:val="nil"/>
              <w:bottom w:val="nil"/>
              <w:right w:val="nil"/>
            </w:tcBorders>
          </w:tcPr>
          <w:p w14:paraId="235F41E0" w14:textId="0152278A" w:rsidR="002570A6" w:rsidRPr="00491DBB" w:rsidRDefault="005A6212" w:rsidP="00916484">
            <w:pPr>
              <w:pStyle w:val="VBALevel2Heading"/>
              <w:rPr>
                <w:bCs/>
                <w:i/>
                <w:color w:val="auto"/>
              </w:rPr>
            </w:pPr>
            <w:r w:rsidRPr="00491DBB">
              <w:rPr>
                <w:color w:val="auto"/>
              </w:rPr>
              <w:t xml:space="preserve">Evaluating </w:t>
            </w:r>
          </w:p>
          <w:p w14:paraId="235F41E1" w14:textId="365772EE" w:rsidR="002570A6" w:rsidRPr="00491DBB" w:rsidRDefault="002570A6" w:rsidP="00916484">
            <w:pPr>
              <w:pStyle w:val="VBASlideNumber"/>
              <w:rPr>
                <w:color w:val="auto"/>
              </w:rPr>
            </w:pPr>
            <w:r w:rsidRPr="00491DBB">
              <w:rPr>
                <w:color w:val="auto"/>
              </w:rPr>
              <w:t xml:space="preserve">Slide </w:t>
            </w:r>
            <w:r w:rsidR="005A6212" w:rsidRPr="00491DBB">
              <w:rPr>
                <w:color w:val="auto"/>
              </w:rPr>
              <w:t>14</w:t>
            </w:r>
            <w:r w:rsidRPr="00491DBB">
              <w:rPr>
                <w:color w:val="auto"/>
              </w:rPr>
              <w:br/>
            </w:r>
          </w:p>
          <w:p w14:paraId="235F41E2" w14:textId="77777777" w:rsidR="002570A6" w:rsidRPr="00491DBB" w:rsidRDefault="002570A6" w:rsidP="00916484">
            <w:pPr>
              <w:pStyle w:val="VBAHandoutNumber"/>
              <w:rPr>
                <w:color w:val="auto"/>
              </w:rPr>
            </w:pPr>
            <w:r w:rsidRPr="00491DBB">
              <w:rPr>
                <w:color w:val="auto"/>
              </w:rPr>
              <w:t>Handout &lt; &gt;</w:t>
            </w:r>
          </w:p>
        </w:tc>
        <w:tc>
          <w:tcPr>
            <w:tcW w:w="7217" w:type="dxa"/>
            <w:tcBorders>
              <w:top w:val="nil"/>
              <w:left w:val="nil"/>
              <w:bottom w:val="nil"/>
              <w:right w:val="nil"/>
            </w:tcBorders>
          </w:tcPr>
          <w:p w14:paraId="57EA948C" w14:textId="77777777" w:rsidR="00533388" w:rsidRPr="00491DBB" w:rsidRDefault="00533388" w:rsidP="00533388">
            <w:pPr>
              <w:pStyle w:val="VBABodyText"/>
              <w:rPr>
                <w:color w:val="auto"/>
              </w:rPr>
            </w:pPr>
            <w:r w:rsidRPr="00491DBB">
              <w:rPr>
                <w:color w:val="auto"/>
              </w:rPr>
              <w:t>EXPLAIN that evidence is evaluated on credibility.</w:t>
            </w:r>
          </w:p>
          <w:p w14:paraId="5D51AA88" w14:textId="77777777" w:rsidR="00533388" w:rsidRPr="00491DBB" w:rsidRDefault="00533388" w:rsidP="00533388">
            <w:pPr>
              <w:pStyle w:val="VBABodyText"/>
              <w:rPr>
                <w:color w:val="auto"/>
              </w:rPr>
            </w:pPr>
            <w:r w:rsidRPr="00491DBB">
              <w:rPr>
                <w:color w:val="auto"/>
              </w:rPr>
              <w:t>EXPLAIN that lay statements must not automatically be discredited and are weighed like any other evidence.</w:t>
            </w:r>
          </w:p>
          <w:p w14:paraId="2107FDEC" w14:textId="77777777" w:rsidR="00533388" w:rsidRPr="00491DBB" w:rsidRDefault="00533388" w:rsidP="00533388">
            <w:pPr>
              <w:pStyle w:val="VBABodyText"/>
              <w:rPr>
                <w:color w:val="auto"/>
              </w:rPr>
            </w:pPr>
            <w:r w:rsidRPr="00491DBB">
              <w:rPr>
                <w:color w:val="auto"/>
              </w:rPr>
              <w:t>The value of lay evidence is dependent upon the following factors:</w:t>
            </w:r>
          </w:p>
          <w:p w14:paraId="4AA50A65" w14:textId="77777777" w:rsidR="00533388" w:rsidRPr="00491DBB" w:rsidRDefault="00533388" w:rsidP="00533388">
            <w:pPr>
              <w:pStyle w:val="VBABodyText"/>
              <w:rPr>
                <w:color w:val="auto"/>
              </w:rPr>
            </w:pPr>
            <w:r w:rsidRPr="00491DBB">
              <w:rPr>
                <w:color w:val="auto"/>
              </w:rPr>
              <w:t>Accuracy or clarity of the individual’s memory</w:t>
            </w:r>
          </w:p>
          <w:p w14:paraId="388C9F5B" w14:textId="77777777" w:rsidR="00533388" w:rsidRPr="00491DBB" w:rsidRDefault="00533388" w:rsidP="00533388">
            <w:pPr>
              <w:pStyle w:val="VBABodyText"/>
              <w:rPr>
                <w:color w:val="auto"/>
              </w:rPr>
            </w:pPr>
            <w:r w:rsidRPr="00491DBB">
              <w:rPr>
                <w:color w:val="auto"/>
              </w:rPr>
              <w:t>Direct personal knowledge or experience, and</w:t>
            </w:r>
          </w:p>
          <w:p w14:paraId="60CB7908" w14:textId="77777777" w:rsidR="002570A6" w:rsidRPr="00491DBB" w:rsidRDefault="00533388" w:rsidP="00533388">
            <w:pPr>
              <w:pStyle w:val="VBABodyText"/>
              <w:rPr>
                <w:color w:val="auto"/>
              </w:rPr>
            </w:pPr>
            <w:r w:rsidRPr="00491DBB">
              <w:rPr>
                <w:color w:val="auto"/>
              </w:rPr>
              <w:t>The competence of the reporting person</w:t>
            </w:r>
          </w:p>
          <w:p w14:paraId="5C6F752F" w14:textId="0158C870" w:rsidR="00533388" w:rsidRPr="00491DBB" w:rsidRDefault="00533388" w:rsidP="00806DEE">
            <w:pPr>
              <w:pStyle w:val="VBABodyText"/>
              <w:numPr>
                <w:ilvl w:val="0"/>
                <w:numId w:val="11"/>
              </w:numPr>
              <w:rPr>
                <w:color w:val="auto"/>
              </w:rPr>
            </w:pPr>
            <w:r w:rsidRPr="00491DBB">
              <w:rPr>
                <w:color w:val="auto"/>
              </w:rPr>
              <w:t>Credibility- whether or not the evidence is inherently believable or has been received from a competent source</w:t>
            </w:r>
          </w:p>
          <w:p w14:paraId="235F41E3" w14:textId="56B0A839" w:rsidR="00533388" w:rsidRPr="00491DBB" w:rsidRDefault="00533388" w:rsidP="00806DEE">
            <w:pPr>
              <w:pStyle w:val="VBABodyText"/>
              <w:numPr>
                <w:ilvl w:val="0"/>
                <w:numId w:val="11"/>
              </w:numPr>
              <w:rPr>
                <w:color w:val="auto"/>
              </w:rPr>
            </w:pPr>
            <w:r w:rsidRPr="00491DBB">
              <w:rPr>
                <w:color w:val="auto"/>
              </w:rPr>
              <w:t>Lay Statements must not automatically be discredited merely be</w:t>
            </w:r>
            <w:r w:rsidR="0049634B">
              <w:rPr>
                <w:color w:val="auto"/>
              </w:rPr>
              <w:t xml:space="preserve">cause they are lay statements. </w:t>
            </w:r>
            <w:r w:rsidRPr="00491DBB">
              <w:rPr>
                <w:color w:val="auto"/>
              </w:rPr>
              <w:t>They must be weighed like any other evidence</w:t>
            </w:r>
          </w:p>
        </w:tc>
      </w:tr>
      <w:tr w:rsidR="002570A6" w14:paraId="235F41E9" w14:textId="77777777" w:rsidTr="00916484">
        <w:trPr>
          <w:trHeight w:val="212"/>
        </w:trPr>
        <w:tc>
          <w:tcPr>
            <w:tcW w:w="2560" w:type="dxa"/>
            <w:tcBorders>
              <w:top w:val="nil"/>
              <w:left w:val="nil"/>
              <w:bottom w:val="nil"/>
              <w:right w:val="nil"/>
            </w:tcBorders>
          </w:tcPr>
          <w:p w14:paraId="235F41E5" w14:textId="7C7732A6" w:rsidR="002570A6" w:rsidRPr="00491DBB" w:rsidRDefault="005A6212" w:rsidP="002570A6">
            <w:pPr>
              <w:pStyle w:val="VBALevel2Heading"/>
              <w:rPr>
                <w:color w:val="auto"/>
              </w:rPr>
            </w:pPr>
            <w:r w:rsidRPr="00491DBB">
              <w:rPr>
                <w:color w:val="auto"/>
              </w:rPr>
              <w:t>Whiteboard</w:t>
            </w:r>
            <w:r w:rsidR="002570A6" w:rsidRPr="00491DBB">
              <w:rPr>
                <w:color w:val="auto"/>
              </w:rPr>
              <w:br/>
            </w:r>
            <w:r w:rsidR="005F096A" w:rsidRPr="00491DBB">
              <w:rPr>
                <w:color w:val="auto"/>
              </w:rPr>
              <w:t>Types of Evidence</w:t>
            </w:r>
          </w:p>
          <w:p w14:paraId="235F41E6" w14:textId="03FB089F" w:rsidR="002570A6" w:rsidRPr="00491DBB" w:rsidRDefault="002570A6" w:rsidP="00916484">
            <w:pPr>
              <w:pStyle w:val="VBASlideNumber"/>
              <w:rPr>
                <w:color w:val="auto"/>
              </w:rPr>
            </w:pPr>
            <w:r w:rsidRPr="00491DBB">
              <w:rPr>
                <w:color w:val="auto"/>
              </w:rPr>
              <w:t xml:space="preserve">Slide </w:t>
            </w:r>
            <w:r w:rsidR="005A6212" w:rsidRPr="00491DBB">
              <w:rPr>
                <w:color w:val="auto"/>
              </w:rPr>
              <w:t>15</w:t>
            </w:r>
            <w:r w:rsidRPr="00491DBB">
              <w:rPr>
                <w:color w:val="auto"/>
              </w:rPr>
              <w:br/>
            </w:r>
          </w:p>
          <w:p w14:paraId="235F41E7" w14:textId="77777777" w:rsidR="002570A6" w:rsidRPr="00491DBB" w:rsidRDefault="002570A6" w:rsidP="00916484">
            <w:pPr>
              <w:pStyle w:val="VBAHandoutNumber"/>
              <w:rPr>
                <w:color w:val="auto"/>
              </w:rPr>
            </w:pPr>
            <w:r w:rsidRPr="00491DBB">
              <w:rPr>
                <w:color w:val="auto"/>
              </w:rPr>
              <w:t>Handout &lt; &gt;</w:t>
            </w:r>
          </w:p>
        </w:tc>
        <w:tc>
          <w:tcPr>
            <w:tcW w:w="7217" w:type="dxa"/>
            <w:tcBorders>
              <w:top w:val="nil"/>
              <w:left w:val="nil"/>
              <w:bottom w:val="nil"/>
              <w:right w:val="nil"/>
            </w:tcBorders>
          </w:tcPr>
          <w:p w14:paraId="26EBB050" w14:textId="77777777" w:rsidR="005F096A" w:rsidRPr="00491DBB" w:rsidRDefault="005F096A" w:rsidP="005F096A">
            <w:pPr>
              <w:pStyle w:val="VBALevel2Heading"/>
              <w:rPr>
                <w:b w:val="0"/>
                <w:color w:val="auto"/>
              </w:rPr>
            </w:pPr>
            <w:r w:rsidRPr="00491DBB">
              <w:rPr>
                <w:color w:val="auto"/>
              </w:rPr>
              <w:lastRenderedPageBreak/>
              <w:t xml:space="preserve">ENSURE </w:t>
            </w:r>
            <w:r w:rsidRPr="00491DBB">
              <w:rPr>
                <w:b w:val="0"/>
                <w:color w:val="auto"/>
              </w:rPr>
              <w:t>annotation tools have been turned on for trainees.</w:t>
            </w:r>
          </w:p>
          <w:p w14:paraId="3F04AB6E" w14:textId="03771448" w:rsidR="005F096A" w:rsidRPr="00491DBB" w:rsidRDefault="005F096A" w:rsidP="005F096A">
            <w:pPr>
              <w:pStyle w:val="VBALevel2Heading"/>
              <w:rPr>
                <w:b w:val="0"/>
                <w:color w:val="auto"/>
              </w:rPr>
            </w:pPr>
            <w:r w:rsidRPr="00491DBB">
              <w:rPr>
                <w:color w:val="auto"/>
              </w:rPr>
              <w:t>ASK</w:t>
            </w:r>
            <w:r w:rsidR="005336AF" w:rsidRPr="00491DBB">
              <w:rPr>
                <w:color w:val="auto"/>
              </w:rPr>
              <w:t xml:space="preserve"> </w:t>
            </w:r>
            <w:r w:rsidRPr="00491DBB">
              <w:rPr>
                <w:b w:val="0"/>
                <w:color w:val="auto"/>
              </w:rPr>
              <w:t>“Place a check next to each example of competent lay evidence.”</w:t>
            </w:r>
          </w:p>
          <w:p w14:paraId="5296DFEB" w14:textId="77777777" w:rsidR="002570A6" w:rsidRPr="00491DBB" w:rsidRDefault="005F096A" w:rsidP="005F096A">
            <w:pPr>
              <w:pStyle w:val="VBALevel2Heading"/>
              <w:rPr>
                <w:b w:val="0"/>
                <w:color w:val="auto"/>
              </w:rPr>
            </w:pPr>
            <w:r w:rsidRPr="00491DBB">
              <w:rPr>
                <w:color w:val="auto"/>
              </w:rPr>
              <w:t>REVIEW</w:t>
            </w:r>
            <w:r w:rsidRPr="00491DBB">
              <w:rPr>
                <w:b w:val="0"/>
                <w:color w:val="auto"/>
              </w:rPr>
              <w:t xml:space="preserve"> the answers trainees provide. Using the stamp annotation tool </w:t>
            </w:r>
            <w:r w:rsidRPr="00491DBB">
              <w:rPr>
                <w:b w:val="0"/>
                <w:color w:val="auto"/>
              </w:rPr>
              <w:lastRenderedPageBreak/>
              <w:t>put a checkmark by the correct responses and verbally validates their responses.</w:t>
            </w:r>
          </w:p>
          <w:p w14:paraId="235F41E8" w14:textId="0B274463" w:rsidR="005F096A" w:rsidRPr="00491DBB" w:rsidRDefault="005F096A" w:rsidP="005F096A">
            <w:pPr>
              <w:pStyle w:val="VBALevel2Heading"/>
              <w:rPr>
                <w:color w:val="auto"/>
              </w:rPr>
            </w:pPr>
            <w:r w:rsidRPr="00491DBB">
              <w:rPr>
                <w:color w:val="auto"/>
              </w:rPr>
              <w:t>Correct Responses include: “hearing loss, migraine headaches, and tinnitus.”</w:t>
            </w:r>
          </w:p>
        </w:tc>
      </w:tr>
      <w:tr w:rsidR="002570A6" w14:paraId="235F41EE" w14:textId="77777777" w:rsidTr="00916484">
        <w:trPr>
          <w:trHeight w:val="212"/>
        </w:trPr>
        <w:tc>
          <w:tcPr>
            <w:tcW w:w="2560" w:type="dxa"/>
            <w:tcBorders>
              <w:top w:val="nil"/>
              <w:left w:val="nil"/>
              <w:bottom w:val="nil"/>
              <w:right w:val="nil"/>
            </w:tcBorders>
          </w:tcPr>
          <w:p w14:paraId="235F41EA" w14:textId="4D780A96" w:rsidR="002570A6" w:rsidRPr="00491DBB" w:rsidRDefault="005A6212" w:rsidP="00916484">
            <w:pPr>
              <w:pStyle w:val="VBALevel2Heading"/>
              <w:rPr>
                <w:bCs/>
                <w:i/>
                <w:color w:val="auto"/>
              </w:rPr>
            </w:pPr>
            <w:r w:rsidRPr="00491DBB">
              <w:rPr>
                <w:color w:val="auto"/>
              </w:rPr>
              <w:lastRenderedPageBreak/>
              <w:t>Evaluating Medical Evidence</w:t>
            </w:r>
            <w:r w:rsidR="002570A6" w:rsidRPr="00491DBB">
              <w:rPr>
                <w:rFonts w:ascii="Times New Roman Bold" w:hAnsi="Times New Roman Bold"/>
                <w:color w:val="auto"/>
              </w:rPr>
              <w:br/>
            </w:r>
          </w:p>
          <w:p w14:paraId="235F41EB" w14:textId="1E2E4ADF" w:rsidR="002570A6" w:rsidRPr="00491DBB" w:rsidRDefault="002570A6" w:rsidP="00916484">
            <w:pPr>
              <w:pStyle w:val="VBASlideNumber"/>
              <w:rPr>
                <w:color w:val="auto"/>
              </w:rPr>
            </w:pPr>
            <w:r w:rsidRPr="00491DBB">
              <w:rPr>
                <w:color w:val="auto"/>
              </w:rPr>
              <w:t xml:space="preserve">Slide </w:t>
            </w:r>
            <w:r w:rsidR="005A6212" w:rsidRPr="00491DBB">
              <w:rPr>
                <w:color w:val="auto"/>
              </w:rPr>
              <w:t>16</w:t>
            </w:r>
            <w:r w:rsidRPr="00491DBB">
              <w:rPr>
                <w:color w:val="auto"/>
              </w:rPr>
              <w:br/>
            </w:r>
          </w:p>
          <w:p w14:paraId="235F41EC" w14:textId="77777777" w:rsidR="002570A6" w:rsidRPr="00491DBB" w:rsidRDefault="002570A6" w:rsidP="00916484">
            <w:pPr>
              <w:pStyle w:val="VBAHandoutNumber"/>
              <w:rPr>
                <w:color w:val="auto"/>
              </w:rPr>
            </w:pPr>
            <w:r w:rsidRPr="00491DBB">
              <w:rPr>
                <w:color w:val="auto"/>
              </w:rPr>
              <w:t>Handout &lt; &gt;</w:t>
            </w:r>
          </w:p>
        </w:tc>
        <w:tc>
          <w:tcPr>
            <w:tcW w:w="7217" w:type="dxa"/>
            <w:tcBorders>
              <w:top w:val="nil"/>
              <w:left w:val="nil"/>
              <w:bottom w:val="nil"/>
              <w:right w:val="nil"/>
            </w:tcBorders>
          </w:tcPr>
          <w:p w14:paraId="002FFA33" w14:textId="77777777" w:rsidR="005F096A" w:rsidRPr="00491DBB" w:rsidRDefault="005F096A" w:rsidP="005F096A">
            <w:pPr>
              <w:pStyle w:val="VBALevel2Heading"/>
              <w:rPr>
                <w:b w:val="0"/>
                <w:color w:val="auto"/>
              </w:rPr>
            </w:pPr>
            <w:r w:rsidRPr="00491DBB">
              <w:rPr>
                <w:color w:val="auto"/>
              </w:rPr>
              <w:t>EXPLAIN</w:t>
            </w:r>
            <w:r w:rsidRPr="00491DBB">
              <w:rPr>
                <w:b w:val="0"/>
                <w:color w:val="auto"/>
              </w:rPr>
              <w:t xml:space="preserve"> that you must rely on medical evidence to support your rating decision. Support medical conclusions with evidence in the claims folder.</w:t>
            </w:r>
          </w:p>
          <w:p w14:paraId="4B9E3923" w14:textId="77777777" w:rsidR="005F096A" w:rsidRPr="00491DBB" w:rsidRDefault="005F096A" w:rsidP="005F096A">
            <w:pPr>
              <w:pStyle w:val="VBALevel2Heading"/>
              <w:rPr>
                <w:b w:val="0"/>
                <w:color w:val="auto"/>
              </w:rPr>
            </w:pPr>
            <w:r w:rsidRPr="00491DBB">
              <w:rPr>
                <w:b w:val="0"/>
                <w:color w:val="auto"/>
              </w:rPr>
              <w:t>Cite medical information and reasoning to</w:t>
            </w:r>
          </w:p>
          <w:p w14:paraId="1002DFEA" w14:textId="77777777" w:rsidR="005F096A" w:rsidRPr="00491DBB" w:rsidRDefault="005F096A" w:rsidP="005F096A">
            <w:pPr>
              <w:pStyle w:val="VBALevel2Heading"/>
              <w:rPr>
                <w:b w:val="0"/>
                <w:color w:val="auto"/>
              </w:rPr>
            </w:pPr>
            <w:r w:rsidRPr="00491DBB">
              <w:rPr>
                <w:b w:val="0"/>
                <w:color w:val="auto"/>
              </w:rPr>
              <w:t>•link or separate two disabilities, or</w:t>
            </w:r>
          </w:p>
          <w:p w14:paraId="5954E0F5" w14:textId="77777777" w:rsidR="005F096A" w:rsidRPr="00491DBB" w:rsidRDefault="005F096A" w:rsidP="005F096A">
            <w:pPr>
              <w:pStyle w:val="VBALevel2Heading"/>
              <w:rPr>
                <w:b w:val="0"/>
                <w:color w:val="auto"/>
              </w:rPr>
            </w:pPr>
            <w:r w:rsidRPr="00491DBB">
              <w:rPr>
                <w:b w:val="0"/>
                <w:color w:val="auto"/>
              </w:rPr>
              <w:t>•establish or refute prior inception or aggravation.</w:t>
            </w:r>
          </w:p>
          <w:p w14:paraId="284705C0" w14:textId="77777777" w:rsidR="005F096A" w:rsidRPr="00491DBB" w:rsidRDefault="005F096A" w:rsidP="005F096A">
            <w:pPr>
              <w:pStyle w:val="VBALevel2Heading"/>
              <w:rPr>
                <w:b w:val="0"/>
                <w:color w:val="auto"/>
              </w:rPr>
            </w:pPr>
            <w:r w:rsidRPr="00491DBB">
              <w:rPr>
                <w:color w:val="auto"/>
              </w:rPr>
              <w:t>EMPHASIZE</w:t>
            </w:r>
            <w:r w:rsidRPr="00491DBB">
              <w:rPr>
                <w:b w:val="0"/>
                <w:color w:val="auto"/>
              </w:rPr>
              <w:t xml:space="preserve"> a statement from any physician can be accepted for rating purposes without further examination if it</w:t>
            </w:r>
          </w:p>
          <w:p w14:paraId="47B45C0F" w14:textId="77777777" w:rsidR="005F096A" w:rsidRPr="00491DBB" w:rsidRDefault="005F096A" w:rsidP="005F096A">
            <w:pPr>
              <w:pStyle w:val="VBALevel2Heading"/>
              <w:rPr>
                <w:b w:val="0"/>
                <w:color w:val="auto"/>
              </w:rPr>
            </w:pPr>
            <w:r w:rsidRPr="00491DBB">
              <w:rPr>
                <w:b w:val="0"/>
                <w:color w:val="auto"/>
              </w:rPr>
              <w:t>•is otherwise sufficient for rating purposes, and</w:t>
            </w:r>
          </w:p>
          <w:p w14:paraId="61765CDF" w14:textId="77777777" w:rsidR="002570A6" w:rsidRPr="00491DBB" w:rsidRDefault="005F096A" w:rsidP="005F096A">
            <w:pPr>
              <w:pStyle w:val="VBALevel2Heading"/>
              <w:rPr>
                <w:b w:val="0"/>
                <w:color w:val="auto"/>
              </w:rPr>
            </w:pPr>
            <w:r w:rsidRPr="00491DBB">
              <w:rPr>
                <w:b w:val="0"/>
                <w:color w:val="auto"/>
              </w:rPr>
              <w:t>•includes clinical manifestations and substantiation of diagnosis by findings of diagnostic techniques generally accepted by medical authorities.</w:t>
            </w:r>
          </w:p>
          <w:p w14:paraId="1E7D8DF3" w14:textId="698B43E8" w:rsidR="005F096A" w:rsidRPr="00491DBB" w:rsidRDefault="005F096A" w:rsidP="00806DEE">
            <w:pPr>
              <w:pStyle w:val="VBALevel2Heading"/>
              <w:numPr>
                <w:ilvl w:val="0"/>
                <w:numId w:val="12"/>
              </w:numPr>
              <w:rPr>
                <w:b w:val="0"/>
                <w:color w:val="auto"/>
              </w:rPr>
            </w:pPr>
            <w:r w:rsidRPr="00491DBB">
              <w:rPr>
                <w:b w:val="0"/>
                <w:color w:val="auto"/>
              </w:rPr>
              <w:t>You cannot rely on your own unsubstantiated medical opinion to decide a claim</w:t>
            </w:r>
          </w:p>
          <w:p w14:paraId="51BB6F67" w14:textId="15A7EBEE" w:rsidR="005F096A" w:rsidRPr="00491DBB" w:rsidRDefault="005F096A" w:rsidP="00806DEE">
            <w:pPr>
              <w:pStyle w:val="VBALevel2Heading"/>
              <w:numPr>
                <w:ilvl w:val="0"/>
                <w:numId w:val="12"/>
              </w:numPr>
              <w:rPr>
                <w:b w:val="0"/>
                <w:color w:val="auto"/>
              </w:rPr>
            </w:pPr>
            <w:r w:rsidRPr="00491DBB">
              <w:rPr>
                <w:b w:val="0"/>
                <w:color w:val="auto"/>
              </w:rPr>
              <w:t>Do not reject expert medical evidence without having other competent medical evidence to support the decision</w:t>
            </w:r>
          </w:p>
          <w:p w14:paraId="1EADB13D" w14:textId="4E5DF609" w:rsidR="005F096A" w:rsidRPr="00491DBB" w:rsidRDefault="005F096A" w:rsidP="00806DEE">
            <w:pPr>
              <w:pStyle w:val="VBALevel2Heading"/>
              <w:numPr>
                <w:ilvl w:val="0"/>
                <w:numId w:val="12"/>
              </w:numPr>
              <w:rPr>
                <w:b w:val="0"/>
                <w:color w:val="auto"/>
              </w:rPr>
            </w:pPr>
            <w:r w:rsidRPr="00491DBB">
              <w:rPr>
                <w:b w:val="0"/>
                <w:color w:val="auto"/>
              </w:rPr>
              <w:t>Competent medical evidence does not have to be a VA medical report</w:t>
            </w:r>
          </w:p>
          <w:p w14:paraId="08753D71" w14:textId="0F4C6C0E" w:rsidR="005F096A" w:rsidRPr="00491DBB" w:rsidRDefault="005F096A" w:rsidP="00806DEE">
            <w:pPr>
              <w:pStyle w:val="VBALevel2Heading"/>
              <w:numPr>
                <w:ilvl w:val="0"/>
                <w:numId w:val="12"/>
              </w:numPr>
              <w:rPr>
                <w:b w:val="0"/>
                <w:color w:val="auto"/>
              </w:rPr>
            </w:pPr>
            <w:r w:rsidRPr="00491DBB">
              <w:rPr>
                <w:b w:val="0"/>
                <w:color w:val="auto"/>
              </w:rPr>
              <w:t>Physician’s statements must be evaluated for credibility and probative value (persuasiveness)</w:t>
            </w:r>
          </w:p>
          <w:p w14:paraId="235F41ED" w14:textId="67E1F65B" w:rsidR="005F096A" w:rsidRPr="00491DBB" w:rsidRDefault="005F096A" w:rsidP="00806DEE">
            <w:pPr>
              <w:pStyle w:val="VBALevel2Heading"/>
              <w:numPr>
                <w:ilvl w:val="0"/>
                <w:numId w:val="12"/>
              </w:numPr>
              <w:rPr>
                <w:color w:val="auto"/>
              </w:rPr>
            </w:pPr>
            <w:r w:rsidRPr="00491DBB">
              <w:rPr>
                <w:b w:val="0"/>
                <w:color w:val="auto"/>
              </w:rPr>
              <w:t>Wray v. Brown, Docket No. 93-289</w:t>
            </w:r>
          </w:p>
        </w:tc>
      </w:tr>
      <w:tr w:rsidR="002570A6" w14:paraId="235F41F6" w14:textId="77777777" w:rsidTr="00916484">
        <w:trPr>
          <w:cantSplit/>
          <w:trHeight w:val="212"/>
        </w:trPr>
        <w:tc>
          <w:tcPr>
            <w:tcW w:w="2560" w:type="dxa"/>
            <w:tcBorders>
              <w:top w:val="nil"/>
              <w:left w:val="nil"/>
              <w:bottom w:val="nil"/>
              <w:right w:val="nil"/>
            </w:tcBorders>
          </w:tcPr>
          <w:p w14:paraId="235F41EF" w14:textId="6BB585E5" w:rsidR="002570A6" w:rsidRPr="00491DBB" w:rsidRDefault="005A6212" w:rsidP="002570A6">
            <w:pPr>
              <w:pStyle w:val="VBALevel2Heading"/>
              <w:rPr>
                <w:color w:val="auto"/>
              </w:rPr>
            </w:pPr>
            <w:r w:rsidRPr="00491DBB">
              <w:rPr>
                <w:color w:val="auto"/>
              </w:rPr>
              <w:t>VA Medical Records</w:t>
            </w:r>
            <w:r w:rsidR="002570A6" w:rsidRPr="00491DBB">
              <w:rPr>
                <w:color w:val="auto"/>
              </w:rPr>
              <w:br/>
            </w:r>
          </w:p>
          <w:p w14:paraId="235F41F0" w14:textId="4DD2B36D" w:rsidR="002570A6" w:rsidRPr="00491DBB" w:rsidRDefault="002570A6" w:rsidP="00916484">
            <w:pPr>
              <w:pStyle w:val="VBASlideNumber"/>
              <w:rPr>
                <w:color w:val="auto"/>
              </w:rPr>
            </w:pPr>
            <w:r w:rsidRPr="00491DBB">
              <w:rPr>
                <w:color w:val="auto"/>
              </w:rPr>
              <w:t xml:space="preserve">Slide </w:t>
            </w:r>
            <w:r w:rsidR="005A6212" w:rsidRPr="00491DBB">
              <w:rPr>
                <w:color w:val="auto"/>
              </w:rPr>
              <w:t>17</w:t>
            </w:r>
            <w:r w:rsidRPr="00491DBB">
              <w:rPr>
                <w:color w:val="auto"/>
              </w:rPr>
              <w:br/>
            </w:r>
          </w:p>
          <w:p w14:paraId="235F41F1" w14:textId="77777777" w:rsidR="002570A6" w:rsidRPr="00491DBB" w:rsidRDefault="002570A6" w:rsidP="00916484">
            <w:pPr>
              <w:pStyle w:val="VBAHandoutNumber"/>
              <w:rPr>
                <w:color w:val="auto"/>
              </w:rPr>
            </w:pPr>
            <w:r w:rsidRPr="00491DBB">
              <w:rPr>
                <w:color w:val="auto"/>
              </w:rPr>
              <w:t>Handout &lt;&gt;</w:t>
            </w:r>
          </w:p>
        </w:tc>
        <w:tc>
          <w:tcPr>
            <w:tcW w:w="7217" w:type="dxa"/>
            <w:tcBorders>
              <w:top w:val="nil"/>
              <w:left w:val="nil"/>
              <w:bottom w:val="nil"/>
              <w:right w:val="nil"/>
            </w:tcBorders>
          </w:tcPr>
          <w:p w14:paraId="58F3E7C6" w14:textId="0C5A5C40" w:rsidR="005F096A" w:rsidRPr="00491DBB" w:rsidRDefault="005F096A" w:rsidP="005F096A">
            <w:pPr>
              <w:pStyle w:val="VBABodyText"/>
              <w:rPr>
                <w:color w:val="auto"/>
              </w:rPr>
            </w:pPr>
            <w:r w:rsidRPr="00491DBB">
              <w:rPr>
                <w:b/>
                <w:color w:val="auto"/>
              </w:rPr>
              <w:t>EXPLAIN</w:t>
            </w:r>
            <w:r w:rsidRPr="00491DBB">
              <w:rPr>
                <w:color w:val="auto"/>
              </w:rPr>
              <w:t xml:space="preserve"> how VA medical records are weighed. VA medical records do not automatically have a higher probative value than other records.</w:t>
            </w:r>
          </w:p>
          <w:p w14:paraId="235F41F2" w14:textId="200F7724" w:rsidR="002570A6" w:rsidRPr="00491DBB" w:rsidRDefault="005F096A" w:rsidP="005F096A">
            <w:pPr>
              <w:pStyle w:val="VBABodyText"/>
              <w:rPr>
                <w:color w:val="auto"/>
              </w:rPr>
            </w:pPr>
            <w:r w:rsidRPr="00491DBB">
              <w:rPr>
                <w:b/>
                <w:color w:val="auto"/>
              </w:rPr>
              <w:t>NOTE</w:t>
            </w:r>
            <w:r w:rsidRPr="00491DBB">
              <w:rPr>
                <w:color w:val="auto"/>
              </w:rPr>
              <w:t xml:space="preserve"> if a diagnosis is not supported by the findings on the examination report or if the report does not contain sufficient detail, we return the report as inadequate for evaluation purposes.</w:t>
            </w:r>
          </w:p>
          <w:p w14:paraId="37DA6C14" w14:textId="67B2F3D6" w:rsidR="005F096A" w:rsidRPr="00491DBB" w:rsidRDefault="005F096A" w:rsidP="00806DEE">
            <w:pPr>
              <w:pStyle w:val="VBABodyText"/>
              <w:numPr>
                <w:ilvl w:val="0"/>
                <w:numId w:val="13"/>
              </w:numPr>
              <w:rPr>
                <w:color w:val="auto"/>
              </w:rPr>
            </w:pPr>
            <w:r w:rsidRPr="00491DBB">
              <w:rPr>
                <w:color w:val="auto"/>
              </w:rPr>
              <w:t>Do not automatically have a higher probative value</w:t>
            </w:r>
          </w:p>
          <w:p w14:paraId="5170FF99" w14:textId="6DBE9766" w:rsidR="005F096A" w:rsidRPr="00491DBB" w:rsidRDefault="005F096A" w:rsidP="00806DEE">
            <w:pPr>
              <w:pStyle w:val="VBABodyText"/>
              <w:numPr>
                <w:ilvl w:val="0"/>
                <w:numId w:val="13"/>
              </w:numPr>
              <w:rPr>
                <w:color w:val="auto"/>
              </w:rPr>
            </w:pPr>
            <w:r w:rsidRPr="00491DBB">
              <w:rPr>
                <w:color w:val="auto"/>
              </w:rPr>
              <w:t>Must be evaluated like any other evidence</w:t>
            </w:r>
          </w:p>
          <w:p w14:paraId="7A787BF3" w14:textId="126B6C11" w:rsidR="005F096A" w:rsidRPr="00491DBB" w:rsidRDefault="005F096A" w:rsidP="00806DEE">
            <w:pPr>
              <w:pStyle w:val="VBABodyText"/>
              <w:numPr>
                <w:ilvl w:val="0"/>
                <w:numId w:val="13"/>
              </w:numPr>
              <w:rPr>
                <w:color w:val="auto"/>
              </w:rPr>
            </w:pPr>
            <w:r w:rsidRPr="00491DBB">
              <w:rPr>
                <w:color w:val="auto"/>
              </w:rPr>
              <w:t>Insufficient VA examinations should be returned (38 CFR § 4.2)</w:t>
            </w:r>
          </w:p>
          <w:p w14:paraId="235F41F5" w14:textId="77777777" w:rsidR="002570A6" w:rsidRPr="00491DBB" w:rsidRDefault="002570A6" w:rsidP="00916484">
            <w:pPr>
              <w:spacing w:before="240" w:after="240"/>
            </w:pPr>
          </w:p>
        </w:tc>
      </w:tr>
      <w:tr w:rsidR="005A6212" w14:paraId="2C394A95" w14:textId="77777777" w:rsidTr="00916484">
        <w:trPr>
          <w:cantSplit/>
          <w:trHeight w:val="212"/>
        </w:trPr>
        <w:tc>
          <w:tcPr>
            <w:tcW w:w="2560" w:type="dxa"/>
            <w:tcBorders>
              <w:top w:val="nil"/>
              <w:left w:val="nil"/>
              <w:bottom w:val="nil"/>
              <w:right w:val="nil"/>
            </w:tcBorders>
          </w:tcPr>
          <w:p w14:paraId="2CEF0EC5" w14:textId="6A1670D5" w:rsidR="005A6212" w:rsidRPr="00491DBB" w:rsidRDefault="005A6212" w:rsidP="002570A6">
            <w:pPr>
              <w:pStyle w:val="VBALevel2Heading"/>
              <w:rPr>
                <w:color w:val="auto"/>
              </w:rPr>
            </w:pPr>
            <w:r w:rsidRPr="00491DBB">
              <w:rPr>
                <w:color w:val="auto"/>
              </w:rPr>
              <w:lastRenderedPageBreak/>
              <w:t>Factors in Weighing Evidence</w:t>
            </w:r>
          </w:p>
          <w:p w14:paraId="39293AD3" w14:textId="5293AF18" w:rsidR="005A6212" w:rsidRPr="00491DBB" w:rsidRDefault="005A6212" w:rsidP="002570A6">
            <w:pPr>
              <w:pStyle w:val="VBALevel2Heading"/>
              <w:rPr>
                <w:b w:val="0"/>
                <w:i/>
                <w:color w:val="auto"/>
              </w:rPr>
            </w:pPr>
            <w:r w:rsidRPr="00491DBB">
              <w:rPr>
                <w:b w:val="0"/>
                <w:i/>
                <w:color w:val="auto"/>
              </w:rPr>
              <w:t>Slide 18</w:t>
            </w:r>
          </w:p>
        </w:tc>
        <w:tc>
          <w:tcPr>
            <w:tcW w:w="7217" w:type="dxa"/>
            <w:tcBorders>
              <w:top w:val="nil"/>
              <w:left w:val="nil"/>
              <w:bottom w:val="nil"/>
              <w:right w:val="nil"/>
            </w:tcBorders>
          </w:tcPr>
          <w:p w14:paraId="06B114FF" w14:textId="281AE405" w:rsidR="005A6212" w:rsidRPr="00491DBB" w:rsidRDefault="005F096A" w:rsidP="005F096A">
            <w:pPr>
              <w:pStyle w:val="VBABodyText"/>
              <w:rPr>
                <w:color w:val="auto"/>
              </w:rPr>
            </w:pPr>
            <w:r w:rsidRPr="00491DBB">
              <w:rPr>
                <w:b/>
                <w:color w:val="auto"/>
              </w:rPr>
              <w:t>EXPLAIN</w:t>
            </w:r>
            <w:r w:rsidRPr="00491DBB">
              <w:rPr>
                <w:color w:val="auto"/>
              </w:rPr>
              <w:t xml:space="preserve"> that regulation (§4.6) notes that every element affecting the probative value assigned to evidence must be studied in light of the established policies.</w:t>
            </w:r>
          </w:p>
          <w:p w14:paraId="527F35FB" w14:textId="6826D9F5" w:rsidR="005A6212" w:rsidRPr="00491DBB" w:rsidRDefault="005F096A" w:rsidP="00806DEE">
            <w:pPr>
              <w:pStyle w:val="VBABodyText"/>
              <w:numPr>
                <w:ilvl w:val="0"/>
                <w:numId w:val="14"/>
              </w:numPr>
              <w:rPr>
                <w:color w:val="auto"/>
              </w:rPr>
            </w:pPr>
            <w:r w:rsidRPr="00491DBB">
              <w:rPr>
                <w:color w:val="auto"/>
              </w:rPr>
              <w:t>Analyze evidence that is contradictory and assign weight to each piece of evidence</w:t>
            </w:r>
          </w:p>
          <w:p w14:paraId="7DC290C8" w14:textId="77777777" w:rsidR="005A6212" w:rsidRPr="00491DBB" w:rsidRDefault="005A6212" w:rsidP="00916484">
            <w:pPr>
              <w:spacing w:before="240" w:after="240"/>
            </w:pPr>
          </w:p>
        </w:tc>
      </w:tr>
      <w:tr w:rsidR="005A6212" w14:paraId="662B36CF" w14:textId="77777777" w:rsidTr="00916484">
        <w:trPr>
          <w:cantSplit/>
          <w:trHeight w:val="212"/>
        </w:trPr>
        <w:tc>
          <w:tcPr>
            <w:tcW w:w="2560" w:type="dxa"/>
            <w:tcBorders>
              <w:top w:val="nil"/>
              <w:left w:val="nil"/>
              <w:bottom w:val="nil"/>
              <w:right w:val="nil"/>
            </w:tcBorders>
          </w:tcPr>
          <w:p w14:paraId="4227F7EC" w14:textId="77777777" w:rsidR="005A6212" w:rsidRPr="00491DBB" w:rsidRDefault="005A6212" w:rsidP="002570A6">
            <w:pPr>
              <w:pStyle w:val="VBALevel2Heading"/>
              <w:rPr>
                <w:color w:val="auto"/>
              </w:rPr>
            </w:pPr>
            <w:r w:rsidRPr="00491DBB">
              <w:rPr>
                <w:color w:val="auto"/>
              </w:rPr>
              <w:t>Factors in Weighing Evidence</w:t>
            </w:r>
          </w:p>
          <w:p w14:paraId="06E3AF9C" w14:textId="5D3E56B0" w:rsidR="005A6212" w:rsidRPr="00491DBB" w:rsidRDefault="005A6212" w:rsidP="002570A6">
            <w:pPr>
              <w:pStyle w:val="VBALevel2Heading"/>
              <w:rPr>
                <w:b w:val="0"/>
                <w:i/>
                <w:color w:val="auto"/>
              </w:rPr>
            </w:pPr>
            <w:r w:rsidRPr="00491DBB">
              <w:rPr>
                <w:b w:val="0"/>
                <w:i/>
                <w:color w:val="auto"/>
              </w:rPr>
              <w:t>Slide 19</w:t>
            </w:r>
          </w:p>
        </w:tc>
        <w:tc>
          <w:tcPr>
            <w:tcW w:w="7217" w:type="dxa"/>
            <w:tcBorders>
              <w:top w:val="nil"/>
              <w:left w:val="nil"/>
              <w:bottom w:val="nil"/>
              <w:right w:val="nil"/>
            </w:tcBorders>
          </w:tcPr>
          <w:p w14:paraId="3B908A0F" w14:textId="4206B7EE" w:rsidR="005A6212" w:rsidRPr="00491DBB" w:rsidRDefault="005F096A" w:rsidP="005F096A">
            <w:pPr>
              <w:pStyle w:val="VBABodyText"/>
              <w:rPr>
                <w:color w:val="auto"/>
              </w:rPr>
            </w:pPr>
            <w:r w:rsidRPr="00491DBB">
              <w:rPr>
                <w:b/>
                <w:color w:val="auto"/>
              </w:rPr>
              <w:t>EXPLAIN</w:t>
            </w:r>
            <w:r w:rsidRPr="00491DBB">
              <w:rPr>
                <w:color w:val="auto"/>
              </w:rPr>
              <w:t xml:space="preserve"> the basis of a physician’s opinion. In determining the probative value of evidence, factors such as competency, credibility, thoroughness, precision, relevancy, and date of the evidence are important considerations.</w:t>
            </w:r>
          </w:p>
          <w:p w14:paraId="5C8E4AD1" w14:textId="77777777" w:rsidR="005F096A" w:rsidRPr="00491DBB" w:rsidRDefault="005F096A" w:rsidP="005F096A">
            <w:pPr>
              <w:pStyle w:val="VBABodyText"/>
              <w:rPr>
                <w:color w:val="auto"/>
              </w:rPr>
            </w:pPr>
            <w:r w:rsidRPr="00491DBB">
              <w:rPr>
                <w:color w:val="auto"/>
              </w:rPr>
              <w:t>What is the basis of the physician’s opinion?</w:t>
            </w:r>
          </w:p>
          <w:p w14:paraId="59D921DD" w14:textId="77777777" w:rsidR="005F096A" w:rsidRPr="00491DBB" w:rsidRDefault="005F096A" w:rsidP="00806DEE">
            <w:pPr>
              <w:pStyle w:val="VBABodyText"/>
              <w:numPr>
                <w:ilvl w:val="0"/>
                <w:numId w:val="14"/>
              </w:numPr>
              <w:rPr>
                <w:color w:val="auto"/>
              </w:rPr>
            </w:pPr>
            <w:r w:rsidRPr="00491DBB">
              <w:rPr>
                <w:color w:val="auto"/>
              </w:rPr>
              <w:t>History</w:t>
            </w:r>
          </w:p>
          <w:p w14:paraId="79F4FF29" w14:textId="77777777" w:rsidR="005F096A" w:rsidRPr="00491DBB" w:rsidRDefault="005F096A" w:rsidP="00806DEE">
            <w:pPr>
              <w:pStyle w:val="VBABodyText"/>
              <w:numPr>
                <w:ilvl w:val="0"/>
                <w:numId w:val="14"/>
              </w:numPr>
              <w:rPr>
                <w:color w:val="auto"/>
              </w:rPr>
            </w:pPr>
            <w:r w:rsidRPr="00491DBB">
              <w:rPr>
                <w:color w:val="auto"/>
              </w:rPr>
              <w:t>Observation</w:t>
            </w:r>
          </w:p>
          <w:p w14:paraId="46EDCCF8" w14:textId="77777777" w:rsidR="005F096A" w:rsidRPr="00491DBB" w:rsidRDefault="005F096A" w:rsidP="00806DEE">
            <w:pPr>
              <w:pStyle w:val="VBABodyText"/>
              <w:numPr>
                <w:ilvl w:val="0"/>
                <w:numId w:val="14"/>
              </w:numPr>
              <w:rPr>
                <w:color w:val="auto"/>
              </w:rPr>
            </w:pPr>
            <w:r w:rsidRPr="00491DBB">
              <w:rPr>
                <w:color w:val="auto"/>
              </w:rPr>
              <w:t>Theory</w:t>
            </w:r>
          </w:p>
          <w:p w14:paraId="2BDD1059" w14:textId="77777777" w:rsidR="005F096A" w:rsidRPr="00491DBB" w:rsidRDefault="005F096A" w:rsidP="00806DEE">
            <w:pPr>
              <w:pStyle w:val="VBABodyText"/>
              <w:numPr>
                <w:ilvl w:val="0"/>
                <w:numId w:val="14"/>
              </w:numPr>
              <w:rPr>
                <w:color w:val="auto"/>
              </w:rPr>
            </w:pPr>
            <w:r w:rsidRPr="00491DBB">
              <w:rPr>
                <w:color w:val="auto"/>
              </w:rPr>
              <w:t>Clinical Practice</w:t>
            </w:r>
          </w:p>
          <w:p w14:paraId="5AC90065" w14:textId="77777777" w:rsidR="005F096A" w:rsidRPr="00491DBB" w:rsidRDefault="005F096A" w:rsidP="00806DEE">
            <w:pPr>
              <w:pStyle w:val="VBABodyText"/>
              <w:numPr>
                <w:ilvl w:val="0"/>
                <w:numId w:val="14"/>
              </w:numPr>
              <w:rPr>
                <w:color w:val="auto"/>
              </w:rPr>
            </w:pPr>
            <w:r w:rsidRPr="00491DBB">
              <w:rPr>
                <w:color w:val="auto"/>
              </w:rPr>
              <w:t>Clinical Testing</w:t>
            </w:r>
          </w:p>
          <w:p w14:paraId="15CB2B4E" w14:textId="6C210944" w:rsidR="005F096A" w:rsidRPr="00491DBB" w:rsidRDefault="005F096A" w:rsidP="00806DEE">
            <w:pPr>
              <w:pStyle w:val="VBABodyText"/>
              <w:numPr>
                <w:ilvl w:val="0"/>
                <w:numId w:val="14"/>
              </w:numPr>
              <w:rPr>
                <w:color w:val="auto"/>
              </w:rPr>
            </w:pPr>
            <w:r w:rsidRPr="00491DBB">
              <w:rPr>
                <w:color w:val="auto"/>
              </w:rPr>
              <w:t>Length of time the physician treated the Veteran</w:t>
            </w:r>
          </w:p>
          <w:p w14:paraId="67D4B4DB" w14:textId="77777777" w:rsidR="005A6212" w:rsidRPr="00491DBB" w:rsidRDefault="005A6212" w:rsidP="00916484">
            <w:pPr>
              <w:spacing w:before="240" w:after="240"/>
            </w:pPr>
          </w:p>
        </w:tc>
      </w:tr>
      <w:tr w:rsidR="005A6212" w14:paraId="7C6A905D" w14:textId="77777777" w:rsidTr="00916484">
        <w:trPr>
          <w:cantSplit/>
          <w:trHeight w:val="212"/>
        </w:trPr>
        <w:tc>
          <w:tcPr>
            <w:tcW w:w="2560" w:type="dxa"/>
            <w:tcBorders>
              <w:top w:val="nil"/>
              <w:left w:val="nil"/>
              <w:bottom w:val="nil"/>
              <w:right w:val="nil"/>
            </w:tcBorders>
          </w:tcPr>
          <w:p w14:paraId="28AF25F5" w14:textId="624FF987" w:rsidR="005A6212" w:rsidRPr="00491DBB" w:rsidRDefault="005A6212" w:rsidP="005A6212">
            <w:pPr>
              <w:pStyle w:val="VBALevel2Heading"/>
              <w:rPr>
                <w:color w:val="auto"/>
              </w:rPr>
            </w:pPr>
            <w:r w:rsidRPr="00491DBB">
              <w:rPr>
                <w:color w:val="auto"/>
              </w:rPr>
              <w:t>Treating Physician Reports</w:t>
            </w:r>
          </w:p>
          <w:p w14:paraId="37246F33" w14:textId="102A8456" w:rsidR="005A6212" w:rsidRPr="00491DBB" w:rsidRDefault="005A6212" w:rsidP="005A6212">
            <w:pPr>
              <w:pStyle w:val="VBALevel2Heading"/>
              <w:rPr>
                <w:color w:val="auto"/>
              </w:rPr>
            </w:pPr>
            <w:r w:rsidRPr="00491DBB">
              <w:rPr>
                <w:b w:val="0"/>
                <w:i/>
                <w:color w:val="auto"/>
              </w:rPr>
              <w:t>Slide 20</w:t>
            </w:r>
            <w:r w:rsidRPr="00491DBB">
              <w:rPr>
                <w:color w:val="auto"/>
              </w:rPr>
              <w:t xml:space="preserve"> </w:t>
            </w:r>
          </w:p>
        </w:tc>
        <w:tc>
          <w:tcPr>
            <w:tcW w:w="7217" w:type="dxa"/>
            <w:tcBorders>
              <w:top w:val="nil"/>
              <w:left w:val="nil"/>
              <w:bottom w:val="nil"/>
              <w:right w:val="nil"/>
            </w:tcBorders>
          </w:tcPr>
          <w:p w14:paraId="4A238DA4" w14:textId="139A70B6" w:rsidR="005A6212" w:rsidRPr="00491DBB" w:rsidRDefault="005F096A" w:rsidP="005F096A">
            <w:pPr>
              <w:pStyle w:val="VBABodyText"/>
              <w:rPr>
                <w:color w:val="auto"/>
              </w:rPr>
            </w:pPr>
            <w:r w:rsidRPr="00491DBB">
              <w:rPr>
                <w:b/>
                <w:color w:val="auto"/>
              </w:rPr>
              <w:t>EXPLAIN</w:t>
            </w:r>
            <w:r w:rsidRPr="00491DBB">
              <w:rPr>
                <w:color w:val="auto"/>
              </w:rPr>
              <w:t xml:space="preserve"> that treating physician reports are not necessarily considered dispositive and why.</w:t>
            </w:r>
          </w:p>
          <w:p w14:paraId="3500557E" w14:textId="4F2BDB72" w:rsidR="005F096A" w:rsidRPr="00491DBB" w:rsidRDefault="005F096A" w:rsidP="00806DEE">
            <w:pPr>
              <w:pStyle w:val="VBABodyText"/>
              <w:numPr>
                <w:ilvl w:val="0"/>
                <w:numId w:val="15"/>
              </w:numPr>
              <w:rPr>
                <w:color w:val="auto"/>
              </w:rPr>
            </w:pPr>
            <w:r w:rsidRPr="00491DBB">
              <w:rPr>
                <w:color w:val="auto"/>
              </w:rPr>
              <w:t>Treating physician’s reports ar</w:t>
            </w:r>
            <w:r w:rsidR="0049634B">
              <w:rPr>
                <w:color w:val="auto"/>
              </w:rPr>
              <w:t>e not necessarily dispositive.</w:t>
            </w:r>
          </w:p>
          <w:p w14:paraId="2D8F22C0" w14:textId="0C0E95D1" w:rsidR="005F096A" w:rsidRPr="00491DBB" w:rsidRDefault="005F096A" w:rsidP="00806DEE">
            <w:pPr>
              <w:pStyle w:val="VBABodyText"/>
              <w:numPr>
                <w:ilvl w:val="0"/>
                <w:numId w:val="15"/>
              </w:numPr>
              <w:rPr>
                <w:color w:val="auto"/>
              </w:rPr>
            </w:pPr>
            <w:r w:rsidRPr="00491DBB">
              <w:rPr>
                <w:color w:val="auto"/>
              </w:rPr>
              <w:t xml:space="preserve">VA does not follow the Social Security Administration “treating physician rule” which requires that a treating physician’s opinion is always given more probative value. White v. </w:t>
            </w:r>
            <w:proofErr w:type="spellStart"/>
            <w:r w:rsidRPr="00491DBB">
              <w:rPr>
                <w:color w:val="auto"/>
              </w:rPr>
              <w:t>Principi</w:t>
            </w:r>
            <w:proofErr w:type="spellEnd"/>
            <w:r w:rsidRPr="00491DBB">
              <w:rPr>
                <w:color w:val="auto"/>
              </w:rPr>
              <w:t xml:space="preserve"> (2001)</w:t>
            </w:r>
          </w:p>
          <w:p w14:paraId="0BCAC169" w14:textId="77777777" w:rsidR="005A6212" w:rsidRPr="00491DBB" w:rsidRDefault="005A6212" w:rsidP="00916484">
            <w:pPr>
              <w:spacing w:before="240" w:after="240"/>
            </w:pPr>
          </w:p>
        </w:tc>
      </w:tr>
      <w:tr w:rsidR="005A6212" w14:paraId="3BC25A3D" w14:textId="77777777" w:rsidTr="00916484">
        <w:trPr>
          <w:cantSplit/>
          <w:trHeight w:val="212"/>
        </w:trPr>
        <w:tc>
          <w:tcPr>
            <w:tcW w:w="2560" w:type="dxa"/>
            <w:tcBorders>
              <w:top w:val="nil"/>
              <w:left w:val="nil"/>
              <w:bottom w:val="nil"/>
              <w:right w:val="nil"/>
            </w:tcBorders>
          </w:tcPr>
          <w:p w14:paraId="16E486B7" w14:textId="77777777" w:rsidR="005A6212" w:rsidRPr="00491DBB" w:rsidRDefault="005A6212" w:rsidP="005A6212">
            <w:pPr>
              <w:pStyle w:val="VBALevel2Heading"/>
              <w:rPr>
                <w:color w:val="auto"/>
              </w:rPr>
            </w:pPr>
            <w:r w:rsidRPr="00491DBB">
              <w:rPr>
                <w:color w:val="auto"/>
              </w:rPr>
              <w:lastRenderedPageBreak/>
              <w:t>Factors in Weighing Evidence</w:t>
            </w:r>
          </w:p>
          <w:p w14:paraId="69A9664E" w14:textId="065626FB" w:rsidR="005A6212" w:rsidRPr="00491DBB" w:rsidRDefault="005A6212" w:rsidP="005A6212">
            <w:pPr>
              <w:pStyle w:val="VBALevel2Heading"/>
              <w:rPr>
                <w:b w:val="0"/>
                <w:i/>
                <w:color w:val="auto"/>
              </w:rPr>
            </w:pPr>
            <w:r w:rsidRPr="00491DBB">
              <w:rPr>
                <w:b w:val="0"/>
                <w:i/>
                <w:color w:val="auto"/>
              </w:rPr>
              <w:t>Slide 21</w:t>
            </w:r>
          </w:p>
        </w:tc>
        <w:tc>
          <w:tcPr>
            <w:tcW w:w="7217" w:type="dxa"/>
            <w:tcBorders>
              <w:top w:val="nil"/>
              <w:left w:val="nil"/>
              <w:bottom w:val="nil"/>
              <w:right w:val="nil"/>
            </w:tcBorders>
          </w:tcPr>
          <w:p w14:paraId="32221106" w14:textId="701A56CB" w:rsidR="005A6212" w:rsidRPr="00491DBB" w:rsidRDefault="005F096A" w:rsidP="005F096A">
            <w:pPr>
              <w:pStyle w:val="VBABodyText"/>
              <w:rPr>
                <w:color w:val="auto"/>
              </w:rPr>
            </w:pPr>
            <w:r w:rsidRPr="00491DBB">
              <w:rPr>
                <w:b/>
                <w:color w:val="auto"/>
              </w:rPr>
              <w:t>EXPLAIN</w:t>
            </w:r>
            <w:r w:rsidRPr="00491DBB">
              <w:rPr>
                <w:color w:val="auto"/>
              </w:rPr>
              <w:t xml:space="preserve"> that evidence should not be discredited solely on the examiner’s lack of review of the claims file when the Veteran’s self-reported his history is consistent with the record.  </w:t>
            </w:r>
          </w:p>
          <w:p w14:paraId="415C0942" w14:textId="57D4C86B" w:rsidR="005F096A" w:rsidRPr="00491DBB" w:rsidRDefault="005F096A" w:rsidP="00806DEE">
            <w:pPr>
              <w:pStyle w:val="VBABodyText"/>
              <w:numPr>
                <w:ilvl w:val="0"/>
                <w:numId w:val="16"/>
              </w:numPr>
              <w:rPr>
                <w:color w:val="auto"/>
              </w:rPr>
            </w:pPr>
            <w:r w:rsidRPr="00491DBB">
              <w:rPr>
                <w:color w:val="auto"/>
              </w:rPr>
              <w:t xml:space="preserve">Evidence should not be discredited solely on the examiner’s lack of review of the claims file if the Veteran’s self-reported history is consistent with the record. </w:t>
            </w:r>
          </w:p>
          <w:p w14:paraId="02DBF5C8" w14:textId="51707D49" w:rsidR="005F096A" w:rsidRPr="00491DBB" w:rsidRDefault="005F096A" w:rsidP="00806DEE">
            <w:pPr>
              <w:pStyle w:val="VBABodyText"/>
              <w:numPr>
                <w:ilvl w:val="0"/>
                <w:numId w:val="16"/>
              </w:numPr>
              <w:rPr>
                <w:color w:val="auto"/>
              </w:rPr>
            </w:pPr>
            <w:r w:rsidRPr="00491DBB">
              <w:rPr>
                <w:color w:val="auto"/>
              </w:rPr>
              <w:t>Do not discount an opinion solely because the Veteran paid for it, or if the doctor has become an advocate for the Veteran</w:t>
            </w:r>
          </w:p>
          <w:p w14:paraId="5FF3E29A" w14:textId="274610B1" w:rsidR="005A6212" w:rsidRPr="00491DBB" w:rsidRDefault="005F096A" w:rsidP="00806DEE">
            <w:pPr>
              <w:pStyle w:val="VBABodyText"/>
              <w:numPr>
                <w:ilvl w:val="0"/>
                <w:numId w:val="16"/>
              </w:numPr>
              <w:rPr>
                <w:color w:val="auto"/>
              </w:rPr>
            </w:pPr>
            <w:r w:rsidRPr="00491DBB">
              <w:rPr>
                <w:color w:val="auto"/>
              </w:rPr>
              <w:t>Non-adversarial claims process</w:t>
            </w:r>
          </w:p>
          <w:p w14:paraId="22C6B2B4" w14:textId="77777777" w:rsidR="005A6212" w:rsidRPr="00491DBB" w:rsidRDefault="005A6212" w:rsidP="00916484">
            <w:pPr>
              <w:spacing w:before="240" w:after="240"/>
            </w:pPr>
          </w:p>
        </w:tc>
      </w:tr>
      <w:tr w:rsidR="005A6212" w14:paraId="068DE845" w14:textId="77777777" w:rsidTr="00916484">
        <w:trPr>
          <w:cantSplit/>
          <w:trHeight w:val="212"/>
        </w:trPr>
        <w:tc>
          <w:tcPr>
            <w:tcW w:w="2560" w:type="dxa"/>
            <w:tcBorders>
              <w:top w:val="nil"/>
              <w:left w:val="nil"/>
              <w:bottom w:val="nil"/>
              <w:right w:val="nil"/>
            </w:tcBorders>
          </w:tcPr>
          <w:p w14:paraId="351E1817" w14:textId="77777777" w:rsidR="005A6212" w:rsidRPr="00491DBB" w:rsidRDefault="005A6212" w:rsidP="005A6212">
            <w:pPr>
              <w:pStyle w:val="VBALevel2Heading"/>
              <w:rPr>
                <w:color w:val="auto"/>
              </w:rPr>
            </w:pPr>
            <w:r w:rsidRPr="00491DBB">
              <w:rPr>
                <w:color w:val="auto"/>
              </w:rPr>
              <w:t>Factors in Weighing Evidence</w:t>
            </w:r>
          </w:p>
          <w:p w14:paraId="1CA0E27E" w14:textId="48608D8A" w:rsidR="005A6212" w:rsidRPr="00491DBB" w:rsidRDefault="005A6212" w:rsidP="005A6212">
            <w:pPr>
              <w:pStyle w:val="VBALevel2Heading"/>
              <w:rPr>
                <w:b w:val="0"/>
                <w:i/>
                <w:color w:val="auto"/>
              </w:rPr>
            </w:pPr>
            <w:r w:rsidRPr="00491DBB">
              <w:rPr>
                <w:b w:val="0"/>
                <w:i/>
                <w:color w:val="auto"/>
              </w:rPr>
              <w:t>Slide 22</w:t>
            </w:r>
          </w:p>
        </w:tc>
        <w:tc>
          <w:tcPr>
            <w:tcW w:w="7217" w:type="dxa"/>
            <w:tcBorders>
              <w:top w:val="nil"/>
              <w:left w:val="nil"/>
              <w:bottom w:val="nil"/>
              <w:right w:val="nil"/>
            </w:tcBorders>
          </w:tcPr>
          <w:p w14:paraId="3B22D295" w14:textId="479839E9" w:rsidR="005A6212" w:rsidRPr="00491DBB" w:rsidRDefault="00D33C33" w:rsidP="00D33C33">
            <w:pPr>
              <w:pStyle w:val="VBABodyText"/>
              <w:rPr>
                <w:color w:val="auto"/>
              </w:rPr>
            </w:pPr>
            <w:r w:rsidRPr="00491DBB">
              <w:rPr>
                <w:b/>
                <w:color w:val="auto"/>
              </w:rPr>
              <w:t>EXPLAIN</w:t>
            </w:r>
            <w:r w:rsidRPr="00491DBB">
              <w:rPr>
                <w:color w:val="auto"/>
              </w:rPr>
              <w:t xml:space="preserve"> that the reason for the physician’s contact with the Veteran is </w:t>
            </w:r>
            <w:r w:rsidR="0049634B">
              <w:rPr>
                <w:color w:val="auto"/>
              </w:rPr>
              <w:t xml:space="preserve">a factor in weighing evidence. </w:t>
            </w:r>
            <w:r w:rsidRPr="00491DBB">
              <w:rPr>
                <w:color w:val="auto"/>
              </w:rPr>
              <w:t>Consider key elements when evaluating the probative value and relative weight of medical evidence such as a diagnosis/assessment, prognosis, or opinion on etiology/onset.</w:t>
            </w:r>
          </w:p>
          <w:p w14:paraId="70E7DADD" w14:textId="77777777" w:rsidR="00D33C33" w:rsidRPr="00491DBB" w:rsidRDefault="00D33C33" w:rsidP="00D33C33">
            <w:pPr>
              <w:pStyle w:val="VBABodyText"/>
              <w:rPr>
                <w:color w:val="auto"/>
              </w:rPr>
            </w:pPr>
            <w:r w:rsidRPr="00491DBB">
              <w:rPr>
                <w:color w:val="auto"/>
              </w:rPr>
              <w:t xml:space="preserve">Reason for the physician’s contact with the Veteran </w:t>
            </w:r>
          </w:p>
          <w:p w14:paraId="09C455A9" w14:textId="3F392F9B" w:rsidR="00D33C33" w:rsidRPr="00491DBB" w:rsidRDefault="00D33C33" w:rsidP="00806DEE">
            <w:pPr>
              <w:pStyle w:val="VBABodyText"/>
              <w:numPr>
                <w:ilvl w:val="0"/>
                <w:numId w:val="17"/>
              </w:numPr>
              <w:rPr>
                <w:color w:val="auto"/>
              </w:rPr>
            </w:pPr>
            <w:r w:rsidRPr="00491DBB">
              <w:rPr>
                <w:color w:val="auto"/>
              </w:rPr>
              <w:t xml:space="preserve">for treatment </w:t>
            </w:r>
          </w:p>
          <w:p w14:paraId="4C16F428" w14:textId="19D1C6D7" w:rsidR="00D33C33" w:rsidRPr="00491DBB" w:rsidRDefault="00D33C33" w:rsidP="00806DEE">
            <w:pPr>
              <w:pStyle w:val="VBABodyText"/>
              <w:numPr>
                <w:ilvl w:val="0"/>
                <w:numId w:val="17"/>
              </w:numPr>
              <w:rPr>
                <w:color w:val="auto"/>
              </w:rPr>
            </w:pPr>
            <w:r w:rsidRPr="00491DBB">
              <w:rPr>
                <w:color w:val="auto"/>
              </w:rPr>
              <w:t>for substantiation of a medical disability claim</w:t>
            </w:r>
          </w:p>
          <w:p w14:paraId="27A1927A" w14:textId="77777777" w:rsidR="00D33C33" w:rsidRPr="00491DBB" w:rsidRDefault="00D33C33" w:rsidP="00D33C33">
            <w:pPr>
              <w:pStyle w:val="VBABodyText"/>
              <w:rPr>
                <w:color w:val="auto"/>
              </w:rPr>
            </w:pPr>
            <w:r w:rsidRPr="00491DBB">
              <w:rPr>
                <w:color w:val="auto"/>
              </w:rPr>
              <w:t>Physician’s expertise &amp; experience</w:t>
            </w:r>
          </w:p>
          <w:p w14:paraId="2093D5B3" w14:textId="08A74B48" w:rsidR="00D33C33" w:rsidRPr="00491DBB" w:rsidRDefault="00D33C33" w:rsidP="00806DEE">
            <w:pPr>
              <w:pStyle w:val="VBABodyText"/>
              <w:numPr>
                <w:ilvl w:val="0"/>
                <w:numId w:val="18"/>
              </w:numPr>
              <w:rPr>
                <w:color w:val="auto"/>
              </w:rPr>
            </w:pPr>
            <w:r w:rsidRPr="00491DBB">
              <w:rPr>
                <w:color w:val="auto"/>
              </w:rPr>
              <w:t>Example: A cardiologist opinion may be assigned more weight or value than a general practitioner’s regarding etiology of a heart condition</w:t>
            </w:r>
          </w:p>
          <w:p w14:paraId="631DBAA3" w14:textId="77777777" w:rsidR="005A6212" w:rsidRPr="00491DBB" w:rsidRDefault="005A6212" w:rsidP="00916484">
            <w:pPr>
              <w:spacing w:before="240" w:after="240"/>
            </w:pPr>
          </w:p>
        </w:tc>
      </w:tr>
      <w:tr w:rsidR="005A6212" w14:paraId="46B1FEE6" w14:textId="77777777" w:rsidTr="00916484">
        <w:trPr>
          <w:cantSplit/>
          <w:trHeight w:val="212"/>
        </w:trPr>
        <w:tc>
          <w:tcPr>
            <w:tcW w:w="2560" w:type="dxa"/>
            <w:tcBorders>
              <w:top w:val="nil"/>
              <w:left w:val="nil"/>
              <w:bottom w:val="nil"/>
              <w:right w:val="nil"/>
            </w:tcBorders>
          </w:tcPr>
          <w:p w14:paraId="1979D7F0" w14:textId="77777777" w:rsidR="005A6212" w:rsidRPr="00491DBB" w:rsidRDefault="005A6212" w:rsidP="005A6212">
            <w:pPr>
              <w:pStyle w:val="VBALevel2Heading"/>
              <w:rPr>
                <w:color w:val="auto"/>
              </w:rPr>
            </w:pPr>
            <w:r w:rsidRPr="00491DBB">
              <w:rPr>
                <w:color w:val="auto"/>
              </w:rPr>
              <w:lastRenderedPageBreak/>
              <w:t>Factors in Weighing Evidence</w:t>
            </w:r>
          </w:p>
          <w:p w14:paraId="6C9DBCC5" w14:textId="463B7B17" w:rsidR="005A6212" w:rsidRPr="00491DBB" w:rsidRDefault="005A6212" w:rsidP="005A6212">
            <w:pPr>
              <w:pStyle w:val="VBALevel2Heading"/>
              <w:rPr>
                <w:b w:val="0"/>
                <w:i/>
                <w:color w:val="auto"/>
              </w:rPr>
            </w:pPr>
            <w:r w:rsidRPr="00491DBB">
              <w:rPr>
                <w:b w:val="0"/>
                <w:i/>
                <w:color w:val="auto"/>
              </w:rPr>
              <w:t>Slide 23</w:t>
            </w:r>
          </w:p>
        </w:tc>
        <w:tc>
          <w:tcPr>
            <w:tcW w:w="7217" w:type="dxa"/>
            <w:tcBorders>
              <w:top w:val="nil"/>
              <w:left w:val="nil"/>
              <w:bottom w:val="nil"/>
              <w:right w:val="nil"/>
            </w:tcBorders>
          </w:tcPr>
          <w:p w14:paraId="72EE0B9A" w14:textId="7EA2FEC0" w:rsidR="005A6212" w:rsidRPr="00491DBB" w:rsidRDefault="0069258A" w:rsidP="0069258A">
            <w:pPr>
              <w:pStyle w:val="VBABodyText"/>
              <w:rPr>
                <w:color w:val="auto"/>
              </w:rPr>
            </w:pPr>
            <w:r w:rsidRPr="00491DBB">
              <w:rPr>
                <w:b/>
                <w:color w:val="auto"/>
              </w:rPr>
              <w:t>EXPLAIN</w:t>
            </w:r>
            <w:r w:rsidRPr="00491DBB">
              <w:rPr>
                <w:color w:val="auto"/>
              </w:rPr>
              <w:t xml:space="preserve"> that a VA physician’s opinion may be assigned more weight and why</w:t>
            </w:r>
          </w:p>
          <w:p w14:paraId="20F3E9EE" w14:textId="77777777" w:rsidR="0069258A" w:rsidRPr="00491DBB" w:rsidRDefault="0069258A" w:rsidP="0069258A">
            <w:pPr>
              <w:pStyle w:val="VBABodyText"/>
              <w:rPr>
                <w:color w:val="auto"/>
              </w:rPr>
            </w:pPr>
            <w:r w:rsidRPr="00491DBB">
              <w:rPr>
                <w:color w:val="auto"/>
              </w:rPr>
              <w:t xml:space="preserve">VA examiner’s opinion may be assigned more weight if </w:t>
            </w:r>
          </w:p>
          <w:p w14:paraId="48621E23" w14:textId="7261CC3A" w:rsidR="0069258A" w:rsidRPr="00491DBB" w:rsidRDefault="0069258A" w:rsidP="00806DEE">
            <w:pPr>
              <w:pStyle w:val="VBABodyText"/>
              <w:numPr>
                <w:ilvl w:val="0"/>
                <w:numId w:val="18"/>
              </w:numPr>
              <w:rPr>
                <w:color w:val="auto"/>
              </w:rPr>
            </w:pPr>
            <w:r w:rsidRPr="00491DBB">
              <w:rPr>
                <w:color w:val="auto"/>
              </w:rPr>
              <w:t xml:space="preserve">VA examiner saw claims file </w:t>
            </w:r>
          </w:p>
          <w:p w14:paraId="772AF3E9" w14:textId="77777777" w:rsidR="0069258A" w:rsidRPr="00491DBB" w:rsidRDefault="0069258A" w:rsidP="0069258A">
            <w:pPr>
              <w:pStyle w:val="VBABodyText"/>
              <w:rPr>
                <w:color w:val="auto"/>
              </w:rPr>
            </w:pPr>
            <w:r w:rsidRPr="00491DBB">
              <w:rPr>
                <w:color w:val="auto"/>
              </w:rPr>
              <w:tab/>
            </w:r>
            <w:r w:rsidRPr="00491DBB">
              <w:rPr>
                <w:color w:val="auto"/>
              </w:rPr>
              <w:tab/>
            </w:r>
            <w:r w:rsidRPr="00491DBB">
              <w:rPr>
                <w:color w:val="auto"/>
              </w:rPr>
              <w:tab/>
              <w:t>AND</w:t>
            </w:r>
          </w:p>
          <w:p w14:paraId="1FAAC4D4" w14:textId="41E1B84C" w:rsidR="0069258A" w:rsidRPr="00491DBB" w:rsidRDefault="0069258A" w:rsidP="00806DEE">
            <w:pPr>
              <w:pStyle w:val="VBABodyText"/>
              <w:numPr>
                <w:ilvl w:val="0"/>
                <w:numId w:val="18"/>
              </w:numPr>
              <w:rPr>
                <w:color w:val="auto"/>
              </w:rPr>
            </w:pPr>
            <w:r w:rsidRPr="00491DBB">
              <w:rPr>
                <w:color w:val="auto"/>
              </w:rPr>
              <w:t>Private physician relied on unsupported history a provided by Veteran</w:t>
            </w:r>
          </w:p>
          <w:p w14:paraId="754DB9E7" w14:textId="1F47D5B3" w:rsidR="0069258A" w:rsidRPr="00491DBB" w:rsidRDefault="0069258A" w:rsidP="00806DEE">
            <w:pPr>
              <w:pStyle w:val="VBABodyText"/>
              <w:numPr>
                <w:ilvl w:val="0"/>
                <w:numId w:val="18"/>
              </w:numPr>
              <w:rPr>
                <w:color w:val="auto"/>
              </w:rPr>
            </w:pPr>
            <w:r w:rsidRPr="00491DBB">
              <w:rPr>
                <w:color w:val="auto"/>
              </w:rPr>
              <w:t>(F. Owens v. Brown, 7 Vet. App. 429 (1995))</w:t>
            </w:r>
          </w:p>
          <w:p w14:paraId="7A5FC268" w14:textId="77777777" w:rsidR="005A6212" w:rsidRPr="00491DBB" w:rsidRDefault="005A6212" w:rsidP="00916484">
            <w:pPr>
              <w:spacing w:before="240" w:after="240"/>
            </w:pPr>
          </w:p>
        </w:tc>
      </w:tr>
      <w:tr w:rsidR="005A6212" w14:paraId="6B846979" w14:textId="77777777" w:rsidTr="00916484">
        <w:trPr>
          <w:cantSplit/>
          <w:trHeight w:val="212"/>
        </w:trPr>
        <w:tc>
          <w:tcPr>
            <w:tcW w:w="2560" w:type="dxa"/>
            <w:tcBorders>
              <w:top w:val="nil"/>
              <w:left w:val="nil"/>
              <w:bottom w:val="nil"/>
              <w:right w:val="nil"/>
            </w:tcBorders>
          </w:tcPr>
          <w:p w14:paraId="05088DBF" w14:textId="77777777" w:rsidR="005A6212" w:rsidRPr="00491DBB" w:rsidRDefault="005A6212" w:rsidP="005A6212">
            <w:pPr>
              <w:pStyle w:val="VBALevel2Heading"/>
              <w:rPr>
                <w:color w:val="auto"/>
              </w:rPr>
            </w:pPr>
            <w:r w:rsidRPr="00491DBB">
              <w:rPr>
                <w:color w:val="auto"/>
              </w:rPr>
              <w:t>Factors in Weighing Evidence</w:t>
            </w:r>
          </w:p>
          <w:p w14:paraId="7DCE2837" w14:textId="14D04228" w:rsidR="005A6212" w:rsidRPr="00491DBB" w:rsidRDefault="005A6212" w:rsidP="005A6212">
            <w:pPr>
              <w:pStyle w:val="VBALevel2Heading"/>
              <w:rPr>
                <w:b w:val="0"/>
                <w:i/>
                <w:color w:val="auto"/>
              </w:rPr>
            </w:pPr>
            <w:r w:rsidRPr="00491DBB">
              <w:rPr>
                <w:b w:val="0"/>
                <w:i/>
                <w:color w:val="auto"/>
              </w:rPr>
              <w:t>Slide 24</w:t>
            </w:r>
          </w:p>
        </w:tc>
        <w:tc>
          <w:tcPr>
            <w:tcW w:w="7217" w:type="dxa"/>
            <w:tcBorders>
              <w:top w:val="nil"/>
              <w:left w:val="nil"/>
              <w:bottom w:val="nil"/>
              <w:right w:val="nil"/>
            </w:tcBorders>
          </w:tcPr>
          <w:p w14:paraId="5701AB07" w14:textId="02347D1E" w:rsidR="005A6212" w:rsidRPr="00491DBB" w:rsidRDefault="0069258A" w:rsidP="0069258A">
            <w:pPr>
              <w:pStyle w:val="VBABodyText"/>
              <w:rPr>
                <w:color w:val="auto"/>
              </w:rPr>
            </w:pPr>
            <w:r w:rsidRPr="00491DBB">
              <w:rPr>
                <w:b/>
                <w:color w:val="auto"/>
              </w:rPr>
              <w:t>EXPLAIN</w:t>
            </w:r>
            <w:r w:rsidRPr="00491DBB">
              <w:rPr>
                <w:color w:val="auto"/>
              </w:rPr>
              <w:t xml:space="preserve"> that the degree of specificity and certainty of the physician’s opinion and appropriate rationale are factors in weighing evidence.  </w:t>
            </w:r>
          </w:p>
          <w:p w14:paraId="0C1CF135" w14:textId="68F6FEA9" w:rsidR="0069258A" w:rsidRPr="00491DBB" w:rsidRDefault="0069258A" w:rsidP="00806DEE">
            <w:pPr>
              <w:pStyle w:val="VBABodyText"/>
              <w:numPr>
                <w:ilvl w:val="0"/>
                <w:numId w:val="19"/>
              </w:numPr>
              <w:rPr>
                <w:color w:val="auto"/>
              </w:rPr>
            </w:pPr>
            <w:r w:rsidRPr="00491DBB">
              <w:rPr>
                <w:color w:val="auto"/>
              </w:rPr>
              <w:t>Degree of specificity and certainty of the physician’s opinion and appropriate rationale:</w:t>
            </w:r>
          </w:p>
          <w:p w14:paraId="4D5E3480" w14:textId="02CFFAE2" w:rsidR="0069258A" w:rsidRPr="00491DBB" w:rsidRDefault="0069258A" w:rsidP="00806DEE">
            <w:pPr>
              <w:pStyle w:val="VBABodyText"/>
              <w:numPr>
                <w:ilvl w:val="0"/>
                <w:numId w:val="19"/>
              </w:numPr>
              <w:rPr>
                <w:color w:val="auto"/>
              </w:rPr>
            </w:pPr>
            <w:r w:rsidRPr="00491DBB">
              <w:rPr>
                <w:color w:val="auto"/>
              </w:rPr>
              <w:t>“It is likely to a reasonable degree of medical certainty” or “as least as likely as not”</w:t>
            </w:r>
          </w:p>
          <w:p w14:paraId="3210FFD2" w14:textId="77777777" w:rsidR="0069258A" w:rsidRPr="00491DBB" w:rsidRDefault="0069258A" w:rsidP="0069258A">
            <w:pPr>
              <w:pStyle w:val="VBABodyText"/>
              <w:rPr>
                <w:color w:val="auto"/>
              </w:rPr>
            </w:pPr>
            <w:r w:rsidRPr="00491DBB">
              <w:rPr>
                <w:color w:val="auto"/>
              </w:rPr>
              <w:t xml:space="preserve">  Rather than:</w:t>
            </w:r>
          </w:p>
          <w:p w14:paraId="760B1ACF" w14:textId="57F536FD" w:rsidR="005A6212" w:rsidRPr="00491DBB" w:rsidRDefault="0069258A" w:rsidP="00806DEE">
            <w:pPr>
              <w:pStyle w:val="VBABodyText"/>
              <w:numPr>
                <w:ilvl w:val="0"/>
                <w:numId w:val="20"/>
              </w:numPr>
              <w:rPr>
                <w:color w:val="auto"/>
              </w:rPr>
            </w:pPr>
            <w:r w:rsidRPr="00491DBB">
              <w:rPr>
                <w:color w:val="auto"/>
              </w:rPr>
              <w:t>It may be possible</w:t>
            </w:r>
          </w:p>
          <w:p w14:paraId="11D8A794" w14:textId="77777777" w:rsidR="0069258A" w:rsidRPr="00491DBB" w:rsidRDefault="0069258A" w:rsidP="0069258A">
            <w:pPr>
              <w:pStyle w:val="VBABodyText"/>
              <w:rPr>
                <w:color w:val="auto"/>
              </w:rPr>
            </w:pPr>
            <w:r w:rsidRPr="00491DBB">
              <w:rPr>
                <w:b/>
                <w:color w:val="auto"/>
              </w:rPr>
              <w:t>DIRECT</w:t>
            </w:r>
            <w:r w:rsidRPr="00491DBB">
              <w:rPr>
                <w:color w:val="auto"/>
              </w:rPr>
              <w:t xml:space="preserve"> the trainees to the Wray v. Brown (1995) DAD.</w:t>
            </w:r>
          </w:p>
          <w:p w14:paraId="03B9700A" w14:textId="3FA187E5" w:rsidR="0069258A" w:rsidRPr="00491DBB" w:rsidRDefault="0069258A" w:rsidP="0069258A">
            <w:pPr>
              <w:pStyle w:val="VBABodyText"/>
              <w:rPr>
                <w:color w:val="auto"/>
              </w:rPr>
            </w:pPr>
            <w:r w:rsidRPr="00491DBB">
              <w:rPr>
                <w:b/>
                <w:color w:val="auto"/>
              </w:rPr>
              <w:t>INTRODUCE</w:t>
            </w:r>
            <w:r w:rsidRPr="00491DBB">
              <w:rPr>
                <w:color w:val="auto"/>
              </w:rPr>
              <w:t xml:space="preserve"> the court case and ask trainees to read the case on their own as well as the other court cases noted in the reference list.</w:t>
            </w:r>
          </w:p>
          <w:p w14:paraId="68E9C701" w14:textId="66C963AC" w:rsidR="005A6212" w:rsidRPr="00491DBB" w:rsidRDefault="005A6212" w:rsidP="00916484">
            <w:pPr>
              <w:spacing w:before="240" w:after="240"/>
            </w:pPr>
          </w:p>
        </w:tc>
      </w:tr>
      <w:tr w:rsidR="005A6212" w14:paraId="2A5EA80D" w14:textId="77777777" w:rsidTr="00916484">
        <w:trPr>
          <w:cantSplit/>
          <w:trHeight w:val="212"/>
        </w:trPr>
        <w:tc>
          <w:tcPr>
            <w:tcW w:w="2560" w:type="dxa"/>
            <w:tcBorders>
              <w:top w:val="nil"/>
              <w:left w:val="nil"/>
              <w:bottom w:val="nil"/>
              <w:right w:val="nil"/>
            </w:tcBorders>
          </w:tcPr>
          <w:p w14:paraId="6850A8F2" w14:textId="77777777" w:rsidR="005A6212" w:rsidRPr="00491DBB" w:rsidRDefault="005A6212" w:rsidP="005A6212">
            <w:pPr>
              <w:pStyle w:val="VBALevel2Heading"/>
              <w:rPr>
                <w:color w:val="auto"/>
              </w:rPr>
            </w:pPr>
            <w:r w:rsidRPr="00491DBB">
              <w:rPr>
                <w:color w:val="auto"/>
              </w:rPr>
              <w:lastRenderedPageBreak/>
              <w:t>Factors in Weighing Evidence</w:t>
            </w:r>
          </w:p>
          <w:p w14:paraId="77A08081" w14:textId="380DD865" w:rsidR="005A6212" w:rsidRPr="00491DBB" w:rsidRDefault="005A6212" w:rsidP="005A6212">
            <w:pPr>
              <w:pStyle w:val="VBALevel2Heading"/>
              <w:rPr>
                <w:b w:val="0"/>
                <w:i/>
                <w:color w:val="auto"/>
              </w:rPr>
            </w:pPr>
            <w:r w:rsidRPr="00491DBB">
              <w:rPr>
                <w:b w:val="0"/>
                <w:i/>
                <w:color w:val="auto"/>
              </w:rPr>
              <w:t>Slide 25</w:t>
            </w:r>
          </w:p>
        </w:tc>
        <w:tc>
          <w:tcPr>
            <w:tcW w:w="7217" w:type="dxa"/>
            <w:tcBorders>
              <w:top w:val="nil"/>
              <w:left w:val="nil"/>
              <w:bottom w:val="nil"/>
              <w:right w:val="nil"/>
            </w:tcBorders>
          </w:tcPr>
          <w:p w14:paraId="1D7E791E" w14:textId="77777777" w:rsidR="005A6212" w:rsidRPr="00491DBB" w:rsidRDefault="0069258A" w:rsidP="0069258A">
            <w:pPr>
              <w:pStyle w:val="VBABodyText"/>
              <w:rPr>
                <w:color w:val="auto"/>
              </w:rPr>
            </w:pPr>
            <w:r w:rsidRPr="00491DBB">
              <w:rPr>
                <w:b/>
                <w:color w:val="auto"/>
              </w:rPr>
              <w:t>EXPLAIN</w:t>
            </w:r>
            <w:r w:rsidRPr="00491DBB">
              <w:rPr>
                <w:color w:val="auto"/>
              </w:rPr>
              <w:t xml:space="preserve"> the factors in weighing evidence when evaluating multiple medical opinions.</w:t>
            </w:r>
          </w:p>
          <w:p w14:paraId="68728DCD" w14:textId="77777777" w:rsidR="0069258A" w:rsidRPr="00491DBB" w:rsidRDefault="0069258A" w:rsidP="0069258A">
            <w:pPr>
              <w:pStyle w:val="VBABodyText"/>
              <w:rPr>
                <w:color w:val="auto"/>
              </w:rPr>
            </w:pPr>
            <w:r w:rsidRPr="00491DBB">
              <w:rPr>
                <w:color w:val="auto"/>
              </w:rPr>
              <w:t>When evaluating multiple medical opinions it is important that:</w:t>
            </w:r>
          </w:p>
          <w:p w14:paraId="0DB6D787" w14:textId="666187D1" w:rsidR="0069258A" w:rsidRPr="00491DBB" w:rsidRDefault="0069258A" w:rsidP="00806DEE">
            <w:pPr>
              <w:pStyle w:val="VBABodyText"/>
              <w:numPr>
                <w:ilvl w:val="0"/>
                <w:numId w:val="20"/>
              </w:numPr>
              <w:rPr>
                <w:color w:val="auto"/>
              </w:rPr>
            </w:pPr>
            <w:r w:rsidRPr="00491DBB">
              <w:rPr>
                <w:color w:val="auto"/>
              </w:rPr>
              <w:t xml:space="preserve">Each medical opinion is examined individually </w:t>
            </w:r>
          </w:p>
          <w:p w14:paraId="3A7718A8" w14:textId="5CCB4AA6" w:rsidR="0069258A" w:rsidRPr="00491DBB" w:rsidRDefault="0069258A" w:rsidP="00806DEE">
            <w:pPr>
              <w:pStyle w:val="VBABodyText"/>
              <w:numPr>
                <w:ilvl w:val="0"/>
                <w:numId w:val="20"/>
              </w:numPr>
              <w:rPr>
                <w:color w:val="auto"/>
              </w:rPr>
            </w:pPr>
            <w:r w:rsidRPr="00491DBB">
              <w:rPr>
                <w:color w:val="auto"/>
              </w:rPr>
              <w:t xml:space="preserve">Multiple opinions reaching the same conclusion are analyzed in regards to their corroborative value, however, multiple medical opinions may not be dismissed as merely “cumulative” </w:t>
            </w:r>
          </w:p>
          <w:p w14:paraId="636EBD3D" w14:textId="77EAC115" w:rsidR="0069258A" w:rsidRPr="00491DBB" w:rsidRDefault="0069258A" w:rsidP="00806DEE">
            <w:pPr>
              <w:pStyle w:val="VBABodyText"/>
              <w:numPr>
                <w:ilvl w:val="0"/>
                <w:numId w:val="20"/>
              </w:numPr>
              <w:rPr>
                <w:color w:val="auto"/>
              </w:rPr>
            </w:pPr>
            <w:r w:rsidRPr="00491DBB">
              <w:rPr>
                <w:color w:val="auto"/>
              </w:rPr>
              <w:t>Wray v. Brown (1995)</w:t>
            </w:r>
          </w:p>
        </w:tc>
      </w:tr>
      <w:tr w:rsidR="002570A6" w14:paraId="235F41F9" w14:textId="77777777" w:rsidTr="00916484">
        <w:trPr>
          <w:trHeight w:val="212"/>
        </w:trPr>
        <w:tc>
          <w:tcPr>
            <w:tcW w:w="2560" w:type="dxa"/>
            <w:tcBorders>
              <w:top w:val="nil"/>
              <w:left w:val="nil"/>
              <w:bottom w:val="nil"/>
              <w:right w:val="nil"/>
            </w:tcBorders>
          </w:tcPr>
          <w:p w14:paraId="5491B098" w14:textId="77777777" w:rsidR="002570A6" w:rsidRDefault="005A6212" w:rsidP="00916484">
            <w:pPr>
              <w:pStyle w:val="VBAEXERCISE"/>
            </w:pPr>
            <w:r>
              <w:t>Whiteboard</w:t>
            </w:r>
          </w:p>
          <w:p w14:paraId="235F41F7" w14:textId="3F3D1F83" w:rsidR="005A6212" w:rsidRPr="005D355B" w:rsidRDefault="005D355B" w:rsidP="005D355B">
            <w:pPr>
              <w:pStyle w:val="VBALevel2Heading"/>
              <w:rPr>
                <w:b w:val="0"/>
                <w:i/>
              </w:rPr>
            </w:pPr>
            <w:r w:rsidRPr="00491DBB">
              <w:rPr>
                <w:b w:val="0"/>
                <w:i/>
                <w:color w:val="auto"/>
              </w:rPr>
              <w:t>Slide 26</w:t>
            </w:r>
          </w:p>
        </w:tc>
        <w:tc>
          <w:tcPr>
            <w:tcW w:w="7217" w:type="dxa"/>
            <w:tcBorders>
              <w:top w:val="nil"/>
              <w:left w:val="nil"/>
              <w:bottom w:val="nil"/>
              <w:right w:val="nil"/>
            </w:tcBorders>
          </w:tcPr>
          <w:p w14:paraId="732136BA" w14:textId="77777777" w:rsidR="0069258A" w:rsidRPr="00491DBB" w:rsidRDefault="0069258A" w:rsidP="0069258A">
            <w:pPr>
              <w:pStyle w:val="VBABodyText"/>
              <w:rPr>
                <w:color w:val="auto"/>
              </w:rPr>
            </w:pPr>
            <w:r w:rsidRPr="00491DBB">
              <w:rPr>
                <w:b/>
                <w:color w:val="auto"/>
              </w:rPr>
              <w:t>ENSURE</w:t>
            </w:r>
            <w:r w:rsidRPr="00491DBB">
              <w:rPr>
                <w:color w:val="auto"/>
              </w:rPr>
              <w:t xml:space="preserve"> annotation tools have been turned on for trainees.</w:t>
            </w:r>
          </w:p>
          <w:p w14:paraId="5C3D6186" w14:textId="77777777" w:rsidR="0069258A" w:rsidRPr="00491DBB" w:rsidRDefault="0069258A" w:rsidP="0069258A">
            <w:pPr>
              <w:pStyle w:val="VBABodyText"/>
              <w:rPr>
                <w:color w:val="auto"/>
              </w:rPr>
            </w:pPr>
            <w:r w:rsidRPr="00491DBB">
              <w:rPr>
                <w:b/>
                <w:color w:val="auto"/>
              </w:rPr>
              <w:t>ASK</w:t>
            </w:r>
            <w:r w:rsidRPr="00491DBB">
              <w:rPr>
                <w:color w:val="auto"/>
              </w:rPr>
              <w:t xml:space="preserve"> the question “What factors are important to consider when weighing medical evidence?”</w:t>
            </w:r>
          </w:p>
          <w:p w14:paraId="0DB299BB" w14:textId="77777777" w:rsidR="0069258A" w:rsidRPr="00916484" w:rsidRDefault="0069258A" w:rsidP="0069258A">
            <w:pPr>
              <w:pStyle w:val="VBABodyText"/>
              <w:rPr>
                <w:color w:val="FF0000"/>
              </w:rPr>
            </w:pPr>
            <w:r w:rsidRPr="00916484">
              <w:rPr>
                <w:color w:val="FF0000"/>
              </w:rPr>
              <w:t>Answers will vary but may include</w:t>
            </w:r>
            <w:r>
              <w:t xml:space="preserve">: </w:t>
            </w:r>
            <w:r w:rsidRPr="00916484">
              <w:rPr>
                <w:color w:val="FF0000"/>
              </w:rPr>
              <w:t>Physicians’ basis for opinion,</w:t>
            </w:r>
          </w:p>
          <w:p w14:paraId="17C058D4" w14:textId="77777777" w:rsidR="0069258A" w:rsidRPr="00916484" w:rsidRDefault="0069258A" w:rsidP="0069258A">
            <w:pPr>
              <w:pStyle w:val="VBABodyText"/>
              <w:rPr>
                <w:color w:val="FF0000"/>
              </w:rPr>
            </w:pPr>
            <w:r w:rsidRPr="00916484">
              <w:rPr>
                <w:color w:val="FF0000"/>
              </w:rPr>
              <w:t xml:space="preserve">length of time the physician treated the Veteran, </w:t>
            </w:r>
          </w:p>
          <w:p w14:paraId="491C71D7" w14:textId="77777777" w:rsidR="0069258A" w:rsidRPr="00916484" w:rsidRDefault="0069258A" w:rsidP="0069258A">
            <w:pPr>
              <w:pStyle w:val="VBABodyText"/>
              <w:rPr>
                <w:color w:val="FF0000"/>
              </w:rPr>
            </w:pPr>
            <w:r w:rsidRPr="00916484">
              <w:rPr>
                <w:color w:val="FF0000"/>
              </w:rPr>
              <w:t xml:space="preserve">reason for physician’s  contact with the Veteran, </w:t>
            </w:r>
          </w:p>
          <w:p w14:paraId="6348211E" w14:textId="77777777" w:rsidR="0069258A" w:rsidRPr="00916484" w:rsidRDefault="0069258A" w:rsidP="0069258A">
            <w:pPr>
              <w:pStyle w:val="VBABodyText"/>
              <w:rPr>
                <w:color w:val="FF0000"/>
              </w:rPr>
            </w:pPr>
            <w:r w:rsidRPr="00916484">
              <w:rPr>
                <w:color w:val="FF0000"/>
              </w:rPr>
              <w:t xml:space="preserve">physician’s expertise and experience, </w:t>
            </w:r>
          </w:p>
          <w:p w14:paraId="612B57D5" w14:textId="77777777" w:rsidR="0069258A" w:rsidRPr="00916484" w:rsidRDefault="0069258A" w:rsidP="0069258A">
            <w:pPr>
              <w:pStyle w:val="VBABodyText"/>
              <w:rPr>
                <w:color w:val="FF0000"/>
              </w:rPr>
            </w:pPr>
            <w:r w:rsidRPr="00916484">
              <w:rPr>
                <w:color w:val="FF0000"/>
              </w:rPr>
              <w:t xml:space="preserve">degree of specificity and certainty of physician’s opinion and rationale, </w:t>
            </w:r>
          </w:p>
          <w:p w14:paraId="5B8E692C" w14:textId="7FFB5294" w:rsidR="0069258A" w:rsidRPr="00916484" w:rsidRDefault="0069258A" w:rsidP="0069258A">
            <w:pPr>
              <w:pStyle w:val="VBABodyText"/>
              <w:rPr>
                <w:color w:val="FF0000"/>
              </w:rPr>
            </w:pPr>
            <w:proofErr w:type="gramStart"/>
            <w:r w:rsidRPr="00916484">
              <w:rPr>
                <w:color w:val="FF0000"/>
              </w:rPr>
              <w:t>each</w:t>
            </w:r>
            <w:proofErr w:type="gramEnd"/>
            <w:r w:rsidRPr="00916484">
              <w:rPr>
                <w:color w:val="FF0000"/>
              </w:rPr>
              <w:t xml:space="preserve"> medical opinion </w:t>
            </w:r>
            <w:r w:rsidR="00D52358">
              <w:rPr>
                <w:color w:val="FF0000"/>
              </w:rPr>
              <w:t>is examined individually,  etc.</w:t>
            </w:r>
          </w:p>
          <w:p w14:paraId="76FF8A8D" w14:textId="77777777" w:rsidR="0069258A" w:rsidRPr="00491DBB" w:rsidRDefault="0069258A" w:rsidP="0069258A">
            <w:pPr>
              <w:pStyle w:val="VBABodyText"/>
              <w:rPr>
                <w:color w:val="auto"/>
              </w:rPr>
            </w:pPr>
            <w:r w:rsidRPr="00491DBB">
              <w:rPr>
                <w:b/>
                <w:color w:val="auto"/>
              </w:rPr>
              <w:t>REVIEW</w:t>
            </w:r>
            <w:r w:rsidRPr="00491DBB">
              <w:rPr>
                <w:color w:val="auto"/>
              </w:rPr>
              <w:t xml:space="preserve"> the answers trainees provide. Using the stamp annotation tool put a checkmark by the correct responses and verbally validates their responses. </w:t>
            </w:r>
          </w:p>
          <w:p w14:paraId="235F41F8" w14:textId="44734406" w:rsidR="002570A6" w:rsidRDefault="0069258A" w:rsidP="0069258A">
            <w:pPr>
              <w:pStyle w:val="VBABodyText"/>
            </w:pPr>
            <w:r w:rsidRPr="00491DBB">
              <w:rPr>
                <w:b/>
                <w:color w:val="auto"/>
              </w:rPr>
              <w:t>ERASE</w:t>
            </w:r>
            <w:r w:rsidRPr="00491DBB">
              <w:rPr>
                <w:color w:val="auto"/>
              </w:rPr>
              <w:t xml:space="preserve"> the whiteboard.</w:t>
            </w:r>
          </w:p>
        </w:tc>
      </w:tr>
      <w:tr w:rsidR="002570A6" w14:paraId="235F41FC" w14:textId="77777777" w:rsidTr="00916484">
        <w:trPr>
          <w:trHeight w:val="212"/>
        </w:trPr>
        <w:tc>
          <w:tcPr>
            <w:tcW w:w="2560" w:type="dxa"/>
            <w:tcBorders>
              <w:top w:val="nil"/>
              <w:left w:val="nil"/>
              <w:bottom w:val="nil"/>
              <w:right w:val="nil"/>
            </w:tcBorders>
          </w:tcPr>
          <w:p w14:paraId="26EEA8DA" w14:textId="77777777" w:rsidR="002570A6" w:rsidRDefault="005A6212" w:rsidP="00916484">
            <w:pPr>
              <w:pStyle w:val="VBANOTES"/>
            </w:pPr>
            <w:r>
              <w:t>poll question</w:t>
            </w:r>
          </w:p>
          <w:p w14:paraId="235F41FA" w14:textId="046CA95B" w:rsidR="005D355B" w:rsidRPr="005D355B" w:rsidRDefault="005D355B" w:rsidP="005D355B">
            <w:pPr>
              <w:pStyle w:val="VBALevel2Heading"/>
              <w:rPr>
                <w:b w:val="0"/>
                <w:i/>
              </w:rPr>
            </w:pPr>
            <w:r w:rsidRPr="00491DBB">
              <w:rPr>
                <w:b w:val="0"/>
                <w:i/>
                <w:color w:val="auto"/>
              </w:rPr>
              <w:t>Slide 27</w:t>
            </w:r>
          </w:p>
        </w:tc>
        <w:tc>
          <w:tcPr>
            <w:tcW w:w="7217" w:type="dxa"/>
            <w:tcBorders>
              <w:top w:val="nil"/>
              <w:left w:val="nil"/>
              <w:bottom w:val="nil"/>
              <w:right w:val="nil"/>
            </w:tcBorders>
          </w:tcPr>
          <w:p w14:paraId="17A611A4" w14:textId="77777777" w:rsidR="00916484" w:rsidRPr="00491DBB" w:rsidRDefault="00916484" w:rsidP="00916484">
            <w:pPr>
              <w:pStyle w:val="VBABodyText"/>
              <w:rPr>
                <w:color w:val="auto"/>
              </w:rPr>
            </w:pPr>
            <w:r w:rsidRPr="00491DBB">
              <w:rPr>
                <w:b/>
                <w:color w:val="auto"/>
              </w:rPr>
              <w:t>PRESENT</w:t>
            </w:r>
            <w:r w:rsidRPr="00491DBB">
              <w:rPr>
                <w:color w:val="auto"/>
              </w:rPr>
              <w:t xml:space="preserve"> the trainees with the “Physician as Advocate” poll question. </w:t>
            </w:r>
          </w:p>
          <w:p w14:paraId="58FF843D" w14:textId="77777777" w:rsidR="00916484" w:rsidRPr="00491DBB" w:rsidRDefault="00916484" w:rsidP="00916484">
            <w:pPr>
              <w:pStyle w:val="VBABodyText"/>
              <w:rPr>
                <w:color w:val="auto"/>
              </w:rPr>
            </w:pPr>
            <w:r w:rsidRPr="00491DBB">
              <w:rPr>
                <w:b/>
                <w:color w:val="auto"/>
              </w:rPr>
              <w:t>READ</w:t>
            </w:r>
            <w:r w:rsidRPr="00491DBB">
              <w:rPr>
                <w:color w:val="auto"/>
              </w:rPr>
              <w:t xml:space="preserve"> the question aloud.</w:t>
            </w:r>
          </w:p>
          <w:p w14:paraId="65DA19F3" w14:textId="77777777" w:rsidR="00916484" w:rsidRPr="00491DBB" w:rsidRDefault="00916484" w:rsidP="00916484">
            <w:pPr>
              <w:pStyle w:val="VBABodyText"/>
              <w:rPr>
                <w:color w:val="auto"/>
              </w:rPr>
            </w:pPr>
            <w:r w:rsidRPr="00491DBB">
              <w:rPr>
                <w:color w:val="auto"/>
              </w:rPr>
              <w:t>“True or False: When it is known that a physician has become a Veteran’s advocate, that physician’s opinion cannot be considered viable evidence.”</w:t>
            </w:r>
          </w:p>
          <w:p w14:paraId="7B225B36" w14:textId="77777777" w:rsidR="00916484" w:rsidRPr="00491DBB" w:rsidRDefault="00916484" w:rsidP="00916484">
            <w:pPr>
              <w:pStyle w:val="VBABodyText"/>
              <w:rPr>
                <w:color w:val="auto"/>
              </w:rPr>
            </w:pPr>
            <w:r w:rsidRPr="00491DBB">
              <w:rPr>
                <w:color w:val="auto"/>
              </w:rPr>
              <w:t></w:t>
            </w:r>
            <w:r w:rsidRPr="00491DBB">
              <w:rPr>
                <w:color w:val="auto"/>
              </w:rPr>
              <w:tab/>
              <w:t>True</w:t>
            </w:r>
          </w:p>
          <w:p w14:paraId="37D8DEFA" w14:textId="701221F2" w:rsidR="00916484" w:rsidRPr="00491DBB" w:rsidRDefault="00916484" w:rsidP="00916484">
            <w:pPr>
              <w:pStyle w:val="VBABodyText"/>
              <w:rPr>
                <w:color w:val="auto"/>
              </w:rPr>
            </w:pPr>
            <w:r w:rsidRPr="00491DBB">
              <w:rPr>
                <w:color w:val="auto"/>
              </w:rPr>
              <w:t></w:t>
            </w:r>
            <w:r w:rsidRPr="00491DBB">
              <w:rPr>
                <w:color w:val="auto"/>
              </w:rPr>
              <w:tab/>
              <w:t>False</w:t>
            </w:r>
          </w:p>
          <w:p w14:paraId="5D80F2D2" w14:textId="05C04D52" w:rsidR="00916484" w:rsidRPr="00491DBB" w:rsidRDefault="00916484" w:rsidP="00916484">
            <w:pPr>
              <w:pStyle w:val="VBABodyText"/>
              <w:rPr>
                <w:color w:val="auto"/>
              </w:rPr>
            </w:pPr>
            <w:r w:rsidRPr="00491DBB">
              <w:rPr>
                <w:b/>
                <w:color w:val="auto"/>
              </w:rPr>
              <w:lastRenderedPageBreak/>
              <w:t>INSTRUCT</w:t>
            </w:r>
            <w:r w:rsidRPr="00491DBB">
              <w:rPr>
                <w:color w:val="auto"/>
              </w:rPr>
              <w:t xml:space="preserve"> trainees to select the correct answer. Giv</w:t>
            </w:r>
            <w:r w:rsidR="009F6199">
              <w:rPr>
                <w:color w:val="auto"/>
              </w:rPr>
              <w:t xml:space="preserve">e them no more than 5 minutes. </w:t>
            </w:r>
            <w:r w:rsidRPr="00491DBB">
              <w:rPr>
                <w:color w:val="auto"/>
              </w:rPr>
              <w:t>Close the poll and reveal the answers.</w:t>
            </w:r>
          </w:p>
          <w:p w14:paraId="25F3C3CA" w14:textId="2E08D696" w:rsidR="002570A6" w:rsidRDefault="00916484" w:rsidP="00916484">
            <w:pPr>
              <w:pStyle w:val="VBABodyText"/>
              <w:rPr>
                <w:color w:val="FF0000"/>
              </w:rPr>
            </w:pPr>
            <w:r w:rsidRPr="00491DBB">
              <w:rPr>
                <w:b/>
                <w:color w:val="auto"/>
              </w:rPr>
              <w:t>EXPLAIN</w:t>
            </w:r>
            <w:r w:rsidR="009F6199">
              <w:rPr>
                <w:color w:val="auto"/>
              </w:rPr>
              <w:t xml:space="preserve"> the correct answer: </w:t>
            </w:r>
            <w:r w:rsidRPr="00916484">
              <w:rPr>
                <w:color w:val="FF0000"/>
              </w:rPr>
              <w:t>False</w:t>
            </w:r>
            <w:r w:rsidR="0045455B">
              <w:rPr>
                <w:color w:val="FF0000"/>
              </w:rPr>
              <w:t>.</w:t>
            </w:r>
            <w:r w:rsidR="0045455B">
              <w:t xml:space="preserve"> </w:t>
            </w:r>
            <w:r w:rsidR="0045455B" w:rsidRPr="0045455B">
              <w:rPr>
                <w:color w:val="FF0000"/>
              </w:rPr>
              <w:t>Do not minimize the weight of a treating physician’s opinion based upon the idea that he/she has become an advocate for the patient since doing so may appear adversarial and biased.</w:t>
            </w:r>
            <w:r w:rsidR="0045455B">
              <w:t xml:space="preserve"> </w:t>
            </w:r>
            <w:r w:rsidR="0045455B" w:rsidRPr="0045455B">
              <w:rPr>
                <w:color w:val="FF0000"/>
              </w:rPr>
              <w:t>The VA system is non-adversarial.</w:t>
            </w:r>
          </w:p>
          <w:p w14:paraId="284E534A" w14:textId="5FDE1339" w:rsidR="0045455B" w:rsidRPr="00916484" w:rsidRDefault="0045455B" w:rsidP="00916484">
            <w:pPr>
              <w:pStyle w:val="VBABodyText"/>
              <w:rPr>
                <w:color w:val="FF0000"/>
              </w:rPr>
            </w:pPr>
            <w:r>
              <w:rPr>
                <w:color w:val="FF0000"/>
              </w:rPr>
              <w:t>III.iv.5.10.a</w:t>
            </w:r>
          </w:p>
          <w:p w14:paraId="235F41FB" w14:textId="57A9BE3B" w:rsidR="005D355B" w:rsidRDefault="005D355B" w:rsidP="00916484">
            <w:pPr>
              <w:pStyle w:val="VBABodyText"/>
            </w:pPr>
          </w:p>
        </w:tc>
      </w:tr>
      <w:tr w:rsidR="00916484" w14:paraId="5E57B3C9" w14:textId="77777777" w:rsidTr="00916484">
        <w:trPr>
          <w:trHeight w:val="212"/>
        </w:trPr>
        <w:tc>
          <w:tcPr>
            <w:tcW w:w="2560" w:type="dxa"/>
            <w:tcBorders>
              <w:top w:val="nil"/>
              <w:left w:val="nil"/>
              <w:bottom w:val="nil"/>
              <w:right w:val="nil"/>
            </w:tcBorders>
          </w:tcPr>
          <w:p w14:paraId="02291C43" w14:textId="7E2DDA87" w:rsidR="00916484" w:rsidRPr="00491DBB" w:rsidRDefault="00916484" w:rsidP="00916484">
            <w:pPr>
              <w:pStyle w:val="VBALevel2Heading"/>
              <w:rPr>
                <w:color w:val="auto"/>
              </w:rPr>
            </w:pPr>
            <w:r w:rsidRPr="00491DBB">
              <w:rPr>
                <w:color w:val="auto"/>
              </w:rPr>
              <w:lastRenderedPageBreak/>
              <w:t>Military Service Records</w:t>
            </w:r>
          </w:p>
          <w:p w14:paraId="4C2FE900" w14:textId="5F823C98" w:rsidR="00916484" w:rsidRPr="00491DBB" w:rsidRDefault="00916484" w:rsidP="00916484">
            <w:pPr>
              <w:pStyle w:val="VBALevel2Heading"/>
              <w:rPr>
                <w:b w:val="0"/>
                <w:i/>
                <w:color w:val="auto"/>
              </w:rPr>
            </w:pPr>
            <w:r w:rsidRPr="00491DBB">
              <w:rPr>
                <w:b w:val="0"/>
                <w:i/>
                <w:color w:val="auto"/>
              </w:rPr>
              <w:t>Slide 28</w:t>
            </w:r>
          </w:p>
        </w:tc>
        <w:tc>
          <w:tcPr>
            <w:tcW w:w="7217" w:type="dxa"/>
            <w:tcBorders>
              <w:top w:val="nil"/>
              <w:left w:val="nil"/>
              <w:bottom w:val="nil"/>
              <w:right w:val="nil"/>
            </w:tcBorders>
          </w:tcPr>
          <w:p w14:paraId="650AB6D7" w14:textId="77777777" w:rsidR="00916484" w:rsidRPr="00491DBB" w:rsidRDefault="00916484" w:rsidP="00916484">
            <w:pPr>
              <w:pStyle w:val="VBABodyText"/>
              <w:rPr>
                <w:color w:val="auto"/>
              </w:rPr>
            </w:pPr>
            <w:r w:rsidRPr="00491DBB">
              <w:rPr>
                <w:b/>
                <w:color w:val="auto"/>
              </w:rPr>
              <w:t>EXPLAIN</w:t>
            </w:r>
            <w:r w:rsidRPr="00491DBB">
              <w:rPr>
                <w:color w:val="auto"/>
              </w:rPr>
              <w:t xml:space="preserve"> how military service records are used to determine what occurred during a Veteran’s military service.</w:t>
            </w:r>
          </w:p>
          <w:p w14:paraId="45D936CB" w14:textId="4DB28615" w:rsidR="00916484" w:rsidRPr="00491DBB" w:rsidRDefault="00916484" w:rsidP="00806DEE">
            <w:pPr>
              <w:pStyle w:val="VBABodyText"/>
              <w:numPr>
                <w:ilvl w:val="0"/>
                <w:numId w:val="21"/>
              </w:numPr>
              <w:rPr>
                <w:color w:val="auto"/>
              </w:rPr>
            </w:pPr>
            <w:r w:rsidRPr="00491DBB">
              <w:rPr>
                <w:color w:val="auto"/>
              </w:rPr>
              <w:t>Service records are generally highly probative as to what occurred during the Veteran’s military service (M21-1 III.iv.5)</w:t>
            </w:r>
          </w:p>
          <w:p w14:paraId="650A7C84" w14:textId="30641AD4" w:rsidR="00916484" w:rsidRPr="00491DBB" w:rsidRDefault="00916484" w:rsidP="00806DEE">
            <w:pPr>
              <w:pStyle w:val="VBABodyText"/>
              <w:numPr>
                <w:ilvl w:val="0"/>
                <w:numId w:val="21"/>
              </w:numPr>
              <w:rPr>
                <w:color w:val="auto"/>
              </w:rPr>
            </w:pPr>
            <w:r w:rsidRPr="00491DBB">
              <w:rPr>
                <w:color w:val="auto"/>
              </w:rPr>
              <w:t>They represent contemporaneous statements. (</w:t>
            </w:r>
            <w:proofErr w:type="gramStart"/>
            <w:r w:rsidRPr="00491DBB">
              <w:rPr>
                <w:color w:val="auto"/>
              </w:rPr>
              <w:t>existing</w:t>
            </w:r>
            <w:proofErr w:type="gramEnd"/>
            <w:r w:rsidRPr="00491DBB">
              <w:rPr>
                <w:color w:val="auto"/>
              </w:rPr>
              <w:t>, occurring, or originating during the same time).</w:t>
            </w:r>
          </w:p>
        </w:tc>
      </w:tr>
      <w:tr w:rsidR="002570A6" w14:paraId="235F41FF" w14:textId="77777777" w:rsidTr="00916484">
        <w:trPr>
          <w:trHeight w:val="212"/>
        </w:trPr>
        <w:tc>
          <w:tcPr>
            <w:tcW w:w="2560" w:type="dxa"/>
            <w:tcBorders>
              <w:top w:val="nil"/>
              <w:left w:val="nil"/>
              <w:bottom w:val="nil"/>
              <w:right w:val="nil"/>
            </w:tcBorders>
          </w:tcPr>
          <w:p w14:paraId="36D2AF50" w14:textId="77777777" w:rsidR="002570A6" w:rsidRPr="00491DBB" w:rsidRDefault="00916484" w:rsidP="00916484">
            <w:pPr>
              <w:pStyle w:val="VBALevel2Heading"/>
              <w:rPr>
                <w:color w:val="auto"/>
              </w:rPr>
            </w:pPr>
            <w:r w:rsidRPr="00491DBB">
              <w:rPr>
                <w:color w:val="auto"/>
              </w:rPr>
              <w:t>Military Service Records (</w:t>
            </w:r>
            <w:proofErr w:type="spellStart"/>
            <w:r w:rsidRPr="00491DBB">
              <w:rPr>
                <w:color w:val="auto"/>
              </w:rPr>
              <w:t>Con’t</w:t>
            </w:r>
            <w:proofErr w:type="spellEnd"/>
            <w:r w:rsidRPr="00491DBB">
              <w:rPr>
                <w:color w:val="auto"/>
              </w:rPr>
              <w:t>)</w:t>
            </w:r>
          </w:p>
          <w:p w14:paraId="235F41FD" w14:textId="4B9C6AA7" w:rsidR="00916484" w:rsidRPr="00491DBB" w:rsidRDefault="00916484" w:rsidP="00916484">
            <w:pPr>
              <w:pStyle w:val="VBALevel2Heading"/>
              <w:rPr>
                <w:b w:val="0"/>
                <w:i/>
                <w:color w:val="auto"/>
              </w:rPr>
            </w:pPr>
            <w:r w:rsidRPr="00491DBB">
              <w:rPr>
                <w:b w:val="0"/>
                <w:i/>
                <w:color w:val="auto"/>
              </w:rPr>
              <w:t>Slide 29</w:t>
            </w:r>
          </w:p>
        </w:tc>
        <w:tc>
          <w:tcPr>
            <w:tcW w:w="7217" w:type="dxa"/>
            <w:tcBorders>
              <w:top w:val="nil"/>
              <w:left w:val="nil"/>
              <w:bottom w:val="nil"/>
              <w:right w:val="nil"/>
            </w:tcBorders>
          </w:tcPr>
          <w:p w14:paraId="6B37362F" w14:textId="77777777" w:rsidR="002570A6" w:rsidRPr="00491DBB" w:rsidRDefault="00916484" w:rsidP="00916484">
            <w:pPr>
              <w:pStyle w:val="VBABodyText"/>
              <w:rPr>
                <w:color w:val="auto"/>
              </w:rPr>
            </w:pPr>
            <w:r w:rsidRPr="00491DBB">
              <w:rPr>
                <w:b/>
                <w:color w:val="auto"/>
              </w:rPr>
              <w:t>REVIEW</w:t>
            </w:r>
            <w:r w:rsidRPr="00491DBB">
              <w:rPr>
                <w:color w:val="auto"/>
              </w:rPr>
              <w:t xml:space="preserve"> information that can be found in a Veteran’s military service record and separation examination.</w:t>
            </w:r>
          </w:p>
          <w:p w14:paraId="449FE3CB" w14:textId="77777777" w:rsidR="00916484" w:rsidRPr="00491DBB" w:rsidRDefault="00916484" w:rsidP="00916484">
            <w:pPr>
              <w:pStyle w:val="VBABodyText"/>
              <w:rPr>
                <w:color w:val="auto"/>
              </w:rPr>
            </w:pPr>
            <w:r w:rsidRPr="00491DBB">
              <w:rPr>
                <w:color w:val="auto"/>
              </w:rPr>
              <w:t>Service Records include:</w:t>
            </w:r>
          </w:p>
          <w:p w14:paraId="44F2CEDE" w14:textId="0FCF45B6" w:rsidR="00916484" w:rsidRPr="00491DBB" w:rsidRDefault="00916484" w:rsidP="00806DEE">
            <w:pPr>
              <w:pStyle w:val="VBABodyText"/>
              <w:numPr>
                <w:ilvl w:val="0"/>
                <w:numId w:val="22"/>
              </w:numPr>
              <w:rPr>
                <w:color w:val="auto"/>
              </w:rPr>
            </w:pPr>
            <w:r w:rsidRPr="00491DBB">
              <w:rPr>
                <w:color w:val="auto"/>
              </w:rPr>
              <w:t>Medical and Personnel Records</w:t>
            </w:r>
          </w:p>
          <w:p w14:paraId="31F6F89C" w14:textId="263766DF" w:rsidR="00916484" w:rsidRPr="00491DBB" w:rsidRDefault="00916484" w:rsidP="00806DEE">
            <w:pPr>
              <w:pStyle w:val="VBABodyText"/>
              <w:numPr>
                <w:ilvl w:val="0"/>
                <w:numId w:val="22"/>
              </w:numPr>
              <w:rPr>
                <w:color w:val="auto"/>
              </w:rPr>
            </w:pPr>
            <w:r w:rsidRPr="00491DBB">
              <w:rPr>
                <w:color w:val="auto"/>
              </w:rPr>
              <w:t xml:space="preserve">Enlistment, Periodic &amp; Separation Exams </w:t>
            </w:r>
          </w:p>
          <w:p w14:paraId="6AAC49F7" w14:textId="740F2D0D" w:rsidR="00916484" w:rsidRPr="00491DBB" w:rsidRDefault="00916484" w:rsidP="00806DEE">
            <w:pPr>
              <w:pStyle w:val="VBABodyText"/>
              <w:numPr>
                <w:ilvl w:val="0"/>
                <w:numId w:val="22"/>
              </w:numPr>
              <w:rPr>
                <w:color w:val="auto"/>
              </w:rPr>
            </w:pPr>
            <w:r w:rsidRPr="00491DBB">
              <w:rPr>
                <w:color w:val="auto"/>
              </w:rPr>
              <w:t>Clinical &amp; Sick Call Evaluations</w:t>
            </w:r>
          </w:p>
          <w:p w14:paraId="6E9E8C01" w14:textId="07F060E6" w:rsidR="00916484" w:rsidRPr="00491DBB" w:rsidRDefault="00916484" w:rsidP="00806DEE">
            <w:pPr>
              <w:pStyle w:val="VBABodyText"/>
              <w:numPr>
                <w:ilvl w:val="0"/>
                <w:numId w:val="22"/>
              </w:numPr>
              <w:rPr>
                <w:color w:val="auto"/>
              </w:rPr>
            </w:pPr>
            <w:r w:rsidRPr="00491DBB">
              <w:rPr>
                <w:color w:val="auto"/>
              </w:rPr>
              <w:t>Duty Profiles</w:t>
            </w:r>
          </w:p>
          <w:p w14:paraId="536DE531" w14:textId="77777777" w:rsidR="00916484" w:rsidRPr="00491DBB" w:rsidRDefault="00916484" w:rsidP="00916484">
            <w:pPr>
              <w:pStyle w:val="VBABodyText"/>
              <w:rPr>
                <w:color w:val="auto"/>
              </w:rPr>
            </w:pPr>
            <w:r w:rsidRPr="00491DBB">
              <w:rPr>
                <w:color w:val="auto"/>
              </w:rPr>
              <w:t xml:space="preserve">Separation examination includes a “medical history questionnaire” </w:t>
            </w:r>
          </w:p>
          <w:p w14:paraId="29376083" w14:textId="77777777" w:rsidR="00916484" w:rsidRPr="00491DBB" w:rsidRDefault="00916484" w:rsidP="00916484">
            <w:pPr>
              <w:pStyle w:val="VBABodyText"/>
              <w:rPr>
                <w:color w:val="auto"/>
              </w:rPr>
            </w:pPr>
            <w:r w:rsidRPr="00491DBB">
              <w:rPr>
                <w:color w:val="auto"/>
              </w:rPr>
              <w:t>Reflects Veteran’s report of his/her present and past physical and psychiatric history as relates to military service</w:t>
            </w:r>
          </w:p>
          <w:p w14:paraId="235F41FE" w14:textId="39FE791E" w:rsidR="00916484" w:rsidRPr="00491DBB" w:rsidRDefault="00916484" w:rsidP="00916484">
            <w:pPr>
              <w:pStyle w:val="VBABodyText"/>
              <w:rPr>
                <w:color w:val="auto"/>
              </w:rPr>
            </w:pPr>
          </w:p>
        </w:tc>
      </w:tr>
      <w:tr w:rsidR="00916484" w14:paraId="7C5738C0" w14:textId="77777777" w:rsidTr="00916484">
        <w:trPr>
          <w:trHeight w:val="212"/>
        </w:trPr>
        <w:tc>
          <w:tcPr>
            <w:tcW w:w="2560" w:type="dxa"/>
            <w:tcBorders>
              <w:top w:val="nil"/>
              <w:left w:val="nil"/>
              <w:bottom w:val="nil"/>
              <w:right w:val="nil"/>
            </w:tcBorders>
          </w:tcPr>
          <w:p w14:paraId="6D4CCFF4" w14:textId="77777777" w:rsidR="00916484" w:rsidRPr="00491DBB" w:rsidRDefault="00916484" w:rsidP="00916484">
            <w:pPr>
              <w:pStyle w:val="VBALevel2Heading"/>
              <w:rPr>
                <w:color w:val="auto"/>
              </w:rPr>
            </w:pPr>
            <w:r w:rsidRPr="00491DBB">
              <w:rPr>
                <w:color w:val="auto"/>
              </w:rPr>
              <w:t>Military Service Records (</w:t>
            </w:r>
            <w:proofErr w:type="spellStart"/>
            <w:r w:rsidRPr="00491DBB">
              <w:rPr>
                <w:color w:val="auto"/>
              </w:rPr>
              <w:t>Con’t</w:t>
            </w:r>
            <w:proofErr w:type="spellEnd"/>
            <w:r w:rsidRPr="00491DBB">
              <w:rPr>
                <w:color w:val="auto"/>
              </w:rPr>
              <w:t>)</w:t>
            </w:r>
          </w:p>
          <w:p w14:paraId="726682FB" w14:textId="4157E724" w:rsidR="00916484" w:rsidRPr="00491DBB" w:rsidRDefault="00916484" w:rsidP="00916484">
            <w:pPr>
              <w:pStyle w:val="VBALevel2Heading"/>
              <w:rPr>
                <w:b w:val="0"/>
                <w:i/>
                <w:color w:val="auto"/>
              </w:rPr>
            </w:pPr>
            <w:r w:rsidRPr="00491DBB">
              <w:rPr>
                <w:b w:val="0"/>
                <w:i/>
                <w:color w:val="auto"/>
              </w:rPr>
              <w:t>Slide 30</w:t>
            </w:r>
          </w:p>
        </w:tc>
        <w:tc>
          <w:tcPr>
            <w:tcW w:w="7217" w:type="dxa"/>
            <w:tcBorders>
              <w:top w:val="nil"/>
              <w:left w:val="nil"/>
              <w:bottom w:val="nil"/>
              <w:right w:val="nil"/>
            </w:tcBorders>
          </w:tcPr>
          <w:p w14:paraId="41092C1D" w14:textId="77777777" w:rsidR="00916484" w:rsidRPr="00491DBB" w:rsidRDefault="00916484" w:rsidP="00916484">
            <w:pPr>
              <w:pStyle w:val="VBABodyText"/>
              <w:rPr>
                <w:color w:val="auto"/>
              </w:rPr>
            </w:pPr>
            <w:r w:rsidRPr="00491DBB">
              <w:rPr>
                <w:b/>
                <w:color w:val="auto"/>
              </w:rPr>
              <w:t>DISCUSS</w:t>
            </w:r>
            <w:r w:rsidRPr="00491DBB">
              <w:rPr>
                <w:color w:val="auto"/>
              </w:rPr>
              <w:t xml:space="preserve"> the probative value of statements made at the time of treatment, using the example provided.</w:t>
            </w:r>
          </w:p>
          <w:p w14:paraId="4EAEA63C" w14:textId="77777777" w:rsidR="00916484" w:rsidRPr="00491DBB" w:rsidRDefault="00916484" w:rsidP="00916484">
            <w:pPr>
              <w:pStyle w:val="VBABodyText"/>
              <w:rPr>
                <w:color w:val="auto"/>
              </w:rPr>
            </w:pPr>
            <w:r w:rsidRPr="00491DBB">
              <w:rPr>
                <w:color w:val="auto"/>
              </w:rPr>
              <w:t>Statements made by the Veteran at time of treatment should be assigned more weight than a statement made several years later:</w:t>
            </w:r>
          </w:p>
          <w:p w14:paraId="1D2C257D" w14:textId="31DBFB18" w:rsidR="00916484" w:rsidRPr="00491DBB" w:rsidRDefault="00916484" w:rsidP="00806DEE">
            <w:pPr>
              <w:pStyle w:val="VBABodyText"/>
              <w:numPr>
                <w:ilvl w:val="0"/>
                <w:numId w:val="23"/>
              </w:numPr>
              <w:rPr>
                <w:color w:val="auto"/>
              </w:rPr>
            </w:pPr>
            <w:r w:rsidRPr="00491DBB">
              <w:rPr>
                <w:color w:val="auto"/>
              </w:rPr>
              <w:t xml:space="preserve">Veteran is claiming depression since service, but the STRs fail to </w:t>
            </w:r>
            <w:r w:rsidRPr="00491DBB">
              <w:rPr>
                <w:color w:val="auto"/>
              </w:rPr>
              <w:lastRenderedPageBreak/>
              <w:t>show a diagnosis in service</w:t>
            </w:r>
          </w:p>
          <w:p w14:paraId="41A6F025" w14:textId="46E1E5E1" w:rsidR="00916484" w:rsidRPr="00491DBB" w:rsidRDefault="00916484" w:rsidP="00806DEE">
            <w:pPr>
              <w:pStyle w:val="VBABodyText"/>
              <w:numPr>
                <w:ilvl w:val="0"/>
                <w:numId w:val="23"/>
              </w:numPr>
              <w:rPr>
                <w:color w:val="auto"/>
              </w:rPr>
            </w:pPr>
            <w:r w:rsidRPr="00491DBB">
              <w:rPr>
                <w:color w:val="auto"/>
              </w:rPr>
              <w:t>However, on the separation medical history questionnaire, he checked the box for symptoms of “depression and excessive worry”</w:t>
            </w:r>
          </w:p>
          <w:p w14:paraId="782126EC" w14:textId="77777777" w:rsidR="00916484" w:rsidRPr="00491DBB" w:rsidRDefault="00916484" w:rsidP="00806DEE">
            <w:pPr>
              <w:pStyle w:val="VBABodyText"/>
              <w:numPr>
                <w:ilvl w:val="0"/>
                <w:numId w:val="23"/>
              </w:numPr>
              <w:rPr>
                <w:color w:val="auto"/>
              </w:rPr>
            </w:pPr>
            <w:r w:rsidRPr="00491DBB">
              <w:rPr>
                <w:color w:val="auto"/>
              </w:rPr>
              <w:t>This information is probative and will trigger the need for a VA examination</w:t>
            </w:r>
          </w:p>
          <w:p w14:paraId="61BBCA92" w14:textId="39BA9422" w:rsidR="00916484" w:rsidRPr="00491DBB" w:rsidRDefault="00916484" w:rsidP="00916484">
            <w:pPr>
              <w:pStyle w:val="VBABodyText"/>
              <w:ind w:left="720"/>
              <w:rPr>
                <w:color w:val="auto"/>
              </w:rPr>
            </w:pPr>
          </w:p>
        </w:tc>
      </w:tr>
      <w:tr w:rsidR="00916484" w14:paraId="0FF556B5" w14:textId="77777777" w:rsidTr="00916484">
        <w:trPr>
          <w:trHeight w:val="212"/>
        </w:trPr>
        <w:tc>
          <w:tcPr>
            <w:tcW w:w="2560" w:type="dxa"/>
            <w:tcBorders>
              <w:top w:val="nil"/>
              <w:left w:val="nil"/>
              <w:bottom w:val="nil"/>
              <w:right w:val="nil"/>
            </w:tcBorders>
          </w:tcPr>
          <w:p w14:paraId="41F7C4AA" w14:textId="77777777" w:rsidR="00916484" w:rsidRPr="00491DBB" w:rsidRDefault="00916484" w:rsidP="00916484">
            <w:pPr>
              <w:pStyle w:val="VBALevel2Heading"/>
              <w:rPr>
                <w:color w:val="auto"/>
              </w:rPr>
            </w:pPr>
            <w:r w:rsidRPr="00491DBB">
              <w:rPr>
                <w:color w:val="auto"/>
              </w:rPr>
              <w:lastRenderedPageBreak/>
              <w:t>POLL QUESTION</w:t>
            </w:r>
          </w:p>
          <w:p w14:paraId="59407277" w14:textId="77777777" w:rsidR="00B8240F" w:rsidRDefault="00B8240F" w:rsidP="00916484">
            <w:pPr>
              <w:pStyle w:val="VBALevel2Heading"/>
            </w:pPr>
          </w:p>
          <w:p w14:paraId="18742EBA" w14:textId="77777777" w:rsidR="00B8240F" w:rsidRDefault="00B8240F" w:rsidP="00916484">
            <w:pPr>
              <w:pStyle w:val="VBALevel2Heading"/>
            </w:pPr>
          </w:p>
          <w:p w14:paraId="75CFE205" w14:textId="24062609" w:rsidR="00B8240F" w:rsidRPr="00B8240F" w:rsidRDefault="00B8240F" w:rsidP="00916484">
            <w:pPr>
              <w:pStyle w:val="VBALevel2Heading"/>
              <w:rPr>
                <w:b w:val="0"/>
                <w:i/>
              </w:rPr>
            </w:pPr>
            <w:r w:rsidRPr="00491DBB">
              <w:rPr>
                <w:b w:val="0"/>
                <w:i/>
                <w:color w:val="auto"/>
              </w:rPr>
              <w:t>Slide 31</w:t>
            </w:r>
          </w:p>
        </w:tc>
        <w:tc>
          <w:tcPr>
            <w:tcW w:w="7217" w:type="dxa"/>
            <w:tcBorders>
              <w:top w:val="nil"/>
              <w:left w:val="nil"/>
              <w:bottom w:val="nil"/>
              <w:right w:val="nil"/>
            </w:tcBorders>
          </w:tcPr>
          <w:p w14:paraId="3318CF3C" w14:textId="77777777" w:rsidR="00916484" w:rsidRPr="00491DBB" w:rsidRDefault="00916484" w:rsidP="00916484">
            <w:pPr>
              <w:pStyle w:val="VBABodyText"/>
              <w:rPr>
                <w:color w:val="auto"/>
              </w:rPr>
            </w:pPr>
            <w:r w:rsidRPr="00491DBB">
              <w:rPr>
                <w:b/>
                <w:color w:val="auto"/>
              </w:rPr>
              <w:t>PRESENT</w:t>
            </w:r>
            <w:r w:rsidRPr="00491DBB">
              <w:rPr>
                <w:color w:val="auto"/>
              </w:rPr>
              <w:t xml:space="preserve"> the trainees with the “VA Medical Records” poll question. </w:t>
            </w:r>
          </w:p>
          <w:p w14:paraId="59D3065D" w14:textId="77777777" w:rsidR="00916484" w:rsidRPr="00491DBB" w:rsidRDefault="00916484" w:rsidP="00916484">
            <w:pPr>
              <w:pStyle w:val="VBABodyText"/>
              <w:rPr>
                <w:color w:val="auto"/>
              </w:rPr>
            </w:pPr>
            <w:r w:rsidRPr="00491DBB">
              <w:rPr>
                <w:b/>
                <w:color w:val="auto"/>
              </w:rPr>
              <w:t>READ</w:t>
            </w:r>
            <w:r w:rsidRPr="00491DBB">
              <w:rPr>
                <w:color w:val="auto"/>
              </w:rPr>
              <w:t xml:space="preserve"> the question aloud.</w:t>
            </w:r>
          </w:p>
          <w:p w14:paraId="394395DC" w14:textId="77777777" w:rsidR="00916484" w:rsidRPr="00491DBB" w:rsidRDefault="00916484" w:rsidP="00916484">
            <w:pPr>
              <w:pStyle w:val="VBABodyText"/>
              <w:rPr>
                <w:color w:val="auto"/>
              </w:rPr>
            </w:pPr>
            <w:r w:rsidRPr="00491DBB">
              <w:rPr>
                <w:color w:val="auto"/>
              </w:rPr>
              <w:t>“True or False: VA medical records do not automatically have a higher probative value.”</w:t>
            </w:r>
          </w:p>
          <w:p w14:paraId="70D8ED37" w14:textId="77777777" w:rsidR="00916484" w:rsidRPr="00491DBB" w:rsidRDefault="00916484" w:rsidP="00916484">
            <w:pPr>
              <w:pStyle w:val="VBABodyText"/>
              <w:rPr>
                <w:color w:val="auto"/>
              </w:rPr>
            </w:pPr>
            <w:r w:rsidRPr="00491DBB">
              <w:rPr>
                <w:color w:val="auto"/>
              </w:rPr>
              <w:t>1.</w:t>
            </w:r>
            <w:r w:rsidRPr="00491DBB">
              <w:rPr>
                <w:color w:val="auto"/>
              </w:rPr>
              <w:tab/>
              <w:t>True</w:t>
            </w:r>
          </w:p>
          <w:p w14:paraId="7FB9DDEC" w14:textId="4D113E15" w:rsidR="00916484" w:rsidRPr="00491DBB" w:rsidRDefault="00916484" w:rsidP="00916484">
            <w:pPr>
              <w:pStyle w:val="VBABodyText"/>
              <w:rPr>
                <w:color w:val="auto"/>
              </w:rPr>
            </w:pPr>
            <w:r w:rsidRPr="00491DBB">
              <w:rPr>
                <w:color w:val="auto"/>
              </w:rPr>
              <w:t>2.</w:t>
            </w:r>
            <w:r w:rsidRPr="00491DBB">
              <w:rPr>
                <w:color w:val="auto"/>
              </w:rPr>
              <w:tab/>
              <w:t>False</w:t>
            </w:r>
          </w:p>
          <w:p w14:paraId="0FA80843" w14:textId="77777777" w:rsidR="00916484" w:rsidRPr="00491DBB" w:rsidRDefault="00916484" w:rsidP="00916484">
            <w:pPr>
              <w:pStyle w:val="VBABodyText"/>
              <w:rPr>
                <w:color w:val="auto"/>
              </w:rPr>
            </w:pPr>
            <w:r w:rsidRPr="00491DBB">
              <w:rPr>
                <w:b/>
                <w:color w:val="auto"/>
              </w:rPr>
              <w:t>INSTRUCT</w:t>
            </w:r>
            <w:r w:rsidRPr="00491DBB">
              <w:rPr>
                <w:color w:val="auto"/>
              </w:rPr>
              <w:t xml:space="preserve"> trainees to select the correct answer. Give them no more than 5 minutes.  Close the poll and reveal the answers.</w:t>
            </w:r>
          </w:p>
          <w:p w14:paraId="3C51AA16" w14:textId="77777777" w:rsidR="00916484" w:rsidRPr="00491DBB" w:rsidRDefault="00916484" w:rsidP="00916484">
            <w:pPr>
              <w:pStyle w:val="VBABodyText"/>
              <w:rPr>
                <w:color w:val="auto"/>
              </w:rPr>
            </w:pPr>
            <w:r w:rsidRPr="00491DBB">
              <w:rPr>
                <w:b/>
                <w:color w:val="auto"/>
              </w:rPr>
              <w:t>EXPLAIN</w:t>
            </w:r>
            <w:r w:rsidRPr="00491DBB">
              <w:rPr>
                <w:color w:val="auto"/>
              </w:rPr>
              <w:t xml:space="preserve"> the correct answer:</w:t>
            </w:r>
          </w:p>
          <w:p w14:paraId="7F8B9582" w14:textId="28F3A7D2" w:rsidR="00916484" w:rsidRDefault="00916484" w:rsidP="00806DEE">
            <w:pPr>
              <w:pStyle w:val="VBABodyText"/>
              <w:numPr>
                <w:ilvl w:val="0"/>
                <w:numId w:val="26"/>
              </w:numPr>
              <w:rPr>
                <w:color w:val="FF0000"/>
              </w:rPr>
            </w:pPr>
            <w:r w:rsidRPr="00916484">
              <w:rPr>
                <w:color w:val="FF0000"/>
              </w:rPr>
              <w:t>True: VA medical records do not automatically have a higher probative value</w:t>
            </w:r>
          </w:p>
          <w:p w14:paraId="431ECEEE" w14:textId="6972F666" w:rsidR="0069253B" w:rsidRPr="00916484" w:rsidRDefault="0069253B" w:rsidP="0069253B">
            <w:pPr>
              <w:pStyle w:val="VBABodyText"/>
              <w:ind w:left="420"/>
            </w:pPr>
            <w:r>
              <w:rPr>
                <w:color w:val="FF0000"/>
              </w:rPr>
              <w:t>iii.iv.5.1.f/iii.iv.5.2.e (more on probative value)</w:t>
            </w:r>
          </w:p>
        </w:tc>
      </w:tr>
    </w:tbl>
    <w:p w14:paraId="235F4200" w14:textId="487DEC6A"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916484">
        <w:trPr>
          <w:trHeight w:val="212"/>
        </w:trPr>
        <w:tc>
          <w:tcPr>
            <w:tcW w:w="9777" w:type="dxa"/>
            <w:gridSpan w:val="2"/>
            <w:tcBorders>
              <w:top w:val="nil"/>
              <w:left w:val="nil"/>
              <w:bottom w:val="nil"/>
              <w:right w:val="nil"/>
            </w:tcBorders>
            <w:vAlign w:val="center"/>
          </w:tcPr>
          <w:p w14:paraId="235F4201" w14:textId="6AA5A387" w:rsidR="002570A6" w:rsidRPr="00491DBB" w:rsidRDefault="002570A6" w:rsidP="009F6199">
            <w:pPr>
              <w:pStyle w:val="VBALessonTopicTitle"/>
              <w:rPr>
                <w:color w:val="auto"/>
              </w:rPr>
            </w:pPr>
            <w:bookmarkStart w:id="36" w:name="_Toc459730901"/>
            <w:r w:rsidRPr="00491DBB">
              <w:rPr>
                <w:color w:val="auto"/>
              </w:rPr>
              <w:lastRenderedPageBreak/>
              <w:t xml:space="preserve">Topic 3: </w:t>
            </w:r>
            <w:r w:rsidR="009F6199">
              <w:rPr>
                <w:color w:val="auto"/>
              </w:rPr>
              <w:t>R</w:t>
            </w:r>
            <w:r w:rsidR="00095152" w:rsidRPr="00491DBB">
              <w:rPr>
                <w:color w:val="auto"/>
              </w:rPr>
              <w:t>ating Decisions</w:t>
            </w:r>
            <w:bookmarkEnd w:id="36"/>
          </w:p>
        </w:tc>
      </w:tr>
      <w:tr w:rsidR="002570A6" w14:paraId="235F4205" w14:textId="77777777" w:rsidTr="00916484">
        <w:trPr>
          <w:trHeight w:val="212"/>
        </w:trPr>
        <w:tc>
          <w:tcPr>
            <w:tcW w:w="2560" w:type="dxa"/>
            <w:tcBorders>
              <w:top w:val="nil"/>
              <w:left w:val="nil"/>
              <w:bottom w:val="nil"/>
              <w:right w:val="nil"/>
            </w:tcBorders>
          </w:tcPr>
          <w:p w14:paraId="235F4203" w14:textId="77777777" w:rsidR="002570A6" w:rsidRDefault="002570A6" w:rsidP="00916484">
            <w:pPr>
              <w:pStyle w:val="VBALevel1Heading"/>
            </w:pPr>
            <w:r>
              <w:t>Introduction</w:t>
            </w:r>
          </w:p>
        </w:tc>
        <w:tc>
          <w:tcPr>
            <w:tcW w:w="7217" w:type="dxa"/>
            <w:tcBorders>
              <w:top w:val="nil"/>
              <w:left w:val="nil"/>
              <w:bottom w:val="nil"/>
              <w:right w:val="nil"/>
            </w:tcBorders>
          </w:tcPr>
          <w:p w14:paraId="235F4204" w14:textId="583F8AEB" w:rsidR="002570A6" w:rsidRPr="00491DBB" w:rsidRDefault="002570A6" w:rsidP="00916484">
            <w:pPr>
              <w:pStyle w:val="VBABodyText"/>
              <w:rPr>
                <w:b/>
                <w:color w:val="auto"/>
              </w:rPr>
            </w:pPr>
            <w:r w:rsidRPr="00491DBB">
              <w:rPr>
                <w:color w:val="auto"/>
              </w:rPr>
              <w:t xml:space="preserve">This topic will allow the </w:t>
            </w:r>
            <w:r w:rsidR="00916484" w:rsidRPr="00491DBB">
              <w:rPr>
                <w:color w:val="auto"/>
              </w:rPr>
              <w:t xml:space="preserve">RVSR trainee to </w:t>
            </w:r>
            <w:r w:rsidR="00801B51" w:rsidRPr="00491DBB">
              <w:rPr>
                <w:color w:val="auto"/>
              </w:rPr>
              <w:t>learn what should be included in rating decisions</w:t>
            </w:r>
          </w:p>
        </w:tc>
      </w:tr>
      <w:tr w:rsidR="002570A6" w14:paraId="235F4208" w14:textId="77777777" w:rsidTr="00916484">
        <w:trPr>
          <w:trHeight w:val="212"/>
        </w:trPr>
        <w:tc>
          <w:tcPr>
            <w:tcW w:w="2560" w:type="dxa"/>
            <w:tcBorders>
              <w:top w:val="nil"/>
              <w:left w:val="nil"/>
              <w:bottom w:val="nil"/>
              <w:right w:val="nil"/>
            </w:tcBorders>
          </w:tcPr>
          <w:p w14:paraId="235F4206" w14:textId="77777777" w:rsidR="002570A6" w:rsidRDefault="002570A6" w:rsidP="00916484">
            <w:pPr>
              <w:pStyle w:val="VBALevel1Heading"/>
            </w:pPr>
            <w:r>
              <w:t>Time Required</w:t>
            </w:r>
          </w:p>
        </w:tc>
        <w:tc>
          <w:tcPr>
            <w:tcW w:w="7217" w:type="dxa"/>
            <w:tcBorders>
              <w:top w:val="nil"/>
              <w:left w:val="nil"/>
              <w:bottom w:val="nil"/>
              <w:right w:val="nil"/>
            </w:tcBorders>
          </w:tcPr>
          <w:p w14:paraId="235F4207" w14:textId="6F7F50C0" w:rsidR="002570A6" w:rsidRPr="00491DBB" w:rsidRDefault="009F6199" w:rsidP="00916484">
            <w:pPr>
              <w:pStyle w:val="VBATimeReq"/>
              <w:rPr>
                <w:color w:val="auto"/>
              </w:rPr>
            </w:pPr>
            <w:r>
              <w:rPr>
                <w:color w:val="auto"/>
              </w:rPr>
              <w:t>0</w:t>
            </w:r>
            <w:r w:rsidR="00801B51" w:rsidRPr="00491DBB">
              <w:rPr>
                <w:color w:val="auto"/>
              </w:rPr>
              <w:t>.50</w:t>
            </w:r>
            <w:r w:rsidR="002570A6" w:rsidRPr="00491DBB">
              <w:rPr>
                <w:color w:val="auto"/>
              </w:rPr>
              <w:t xml:space="preserve"> hours</w:t>
            </w:r>
          </w:p>
        </w:tc>
      </w:tr>
      <w:tr w:rsidR="002570A6" w14:paraId="235F4213" w14:textId="77777777" w:rsidTr="00916484">
        <w:trPr>
          <w:trHeight w:val="212"/>
        </w:trPr>
        <w:tc>
          <w:tcPr>
            <w:tcW w:w="2560" w:type="dxa"/>
            <w:tcBorders>
              <w:top w:val="nil"/>
              <w:left w:val="nil"/>
              <w:bottom w:val="nil"/>
              <w:right w:val="nil"/>
            </w:tcBorders>
          </w:tcPr>
          <w:p w14:paraId="235F4209" w14:textId="77777777" w:rsidR="002570A6" w:rsidRDefault="002570A6" w:rsidP="00916484">
            <w:pPr>
              <w:pStyle w:val="VBALevel1Heading"/>
            </w:pPr>
            <w:r>
              <w:t>OBJECTIVES/</w:t>
            </w:r>
            <w:r>
              <w:br/>
              <w:t>Teaching Points</w:t>
            </w:r>
          </w:p>
          <w:p w14:paraId="235F420A" w14:textId="77777777" w:rsidR="002570A6" w:rsidRDefault="002570A6" w:rsidP="00916484">
            <w:pPr>
              <w:pStyle w:val="VBALevel3Heading"/>
              <w:spacing w:after="120"/>
              <w:rPr>
                <w:i w:val="0"/>
                <w:szCs w:val="24"/>
              </w:rPr>
            </w:pPr>
          </w:p>
        </w:tc>
        <w:tc>
          <w:tcPr>
            <w:tcW w:w="7217" w:type="dxa"/>
            <w:tcBorders>
              <w:top w:val="nil"/>
              <w:left w:val="nil"/>
              <w:bottom w:val="nil"/>
              <w:right w:val="nil"/>
            </w:tcBorders>
          </w:tcPr>
          <w:p w14:paraId="235F420B" w14:textId="77777777" w:rsidR="002570A6" w:rsidRPr="00491DBB" w:rsidRDefault="002570A6" w:rsidP="00916484">
            <w:pPr>
              <w:tabs>
                <w:tab w:val="left" w:pos="590"/>
              </w:tabs>
              <w:spacing w:after="120"/>
              <w:rPr>
                <w:szCs w:val="24"/>
              </w:rPr>
            </w:pPr>
            <w:r w:rsidRPr="00491DBB">
              <w:rPr>
                <w:szCs w:val="24"/>
              </w:rPr>
              <w:t>Topic objectives:</w:t>
            </w:r>
          </w:p>
          <w:p w14:paraId="235F420C" w14:textId="4E299C12" w:rsidR="002570A6" w:rsidRPr="00491DBB" w:rsidRDefault="00801B51" w:rsidP="00806DEE">
            <w:pPr>
              <w:numPr>
                <w:ilvl w:val="0"/>
                <w:numId w:val="3"/>
              </w:numPr>
              <w:tabs>
                <w:tab w:val="left" w:pos="590"/>
              </w:tabs>
              <w:spacing w:before="60" w:after="60"/>
              <w:rPr>
                <w:szCs w:val="24"/>
              </w:rPr>
            </w:pPr>
            <w:r w:rsidRPr="00491DBB">
              <w:rPr>
                <w:szCs w:val="24"/>
              </w:rPr>
              <w:t>Identify each section and the required information of the rating decision.</w:t>
            </w:r>
          </w:p>
          <w:p w14:paraId="235F420D" w14:textId="38E24F9B" w:rsidR="002570A6" w:rsidRPr="00491DBB" w:rsidRDefault="00801B51" w:rsidP="00806DEE">
            <w:pPr>
              <w:numPr>
                <w:ilvl w:val="0"/>
                <w:numId w:val="3"/>
              </w:numPr>
              <w:tabs>
                <w:tab w:val="left" w:pos="590"/>
              </w:tabs>
              <w:spacing w:before="60" w:after="60"/>
              <w:rPr>
                <w:szCs w:val="24"/>
              </w:rPr>
            </w:pPr>
            <w:r w:rsidRPr="00491DBB">
              <w:rPr>
                <w:szCs w:val="24"/>
              </w:rPr>
              <w:t>Explain where to get guidance on rating decisions</w:t>
            </w:r>
          </w:p>
          <w:p w14:paraId="235F420E" w14:textId="7FE01B8C" w:rsidR="002570A6" w:rsidRPr="00491DBB" w:rsidRDefault="00B8240F" w:rsidP="00806DEE">
            <w:pPr>
              <w:numPr>
                <w:ilvl w:val="0"/>
                <w:numId w:val="3"/>
              </w:numPr>
              <w:tabs>
                <w:tab w:val="left" w:pos="590"/>
              </w:tabs>
              <w:spacing w:before="60" w:after="60"/>
              <w:rPr>
                <w:szCs w:val="24"/>
              </w:rPr>
            </w:pPr>
            <w:r w:rsidRPr="00491DBB">
              <w:rPr>
                <w:szCs w:val="24"/>
              </w:rPr>
              <w:t>Explain how to list issues/decisions and when partial ratings are appropriate, referring to manual references.</w:t>
            </w:r>
          </w:p>
          <w:p w14:paraId="235F420F" w14:textId="77777777" w:rsidR="002570A6" w:rsidRPr="00491DBB" w:rsidRDefault="002570A6" w:rsidP="00916484">
            <w:pPr>
              <w:tabs>
                <w:tab w:val="left" w:pos="590"/>
              </w:tabs>
              <w:spacing w:after="120"/>
              <w:rPr>
                <w:bCs/>
                <w:szCs w:val="24"/>
              </w:rPr>
            </w:pPr>
            <w:r w:rsidRPr="00491DBB">
              <w:rPr>
                <w:szCs w:val="24"/>
              </w:rPr>
              <w:t>The following topic teaching points support the topic objectives</w:t>
            </w:r>
            <w:r w:rsidRPr="00491DBB">
              <w:rPr>
                <w:bCs/>
                <w:szCs w:val="24"/>
              </w:rPr>
              <w:t xml:space="preserve">: </w:t>
            </w:r>
          </w:p>
          <w:p w14:paraId="55C8BE9A" w14:textId="77777777" w:rsidR="002570A6" w:rsidRPr="00491DBB" w:rsidRDefault="00015A97" w:rsidP="00806DEE">
            <w:pPr>
              <w:numPr>
                <w:ilvl w:val="0"/>
                <w:numId w:val="3"/>
              </w:numPr>
              <w:tabs>
                <w:tab w:val="left" w:pos="590"/>
              </w:tabs>
              <w:spacing w:before="60" w:after="60"/>
              <w:rPr>
                <w:szCs w:val="24"/>
              </w:rPr>
            </w:pPr>
            <w:r w:rsidRPr="00491DBB">
              <w:rPr>
                <w:szCs w:val="24"/>
              </w:rPr>
              <w:t>Identify the difference between the short form and long form narrative</w:t>
            </w:r>
          </w:p>
          <w:p w14:paraId="795B84F9" w14:textId="77777777" w:rsidR="00015A97" w:rsidRDefault="00015A97" w:rsidP="00806DEE">
            <w:pPr>
              <w:numPr>
                <w:ilvl w:val="0"/>
                <w:numId w:val="3"/>
              </w:numPr>
              <w:tabs>
                <w:tab w:val="left" w:pos="590"/>
              </w:tabs>
              <w:spacing w:before="60" w:after="60"/>
              <w:rPr>
                <w:szCs w:val="24"/>
              </w:rPr>
            </w:pPr>
            <w:r w:rsidRPr="00491DBB">
              <w:rPr>
                <w:szCs w:val="24"/>
              </w:rPr>
              <w:t>Explain when it is appropriate to use a long form narrative</w:t>
            </w:r>
          </w:p>
          <w:p w14:paraId="235F4212" w14:textId="1CEA5BF6" w:rsidR="0099271E" w:rsidRPr="00491DBB" w:rsidRDefault="0099271E" w:rsidP="0099271E">
            <w:pPr>
              <w:tabs>
                <w:tab w:val="left" w:pos="590"/>
              </w:tabs>
              <w:spacing w:before="60" w:after="60"/>
              <w:ind w:left="360"/>
              <w:rPr>
                <w:szCs w:val="24"/>
              </w:rPr>
            </w:pPr>
            <w:bookmarkStart w:id="37" w:name="_GoBack"/>
            <w:bookmarkEnd w:id="37"/>
          </w:p>
        </w:tc>
      </w:tr>
      <w:tr w:rsidR="002570A6" w14:paraId="235F4218" w14:textId="77777777" w:rsidTr="00916484">
        <w:trPr>
          <w:trHeight w:val="212"/>
        </w:trPr>
        <w:tc>
          <w:tcPr>
            <w:tcW w:w="2560" w:type="dxa"/>
            <w:tcBorders>
              <w:top w:val="nil"/>
              <w:left w:val="nil"/>
              <w:bottom w:val="nil"/>
              <w:right w:val="nil"/>
            </w:tcBorders>
          </w:tcPr>
          <w:p w14:paraId="235F4214" w14:textId="1144F151" w:rsidR="002570A6" w:rsidRPr="00491DBB" w:rsidRDefault="00A56EAA" w:rsidP="00916484">
            <w:pPr>
              <w:pStyle w:val="VBALevel2Heading"/>
              <w:rPr>
                <w:bCs/>
                <w:i/>
                <w:color w:val="auto"/>
              </w:rPr>
            </w:pPr>
            <w:r w:rsidRPr="00491DBB">
              <w:rPr>
                <w:rFonts w:ascii="Times New Roman Bold" w:hAnsi="Times New Roman Bold"/>
                <w:color w:val="auto"/>
              </w:rPr>
              <w:t>The Rating Decision</w:t>
            </w:r>
            <w:r w:rsidR="002570A6" w:rsidRPr="00491DBB">
              <w:rPr>
                <w:rFonts w:ascii="Times New Roman Bold" w:hAnsi="Times New Roman Bold"/>
                <w:color w:val="auto"/>
              </w:rPr>
              <w:br/>
            </w:r>
            <w:r w:rsidRPr="00491DBB">
              <w:rPr>
                <w:bCs/>
                <w:i/>
                <w:color w:val="auto"/>
              </w:rPr>
              <w:t>M21-1 Part III, Subpart iv, Chapter 6</w:t>
            </w:r>
          </w:p>
          <w:p w14:paraId="235F4215" w14:textId="5532B5A4" w:rsidR="002570A6" w:rsidRPr="00491DBB" w:rsidRDefault="00B8240F" w:rsidP="00916484">
            <w:pPr>
              <w:pStyle w:val="VBASlideNumber"/>
              <w:rPr>
                <w:color w:val="auto"/>
              </w:rPr>
            </w:pPr>
            <w:r w:rsidRPr="00491DBB">
              <w:rPr>
                <w:color w:val="auto"/>
              </w:rPr>
              <w:t>Slide 32</w:t>
            </w:r>
            <w:r w:rsidR="002570A6" w:rsidRPr="00491DBB">
              <w:rPr>
                <w:color w:val="auto"/>
              </w:rPr>
              <w:br/>
            </w:r>
          </w:p>
          <w:p w14:paraId="235F4216" w14:textId="50A51C60" w:rsidR="002570A6" w:rsidRPr="00491DBB" w:rsidRDefault="002570A6" w:rsidP="00916484">
            <w:pPr>
              <w:pStyle w:val="VBAHandoutNumber"/>
              <w:rPr>
                <w:color w:val="auto"/>
              </w:rPr>
            </w:pPr>
          </w:p>
        </w:tc>
        <w:tc>
          <w:tcPr>
            <w:tcW w:w="7217" w:type="dxa"/>
            <w:tcBorders>
              <w:top w:val="nil"/>
              <w:left w:val="nil"/>
              <w:bottom w:val="nil"/>
              <w:right w:val="nil"/>
            </w:tcBorders>
          </w:tcPr>
          <w:p w14:paraId="26510727" w14:textId="77777777" w:rsidR="00B8240F" w:rsidRPr="00491DBB" w:rsidRDefault="00B8240F" w:rsidP="00B8240F">
            <w:pPr>
              <w:pStyle w:val="VBABodyText"/>
              <w:rPr>
                <w:color w:val="auto"/>
              </w:rPr>
            </w:pPr>
            <w:r w:rsidRPr="00491DBB">
              <w:rPr>
                <w:b/>
                <w:color w:val="auto"/>
              </w:rPr>
              <w:t>EXPLAIN</w:t>
            </w:r>
            <w:r w:rsidRPr="00491DBB">
              <w:rPr>
                <w:color w:val="auto"/>
              </w:rPr>
              <w:t xml:space="preserve"> where to get guidance on writing rating decisions in the manual. </w:t>
            </w:r>
          </w:p>
          <w:p w14:paraId="02AEDEA1" w14:textId="77777777" w:rsidR="002570A6" w:rsidRPr="00491DBB" w:rsidRDefault="00B8240F" w:rsidP="00B8240F">
            <w:pPr>
              <w:pStyle w:val="VBABodyText"/>
              <w:rPr>
                <w:color w:val="auto"/>
              </w:rPr>
            </w:pPr>
            <w:r w:rsidRPr="00491DBB">
              <w:rPr>
                <w:b/>
                <w:color w:val="auto"/>
              </w:rPr>
              <w:t>EMPHASIZE</w:t>
            </w:r>
            <w:r w:rsidRPr="00491DBB">
              <w:rPr>
                <w:color w:val="auto"/>
              </w:rPr>
              <w:t xml:space="preserve"> that this is a valuable reference and will often be cited when reviewing their case work.</w:t>
            </w:r>
          </w:p>
          <w:p w14:paraId="1F514939" w14:textId="57DD9BD5" w:rsidR="00B8240F" w:rsidRPr="00491DBB" w:rsidRDefault="00B8240F" w:rsidP="00806DEE">
            <w:pPr>
              <w:pStyle w:val="VBABodyText"/>
              <w:numPr>
                <w:ilvl w:val="0"/>
                <w:numId w:val="24"/>
              </w:numPr>
              <w:rPr>
                <w:color w:val="auto"/>
              </w:rPr>
            </w:pPr>
            <w:r w:rsidRPr="00491DBB">
              <w:rPr>
                <w:color w:val="auto"/>
              </w:rPr>
              <w:t xml:space="preserve">Provides guidance on what should be included in rating decisions </w:t>
            </w:r>
          </w:p>
          <w:p w14:paraId="235F4217" w14:textId="31BFEEAE" w:rsidR="00B8240F" w:rsidRPr="00491DBB" w:rsidRDefault="00B8240F" w:rsidP="00806DEE">
            <w:pPr>
              <w:pStyle w:val="VBABodyText"/>
              <w:numPr>
                <w:ilvl w:val="0"/>
                <w:numId w:val="24"/>
              </w:numPr>
              <w:rPr>
                <w:color w:val="auto"/>
              </w:rPr>
            </w:pPr>
            <w:r w:rsidRPr="00491DBB">
              <w:rPr>
                <w:color w:val="auto"/>
              </w:rPr>
              <w:t xml:space="preserve">Discusses each section and required information  </w:t>
            </w:r>
          </w:p>
        </w:tc>
      </w:tr>
      <w:tr w:rsidR="002570A6" w14:paraId="235F421D" w14:textId="77777777" w:rsidTr="00916484">
        <w:trPr>
          <w:trHeight w:val="212"/>
        </w:trPr>
        <w:tc>
          <w:tcPr>
            <w:tcW w:w="2560" w:type="dxa"/>
            <w:tcBorders>
              <w:top w:val="nil"/>
              <w:left w:val="nil"/>
              <w:bottom w:val="nil"/>
              <w:right w:val="nil"/>
            </w:tcBorders>
          </w:tcPr>
          <w:p w14:paraId="235F4219" w14:textId="6FC01219" w:rsidR="002570A6" w:rsidRPr="00491DBB" w:rsidRDefault="00B8240F" w:rsidP="002570A6">
            <w:pPr>
              <w:pStyle w:val="VBALevel2Heading"/>
              <w:rPr>
                <w:color w:val="auto"/>
              </w:rPr>
            </w:pPr>
            <w:r w:rsidRPr="00491DBB">
              <w:rPr>
                <w:color w:val="auto"/>
              </w:rPr>
              <w:t>Rating Decisions</w:t>
            </w:r>
            <w:r w:rsidR="002570A6" w:rsidRPr="00491DBB">
              <w:rPr>
                <w:color w:val="auto"/>
              </w:rPr>
              <w:br/>
            </w:r>
          </w:p>
          <w:p w14:paraId="235F421A" w14:textId="01166CB8" w:rsidR="002570A6" w:rsidRPr="00491DBB" w:rsidRDefault="00B8240F" w:rsidP="00916484">
            <w:pPr>
              <w:pStyle w:val="VBASlideNumber"/>
              <w:rPr>
                <w:color w:val="auto"/>
              </w:rPr>
            </w:pPr>
            <w:r w:rsidRPr="00491DBB">
              <w:rPr>
                <w:color w:val="auto"/>
              </w:rPr>
              <w:t>Slide 33</w:t>
            </w:r>
            <w:r w:rsidR="002570A6" w:rsidRPr="00491DBB">
              <w:rPr>
                <w:color w:val="auto"/>
              </w:rPr>
              <w:br/>
            </w:r>
          </w:p>
          <w:p w14:paraId="235F421B" w14:textId="67967DC0" w:rsidR="002570A6" w:rsidRPr="00491DBB" w:rsidRDefault="002570A6" w:rsidP="00916484">
            <w:pPr>
              <w:pStyle w:val="VBAHandoutNumber"/>
              <w:rPr>
                <w:color w:val="auto"/>
              </w:rPr>
            </w:pPr>
          </w:p>
        </w:tc>
        <w:tc>
          <w:tcPr>
            <w:tcW w:w="7217" w:type="dxa"/>
            <w:tcBorders>
              <w:top w:val="nil"/>
              <w:left w:val="nil"/>
              <w:bottom w:val="nil"/>
              <w:right w:val="nil"/>
            </w:tcBorders>
          </w:tcPr>
          <w:p w14:paraId="518FA80F" w14:textId="77777777" w:rsidR="002570A6" w:rsidRPr="00491DBB" w:rsidRDefault="00B8240F" w:rsidP="00B8240F">
            <w:pPr>
              <w:pStyle w:val="VBABodyText"/>
              <w:rPr>
                <w:color w:val="auto"/>
              </w:rPr>
            </w:pPr>
            <w:r w:rsidRPr="00491DBB">
              <w:rPr>
                <w:b/>
                <w:color w:val="auto"/>
              </w:rPr>
              <w:t>EXPLAIN</w:t>
            </w:r>
            <w:r w:rsidRPr="00491DBB">
              <w:rPr>
                <w:color w:val="auto"/>
              </w:rPr>
              <w:t xml:space="preserve"> rating decisions criteria, referring to manual references.</w:t>
            </w:r>
          </w:p>
          <w:p w14:paraId="531A08F5" w14:textId="271E1EC3" w:rsidR="00B8240F" w:rsidRPr="00491DBB" w:rsidRDefault="00B8240F" w:rsidP="00806DEE">
            <w:pPr>
              <w:pStyle w:val="VBABodyText"/>
              <w:numPr>
                <w:ilvl w:val="0"/>
                <w:numId w:val="25"/>
              </w:numPr>
              <w:rPr>
                <w:color w:val="auto"/>
              </w:rPr>
            </w:pPr>
            <w:r w:rsidRPr="00491DBB">
              <w:rPr>
                <w:color w:val="auto"/>
              </w:rPr>
              <w:t xml:space="preserve">Must be based upon consideration of all evidence of record </w:t>
            </w:r>
          </w:p>
          <w:p w14:paraId="28D67D6A" w14:textId="3790266D" w:rsidR="00B8240F" w:rsidRPr="00491DBB" w:rsidRDefault="00B8240F" w:rsidP="00806DEE">
            <w:pPr>
              <w:pStyle w:val="VBABodyText"/>
              <w:numPr>
                <w:ilvl w:val="0"/>
                <w:numId w:val="25"/>
              </w:numPr>
              <w:rPr>
                <w:color w:val="auto"/>
              </w:rPr>
            </w:pPr>
            <w:r w:rsidRPr="00491DBB">
              <w:rPr>
                <w:color w:val="auto"/>
              </w:rPr>
              <w:t>as well as applicable laws and regulations</w:t>
            </w:r>
          </w:p>
          <w:p w14:paraId="47962040" w14:textId="2675124B" w:rsidR="00B8240F" w:rsidRPr="00491DBB" w:rsidRDefault="00B8240F" w:rsidP="00806DEE">
            <w:pPr>
              <w:pStyle w:val="VBABodyText"/>
              <w:numPr>
                <w:ilvl w:val="0"/>
                <w:numId w:val="25"/>
              </w:numPr>
              <w:rPr>
                <w:color w:val="auto"/>
              </w:rPr>
            </w:pPr>
            <w:r w:rsidRPr="00491DBB">
              <w:rPr>
                <w:color w:val="auto"/>
              </w:rPr>
              <w:t xml:space="preserve">Do not have to “discuss each and every document in the record” </w:t>
            </w:r>
          </w:p>
          <w:p w14:paraId="656021CC" w14:textId="483F95FC" w:rsidR="00B8240F" w:rsidRPr="00491DBB" w:rsidRDefault="00B8240F" w:rsidP="00806DEE">
            <w:pPr>
              <w:pStyle w:val="VBABodyText"/>
              <w:numPr>
                <w:ilvl w:val="0"/>
                <w:numId w:val="25"/>
              </w:numPr>
              <w:rPr>
                <w:color w:val="auto"/>
              </w:rPr>
            </w:pPr>
            <w:r w:rsidRPr="00491DBB">
              <w:rPr>
                <w:color w:val="auto"/>
              </w:rPr>
              <w:t>relevant evidence used to reach your decision should be discussed</w:t>
            </w:r>
          </w:p>
          <w:p w14:paraId="235F421C" w14:textId="0A10AFEE" w:rsidR="00B8240F" w:rsidRPr="00491DBB" w:rsidRDefault="00B8240F" w:rsidP="00806DEE">
            <w:pPr>
              <w:pStyle w:val="VBABodyText"/>
              <w:numPr>
                <w:ilvl w:val="0"/>
                <w:numId w:val="25"/>
              </w:numPr>
              <w:rPr>
                <w:color w:val="auto"/>
              </w:rPr>
            </w:pPr>
            <w:r w:rsidRPr="00491DBB">
              <w:rPr>
                <w:color w:val="auto"/>
              </w:rPr>
              <w:t>Must assess the credibility and probative value (persuasiveness) of all the relevant evidence</w:t>
            </w:r>
          </w:p>
        </w:tc>
      </w:tr>
      <w:tr w:rsidR="002570A6" w14:paraId="235F4222" w14:textId="77777777" w:rsidTr="00916484">
        <w:trPr>
          <w:trHeight w:val="212"/>
        </w:trPr>
        <w:tc>
          <w:tcPr>
            <w:tcW w:w="2560" w:type="dxa"/>
            <w:tcBorders>
              <w:top w:val="nil"/>
              <w:left w:val="nil"/>
              <w:bottom w:val="nil"/>
              <w:right w:val="nil"/>
            </w:tcBorders>
          </w:tcPr>
          <w:p w14:paraId="235F421E" w14:textId="361B1D26" w:rsidR="002570A6" w:rsidRPr="00491DBB" w:rsidRDefault="00B8240F" w:rsidP="00916484">
            <w:pPr>
              <w:pStyle w:val="VBALevel2Heading"/>
              <w:rPr>
                <w:bCs/>
                <w:i/>
                <w:color w:val="auto"/>
              </w:rPr>
            </w:pPr>
            <w:r w:rsidRPr="00491DBB">
              <w:rPr>
                <w:color w:val="auto"/>
              </w:rPr>
              <w:t xml:space="preserve">Rating Decisions </w:t>
            </w:r>
            <w:r w:rsidRPr="00491DBB">
              <w:rPr>
                <w:color w:val="auto"/>
              </w:rPr>
              <w:lastRenderedPageBreak/>
              <w:t>(</w:t>
            </w:r>
            <w:proofErr w:type="spellStart"/>
            <w:r w:rsidRPr="00491DBB">
              <w:rPr>
                <w:color w:val="auto"/>
              </w:rPr>
              <w:t>con’t</w:t>
            </w:r>
            <w:proofErr w:type="spellEnd"/>
            <w:r w:rsidRPr="00491DBB">
              <w:rPr>
                <w:color w:val="auto"/>
              </w:rPr>
              <w:t>)</w:t>
            </w:r>
            <w:r w:rsidR="002570A6" w:rsidRPr="00491DBB">
              <w:rPr>
                <w:rFonts w:ascii="Times New Roman Bold" w:hAnsi="Times New Roman Bold"/>
                <w:color w:val="auto"/>
              </w:rPr>
              <w:br/>
            </w:r>
          </w:p>
          <w:p w14:paraId="235F421F" w14:textId="3EFCA165" w:rsidR="002570A6" w:rsidRPr="00491DBB" w:rsidRDefault="00B8240F" w:rsidP="00916484">
            <w:pPr>
              <w:pStyle w:val="VBASlideNumber"/>
              <w:rPr>
                <w:color w:val="auto"/>
              </w:rPr>
            </w:pPr>
            <w:r w:rsidRPr="00491DBB">
              <w:rPr>
                <w:color w:val="auto"/>
              </w:rPr>
              <w:t>Slide 34</w:t>
            </w:r>
            <w:r w:rsidR="002570A6" w:rsidRPr="00491DBB">
              <w:rPr>
                <w:color w:val="auto"/>
              </w:rPr>
              <w:br/>
            </w:r>
          </w:p>
          <w:p w14:paraId="235F4220" w14:textId="02B0F859" w:rsidR="002570A6" w:rsidRPr="00491DBB" w:rsidRDefault="002570A6" w:rsidP="00916484">
            <w:pPr>
              <w:pStyle w:val="VBAHandoutNumber"/>
              <w:rPr>
                <w:color w:val="auto"/>
              </w:rPr>
            </w:pPr>
          </w:p>
        </w:tc>
        <w:tc>
          <w:tcPr>
            <w:tcW w:w="7217" w:type="dxa"/>
            <w:tcBorders>
              <w:top w:val="nil"/>
              <w:left w:val="nil"/>
              <w:bottom w:val="nil"/>
              <w:right w:val="nil"/>
            </w:tcBorders>
          </w:tcPr>
          <w:p w14:paraId="02755399" w14:textId="77777777" w:rsidR="00B8240F" w:rsidRPr="00491DBB" w:rsidRDefault="00B8240F" w:rsidP="00B8240F">
            <w:pPr>
              <w:pStyle w:val="VBABodyText"/>
              <w:rPr>
                <w:color w:val="auto"/>
              </w:rPr>
            </w:pPr>
            <w:r w:rsidRPr="00491DBB">
              <w:rPr>
                <w:b/>
                <w:color w:val="auto"/>
              </w:rPr>
              <w:lastRenderedPageBreak/>
              <w:t>EXPLAIN</w:t>
            </w:r>
            <w:r w:rsidRPr="00491DBB">
              <w:rPr>
                <w:color w:val="auto"/>
              </w:rPr>
              <w:t xml:space="preserve"> how to list issues/decisions and when partial ratings are </w:t>
            </w:r>
            <w:r w:rsidRPr="00491DBB">
              <w:rPr>
                <w:color w:val="auto"/>
              </w:rPr>
              <w:lastRenderedPageBreak/>
              <w:t>appropriate, referring to manual references.</w:t>
            </w:r>
          </w:p>
          <w:p w14:paraId="7CC87209" w14:textId="77777777" w:rsidR="002570A6" w:rsidRPr="00491DBB" w:rsidRDefault="00B8240F" w:rsidP="00B8240F">
            <w:pPr>
              <w:pStyle w:val="VBABodyText"/>
              <w:rPr>
                <w:color w:val="auto"/>
              </w:rPr>
            </w:pPr>
            <w:r w:rsidRPr="00491DBB">
              <w:rPr>
                <w:color w:val="auto"/>
              </w:rPr>
              <w:t>Note: Partial ratings are only appropriate if benefits can be granted to the Veteran.  If all ready to rate issues are denials, the entire claim is to be deferred for completed development.</w:t>
            </w:r>
          </w:p>
          <w:p w14:paraId="329F2DCE" w14:textId="77777777" w:rsidR="00B8240F" w:rsidRPr="00491DBB" w:rsidRDefault="00B8240F" w:rsidP="00B8240F">
            <w:pPr>
              <w:pStyle w:val="VBABodyText"/>
              <w:rPr>
                <w:color w:val="auto"/>
                <w:u w:val="single"/>
              </w:rPr>
            </w:pPr>
            <w:r w:rsidRPr="00491DBB">
              <w:rPr>
                <w:color w:val="auto"/>
                <w:u w:val="single"/>
              </w:rPr>
              <w:t>List all issues/decisions</w:t>
            </w:r>
          </w:p>
          <w:p w14:paraId="4AF3F4E5" w14:textId="0F3FFA5E" w:rsidR="00B8240F" w:rsidRPr="00491DBB" w:rsidRDefault="00B8240F" w:rsidP="00B8240F">
            <w:pPr>
              <w:pStyle w:val="VBABodyText"/>
              <w:rPr>
                <w:color w:val="auto"/>
              </w:rPr>
            </w:pPr>
            <w:r w:rsidRPr="00491DBB">
              <w:rPr>
                <w:color w:val="auto"/>
              </w:rPr>
              <w:t>Good News</w:t>
            </w:r>
            <w:r w:rsidRPr="00491DBB">
              <w:rPr>
                <w:color w:val="auto"/>
              </w:rPr>
              <w:tab/>
              <w:t>(grants first; most to least)</w:t>
            </w:r>
          </w:p>
          <w:p w14:paraId="0C06D61D" w14:textId="77777777" w:rsidR="00B8240F" w:rsidRPr="00491DBB" w:rsidRDefault="00B8240F" w:rsidP="00B8240F">
            <w:pPr>
              <w:pStyle w:val="VBABodyText"/>
              <w:rPr>
                <w:color w:val="auto"/>
              </w:rPr>
            </w:pPr>
            <w:r w:rsidRPr="00491DBB">
              <w:rPr>
                <w:color w:val="auto"/>
              </w:rPr>
              <w:t>Deferred</w:t>
            </w:r>
            <w:r w:rsidRPr="00491DBB">
              <w:rPr>
                <w:color w:val="auto"/>
              </w:rPr>
              <w:tab/>
              <w:t>(deferred next, see note)</w:t>
            </w:r>
          </w:p>
          <w:p w14:paraId="2DC39154" w14:textId="7D50DB64" w:rsidR="00B8240F" w:rsidRPr="00491DBB" w:rsidRDefault="00B8240F" w:rsidP="00B8240F">
            <w:pPr>
              <w:pStyle w:val="VBABodyText"/>
              <w:rPr>
                <w:color w:val="auto"/>
              </w:rPr>
            </w:pPr>
            <w:r w:rsidRPr="00491DBB">
              <w:rPr>
                <w:color w:val="auto"/>
              </w:rPr>
              <w:t>Bad News</w:t>
            </w:r>
            <w:r w:rsidRPr="00491DBB">
              <w:rPr>
                <w:color w:val="auto"/>
              </w:rPr>
              <w:tab/>
              <w:t>(denials last)</w:t>
            </w:r>
          </w:p>
          <w:p w14:paraId="235F4221" w14:textId="3B234F6D" w:rsidR="00B8240F" w:rsidRPr="00491DBB" w:rsidRDefault="00B8240F" w:rsidP="00B8240F">
            <w:pPr>
              <w:pStyle w:val="VBABodyText"/>
              <w:rPr>
                <w:color w:val="auto"/>
              </w:rPr>
            </w:pPr>
          </w:p>
        </w:tc>
      </w:tr>
      <w:tr w:rsidR="00064B1B" w14:paraId="475649BC" w14:textId="77777777" w:rsidTr="00916484">
        <w:trPr>
          <w:trHeight w:val="212"/>
        </w:trPr>
        <w:tc>
          <w:tcPr>
            <w:tcW w:w="2560" w:type="dxa"/>
            <w:tcBorders>
              <w:top w:val="nil"/>
              <w:left w:val="nil"/>
              <w:bottom w:val="nil"/>
              <w:right w:val="nil"/>
            </w:tcBorders>
          </w:tcPr>
          <w:p w14:paraId="217CBB07" w14:textId="491FC173" w:rsidR="00064B1B" w:rsidRPr="00491DBB" w:rsidRDefault="00064B1B" w:rsidP="00916484">
            <w:pPr>
              <w:pStyle w:val="VBALevel2Heading"/>
              <w:rPr>
                <w:color w:val="auto"/>
              </w:rPr>
            </w:pPr>
            <w:r w:rsidRPr="00491DBB">
              <w:rPr>
                <w:color w:val="auto"/>
              </w:rPr>
              <w:lastRenderedPageBreak/>
              <w:t xml:space="preserve">Whiteboard </w:t>
            </w:r>
          </w:p>
          <w:p w14:paraId="0A7E36A7" w14:textId="77777777" w:rsidR="00064B1B" w:rsidRDefault="00064B1B" w:rsidP="00916484">
            <w:pPr>
              <w:pStyle w:val="VBALevel2Heading"/>
            </w:pPr>
          </w:p>
        </w:tc>
        <w:tc>
          <w:tcPr>
            <w:tcW w:w="7217" w:type="dxa"/>
            <w:tcBorders>
              <w:top w:val="nil"/>
              <w:left w:val="nil"/>
              <w:bottom w:val="nil"/>
              <w:right w:val="nil"/>
            </w:tcBorders>
          </w:tcPr>
          <w:p w14:paraId="624D44AC" w14:textId="36A746B6" w:rsidR="00064B1B" w:rsidRPr="00491DBB" w:rsidRDefault="00135C7F" w:rsidP="00135C7F">
            <w:pPr>
              <w:pStyle w:val="VBABodyText"/>
              <w:rPr>
                <w:color w:val="auto"/>
              </w:rPr>
            </w:pPr>
            <w:r w:rsidRPr="00491DBB">
              <w:rPr>
                <w:b/>
                <w:color w:val="auto"/>
              </w:rPr>
              <w:t>ASK</w:t>
            </w:r>
            <w:r w:rsidRPr="00491DBB">
              <w:rPr>
                <w:color w:val="auto"/>
              </w:rPr>
              <w:t xml:space="preserve"> the trainees: </w:t>
            </w:r>
            <w:r w:rsidR="00064B1B" w:rsidRPr="00491DBB">
              <w:rPr>
                <w:color w:val="auto"/>
              </w:rPr>
              <w:t xml:space="preserve">Is it proper to prepare a rating </w:t>
            </w:r>
            <w:proofErr w:type="spellStart"/>
            <w:r w:rsidR="00064B1B" w:rsidRPr="00491DBB">
              <w:rPr>
                <w:color w:val="auto"/>
              </w:rPr>
              <w:t>deicison</w:t>
            </w:r>
            <w:proofErr w:type="spellEnd"/>
            <w:r w:rsidR="00064B1B" w:rsidRPr="00491DBB">
              <w:rPr>
                <w:color w:val="auto"/>
              </w:rPr>
              <w:t xml:space="preserve"> that grants SC for hypertension at a </w:t>
            </w:r>
            <w:proofErr w:type="spellStart"/>
            <w:r w:rsidR="00064B1B" w:rsidRPr="00491DBB">
              <w:rPr>
                <w:color w:val="auto"/>
              </w:rPr>
              <w:t>noncompensable</w:t>
            </w:r>
            <w:proofErr w:type="spellEnd"/>
            <w:r w:rsidR="00064B1B" w:rsidRPr="00491DBB">
              <w:rPr>
                <w:color w:val="auto"/>
              </w:rPr>
              <w:t xml:space="preserve"> level based on service treatment records and VA Outpatient treatment records, and defers the issue of an increased evaluation for SC arthritis pending a VA examination?</w:t>
            </w:r>
          </w:p>
          <w:p w14:paraId="7DE21F6D" w14:textId="77777777" w:rsidR="00064B1B" w:rsidRDefault="00135C7F" w:rsidP="00135C7F">
            <w:pPr>
              <w:pStyle w:val="VBABodyText"/>
              <w:rPr>
                <w:color w:val="FF0000"/>
              </w:rPr>
            </w:pPr>
            <w:r w:rsidRPr="00491DBB">
              <w:rPr>
                <w:b/>
                <w:color w:val="auto"/>
              </w:rPr>
              <w:t>ANSWER</w:t>
            </w:r>
            <w:r>
              <w:t xml:space="preserve"> </w:t>
            </w:r>
            <w:r w:rsidRPr="00135C7F">
              <w:rPr>
                <w:color w:val="FF0000"/>
              </w:rPr>
              <w:t>YES</w:t>
            </w:r>
            <w:r w:rsidR="00064B1B" w:rsidRPr="00135C7F">
              <w:t xml:space="preserve"> </w:t>
            </w:r>
            <w:r w:rsidRPr="00491DBB">
              <w:rPr>
                <w:color w:val="auto"/>
              </w:rPr>
              <w:t>W</w:t>
            </w:r>
            <w:r w:rsidR="00064B1B" w:rsidRPr="00491DBB">
              <w:rPr>
                <w:color w:val="auto"/>
              </w:rPr>
              <w:t>here would you find this reference?</w:t>
            </w:r>
            <w:r w:rsidRPr="00491DBB">
              <w:rPr>
                <w:color w:val="auto"/>
              </w:rPr>
              <w:t xml:space="preserve"> </w:t>
            </w:r>
            <w:r w:rsidRPr="00135C7F">
              <w:rPr>
                <w:color w:val="FF0000"/>
              </w:rPr>
              <w:t>III.iv.6.A.1.d.</w:t>
            </w:r>
          </w:p>
          <w:p w14:paraId="66DC9E7E" w14:textId="4D078FC6" w:rsidR="00135C7F" w:rsidRPr="00491DBB" w:rsidRDefault="00135C7F" w:rsidP="00135C7F">
            <w:pPr>
              <w:pStyle w:val="VBABodyText"/>
              <w:rPr>
                <w:color w:val="auto"/>
              </w:rPr>
            </w:pPr>
            <w:r w:rsidRPr="00491DBB">
              <w:rPr>
                <w:color w:val="auto"/>
              </w:rPr>
              <w:t xml:space="preserve">EXPLAIN this exercise was just </w:t>
            </w:r>
            <w:r w:rsidR="0069173B" w:rsidRPr="00491DBB">
              <w:rPr>
                <w:color w:val="auto"/>
              </w:rPr>
              <w:t>to</w:t>
            </w:r>
            <w:r w:rsidRPr="00491DBB">
              <w:rPr>
                <w:color w:val="auto"/>
              </w:rPr>
              <w:t xml:space="preserve"> </w:t>
            </w:r>
            <w:r w:rsidR="0069173B" w:rsidRPr="00491DBB">
              <w:rPr>
                <w:color w:val="auto"/>
              </w:rPr>
              <w:t>get</w:t>
            </w:r>
            <w:r w:rsidRPr="00491DBB">
              <w:rPr>
                <w:color w:val="auto"/>
              </w:rPr>
              <w:t xml:space="preserve"> familiar with </w:t>
            </w:r>
            <w:r w:rsidR="0025621B" w:rsidRPr="00491DBB">
              <w:rPr>
                <w:color w:val="auto"/>
              </w:rPr>
              <w:t xml:space="preserve">using this section of the manual since it will be something the rating activity uses </w:t>
            </w:r>
            <w:r w:rsidR="0069173B" w:rsidRPr="00491DBB">
              <w:rPr>
                <w:color w:val="auto"/>
              </w:rPr>
              <w:t>often</w:t>
            </w:r>
            <w:r w:rsidR="0025621B" w:rsidRPr="00491DBB">
              <w:rPr>
                <w:color w:val="auto"/>
              </w:rPr>
              <w:t>.</w:t>
            </w:r>
          </w:p>
          <w:p w14:paraId="27035EBD" w14:textId="74E12F57" w:rsidR="00135C7F" w:rsidRPr="005336AF" w:rsidRDefault="00135C7F" w:rsidP="00135C7F">
            <w:pPr>
              <w:pStyle w:val="VBABodyText"/>
            </w:pPr>
          </w:p>
        </w:tc>
      </w:tr>
      <w:tr w:rsidR="002570A6" w14:paraId="235F422A" w14:textId="77777777" w:rsidTr="00916484">
        <w:trPr>
          <w:cantSplit/>
          <w:trHeight w:val="212"/>
        </w:trPr>
        <w:tc>
          <w:tcPr>
            <w:tcW w:w="2560" w:type="dxa"/>
            <w:tcBorders>
              <w:top w:val="nil"/>
              <w:left w:val="nil"/>
              <w:bottom w:val="nil"/>
              <w:right w:val="nil"/>
            </w:tcBorders>
          </w:tcPr>
          <w:p w14:paraId="235F4223" w14:textId="495069E7" w:rsidR="002570A6" w:rsidRPr="00491DBB" w:rsidRDefault="00B8240F" w:rsidP="002570A6">
            <w:pPr>
              <w:pStyle w:val="VBALevel2Heading"/>
              <w:rPr>
                <w:color w:val="auto"/>
              </w:rPr>
            </w:pPr>
            <w:r w:rsidRPr="00491DBB">
              <w:rPr>
                <w:color w:val="auto"/>
              </w:rPr>
              <w:t>Questions</w:t>
            </w:r>
            <w:r w:rsidR="002570A6" w:rsidRPr="00491DBB">
              <w:rPr>
                <w:color w:val="auto"/>
              </w:rPr>
              <w:br/>
            </w:r>
          </w:p>
          <w:p w14:paraId="235F4224" w14:textId="28F03061" w:rsidR="002570A6" w:rsidRPr="00491DBB" w:rsidRDefault="00064B1B" w:rsidP="00916484">
            <w:pPr>
              <w:pStyle w:val="VBASlideNumber"/>
              <w:rPr>
                <w:color w:val="auto"/>
              </w:rPr>
            </w:pPr>
            <w:r w:rsidRPr="00491DBB">
              <w:rPr>
                <w:color w:val="auto"/>
              </w:rPr>
              <w:t>Slide 36</w:t>
            </w:r>
            <w:r w:rsidR="002570A6" w:rsidRPr="00491DBB">
              <w:rPr>
                <w:color w:val="auto"/>
              </w:rPr>
              <w:br/>
            </w:r>
          </w:p>
          <w:p w14:paraId="235F4225" w14:textId="4CE7F6CE" w:rsidR="002570A6" w:rsidRPr="00491DBB" w:rsidRDefault="002570A6" w:rsidP="00916484">
            <w:pPr>
              <w:pStyle w:val="VBAHandoutNumber"/>
              <w:rPr>
                <w:color w:val="auto"/>
              </w:rPr>
            </w:pPr>
          </w:p>
        </w:tc>
        <w:tc>
          <w:tcPr>
            <w:tcW w:w="7217" w:type="dxa"/>
            <w:tcBorders>
              <w:top w:val="nil"/>
              <w:left w:val="nil"/>
              <w:bottom w:val="nil"/>
              <w:right w:val="nil"/>
            </w:tcBorders>
          </w:tcPr>
          <w:p w14:paraId="5D86BEB2" w14:textId="77777777" w:rsidR="00B8240F" w:rsidRPr="00491DBB" w:rsidRDefault="00B8240F" w:rsidP="00B8240F">
            <w:pPr>
              <w:pStyle w:val="VBABodyText"/>
              <w:rPr>
                <w:color w:val="auto"/>
              </w:rPr>
            </w:pPr>
            <w:r w:rsidRPr="00491DBB">
              <w:rPr>
                <w:b/>
                <w:color w:val="auto"/>
              </w:rPr>
              <w:t>ASK</w:t>
            </w:r>
            <w:r w:rsidRPr="00491DBB">
              <w:rPr>
                <w:color w:val="auto"/>
              </w:rPr>
              <w:t xml:space="preserve"> trainees if they have any questions on the material covered up to this point.</w:t>
            </w:r>
          </w:p>
          <w:p w14:paraId="235F4226" w14:textId="154E896F" w:rsidR="002570A6" w:rsidRPr="00491DBB" w:rsidRDefault="00B8240F" w:rsidP="00B8240F">
            <w:pPr>
              <w:pStyle w:val="VBABodyText"/>
              <w:rPr>
                <w:color w:val="auto"/>
              </w:rPr>
            </w:pPr>
            <w:r w:rsidRPr="00491DBB">
              <w:rPr>
                <w:b/>
                <w:color w:val="auto"/>
              </w:rPr>
              <w:t>DISCUSS</w:t>
            </w:r>
            <w:r w:rsidRPr="00491DBB">
              <w:rPr>
                <w:color w:val="auto"/>
              </w:rPr>
              <w:t xml:space="preserve"> the answers to their questions.</w:t>
            </w:r>
          </w:p>
          <w:p w14:paraId="235F4229" w14:textId="77777777" w:rsidR="002570A6" w:rsidRPr="00491DBB" w:rsidRDefault="002570A6" w:rsidP="00916484">
            <w:pPr>
              <w:spacing w:before="240" w:after="240"/>
            </w:pPr>
          </w:p>
        </w:tc>
      </w:tr>
      <w:tr w:rsidR="002570A6" w14:paraId="235F422D" w14:textId="77777777" w:rsidTr="00916484">
        <w:trPr>
          <w:trHeight w:val="212"/>
        </w:trPr>
        <w:tc>
          <w:tcPr>
            <w:tcW w:w="2560" w:type="dxa"/>
            <w:tcBorders>
              <w:top w:val="nil"/>
              <w:left w:val="nil"/>
              <w:bottom w:val="nil"/>
              <w:right w:val="nil"/>
            </w:tcBorders>
          </w:tcPr>
          <w:p w14:paraId="235F422B" w14:textId="77777777" w:rsidR="002570A6" w:rsidRPr="00491DBB" w:rsidRDefault="002570A6" w:rsidP="00916484">
            <w:pPr>
              <w:pStyle w:val="VBAEXERCISE"/>
            </w:pPr>
            <w:r w:rsidRPr="00491DBB">
              <w:t>Exercise</w:t>
            </w:r>
          </w:p>
        </w:tc>
        <w:tc>
          <w:tcPr>
            <w:tcW w:w="7217" w:type="dxa"/>
            <w:tcBorders>
              <w:top w:val="nil"/>
              <w:left w:val="nil"/>
              <w:bottom w:val="nil"/>
              <w:right w:val="nil"/>
            </w:tcBorders>
          </w:tcPr>
          <w:p w14:paraId="235F422C" w14:textId="161A2DA3" w:rsidR="002570A6" w:rsidRPr="00491DBB" w:rsidRDefault="00CA141A" w:rsidP="00916484">
            <w:pPr>
              <w:pStyle w:val="VBABodyText"/>
              <w:rPr>
                <w:color w:val="auto"/>
              </w:rPr>
            </w:pPr>
            <w:r w:rsidRPr="00491DBB">
              <w:rPr>
                <w:color w:val="auto"/>
              </w:rPr>
              <w:t>none</w:t>
            </w:r>
          </w:p>
        </w:tc>
      </w:tr>
      <w:tr w:rsidR="002570A6" w14:paraId="235F4230" w14:textId="77777777" w:rsidTr="00916484">
        <w:trPr>
          <w:trHeight w:val="212"/>
        </w:trPr>
        <w:tc>
          <w:tcPr>
            <w:tcW w:w="2560" w:type="dxa"/>
            <w:tcBorders>
              <w:top w:val="nil"/>
              <w:left w:val="nil"/>
              <w:bottom w:val="nil"/>
              <w:right w:val="nil"/>
            </w:tcBorders>
          </w:tcPr>
          <w:p w14:paraId="235F422E" w14:textId="77777777" w:rsidR="002570A6" w:rsidRPr="00491DBB" w:rsidRDefault="002570A6" w:rsidP="00916484">
            <w:pPr>
              <w:pStyle w:val="VBANOTES"/>
            </w:pPr>
            <w:r w:rsidRPr="00491DBB">
              <w:t>note(s)</w:t>
            </w:r>
          </w:p>
        </w:tc>
        <w:tc>
          <w:tcPr>
            <w:tcW w:w="7217" w:type="dxa"/>
            <w:tcBorders>
              <w:top w:val="nil"/>
              <w:left w:val="nil"/>
              <w:bottom w:val="nil"/>
              <w:right w:val="nil"/>
            </w:tcBorders>
          </w:tcPr>
          <w:p w14:paraId="235F422F" w14:textId="3C88FD32" w:rsidR="002570A6" w:rsidRPr="00491DBB" w:rsidRDefault="00CA141A" w:rsidP="00916484">
            <w:pPr>
              <w:pStyle w:val="VBABodyText"/>
              <w:rPr>
                <w:color w:val="auto"/>
              </w:rPr>
            </w:pPr>
            <w:r w:rsidRPr="00491DBB">
              <w:rPr>
                <w:color w:val="auto"/>
              </w:rPr>
              <w:t>none</w:t>
            </w:r>
          </w:p>
        </w:tc>
      </w:tr>
      <w:tr w:rsidR="002570A6" w14:paraId="235F4233" w14:textId="77777777" w:rsidTr="00916484">
        <w:trPr>
          <w:trHeight w:val="212"/>
        </w:trPr>
        <w:tc>
          <w:tcPr>
            <w:tcW w:w="2560" w:type="dxa"/>
            <w:tcBorders>
              <w:top w:val="nil"/>
              <w:left w:val="nil"/>
              <w:bottom w:val="nil"/>
              <w:right w:val="nil"/>
            </w:tcBorders>
          </w:tcPr>
          <w:p w14:paraId="235F4231" w14:textId="77777777" w:rsidR="002570A6" w:rsidRPr="00491DBB" w:rsidRDefault="002570A6" w:rsidP="00916484">
            <w:pPr>
              <w:pStyle w:val="VBADEMONSTRATION"/>
            </w:pPr>
            <w:r w:rsidRPr="00491DBB">
              <w:t>DEMONSTRATION</w:t>
            </w:r>
          </w:p>
        </w:tc>
        <w:tc>
          <w:tcPr>
            <w:tcW w:w="7217" w:type="dxa"/>
            <w:tcBorders>
              <w:top w:val="nil"/>
              <w:left w:val="nil"/>
              <w:bottom w:val="nil"/>
              <w:right w:val="nil"/>
            </w:tcBorders>
          </w:tcPr>
          <w:p w14:paraId="235F4232" w14:textId="632C1CCB" w:rsidR="002570A6" w:rsidRPr="00491DBB" w:rsidRDefault="00CA141A" w:rsidP="00916484">
            <w:pPr>
              <w:pStyle w:val="VBABodyText"/>
              <w:rPr>
                <w:color w:val="auto"/>
              </w:rPr>
            </w:pPr>
            <w:r w:rsidRPr="00491DBB">
              <w:rPr>
                <w:color w:val="auto"/>
              </w:rPr>
              <w:t>none</w:t>
            </w:r>
          </w:p>
        </w:tc>
      </w:tr>
    </w:tbl>
    <w:p w14:paraId="235F423A" w14:textId="77777777" w:rsidR="009B2F5A" w:rsidRDefault="009B2F5A">
      <w:pPr>
        <w:jc w:val="center"/>
        <w:rPr>
          <w:b/>
          <w:szCs w:val="24"/>
        </w:rPr>
      </w:pPr>
    </w:p>
    <w:p w14:paraId="235F423B" w14:textId="77777777" w:rsidR="009B2F5A" w:rsidRDefault="009B2F5A">
      <w:pPr>
        <w:pStyle w:val="Heading1"/>
      </w:pPr>
    </w:p>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38" w:name="_Toc459730902"/>
            <w:r>
              <w:lastRenderedPageBreak/>
              <w:t>Practical Exercise</w:t>
            </w:r>
            <w:bookmarkEnd w:id="38"/>
          </w:p>
        </w:tc>
      </w:tr>
      <w:tr w:rsidR="009B2F5A" w14:paraId="235F4241" w14:textId="77777777">
        <w:trPr>
          <w:cantSplit/>
        </w:trPr>
        <w:tc>
          <w:tcPr>
            <w:tcW w:w="2560" w:type="dxa"/>
            <w:tcBorders>
              <w:top w:val="nil"/>
              <w:left w:val="nil"/>
              <w:bottom w:val="nil"/>
              <w:right w:val="nil"/>
            </w:tcBorders>
          </w:tcPr>
          <w:p w14:paraId="235F423F" w14:textId="77777777" w:rsidR="009B2F5A" w:rsidRPr="00491DBB" w:rsidRDefault="009B2F5A">
            <w:pPr>
              <w:pStyle w:val="VBALevel1Heading"/>
            </w:pPr>
            <w:bookmarkStart w:id="39" w:name="_Toc269888423"/>
            <w:bookmarkStart w:id="40" w:name="_Toc269888766"/>
            <w:r w:rsidRPr="00491DBB">
              <w:t>Time Required</w:t>
            </w:r>
            <w:bookmarkEnd w:id="39"/>
            <w:bookmarkEnd w:id="40"/>
          </w:p>
        </w:tc>
        <w:tc>
          <w:tcPr>
            <w:tcW w:w="6967" w:type="dxa"/>
            <w:tcBorders>
              <w:top w:val="nil"/>
              <w:left w:val="nil"/>
              <w:bottom w:val="nil"/>
              <w:right w:val="nil"/>
            </w:tcBorders>
          </w:tcPr>
          <w:p w14:paraId="235F4240" w14:textId="62F300B0" w:rsidR="009B2F5A" w:rsidRPr="00491DBB" w:rsidRDefault="0000309A" w:rsidP="0000309A">
            <w:pPr>
              <w:pStyle w:val="VBATimeReq"/>
              <w:rPr>
                <w:color w:val="auto"/>
                <w:szCs w:val="24"/>
              </w:rPr>
            </w:pPr>
            <w:r>
              <w:rPr>
                <w:color w:val="auto"/>
              </w:rPr>
              <w:t>N/A</w:t>
            </w:r>
          </w:p>
        </w:tc>
      </w:tr>
      <w:tr w:rsidR="009B2F5A" w14:paraId="235F4245" w14:textId="77777777">
        <w:trPr>
          <w:cantSplit/>
          <w:trHeight w:val="1683"/>
        </w:trPr>
        <w:tc>
          <w:tcPr>
            <w:tcW w:w="2560" w:type="dxa"/>
            <w:tcBorders>
              <w:top w:val="nil"/>
              <w:left w:val="nil"/>
              <w:bottom w:val="nil"/>
              <w:right w:val="nil"/>
            </w:tcBorders>
          </w:tcPr>
          <w:p w14:paraId="235F4242" w14:textId="77777777" w:rsidR="009B2F5A" w:rsidRPr="00491DBB" w:rsidRDefault="009B2F5A">
            <w:pPr>
              <w:pStyle w:val="VBAEXERCISE"/>
            </w:pPr>
            <w:bookmarkStart w:id="41" w:name="_Toc269888424"/>
            <w:bookmarkStart w:id="42" w:name="_Toc269888767"/>
            <w:r w:rsidRPr="00491DBB">
              <w:t>EXERCISE</w:t>
            </w:r>
            <w:bookmarkEnd w:id="41"/>
            <w:bookmarkEnd w:id="42"/>
          </w:p>
        </w:tc>
        <w:tc>
          <w:tcPr>
            <w:tcW w:w="6967" w:type="dxa"/>
            <w:tcBorders>
              <w:top w:val="nil"/>
              <w:left w:val="nil"/>
              <w:bottom w:val="nil"/>
              <w:right w:val="nil"/>
            </w:tcBorders>
          </w:tcPr>
          <w:p w14:paraId="235F4244" w14:textId="36B17E41" w:rsidR="009B2F5A" w:rsidRPr="0049634B" w:rsidRDefault="00AC1656" w:rsidP="0049634B">
            <w:pPr>
              <w:pStyle w:val="VBABodyText"/>
              <w:rPr>
                <w:color w:val="auto"/>
              </w:rPr>
            </w:pPr>
            <w:r w:rsidRPr="00491DBB">
              <w:rPr>
                <w:color w:val="auto"/>
              </w:rPr>
              <w:t xml:space="preserve">No </w:t>
            </w:r>
            <w:r w:rsidR="0049634B">
              <w:rPr>
                <w:color w:val="auto"/>
              </w:rPr>
              <w:t>practical exercise.</w:t>
            </w:r>
          </w:p>
        </w:tc>
      </w:tr>
    </w:tbl>
    <w:p w14:paraId="235F424C" w14:textId="40072BDC" w:rsidR="009B2F5A" w:rsidRDefault="009B2F5A">
      <w:pPr>
        <w:jc w:val="center"/>
        <w:rPr>
          <w:b/>
          <w:szCs w:val="24"/>
        </w:rPr>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3" w:name="_Toc269888426"/>
            <w:bookmarkStart w:id="44" w:name="_Toc269888769"/>
            <w:bookmarkStart w:id="45" w:name="_Toc269888792"/>
            <w:bookmarkStart w:id="46" w:name="_Toc459730903"/>
            <w:r>
              <w:lastRenderedPageBreak/>
              <w:t>Lesson Review, Assessment, and Wrap-up</w:t>
            </w:r>
            <w:bookmarkEnd w:id="43"/>
            <w:bookmarkEnd w:id="44"/>
            <w:bookmarkEnd w:id="45"/>
            <w:bookmarkEnd w:id="46"/>
          </w:p>
        </w:tc>
      </w:tr>
      <w:tr w:rsidR="009B2F5A" w14:paraId="235F4254" w14:textId="77777777">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47" w:name="_Toc269888427"/>
            <w:bookmarkStart w:id="48" w:name="_Toc269888770"/>
            <w:r>
              <w:t>Introduction</w:t>
            </w:r>
            <w:bookmarkEnd w:id="47"/>
            <w:bookmarkEnd w:id="48"/>
          </w:p>
          <w:p w14:paraId="235F4251" w14:textId="77777777" w:rsidR="009B2F5A" w:rsidRDefault="009B2F5A">
            <w:pPr>
              <w:pStyle w:val="VBAInstructorExplanation"/>
            </w:pPr>
            <w:r w:rsidRPr="00491DBB">
              <w:rPr>
                <w:color w:val="auto"/>
              </w:rPr>
              <w:t>Discuss the following:</w:t>
            </w:r>
          </w:p>
        </w:tc>
        <w:tc>
          <w:tcPr>
            <w:tcW w:w="6974" w:type="dxa"/>
            <w:tcBorders>
              <w:top w:val="nil"/>
              <w:left w:val="nil"/>
              <w:bottom w:val="nil"/>
              <w:right w:val="nil"/>
            </w:tcBorders>
          </w:tcPr>
          <w:p w14:paraId="235F4252" w14:textId="76C6FF2E" w:rsidR="009B2F5A" w:rsidRPr="00491DBB" w:rsidRDefault="009B2F5A">
            <w:pPr>
              <w:pStyle w:val="VBABodyText"/>
              <w:rPr>
                <w:color w:val="auto"/>
              </w:rPr>
            </w:pPr>
            <w:r w:rsidRPr="00491DBB">
              <w:rPr>
                <w:color w:val="auto"/>
              </w:rPr>
              <w:t xml:space="preserve">The </w:t>
            </w:r>
            <w:r w:rsidR="00CA141A" w:rsidRPr="00491DBB">
              <w:rPr>
                <w:color w:val="auto"/>
              </w:rPr>
              <w:t>Rating Analysis</w:t>
            </w:r>
            <w:r w:rsidRPr="00491DBB">
              <w:rPr>
                <w:color w:val="auto"/>
              </w:rPr>
              <w:t xml:space="preserve"> lesson is complete. </w:t>
            </w:r>
          </w:p>
          <w:p w14:paraId="235F4253" w14:textId="77777777" w:rsidR="009B2F5A" w:rsidRPr="00491DBB" w:rsidRDefault="009B2F5A">
            <w:pPr>
              <w:pStyle w:val="VBABodyText"/>
              <w:spacing w:after="120"/>
              <w:rPr>
                <w:color w:val="auto"/>
              </w:rPr>
            </w:pPr>
            <w:r w:rsidRPr="00491DBB">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9" w:name="_Toc269888428"/>
            <w:bookmarkStart w:id="50" w:name="_Toc269888771"/>
            <w:r>
              <w:t>Time Required</w:t>
            </w:r>
            <w:bookmarkEnd w:id="49"/>
            <w:bookmarkEnd w:id="50"/>
          </w:p>
        </w:tc>
        <w:tc>
          <w:tcPr>
            <w:tcW w:w="6974" w:type="dxa"/>
            <w:tcBorders>
              <w:top w:val="nil"/>
              <w:left w:val="nil"/>
              <w:bottom w:val="nil"/>
              <w:right w:val="nil"/>
            </w:tcBorders>
          </w:tcPr>
          <w:p w14:paraId="235F4256" w14:textId="709B8410" w:rsidR="009B2F5A" w:rsidRPr="00491DBB" w:rsidRDefault="0049634B">
            <w:pPr>
              <w:pStyle w:val="VBABodyText"/>
              <w:spacing w:after="120"/>
              <w:rPr>
                <w:b/>
                <w:color w:val="auto"/>
              </w:rPr>
            </w:pPr>
            <w:r>
              <w:rPr>
                <w:bCs/>
                <w:color w:val="auto"/>
              </w:rPr>
              <w:t>0</w:t>
            </w:r>
            <w:r w:rsidR="00CA141A" w:rsidRPr="00491DBB">
              <w:rPr>
                <w:bCs/>
                <w:color w:val="auto"/>
              </w:rPr>
              <w:t>.25</w:t>
            </w:r>
            <w:r w:rsidR="009B2F5A" w:rsidRPr="00491DBB">
              <w:rPr>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1" w:name="_Toc269888429"/>
            <w:bookmarkStart w:id="52" w:name="_Toc269888772"/>
            <w:r>
              <w:t>Lesson Objectives</w:t>
            </w:r>
            <w:bookmarkEnd w:id="51"/>
            <w:bookmarkEnd w:id="52"/>
          </w:p>
        </w:tc>
        <w:tc>
          <w:tcPr>
            <w:tcW w:w="6974" w:type="dxa"/>
            <w:tcBorders>
              <w:top w:val="nil"/>
              <w:left w:val="nil"/>
              <w:bottom w:val="nil"/>
              <w:right w:val="nil"/>
            </w:tcBorders>
          </w:tcPr>
          <w:p w14:paraId="235F4259" w14:textId="1687E4A2" w:rsidR="009B2F5A" w:rsidRPr="00491DBB" w:rsidRDefault="009B2F5A">
            <w:pPr>
              <w:spacing w:after="120"/>
            </w:pPr>
            <w:r w:rsidRPr="00491DBB">
              <w:t xml:space="preserve">You have completed the </w:t>
            </w:r>
            <w:r w:rsidR="00CA141A" w:rsidRPr="00491DBB">
              <w:t xml:space="preserve">Rating Analysis </w:t>
            </w:r>
            <w:r w:rsidRPr="00491DBB">
              <w:t xml:space="preserve">lesson. </w:t>
            </w:r>
          </w:p>
          <w:p w14:paraId="235F425A" w14:textId="77777777" w:rsidR="009B2F5A" w:rsidRPr="00491DBB" w:rsidRDefault="009B2F5A">
            <w:pPr>
              <w:spacing w:after="120"/>
            </w:pPr>
            <w:r w:rsidRPr="00491DBB">
              <w:t xml:space="preserve">The trainee should be able to:  </w:t>
            </w:r>
          </w:p>
          <w:p w14:paraId="6415DF80" w14:textId="77777777" w:rsidR="007D373C" w:rsidRPr="00491DBB" w:rsidRDefault="007D373C" w:rsidP="00806DEE">
            <w:pPr>
              <w:numPr>
                <w:ilvl w:val="0"/>
                <w:numId w:val="4"/>
              </w:numPr>
              <w:spacing w:before="60" w:after="60"/>
            </w:pPr>
            <w:r w:rsidRPr="00491DBB">
              <w:t>Identify the attitude of the Rating Officers</w:t>
            </w:r>
          </w:p>
          <w:p w14:paraId="362C1887" w14:textId="77777777" w:rsidR="007D373C" w:rsidRPr="00491DBB" w:rsidRDefault="007D373C" w:rsidP="00806DEE">
            <w:pPr>
              <w:numPr>
                <w:ilvl w:val="0"/>
                <w:numId w:val="4"/>
              </w:numPr>
              <w:spacing w:before="60" w:after="60"/>
            </w:pPr>
            <w:r w:rsidRPr="00491DBB">
              <w:t>Define Probative Value and Dispositive Value</w:t>
            </w:r>
          </w:p>
          <w:p w14:paraId="54B5C384" w14:textId="77777777" w:rsidR="007D373C" w:rsidRPr="00491DBB" w:rsidRDefault="007D373C" w:rsidP="00806DEE">
            <w:pPr>
              <w:numPr>
                <w:ilvl w:val="0"/>
                <w:numId w:val="4"/>
              </w:numPr>
              <w:spacing w:before="60" w:after="60"/>
            </w:pPr>
            <w:r w:rsidRPr="00491DBB">
              <w:t>Identify all relevant evidence to the claim, to include laws, regulations before coming to a legal conclusion about the claim</w:t>
            </w:r>
          </w:p>
          <w:p w14:paraId="5C1A7BF0" w14:textId="77777777" w:rsidR="007D373C" w:rsidRPr="00491DBB" w:rsidRDefault="007D373C" w:rsidP="00806DEE">
            <w:pPr>
              <w:numPr>
                <w:ilvl w:val="0"/>
                <w:numId w:val="4"/>
              </w:numPr>
              <w:spacing w:before="60" w:after="60"/>
            </w:pPr>
            <w:r w:rsidRPr="00491DBB">
              <w:t>Identify Reasonable Doubt for VA Rating purposes.</w:t>
            </w:r>
          </w:p>
          <w:p w14:paraId="3A57C116" w14:textId="77777777" w:rsidR="007D373C" w:rsidRPr="00491DBB" w:rsidRDefault="007D373C" w:rsidP="00806DEE">
            <w:pPr>
              <w:numPr>
                <w:ilvl w:val="0"/>
                <w:numId w:val="4"/>
              </w:numPr>
              <w:spacing w:before="60" w:after="60"/>
            </w:pPr>
            <w:r w:rsidRPr="00491DBB">
              <w:t>Identifying credible evidence</w:t>
            </w:r>
          </w:p>
          <w:p w14:paraId="53973EA2" w14:textId="77777777" w:rsidR="007D373C" w:rsidRPr="00491DBB" w:rsidRDefault="007D373C" w:rsidP="00806DEE">
            <w:pPr>
              <w:numPr>
                <w:ilvl w:val="0"/>
                <w:numId w:val="4"/>
              </w:numPr>
              <w:spacing w:before="60" w:after="60"/>
            </w:pPr>
            <w:r w:rsidRPr="00491DBB">
              <w:t>Identifying lay statements must be weighed like any other evidence.</w:t>
            </w:r>
          </w:p>
          <w:p w14:paraId="6C4ABE4A" w14:textId="77777777" w:rsidR="007D373C" w:rsidRPr="00491DBB" w:rsidRDefault="007D373C" w:rsidP="00806DEE">
            <w:pPr>
              <w:numPr>
                <w:ilvl w:val="0"/>
                <w:numId w:val="4"/>
              </w:numPr>
              <w:spacing w:before="60" w:after="60"/>
            </w:pPr>
            <w:r w:rsidRPr="00491DBB">
              <w:t>Identify how medical evidence is weighed</w:t>
            </w:r>
          </w:p>
          <w:p w14:paraId="0A731D3D" w14:textId="77777777" w:rsidR="007D373C" w:rsidRPr="00491DBB" w:rsidRDefault="007D373C" w:rsidP="00806DEE">
            <w:pPr>
              <w:numPr>
                <w:ilvl w:val="0"/>
                <w:numId w:val="4"/>
              </w:numPr>
              <w:spacing w:before="60" w:after="60"/>
            </w:pPr>
            <w:r w:rsidRPr="00491DBB">
              <w:t>Identify why medical opinion are necessary and who they must come from</w:t>
            </w:r>
          </w:p>
          <w:p w14:paraId="7D35667A" w14:textId="77777777" w:rsidR="007D373C" w:rsidRPr="00491DBB" w:rsidRDefault="007D373C" w:rsidP="00806DEE">
            <w:pPr>
              <w:numPr>
                <w:ilvl w:val="0"/>
                <w:numId w:val="4"/>
              </w:numPr>
              <w:spacing w:before="60" w:after="60"/>
            </w:pPr>
            <w:r w:rsidRPr="00491DBB">
              <w:t>Identifying and evaluating Private and VA treatment Reports/Opinions</w:t>
            </w:r>
          </w:p>
          <w:p w14:paraId="04A954CE" w14:textId="77777777" w:rsidR="007D373C" w:rsidRPr="00491DBB" w:rsidRDefault="007D373C" w:rsidP="00806DEE">
            <w:pPr>
              <w:numPr>
                <w:ilvl w:val="0"/>
                <w:numId w:val="4"/>
              </w:numPr>
              <w:spacing w:before="60" w:after="60"/>
            </w:pPr>
            <w:r w:rsidRPr="00491DBB">
              <w:t>Identify the importance of Military Service Records and what can be used in place of them</w:t>
            </w:r>
          </w:p>
          <w:p w14:paraId="643EE518" w14:textId="77777777" w:rsidR="007D373C" w:rsidRPr="00491DBB" w:rsidRDefault="007D373C" w:rsidP="00806DEE">
            <w:pPr>
              <w:numPr>
                <w:ilvl w:val="0"/>
                <w:numId w:val="4"/>
              </w:numPr>
              <w:spacing w:before="60" w:after="60"/>
            </w:pPr>
            <w:r w:rsidRPr="00491DBB">
              <w:t>Identify each section and the required information of the rating decision.</w:t>
            </w:r>
          </w:p>
          <w:p w14:paraId="5BE7BB3C" w14:textId="77777777" w:rsidR="007D373C" w:rsidRPr="00491DBB" w:rsidRDefault="007D373C" w:rsidP="00806DEE">
            <w:pPr>
              <w:numPr>
                <w:ilvl w:val="0"/>
                <w:numId w:val="4"/>
              </w:numPr>
              <w:spacing w:before="60" w:after="60"/>
            </w:pPr>
            <w:r w:rsidRPr="00491DBB">
              <w:t>Explain where to get guidance on rating decisions</w:t>
            </w:r>
          </w:p>
          <w:p w14:paraId="6406CDC1" w14:textId="77777777" w:rsidR="007D373C" w:rsidRPr="00491DBB" w:rsidRDefault="007D373C" w:rsidP="00806DEE">
            <w:pPr>
              <w:numPr>
                <w:ilvl w:val="0"/>
                <w:numId w:val="4"/>
              </w:numPr>
              <w:spacing w:before="60" w:after="60"/>
            </w:pPr>
            <w:r w:rsidRPr="00491DBB">
              <w:t>Explain how to list issues/decisions and when partial ratings are appropriate, referring to manual references.</w:t>
            </w:r>
          </w:p>
          <w:p w14:paraId="235F425D" w14:textId="7533EE03" w:rsidR="009B2F5A" w:rsidRPr="00491DBB" w:rsidRDefault="009B2F5A" w:rsidP="007D373C">
            <w:pPr>
              <w:spacing w:before="60" w:after="60"/>
              <w:ind w:left="720"/>
            </w:pPr>
          </w:p>
        </w:tc>
      </w:tr>
    </w:tbl>
    <w:p w14:paraId="235F4264" w14:textId="77777777" w:rsidR="009B2F5A" w:rsidRDefault="009B2F5A">
      <w:pPr>
        <w:tabs>
          <w:tab w:val="left" w:pos="240"/>
        </w:tabs>
        <w:rPr>
          <w:b/>
        </w:rPr>
      </w:pPr>
      <w:r>
        <w:tab/>
      </w:r>
    </w:p>
    <w:sectPr w:rsidR="009B2F5A">
      <w:footerReference w:type="default" r:id="rId4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9B4C4" w14:textId="77777777" w:rsidR="0025178E" w:rsidRDefault="0025178E">
      <w:r>
        <w:separator/>
      </w:r>
    </w:p>
  </w:endnote>
  <w:endnote w:type="continuationSeparator" w:id="0">
    <w:p w14:paraId="1AFB0860" w14:textId="77777777" w:rsidR="0025178E" w:rsidRDefault="0025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94031"/>
      <w:docPartObj>
        <w:docPartGallery w:val="Page Numbers (Bottom of Page)"/>
        <w:docPartUnique/>
      </w:docPartObj>
    </w:sdtPr>
    <w:sdtEndPr/>
    <w:sdtContent>
      <w:p w14:paraId="2F33B07A" w14:textId="19E2C3E0" w:rsidR="009F6199" w:rsidRDefault="009F6199">
        <w:pPr>
          <w:pStyle w:val="Footer"/>
          <w:jc w:val="right"/>
        </w:pPr>
        <w:r>
          <w:t xml:space="preserve">Page | </w:t>
        </w:r>
        <w:r>
          <w:fldChar w:fldCharType="begin"/>
        </w:r>
        <w:r>
          <w:instrText xml:space="preserve"> PAGE   \* MERGEFORMAT </w:instrText>
        </w:r>
        <w:r>
          <w:fldChar w:fldCharType="separate"/>
        </w:r>
        <w:r w:rsidR="0099271E">
          <w:rPr>
            <w:noProof/>
          </w:rPr>
          <w:t>2</w:t>
        </w:r>
        <w:r>
          <w:rPr>
            <w:noProof/>
          </w:rPr>
          <w:fldChar w:fldCharType="end"/>
        </w:r>
        <w:r>
          <w:t xml:space="preserve"> </w:t>
        </w:r>
      </w:p>
    </w:sdtContent>
  </w:sdt>
  <w:p w14:paraId="235F426A" w14:textId="21F85F54" w:rsidR="009F6199" w:rsidRPr="00491DBB" w:rsidRDefault="009F6199">
    <w:pPr>
      <w:pStyle w:val="VBAFooter"/>
      <w:widowControl w:val="0"/>
      <w:tabs>
        <w:tab w:val="center" w:pos="4320"/>
        <w:tab w:val="right" w:pos="8640"/>
      </w:tabs>
      <w:spacing w:before="0"/>
      <w:rPr>
        <w:color w:val="auto"/>
      </w:rPr>
    </w:pPr>
    <w:r w:rsidRPr="00491DBB">
      <w:rPr>
        <w:color w:val="auto"/>
      </w:rPr>
      <w:t>July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91FE8" w14:textId="77777777" w:rsidR="0025178E" w:rsidRDefault="0025178E">
      <w:r>
        <w:separator/>
      </w:r>
    </w:p>
  </w:footnote>
  <w:footnote w:type="continuationSeparator" w:id="0">
    <w:p w14:paraId="48020C90" w14:textId="77777777" w:rsidR="0025178E" w:rsidRDefault="00251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7D3"/>
    <w:multiLevelType w:val="hybridMultilevel"/>
    <w:tmpl w:val="62280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B39DA"/>
    <w:multiLevelType w:val="hybridMultilevel"/>
    <w:tmpl w:val="E2DEF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32244"/>
    <w:multiLevelType w:val="hybridMultilevel"/>
    <w:tmpl w:val="4D2AD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43DEF"/>
    <w:multiLevelType w:val="hybridMultilevel"/>
    <w:tmpl w:val="3F8A1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F3139"/>
    <w:multiLevelType w:val="hybridMultilevel"/>
    <w:tmpl w:val="43BAB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90497"/>
    <w:multiLevelType w:val="hybridMultilevel"/>
    <w:tmpl w:val="8BF4A1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E5302"/>
    <w:multiLevelType w:val="hybridMultilevel"/>
    <w:tmpl w:val="70782D9A"/>
    <w:lvl w:ilvl="0" w:tplc="04090001">
      <w:start w:val="1"/>
      <w:numFmt w:val="bullet"/>
      <w:lvlText w:val=""/>
      <w:lvlJc w:val="left"/>
      <w:pPr>
        <w:tabs>
          <w:tab w:val="num" w:pos="720"/>
        </w:tabs>
        <w:ind w:left="720" w:hanging="360"/>
      </w:pPr>
      <w:rPr>
        <w:rFonts w:ascii="Symbol" w:hAnsi="Symbol" w:hint="default"/>
      </w:rPr>
    </w:lvl>
    <w:lvl w:ilvl="1" w:tplc="0AE8B742" w:tentative="1">
      <w:start w:val="1"/>
      <w:numFmt w:val="bullet"/>
      <w:lvlText w:val=""/>
      <w:lvlJc w:val="left"/>
      <w:pPr>
        <w:tabs>
          <w:tab w:val="num" w:pos="1440"/>
        </w:tabs>
        <w:ind w:left="1440" w:hanging="360"/>
      </w:pPr>
      <w:rPr>
        <w:rFonts w:ascii="Wingdings" w:hAnsi="Wingdings" w:hint="default"/>
      </w:rPr>
    </w:lvl>
    <w:lvl w:ilvl="2" w:tplc="FD8C8A42" w:tentative="1">
      <w:start w:val="1"/>
      <w:numFmt w:val="bullet"/>
      <w:lvlText w:val=""/>
      <w:lvlJc w:val="left"/>
      <w:pPr>
        <w:tabs>
          <w:tab w:val="num" w:pos="2160"/>
        </w:tabs>
        <w:ind w:left="2160" w:hanging="360"/>
      </w:pPr>
      <w:rPr>
        <w:rFonts w:ascii="Wingdings" w:hAnsi="Wingdings" w:hint="default"/>
      </w:rPr>
    </w:lvl>
    <w:lvl w:ilvl="3" w:tplc="7B8AE7E4" w:tentative="1">
      <w:start w:val="1"/>
      <w:numFmt w:val="bullet"/>
      <w:lvlText w:val=""/>
      <w:lvlJc w:val="left"/>
      <w:pPr>
        <w:tabs>
          <w:tab w:val="num" w:pos="2880"/>
        </w:tabs>
        <w:ind w:left="2880" w:hanging="360"/>
      </w:pPr>
      <w:rPr>
        <w:rFonts w:ascii="Wingdings" w:hAnsi="Wingdings" w:hint="default"/>
      </w:rPr>
    </w:lvl>
    <w:lvl w:ilvl="4" w:tplc="94B0B74E" w:tentative="1">
      <w:start w:val="1"/>
      <w:numFmt w:val="bullet"/>
      <w:lvlText w:val=""/>
      <w:lvlJc w:val="left"/>
      <w:pPr>
        <w:tabs>
          <w:tab w:val="num" w:pos="3600"/>
        </w:tabs>
        <w:ind w:left="3600" w:hanging="360"/>
      </w:pPr>
      <w:rPr>
        <w:rFonts w:ascii="Wingdings" w:hAnsi="Wingdings" w:hint="default"/>
      </w:rPr>
    </w:lvl>
    <w:lvl w:ilvl="5" w:tplc="D9ECECCE" w:tentative="1">
      <w:start w:val="1"/>
      <w:numFmt w:val="bullet"/>
      <w:lvlText w:val=""/>
      <w:lvlJc w:val="left"/>
      <w:pPr>
        <w:tabs>
          <w:tab w:val="num" w:pos="4320"/>
        </w:tabs>
        <w:ind w:left="4320" w:hanging="360"/>
      </w:pPr>
      <w:rPr>
        <w:rFonts w:ascii="Wingdings" w:hAnsi="Wingdings" w:hint="default"/>
      </w:rPr>
    </w:lvl>
    <w:lvl w:ilvl="6" w:tplc="54D6FC68" w:tentative="1">
      <w:start w:val="1"/>
      <w:numFmt w:val="bullet"/>
      <w:lvlText w:val=""/>
      <w:lvlJc w:val="left"/>
      <w:pPr>
        <w:tabs>
          <w:tab w:val="num" w:pos="5040"/>
        </w:tabs>
        <w:ind w:left="5040" w:hanging="360"/>
      </w:pPr>
      <w:rPr>
        <w:rFonts w:ascii="Wingdings" w:hAnsi="Wingdings" w:hint="default"/>
      </w:rPr>
    </w:lvl>
    <w:lvl w:ilvl="7" w:tplc="CE263DAC" w:tentative="1">
      <w:start w:val="1"/>
      <w:numFmt w:val="bullet"/>
      <w:lvlText w:val=""/>
      <w:lvlJc w:val="left"/>
      <w:pPr>
        <w:tabs>
          <w:tab w:val="num" w:pos="5760"/>
        </w:tabs>
        <w:ind w:left="5760" w:hanging="360"/>
      </w:pPr>
      <w:rPr>
        <w:rFonts w:ascii="Wingdings" w:hAnsi="Wingdings" w:hint="default"/>
      </w:rPr>
    </w:lvl>
    <w:lvl w:ilvl="8" w:tplc="5EDC85A8" w:tentative="1">
      <w:start w:val="1"/>
      <w:numFmt w:val="bullet"/>
      <w:lvlText w:val=""/>
      <w:lvlJc w:val="left"/>
      <w:pPr>
        <w:tabs>
          <w:tab w:val="num" w:pos="6480"/>
        </w:tabs>
        <w:ind w:left="6480" w:hanging="360"/>
      </w:pPr>
      <w:rPr>
        <w:rFonts w:ascii="Wingdings" w:hAnsi="Wingdings" w:hint="default"/>
      </w:rPr>
    </w:lvl>
  </w:abstractNum>
  <w:abstractNum w:abstractNumId="7">
    <w:nsid w:val="1DB153E1"/>
    <w:multiLevelType w:val="hybridMultilevel"/>
    <w:tmpl w:val="57829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83D8B"/>
    <w:multiLevelType w:val="hybridMultilevel"/>
    <w:tmpl w:val="C568A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92D7A"/>
    <w:multiLevelType w:val="hybridMultilevel"/>
    <w:tmpl w:val="89286364"/>
    <w:lvl w:ilvl="0" w:tplc="E3C0C92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31B36D31"/>
    <w:multiLevelType w:val="hybridMultilevel"/>
    <w:tmpl w:val="07FC9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84359C"/>
    <w:multiLevelType w:val="hybridMultilevel"/>
    <w:tmpl w:val="94D8C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6630E"/>
    <w:multiLevelType w:val="hybridMultilevel"/>
    <w:tmpl w:val="1FA8B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E0C1D"/>
    <w:multiLevelType w:val="hybridMultilevel"/>
    <w:tmpl w:val="7A72E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355E20"/>
    <w:multiLevelType w:val="hybridMultilevel"/>
    <w:tmpl w:val="A7B08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54CE1973"/>
    <w:multiLevelType w:val="hybridMultilevel"/>
    <w:tmpl w:val="2DFC9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407FC6"/>
    <w:multiLevelType w:val="hybridMultilevel"/>
    <w:tmpl w:val="7C3A1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0">
    <w:nsid w:val="5BC556F3"/>
    <w:multiLevelType w:val="hybridMultilevel"/>
    <w:tmpl w:val="F2BE0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B55045"/>
    <w:multiLevelType w:val="hybridMultilevel"/>
    <w:tmpl w:val="9B989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B348C"/>
    <w:multiLevelType w:val="hybridMultilevel"/>
    <w:tmpl w:val="8BA23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994012"/>
    <w:multiLevelType w:val="hybridMultilevel"/>
    <w:tmpl w:val="6ACC8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04E6947"/>
    <w:multiLevelType w:val="hybridMultilevel"/>
    <w:tmpl w:val="42A62C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AF5C43"/>
    <w:multiLevelType w:val="hybridMultilevel"/>
    <w:tmpl w:val="56682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8E13EA"/>
    <w:multiLevelType w:val="hybridMultilevel"/>
    <w:tmpl w:val="55725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9"/>
  </w:num>
  <w:num w:numId="4">
    <w:abstractNumId w:val="25"/>
  </w:num>
  <w:num w:numId="5">
    <w:abstractNumId w:val="27"/>
  </w:num>
  <w:num w:numId="6">
    <w:abstractNumId w:val="21"/>
  </w:num>
  <w:num w:numId="7">
    <w:abstractNumId w:val="0"/>
  </w:num>
  <w:num w:numId="8">
    <w:abstractNumId w:val="13"/>
  </w:num>
  <w:num w:numId="9">
    <w:abstractNumId w:val="1"/>
  </w:num>
  <w:num w:numId="10">
    <w:abstractNumId w:val="24"/>
  </w:num>
  <w:num w:numId="11">
    <w:abstractNumId w:val="15"/>
  </w:num>
  <w:num w:numId="12">
    <w:abstractNumId w:val="8"/>
  </w:num>
  <w:num w:numId="13">
    <w:abstractNumId w:val="18"/>
  </w:num>
  <w:num w:numId="14">
    <w:abstractNumId w:val="12"/>
  </w:num>
  <w:num w:numId="15">
    <w:abstractNumId w:val="2"/>
  </w:num>
  <w:num w:numId="16">
    <w:abstractNumId w:val="5"/>
  </w:num>
  <w:num w:numId="17">
    <w:abstractNumId w:val="3"/>
  </w:num>
  <w:num w:numId="18">
    <w:abstractNumId w:val="4"/>
  </w:num>
  <w:num w:numId="19">
    <w:abstractNumId w:val="20"/>
  </w:num>
  <w:num w:numId="20">
    <w:abstractNumId w:val="11"/>
  </w:num>
  <w:num w:numId="21">
    <w:abstractNumId w:val="17"/>
  </w:num>
  <w:num w:numId="22">
    <w:abstractNumId w:val="7"/>
  </w:num>
  <w:num w:numId="23">
    <w:abstractNumId w:val="22"/>
  </w:num>
  <w:num w:numId="24">
    <w:abstractNumId w:val="26"/>
  </w:num>
  <w:num w:numId="25">
    <w:abstractNumId w:val="14"/>
  </w:num>
  <w:num w:numId="26">
    <w:abstractNumId w:val="10"/>
  </w:num>
  <w:num w:numId="27">
    <w:abstractNumId w:val="6"/>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309A"/>
    <w:rsid w:val="00015A97"/>
    <w:rsid w:val="00036461"/>
    <w:rsid w:val="000434FF"/>
    <w:rsid w:val="00064B1B"/>
    <w:rsid w:val="00084D0F"/>
    <w:rsid w:val="00095152"/>
    <w:rsid w:val="00096BE4"/>
    <w:rsid w:val="000F1A72"/>
    <w:rsid w:val="000F78B6"/>
    <w:rsid w:val="00135C7F"/>
    <w:rsid w:val="001549E7"/>
    <w:rsid w:val="00155B56"/>
    <w:rsid w:val="00157219"/>
    <w:rsid w:val="00174AED"/>
    <w:rsid w:val="001E5233"/>
    <w:rsid w:val="00220AA3"/>
    <w:rsid w:val="0025178E"/>
    <w:rsid w:val="0025621B"/>
    <w:rsid w:val="002570A6"/>
    <w:rsid w:val="00292BDD"/>
    <w:rsid w:val="002939D1"/>
    <w:rsid w:val="002945C4"/>
    <w:rsid w:val="002B7C4D"/>
    <w:rsid w:val="002F4890"/>
    <w:rsid w:val="0045455B"/>
    <w:rsid w:val="00455BEE"/>
    <w:rsid w:val="0046100A"/>
    <w:rsid w:val="00477FA6"/>
    <w:rsid w:val="00491DBB"/>
    <w:rsid w:val="0049634B"/>
    <w:rsid w:val="004A7F7B"/>
    <w:rsid w:val="004B32A2"/>
    <w:rsid w:val="00533388"/>
    <w:rsid w:val="005336AF"/>
    <w:rsid w:val="0054738C"/>
    <w:rsid w:val="0057046F"/>
    <w:rsid w:val="005A6212"/>
    <w:rsid w:val="005C5CA7"/>
    <w:rsid w:val="005D355B"/>
    <w:rsid w:val="005F096A"/>
    <w:rsid w:val="00636AE0"/>
    <w:rsid w:val="0065711C"/>
    <w:rsid w:val="0069173B"/>
    <w:rsid w:val="0069253B"/>
    <w:rsid w:val="0069258A"/>
    <w:rsid w:val="007128D6"/>
    <w:rsid w:val="00776C0B"/>
    <w:rsid w:val="007D373C"/>
    <w:rsid w:val="007E0A91"/>
    <w:rsid w:val="007F272D"/>
    <w:rsid w:val="00801B51"/>
    <w:rsid w:val="00806DEE"/>
    <w:rsid w:val="008167AF"/>
    <w:rsid w:val="00844FCC"/>
    <w:rsid w:val="00876067"/>
    <w:rsid w:val="008936E5"/>
    <w:rsid w:val="008B68A5"/>
    <w:rsid w:val="00916484"/>
    <w:rsid w:val="0099271E"/>
    <w:rsid w:val="009B2F5A"/>
    <w:rsid w:val="009F6199"/>
    <w:rsid w:val="00A1096E"/>
    <w:rsid w:val="00A56EAA"/>
    <w:rsid w:val="00A62603"/>
    <w:rsid w:val="00A81ECE"/>
    <w:rsid w:val="00A923EE"/>
    <w:rsid w:val="00AC1656"/>
    <w:rsid w:val="00AE57D3"/>
    <w:rsid w:val="00AF7580"/>
    <w:rsid w:val="00B10EA6"/>
    <w:rsid w:val="00B34EC6"/>
    <w:rsid w:val="00B50204"/>
    <w:rsid w:val="00B71A72"/>
    <w:rsid w:val="00B8240F"/>
    <w:rsid w:val="00B93BC9"/>
    <w:rsid w:val="00BC17E4"/>
    <w:rsid w:val="00C05E3D"/>
    <w:rsid w:val="00C23FF1"/>
    <w:rsid w:val="00C63EEC"/>
    <w:rsid w:val="00C8092F"/>
    <w:rsid w:val="00CA141A"/>
    <w:rsid w:val="00CA3852"/>
    <w:rsid w:val="00CC6D15"/>
    <w:rsid w:val="00CE0B28"/>
    <w:rsid w:val="00CE4401"/>
    <w:rsid w:val="00CE45AC"/>
    <w:rsid w:val="00D02B98"/>
    <w:rsid w:val="00D33C33"/>
    <w:rsid w:val="00D52358"/>
    <w:rsid w:val="00D87BD4"/>
    <w:rsid w:val="00DB4FA0"/>
    <w:rsid w:val="00DF348A"/>
    <w:rsid w:val="00DF7E7C"/>
    <w:rsid w:val="00E46583"/>
    <w:rsid w:val="00E828D4"/>
    <w:rsid w:val="00E93036"/>
    <w:rsid w:val="00EC4B58"/>
    <w:rsid w:val="00ED0A18"/>
    <w:rsid w:val="00EF587B"/>
    <w:rsid w:val="00FA5B9E"/>
    <w:rsid w:val="00FF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36AE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36A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3498">
      <w:bodyDiv w:val="1"/>
      <w:marLeft w:val="0"/>
      <w:marRight w:val="0"/>
      <w:marTop w:val="0"/>
      <w:marBottom w:val="0"/>
      <w:divBdr>
        <w:top w:val="none" w:sz="0" w:space="0" w:color="auto"/>
        <w:left w:val="none" w:sz="0" w:space="0" w:color="auto"/>
        <w:bottom w:val="none" w:sz="0" w:space="0" w:color="auto"/>
        <w:right w:val="none" w:sz="0" w:space="0" w:color="auto"/>
      </w:divBdr>
      <w:divsChild>
        <w:div w:id="1103458424">
          <w:marLeft w:val="547"/>
          <w:marRight w:val="0"/>
          <w:marTop w:val="115"/>
          <w:marBottom w:val="0"/>
          <w:divBdr>
            <w:top w:val="none" w:sz="0" w:space="0" w:color="auto"/>
            <w:left w:val="none" w:sz="0" w:space="0" w:color="auto"/>
            <w:bottom w:val="none" w:sz="0" w:space="0" w:color="auto"/>
            <w:right w:val="none" w:sz="0" w:space="0" w:color="auto"/>
          </w:divBdr>
        </w:div>
        <w:div w:id="316349227">
          <w:marLeft w:val="547"/>
          <w:marRight w:val="0"/>
          <w:marTop w:val="115"/>
          <w:marBottom w:val="0"/>
          <w:divBdr>
            <w:top w:val="none" w:sz="0" w:space="0" w:color="auto"/>
            <w:left w:val="none" w:sz="0" w:space="0" w:color="auto"/>
            <w:bottom w:val="none" w:sz="0" w:space="0" w:color="auto"/>
            <w:right w:val="none" w:sz="0" w:space="0" w:color="auto"/>
          </w:divBdr>
        </w:div>
        <w:div w:id="1745688801">
          <w:marLeft w:val="547"/>
          <w:marRight w:val="0"/>
          <w:marTop w:val="115"/>
          <w:marBottom w:val="0"/>
          <w:divBdr>
            <w:top w:val="none" w:sz="0" w:space="0" w:color="auto"/>
            <w:left w:val="none" w:sz="0" w:space="0" w:color="auto"/>
            <w:bottom w:val="none" w:sz="0" w:space="0" w:color="auto"/>
            <w:right w:val="none" w:sz="0" w:space="0" w:color="auto"/>
          </w:divBdr>
        </w:div>
        <w:div w:id="126943646">
          <w:marLeft w:val="547"/>
          <w:marRight w:val="0"/>
          <w:marTop w:val="115"/>
          <w:marBottom w:val="0"/>
          <w:divBdr>
            <w:top w:val="none" w:sz="0" w:space="0" w:color="auto"/>
            <w:left w:val="none" w:sz="0" w:space="0" w:color="auto"/>
            <w:bottom w:val="none" w:sz="0" w:space="0" w:color="auto"/>
            <w:right w:val="none" w:sz="0" w:space="0" w:color="auto"/>
          </w:divBdr>
        </w:div>
        <w:div w:id="1398356428">
          <w:marLeft w:val="547"/>
          <w:marRight w:val="0"/>
          <w:marTop w:val="115"/>
          <w:marBottom w:val="0"/>
          <w:divBdr>
            <w:top w:val="none" w:sz="0" w:space="0" w:color="auto"/>
            <w:left w:val="none" w:sz="0" w:space="0" w:color="auto"/>
            <w:bottom w:val="none" w:sz="0" w:space="0" w:color="auto"/>
            <w:right w:val="none" w:sz="0" w:space="0" w:color="auto"/>
          </w:divBdr>
        </w:div>
        <w:div w:id="824055449">
          <w:marLeft w:val="547"/>
          <w:marRight w:val="0"/>
          <w:marTop w:val="115"/>
          <w:marBottom w:val="0"/>
          <w:divBdr>
            <w:top w:val="none" w:sz="0" w:space="0" w:color="auto"/>
            <w:left w:val="none" w:sz="0" w:space="0" w:color="auto"/>
            <w:bottom w:val="none" w:sz="0" w:space="0" w:color="auto"/>
            <w:right w:val="none" w:sz="0" w:space="0" w:color="auto"/>
          </w:divBdr>
        </w:div>
        <w:div w:id="1178232029">
          <w:marLeft w:val="547"/>
          <w:marRight w:val="0"/>
          <w:marTop w:val="115"/>
          <w:marBottom w:val="0"/>
          <w:divBdr>
            <w:top w:val="none" w:sz="0" w:space="0" w:color="auto"/>
            <w:left w:val="none" w:sz="0" w:space="0" w:color="auto"/>
            <w:bottom w:val="none" w:sz="0" w:space="0" w:color="auto"/>
            <w:right w:val="none" w:sz="0" w:space="0" w:color="auto"/>
          </w:divBdr>
        </w:div>
      </w:divsChild>
    </w:div>
    <w:div w:id="313215948">
      <w:bodyDiv w:val="1"/>
      <w:marLeft w:val="0"/>
      <w:marRight w:val="0"/>
      <w:marTop w:val="0"/>
      <w:marBottom w:val="0"/>
      <w:divBdr>
        <w:top w:val="none" w:sz="0" w:space="0" w:color="auto"/>
        <w:left w:val="none" w:sz="0" w:space="0" w:color="auto"/>
        <w:bottom w:val="none" w:sz="0" w:space="0" w:color="auto"/>
        <w:right w:val="none" w:sz="0" w:space="0" w:color="auto"/>
      </w:divBdr>
      <w:divsChild>
        <w:div w:id="1113331317">
          <w:marLeft w:val="547"/>
          <w:marRight w:val="0"/>
          <w:marTop w:val="134"/>
          <w:marBottom w:val="0"/>
          <w:divBdr>
            <w:top w:val="none" w:sz="0" w:space="0" w:color="auto"/>
            <w:left w:val="none" w:sz="0" w:space="0" w:color="auto"/>
            <w:bottom w:val="none" w:sz="0" w:space="0" w:color="auto"/>
            <w:right w:val="none" w:sz="0" w:space="0" w:color="auto"/>
          </w:divBdr>
        </w:div>
        <w:div w:id="1414429382">
          <w:marLeft w:val="547"/>
          <w:marRight w:val="0"/>
          <w:marTop w:val="134"/>
          <w:marBottom w:val="0"/>
          <w:divBdr>
            <w:top w:val="none" w:sz="0" w:space="0" w:color="auto"/>
            <w:left w:val="none" w:sz="0" w:space="0" w:color="auto"/>
            <w:bottom w:val="none" w:sz="0" w:space="0" w:color="auto"/>
            <w:right w:val="none" w:sz="0" w:space="0" w:color="auto"/>
          </w:divBdr>
        </w:div>
        <w:div w:id="1476676472">
          <w:marLeft w:val="547"/>
          <w:marRight w:val="0"/>
          <w:marTop w:val="134"/>
          <w:marBottom w:val="0"/>
          <w:divBdr>
            <w:top w:val="none" w:sz="0" w:space="0" w:color="auto"/>
            <w:left w:val="none" w:sz="0" w:space="0" w:color="auto"/>
            <w:bottom w:val="none" w:sz="0" w:space="0" w:color="auto"/>
            <w:right w:val="none" w:sz="0" w:space="0" w:color="auto"/>
          </w:divBdr>
        </w:div>
        <w:div w:id="1778518508">
          <w:marLeft w:val="547"/>
          <w:marRight w:val="0"/>
          <w:marTop w:val="134"/>
          <w:marBottom w:val="0"/>
          <w:divBdr>
            <w:top w:val="none" w:sz="0" w:space="0" w:color="auto"/>
            <w:left w:val="none" w:sz="0" w:space="0" w:color="auto"/>
            <w:bottom w:val="none" w:sz="0" w:space="0" w:color="auto"/>
            <w:right w:val="none" w:sz="0" w:space="0" w:color="auto"/>
          </w:divBdr>
        </w:div>
        <w:div w:id="758675377">
          <w:marLeft w:val="547"/>
          <w:marRight w:val="0"/>
          <w:marTop w:val="134"/>
          <w:marBottom w:val="0"/>
          <w:divBdr>
            <w:top w:val="none" w:sz="0" w:space="0" w:color="auto"/>
            <w:left w:val="none" w:sz="0" w:space="0" w:color="auto"/>
            <w:bottom w:val="none" w:sz="0" w:space="0" w:color="auto"/>
            <w:right w:val="none" w:sz="0" w:space="0" w:color="auto"/>
          </w:divBdr>
        </w:div>
        <w:div w:id="1796675031">
          <w:marLeft w:val="547"/>
          <w:marRight w:val="0"/>
          <w:marTop w:val="134"/>
          <w:marBottom w:val="0"/>
          <w:divBdr>
            <w:top w:val="none" w:sz="0" w:space="0" w:color="auto"/>
            <w:left w:val="none" w:sz="0" w:space="0" w:color="auto"/>
            <w:bottom w:val="none" w:sz="0" w:space="0" w:color="auto"/>
            <w:right w:val="none" w:sz="0" w:space="0" w:color="auto"/>
          </w:divBdr>
        </w:div>
        <w:div w:id="537819987">
          <w:marLeft w:val="547"/>
          <w:marRight w:val="0"/>
          <w:marTop w:val="134"/>
          <w:marBottom w:val="0"/>
          <w:divBdr>
            <w:top w:val="none" w:sz="0" w:space="0" w:color="auto"/>
            <w:left w:val="none" w:sz="0" w:space="0" w:color="auto"/>
            <w:bottom w:val="none" w:sz="0" w:space="0" w:color="auto"/>
            <w:right w:val="none" w:sz="0" w:space="0" w:color="auto"/>
          </w:divBdr>
        </w:div>
        <w:div w:id="1219896688">
          <w:marLeft w:val="547"/>
          <w:marRight w:val="0"/>
          <w:marTop w:val="134"/>
          <w:marBottom w:val="0"/>
          <w:divBdr>
            <w:top w:val="none" w:sz="0" w:space="0" w:color="auto"/>
            <w:left w:val="none" w:sz="0" w:space="0" w:color="auto"/>
            <w:bottom w:val="none" w:sz="0" w:space="0" w:color="auto"/>
            <w:right w:val="none" w:sz="0" w:space="0" w:color="auto"/>
          </w:divBdr>
        </w:div>
        <w:div w:id="907036684">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33079304">
      <w:bodyDiv w:val="1"/>
      <w:marLeft w:val="0"/>
      <w:marRight w:val="0"/>
      <w:marTop w:val="0"/>
      <w:marBottom w:val="0"/>
      <w:divBdr>
        <w:top w:val="none" w:sz="0" w:space="0" w:color="auto"/>
        <w:left w:val="none" w:sz="0" w:space="0" w:color="auto"/>
        <w:bottom w:val="none" w:sz="0" w:space="0" w:color="auto"/>
        <w:right w:val="none" w:sz="0" w:space="0" w:color="auto"/>
      </w:divBdr>
      <w:divsChild>
        <w:div w:id="293484759">
          <w:marLeft w:val="547"/>
          <w:marRight w:val="0"/>
          <w:marTop w:val="134"/>
          <w:marBottom w:val="0"/>
          <w:divBdr>
            <w:top w:val="none" w:sz="0" w:space="0" w:color="auto"/>
            <w:left w:val="none" w:sz="0" w:space="0" w:color="auto"/>
            <w:bottom w:val="none" w:sz="0" w:space="0" w:color="auto"/>
            <w:right w:val="none" w:sz="0" w:space="0" w:color="auto"/>
          </w:divBdr>
        </w:div>
        <w:div w:id="713889673">
          <w:marLeft w:val="547"/>
          <w:marRight w:val="0"/>
          <w:marTop w:val="134"/>
          <w:marBottom w:val="0"/>
          <w:divBdr>
            <w:top w:val="none" w:sz="0" w:space="0" w:color="auto"/>
            <w:left w:val="none" w:sz="0" w:space="0" w:color="auto"/>
            <w:bottom w:val="none" w:sz="0" w:space="0" w:color="auto"/>
            <w:right w:val="none" w:sz="0" w:space="0" w:color="auto"/>
          </w:divBdr>
        </w:div>
        <w:div w:id="1228146072">
          <w:marLeft w:val="547"/>
          <w:marRight w:val="0"/>
          <w:marTop w:val="134"/>
          <w:marBottom w:val="0"/>
          <w:divBdr>
            <w:top w:val="none" w:sz="0" w:space="0" w:color="auto"/>
            <w:left w:val="none" w:sz="0" w:space="0" w:color="auto"/>
            <w:bottom w:val="none" w:sz="0" w:space="0" w:color="auto"/>
            <w:right w:val="none" w:sz="0" w:space="0" w:color="auto"/>
          </w:divBdr>
        </w:div>
        <w:div w:id="414934606">
          <w:marLeft w:val="547"/>
          <w:marRight w:val="0"/>
          <w:marTop w:val="134"/>
          <w:marBottom w:val="0"/>
          <w:divBdr>
            <w:top w:val="none" w:sz="0" w:space="0" w:color="auto"/>
            <w:left w:val="none" w:sz="0" w:space="0" w:color="auto"/>
            <w:bottom w:val="none" w:sz="0" w:space="0" w:color="auto"/>
            <w:right w:val="none" w:sz="0" w:space="0" w:color="auto"/>
          </w:divBdr>
        </w:div>
        <w:div w:id="1366297942">
          <w:marLeft w:val="547"/>
          <w:marRight w:val="0"/>
          <w:marTop w:val="134"/>
          <w:marBottom w:val="0"/>
          <w:divBdr>
            <w:top w:val="none" w:sz="0" w:space="0" w:color="auto"/>
            <w:left w:val="none" w:sz="0" w:space="0" w:color="auto"/>
            <w:bottom w:val="none" w:sz="0" w:space="0" w:color="auto"/>
            <w:right w:val="none" w:sz="0" w:space="0" w:color="auto"/>
          </w:divBdr>
        </w:div>
        <w:div w:id="1766338928">
          <w:marLeft w:val="547"/>
          <w:marRight w:val="0"/>
          <w:marTop w:val="134"/>
          <w:marBottom w:val="0"/>
          <w:divBdr>
            <w:top w:val="none" w:sz="0" w:space="0" w:color="auto"/>
            <w:left w:val="none" w:sz="0" w:space="0" w:color="auto"/>
            <w:bottom w:val="none" w:sz="0" w:space="0" w:color="auto"/>
            <w:right w:val="none" w:sz="0" w:space="0" w:color="auto"/>
          </w:divBdr>
        </w:div>
      </w:divsChild>
    </w:div>
    <w:div w:id="919631307">
      <w:bodyDiv w:val="1"/>
      <w:marLeft w:val="0"/>
      <w:marRight w:val="0"/>
      <w:marTop w:val="0"/>
      <w:marBottom w:val="0"/>
      <w:divBdr>
        <w:top w:val="none" w:sz="0" w:space="0" w:color="auto"/>
        <w:left w:val="none" w:sz="0" w:space="0" w:color="auto"/>
        <w:bottom w:val="none" w:sz="0" w:space="0" w:color="auto"/>
        <w:right w:val="none" w:sz="0" w:space="0" w:color="auto"/>
      </w:divBdr>
      <w:divsChild>
        <w:div w:id="1842432855">
          <w:marLeft w:val="547"/>
          <w:marRight w:val="0"/>
          <w:marTop w:val="134"/>
          <w:marBottom w:val="0"/>
          <w:divBdr>
            <w:top w:val="none" w:sz="0" w:space="0" w:color="auto"/>
            <w:left w:val="none" w:sz="0" w:space="0" w:color="auto"/>
            <w:bottom w:val="none" w:sz="0" w:space="0" w:color="auto"/>
            <w:right w:val="none" w:sz="0" w:space="0" w:color="auto"/>
          </w:divBdr>
        </w:div>
        <w:div w:id="158926484">
          <w:marLeft w:val="547"/>
          <w:marRight w:val="0"/>
          <w:marTop w:val="134"/>
          <w:marBottom w:val="0"/>
          <w:divBdr>
            <w:top w:val="none" w:sz="0" w:space="0" w:color="auto"/>
            <w:left w:val="none" w:sz="0" w:space="0" w:color="auto"/>
            <w:bottom w:val="none" w:sz="0" w:space="0" w:color="auto"/>
            <w:right w:val="none" w:sz="0" w:space="0" w:color="auto"/>
          </w:divBdr>
        </w:div>
        <w:div w:id="678238605">
          <w:marLeft w:val="547"/>
          <w:marRight w:val="0"/>
          <w:marTop w:val="134"/>
          <w:marBottom w:val="0"/>
          <w:divBdr>
            <w:top w:val="none" w:sz="0" w:space="0" w:color="auto"/>
            <w:left w:val="none" w:sz="0" w:space="0" w:color="auto"/>
            <w:bottom w:val="none" w:sz="0" w:space="0" w:color="auto"/>
            <w:right w:val="none" w:sz="0" w:space="0" w:color="auto"/>
          </w:divBdr>
        </w:div>
        <w:div w:id="1320185563">
          <w:marLeft w:val="547"/>
          <w:marRight w:val="0"/>
          <w:marTop w:val="134"/>
          <w:marBottom w:val="0"/>
          <w:divBdr>
            <w:top w:val="none" w:sz="0" w:space="0" w:color="auto"/>
            <w:left w:val="none" w:sz="0" w:space="0" w:color="auto"/>
            <w:bottom w:val="none" w:sz="0" w:space="0" w:color="auto"/>
            <w:right w:val="none" w:sz="0" w:space="0" w:color="auto"/>
          </w:divBdr>
        </w:div>
        <w:div w:id="1128742752">
          <w:marLeft w:val="547"/>
          <w:marRight w:val="0"/>
          <w:marTop w:val="134"/>
          <w:marBottom w:val="0"/>
          <w:divBdr>
            <w:top w:val="none" w:sz="0" w:space="0" w:color="auto"/>
            <w:left w:val="none" w:sz="0" w:space="0" w:color="auto"/>
            <w:bottom w:val="none" w:sz="0" w:space="0" w:color="auto"/>
            <w:right w:val="none" w:sz="0" w:space="0" w:color="auto"/>
          </w:divBdr>
        </w:div>
        <w:div w:id="816605815">
          <w:marLeft w:val="547"/>
          <w:marRight w:val="0"/>
          <w:marTop w:val="134"/>
          <w:marBottom w:val="0"/>
          <w:divBdr>
            <w:top w:val="none" w:sz="0" w:space="0" w:color="auto"/>
            <w:left w:val="none" w:sz="0" w:space="0" w:color="auto"/>
            <w:bottom w:val="none" w:sz="0" w:space="0" w:color="auto"/>
            <w:right w:val="none" w:sz="0" w:space="0" w:color="auto"/>
          </w:divBdr>
        </w:div>
        <w:div w:id="1789934463">
          <w:marLeft w:val="547"/>
          <w:marRight w:val="0"/>
          <w:marTop w:val="134"/>
          <w:marBottom w:val="0"/>
          <w:divBdr>
            <w:top w:val="none" w:sz="0" w:space="0" w:color="auto"/>
            <w:left w:val="none" w:sz="0" w:space="0" w:color="auto"/>
            <w:bottom w:val="none" w:sz="0" w:space="0" w:color="auto"/>
            <w:right w:val="none" w:sz="0" w:space="0" w:color="auto"/>
          </w:divBdr>
        </w:div>
        <w:div w:id="404958782">
          <w:marLeft w:val="547"/>
          <w:marRight w:val="0"/>
          <w:marTop w:val="134"/>
          <w:marBottom w:val="0"/>
          <w:divBdr>
            <w:top w:val="none" w:sz="0" w:space="0" w:color="auto"/>
            <w:left w:val="none" w:sz="0" w:space="0" w:color="auto"/>
            <w:bottom w:val="none" w:sz="0" w:space="0" w:color="auto"/>
            <w:right w:val="none" w:sz="0" w:space="0" w:color="auto"/>
          </w:divBdr>
        </w:div>
        <w:div w:id="1680237306">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4&amp;rgn=div5" TargetMode="External"/><Relationship Id="rId26" Type="http://schemas.openxmlformats.org/officeDocument/2006/relationships/hyperlink" Target="https://vaww.compensation.pension.km.va.gov/system/templates/selfservice/va_ka/portal.html?encodedHash=" TargetMode="External"/><Relationship Id="rId39" Type="http://schemas.openxmlformats.org/officeDocument/2006/relationships/hyperlink" Target="http://vbaw.vba.va.gov/bl/21/advisory/CAVCDAD.htm" TargetMode="External"/><Relationship Id="rId3" Type="http://schemas.openxmlformats.org/officeDocument/2006/relationships/customXml" Target="../customXml/item3.xml"/><Relationship Id="rId21" Type="http://schemas.openxmlformats.org/officeDocument/2006/relationships/hyperlink" Target="http://www.ecfr.gov/cgi-bin/text-idx?SID=ad275643432556b9dda942343fb89296&amp;mc=true&amp;node=pt38.1.4&amp;rgn=div5" TargetMode="External"/><Relationship Id="rId34" Type="http://schemas.openxmlformats.org/officeDocument/2006/relationships/hyperlink" Target="http://vbaw.vba.va.gov/bl/21/advisory/CAVCDAD.htm" TargetMode="External"/><Relationship Id="rId42" Type="http://schemas.openxmlformats.org/officeDocument/2006/relationships/hyperlink" Target="http://vbaw.vba.va.gov/bl/21/advisory/CAVCDAD.htm"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www.ecfr.gov/cgi-bin/text-idx?SID=ad275643432556b9dda942343fb89296&amp;mc=true&amp;node=pt38.1.4&amp;rgn=div5" TargetMode="External"/><Relationship Id="rId25" Type="http://schemas.openxmlformats.org/officeDocument/2006/relationships/hyperlink" Target="https://vaww.compensation.pension.km.va.gov/system/templates/selfservice/va_ka/portal.html?encodedHash=" TargetMode="External"/><Relationship Id="rId33" Type="http://schemas.openxmlformats.org/officeDocument/2006/relationships/hyperlink" Target="http://vbaw.vba.va.gov/bl/21/advisory/CAVCDAD.htm" TargetMode="External"/><Relationship Id="rId38" Type="http://schemas.openxmlformats.org/officeDocument/2006/relationships/hyperlink" Target="http://vbaw.vba.va.gov/bl/21/advisory/CAVCDAD.ht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www.ecfr.gov/cgi-bin/text-idx?SID=ad275643432556b9dda942343fb89296&amp;mc=true&amp;node=pt38.1.4&amp;rgn=div5" TargetMode="External"/><Relationship Id="rId29" Type="http://schemas.openxmlformats.org/officeDocument/2006/relationships/hyperlink" Target="http://vbaw.vba.va.gov/bl/21/advisory/CAVCDAD.htm" TargetMode="External"/><Relationship Id="rId41" Type="http://schemas.openxmlformats.org/officeDocument/2006/relationships/hyperlink" Target="http://vbaw.vba.va.gov/bl/21/advisory/CAVCDAD.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hyperlink" Target="https://vaww.compensation.pension.km.va.gov/system/templates/selfservice/va_ka/portal.html?encodedHash=" TargetMode="External"/><Relationship Id="rId32" Type="http://schemas.openxmlformats.org/officeDocument/2006/relationships/hyperlink" Target="http://vbaw.vba.va.gov/bl/21/advisory/CAVCDAD.htm" TargetMode="External"/><Relationship Id="rId37" Type="http://schemas.openxmlformats.org/officeDocument/2006/relationships/hyperlink" Target="http://vbaw.vba.va.gov/bl/21/advisory/CAVCDAD.htm" TargetMode="External"/><Relationship Id="rId40" Type="http://schemas.openxmlformats.org/officeDocument/2006/relationships/hyperlink" Target="http://vbaw.vba.va.gov/bl/21/advisory/CAVCDAD.htm"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s://vaww.compensation.pension.km.va.gov/system/templates/selfservice/va_ka/portal.html?encodedHash=" TargetMode="External"/><Relationship Id="rId28" Type="http://schemas.openxmlformats.org/officeDocument/2006/relationships/hyperlink" Target="https://vaww.compensation.pension.km.va.gov/system/templates/selfservice/va_ka/portal.html?encodedHash=" TargetMode="External"/><Relationship Id="rId36" Type="http://schemas.openxmlformats.org/officeDocument/2006/relationships/hyperlink" Target="http://vbaw.vba.va.gov/bl/21/advisory/CAVCDAD.htm" TargetMode="External"/><Relationship Id="rId10" Type="http://schemas.openxmlformats.org/officeDocument/2006/relationships/endnotes" Target="endnotes.xml"/><Relationship Id="rId19" Type="http://schemas.openxmlformats.org/officeDocument/2006/relationships/hyperlink" Target="http://www.ecfr.gov/cgi-bin/text-idx?SID=ad275643432556b9dda942343fb89296&amp;mc=true&amp;node=pt38.1.4&amp;rgn=div5" TargetMode="External"/><Relationship Id="rId31" Type="http://schemas.openxmlformats.org/officeDocument/2006/relationships/hyperlink" Target="http://vbaw.vba.va.gov/bl/21/advisory/CAVCDAD.htm" TargetMode="External"/><Relationship Id="rId44" Type="http://schemas.openxmlformats.org/officeDocument/2006/relationships/hyperlink" Target="http://vbaw.vba.va.gov/bl/21/advisory/CAVCDAD.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s://vaww.compensation.pension.km.va.gov/system/templates/selfservice/va_ka/portal.html?encodedHash=" TargetMode="External"/><Relationship Id="rId27" Type="http://schemas.openxmlformats.org/officeDocument/2006/relationships/hyperlink" Target="https://vaww.compensation.pension.km.va.gov/system/templates/selfservice/va_ka/portal.html?encodedHash=" TargetMode="External"/><Relationship Id="rId30" Type="http://schemas.openxmlformats.org/officeDocument/2006/relationships/hyperlink" Target="http://vbaw.vba.va.gov/bl/21/advisory/CAVCDAD.htm" TargetMode="External"/><Relationship Id="rId35" Type="http://schemas.openxmlformats.org/officeDocument/2006/relationships/hyperlink" Target="http://vbaw.vba.va.gov/bl/21/advisory/CAVCDAD.htm" TargetMode="External"/><Relationship Id="rId43" Type="http://schemas.openxmlformats.org/officeDocument/2006/relationships/hyperlink" Target="http://vbaw.vba.va.gov/bl/21/advisory/CAVCDAD.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883</TotalTime>
  <Pages>21</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Rating Analysis Lesson Plan</vt:lpstr>
    </vt:vector>
  </TitlesOfParts>
  <Company>Veterans Benefits Administration</Company>
  <LinksUpToDate>false</LinksUpToDate>
  <CharactersWithSpaces>29291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Analysis Lesson Plan</dc:title>
  <dc:subject>RVSR</dc:subject>
  <dc:creator>Department of Veterans Affairs, Veterans Benefits Administration, Compensation Service, STAFF</dc:creator>
  <cp:keywords>weighing evidence,factoring evidence,reasonable doubt,evidenciary principles,probative value,dispositive value,attitude rating officer,medical opinions,medical records,service records,rating decision</cp:keywords>
  <dc:description>This lesson provides information on Rating Analysis during the development of claims for service connection.</dc:description>
  <cp:lastModifiedBy>Kathleen Poole</cp:lastModifiedBy>
  <cp:revision>41</cp:revision>
  <cp:lastPrinted>2010-09-08T15:08:00Z</cp:lastPrinted>
  <dcterms:created xsi:type="dcterms:W3CDTF">2016-07-19T16:39:00Z</dcterms:created>
  <dcterms:modified xsi:type="dcterms:W3CDTF">2016-08-24T13:21:00Z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