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5868DA" w14:textId="77777777" w:rsidR="006D1D8F" w:rsidRPr="006D1D8F" w:rsidRDefault="006D1D8F" w:rsidP="007E1DD0">
      <w:pPr>
        <w:jc w:val="center"/>
        <w:rPr>
          <w:b/>
          <w:sz w:val="32"/>
          <w:szCs w:val="32"/>
        </w:rPr>
      </w:pPr>
      <w:bookmarkStart w:id="0" w:name="_Toc276556863"/>
      <w:bookmarkStart w:id="1" w:name="_GoBack"/>
      <w:bookmarkEnd w:id="1"/>
      <w:r w:rsidRPr="006D1D8F">
        <w:rPr>
          <w:b/>
          <w:sz w:val="32"/>
          <w:szCs w:val="32"/>
        </w:rPr>
        <w:t>Compensation Offsets: Readjustment, Separation, &amp; Severance Pay (VSR Advanced)</w:t>
      </w:r>
    </w:p>
    <w:p w14:paraId="765868DB" w14:textId="77777777" w:rsidR="007E1DD0" w:rsidRPr="007E1DD0" w:rsidRDefault="007E1DD0" w:rsidP="007E1DD0">
      <w:pPr>
        <w:jc w:val="center"/>
        <w:rPr>
          <w:b/>
          <w:sz w:val="32"/>
          <w:szCs w:val="32"/>
        </w:rPr>
      </w:pPr>
      <w:r w:rsidRPr="007E1DD0">
        <w:rPr>
          <w:b/>
          <w:sz w:val="32"/>
          <w:szCs w:val="32"/>
        </w:rPr>
        <w:t>Answer Key</w:t>
      </w:r>
    </w:p>
    <w:p w14:paraId="765868DC" w14:textId="77777777" w:rsidR="00927D6B" w:rsidRPr="00927D6B" w:rsidRDefault="00927D6B" w:rsidP="00927D6B">
      <w:pPr>
        <w:pStyle w:val="VBALPHeading1"/>
      </w:pPr>
      <w:bookmarkStart w:id="2" w:name="_Toc314560146"/>
      <w:bookmarkStart w:id="3" w:name="_Toc366681527"/>
      <w:bookmarkEnd w:id="0"/>
      <w:r w:rsidRPr="00927D6B">
        <w:t>Practical Exercise</w:t>
      </w:r>
      <w:bookmarkEnd w:id="2"/>
      <w:bookmarkEnd w:id="3"/>
    </w:p>
    <w:p w14:paraId="765868DD" w14:textId="77777777" w:rsidR="001C42F1" w:rsidRDefault="001C42F1" w:rsidP="00FF0DC8">
      <w:pPr>
        <w:overflowPunct w:val="0"/>
        <w:autoSpaceDE w:val="0"/>
        <w:autoSpaceDN w:val="0"/>
        <w:adjustRightInd w:val="0"/>
        <w:spacing w:before="120"/>
        <w:rPr>
          <w:b/>
          <w:color w:val="1D1B11"/>
          <w:szCs w:val="20"/>
        </w:rPr>
      </w:pPr>
    </w:p>
    <w:p w14:paraId="765868DE" w14:textId="77777777" w:rsidR="001C42F1" w:rsidRDefault="001C42F1" w:rsidP="00FF0DC8">
      <w:pPr>
        <w:overflowPunct w:val="0"/>
        <w:autoSpaceDE w:val="0"/>
        <w:autoSpaceDN w:val="0"/>
        <w:adjustRightInd w:val="0"/>
        <w:spacing w:before="120"/>
        <w:rPr>
          <w:b/>
          <w:color w:val="1D1B11"/>
          <w:szCs w:val="20"/>
        </w:rPr>
      </w:pPr>
    </w:p>
    <w:p w14:paraId="765868DF" w14:textId="77777777" w:rsidR="00D84579" w:rsidRDefault="00C521A2" w:rsidP="00FF0DC8">
      <w:pPr>
        <w:overflowPunct w:val="0"/>
        <w:autoSpaceDE w:val="0"/>
        <w:autoSpaceDN w:val="0"/>
        <w:adjustRightInd w:val="0"/>
        <w:spacing w:before="120"/>
        <w:rPr>
          <w:b/>
          <w:color w:val="1D1B11"/>
          <w:szCs w:val="20"/>
        </w:rPr>
      </w:pPr>
      <w:r>
        <w:rPr>
          <w:b/>
          <w:color w:val="1D1B11"/>
          <w:szCs w:val="20"/>
        </w:rPr>
        <w:t>The i</w:t>
      </w:r>
      <w:r w:rsidRPr="00C521A2">
        <w:rPr>
          <w:b/>
          <w:color w:val="1D1B11"/>
          <w:szCs w:val="20"/>
        </w:rPr>
        <w:t xml:space="preserve">nstructor </w:t>
      </w:r>
      <w:r>
        <w:rPr>
          <w:b/>
          <w:color w:val="1D1B11"/>
          <w:szCs w:val="20"/>
        </w:rPr>
        <w:t xml:space="preserve">is </w:t>
      </w:r>
      <w:r w:rsidRPr="00C521A2">
        <w:rPr>
          <w:b/>
          <w:color w:val="1D1B11"/>
          <w:szCs w:val="20"/>
        </w:rPr>
        <w:t>to r</w:t>
      </w:r>
      <w:r w:rsidR="00927D6B" w:rsidRPr="00C521A2">
        <w:rPr>
          <w:b/>
          <w:color w:val="1D1B11"/>
          <w:szCs w:val="20"/>
        </w:rPr>
        <w:t>eview the</w:t>
      </w:r>
      <w:r w:rsidR="00D84579">
        <w:rPr>
          <w:b/>
          <w:color w:val="1D1B11"/>
          <w:szCs w:val="20"/>
        </w:rPr>
        <w:t xml:space="preserve"> questions and</w:t>
      </w:r>
      <w:r w:rsidR="00927D6B" w:rsidRPr="00C521A2">
        <w:rPr>
          <w:b/>
          <w:color w:val="1D1B11"/>
          <w:szCs w:val="20"/>
        </w:rPr>
        <w:t xml:space="preserve"> scenarios </w:t>
      </w:r>
      <w:r>
        <w:rPr>
          <w:b/>
          <w:color w:val="1D1B11"/>
          <w:szCs w:val="20"/>
        </w:rPr>
        <w:t xml:space="preserve">with the trainees </w:t>
      </w:r>
      <w:r w:rsidR="00927D6B" w:rsidRPr="00C521A2">
        <w:rPr>
          <w:b/>
          <w:color w:val="1D1B11"/>
          <w:szCs w:val="20"/>
        </w:rPr>
        <w:t xml:space="preserve">and </w:t>
      </w:r>
      <w:r w:rsidRPr="00C521A2">
        <w:rPr>
          <w:b/>
          <w:color w:val="1D1B11"/>
          <w:szCs w:val="20"/>
        </w:rPr>
        <w:t xml:space="preserve">provide the </w:t>
      </w:r>
      <w:r w:rsidR="00927D6B" w:rsidRPr="00C521A2">
        <w:rPr>
          <w:b/>
          <w:color w:val="1D1B11"/>
          <w:szCs w:val="20"/>
        </w:rPr>
        <w:t>answer</w:t>
      </w:r>
      <w:r w:rsidRPr="00C521A2">
        <w:rPr>
          <w:b/>
          <w:color w:val="1D1B11"/>
          <w:szCs w:val="20"/>
        </w:rPr>
        <w:t>s to</w:t>
      </w:r>
      <w:r w:rsidR="00927D6B" w:rsidRPr="00C521A2">
        <w:rPr>
          <w:b/>
          <w:color w:val="1D1B11"/>
          <w:szCs w:val="20"/>
        </w:rPr>
        <w:t xml:space="preserve"> the associated questions</w:t>
      </w:r>
      <w:r w:rsidR="00E765B7">
        <w:rPr>
          <w:b/>
          <w:color w:val="1D1B11"/>
          <w:szCs w:val="20"/>
        </w:rPr>
        <w:t xml:space="preserve"> during class discussion</w:t>
      </w:r>
      <w:r w:rsidR="00927D6B" w:rsidRPr="00C521A2">
        <w:rPr>
          <w:b/>
          <w:color w:val="1D1B11"/>
          <w:szCs w:val="20"/>
        </w:rPr>
        <w:t>.</w:t>
      </w:r>
    </w:p>
    <w:p w14:paraId="765868E0" w14:textId="77777777" w:rsidR="00FF0DC8" w:rsidRDefault="00FF0DC8" w:rsidP="00FF0DC8">
      <w:pPr>
        <w:overflowPunct w:val="0"/>
        <w:autoSpaceDE w:val="0"/>
        <w:autoSpaceDN w:val="0"/>
        <w:adjustRightInd w:val="0"/>
        <w:spacing w:before="120"/>
        <w:rPr>
          <w:b/>
          <w:color w:val="1D1B11"/>
          <w:szCs w:val="20"/>
        </w:rPr>
      </w:pPr>
    </w:p>
    <w:p w14:paraId="765868E1" w14:textId="77777777" w:rsidR="007B54FD" w:rsidRPr="007B54FD" w:rsidRDefault="007B54FD" w:rsidP="00FF0DC8">
      <w:pPr>
        <w:overflowPunct w:val="0"/>
        <w:autoSpaceDE w:val="0"/>
        <w:autoSpaceDN w:val="0"/>
        <w:adjustRightInd w:val="0"/>
        <w:spacing w:before="120"/>
        <w:rPr>
          <w:b/>
          <w:color w:val="1D1B11"/>
          <w:sz w:val="32"/>
          <w:szCs w:val="20"/>
          <w:u w:val="single"/>
        </w:rPr>
      </w:pPr>
      <w:r w:rsidRPr="007B54FD">
        <w:rPr>
          <w:b/>
          <w:color w:val="1D1B11"/>
          <w:sz w:val="32"/>
          <w:szCs w:val="20"/>
          <w:u w:val="single"/>
        </w:rPr>
        <w:t>Warm-up questions</w:t>
      </w:r>
    </w:p>
    <w:p w14:paraId="765868E2" w14:textId="77777777" w:rsidR="007B54FD" w:rsidRDefault="007B54FD" w:rsidP="00FF0DC8">
      <w:pPr>
        <w:overflowPunct w:val="0"/>
        <w:autoSpaceDE w:val="0"/>
        <w:autoSpaceDN w:val="0"/>
        <w:adjustRightInd w:val="0"/>
        <w:spacing w:before="120"/>
        <w:rPr>
          <w:b/>
          <w:color w:val="1D1B11"/>
          <w:szCs w:val="20"/>
        </w:rPr>
      </w:pPr>
    </w:p>
    <w:p w14:paraId="765868E3" w14:textId="234B250A" w:rsidR="00FF0DC8" w:rsidRPr="00FF0DC8" w:rsidRDefault="00FF0DC8" w:rsidP="007B54FD">
      <w:pPr>
        <w:pStyle w:val="BodyText"/>
        <w:widowControl w:val="0"/>
        <w:numPr>
          <w:ilvl w:val="0"/>
          <w:numId w:val="18"/>
        </w:numPr>
        <w:tabs>
          <w:tab w:val="left" w:pos="821"/>
        </w:tabs>
        <w:spacing w:after="360"/>
        <w:rPr>
          <w:color w:val="000000" w:themeColor="text1"/>
        </w:rPr>
      </w:pPr>
      <w:r>
        <w:rPr>
          <w:color w:val="000000" w:themeColor="text1"/>
        </w:rPr>
        <w:t xml:space="preserve">What </w:t>
      </w:r>
      <w:r>
        <w:rPr>
          <w:color w:val="000000" w:themeColor="text1"/>
          <w:spacing w:val="-1"/>
        </w:rPr>
        <w:t>regulation</w:t>
      </w:r>
      <w:r>
        <w:rPr>
          <w:color w:val="000000" w:themeColor="text1"/>
        </w:rPr>
        <w:t xml:space="preserve"> covers </w:t>
      </w:r>
      <w:r>
        <w:rPr>
          <w:color w:val="000000" w:themeColor="text1"/>
          <w:spacing w:val="-1"/>
        </w:rPr>
        <w:t>concurrent</w:t>
      </w:r>
      <w:r>
        <w:rPr>
          <w:color w:val="000000" w:themeColor="text1"/>
        </w:rPr>
        <w:t xml:space="preserve"> </w:t>
      </w:r>
      <w:r w:rsidR="008B7DCF">
        <w:rPr>
          <w:color w:val="000000" w:themeColor="text1"/>
          <w:spacing w:val="-1"/>
        </w:rPr>
        <w:t xml:space="preserve">payments? </w:t>
      </w:r>
      <w:r w:rsidRPr="00FF0DC8">
        <w:rPr>
          <w:b/>
          <w:color w:val="000000" w:themeColor="text1"/>
          <w:spacing w:val="-1"/>
        </w:rPr>
        <w:t>38 CFR 3.700</w:t>
      </w:r>
    </w:p>
    <w:p w14:paraId="765868E4" w14:textId="59F0CBBE" w:rsidR="00FF0DC8" w:rsidRDefault="00FF0DC8" w:rsidP="007B54FD">
      <w:pPr>
        <w:pStyle w:val="BodyText"/>
        <w:widowControl w:val="0"/>
        <w:numPr>
          <w:ilvl w:val="0"/>
          <w:numId w:val="18"/>
        </w:numPr>
        <w:tabs>
          <w:tab w:val="left" w:pos="821"/>
        </w:tabs>
        <w:spacing w:after="360"/>
        <w:rPr>
          <w:color w:val="000000" w:themeColor="text1"/>
        </w:rPr>
      </w:pPr>
      <w:r>
        <w:rPr>
          <w:color w:val="000000" w:themeColor="text1"/>
          <w:spacing w:val="-1"/>
        </w:rPr>
        <w:t>Name</w:t>
      </w:r>
      <w:r>
        <w:rPr>
          <w:color w:val="000000" w:themeColor="text1"/>
        </w:rPr>
        <w:t xml:space="preserve"> three common types of</w:t>
      </w:r>
      <w:r>
        <w:rPr>
          <w:color w:val="000000" w:themeColor="text1"/>
          <w:spacing w:val="-1"/>
        </w:rPr>
        <w:t xml:space="preserve"> separation</w:t>
      </w:r>
      <w:r>
        <w:rPr>
          <w:color w:val="000000" w:themeColor="text1"/>
        </w:rPr>
        <w:t xml:space="preserve"> </w:t>
      </w:r>
      <w:r w:rsidR="008B7DCF">
        <w:rPr>
          <w:color w:val="000000" w:themeColor="text1"/>
          <w:spacing w:val="-2"/>
        </w:rPr>
        <w:t xml:space="preserve">benefits. </w:t>
      </w:r>
      <w:r w:rsidRPr="00FF0DC8">
        <w:rPr>
          <w:b/>
          <w:color w:val="000000" w:themeColor="text1"/>
          <w:spacing w:val="-2"/>
        </w:rPr>
        <w:t>readjustment, separation, and disability severance pay and special separation benefit (SSB)</w:t>
      </w:r>
    </w:p>
    <w:p w14:paraId="765868E5" w14:textId="77777777" w:rsidR="00FF0DC8" w:rsidRPr="00FF0DC8" w:rsidRDefault="00FF0DC8" w:rsidP="007B54FD">
      <w:pPr>
        <w:pStyle w:val="BodyText"/>
        <w:widowControl w:val="0"/>
        <w:numPr>
          <w:ilvl w:val="0"/>
          <w:numId w:val="18"/>
        </w:numPr>
        <w:tabs>
          <w:tab w:val="left" w:pos="821"/>
        </w:tabs>
        <w:spacing w:after="360"/>
        <w:rPr>
          <w:b/>
          <w:color w:val="000000" w:themeColor="text1"/>
        </w:rPr>
      </w:pPr>
      <w:r>
        <w:rPr>
          <w:color w:val="000000" w:themeColor="text1"/>
          <w:spacing w:val="-1"/>
        </w:rPr>
        <w:t>Name two scenarios in which</w:t>
      </w:r>
      <w:r>
        <w:rPr>
          <w:color w:val="000000" w:themeColor="text1"/>
        </w:rPr>
        <w:t xml:space="preserve"> we would</w:t>
      </w:r>
      <w:r>
        <w:rPr>
          <w:color w:val="000000" w:themeColor="text1"/>
          <w:spacing w:val="-2"/>
        </w:rPr>
        <w:t xml:space="preserve"> </w:t>
      </w:r>
      <w:r w:rsidRPr="00AC2191">
        <w:rPr>
          <w:b/>
          <w:color w:val="000000" w:themeColor="text1"/>
          <w:u w:val="single"/>
        </w:rPr>
        <w:t>not</w:t>
      </w:r>
      <w:r>
        <w:rPr>
          <w:color w:val="000000" w:themeColor="text1"/>
        </w:rPr>
        <w:t xml:space="preserve"> withhold for</w:t>
      </w:r>
      <w:r>
        <w:rPr>
          <w:color w:val="000000" w:themeColor="text1"/>
          <w:spacing w:val="-1"/>
        </w:rPr>
        <w:t xml:space="preserve"> </w:t>
      </w:r>
      <w:r>
        <w:rPr>
          <w:color w:val="000000" w:themeColor="text1"/>
        </w:rPr>
        <w:t>disability</w:t>
      </w:r>
      <w:r>
        <w:rPr>
          <w:color w:val="000000" w:themeColor="text1"/>
          <w:spacing w:val="-5"/>
        </w:rPr>
        <w:t xml:space="preserve"> </w:t>
      </w:r>
      <w:r>
        <w:rPr>
          <w:color w:val="000000" w:themeColor="text1"/>
          <w:spacing w:val="-1"/>
        </w:rPr>
        <w:t xml:space="preserve">severance </w:t>
      </w:r>
      <w:r>
        <w:rPr>
          <w:color w:val="000000" w:themeColor="text1"/>
          <w:spacing w:val="-2"/>
        </w:rPr>
        <w:t xml:space="preserve">pay. </w:t>
      </w:r>
      <w:r w:rsidR="00AC2191">
        <w:rPr>
          <w:b/>
          <w:color w:val="000000" w:themeColor="text1"/>
          <w:spacing w:val="-2"/>
        </w:rPr>
        <w:t>Any two of the following: c</w:t>
      </w:r>
      <w:r w:rsidRPr="00FF0DC8">
        <w:rPr>
          <w:b/>
          <w:color w:val="000000" w:themeColor="text1"/>
          <w:spacing w:val="-2"/>
        </w:rPr>
        <w:t xml:space="preserve">ombat-related disability severance pay, if the 10% is based on </w:t>
      </w:r>
      <w:r w:rsidR="00AC2191">
        <w:rPr>
          <w:b/>
          <w:color w:val="000000" w:themeColor="text1"/>
          <w:spacing w:val="-2"/>
        </w:rPr>
        <w:t xml:space="preserve">38 CFR </w:t>
      </w:r>
      <w:r w:rsidRPr="00FF0DC8">
        <w:rPr>
          <w:b/>
          <w:color w:val="000000" w:themeColor="text1"/>
          <w:spacing w:val="-2"/>
        </w:rPr>
        <w:t>3.324 (multiple 0s), if there is a non-severance condition at 100% and severance condition</w:t>
      </w:r>
    </w:p>
    <w:p w14:paraId="765868E6" w14:textId="77777777" w:rsidR="00FF0DC8" w:rsidRDefault="00FF0DC8" w:rsidP="007B54FD">
      <w:pPr>
        <w:pStyle w:val="BodyText"/>
        <w:widowControl w:val="0"/>
        <w:numPr>
          <w:ilvl w:val="0"/>
          <w:numId w:val="18"/>
        </w:numPr>
        <w:tabs>
          <w:tab w:val="left" w:pos="821"/>
        </w:tabs>
        <w:spacing w:after="360"/>
        <w:rPr>
          <w:b/>
          <w:color w:val="000000" w:themeColor="text1"/>
        </w:rPr>
      </w:pPr>
      <w:r>
        <w:rPr>
          <w:color w:val="000000" w:themeColor="text1"/>
        </w:rPr>
        <w:t xml:space="preserve">Where can you verify type and amount of separation pay? </w:t>
      </w:r>
      <w:r w:rsidRPr="00FF0DC8">
        <w:rPr>
          <w:b/>
          <w:color w:val="000000" w:themeColor="text1"/>
        </w:rPr>
        <w:t>PIES, VIS, finance activity of the service department</w:t>
      </w:r>
    </w:p>
    <w:p w14:paraId="765868E7" w14:textId="09EDDDBA" w:rsidR="00AC2191" w:rsidRPr="00AC2191" w:rsidRDefault="00AC2191" w:rsidP="007B54FD">
      <w:pPr>
        <w:pStyle w:val="BodyText"/>
        <w:widowControl w:val="0"/>
        <w:numPr>
          <w:ilvl w:val="0"/>
          <w:numId w:val="18"/>
        </w:numPr>
        <w:tabs>
          <w:tab w:val="left" w:pos="821"/>
        </w:tabs>
        <w:spacing w:after="360"/>
        <w:rPr>
          <w:b/>
          <w:color w:val="000000" w:themeColor="text1"/>
        </w:rPr>
      </w:pPr>
      <w:r>
        <w:rPr>
          <w:color w:val="000000" w:themeColor="text1"/>
        </w:rPr>
        <w:t xml:space="preserve">The SSB amount recouped must </w:t>
      </w:r>
      <w:r>
        <w:rPr>
          <w:b/>
          <w:i/>
          <w:color w:val="000000" w:themeColor="text1"/>
          <w:u w:val="single"/>
        </w:rPr>
        <w:t>always</w:t>
      </w:r>
      <w:r w:rsidRPr="00AC2191">
        <w:rPr>
          <w:b/>
          <w:i/>
          <w:color w:val="000000" w:themeColor="text1"/>
        </w:rPr>
        <w:t xml:space="preserve"> </w:t>
      </w:r>
      <w:r w:rsidRPr="00AC2191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be the </w:t>
      </w:r>
      <w:r w:rsidR="007B54FD">
        <w:rPr>
          <w:color w:val="000000" w:themeColor="text1"/>
        </w:rPr>
        <w:t>after-tax or before-</w:t>
      </w:r>
      <w:r w:rsidR="008B7DCF">
        <w:rPr>
          <w:color w:val="000000" w:themeColor="text1"/>
        </w:rPr>
        <w:t xml:space="preserve">tax amount? </w:t>
      </w:r>
      <w:r w:rsidRPr="00AC2191">
        <w:rPr>
          <w:b/>
          <w:color w:val="000000" w:themeColor="text1"/>
        </w:rPr>
        <w:t>After</w:t>
      </w:r>
      <w:r>
        <w:rPr>
          <w:color w:val="000000" w:themeColor="text1"/>
        </w:rPr>
        <w:t>-</w:t>
      </w:r>
      <w:r w:rsidRPr="00AC2191">
        <w:rPr>
          <w:b/>
          <w:color w:val="000000" w:themeColor="text1"/>
        </w:rPr>
        <w:t>tax</w:t>
      </w:r>
      <w:r>
        <w:rPr>
          <w:color w:val="000000" w:themeColor="text1"/>
        </w:rPr>
        <w:t>!</w:t>
      </w:r>
    </w:p>
    <w:p w14:paraId="765868E8" w14:textId="055FCC77" w:rsidR="00AC2191" w:rsidRPr="007B54FD" w:rsidRDefault="007B54FD" w:rsidP="007B54FD">
      <w:pPr>
        <w:pStyle w:val="BodyText"/>
        <w:widowControl w:val="0"/>
        <w:numPr>
          <w:ilvl w:val="0"/>
          <w:numId w:val="18"/>
        </w:numPr>
        <w:tabs>
          <w:tab w:val="left" w:pos="821"/>
        </w:tabs>
        <w:spacing w:after="360"/>
        <w:rPr>
          <w:b/>
          <w:color w:val="000000" w:themeColor="text1"/>
        </w:rPr>
      </w:pPr>
      <w:r>
        <w:rPr>
          <w:color w:val="000000" w:themeColor="text1"/>
        </w:rPr>
        <w:t xml:space="preserve">Does VA or DoD make the determination on whether a disability severance condition is combat-related? </w:t>
      </w:r>
      <w:r w:rsidRPr="007B54FD">
        <w:rPr>
          <w:b/>
          <w:color w:val="000000" w:themeColor="text1"/>
        </w:rPr>
        <w:t>DoD</w:t>
      </w:r>
    </w:p>
    <w:p w14:paraId="765868E9" w14:textId="77777777" w:rsidR="007B54FD" w:rsidRDefault="001C42F1" w:rsidP="007B54FD">
      <w:pPr>
        <w:pStyle w:val="BodyText"/>
        <w:widowControl w:val="0"/>
        <w:numPr>
          <w:ilvl w:val="0"/>
          <w:numId w:val="18"/>
        </w:numPr>
        <w:tabs>
          <w:tab w:val="left" w:pos="821"/>
        </w:tabs>
        <w:spacing w:after="360"/>
        <w:rPr>
          <w:b/>
          <w:color w:val="000000" w:themeColor="text1"/>
        </w:rPr>
      </w:pPr>
      <w:r>
        <w:rPr>
          <w:color w:val="000000" w:themeColor="text1"/>
        </w:rPr>
        <w:t xml:space="preserve">Name a code you might see on the </w:t>
      </w:r>
      <w:r w:rsidRPr="001C42F1">
        <w:rPr>
          <w:i/>
          <w:color w:val="000000" w:themeColor="text1"/>
        </w:rPr>
        <w:t xml:space="preserve">DD Form 214 </w:t>
      </w:r>
      <w:r>
        <w:rPr>
          <w:color w:val="000000" w:themeColor="text1"/>
        </w:rPr>
        <w:t xml:space="preserve">to indication combat-related disability severance pay. </w:t>
      </w:r>
      <w:r>
        <w:rPr>
          <w:b/>
          <w:color w:val="000000" w:themeColor="text1"/>
        </w:rPr>
        <w:t xml:space="preserve">Either JFI or JEA </w:t>
      </w:r>
    </w:p>
    <w:p w14:paraId="765868EA" w14:textId="77777777" w:rsidR="001C42F1" w:rsidRDefault="001C42F1">
      <w:pPr>
        <w:rPr>
          <w:b/>
          <w:color w:val="1D1B11"/>
          <w:sz w:val="32"/>
          <w:szCs w:val="20"/>
          <w:u w:val="single"/>
        </w:rPr>
      </w:pPr>
      <w:r>
        <w:rPr>
          <w:b/>
          <w:color w:val="1D1B11"/>
          <w:sz w:val="32"/>
          <w:szCs w:val="20"/>
          <w:u w:val="single"/>
        </w:rPr>
        <w:br w:type="page"/>
      </w:r>
    </w:p>
    <w:p w14:paraId="765868EB" w14:textId="77777777" w:rsidR="00FF0DC8" w:rsidRPr="007B54FD" w:rsidRDefault="007B54FD" w:rsidP="007B54FD">
      <w:pPr>
        <w:overflowPunct w:val="0"/>
        <w:autoSpaceDE w:val="0"/>
        <w:autoSpaceDN w:val="0"/>
        <w:adjustRightInd w:val="0"/>
        <w:spacing w:before="120"/>
        <w:rPr>
          <w:b/>
          <w:color w:val="1D1B11"/>
          <w:sz w:val="32"/>
          <w:szCs w:val="20"/>
          <w:u w:val="single"/>
        </w:rPr>
      </w:pPr>
      <w:r>
        <w:rPr>
          <w:b/>
          <w:color w:val="1D1B11"/>
          <w:sz w:val="32"/>
          <w:szCs w:val="20"/>
          <w:u w:val="single"/>
        </w:rPr>
        <w:lastRenderedPageBreak/>
        <w:t>Scenario questions</w:t>
      </w:r>
    </w:p>
    <w:p w14:paraId="765868EC" w14:textId="4EECF916" w:rsidR="00D84579" w:rsidRPr="00D84579" w:rsidRDefault="00D84579" w:rsidP="00DE5785">
      <w:pPr>
        <w:keepNext/>
        <w:widowControl w:val="0"/>
        <w:overflowPunct w:val="0"/>
        <w:autoSpaceDE w:val="0"/>
        <w:autoSpaceDN w:val="0"/>
        <w:adjustRightInd w:val="0"/>
        <w:spacing w:beforeLines="50" w:before="120"/>
        <w:outlineLvl w:val="2"/>
        <w:rPr>
          <w:color w:val="1D1B11"/>
          <w:szCs w:val="20"/>
        </w:rPr>
      </w:pPr>
      <w:r w:rsidRPr="00D84579">
        <w:rPr>
          <w:b/>
          <w:i/>
          <w:color w:val="1D1B11"/>
          <w:szCs w:val="20"/>
        </w:rPr>
        <w:t>Scenario</w:t>
      </w:r>
      <w:r w:rsidR="006D6E3C">
        <w:rPr>
          <w:b/>
          <w:i/>
          <w:color w:val="1D1B11"/>
          <w:szCs w:val="20"/>
        </w:rPr>
        <w:t xml:space="preserve"> 1</w:t>
      </w:r>
      <w:r>
        <w:rPr>
          <w:i/>
          <w:color w:val="1D1B11"/>
          <w:szCs w:val="20"/>
        </w:rPr>
        <w:t xml:space="preserve">: </w:t>
      </w:r>
      <w:r>
        <w:rPr>
          <w:color w:val="1D1B11"/>
          <w:szCs w:val="20"/>
        </w:rPr>
        <w:t>Joe Veteran received $15,287.00 total/gross amount of disability severance pay for lumbosacral strain</w:t>
      </w:r>
      <w:r w:rsidR="006D6E3C">
        <w:rPr>
          <w:color w:val="1D1B11"/>
          <w:szCs w:val="20"/>
        </w:rPr>
        <w:t xml:space="preserve">. Date of receipt of the disability severance pay was April 30, 2015. The lumbosacral strain is </w:t>
      </w:r>
      <w:r>
        <w:rPr>
          <w:color w:val="1D1B11"/>
          <w:szCs w:val="20"/>
        </w:rPr>
        <w:t>service connected at the 10% level. His only other two service connected conditions are 0% for atrioventricular b</w:t>
      </w:r>
      <w:r w:rsidR="008B7DCF">
        <w:rPr>
          <w:color w:val="1D1B11"/>
          <w:szCs w:val="20"/>
        </w:rPr>
        <w:t xml:space="preserve">lock, and 0% for hypertention. </w:t>
      </w:r>
      <w:r>
        <w:rPr>
          <w:color w:val="1D1B11"/>
          <w:szCs w:val="20"/>
        </w:rPr>
        <w:t>All three conditions wer</w:t>
      </w:r>
      <w:r w:rsidR="006D6E3C">
        <w:rPr>
          <w:color w:val="1D1B11"/>
          <w:szCs w:val="20"/>
        </w:rPr>
        <w:t>e granted effective May 1, 2015</w:t>
      </w:r>
      <w:r>
        <w:rPr>
          <w:color w:val="1D1B11"/>
          <w:szCs w:val="20"/>
        </w:rPr>
        <w:t xml:space="preserve">. The combined rating is 10% from May 1, 2015. </w:t>
      </w:r>
    </w:p>
    <w:p w14:paraId="765868ED" w14:textId="77777777" w:rsidR="006D6E3C" w:rsidRPr="006D6E3C" w:rsidRDefault="006D6E3C" w:rsidP="00DE5785">
      <w:pPr>
        <w:keepNext/>
        <w:widowControl w:val="0"/>
        <w:overflowPunct w:val="0"/>
        <w:autoSpaceDE w:val="0"/>
        <w:autoSpaceDN w:val="0"/>
        <w:adjustRightInd w:val="0"/>
        <w:spacing w:beforeLines="50" w:before="120"/>
        <w:outlineLvl w:val="2"/>
        <w:rPr>
          <w:color w:val="1D1B11"/>
          <w:szCs w:val="20"/>
        </w:rPr>
      </w:pPr>
    </w:p>
    <w:p w14:paraId="765868EE" w14:textId="77777777" w:rsidR="006D6E3C" w:rsidRDefault="006D6E3C" w:rsidP="006D6E3C">
      <w:pPr>
        <w:pStyle w:val="ListParagraph"/>
        <w:keepNext/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beforeLines="50" w:before="120"/>
        <w:outlineLvl w:val="2"/>
        <w:rPr>
          <w:rFonts w:ascii="Times New Roman" w:eastAsia="Times New Roman" w:hAnsi="Times New Roman"/>
          <w:color w:val="1D1B11"/>
          <w:sz w:val="24"/>
          <w:szCs w:val="20"/>
        </w:rPr>
      </w:pPr>
      <w:r>
        <w:rPr>
          <w:rFonts w:ascii="Times New Roman" w:eastAsia="Times New Roman" w:hAnsi="Times New Roman"/>
          <w:color w:val="1D1B11"/>
          <w:sz w:val="24"/>
          <w:szCs w:val="20"/>
        </w:rPr>
        <w:t xml:space="preserve">Would withholding for severance pay be the pre-tax or after-tax amount? </w:t>
      </w:r>
      <w:r w:rsidRPr="006D6E3C">
        <w:rPr>
          <w:rFonts w:ascii="Times New Roman" w:eastAsia="Times New Roman" w:hAnsi="Times New Roman"/>
          <w:b/>
          <w:color w:val="1D1B11"/>
          <w:sz w:val="24"/>
          <w:szCs w:val="20"/>
        </w:rPr>
        <w:t>After tax</w:t>
      </w:r>
    </w:p>
    <w:p w14:paraId="765868EF" w14:textId="77777777" w:rsidR="006D6E3C" w:rsidRPr="006D6E3C" w:rsidRDefault="006D6E3C" w:rsidP="006D6E3C">
      <w:pPr>
        <w:pStyle w:val="ListParagraph"/>
        <w:keepNext/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beforeLines="50" w:before="120"/>
        <w:outlineLvl w:val="2"/>
        <w:rPr>
          <w:rFonts w:ascii="Times New Roman" w:eastAsia="Times New Roman" w:hAnsi="Times New Roman"/>
          <w:b/>
          <w:color w:val="1D1B11"/>
          <w:sz w:val="24"/>
          <w:szCs w:val="20"/>
        </w:rPr>
      </w:pPr>
      <w:r w:rsidRPr="006D6E3C">
        <w:rPr>
          <w:rFonts w:ascii="Times New Roman" w:eastAsia="Times New Roman" w:hAnsi="Times New Roman"/>
          <w:color w:val="1D1B11"/>
          <w:sz w:val="24"/>
          <w:szCs w:val="20"/>
        </w:rPr>
        <w:t>What would the rate of payment be from June 1, 2015?</w:t>
      </w:r>
      <w:r>
        <w:rPr>
          <w:rFonts w:ascii="Times New Roman" w:eastAsia="Times New Roman" w:hAnsi="Times New Roman"/>
          <w:color w:val="1D1B11"/>
          <w:sz w:val="24"/>
          <w:szCs w:val="20"/>
        </w:rPr>
        <w:t xml:space="preserve"> </w:t>
      </w:r>
      <w:r w:rsidRPr="006D6E3C">
        <w:rPr>
          <w:rFonts w:ascii="Times New Roman" w:eastAsia="Times New Roman" w:hAnsi="Times New Roman"/>
          <w:b/>
          <w:color w:val="1D1B11"/>
          <w:sz w:val="24"/>
          <w:szCs w:val="20"/>
        </w:rPr>
        <w:t>$0 because we would withhold the 10% for the disability severance condition and the non-severance conditions are at 0% evaluation level.</w:t>
      </w:r>
    </w:p>
    <w:p w14:paraId="765868F0" w14:textId="77777777" w:rsidR="006D6E3C" w:rsidRPr="006D6E3C" w:rsidRDefault="006D6E3C" w:rsidP="006D6E3C">
      <w:pPr>
        <w:pStyle w:val="ListParagraph"/>
        <w:keepNext/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beforeLines="50" w:before="120"/>
        <w:outlineLvl w:val="2"/>
        <w:rPr>
          <w:rFonts w:ascii="Times New Roman" w:eastAsia="Times New Roman" w:hAnsi="Times New Roman"/>
          <w:b/>
          <w:color w:val="1D1B11"/>
          <w:sz w:val="24"/>
          <w:szCs w:val="20"/>
        </w:rPr>
      </w:pPr>
      <w:r>
        <w:rPr>
          <w:rFonts w:ascii="Times New Roman" w:eastAsia="Times New Roman" w:hAnsi="Times New Roman"/>
          <w:color w:val="1D1B11"/>
          <w:sz w:val="24"/>
          <w:szCs w:val="20"/>
        </w:rPr>
        <w:t xml:space="preserve">If the lumbosacral strain is granted an increased evaluation of 20% after a couple of years, what would be the level of withholding? </w:t>
      </w:r>
      <w:r w:rsidRPr="006D6E3C">
        <w:rPr>
          <w:rFonts w:ascii="Times New Roman" w:eastAsia="Times New Roman" w:hAnsi="Times New Roman"/>
          <w:b/>
          <w:color w:val="1D1B11"/>
          <w:sz w:val="24"/>
          <w:szCs w:val="20"/>
        </w:rPr>
        <w:t xml:space="preserve">10% because that was the </w:t>
      </w:r>
      <w:r w:rsidRPr="006D6E3C">
        <w:rPr>
          <w:rFonts w:ascii="Times New Roman" w:eastAsia="Times New Roman" w:hAnsi="Times New Roman"/>
          <w:b/>
          <w:i/>
          <w:color w:val="1D1B11"/>
          <w:sz w:val="24"/>
          <w:szCs w:val="20"/>
        </w:rPr>
        <w:t>initial, compensable</w:t>
      </w:r>
      <w:r w:rsidRPr="006D6E3C">
        <w:rPr>
          <w:rFonts w:ascii="Times New Roman" w:eastAsia="Times New Roman" w:hAnsi="Times New Roman"/>
          <w:b/>
          <w:color w:val="1D1B11"/>
          <w:sz w:val="24"/>
          <w:szCs w:val="20"/>
        </w:rPr>
        <w:t xml:space="preserve"> level</w:t>
      </w:r>
    </w:p>
    <w:p w14:paraId="765868F1" w14:textId="77777777" w:rsidR="006D6E3C" w:rsidRDefault="006D6E3C" w:rsidP="006D6E3C">
      <w:pPr>
        <w:keepNext/>
        <w:widowControl w:val="0"/>
        <w:overflowPunct w:val="0"/>
        <w:autoSpaceDE w:val="0"/>
        <w:autoSpaceDN w:val="0"/>
        <w:adjustRightInd w:val="0"/>
        <w:spacing w:beforeLines="50" w:before="120"/>
        <w:outlineLvl w:val="2"/>
        <w:rPr>
          <w:color w:val="1D1B11"/>
          <w:szCs w:val="20"/>
        </w:rPr>
      </w:pPr>
    </w:p>
    <w:p w14:paraId="765868F2" w14:textId="402BA000" w:rsidR="001C42F1" w:rsidRDefault="006D6E3C" w:rsidP="007A5320">
      <w:pPr>
        <w:keepNext/>
        <w:widowControl w:val="0"/>
        <w:overflowPunct w:val="0"/>
        <w:autoSpaceDE w:val="0"/>
        <w:autoSpaceDN w:val="0"/>
        <w:adjustRightInd w:val="0"/>
        <w:spacing w:beforeLines="50" w:before="120"/>
        <w:outlineLvl w:val="2"/>
        <w:rPr>
          <w:color w:val="1D1B11"/>
          <w:szCs w:val="20"/>
        </w:rPr>
      </w:pPr>
      <w:r>
        <w:rPr>
          <w:b/>
          <w:i/>
          <w:color w:val="1D1B11"/>
          <w:szCs w:val="20"/>
        </w:rPr>
        <w:t xml:space="preserve">Scenario 2: </w:t>
      </w:r>
      <w:r w:rsidR="001C42F1">
        <w:rPr>
          <w:color w:val="1D1B11"/>
          <w:szCs w:val="20"/>
        </w:rPr>
        <w:t>Jane Veteran received a Special Separation Benefit of $31,845.60</w:t>
      </w:r>
      <w:r w:rsidR="007A5320">
        <w:rPr>
          <w:color w:val="1D1B11"/>
          <w:szCs w:val="20"/>
        </w:rPr>
        <w:t xml:space="preserve"> on April 7, 2016</w:t>
      </w:r>
      <w:r w:rsidR="008B7DCF">
        <w:rPr>
          <w:color w:val="1D1B11"/>
          <w:szCs w:val="20"/>
        </w:rPr>
        <w:t xml:space="preserve">. </w:t>
      </w:r>
      <w:r w:rsidR="001C42F1">
        <w:rPr>
          <w:color w:val="1D1B11"/>
          <w:szCs w:val="20"/>
        </w:rPr>
        <w:t xml:space="preserve">She has now been granted </w:t>
      </w:r>
      <w:r w:rsidR="007A5320">
        <w:rPr>
          <w:color w:val="1D1B11"/>
          <w:szCs w:val="20"/>
        </w:rPr>
        <w:t xml:space="preserve">service-connection for several conditions with a combined evaluation of 70%.  </w:t>
      </w:r>
    </w:p>
    <w:p w14:paraId="765868F3" w14:textId="77777777" w:rsidR="007A5320" w:rsidRDefault="007A5320" w:rsidP="007A5320">
      <w:pPr>
        <w:pStyle w:val="ListParagraph"/>
        <w:keepNext/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beforeLines="50" w:before="120"/>
        <w:outlineLvl w:val="2"/>
        <w:rPr>
          <w:rFonts w:ascii="Times New Roman" w:eastAsia="Times New Roman" w:hAnsi="Times New Roman"/>
          <w:color w:val="1D1B11"/>
          <w:sz w:val="24"/>
          <w:szCs w:val="20"/>
        </w:rPr>
      </w:pPr>
      <w:r w:rsidRPr="007A5320">
        <w:rPr>
          <w:rFonts w:ascii="Times New Roman" w:eastAsia="Times New Roman" w:hAnsi="Times New Roman"/>
          <w:color w:val="1D1B11"/>
          <w:sz w:val="24"/>
          <w:szCs w:val="20"/>
        </w:rPr>
        <w:t xml:space="preserve">Would the withholding be for the pre-tax amount of $31,845.60 or the after-tax amount of </w:t>
      </w:r>
      <w:r>
        <w:rPr>
          <w:rFonts w:ascii="Times New Roman" w:eastAsia="Times New Roman" w:hAnsi="Times New Roman"/>
          <w:color w:val="1D1B11"/>
          <w:sz w:val="24"/>
          <w:szCs w:val="20"/>
        </w:rPr>
        <w:t xml:space="preserve">$23,884.20?  </w:t>
      </w:r>
      <w:r w:rsidRPr="007A5320">
        <w:rPr>
          <w:rFonts w:ascii="Times New Roman" w:eastAsia="Times New Roman" w:hAnsi="Times New Roman"/>
          <w:b/>
          <w:color w:val="1D1B11"/>
          <w:sz w:val="24"/>
          <w:szCs w:val="20"/>
        </w:rPr>
        <w:t>$23,884.20, the after-tax amount</w:t>
      </w:r>
    </w:p>
    <w:p w14:paraId="765868F4" w14:textId="77777777" w:rsidR="007A5320" w:rsidRDefault="007A5320" w:rsidP="007A5320">
      <w:pPr>
        <w:pStyle w:val="ListParagraph"/>
        <w:keepNext/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beforeLines="50" w:before="120"/>
        <w:outlineLvl w:val="2"/>
        <w:rPr>
          <w:rFonts w:ascii="Times New Roman" w:eastAsia="Times New Roman" w:hAnsi="Times New Roman"/>
          <w:color w:val="1D1B11"/>
          <w:sz w:val="24"/>
          <w:szCs w:val="20"/>
        </w:rPr>
      </w:pPr>
      <w:r>
        <w:rPr>
          <w:rFonts w:ascii="Times New Roman" w:eastAsia="Times New Roman" w:hAnsi="Times New Roman"/>
          <w:color w:val="1D1B11"/>
          <w:sz w:val="24"/>
          <w:szCs w:val="20"/>
        </w:rPr>
        <w:t xml:space="preserve">If the SSB payment had been received on December 21, 1995, would the withholding amount been before tax or after tax? </w:t>
      </w:r>
      <w:r w:rsidRPr="007A5320">
        <w:rPr>
          <w:rFonts w:ascii="Times New Roman" w:eastAsia="Times New Roman" w:hAnsi="Times New Roman"/>
          <w:b/>
          <w:color w:val="1D1B11"/>
          <w:sz w:val="24"/>
          <w:szCs w:val="20"/>
        </w:rPr>
        <w:t xml:space="preserve">SSB withholding is </w:t>
      </w:r>
      <w:r w:rsidRPr="007A5320">
        <w:rPr>
          <w:rFonts w:ascii="Times New Roman" w:eastAsia="Times New Roman" w:hAnsi="Times New Roman"/>
          <w:b/>
          <w:i/>
          <w:color w:val="1D1B11"/>
          <w:sz w:val="24"/>
          <w:szCs w:val="20"/>
        </w:rPr>
        <w:t>always</w:t>
      </w:r>
      <w:r w:rsidRPr="007A5320">
        <w:rPr>
          <w:rFonts w:ascii="Times New Roman" w:eastAsia="Times New Roman" w:hAnsi="Times New Roman"/>
          <w:b/>
          <w:color w:val="1D1B11"/>
          <w:sz w:val="24"/>
          <w:szCs w:val="20"/>
        </w:rPr>
        <w:t xml:space="preserve"> after-tax</w:t>
      </w:r>
    </w:p>
    <w:p w14:paraId="765868F5" w14:textId="77777777" w:rsidR="00D74E47" w:rsidRDefault="00D74E47" w:rsidP="00D74E47">
      <w:pPr>
        <w:keepNext/>
        <w:widowControl w:val="0"/>
        <w:overflowPunct w:val="0"/>
        <w:autoSpaceDE w:val="0"/>
        <w:autoSpaceDN w:val="0"/>
        <w:adjustRightInd w:val="0"/>
        <w:spacing w:beforeLines="50" w:before="120"/>
        <w:outlineLvl w:val="2"/>
        <w:rPr>
          <w:b/>
          <w:i/>
          <w:color w:val="1D1B11"/>
          <w:szCs w:val="20"/>
        </w:rPr>
      </w:pPr>
    </w:p>
    <w:p w14:paraId="765868F6" w14:textId="70B511B4" w:rsidR="001A606B" w:rsidRDefault="00D74E47" w:rsidP="00D74E47">
      <w:pPr>
        <w:keepNext/>
        <w:widowControl w:val="0"/>
        <w:overflowPunct w:val="0"/>
        <w:autoSpaceDE w:val="0"/>
        <w:autoSpaceDN w:val="0"/>
        <w:adjustRightInd w:val="0"/>
        <w:spacing w:beforeLines="50" w:before="120"/>
        <w:outlineLvl w:val="2"/>
        <w:rPr>
          <w:color w:val="1D1B11"/>
          <w:szCs w:val="20"/>
        </w:rPr>
      </w:pPr>
      <w:r w:rsidRPr="00D74E47">
        <w:rPr>
          <w:b/>
          <w:i/>
          <w:color w:val="1D1B11"/>
          <w:szCs w:val="20"/>
        </w:rPr>
        <w:t xml:space="preserve">Scenario </w:t>
      </w:r>
      <w:r>
        <w:rPr>
          <w:b/>
          <w:i/>
          <w:color w:val="1D1B11"/>
          <w:szCs w:val="20"/>
        </w:rPr>
        <w:t>3</w:t>
      </w:r>
      <w:r w:rsidRPr="00D74E47">
        <w:rPr>
          <w:b/>
          <w:i/>
          <w:color w:val="1D1B11"/>
          <w:szCs w:val="20"/>
        </w:rPr>
        <w:t xml:space="preserve">: </w:t>
      </w:r>
      <w:r>
        <w:rPr>
          <w:color w:val="1D1B11"/>
          <w:szCs w:val="20"/>
        </w:rPr>
        <w:t>Chuck Veteran received $23,932.80 in disability severance pay for a left shoulder injury impingement syndrome with mild degene</w:t>
      </w:r>
      <w:r w:rsidR="008B7DCF">
        <w:rPr>
          <w:color w:val="1D1B11"/>
          <w:szCs w:val="20"/>
        </w:rPr>
        <w:t xml:space="preserve">rative changes on May 8, 2013. </w:t>
      </w:r>
      <w:r>
        <w:rPr>
          <w:color w:val="1D1B11"/>
          <w:szCs w:val="20"/>
        </w:rPr>
        <w:t>He was granted service connection at 100% combined evaluation on July 20, 2015 due to a temporary 100% evaluation for service connected spondylosis of the lumbar spine</w:t>
      </w:r>
      <w:r w:rsidR="001A606B">
        <w:rPr>
          <w:color w:val="1D1B11"/>
          <w:szCs w:val="20"/>
        </w:rPr>
        <w:t xml:space="preserve">; a 40% evaluation was assigned for the lumbar spine condition effective September 1, 2015, and on that date the combined evaluation </w:t>
      </w:r>
      <w:r>
        <w:rPr>
          <w:color w:val="1D1B11"/>
          <w:szCs w:val="20"/>
        </w:rPr>
        <w:t>dropped to 50%</w:t>
      </w:r>
      <w:r w:rsidR="001A606B">
        <w:rPr>
          <w:color w:val="1D1B11"/>
          <w:szCs w:val="20"/>
        </w:rPr>
        <w:t xml:space="preserve"> </w:t>
      </w:r>
      <w:r w:rsidR="00B87688">
        <w:rPr>
          <w:color w:val="1D1B11"/>
          <w:szCs w:val="20"/>
        </w:rPr>
        <w:t xml:space="preserve">(comprised of </w:t>
      </w:r>
      <w:r w:rsidR="001A606B">
        <w:rPr>
          <w:color w:val="1D1B11"/>
          <w:szCs w:val="20"/>
        </w:rPr>
        <w:t>40% lumbar spine condition</w:t>
      </w:r>
      <w:r w:rsidR="00B87688">
        <w:rPr>
          <w:color w:val="1D1B11"/>
          <w:szCs w:val="20"/>
        </w:rPr>
        <w:t xml:space="preserve"> and </w:t>
      </w:r>
      <w:r w:rsidR="001A606B">
        <w:rPr>
          <w:color w:val="1D1B11"/>
          <w:szCs w:val="20"/>
        </w:rPr>
        <w:t>10% left shoulder injury impingement syndrome disability severance pay condition</w:t>
      </w:r>
      <w:r w:rsidR="00B87688">
        <w:rPr>
          <w:color w:val="1D1B11"/>
          <w:szCs w:val="20"/>
        </w:rPr>
        <w:t>)</w:t>
      </w:r>
      <w:r>
        <w:rPr>
          <w:color w:val="1D1B11"/>
          <w:szCs w:val="20"/>
        </w:rPr>
        <w:t>.</w:t>
      </w:r>
    </w:p>
    <w:p w14:paraId="765868F7" w14:textId="77777777" w:rsidR="001A606B" w:rsidRPr="001A606B" w:rsidRDefault="001A606B" w:rsidP="001A606B">
      <w:pPr>
        <w:pStyle w:val="ListParagraph"/>
        <w:keepNext/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spacing w:beforeLines="50" w:before="120"/>
        <w:outlineLvl w:val="2"/>
        <w:rPr>
          <w:rFonts w:ascii="Times New Roman" w:eastAsia="Times New Roman" w:hAnsi="Times New Roman"/>
          <w:b/>
          <w:color w:val="1D1B11"/>
          <w:sz w:val="24"/>
          <w:szCs w:val="20"/>
        </w:rPr>
      </w:pPr>
      <w:r w:rsidRPr="001A606B">
        <w:rPr>
          <w:rFonts w:ascii="Times New Roman" w:eastAsia="Times New Roman" w:hAnsi="Times New Roman"/>
          <w:color w:val="1D1B11"/>
          <w:sz w:val="24"/>
          <w:szCs w:val="20"/>
        </w:rPr>
        <w:t>Would there be withholding from July 20, 2015? Why or why not?</w:t>
      </w:r>
      <w:r>
        <w:rPr>
          <w:rFonts w:ascii="Times New Roman" w:eastAsia="Times New Roman" w:hAnsi="Times New Roman"/>
          <w:color w:val="1D1B11"/>
          <w:sz w:val="24"/>
          <w:szCs w:val="20"/>
        </w:rPr>
        <w:t xml:space="preserve"> </w:t>
      </w:r>
      <w:r w:rsidRPr="001A606B">
        <w:rPr>
          <w:rFonts w:ascii="Times New Roman" w:eastAsia="Times New Roman" w:hAnsi="Times New Roman"/>
          <w:b/>
          <w:color w:val="1D1B11"/>
          <w:sz w:val="24"/>
          <w:szCs w:val="20"/>
        </w:rPr>
        <w:t>No, because the non-severance condition is 100% at this time</w:t>
      </w:r>
    </w:p>
    <w:p w14:paraId="765868F8" w14:textId="77777777" w:rsidR="00D74E47" w:rsidRDefault="001A606B" w:rsidP="001A606B">
      <w:pPr>
        <w:pStyle w:val="ListParagraph"/>
        <w:keepNext/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spacing w:beforeLines="50" w:before="120"/>
        <w:outlineLvl w:val="2"/>
        <w:rPr>
          <w:rFonts w:ascii="Times New Roman" w:eastAsia="Times New Roman" w:hAnsi="Times New Roman"/>
          <w:color w:val="1D1B11"/>
          <w:sz w:val="24"/>
          <w:szCs w:val="20"/>
        </w:rPr>
      </w:pPr>
      <w:r>
        <w:rPr>
          <w:rFonts w:ascii="Times New Roman" w:eastAsia="Times New Roman" w:hAnsi="Times New Roman"/>
          <w:color w:val="1D1B11"/>
          <w:sz w:val="24"/>
          <w:szCs w:val="20"/>
        </w:rPr>
        <w:t xml:space="preserve">Would there be withholding from September 1, 2015? </w:t>
      </w:r>
      <w:r w:rsidRPr="001A606B">
        <w:rPr>
          <w:rFonts w:ascii="Times New Roman" w:eastAsia="Times New Roman" w:hAnsi="Times New Roman"/>
          <w:b/>
          <w:color w:val="1D1B11"/>
          <w:sz w:val="24"/>
          <w:szCs w:val="20"/>
        </w:rPr>
        <w:t>Yes</w:t>
      </w:r>
    </w:p>
    <w:p w14:paraId="765868F9" w14:textId="48C84318" w:rsidR="001A606B" w:rsidRPr="001A606B" w:rsidRDefault="001A606B" w:rsidP="001A606B">
      <w:pPr>
        <w:pStyle w:val="ListParagraph"/>
        <w:keepNext/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spacing w:beforeLines="50" w:before="120"/>
        <w:outlineLvl w:val="2"/>
        <w:rPr>
          <w:rFonts w:ascii="Times New Roman" w:eastAsia="Times New Roman" w:hAnsi="Times New Roman"/>
          <w:b/>
          <w:color w:val="1D1B11"/>
          <w:sz w:val="24"/>
          <w:szCs w:val="20"/>
        </w:rPr>
      </w:pPr>
      <w:r>
        <w:rPr>
          <w:rFonts w:ascii="Times New Roman" w:eastAsia="Times New Roman" w:hAnsi="Times New Roman"/>
          <w:color w:val="1D1B11"/>
          <w:sz w:val="24"/>
          <w:szCs w:val="20"/>
        </w:rPr>
        <w:t xml:space="preserve">If there was withholding from September 1, 2015, what would be the rate of withholding? </w:t>
      </w:r>
      <w:r w:rsidRPr="001A606B">
        <w:rPr>
          <w:rFonts w:ascii="Times New Roman" w:eastAsia="Times New Roman" w:hAnsi="Times New Roman"/>
          <w:b/>
          <w:color w:val="1D1B11"/>
          <w:sz w:val="24"/>
          <w:szCs w:val="20"/>
        </w:rPr>
        <w:t>10%</w:t>
      </w:r>
      <w:r w:rsidR="002100D9">
        <w:rPr>
          <w:rFonts w:ascii="Times New Roman" w:eastAsia="Times New Roman" w:hAnsi="Times New Roman"/>
          <w:b/>
          <w:color w:val="1D1B11"/>
          <w:sz w:val="24"/>
          <w:szCs w:val="20"/>
        </w:rPr>
        <w:t xml:space="preserve"> disability payment</w:t>
      </w:r>
      <w:r w:rsidRPr="001A606B">
        <w:rPr>
          <w:rFonts w:ascii="Times New Roman" w:eastAsia="Times New Roman" w:hAnsi="Times New Roman"/>
          <w:b/>
          <w:color w:val="1D1B11"/>
          <w:sz w:val="24"/>
          <w:szCs w:val="20"/>
        </w:rPr>
        <w:t xml:space="preserve"> rate </w:t>
      </w:r>
    </w:p>
    <w:p w14:paraId="765868FA" w14:textId="77777777" w:rsidR="001A606B" w:rsidRPr="001A606B" w:rsidRDefault="001A606B" w:rsidP="001A606B">
      <w:pPr>
        <w:pStyle w:val="ListParagraph"/>
        <w:keepNext/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spacing w:beforeLines="50" w:before="120"/>
        <w:outlineLvl w:val="2"/>
        <w:rPr>
          <w:rFonts w:ascii="Times New Roman" w:eastAsia="Times New Roman" w:hAnsi="Times New Roman"/>
          <w:color w:val="1D1B11"/>
          <w:sz w:val="24"/>
          <w:szCs w:val="20"/>
        </w:rPr>
      </w:pPr>
      <w:r>
        <w:rPr>
          <w:rFonts w:ascii="Times New Roman" w:eastAsia="Times New Roman" w:hAnsi="Times New Roman"/>
          <w:color w:val="1D1B11"/>
          <w:sz w:val="24"/>
          <w:szCs w:val="20"/>
        </w:rPr>
        <w:t xml:space="preserve">Would the withholding amount be for the pre-tax or after-tax amount? </w:t>
      </w:r>
      <w:r w:rsidRPr="001A606B">
        <w:rPr>
          <w:rFonts w:ascii="Times New Roman" w:eastAsia="Times New Roman" w:hAnsi="Times New Roman"/>
          <w:b/>
          <w:color w:val="1D1B11"/>
          <w:sz w:val="24"/>
          <w:szCs w:val="20"/>
        </w:rPr>
        <w:t>After-tax</w:t>
      </w:r>
    </w:p>
    <w:p w14:paraId="765868FB" w14:textId="77777777" w:rsidR="00D74E47" w:rsidRDefault="00D74E47">
      <w:pPr>
        <w:rPr>
          <w:color w:val="1D1B11"/>
          <w:szCs w:val="20"/>
        </w:rPr>
      </w:pPr>
      <w:r>
        <w:rPr>
          <w:color w:val="1D1B11"/>
          <w:szCs w:val="20"/>
        </w:rPr>
        <w:br w:type="page"/>
      </w:r>
    </w:p>
    <w:p w14:paraId="765868FC" w14:textId="77777777" w:rsidR="001816E5" w:rsidRDefault="001816E5">
      <w:pPr>
        <w:rPr>
          <w:color w:val="1D1B11"/>
          <w:szCs w:val="20"/>
        </w:rPr>
      </w:pPr>
      <w:r>
        <w:rPr>
          <w:b/>
          <w:i/>
          <w:color w:val="1D1B11"/>
          <w:szCs w:val="20"/>
        </w:rPr>
        <w:lastRenderedPageBreak/>
        <w:t xml:space="preserve">Scenario 4: </w:t>
      </w:r>
      <w:r w:rsidR="00B87688">
        <w:rPr>
          <w:color w:val="1D1B11"/>
          <w:szCs w:val="20"/>
        </w:rPr>
        <w:t xml:space="preserve"> If the Chuck Veteran, from </w:t>
      </w:r>
      <w:r w:rsidR="00B87688" w:rsidRPr="00B87688">
        <w:rPr>
          <w:color w:val="1D1B11"/>
          <w:szCs w:val="20"/>
        </w:rPr>
        <w:t>Scenario 3,</w:t>
      </w:r>
      <w:r w:rsidR="00B87688">
        <w:rPr>
          <w:color w:val="1D1B11"/>
          <w:szCs w:val="20"/>
        </w:rPr>
        <w:t xml:space="preserve"> had the following service-connected conditions on September 1, 2015, 40% lumbar spine condition, 10% chronic bronchitis, and 10% left shoulder injury impingement syndrome disability severance pay condition, </w:t>
      </w:r>
    </w:p>
    <w:p w14:paraId="765868FD" w14:textId="77777777" w:rsidR="00B87688" w:rsidRDefault="00B87688" w:rsidP="00B87688">
      <w:pPr>
        <w:pStyle w:val="ListParagraph"/>
        <w:numPr>
          <w:ilvl w:val="0"/>
          <w:numId w:val="25"/>
        </w:numPr>
        <w:rPr>
          <w:rFonts w:ascii="Times New Roman" w:eastAsia="Times New Roman" w:hAnsi="Times New Roman"/>
          <w:color w:val="1D1B11"/>
          <w:sz w:val="24"/>
          <w:szCs w:val="20"/>
        </w:rPr>
      </w:pPr>
      <w:r w:rsidRPr="00B87688">
        <w:rPr>
          <w:rFonts w:ascii="Times New Roman" w:eastAsia="Times New Roman" w:hAnsi="Times New Roman"/>
          <w:color w:val="1D1B11"/>
          <w:sz w:val="24"/>
          <w:szCs w:val="20"/>
        </w:rPr>
        <w:t xml:space="preserve">Would there be withholding? </w:t>
      </w:r>
      <w:r w:rsidRPr="00B87688">
        <w:rPr>
          <w:rFonts w:ascii="Times New Roman" w:eastAsia="Times New Roman" w:hAnsi="Times New Roman"/>
          <w:b/>
          <w:color w:val="1D1B11"/>
          <w:sz w:val="24"/>
          <w:szCs w:val="20"/>
        </w:rPr>
        <w:t>No</w:t>
      </w:r>
    </w:p>
    <w:p w14:paraId="765868FE" w14:textId="77777777" w:rsidR="00B87688" w:rsidRPr="00B87688" w:rsidRDefault="00B87688" w:rsidP="00B87688">
      <w:pPr>
        <w:pStyle w:val="ListParagraph"/>
        <w:numPr>
          <w:ilvl w:val="0"/>
          <w:numId w:val="25"/>
        </w:numPr>
        <w:rPr>
          <w:rFonts w:ascii="Times New Roman" w:eastAsia="Times New Roman" w:hAnsi="Times New Roman"/>
          <w:b/>
          <w:color w:val="1D1B11"/>
          <w:sz w:val="24"/>
          <w:szCs w:val="20"/>
        </w:rPr>
      </w:pPr>
      <w:r w:rsidRPr="00B87688">
        <w:rPr>
          <w:rFonts w:ascii="Times New Roman" w:eastAsia="Times New Roman" w:hAnsi="Times New Roman"/>
          <w:color w:val="1D1B11"/>
          <w:sz w:val="24"/>
          <w:szCs w:val="20"/>
        </w:rPr>
        <w:t>Why or why not</w:t>
      </w:r>
      <w:r>
        <w:rPr>
          <w:rFonts w:ascii="Times New Roman" w:eastAsia="Times New Roman" w:hAnsi="Times New Roman"/>
          <w:color w:val="1D1B11"/>
          <w:sz w:val="24"/>
          <w:szCs w:val="20"/>
        </w:rPr>
        <w:t xml:space="preserve"> would there have been withholding</w:t>
      </w:r>
      <w:r w:rsidRPr="00B87688">
        <w:rPr>
          <w:rFonts w:ascii="Times New Roman" w:eastAsia="Times New Roman" w:hAnsi="Times New Roman"/>
          <w:color w:val="1D1B11"/>
          <w:sz w:val="24"/>
          <w:szCs w:val="20"/>
        </w:rPr>
        <w:t>?</w:t>
      </w:r>
      <w:r>
        <w:rPr>
          <w:rFonts w:ascii="Times New Roman" w:eastAsia="Times New Roman" w:hAnsi="Times New Roman"/>
          <w:color w:val="1D1B11"/>
          <w:sz w:val="24"/>
          <w:szCs w:val="20"/>
        </w:rPr>
        <w:t xml:space="preserve"> </w:t>
      </w:r>
      <w:r w:rsidRPr="00B87688">
        <w:rPr>
          <w:rFonts w:ascii="Times New Roman" w:eastAsia="Times New Roman" w:hAnsi="Times New Roman"/>
          <w:b/>
          <w:color w:val="1D1B11"/>
          <w:sz w:val="24"/>
          <w:szCs w:val="20"/>
        </w:rPr>
        <w:t>Because the combined evaluation is 50% with or without the disability severance condition and VA may not withhold an amount greater than that to which the Veteran is entitled based on the non-severance pay disability(ies). </w:t>
      </w:r>
    </w:p>
    <w:p w14:paraId="765868FF" w14:textId="77777777" w:rsidR="001816E5" w:rsidRDefault="001816E5">
      <w:pPr>
        <w:rPr>
          <w:b/>
          <w:i/>
          <w:color w:val="1D1B11"/>
          <w:szCs w:val="20"/>
        </w:rPr>
      </w:pPr>
    </w:p>
    <w:p w14:paraId="76586900" w14:textId="77777777" w:rsidR="00B87688" w:rsidRDefault="00B87688" w:rsidP="00B87688">
      <w:pPr>
        <w:rPr>
          <w:color w:val="1D1B11"/>
          <w:szCs w:val="20"/>
        </w:rPr>
      </w:pPr>
      <w:r>
        <w:rPr>
          <w:b/>
          <w:i/>
          <w:color w:val="1D1B11"/>
          <w:szCs w:val="20"/>
        </w:rPr>
        <w:t xml:space="preserve">Scenario 5: </w:t>
      </w:r>
      <w:r>
        <w:rPr>
          <w:color w:val="1D1B11"/>
          <w:szCs w:val="20"/>
        </w:rPr>
        <w:t xml:space="preserve">If Chuck the Veteran, from Scenario 3, had the following service-connected conditions on September 1, 2015, 40% lumbar spine condition, 10% chronic bronchitis, 10% hypertention, and 10% left shoulder injury impingement syndrome disability severance pay condition, </w:t>
      </w:r>
    </w:p>
    <w:p w14:paraId="76586901" w14:textId="77777777" w:rsidR="00B87688" w:rsidRDefault="00B87688" w:rsidP="00B87688">
      <w:pPr>
        <w:pStyle w:val="ListParagraph"/>
        <w:numPr>
          <w:ilvl w:val="0"/>
          <w:numId w:val="26"/>
        </w:numPr>
        <w:rPr>
          <w:rFonts w:ascii="Times New Roman" w:eastAsia="Times New Roman" w:hAnsi="Times New Roman"/>
          <w:color w:val="1D1B11"/>
          <w:sz w:val="24"/>
          <w:szCs w:val="20"/>
        </w:rPr>
      </w:pPr>
      <w:r w:rsidRPr="00B87688">
        <w:rPr>
          <w:rFonts w:ascii="Times New Roman" w:eastAsia="Times New Roman" w:hAnsi="Times New Roman"/>
          <w:color w:val="1D1B11"/>
          <w:sz w:val="24"/>
          <w:szCs w:val="20"/>
        </w:rPr>
        <w:t xml:space="preserve">Would there be withholding? </w:t>
      </w:r>
      <w:r>
        <w:rPr>
          <w:rFonts w:ascii="Times New Roman" w:eastAsia="Times New Roman" w:hAnsi="Times New Roman"/>
          <w:b/>
          <w:color w:val="1D1B11"/>
          <w:sz w:val="24"/>
          <w:szCs w:val="20"/>
        </w:rPr>
        <w:t>Yes</w:t>
      </w:r>
    </w:p>
    <w:p w14:paraId="76586902" w14:textId="77777777" w:rsidR="00B87688" w:rsidRDefault="00B87688" w:rsidP="00B87688">
      <w:pPr>
        <w:pStyle w:val="ListParagraph"/>
        <w:numPr>
          <w:ilvl w:val="0"/>
          <w:numId w:val="26"/>
        </w:numPr>
        <w:rPr>
          <w:rFonts w:ascii="Times New Roman" w:eastAsia="Times New Roman" w:hAnsi="Times New Roman"/>
          <w:b/>
          <w:color w:val="1D1B11"/>
          <w:sz w:val="24"/>
          <w:szCs w:val="20"/>
        </w:rPr>
      </w:pPr>
      <w:r w:rsidRPr="00B87688">
        <w:rPr>
          <w:rFonts w:ascii="Times New Roman" w:eastAsia="Times New Roman" w:hAnsi="Times New Roman"/>
          <w:color w:val="1D1B11"/>
          <w:sz w:val="24"/>
          <w:szCs w:val="20"/>
        </w:rPr>
        <w:t>Why or why not</w:t>
      </w:r>
      <w:r>
        <w:rPr>
          <w:rFonts w:ascii="Times New Roman" w:eastAsia="Times New Roman" w:hAnsi="Times New Roman"/>
          <w:color w:val="1D1B11"/>
          <w:sz w:val="24"/>
          <w:szCs w:val="20"/>
        </w:rPr>
        <w:t xml:space="preserve"> would there have been withholding</w:t>
      </w:r>
      <w:r w:rsidRPr="00B87688">
        <w:rPr>
          <w:rFonts w:ascii="Times New Roman" w:eastAsia="Times New Roman" w:hAnsi="Times New Roman"/>
          <w:color w:val="1D1B11"/>
          <w:sz w:val="24"/>
          <w:szCs w:val="20"/>
        </w:rPr>
        <w:t>?</w:t>
      </w:r>
      <w:r>
        <w:rPr>
          <w:rFonts w:ascii="Times New Roman" w:eastAsia="Times New Roman" w:hAnsi="Times New Roman"/>
          <w:color w:val="1D1B11"/>
          <w:sz w:val="24"/>
          <w:szCs w:val="20"/>
        </w:rPr>
        <w:t xml:space="preserve"> </w:t>
      </w:r>
      <w:r w:rsidRPr="00B87688">
        <w:rPr>
          <w:rFonts w:ascii="Times New Roman" w:eastAsia="Times New Roman" w:hAnsi="Times New Roman"/>
          <w:b/>
          <w:color w:val="1D1B11"/>
          <w:sz w:val="24"/>
          <w:szCs w:val="20"/>
        </w:rPr>
        <w:t>Bec</w:t>
      </w:r>
      <w:r>
        <w:rPr>
          <w:rFonts w:ascii="Times New Roman" w:eastAsia="Times New Roman" w:hAnsi="Times New Roman"/>
          <w:b/>
          <w:color w:val="1D1B11"/>
          <w:sz w:val="24"/>
          <w:szCs w:val="20"/>
        </w:rPr>
        <w:t>ause the combined evaluation isn’t 6</w:t>
      </w:r>
      <w:r w:rsidRPr="00B87688">
        <w:rPr>
          <w:rFonts w:ascii="Times New Roman" w:eastAsia="Times New Roman" w:hAnsi="Times New Roman"/>
          <w:b/>
          <w:color w:val="1D1B11"/>
          <w:sz w:val="24"/>
          <w:szCs w:val="20"/>
        </w:rPr>
        <w:t>0% without the disabil</w:t>
      </w:r>
      <w:r>
        <w:rPr>
          <w:rFonts w:ascii="Times New Roman" w:eastAsia="Times New Roman" w:hAnsi="Times New Roman"/>
          <w:b/>
          <w:color w:val="1D1B11"/>
          <w:sz w:val="24"/>
          <w:szCs w:val="20"/>
        </w:rPr>
        <w:t xml:space="preserve">ity severance condition; therefore, VA must withhold at the initial, compensable rate. </w:t>
      </w:r>
    </w:p>
    <w:p w14:paraId="76586903" w14:textId="77777777" w:rsidR="00B87688" w:rsidRDefault="00B87688" w:rsidP="00B87688">
      <w:pPr>
        <w:pStyle w:val="ListParagraph"/>
        <w:rPr>
          <w:rFonts w:ascii="Times New Roman" w:eastAsia="Times New Roman" w:hAnsi="Times New Roman"/>
          <w:b/>
          <w:color w:val="1D1B11"/>
          <w:sz w:val="24"/>
          <w:szCs w:val="20"/>
        </w:rPr>
      </w:pPr>
    </w:p>
    <w:p w14:paraId="76586904" w14:textId="77777777" w:rsidR="00B87688" w:rsidRDefault="00B87688" w:rsidP="00B87688">
      <w:pPr>
        <w:rPr>
          <w:color w:val="1D1B11"/>
          <w:szCs w:val="20"/>
        </w:rPr>
      </w:pPr>
      <w:r>
        <w:rPr>
          <w:b/>
          <w:i/>
          <w:color w:val="1D1B11"/>
          <w:szCs w:val="20"/>
        </w:rPr>
        <w:t xml:space="preserve">Scenario 6: </w:t>
      </w:r>
      <w:r>
        <w:rPr>
          <w:color w:val="1D1B11"/>
          <w:szCs w:val="20"/>
        </w:rPr>
        <w:t>If Chuck the Veteran, from Scenario 5, still has the following service-connected conditions on September 1, 2015, 40% lumbar spine condition, 10% chronic bronchitis, 10% hypertention, and the left shoulder injury impingement syndrome disability severance pay condition increases to 20% on February 8, 2016,</w:t>
      </w:r>
    </w:p>
    <w:p w14:paraId="76586905" w14:textId="77777777" w:rsidR="00B87688" w:rsidRDefault="00B87688" w:rsidP="00B87688">
      <w:pPr>
        <w:pStyle w:val="ListParagraph"/>
        <w:numPr>
          <w:ilvl w:val="0"/>
          <w:numId w:val="27"/>
        </w:numPr>
        <w:rPr>
          <w:rFonts w:ascii="Times New Roman" w:eastAsia="Times New Roman" w:hAnsi="Times New Roman"/>
          <w:color w:val="1D1B11"/>
          <w:sz w:val="24"/>
          <w:szCs w:val="20"/>
        </w:rPr>
      </w:pPr>
      <w:r>
        <w:rPr>
          <w:rFonts w:ascii="Times New Roman" w:eastAsia="Times New Roman" w:hAnsi="Times New Roman"/>
          <w:color w:val="1D1B11"/>
          <w:sz w:val="24"/>
          <w:szCs w:val="20"/>
        </w:rPr>
        <w:t xml:space="preserve">Would there be withholding? </w:t>
      </w:r>
      <w:r w:rsidRPr="00B87688">
        <w:rPr>
          <w:rFonts w:ascii="Times New Roman" w:eastAsia="Times New Roman" w:hAnsi="Times New Roman"/>
          <w:b/>
          <w:color w:val="1D1B11"/>
          <w:sz w:val="24"/>
          <w:szCs w:val="20"/>
        </w:rPr>
        <w:t>Yes</w:t>
      </w:r>
    </w:p>
    <w:p w14:paraId="76586906" w14:textId="77777777" w:rsidR="00B87688" w:rsidRDefault="00B87688" w:rsidP="00B87688">
      <w:pPr>
        <w:pStyle w:val="ListParagraph"/>
        <w:numPr>
          <w:ilvl w:val="0"/>
          <w:numId w:val="27"/>
        </w:numPr>
        <w:rPr>
          <w:rFonts w:ascii="Times New Roman" w:eastAsia="Times New Roman" w:hAnsi="Times New Roman"/>
          <w:color w:val="1D1B11"/>
          <w:sz w:val="24"/>
          <w:szCs w:val="20"/>
        </w:rPr>
      </w:pPr>
      <w:r>
        <w:rPr>
          <w:rFonts w:ascii="Times New Roman" w:eastAsia="Times New Roman" w:hAnsi="Times New Roman"/>
          <w:color w:val="1D1B11"/>
          <w:sz w:val="24"/>
          <w:szCs w:val="20"/>
        </w:rPr>
        <w:t xml:space="preserve">What would be the rate of the withholding? </w:t>
      </w:r>
      <w:r w:rsidRPr="00B87688">
        <w:rPr>
          <w:rFonts w:ascii="Times New Roman" w:eastAsia="Times New Roman" w:hAnsi="Times New Roman"/>
          <w:b/>
          <w:color w:val="1D1B11"/>
          <w:sz w:val="24"/>
          <w:szCs w:val="20"/>
        </w:rPr>
        <w:t>10%</w:t>
      </w:r>
    </w:p>
    <w:p w14:paraId="7658690E" w14:textId="206E2520" w:rsidR="00D74E47" w:rsidRPr="008B7DCF" w:rsidRDefault="00B87688" w:rsidP="008B7DCF">
      <w:pPr>
        <w:pStyle w:val="ListParagraph"/>
        <w:numPr>
          <w:ilvl w:val="0"/>
          <w:numId w:val="27"/>
        </w:numPr>
        <w:rPr>
          <w:rFonts w:ascii="Times New Roman" w:eastAsia="Times New Roman" w:hAnsi="Times New Roman"/>
          <w:color w:val="1D1B11"/>
          <w:sz w:val="24"/>
          <w:szCs w:val="20"/>
        </w:rPr>
      </w:pPr>
      <w:r>
        <w:rPr>
          <w:rFonts w:ascii="Times New Roman" w:eastAsia="Times New Roman" w:hAnsi="Times New Roman"/>
          <w:color w:val="1D1B11"/>
          <w:sz w:val="24"/>
          <w:szCs w:val="20"/>
        </w:rPr>
        <w:t xml:space="preserve">Why? </w:t>
      </w:r>
      <w:r w:rsidRPr="00B87688">
        <w:rPr>
          <w:rFonts w:ascii="Times New Roman" w:eastAsia="Times New Roman" w:hAnsi="Times New Roman"/>
          <w:b/>
          <w:color w:val="1D1B11"/>
          <w:sz w:val="24"/>
          <w:szCs w:val="20"/>
        </w:rPr>
        <w:t>Because that was the initial, compensable rate, also because the Veteran would still be entitled to 50% rate based on non-disability severance conditions</w:t>
      </w:r>
    </w:p>
    <w:sectPr w:rsidR="00D74E47" w:rsidRPr="008B7DCF" w:rsidSect="008846CF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0FE416" w14:textId="77777777" w:rsidR="00F2383E" w:rsidRDefault="00F2383E" w:rsidP="00563615">
      <w:r>
        <w:separator/>
      </w:r>
    </w:p>
  </w:endnote>
  <w:endnote w:type="continuationSeparator" w:id="0">
    <w:p w14:paraId="2AC64D02" w14:textId="77777777" w:rsidR="00F2383E" w:rsidRDefault="00F2383E" w:rsidP="00563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586915" w14:textId="5B21D7D9" w:rsidR="00515CCA" w:rsidRPr="00015AFF" w:rsidRDefault="00F5308C" w:rsidP="008846CF">
    <w:pPr>
      <w:pStyle w:val="Footer"/>
      <w:tabs>
        <w:tab w:val="left" w:pos="3000"/>
      </w:tabs>
      <w:rPr>
        <w:i/>
        <w:iCs/>
        <w:u w:val="single"/>
      </w:rPr>
    </w:pPr>
    <w:r>
      <w:rPr>
        <w:iCs/>
      </w:rPr>
      <w:t>July</w:t>
    </w:r>
    <w:r w:rsidR="006D1D8F">
      <w:rPr>
        <w:iCs/>
      </w:rPr>
      <w:t xml:space="preserve"> 2016</w:t>
    </w:r>
    <w:r w:rsidR="00515CCA" w:rsidRPr="00015AFF">
      <w:rPr>
        <w:i/>
        <w:iCs/>
      </w:rPr>
      <w:tab/>
    </w:r>
    <w:r w:rsidR="00515CCA" w:rsidRPr="00015AFF">
      <w:rPr>
        <w:i/>
        <w:iCs/>
      </w:rPr>
      <w:tab/>
    </w:r>
    <w:r w:rsidR="00515CCA" w:rsidRPr="00015AFF">
      <w:rPr>
        <w:i/>
        <w:iCs/>
      </w:rPr>
      <w:tab/>
    </w:r>
    <w:r w:rsidR="00515CCA" w:rsidRPr="00015AFF">
      <w:rPr>
        <w:iCs/>
      </w:rPr>
      <w:t xml:space="preserve">Page </w:t>
    </w:r>
    <w:r w:rsidR="00515CCA" w:rsidRPr="00015AFF">
      <w:rPr>
        <w:rStyle w:val="PageNumber"/>
      </w:rPr>
      <w:fldChar w:fldCharType="begin"/>
    </w:r>
    <w:r w:rsidR="00515CCA" w:rsidRPr="00015AFF">
      <w:rPr>
        <w:rStyle w:val="PageNumber"/>
      </w:rPr>
      <w:instrText xml:space="preserve"> PAGE </w:instrText>
    </w:r>
    <w:r w:rsidR="00515CCA" w:rsidRPr="00015AFF">
      <w:rPr>
        <w:rStyle w:val="PageNumber"/>
      </w:rPr>
      <w:fldChar w:fldCharType="separate"/>
    </w:r>
    <w:r w:rsidR="00F7063D">
      <w:rPr>
        <w:rStyle w:val="PageNumber"/>
        <w:noProof/>
      </w:rPr>
      <w:t>3</w:t>
    </w:r>
    <w:r w:rsidR="00515CCA" w:rsidRPr="00015AFF">
      <w:rPr>
        <w:rStyle w:val="PageNumber"/>
      </w:rPr>
      <w:fldChar w:fldCharType="end"/>
    </w:r>
    <w:r w:rsidR="00515CCA" w:rsidRPr="00015AFF">
      <w:rPr>
        <w:rStyle w:val="PageNumber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C65E78" w14:textId="77777777" w:rsidR="00F2383E" w:rsidRDefault="00F2383E" w:rsidP="00563615">
      <w:r>
        <w:separator/>
      </w:r>
    </w:p>
  </w:footnote>
  <w:footnote w:type="continuationSeparator" w:id="0">
    <w:p w14:paraId="1C5F3420" w14:textId="77777777" w:rsidR="00F2383E" w:rsidRDefault="00F2383E" w:rsidP="005636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586913" w14:textId="77777777" w:rsidR="00515CCA" w:rsidRPr="004124C5" w:rsidRDefault="00515CCA" w:rsidP="004124C5">
    <w:pPr>
      <w:pStyle w:val="Header"/>
      <w:rPr>
        <w:iCs/>
        <w:sz w:val="20"/>
        <w:szCs w:val="20"/>
      </w:rPr>
    </w:pPr>
    <w:r w:rsidRPr="004124C5">
      <w:rPr>
        <w:sz w:val="20"/>
        <w:szCs w:val="20"/>
      </w:rPr>
      <w:tab/>
    </w:r>
    <w:r w:rsidRPr="004124C5">
      <w:rPr>
        <w:sz w:val="20"/>
        <w:szCs w:val="20"/>
      </w:rPr>
      <w:tab/>
    </w:r>
  </w:p>
  <w:p w14:paraId="76586914" w14:textId="77777777" w:rsidR="00515CCA" w:rsidRPr="00563615" w:rsidRDefault="00515CCA" w:rsidP="00563615">
    <w:pPr>
      <w:pStyle w:val="Footer"/>
      <w:rPr>
        <w:i/>
        <w:i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93A2B"/>
    <w:multiLevelType w:val="hybridMultilevel"/>
    <w:tmpl w:val="D34CA35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DB4C20"/>
    <w:multiLevelType w:val="hybridMultilevel"/>
    <w:tmpl w:val="F0187A34"/>
    <w:lvl w:ilvl="0" w:tplc="B68C86E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B492BC86">
      <w:start w:val="1"/>
      <w:numFmt w:val="bullet"/>
      <w:lvlText w:val="•"/>
      <w:lvlJc w:val="left"/>
      <w:pPr>
        <w:ind w:left="1230" w:hanging="360"/>
      </w:pPr>
    </w:lvl>
    <w:lvl w:ilvl="2" w:tplc="04160374">
      <w:start w:val="1"/>
      <w:numFmt w:val="bullet"/>
      <w:lvlText w:val="•"/>
      <w:lvlJc w:val="left"/>
      <w:pPr>
        <w:ind w:left="2100" w:hanging="360"/>
      </w:pPr>
    </w:lvl>
    <w:lvl w:ilvl="3" w:tplc="F530C58A">
      <w:start w:val="1"/>
      <w:numFmt w:val="bullet"/>
      <w:lvlText w:val="•"/>
      <w:lvlJc w:val="left"/>
      <w:pPr>
        <w:ind w:left="2970" w:hanging="360"/>
      </w:pPr>
    </w:lvl>
    <w:lvl w:ilvl="4" w:tplc="EA2E940E">
      <w:start w:val="1"/>
      <w:numFmt w:val="bullet"/>
      <w:lvlText w:val="•"/>
      <w:lvlJc w:val="left"/>
      <w:pPr>
        <w:ind w:left="3840" w:hanging="360"/>
      </w:pPr>
    </w:lvl>
    <w:lvl w:ilvl="5" w:tplc="4D3AF862">
      <w:start w:val="1"/>
      <w:numFmt w:val="bullet"/>
      <w:lvlText w:val="•"/>
      <w:lvlJc w:val="left"/>
      <w:pPr>
        <w:ind w:left="4710" w:hanging="360"/>
      </w:pPr>
    </w:lvl>
    <w:lvl w:ilvl="6" w:tplc="7C3435DA">
      <w:start w:val="1"/>
      <w:numFmt w:val="bullet"/>
      <w:lvlText w:val="•"/>
      <w:lvlJc w:val="left"/>
      <w:pPr>
        <w:ind w:left="5580" w:hanging="360"/>
      </w:pPr>
    </w:lvl>
    <w:lvl w:ilvl="7" w:tplc="78D04364">
      <w:start w:val="1"/>
      <w:numFmt w:val="bullet"/>
      <w:lvlText w:val="•"/>
      <w:lvlJc w:val="left"/>
      <w:pPr>
        <w:ind w:left="6450" w:hanging="360"/>
      </w:pPr>
    </w:lvl>
    <w:lvl w:ilvl="8" w:tplc="E2323986">
      <w:start w:val="1"/>
      <w:numFmt w:val="bullet"/>
      <w:lvlText w:val="•"/>
      <w:lvlJc w:val="left"/>
      <w:pPr>
        <w:ind w:left="7320" w:hanging="360"/>
      </w:pPr>
    </w:lvl>
  </w:abstractNum>
  <w:abstractNum w:abstractNumId="2">
    <w:nsid w:val="12CF4A75"/>
    <w:multiLevelType w:val="hybridMultilevel"/>
    <w:tmpl w:val="88B07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D374C2"/>
    <w:multiLevelType w:val="hybridMultilevel"/>
    <w:tmpl w:val="F0187A34"/>
    <w:lvl w:ilvl="0" w:tplc="B68C86E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B492BC86">
      <w:start w:val="1"/>
      <w:numFmt w:val="bullet"/>
      <w:lvlText w:val="•"/>
      <w:lvlJc w:val="left"/>
      <w:pPr>
        <w:ind w:left="1230" w:hanging="360"/>
      </w:pPr>
    </w:lvl>
    <w:lvl w:ilvl="2" w:tplc="04160374">
      <w:start w:val="1"/>
      <w:numFmt w:val="bullet"/>
      <w:lvlText w:val="•"/>
      <w:lvlJc w:val="left"/>
      <w:pPr>
        <w:ind w:left="2100" w:hanging="360"/>
      </w:pPr>
    </w:lvl>
    <w:lvl w:ilvl="3" w:tplc="F530C58A">
      <w:start w:val="1"/>
      <w:numFmt w:val="bullet"/>
      <w:lvlText w:val="•"/>
      <w:lvlJc w:val="left"/>
      <w:pPr>
        <w:ind w:left="2970" w:hanging="360"/>
      </w:pPr>
    </w:lvl>
    <w:lvl w:ilvl="4" w:tplc="EA2E940E">
      <w:start w:val="1"/>
      <w:numFmt w:val="bullet"/>
      <w:lvlText w:val="•"/>
      <w:lvlJc w:val="left"/>
      <w:pPr>
        <w:ind w:left="3840" w:hanging="360"/>
      </w:pPr>
    </w:lvl>
    <w:lvl w:ilvl="5" w:tplc="4D3AF862">
      <w:start w:val="1"/>
      <w:numFmt w:val="bullet"/>
      <w:lvlText w:val="•"/>
      <w:lvlJc w:val="left"/>
      <w:pPr>
        <w:ind w:left="4710" w:hanging="360"/>
      </w:pPr>
    </w:lvl>
    <w:lvl w:ilvl="6" w:tplc="7C3435DA">
      <w:start w:val="1"/>
      <w:numFmt w:val="bullet"/>
      <w:lvlText w:val="•"/>
      <w:lvlJc w:val="left"/>
      <w:pPr>
        <w:ind w:left="5580" w:hanging="360"/>
      </w:pPr>
    </w:lvl>
    <w:lvl w:ilvl="7" w:tplc="78D04364">
      <w:start w:val="1"/>
      <w:numFmt w:val="bullet"/>
      <w:lvlText w:val="•"/>
      <w:lvlJc w:val="left"/>
      <w:pPr>
        <w:ind w:left="6450" w:hanging="360"/>
      </w:pPr>
    </w:lvl>
    <w:lvl w:ilvl="8" w:tplc="E2323986">
      <w:start w:val="1"/>
      <w:numFmt w:val="bullet"/>
      <w:lvlText w:val="•"/>
      <w:lvlJc w:val="left"/>
      <w:pPr>
        <w:ind w:left="7320" w:hanging="360"/>
      </w:pPr>
    </w:lvl>
  </w:abstractNum>
  <w:abstractNum w:abstractNumId="4">
    <w:nsid w:val="21240EA3"/>
    <w:multiLevelType w:val="hybridMultilevel"/>
    <w:tmpl w:val="7A185E8E"/>
    <w:lvl w:ilvl="0" w:tplc="7BFAA788">
      <w:start w:val="1"/>
      <w:numFmt w:val="decimal"/>
      <w:lvlText w:val="%1."/>
      <w:lvlJc w:val="left"/>
      <w:pPr>
        <w:ind w:left="720" w:hanging="360"/>
      </w:pPr>
      <w:rPr>
        <w:rFonts w:hint="default"/>
        <w:color w:val="1D1B1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5C7FB6"/>
    <w:multiLevelType w:val="hybridMultilevel"/>
    <w:tmpl w:val="0AA014D4"/>
    <w:lvl w:ilvl="0" w:tplc="B39E3DBE">
      <w:start w:val="1"/>
      <w:numFmt w:val="bullet"/>
      <w:pStyle w:val="VBAFirstLevel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EA4E0F"/>
    <w:multiLevelType w:val="hybridMultilevel"/>
    <w:tmpl w:val="27BE0F0A"/>
    <w:lvl w:ilvl="0" w:tplc="04090001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080" w:hanging="360"/>
      </w:pPr>
    </w:lvl>
    <w:lvl w:ilvl="2" w:tplc="04090005" w:tentative="1">
      <w:start w:val="1"/>
      <w:numFmt w:val="lowerRoman"/>
      <w:lvlText w:val="%3."/>
      <w:lvlJc w:val="right"/>
      <w:pPr>
        <w:ind w:left="1800" w:hanging="180"/>
      </w:pPr>
    </w:lvl>
    <w:lvl w:ilvl="3" w:tplc="04090001" w:tentative="1">
      <w:start w:val="1"/>
      <w:numFmt w:val="decimal"/>
      <w:lvlText w:val="%4."/>
      <w:lvlJc w:val="left"/>
      <w:pPr>
        <w:ind w:left="2520" w:hanging="360"/>
      </w:pPr>
    </w:lvl>
    <w:lvl w:ilvl="4" w:tplc="04090003" w:tentative="1">
      <w:start w:val="1"/>
      <w:numFmt w:val="lowerLetter"/>
      <w:lvlText w:val="%5."/>
      <w:lvlJc w:val="left"/>
      <w:pPr>
        <w:ind w:left="3240" w:hanging="360"/>
      </w:pPr>
    </w:lvl>
    <w:lvl w:ilvl="5" w:tplc="04090005" w:tentative="1">
      <w:start w:val="1"/>
      <w:numFmt w:val="lowerRoman"/>
      <w:lvlText w:val="%6."/>
      <w:lvlJc w:val="right"/>
      <w:pPr>
        <w:ind w:left="3960" w:hanging="180"/>
      </w:pPr>
    </w:lvl>
    <w:lvl w:ilvl="6" w:tplc="04090001" w:tentative="1">
      <w:start w:val="1"/>
      <w:numFmt w:val="decimal"/>
      <w:lvlText w:val="%7."/>
      <w:lvlJc w:val="left"/>
      <w:pPr>
        <w:ind w:left="4680" w:hanging="360"/>
      </w:pPr>
    </w:lvl>
    <w:lvl w:ilvl="7" w:tplc="04090003" w:tentative="1">
      <w:start w:val="1"/>
      <w:numFmt w:val="lowerLetter"/>
      <w:lvlText w:val="%8."/>
      <w:lvlJc w:val="left"/>
      <w:pPr>
        <w:ind w:left="5400" w:hanging="360"/>
      </w:pPr>
    </w:lvl>
    <w:lvl w:ilvl="8" w:tplc="040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C0D1EC8"/>
    <w:multiLevelType w:val="hybridMultilevel"/>
    <w:tmpl w:val="B6649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2D1C82"/>
    <w:multiLevelType w:val="hybridMultilevel"/>
    <w:tmpl w:val="2CF62C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F5799F"/>
    <w:multiLevelType w:val="hybridMultilevel"/>
    <w:tmpl w:val="C91CBACE"/>
    <w:lvl w:ilvl="0" w:tplc="093A724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/>
      </w:rPr>
    </w:lvl>
    <w:lvl w:ilvl="1" w:tplc="04090003" w:tentative="1">
      <w:start w:val="1"/>
      <w:numFmt w:val="lowerLetter"/>
      <w:lvlText w:val="%2."/>
      <w:lvlJc w:val="left"/>
      <w:pPr>
        <w:ind w:left="1080" w:hanging="360"/>
      </w:pPr>
    </w:lvl>
    <w:lvl w:ilvl="2" w:tplc="04090005" w:tentative="1">
      <w:start w:val="1"/>
      <w:numFmt w:val="lowerRoman"/>
      <w:lvlText w:val="%3."/>
      <w:lvlJc w:val="right"/>
      <w:pPr>
        <w:ind w:left="1800" w:hanging="180"/>
      </w:pPr>
    </w:lvl>
    <w:lvl w:ilvl="3" w:tplc="04090001" w:tentative="1">
      <w:start w:val="1"/>
      <w:numFmt w:val="decimal"/>
      <w:lvlText w:val="%4."/>
      <w:lvlJc w:val="left"/>
      <w:pPr>
        <w:ind w:left="2520" w:hanging="360"/>
      </w:pPr>
    </w:lvl>
    <w:lvl w:ilvl="4" w:tplc="04090003" w:tentative="1">
      <w:start w:val="1"/>
      <w:numFmt w:val="lowerLetter"/>
      <w:lvlText w:val="%5."/>
      <w:lvlJc w:val="left"/>
      <w:pPr>
        <w:ind w:left="3240" w:hanging="360"/>
      </w:pPr>
    </w:lvl>
    <w:lvl w:ilvl="5" w:tplc="04090005" w:tentative="1">
      <w:start w:val="1"/>
      <w:numFmt w:val="lowerRoman"/>
      <w:lvlText w:val="%6."/>
      <w:lvlJc w:val="right"/>
      <w:pPr>
        <w:ind w:left="3960" w:hanging="180"/>
      </w:pPr>
    </w:lvl>
    <w:lvl w:ilvl="6" w:tplc="04090001" w:tentative="1">
      <w:start w:val="1"/>
      <w:numFmt w:val="decimal"/>
      <w:lvlText w:val="%7."/>
      <w:lvlJc w:val="left"/>
      <w:pPr>
        <w:ind w:left="4680" w:hanging="360"/>
      </w:pPr>
    </w:lvl>
    <w:lvl w:ilvl="7" w:tplc="04090003" w:tentative="1">
      <w:start w:val="1"/>
      <w:numFmt w:val="lowerLetter"/>
      <w:lvlText w:val="%8."/>
      <w:lvlJc w:val="left"/>
      <w:pPr>
        <w:ind w:left="5400" w:hanging="360"/>
      </w:pPr>
    </w:lvl>
    <w:lvl w:ilvl="8" w:tplc="040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90A753C"/>
    <w:multiLevelType w:val="hybridMultilevel"/>
    <w:tmpl w:val="508C73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4E7F55"/>
    <w:multiLevelType w:val="hybridMultilevel"/>
    <w:tmpl w:val="AAC246E2"/>
    <w:lvl w:ilvl="0" w:tplc="E21610CA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926E0E"/>
    <w:multiLevelType w:val="hybridMultilevel"/>
    <w:tmpl w:val="CC8489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05405D"/>
    <w:multiLevelType w:val="hybridMultilevel"/>
    <w:tmpl w:val="CBBED784"/>
    <w:lvl w:ilvl="0" w:tplc="5C5C88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E432DC9"/>
    <w:multiLevelType w:val="hybridMultilevel"/>
    <w:tmpl w:val="110E93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EC0ECB"/>
    <w:multiLevelType w:val="hybridMultilevel"/>
    <w:tmpl w:val="898AE7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5E2ACA"/>
    <w:multiLevelType w:val="hybridMultilevel"/>
    <w:tmpl w:val="765AF3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FFF7202"/>
    <w:multiLevelType w:val="hybridMultilevel"/>
    <w:tmpl w:val="5920B1A6"/>
    <w:lvl w:ilvl="0" w:tplc="E31A1766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7F28A4"/>
    <w:multiLevelType w:val="hybridMultilevel"/>
    <w:tmpl w:val="17D253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9471E9E"/>
    <w:multiLevelType w:val="hybridMultilevel"/>
    <w:tmpl w:val="046265B6"/>
    <w:lvl w:ilvl="0" w:tplc="1722C9AE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3D576F"/>
    <w:multiLevelType w:val="hybridMultilevel"/>
    <w:tmpl w:val="F0187A34"/>
    <w:lvl w:ilvl="0" w:tplc="B68C86E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B492BC86">
      <w:start w:val="1"/>
      <w:numFmt w:val="bullet"/>
      <w:lvlText w:val="•"/>
      <w:lvlJc w:val="left"/>
      <w:pPr>
        <w:ind w:left="1230" w:hanging="360"/>
      </w:pPr>
    </w:lvl>
    <w:lvl w:ilvl="2" w:tplc="04160374">
      <w:start w:val="1"/>
      <w:numFmt w:val="bullet"/>
      <w:lvlText w:val="•"/>
      <w:lvlJc w:val="left"/>
      <w:pPr>
        <w:ind w:left="2100" w:hanging="360"/>
      </w:pPr>
    </w:lvl>
    <w:lvl w:ilvl="3" w:tplc="F530C58A">
      <w:start w:val="1"/>
      <w:numFmt w:val="bullet"/>
      <w:lvlText w:val="•"/>
      <w:lvlJc w:val="left"/>
      <w:pPr>
        <w:ind w:left="2970" w:hanging="360"/>
      </w:pPr>
    </w:lvl>
    <w:lvl w:ilvl="4" w:tplc="EA2E940E">
      <w:start w:val="1"/>
      <w:numFmt w:val="bullet"/>
      <w:lvlText w:val="•"/>
      <w:lvlJc w:val="left"/>
      <w:pPr>
        <w:ind w:left="3840" w:hanging="360"/>
      </w:pPr>
    </w:lvl>
    <w:lvl w:ilvl="5" w:tplc="4D3AF862">
      <w:start w:val="1"/>
      <w:numFmt w:val="bullet"/>
      <w:lvlText w:val="•"/>
      <w:lvlJc w:val="left"/>
      <w:pPr>
        <w:ind w:left="4710" w:hanging="360"/>
      </w:pPr>
    </w:lvl>
    <w:lvl w:ilvl="6" w:tplc="7C3435DA">
      <w:start w:val="1"/>
      <w:numFmt w:val="bullet"/>
      <w:lvlText w:val="•"/>
      <w:lvlJc w:val="left"/>
      <w:pPr>
        <w:ind w:left="5580" w:hanging="360"/>
      </w:pPr>
    </w:lvl>
    <w:lvl w:ilvl="7" w:tplc="78D04364">
      <w:start w:val="1"/>
      <w:numFmt w:val="bullet"/>
      <w:lvlText w:val="•"/>
      <w:lvlJc w:val="left"/>
      <w:pPr>
        <w:ind w:left="6450" w:hanging="360"/>
      </w:pPr>
    </w:lvl>
    <w:lvl w:ilvl="8" w:tplc="E2323986">
      <w:start w:val="1"/>
      <w:numFmt w:val="bullet"/>
      <w:lvlText w:val="•"/>
      <w:lvlJc w:val="left"/>
      <w:pPr>
        <w:ind w:left="7320" w:hanging="360"/>
      </w:pPr>
    </w:lvl>
  </w:abstractNum>
  <w:abstractNum w:abstractNumId="21">
    <w:nsid w:val="768E7CB2"/>
    <w:multiLevelType w:val="hybridMultilevel"/>
    <w:tmpl w:val="0240A5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6FE33A6"/>
    <w:multiLevelType w:val="hybridMultilevel"/>
    <w:tmpl w:val="110E93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91119A"/>
    <w:multiLevelType w:val="hybridMultilevel"/>
    <w:tmpl w:val="5170C9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DFF6A16"/>
    <w:multiLevelType w:val="hybridMultilevel"/>
    <w:tmpl w:val="22DCBD46"/>
    <w:lvl w:ilvl="0" w:tplc="F2CC0A8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60003A"/>
    <w:multiLevelType w:val="hybridMultilevel"/>
    <w:tmpl w:val="4B76569A"/>
    <w:lvl w:ilvl="0" w:tplc="A5CE6E56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1D1B1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8"/>
  </w:num>
  <w:num w:numId="4">
    <w:abstractNumId w:val="23"/>
  </w:num>
  <w:num w:numId="5">
    <w:abstractNumId w:val="0"/>
  </w:num>
  <w:num w:numId="6">
    <w:abstractNumId w:val="16"/>
  </w:num>
  <w:num w:numId="7">
    <w:abstractNumId w:val="21"/>
  </w:num>
  <w:num w:numId="8">
    <w:abstractNumId w:val="18"/>
  </w:num>
  <w:num w:numId="9">
    <w:abstractNumId w:val="15"/>
  </w:num>
  <w:num w:numId="10">
    <w:abstractNumId w:val="9"/>
  </w:num>
  <w:num w:numId="11">
    <w:abstractNumId w:val="6"/>
  </w:num>
  <w:num w:numId="12">
    <w:abstractNumId w:val="11"/>
  </w:num>
  <w:num w:numId="13">
    <w:abstractNumId w:val="24"/>
  </w:num>
  <w:num w:numId="14">
    <w:abstractNumId w:val="19"/>
  </w:num>
  <w:num w:numId="15">
    <w:abstractNumId w:val="17"/>
  </w:num>
  <w:num w:numId="16">
    <w:abstractNumId w:val="25"/>
  </w:num>
  <w:num w:numId="17">
    <w:abstractNumId w:val="7"/>
  </w:num>
  <w:num w:numId="1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3"/>
  </w:num>
  <w:num w:numId="20">
    <w:abstractNumId w:val="1"/>
  </w:num>
  <w:num w:numId="21">
    <w:abstractNumId w:val="20"/>
  </w:num>
  <w:num w:numId="22">
    <w:abstractNumId w:val="4"/>
  </w:num>
  <w:num w:numId="23">
    <w:abstractNumId w:val="2"/>
  </w:num>
  <w:num w:numId="24">
    <w:abstractNumId w:val="12"/>
  </w:num>
  <w:num w:numId="25">
    <w:abstractNumId w:val="22"/>
  </w:num>
  <w:num w:numId="26">
    <w:abstractNumId w:val="14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615"/>
    <w:rsid w:val="000035F7"/>
    <w:rsid w:val="00015AFF"/>
    <w:rsid w:val="00024A64"/>
    <w:rsid w:val="000577CD"/>
    <w:rsid w:val="00077FCA"/>
    <w:rsid w:val="00096572"/>
    <w:rsid w:val="000B547E"/>
    <w:rsid w:val="000C00D3"/>
    <w:rsid w:val="000E1ED2"/>
    <w:rsid w:val="00133333"/>
    <w:rsid w:val="001816E5"/>
    <w:rsid w:val="001A5AAA"/>
    <w:rsid w:val="001A606B"/>
    <w:rsid w:val="001B2312"/>
    <w:rsid w:val="001C42F1"/>
    <w:rsid w:val="002100D9"/>
    <w:rsid w:val="00215045"/>
    <w:rsid w:val="00252DA3"/>
    <w:rsid w:val="002B3390"/>
    <w:rsid w:val="002C0B23"/>
    <w:rsid w:val="002F2EB9"/>
    <w:rsid w:val="002F4065"/>
    <w:rsid w:val="002F4E44"/>
    <w:rsid w:val="002F618D"/>
    <w:rsid w:val="003252A3"/>
    <w:rsid w:val="00330B44"/>
    <w:rsid w:val="0033495D"/>
    <w:rsid w:val="00363FFB"/>
    <w:rsid w:val="0038509D"/>
    <w:rsid w:val="003A0589"/>
    <w:rsid w:val="00403284"/>
    <w:rsid w:val="004124C5"/>
    <w:rsid w:val="00424E77"/>
    <w:rsid w:val="004349F3"/>
    <w:rsid w:val="00453B41"/>
    <w:rsid w:val="004707E5"/>
    <w:rsid w:val="004C2B79"/>
    <w:rsid w:val="005142B0"/>
    <w:rsid w:val="00515CCA"/>
    <w:rsid w:val="00526A48"/>
    <w:rsid w:val="005337CA"/>
    <w:rsid w:val="00535605"/>
    <w:rsid w:val="00563615"/>
    <w:rsid w:val="00573F07"/>
    <w:rsid w:val="005A52C7"/>
    <w:rsid w:val="005C36BA"/>
    <w:rsid w:val="005F7578"/>
    <w:rsid w:val="0061575D"/>
    <w:rsid w:val="00617CAD"/>
    <w:rsid w:val="006A2F39"/>
    <w:rsid w:val="006D1D8F"/>
    <w:rsid w:val="006D6E3C"/>
    <w:rsid w:val="006E26CC"/>
    <w:rsid w:val="00702990"/>
    <w:rsid w:val="00702A90"/>
    <w:rsid w:val="0070737E"/>
    <w:rsid w:val="0073439C"/>
    <w:rsid w:val="00777503"/>
    <w:rsid w:val="007A5320"/>
    <w:rsid w:val="007B11DE"/>
    <w:rsid w:val="007B54FD"/>
    <w:rsid w:val="007E1DD0"/>
    <w:rsid w:val="007F31E9"/>
    <w:rsid w:val="00834EC0"/>
    <w:rsid w:val="008405C1"/>
    <w:rsid w:val="00841A43"/>
    <w:rsid w:val="00845673"/>
    <w:rsid w:val="008846CF"/>
    <w:rsid w:val="008B7DCF"/>
    <w:rsid w:val="008C0589"/>
    <w:rsid w:val="008D00B1"/>
    <w:rsid w:val="008D3BAA"/>
    <w:rsid w:val="008E15C3"/>
    <w:rsid w:val="008E5409"/>
    <w:rsid w:val="008E57A9"/>
    <w:rsid w:val="00917621"/>
    <w:rsid w:val="0092226B"/>
    <w:rsid w:val="00927D6B"/>
    <w:rsid w:val="00931FC3"/>
    <w:rsid w:val="00944E5D"/>
    <w:rsid w:val="00952209"/>
    <w:rsid w:val="00983C8F"/>
    <w:rsid w:val="009C22C4"/>
    <w:rsid w:val="009F7FA1"/>
    <w:rsid w:val="00A15AFA"/>
    <w:rsid w:val="00A4281C"/>
    <w:rsid w:val="00A62B85"/>
    <w:rsid w:val="00A948EB"/>
    <w:rsid w:val="00AB4A0A"/>
    <w:rsid w:val="00AC2191"/>
    <w:rsid w:val="00AE5AF6"/>
    <w:rsid w:val="00B05BFC"/>
    <w:rsid w:val="00B16705"/>
    <w:rsid w:val="00B81298"/>
    <w:rsid w:val="00B84D87"/>
    <w:rsid w:val="00B87688"/>
    <w:rsid w:val="00B929DF"/>
    <w:rsid w:val="00BC4AA7"/>
    <w:rsid w:val="00BE3CE9"/>
    <w:rsid w:val="00BE5F34"/>
    <w:rsid w:val="00BF306B"/>
    <w:rsid w:val="00C00DDD"/>
    <w:rsid w:val="00C41ECA"/>
    <w:rsid w:val="00C473FD"/>
    <w:rsid w:val="00C521A2"/>
    <w:rsid w:val="00C704A9"/>
    <w:rsid w:val="00C72528"/>
    <w:rsid w:val="00C779C4"/>
    <w:rsid w:val="00CB0D02"/>
    <w:rsid w:val="00CC43BD"/>
    <w:rsid w:val="00D07CC3"/>
    <w:rsid w:val="00D217E8"/>
    <w:rsid w:val="00D2207A"/>
    <w:rsid w:val="00D74E47"/>
    <w:rsid w:val="00D84579"/>
    <w:rsid w:val="00DB0602"/>
    <w:rsid w:val="00DC1EC5"/>
    <w:rsid w:val="00DE5785"/>
    <w:rsid w:val="00E21E8D"/>
    <w:rsid w:val="00E4369E"/>
    <w:rsid w:val="00E446AD"/>
    <w:rsid w:val="00E765B7"/>
    <w:rsid w:val="00EC6C6D"/>
    <w:rsid w:val="00EF0C8C"/>
    <w:rsid w:val="00EF1793"/>
    <w:rsid w:val="00F2383E"/>
    <w:rsid w:val="00F32710"/>
    <w:rsid w:val="00F51F87"/>
    <w:rsid w:val="00F5308C"/>
    <w:rsid w:val="00F65F24"/>
    <w:rsid w:val="00F7063D"/>
    <w:rsid w:val="00F83100"/>
    <w:rsid w:val="00F844D5"/>
    <w:rsid w:val="00FC519F"/>
    <w:rsid w:val="00FC60E2"/>
    <w:rsid w:val="00FD1694"/>
    <w:rsid w:val="00FD6705"/>
    <w:rsid w:val="00FF0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868DA"/>
  <w15:docId w15:val="{C5AEFC4B-96FB-45EF-B296-9710111F4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24C5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48E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636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63615"/>
  </w:style>
  <w:style w:type="paragraph" w:styleId="Footer">
    <w:name w:val="footer"/>
    <w:basedOn w:val="Normal"/>
    <w:link w:val="FooterChar"/>
    <w:unhideWhenUsed/>
    <w:rsid w:val="005636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63615"/>
  </w:style>
  <w:style w:type="paragraph" w:styleId="BodyText2">
    <w:name w:val="Body Text 2"/>
    <w:basedOn w:val="Normal"/>
    <w:link w:val="BodyText2Char"/>
    <w:rsid w:val="00563615"/>
    <w:pPr>
      <w:overflowPunct w:val="0"/>
      <w:autoSpaceDE w:val="0"/>
      <w:autoSpaceDN w:val="0"/>
      <w:adjustRightInd w:val="0"/>
      <w:spacing w:after="120"/>
    </w:pPr>
    <w:rPr>
      <w:i/>
      <w:iCs/>
      <w:szCs w:val="20"/>
    </w:rPr>
  </w:style>
  <w:style w:type="character" w:customStyle="1" w:styleId="BodyText2Char">
    <w:name w:val="Body Text 2 Char"/>
    <w:link w:val="BodyText2"/>
    <w:rsid w:val="00563615"/>
    <w:rPr>
      <w:rFonts w:ascii="Times New Roman" w:eastAsia="Times New Roman" w:hAnsi="Times New Roman" w:cs="Times New Roman"/>
      <w:i/>
      <w:iCs/>
      <w:sz w:val="24"/>
      <w:szCs w:val="20"/>
    </w:rPr>
  </w:style>
  <w:style w:type="character" w:styleId="PageNumber">
    <w:name w:val="page number"/>
    <w:basedOn w:val="DefaultParagraphFont"/>
    <w:rsid w:val="00563615"/>
  </w:style>
  <w:style w:type="paragraph" w:styleId="Title">
    <w:name w:val="Title"/>
    <w:basedOn w:val="Normal"/>
    <w:qFormat/>
    <w:rsid w:val="004124C5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jc w:val="center"/>
    </w:pPr>
    <w:rPr>
      <w:b/>
      <w:bCs/>
      <w:sz w:val="32"/>
      <w:szCs w:val="32"/>
    </w:rPr>
  </w:style>
  <w:style w:type="paragraph" w:customStyle="1" w:styleId="VBALPHeading1">
    <w:name w:val="VBA LP Heading 1"/>
    <w:basedOn w:val="Heading1"/>
    <w:qFormat/>
    <w:rsid w:val="00A948EB"/>
    <w:pPr>
      <w:keepNext w:val="0"/>
      <w:overflowPunct w:val="0"/>
      <w:autoSpaceDE w:val="0"/>
      <w:autoSpaceDN w:val="0"/>
      <w:adjustRightInd w:val="0"/>
      <w:spacing w:after="240"/>
      <w:jc w:val="center"/>
    </w:pPr>
    <w:rPr>
      <w:rFonts w:ascii="Times New Roman Bold" w:hAnsi="Times New Roman Bold"/>
      <w:bCs w:val="0"/>
      <w:smallCaps/>
      <w:kern w:val="0"/>
    </w:rPr>
  </w:style>
  <w:style w:type="paragraph" w:customStyle="1" w:styleId="VBALessonPlanTitle">
    <w:name w:val="VBA Lesson Plan Title"/>
    <w:basedOn w:val="Heading1"/>
    <w:qFormat/>
    <w:rsid w:val="00A948EB"/>
    <w:pPr>
      <w:keepNext w:val="0"/>
      <w:overflowPunct w:val="0"/>
      <w:autoSpaceDE w:val="0"/>
      <w:autoSpaceDN w:val="0"/>
      <w:adjustRightInd w:val="0"/>
      <w:spacing w:after="240"/>
      <w:jc w:val="center"/>
      <w:textAlignment w:val="baseline"/>
    </w:pPr>
    <w:rPr>
      <w:rFonts w:ascii="Times New Roman Bold" w:hAnsi="Times New Roman Bold"/>
      <w:bCs w:val="0"/>
      <w:smallCaps/>
      <w:kern w:val="0"/>
    </w:rPr>
  </w:style>
  <w:style w:type="character" w:customStyle="1" w:styleId="Heading1Char">
    <w:name w:val="Heading 1 Char"/>
    <w:link w:val="Heading1"/>
    <w:uiPriority w:val="9"/>
    <w:rsid w:val="00A948E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VBALevel1Heading">
    <w:name w:val="VBA Level 1 Heading"/>
    <w:basedOn w:val="Normal"/>
    <w:rsid w:val="00B84D87"/>
    <w:pPr>
      <w:overflowPunct w:val="0"/>
      <w:autoSpaceDE w:val="0"/>
      <w:autoSpaceDN w:val="0"/>
      <w:adjustRightInd w:val="0"/>
      <w:spacing w:before="120"/>
      <w:textAlignment w:val="baseline"/>
    </w:pPr>
    <w:rPr>
      <w:b/>
      <w:caps/>
      <w:szCs w:val="20"/>
    </w:rPr>
  </w:style>
  <w:style w:type="paragraph" w:customStyle="1" w:styleId="VBAFirstLevelBullet">
    <w:name w:val="VBA First Level Bullet"/>
    <w:basedOn w:val="Normal"/>
    <w:link w:val="VBAFirstLevelBulletChar"/>
    <w:qFormat/>
    <w:rsid w:val="00B84D87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VBAFirstLevelBulletChar">
    <w:name w:val="VBA First Level Bullet Char"/>
    <w:link w:val="VBAFirstLevelBullet"/>
    <w:rsid w:val="00B84D87"/>
    <w:rPr>
      <w:rFonts w:ascii="Times New Roman" w:eastAsia="Times New Roman" w:hAnsi="Times New Roman"/>
      <w:sz w:val="24"/>
    </w:rPr>
  </w:style>
  <w:style w:type="paragraph" w:customStyle="1" w:styleId="VBAbodytext">
    <w:name w:val="VBA body text"/>
    <w:basedOn w:val="Normal"/>
    <w:qFormat/>
    <w:rsid w:val="00B84D87"/>
    <w:pPr>
      <w:overflowPunct w:val="0"/>
      <w:autoSpaceDE w:val="0"/>
      <w:autoSpaceDN w:val="0"/>
      <w:adjustRightInd w:val="0"/>
      <w:spacing w:before="120" w:after="240"/>
    </w:pPr>
    <w:rPr>
      <w:szCs w:val="20"/>
    </w:rPr>
  </w:style>
  <w:style w:type="table" w:styleId="TableGrid">
    <w:name w:val="Table Grid"/>
    <w:basedOn w:val="TableNormal"/>
    <w:uiPriority w:val="59"/>
    <w:rsid w:val="000C00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7E1DD0"/>
    <w:rPr>
      <w:rFonts w:ascii="Times New Roman" w:hAnsi="Times New Roman" w:cs="Times New Roman" w:hint="default"/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7E1DD0"/>
    <w:pPr>
      <w:tabs>
        <w:tab w:val="right" w:leader="dot" w:pos="9350"/>
      </w:tabs>
      <w:spacing w:before="120" w:after="120" w:line="276" w:lineRule="auto"/>
      <w:ind w:left="360"/>
    </w:pPr>
    <w:rPr>
      <w:noProof/>
    </w:rPr>
  </w:style>
  <w:style w:type="paragraph" w:customStyle="1" w:styleId="VBALessonPlanName">
    <w:name w:val="VBA Lesson Plan Name"/>
    <w:basedOn w:val="Normal"/>
    <w:qFormat/>
    <w:rsid w:val="007E1DD0"/>
    <w:pPr>
      <w:overflowPunct w:val="0"/>
      <w:autoSpaceDE w:val="0"/>
      <w:autoSpaceDN w:val="0"/>
      <w:adjustRightInd w:val="0"/>
      <w:spacing w:before="120" w:after="120"/>
      <w:jc w:val="center"/>
      <w:textAlignment w:val="baseline"/>
    </w:pPr>
    <w:rPr>
      <w:rFonts w:ascii="Times New Roman Bold" w:hAnsi="Times New Roman Bold"/>
      <w:b/>
      <w:smallCaps/>
      <w:color w:val="0070C0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50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8509D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B339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FF0DC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F0DC8"/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8768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7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869E3E810774AA7B17315F3F50FE5" ma:contentTypeVersion="3" ma:contentTypeDescription="Create a new document." ma:contentTypeScope="" ma:versionID="3506bbe711662e7f510a98fd483a11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218D2-E2A2-4C8F-8A0D-EAE5F09FF2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A7AEDF5-9D6C-46FF-BB12-19CB13B6FC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EE2D098-6376-4DCD-B41E-658B8D4A54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5CBB44A-3422-484B-9FD8-1AA0FEB2C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3</Pages>
  <Words>778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Introduction to Compensation Offsets: Readjustment, separation, and Severance Pay (VSR Advanced) Answer Key</vt:lpstr>
    </vt:vector>
  </TitlesOfParts>
  <Company>Veterans Benefits Administration</Company>
  <LinksUpToDate>false</LinksUpToDate>
  <CharactersWithSpaces>5204</CharactersWithSpaces>
  <SharedDoc>false</SharedDoc>
  <HLinks>
    <vt:vector size="18" baseType="variant"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_Toc366681527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_Toc366681526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_Toc366681525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 to Compensation Offsets: Readjustment, separation, and Severance Pay (VSR Advanced) Answer Key</dc:title>
  <dc:subject>VSR, AQRS</dc:subject>
  <dc:creator>Department of Veteran Affairs, Veterans Benefits Administration, Compensation Service, STAFF</dc:creator>
  <cp:keywords>compensation offsets,disability severance pay,separation pay,readjustment pay,special separation benefit,SSB</cp:keywords>
  <dc:description>This lesson provides a review of information on compensation offsets, and presents scenarios for practice and enhanced application of concepts used during claims processing.</dc:description>
  <cp:lastModifiedBy>Poole, Kathleen</cp:lastModifiedBy>
  <cp:revision>16</cp:revision>
  <dcterms:created xsi:type="dcterms:W3CDTF">2016-03-28T16:54:00Z</dcterms:created>
  <dcterms:modified xsi:type="dcterms:W3CDTF">2017-10-09T14:38:00Z</dcterms:modified>
  <cp:category>NTC Curriculum</cp:category>
  <cp:contentStatus>July 2012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Teaching Material</vt:lpwstr>
  </property>
</Properties>
</file>