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1F" w:rsidRPr="001F1BD0" w:rsidRDefault="00A3001F" w:rsidP="00A3001F">
      <w:pPr>
        <w:pStyle w:val="VBALessonPlanTitle"/>
        <w:rPr>
          <w:color w:val="auto"/>
        </w:rPr>
      </w:pPr>
      <w:bookmarkStart w:id="0" w:name="_Toc276556863"/>
      <w:r w:rsidRPr="001F1BD0">
        <w:rPr>
          <w:bCs/>
          <w:color w:val="auto"/>
        </w:rPr>
        <w:t xml:space="preserve">Field Guide to </w:t>
      </w:r>
      <w:r w:rsidR="009C480A">
        <w:rPr>
          <w:bCs/>
          <w:color w:val="auto"/>
        </w:rPr>
        <w:t>Searching the</w:t>
      </w:r>
      <w:r w:rsidR="0031799D">
        <w:rPr>
          <w:bCs/>
          <w:color w:val="auto"/>
        </w:rPr>
        <w:t xml:space="preserve"> Live</w:t>
      </w:r>
      <w:r w:rsidRPr="001F1BD0">
        <w:rPr>
          <w:bCs/>
          <w:color w:val="auto"/>
        </w:rPr>
        <w:t xml:space="preserve"> Manual</w:t>
      </w:r>
    </w:p>
    <w:p w:rsidR="007A5600" w:rsidRDefault="007A5600">
      <w:pPr>
        <w:pStyle w:val="VBALessonPlanTitle"/>
        <w:rPr>
          <w:color w:val="auto"/>
        </w:rPr>
      </w:pPr>
      <w:r>
        <w:rPr>
          <w:color w:val="auto"/>
        </w:rPr>
        <w:t>Trainee Handout</w:t>
      </w:r>
      <w:bookmarkStart w:id="1" w:name="_GoBack"/>
      <w:bookmarkEnd w:id="0"/>
      <w:bookmarkEnd w:id="1"/>
    </w:p>
    <w:p w:rsidR="007A5600" w:rsidRDefault="007A5600">
      <w:pPr>
        <w:pStyle w:val="VBATopicHeading1"/>
      </w:pPr>
      <w:bookmarkStart w:id="2" w:name="_Toc276556864"/>
    </w:p>
    <w:p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2"/>
    </w:p>
    <w:p w:rsidR="007A5600" w:rsidRDefault="007A5600"/>
    <w:p w:rsidR="000B30D3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45207361" w:history="1">
        <w:r w:rsidR="000B30D3" w:rsidRPr="0004798C">
          <w:rPr>
            <w:rStyle w:val="Hyperlink"/>
          </w:rPr>
          <w:t>Objectives</w:t>
        </w:r>
        <w:r w:rsidR="000B30D3">
          <w:rPr>
            <w:webHidden/>
          </w:rPr>
          <w:tab/>
        </w:r>
        <w:r w:rsidR="000B30D3">
          <w:rPr>
            <w:webHidden/>
          </w:rPr>
          <w:fldChar w:fldCharType="begin"/>
        </w:r>
        <w:r w:rsidR="000B30D3">
          <w:rPr>
            <w:webHidden/>
          </w:rPr>
          <w:instrText xml:space="preserve"> PAGEREF _Toc445207361 \h </w:instrText>
        </w:r>
        <w:r w:rsidR="000B30D3">
          <w:rPr>
            <w:webHidden/>
          </w:rPr>
        </w:r>
        <w:r w:rsidR="000B30D3">
          <w:rPr>
            <w:webHidden/>
          </w:rPr>
          <w:fldChar w:fldCharType="separate"/>
        </w:r>
        <w:r w:rsidR="000B30D3">
          <w:rPr>
            <w:webHidden/>
          </w:rPr>
          <w:t>2</w:t>
        </w:r>
        <w:r w:rsidR="000B30D3">
          <w:rPr>
            <w:webHidden/>
          </w:rPr>
          <w:fldChar w:fldCharType="end"/>
        </w:r>
      </w:hyperlink>
    </w:p>
    <w:p w:rsidR="000B30D3" w:rsidRDefault="003C1DB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5207362" w:history="1">
        <w:r w:rsidR="000B30D3" w:rsidRPr="0004798C">
          <w:rPr>
            <w:rStyle w:val="Hyperlink"/>
          </w:rPr>
          <w:t>Topic 1: Introduction to the Live Manual</w:t>
        </w:r>
        <w:r w:rsidR="000B30D3">
          <w:rPr>
            <w:webHidden/>
          </w:rPr>
          <w:tab/>
        </w:r>
        <w:r w:rsidR="000B30D3">
          <w:rPr>
            <w:webHidden/>
          </w:rPr>
          <w:fldChar w:fldCharType="begin"/>
        </w:r>
        <w:r w:rsidR="000B30D3">
          <w:rPr>
            <w:webHidden/>
          </w:rPr>
          <w:instrText xml:space="preserve"> PAGEREF _Toc445207362 \h </w:instrText>
        </w:r>
        <w:r w:rsidR="000B30D3">
          <w:rPr>
            <w:webHidden/>
          </w:rPr>
        </w:r>
        <w:r w:rsidR="000B30D3">
          <w:rPr>
            <w:webHidden/>
          </w:rPr>
          <w:fldChar w:fldCharType="separate"/>
        </w:r>
        <w:r w:rsidR="000B30D3">
          <w:rPr>
            <w:webHidden/>
          </w:rPr>
          <w:t>2</w:t>
        </w:r>
        <w:r w:rsidR="000B30D3">
          <w:rPr>
            <w:webHidden/>
          </w:rPr>
          <w:fldChar w:fldCharType="end"/>
        </w:r>
      </w:hyperlink>
    </w:p>
    <w:p w:rsidR="000B30D3" w:rsidRDefault="003C1DB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5207363" w:history="1">
        <w:r w:rsidR="000B30D3" w:rsidRPr="0004798C">
          <w:rPr>
            <w:rStyle w:val="Hyperlink"/>
          </w:rPr>
          <w:t>Topic 2: Searches</w:t>
        </w:r>
        <w:r w:rsidR="000B30D3">
          <w:rPr>
            <w:webHidden/>
          </w:rPr>
          <w:tab/>
        </w:r>
        <w:r w:rsidR="000B30D3">
          <w:rPr>
            <w:webHidden/>
          </w:rPr>
          <w:fldChar w:fldCharType="begin"/>
        </w:r>
        <w:r w:rsidR="000B30D3">
          <w:rPr>
            <w:webHidden/>
          </w:rPr>
          <w:instrText xml:space="preserve"> PAGEREF _Toc445207363 \h </w:instrText>
        </w:r>
        <w:r w:rsidR="000B30D3">
          <w:rPr>
            <w:webHidden/>
          </w:rPr>
        </w:r>
        <w:r w:rsidR="000B30D3">
          <w:rPr>
            <w:webHidden/>
          </w:rPr>
          <w:fldChar w:fldCharType="separate"/>
        </w:r>
        <w:r w:rsidR="000B30D3">
          <w:rPr>
            <w:webHidden/>
          </w:rPr>
          <w:t>2</w:t>
        </w:r>
        <w:r w:rsidR="000B30D3">
          <w:rPr>
            <w:webHidden/>
          </w:rPr>
          <w:fldChar w:fldCharType="end"/>
        </w:r>
      </w:hyperlink>
    </w:p>
    <w:p w:rsidR="000B30D3" w:rsidRDefault="003C1DB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5207364" w:history="1">
        <w:r w:rsidR="000B30D3" w:rsidRPr="0004798C">
          <w:rPr>
            <w:rStyle w:val="Hyperlink"/>
          </w:rPr>
          <w:t>Topic 3: Changes</w:t>
        </w:r>
        <w:r w:rsidR="000B30D3">
          <w:rPr>
            <w:webHidden/>
          </w:rPr>
          <w:tab/>
        </w:r>
        <w:r w:rsidR="000B30D3">
          <w:rPr>
            <w:webHidden/>
          </w:rPr>
          <w:fldChar w:fldCharType="begin"/>
        </w:r>
        <w:r w:rsidR="000B30D3">
          <w:rPr>
            <w:webHidden/>
          </w:rPr>
          <w:instrText xml:space="preserve"> PAGEREF _Toc445207364 \h </w:instrText>
        </w:r>
        <w:r w:rsidR="000B30D3">
          <w:rPr>
            <w:webHidden/>
          </w:rPr>
        </w:r>
        <w:r w:rsidR="000B30D3">
          <w:rPr>
            <w:webHidden/>
          </w:rPr>
          <w:fldChar w:fldCharType="separate"/>
        </w:r>
        <w:r w:rsidR="000B30D3">
          <w:rPr>
            <w:webHidden/>
          </w:rPr>
          <w:t>3</w:t>
        </w:r>
        <w:r w:rsidR="000B30D3">
          <w:rPr>
            <w:webHidden/>
          </w:rPr>
          <w:fldChar w:fldCharType="end"/>
        </w:r>
      </w:hyperlink>
    </w:p>
    <w:p w:rsidR="000B30D3" w:rsidRDefault="003C1DB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5207365" w:history="1">
        <w:r w:rsidR="000B30D3" w:rsidRPr="0004798C">
          <w:rPr>
            <w:rStyle w:val="Hyperlink"/>
          </w:rPr>
          <w:t>Practical Exercise</w:t>
        </w:r>
        <w:r w:rsidR="000B30D3">
          <w:rPr>
            <w:webHidden/>
          </w:rPr>
          <w:tab/>
        </w:r>
        <w:r w:rsidR="000B30D3">
          <w:rPr>
            <w:webHidden/>
          </w:rPr>
          <w:fldChar w:fldCharType="begin"/>
        </w:r>
        <w:r w:rsidR="000B30D3">
          <w:rPr>
            <w:webHidden/>
          </w:rPr>
          <w:instrText xml:space="preserve"> PAGEREF _Toc445207365 \h </w:instrText>
        </w:r>
        <w:r w:rsidR="000B30D3">
          <w:rPr>
            <w:webHidden/>
          </w:rPr>
        </w:r>
        <w:r w:rsidR="000B30D3">
          <w:rPr>
            <w:webHidden/>
          </w:rPr>
          <w:fldChar w:fldCharType="separate"/>
        </w:r>
        <w:r w:rsidR="000B30D3">
          <w:rPr>
            <w:webHidden/>
          </w:rPr>
          <w:t>3</w:t>
        </w:r>
        <w:r w:rsidR="000B30D3">
          <w:rPr>
            <w:webHidden/>
          </w:rPr>
          <w:fldChar w:fldCharType="end"/>
        </w:r>
      </w:hyperlink>
    </w:p>
    <w:p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:rsidR="007A5600" w:rsidRDefault="007A5600"/>
    <w:p w:rsidR="007A5600" w:rsidRDefault="007A5600"/>
    <w:p w:rsidR="007A5600" w:rsidRDefault="007A5600"/>
    <w:p w:rsidR="007A5600" w:rsidRDefault="007A5600"/>
    <w:p w:rsidR="007A5600" w:rsidRDefault="007A5600"/>
    <w:p w:rsidR="007A5600" w:rsidRDefault="007A5600"/>
    <w:p w:rsidR="007A5600" w:rsidRDefault="007A5600"/>
    <w:p w:rsidR="007A5600" w:rsidRDefault="007A5600"/>
    <w:p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:rsidR="007A5600" w:rsidRDefault="007A5600">
      <w:pPr>
        <w:pStyle w:val="VBATopicHeading1"/>
      </w:pPr>
      <w:bookmarkStart w:id="3" w:name="_Toc445207361"/>
      <w:bookmarkStart w:id="4" w:name="_Toc269888405"/>
      <w:bookmarkStart w:id="5" w:name="_Toc269888748"/>
      <w:bookmarkStart w:id="6" w:name="_Toc278291133"/>
      <w:r>
        <w:lastRenderedPageBreak/>
        <w:t>Objectives</w:t>
      </w:r>
      <w:bookmarkEnd w:id="3"/>
    </w:p>
    <w:p w:rsidR="004B119B" w:rsidRPr="001F0D3F" w:rsidRDefault="004B119B" w:rsidP="004B119B">
      <w:pPr>
        <w:pStyle w:val="VBAFirstLevelBullet"/>
      </w:pPr>
      <w:r w:rsidRPr="001F0D3F">
        <w:t>List characteristics of Live Manual.</w:t>
      </w:r>
    </w:p>
    <w:p w:rsidR="004B119B" w:rsidRPr="001F0D3F" w:rsidRDefault="004B119B" w:rsidP="004B119B">
      <w:pPr>
        <w:pStyle w:val="VBAFirstLevelBullet"/>
      </w:pPr>
      <w:r w:rsidRPr="001F0D3F">
        <w:t>Define metadata and Microsoft Internet Explorer functions.</w:t>
      </w:r>
    </w:p>
    <w:p w:rsidR="004B119B" w:rsidRPr="001F0D3F" w:rsidRDefault="004B119B" w:rsidP="004B119B">
      <w:pPr>
        <w:pStyle w:val="VBAFirstLevelBullet"/>
      </w:pPr>
      <w:r w:rsidRPr="001F0D3F">
        <w:t>Locate the suggestion link for the Live Manual.</w:t>
      </w:r>
    </w:p>
    <w:p w:rsidR="004B119B" w:rsidRDefault="004B119B" w:rsidP="004B119B">
      <w:pPr>
        <w:pStyle w:val="VBAFirstLevelBullet"/>
      </w:pPr>
      <w:r w:rsidRPr="001F0D3F">
        <w:t>Identify effective search strategies.</w:t>
      </w:r>
    </w:p>
    <w:p w:rsidR="004B119B" w:rsidRDefault="004B119B" w:rsidP="004B119B">
      <w:pPr>
        <w:pStyle w:val="VBAFirstLevelBullet"/>
      </w:pPr>
      <w:r w:rsidRPr="001F0D3F">
        <w:t>Explain how to find a list of changes by date, change date, and audience.</w:t>
      </w:r>
    </w:p>
    <w:p w:rsidR="00A3001F" w:rsidRPr="004B119B" w:rsidRDefault="004B119B" w:rsidP="004B119B">
      <w:pPr>
        <w:pStyle w:val="VBAFirstLevelBullet"/>
      </w:pPr>
      <w:r w:rsidRPr="001F0D3F">
        <w:t>Demonstrate use of the manual for research.</w:t>
      </w:r>
    </w:p>
    <w:p w:rsidR="007A5600" w:rsidRPr="00A3001F" w:rsidRDefault="007A5600" w:rsidP="00DF5C99">
      <w:pPr>
        <w:pStyle w:val="VBAFirstLevelBullet"/>
        <w:numPr>
          <w:ilvl w:val="0"/>
          <w:numId w:val="0"/>
        </w:numPr>
        <w:spacing w:before="240"/>
        <w:ind w:left="720" w:hanging="360"/>
        <w:jc w:val="center"/>
        <w:rPr>
          <w:rFonts w:ascii="Times New Roman Bold" w:hAnsi="Times New Roman Bold"/>
          <w:b/>
          <w:smallCaps/>
          <w:sz w:val="32"/>
          <w:szCs w:val="32"/>
        </w:rPr>
      </w:pPr>
      <w:r w:rsidRPr="00A3001F">
        <w:rPr>
          <w:rFonts w:ascii="Times New Roman Bold" w:hAnsi="Times New Roman Bold"/>
          <w:b/>
          <w:smallCaps/>
          <w:sz w:val="32"/>
          <w:szCs w:val="32"/>
        </w:rPr>
        <w:t>References</w:t>
      </w:r>
    </w:p>
    <w:p w:rsidR="00A3001F" w:rsidRDefault="00A3001F" w:rsidP="00A3001F">
      <w:pPr>
        <w:pStyle w:val="VBAFirstLevelBullet"/>
        <w:numPr>
          <w:ilvl w:val="0"/>
          <w:numId w:val="0"/>
        </w:numPr>
        <w:ind w:left="360"/>
        <w:rPr>
          <w:noProof/>
        </w:rPr>
      </w:pPr>
    </w:p>
    <w:p w:rsidR="00A3001F" w:rsidRDefault="00A3001F" w:rsidP="00A3001F">
      <w:pPr>
        <w:pStyle w:val="VBAFirstLevelBullet"/>
        <w:numPr>
          <w:ilvl w:val="0"/>
          <w:numId w:val="0"/>
        </w:numPr>
        <w:ind w:left="360"/>
      </w:pPr>
      <w:r w:rsidRPr="00E113D5">
        <w:rPr>
          <w:noProof/>
        </w:rPr>
        <w:t xml:space="preserve">All M21-1 references are found in the </w:t>
      </w:r>
      <w:hyperlink r:id="rId12" w:history="1">
        <w:r w:rsidRPr="00EC4B58">
          <w:rPr>
            <w:rStyle w:val="Hyperlink"/>
            <w:noProof/>
          </w:rPr>
          <w:t>Live Manual Website</w:t>
        </w:r>
      </w:hyperlink>
    </w:p>
    <w:p w:rsidR="00A3001F" w:rsidRDefault="00A3001F" w:rsidP="00A3001F">
      <w:pPr>
        <w:pStyle w:val="VBAFirstLevelBullet"/>
        <w:numPr>
          <w:ilvl w:val="0"/>
          <w:numId w:val="0"/>
        </w:numPr>
        <w:ind w:left="360"/>
      </w:pPr>
    </w:p>
    <w:p w:rsidR="00AA1A39" w:rsidRPr="00A3001F" w:rsidRDefault="007A5600" w:rsidP="00D90DC8">
      <w:pPr>
        <w:pStyle w:val="VBATopicHeading1"/>
        <w:rPr>
          <w:bCs/>
          <w:i/>
        </w:rPr>
      </w:pPr>
      <w:bookmarkStart w:id="7" w:name="_Toc445207362"/>
      <w:bookmarkEnd w:id="4"/>
      <w:bookmarkEnd w:id="5"/>
      <w:bookmarkEnd w:id="6"/>
      <w:r w:rsidRPr="00A3001F">
        <w:t xml:space="preserve">Topic 1: </w:t>
      </w:r>
      <w:r w:rsidR="00A3001F" w:rsidRPr="00A3001F">
        <w:t xml:space="preserve">Introduction to the </w:t>
      </w:r>
      <w:r w:rsidR="00241A63">
        <w:t>Live Manual</w:t>
      </w:r>
      <w:bookmarkEnd w:id="7"/>
      <w:r w:rsidR="00A3001F" w:rsidRPr="00A3001F">
        <w:t xml:space="preserve"> </w:t>
      </w:r>
    </w:p>
    <w:p w:rsidR="00975461" w:rsidRDefault="00241A63">
      <w:pPr>
        <w:pStyle w:val="VBASubHeading1"/>
        <w:spacing w:before="0"/>
        <w:rPr>
          <w:bCs/>
          <w:i w:val="0"/>
        </w:rPr>
      </w:pPr>
      <w:r>
        <w:rPr>
          <w:bCs/>
          <w:i w:val="0"/>
        </w:rPr>
        <w:t>The Live Manual</w:t>
      </w:r>
      <w:r w:rsidR="00A3001F">
        <w:rPr>
          <w:bCs/>
          <w:i w:val="0"/>
        </w:rPr>
        <w:t xml:space="preserve"> officially launched April 15, 2015. </w:t>
      </w:r>
      <w:r>
        <w:rPr>
          <w:bCs/>
          <w:i w:val="0"/>
        </w:rPr>
        <w:t xml:space="preserve">The Live Manual portion of the Knowledge Management (KM) portal alone </w:t>
      </w:r>
      <w:r w:rsidR="00187064">
        <w:rPr>
          <w:bCs/>
          <w:i w:val="0"/>
        </w:rPr>
        <w:t>integrates more than 4,500 individual pieces of published guidance and a thorough review of approximately 6,000 pages of existing M21-1 guidance as well as ongoing updates.</w:t>
      </w:r>
      <w:r>
        <w:rPr>
          <w:bCs/>
          <w:i w:val="0"/>
        </w:rPr>
        <w:t xml:space="preserve"> </w:t>
      </w:r>
    </w:p>
    <w:p w:rsidR="00187064" w:rsidRDefault="00187064">
      <w:pPr>
        <w:pStyle w:val="VBASubHeading1"/>
        <w:spacing w:before="0"/>
        <w:rPr>
          <w:bCs/>
          <w:i w:val="0"/>
        </w:rPr>
      </w:pPr>
    </w:p>
    <w:p w:rsidR="00187064" w:rsidRDefault="00187064">
      <w:pPr>
        <w:pStyle w:val="VBASubHeading1"/>
        <w:spacing w:before="0"/>
        <w:rPr>
          <w:bCs/>
          <w:i w:val="0"/>
        </w:rPr>
      </w:pPr>
      <w:r>
        <w:rPr>
          <w:bCs/>
          <w:i w:val="0"/>
        </w:rPr>
        <w:t xml:space="preserve">Field employees have been asking for all guidance </w:t>
      </w:r>
      <w:r w:rsidRPr="00241A63">
        <w:rPr>
          <w:bCs/>
          <w:i w:val="0"/>
        </w:rPr>
        <w:t>(</w:t>
      </w:r>
      <w:r w:rsidR="00241A63" w:rsidRPr="00241A63">
        <w:rPr>
          <w:i w:val="0"/>
        </w:rPr>
        <w:t>fast letter</w:t>
      </w:r>
      <w:r w:rsidR="00241A63">
        <w:rPr>
          <w:i w:val="0"/>
        </w:rPr>
        <w:t>s</w:t>
      </w:r>
      <w:r w:rsidR="00241A63" w:rsidRPr="00241A63">
        <w:rPr>
          <w:i w:val="0"/>
        </w:rPr>
        <w:t xml:space="preserve"> (FL), training letter</w:t>
      </w:r>
      <w:r w:rsidR="00241A63">
        <w:rPr>
          <w:i w:val="0"/>
        </w:rPr>
        <w:t>s</w:t>
      </w:r>
      <w:r w:rsidR="00241A63" w:rsidRPr="00241A63">
        <w:rPr>
          <w:i w:val="0"/>
        </w:rPr>
        <w:t xml:space="preserve"> (TL), Veterans Service Center Manager (VSCM) Bulletin</w:t>
      </w:r>
      <w:r w:rsidR="00241A63">
        <w:rPr>
          <w:i w:val="0"/>
        </w:rPr>
        <w:t>s,</w:t>
      </w:r>
      <w:r w:rsidR="00241A63" w:rsidRPr="00241A63">
        <w:rPr>
          <w:i w:val="0"/>
        </w:rPr>
        <w:t xml:space="preserve"> Quality Call notes, etc.</w:t>
      </w:r>
      <w:r w:rsidRPr="00241A63">
        <w:rPr>
          <w:bCs/>
          <w:i w:val="0"/>
        </w:rPr>
        <w:t>)</w:t>
      </w:r>
      <w:r>
        <w:rPr>
          <w:bCs/>
          <w:i w:val="0"/>
        </w:rPr>
        <w:t xml:space="preserve"> in one </w:t>
      </w:r>
      <w:proofErr w:type="spellStart"/>
      <w:r>
        <w:rPr>
          <w:bCs/>
          <w:i w:val="0"/>
        </w:rPr>
        <w:t>searcheable</w:t>
      </w:r>
      <w:proofErr w:type="spellEnd"/>
      <w:r>
        <w:rPr>
          <w:bCs/>
          <w:i w:val="0"/>
        </w:rPr>
        <w:t xml:space="preserve"> location. Now we have it!</w:t>
      </w:r>
    </w:p>
    <w:p w:rsidR="00187064" w:rsidRDefault="00187064">
      <w:pPr>
        <w:pStyle w:val="VBASubHeading1"/>
        <w:spacing w:before="0"/>
        <w:rPr>
          <w:bCs/>
          <w:i w:val="0"/>
        </w:rPr>
      </w:pPr>
    </w:p>
    <w:p w:rsidR="00187064" w:rsidRDefault="00187064">
      <w:pPr>
        <w:pStyle w:val="VBASubHeading1"/>
        <w:spacing w:before="0"/>
        <w:rPr>
          <w:bCs/>
          <w:i w:val="0"/>
        </w:rPr>
      </w:pPr>
      <w:r>
        <w:rPr>
          <w:bCs/>
          <w:i w:val="0"/>
        </w:rPr>
        <w:t>Do we still have to read the manual and keep up with changes? Yes.</w:t>
      </w:r>
    </w:p>
    <w:p w:rsidR="00187064" w:rsidRDefault="00187064">
      <w:pPr>
        <w:pStyle w:val="VBASubHeading1"/>
        <w:spacing w:before="0"/>
        <w:rPr>
          <w:bCs/>
          <w:i w:val="0"/>
        </w:rPr>
      </w:pPr>
      <w:r>
        <w:rPr>
          <w:bCs/>
          <w:i w:val="0"/>
        </w:rPr>
        <w:t xml:space="preserve">Do we now have to look in many different places and just hope that </w:t>
      </w:r>
      <w:proofErr w:type="gramStart"/>
      <w:r>
        <w:rPr>
          <w:bCs/>
          <w:i w:val="0"/>
        </w:rPr>
        <w:t>various guidance</w:t>
      </w:r>
      <w:proofErr w:type="gramEnd"/>
      <w:r>
        <w:rPr>
          <w:bCs/>
          <w:i w:val="0"/>
        </w:rPr>
        <w:t xml:space="preserve"> aligns? No.</w:t>
      </w:r>
    </w:p>
    <w:p w:rsidR="00A3001F" w:rsidRPr="00F006C6" w:rsidRDefault="007A5600" w:rsidP="00A3001F">
      <w:pPr>
        <w:pStyle w:val="VBATopicHeading1"/>
      </w:pPr>
      <w:bookmarkStart w:id="8" w:name="_Toc445207363"/>
      <w:r w:rsidRPr="00F006C6">
        <w:t>Topic 2:</w:t>
      </w:r>
      <w:r w:rsidR="00A3001F" w:rsidRPr="00F006C6">
        <w:t xml:space="preserve"> Searches</w:t>
      </w:r>
      <w:bookmarkEnd w:id="8"/>
    </w:p>
    <w:p w:rsidR="00187064" w:rsidRDefault="00187064" w:rsidP="00187064">
      <w:pPr>
        <w:pStyle w:val="VBABodyText0"/>
      </w:pPr>
      <w:r>
        <w:t xml:space="preserve">Metadata is data about data. It makes your search term bring up the article you want. </w:t>
      </w:r>
      <w:r w:rsidR="00241A63">
        <w:t xml:space="preserve">Live Manual employees are </w:t>
      </w:r>
      <w:r>
        <w:t xml:space="preserve">adding additional metadata all the time to help searches. You can make suggestions! </w:t>
      </w:r>
      <w:r w:rsidRPr="00643126">
        <w:t xml:space="preserve">On the </w:t>
      </w:r>
      <w:r w:rsidR="00241A63">
        <w:t>KM</w:t>
      </w:r>
      <w:r w:rsidRPr="00643126">
        <w:t xml:space="preserve"> home page, click on “We want to hear from you…” link.</w:t>
      </w:r>
      <w:r>
        <w:t xml:space="preserve"> Follow directions from there.</w:t>
      </w:r>
      <w:r w:rsidRPr="00643126">
        <w:t xml:space="preserve"> </w:t>
      </w:r>
    </w:p>
    <w:p w:rsidR="00187064" w:rsidRDefault="00187064" w:rsidP="00187064">
      <w:pPr>
        <w:spacing w:before="0"/>
        <w:textAlignment w:val="baseline"/>
      </w:pPr>
    </w:p>
    <w:p w:rsidR="00187064" w:rsidRDefault="00187064" w:rsidP="00187064">
      <w:pPr>
        <w:spacing w:before="0"/>
        <w:textAlignment w:val="baseline"/>
      </w:pPr>
      <w:r>
        <w:t>Searches</w:t>
      </w:r>
    </w:p>
    <w:p w:rsidR="00241A63" w:rsidRDefault="00241A63" w:rsidP="00241A63">
      <w:pPr>
        <w:pStyle w:val="VBAFirstLevelBullet"/>
      </w:pPr>
      <w:r>
        <w:t>If you can’t find something, try using an alternate search term or a Boolean search.</w:t>
      </w:r>
    </w:p>
    <w:p w:rsidR="00187064" w:rsidRDefault="00187064" w:rsidP="00187064">
      <w:pPr>
        <w:pStyle w:val="VBAFirstLevelBullet"/>
      </w:pPr>
      <w:r>
        <w:t xml:space="preserve">Boolean searches use quote marks and allow you to request very specific data. </w:t>
      </w:r>
    </w:p>
    <w:p w:rsidR="00187064" w:rsidRDefault="00187064" w:rsidP="00187064">
      <w:pPr>
        <w:pStyle w:val="VBAFirstLevelBullet"/>
      </w:pPr>
      <w:r>
        <w:t xml:space="preserve">If you still can’t find it, try checking training materials for that topic and start your search </w:t>
      </w:r>
      <w:proofErr w:type="gramStart"/>
      <w:r>
        <w:t>with  the</w:t>
      </w:r>
      <w:proofErr w:type="gramEnd"/>
      <w:r>
        <w:t xml:space="preserve"> references provided. </w:t>
      </w:r>
    </w:p>
    <w:p w:rsidR="00241A63" w:rsidRDefault="00241A63" w:rsidP="00241A63">
      <w:pPr>
        <w:pStyle w:val="VBAFirstLevelBullet"/>
        <w:numPr>
          <w:ilvl w:val="0"/>
          <w:numId w:val="0"/>
        </w:numPr>
        <w:ind w:left="720" w:hanging="360"/>
      </w:pPr>
      <w:r w:rsidRPr="002520E3">
        <w:t>Helpful hints</w:t>
      </w:r>
      <w:r>
        <w:t xml:space="preserve">: </w:t>
      </w:r>
      <w:r w:rsidR="00D95A6E">
        <w:t>you</w:t>
      </w:r>
      <w:r>
        <w:t xml:space="preserve"> can select a section from the Browse button on KM (such as M21-1, FL, FAQ, etc., then search in the lower/secondary search box in just that area of the KM. </w:t>
      </w:r>
    </w:p>
    <w:p w:rsidR="00241A63" w:rsidRDefault="00241A63" w:rsidP="00241A63">
      <w:pPr>
        <w:pStyle w:val="VBAFirstLevelBullet"/>
      </w:pPr>
      <w:r>
        <w:t xml:space="preserve">You could also type a search term in the “Search Knowledge Base” bar next to the “Browse Topics” button, </w:t>
      </w:r>
      <w:proofErr w:type="gramStart"/>
      <w:r>
        <w:t>then</w:t>
      </w:r>
      <w:proofErr w:type="gramEnd"/>
      <w:r>
        <w:t xml:space="preserve"> a “Refine Your Search” menu comes up on the left. You </w:t>
      </w:r>
      <w:r>
        <w:lastRenderedPageBreak/>
        <w:t>can narrow your search using content type (Policy/Procedures, Rescinded, Training, etc.), or Special Benefit Group, Target Audience, or Process Stage.</w:t>
      </w:r>
    </w:p>
    <w:p w:rsidR="007A5600" w:rsidRPr="00F006C6" w:rsidRDefault="000B44D3">
      <w:pPr>
        <w:pStyle w:val="VBATopicHeading1"/>
      </w:pPr>
      <w:bookmarkStart w:id="9" w:name="_Toc445207364"/>
      <w:r w:rsidRPr="00F006C6">
        <w:t>Topic 3:</w:t>
      </w:r>
      <w:r w:rsidR="00A3001F" w:rsidRPr="00F006C6">
        <w:t xml:space="preserve"> Changes</w:t>
      </w:r>
      <w:bookmarkEnd w:id="9"/>
    </w:p>
    <w:p w:rsidR="007A5600" w:rsidRPr="00F006C6" w:rsidRDefault="00F006C6">
      <w:pPr>
        <w:overflowPunct/>
        <w:autoSpaceDE/>
        <w:autoSpaceDN/>
        <w:adjustRightInd/>
        <w:spacing w:before="0"/>
        <w:rPr>
          <w:b/>
        </w:rPr>
      </w:pPr>
      <w:r w:rsidRPr="00F006C6">
        <w:rPr>
          <w:b/>
        </w:rPr>
        <w:t xml:space="preserve">What changed? When? Who cares?  </w:t>
      </w:r>
    </w:p>
    <w:p w:rsidR="00F006C6" w:rsidRPr="00ED5A3C" w:rsidRDefault="00D95A6E" w:rsidP="00F006C6">
      <w:pPr>
        <w:pStyle w:val="VBABodyText0"/>
        <w:numPr>
          <w:ilvl w:val="0"/>
          <w:numId w:val="18"/>
        </w:numPr>
        <w:spacing w:before="0"/>
        <w:textAlignment w:val="baseline"/>
      </w:pPr>
      <w:r>
        <w:t xml:space="preserve">Log in to the </w:t>
      </w:r>
      <w:r w:rsidR="00F006C6" w:rsidRPr="00ED5A3C">
        <w:t>Live Manual</w:t>
      </w:r>
    </w:p>
    <w:p w:rsidR="00F006C6" w:rsidRPr="00ED5A3C" w:rsidRDefault="00F006C6" w:rsidP="00F006C6">
      <w:pPr>
        <w:pStyle w:val="VBABodyText0"/>
        <w:numPr>
          <w:ilvl w:val="0"/>
          <w:numId w:val="18"/>
        </w:numPr>
        <w:spacing w:before="0"/>
        <w:textAlignment w:val="baseline"/>
      </w:pPr>
      <w:r w:rsidRPr="00ED5A3C">
        <w:t>Click Browse Topics</w:t>
      </w:r>
    </w:p>
    <w:p w:rsidR="00F006C6" w:rsidRDefault="00F006C6" w:rsidP="00F006C6">
      <w:pPr>
        <w:pStyle w:val="VBABodyText0"/>
        <w:numPr>
          <w:ilvl w:val="0"/>
          <w:numId w:val="18"/>
        </w:numPr>
        <w:spacing w:before="0"/>
        <w:textAlignment w:val="baseline"/>
      </w:pPr>
      <w:r w:rsidRPr="00ED5A3C">
        <w:t>Click VA Key Changes</w:t>
      </w:r>
    </w:p>
    <w:p w:rsidR="00F006C6" w:rsidRDefault="00F006C6" w:rsidP="00F006C6">
      <w:pPr>
        <w:pStyle w:val="VBABodyText0"/>
        <w:numPr>
          <w:ilvl w:val="0"/>
          <w:numId w:val="19"/>
        </w:numPr>
        <w:tabs>
          <w:tab w:val="clear" w:pos="720"/>
          <w:tab w:val="num" w:pos="950"/>
        </w:tabs>
        <w:spacing w:before="0"/>
        <w:ind w:left="950" w:hanging="410"/>
        <w:textAlignment w:val="baseline"/>
      </w:pPr>
      <w:r>
        <w:t>Click on year folder</w:t>
      </w:r>
    </w:p>
    <w:p w:rsidR="00F006C6" w:rsidRDefault="00F006C6" w:rsidP="00F006C6">
      <w:pPr>
        <w:pStyle w:val="VBABodyText0"/>
        <w:numPr>
          <w:ilvl w:val="0"/>
          <w:numId w:val="19"/>
        </w:numPr>
        <w:tabs>
          <w:tab w:val="clear" w:pos="720"/>
          <w:tab w:val="num" w:pos="950"/>
        </w:tabs>
        <w:spacing w:before="0"/>
        <w:ind w:left="950" w:hanging="410"/>
        <w:textAlignment w:val="baseline"/>
      </w:pPr>
      <w:r>
        <w:t>Click hyperlink to month or scroll to changes or use search terms</w:t>
      </w:r>
    </w:p>
    <w:p w:rsidR="00F006C6" w:rsidRDefault="00F006C6" w:rsidP="00F006C6">
      <w:pPr>
        <w:pStyle w:val="VBABodyText0"/>
        <w:numPr>
          <w:ilvl w:val="0"/>
          <w:numId w:val="18"/>
        </w:numPr>
        <w:spacing w:before="0"/>
        <w:textAlignment w:val="baseline"/>
      </w:pPr>
      <w:r>
        <w:t>Change dates listed in left column</w:t>
      </w:r>
    </w:p>
    <w:p w:rsidR="00F006C6" w:rsidRPr="00ED5A3C" w:rsidRDefault="00F006C6" w:rsidP="00E15E5D">
      <w:pPr>
        <w:pStyle w:val="VBABodyText0"/>
        <w:numPr>
          <w:ilvl w:val="0"/>
          <w:numId w:val="18"/>
        </w:numPr>
        <w:spacing w:before="0"/>
        <w:textAlignment w:val="baseline"/>
      </w:pPr>
      <w:r>
        <w:t xml:space="preserve">Changes listed </w:t>
      </w:r>
      <w:r w:rsidR="00D95A6E">
        <w:t>newest to oldest</w:t>
      </w:r>
    </w:p>
    <w:p w:rsidR="00F006C6" w:rsidRDefault="00F006C6" w:rsidP="00E15E5D">
      <w:pPr>
        <w:pStyle w:val="VBABodyText0"/>
        <w:numPr>
          <w:ilvl w:val="0"/>
          <w:numId w:val="18"/>
        </w:numPr>
        <w:spacing w:before="0"/>
        <w:textAlignment w:val="baseline"/>
      </w:pPr>
      <w:r>
        <w:t>Target audience listed on right</w:t>
      </w:r>
    </w:p>
    <w:p w:rsidR="00F006C6" w:rsidRDefault="00F006C6" w:rsidP="00E15E5D">
      <w:pPr>
        <w:pStyle w:val="VBABodyText0"/>
        <w:numPr>
          <w:ilvl w:val="0"/>
          <w:numId w:val="18"/>
        </w:numPr>
        <w:spacing w:before="0"/>
        <w:textAlignment w:val="baseline"/>
      </w:pPr>
      <w:r w:rsidRPr="00ED5A3C">
        <w:t>Always a good idea to look at change description to see if you need to take a closer read</w:t>
      </w:r>
    </w:p>
    <w:p w:rsidR="00F006C6" w:rsidRDefault="00F006C6">
      <w:pPr>
        <w:overflowPunct/>
        <w:autoSpaceDE/>
        <w:autoSpaceDN/>
        <w:adjustRightInd/>
        <w:spacing w:before="0"/>
      </w:pPr>
    </w:p>
    <w:p w:rsidR="00F006C6" w:rsidRDefault="00F006C6" w:rsidP="00F006C6">
      <w:pPr>
        <w:pStyle w:val="VBALevel1Heading"/>
        <w:spacing w:after="240"/>
        <w:rPr>
          <w:b w:val="0"/>
          <w:caps w:val="0"/>
        </w:rPr>
      </w:pPr>
      <w:proofErr w:type="gramStart"/>
      <w:r w:rsidRPr="00ED5A3C">
        <w:rPr>
          <w:b w:val="0"/>
          <w:caps w:val="0"/>
        </w:rPr>
        <w:t xml:space="preserve">If </w:t>
      </w:r>
      <w:r w:rsidR="00D95A6E">
        <w:rPr>
          <w:b w:val="0"/>
          <w:caps w:val="0"/>
        </w:rPr>
        <w:t>you are having an issue accessing the Live Manual</w:t>
      </w:r>
      <w:r w:rsidRPr="00ED5A3C">
        <w:rPr>
          <w:b w:val="0"/>
          <w:caps w:val="0"/>
        </w:rPr>
        <w:t xml:space="preserve">, </w:t>
      </w:r>
      <w:proofErr w:type="spellStart"/>
      <w:r w:rsidRPr="00ED5A3C">
        <w:rPr>
          <w:b w:val="0"/>
          <w:caps w:val="0"/>
        </w:rPr>
        <w:t>KnowVA</w:t>
      </w:r>
      <w:proofErr w:type="spellEnd"/>
      <w:r w:rsidRPr="00ED5A3C">
        <w:rPr>
          <w:b w:val="0"/>
          <w:caps w:val="0"/>
        </w:rPr>
        <w:t xml:space="preserve"> can be accessed by any one through </w:t>
      </w:r>
      <w:hyperlink r:id="rId13" w:history="1">
        <w:r w:rsidRPr="00ED5A3C">
          <w:rPr>
            <w:rFonts w:eastAsiaTheme="minorEastAsia"/>
            <w:b w:val="0"/>
            <w:caps w:val="0"/>
          </w:rPr>
          <w:t>www.knowva.ebenefits.va.gov</w:t>
        </w:r>
      </w:hyperlink>
      <w:r w:rsidRPr="00ED5A3C">
        <w:rPr>
          <w:b w:val="0"/>
          <w:caps w:val="0"/>
        </w:rPr>
        <w:t>.</w:t>
      </w:r>
      <w:proofErr w:type="gramEnd"/>
      <w:r>
        <w:rPr>
          <w:b w:val="0"/>
          <w:caps w:val="0"/>
        </w:rPr>
        <w:t xml:space="preserve"> </w:t>
      </w:r>
    </w:p>
    <w:p w:rsidR="0030128C" w:rsidRPr="00ED5A3C" w:rsidRDefault="0030128C" w:rsidP="00F006C6">
      <w:pPr>
        <w:pStyle w:val="VBALevel1Heading"/>
        <w:spacing w:after="240"/>
        <w:rPr>
          <w:b w:val="0"/>
          <w:caps w:val="0"/>
        </w:rPr>
      </w:pPr>
      <w:r w:rsidRPr="0030128C">
        <w:rPr>
          <w:i/>
          <w:caps w:val="0"/>
        </w:rPr>
        <w:t>Note</w:t>
      </w:r>
      <w:r>
        <w:rPr>
          <w:b w:val="0"/>
          <w:caps w:val="0"/>
        </w:rPr>
        <w:t xml:space="preserve">: </w:t>
      </w:r>
      <w:proofErr w:type="spellStart"/>
      <w:r>
        <w:rPr>
          <w:b w:val="0"/>
          <w:i/>
          <w:caps w:val="0"/>
        </w:rPr>
        <w:t>KnowVA</w:t>
      </w:r>
      <w:proofErr w:type="spellEnd"/>
      <w:r>
        <w:rPr>
          <w:b w:val="0"/>
          <w:i/>
          <w:caps w:val="0"/>
        </w:rPr>
        <w:t xml:space="preserve"> is a mirror image of a portion of the internal content and it’s updated concurrently with internal updates. Not </w:t>
      </w:r>
      <w:r>
        <w:rPr>
          <w:i/>
          <w:caps w:val="0"/>
        </w:rPr>
        <w:t xml:space="preserve">everything </w:t>
      </w:r>
      <w:r>
        <w:rPr>
          <w:b w:val="0"/>
          <w:i/>
          <w:caps w:val="0"/>
        </w:rPr>
        <w:t xml:space="preserve">available internally is accessible via </w:t>
      </w:r>
      <w:proofErr w:type="spellStart"/>
      <w:r>
        <w:rPr>
          <w:b w:val="0"/>
          <w:i/>
          <w:caps w:val="0"/>
        </w:rPr>
        <w:t>KnowVA</w:t>
      </w:r>
      <w:proofErr w:type="spellEnd"/>
      <w:r>
        <w:rPr>
          <w:b w:val="0"/>
          <w:i/>
          <w:caps w:val="0"/>
        </w:rPr>
        <w:t>, but what is there is identical to the internal content and is updated concurrently with the Live Manual.</w:t>
      </w:r>
    </w:p>
    <w:p w:rsidR="007A5600" w:rsidRDefault="007A5600">
      <w:pPr>
        <w:pStyle w:val="VBATopicHeading1"/>
      </w:pPr>
      <w:bookmarkStart w:id="10" w:name="_Toc445207365"/>
      <w:r>
        <w:t>Practical Exercise</w:t>
      </w:r>
      <w:bookmarkEnd w:id="10"/>
    </w:p>
    <w:p w:rsidR="007A5600" w:rsidRDefault="005175F0" w:rsidP="005175F0">
      <w:r w:rsidRPr="000367D9">
        <w:rPr>
          <w:b/>
        </w:rPr>
        <w:t>Directions</w:t>
      </w:r>
      <w:r>
        <w:t xml:space="preserve">: </w:t>
      </w:r>
      <w:r w:rsidR="00C36D41">
        <w:t>C</w:t>
      </w:r>
      <w:r w:rsidR="000367D9">
        <w:t>omplete the following s</w:t>
      </w:r>
      <w:r w:rsidR="00C36D41">
        <w:t xml:space="preserve">earches within the Live Manual </w:t>
      </w:r>
      <w:r w:rsidR="00951D69">
        <w:t>to answer the questions</w:t>
      </w:r>
      <w:r w:rsidR="000367D9">
        <w:t>.</w:t>
      </w:r>
    </w:p>
    <w:p w:rsidR="000367D9" w:rsidRDefault="000367D9" w:rsidP="005175F0"/>
    <w:p w:rsidR="00951D69" w:rsidRDefault="00951D69" w:rsidP="00951D69">
      <w:pPr>
        <w:pStyle w:val="VBAFirstLevelBullet"/>
        <w:numPr>
          <w:ilvl w:val="0"/>
          <w:numId w:val="20"/>
        </w:numPr>
      </w:pPr>
      <w:r>
        <w:t xml:space="preserve">What is the title of M21-1, </w:t>
      </w:r>
      <w:r w:rsidR="00C36D41">
        <w:t xml:space="preserve">Part </w:t>
      </w:r>
      <w:r>
        <w:t>IV</w:t>
      </w:r>
      <w:r w:rsidR="00C36D41">
        <w:t xml:space="preserve">, Subpart ii, Chapter 2, Section </w:t>
      </w:r>
      <w:r>
        <w:t>F</w:t>
      </w:r>
      <w:r w:rsidR="00C36D41">
        <w:t xml:space="preserve">, Topic 1, Block </w:t>
      </w:r>
      <w:r>
        <w:t>b</w:t>
      </w:r>
      <w:r w:rsidR="00C36D41">
        <w:t xml:space="preserve"> (IV.ii.2.F.1.b)</w:t>
      </w:r>
      <w:r>
        <w:t xml:space="preserve">? </w:t>
      </w: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951D69" w:rsidRDefault="00951D69" w:rsidP="00951D69">
      <w:pPr>
        <w:pStyle w:val="VBAFirstLevelBullet"/>
        <w:numPr>
          <w:ilvl w:val="0"/>
          <w:numId w:val="20"/>
        </w:numPr>
      </w:pPr>
      <w:r>
        <w:t xml:space="preserve">What is the title of I.2.A.1.a? </w:t>
      </w: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951D69" w:rsidRDefault="00951D69" w:rsidP="00951D69">
      <w:pPr>
        <w:pStyle w:val="VBAFirstLevelBullet"/>
        <w:numPr>
          <w:ilvl w:val="0"/>
          <w:numId w:val="20"/>
        </w:numPr>
      </w:pPr>
      <w:r>
        <w:t xml:space="preserve">What is one of the first three references to appear when you search </w:t>
      </w:r>
      <w:r w:rsidR="00C36D41">
        <w:t>“</w:t>
      </w:r>
      <w:r>
        <w:t>character of discharge</w:t>
      </w:r>
      <w:r w:rsidR="00C36D41">
        <w:t>”</w:t>
      </w:r>
      <w:r>
        <w:t>?</w:t>
      </w: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951D69" w:rsidRDefault="00951D69" w:rsidP="00951D69">
      <w:pPr>
        <w:pStyle w:val="VBAFirstLevelBullet"/>
        <w:numPr>
          <w:ilvl w:val="0"/>
          <w:numId w:val="20"/>
        </w:numPr>
      </w:pPr>
      <w:r>
        <w:t xml:space="preserve">Does something different result from searching </w:t>
      </w:r>
      <w:r w:rsidR="00C36D41">
        <w:t>“</w:t>
      </w:r>
      <w:r>
        <w:t>COD</w:t>
      </w:r>
      <w:r w:rsidR="00C36D41">
        <w:t>”</w:t>
      </w:r>
      <w:r>
        <w:t>? If yes, what</w:t>
      </w:r>
      <w:r w:rsidR="00C36D41">
        <w:t>?</w:t>
      </w: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951D69" w:rsidRDefault="00951D69" w:rsidP="00951D69">
      <w:pPr>
        <w:pStyle w:val="VBAFirstLevelBullet"/>
        <w:numPr>
          <w:ilvl w:val="0"/>
          <w:numId w:val="20"/>
        </w:numPr>
      </w:pPr>
      <w:r>
        <w:t>Is there a different result when you type “SMC S” vs. SMC S?</w:t>
      </w: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951D69" w:rsidRDefault="00951D69" w:rsidP="00951D69">
      <w:pPr>
        <w:pStyle w:val="VBAFirstLevelBullet"/>
        <w:numPr>
          <w:ilvl w:val="0"/>
          <w:numId w:val="20"/>
        </w:numPr>
      </w:pPr>
      <w:r>
        <w:t>If you search housebound, does that produce different results than searching SMC S?</w:t>
      </w:r>
    </w:p>
    <w:p w:rsidR="00951D69" w:rsidRDefault="00951D69" w:rsidP="002F1BAE">
      <w:pPr>
        <w:pStyle w:val="VBAFirstLevelBullet"/>
        <w:numPr>
          <w:ilvl w:val="0"/>
          <w:numId w:val="0"/>
        </w:numPr>
        <w:ind w:left="720" w:hanging="360"/>
      </w:pPr>
    </w:p>
    <w:p w:rsidR="00951D69" w:rsidRDefault="00951D69" w:rsidP="00951D69">
      <w:pPr>
        <w:pStyle w:val="VBAFirstLevelBullet"/>
        <w:numPr>
          <w:ilvl w:val="0"/>
          <w:numId w:val="0"/>
        </w:numPr>
        <w:ind w:left="1440"/>
      </w:pPr>
    </w:p>
    <w:p w:rsidR="00AF5818" w:rsidRPr="0061273E" w:rsidRDefault="00AF5818" w:rsidP="00AF5818">
      <w:pPr>
        <w:pStyle w:val="VBAFirstLevelBullet"/>
        <w:numPr>
          <w:ilvl w:val="0"/>
          <w:numId w:val="20"/>
        </w:numPr>
      </w:pPr>
      <w:r>
        <w:t xml:space="preserve">Veteran </w:t>
      </w:r>
      <w:r w:rsidR="00AE4BD1">
        <w:t xml:space="preserve">with verified Gulf War (GW) service submits a 21-526EZ claiming undiagnosed illness due to GW service. 5103 notice is included on the 21-526EZ. However, no </w:t>
      </w:r>
      <w:r w:rsidR="00AE4BD1">
        <w:lastRenderedPageBreak/>
        <w:t xml:space="preserve">medical records or other evidence is received, so the 5103 notice included with the 21-526EZ is not sufficient 5103 notice for GW claims. Supplemental 5103 notification specific to GW claims is required under M21-1 Part IV.ii.1.E.1.b.  The specific GW </w:t>
      </w:r>
      <w:proofErr w:type="gramStart"/>
      <w:r w:rsidR="00AE4BD1">
        <w:t>paragraphs provides</w:t>
      </w:r>
      <w:proofErr w:type="gramEnd"/>
      <w:r w:rsidR="00AE4BD1">
        <w:t xml:space="preserve"> specific information about GW claims and what evidence is needed to substantiate a GW claim. It is important to </w:t>
      </w:r>
      <w:r w:rsidR="00AE4BD1" w:rsidRPr="0061273E">
        <w:t xml:space="preserve">use the Gulf War special issue paragraphs in the Veterans Benefits Management System (VBMS) to request </w:t>
      </w:r>
      <w:r w:rsidRPr="0061273E">
        <w:t>what?</w:t>
      </w:r>
    </w:p>
    <w:p w:rsidR="00AF5818" w:rsidRDefault="00AF5818" w:rsidP="00AF5818">
      <w:pPr>
        <w:spacing w:before="100" w:beforeAutospacing="1" w:after="100" w:afterAutospacing="1"/>
        <w:ind w:firstLine="720"/>
      </w:pPr>
    </w:p>
    <w:p w:rsidR="00AF5818" w:rsidRDefault="00AF5818" w:rsidP="00AF5818">
      <w:pPr>
        <w:spacing w:before="100" w:beforeAutospacing="1" w:after="100" w:afterAutospacing="1"/>
        <w:ind w:firstLine="720"/>
      </w:pPr>
      <w:r>
        <w:t>What must be attached to this letter?</w:t>
      </w:r>
    </w:p>
    <w:p w:rsidR="00AF5818" w:rsidRDefault="00AF5818" w:rsidP="00AF5818">
      <w:pPr>
        <w:spacing w:before="100" w:beforeAutospacing="1" w:after="100" w:afterAutospacing="1"/>
        <w:ind w:left="720"/>
      </w:pPr>
    </w:p>
    <w:p w:rsidR="00AF5818" w:rsidRDefault="00AF5818" w:rsidP="00AF5818">
      <w:pPr>
        <w:spacing w:before="100" w:beforeAutospacing="1" w:after="100" w:afterAutospacing="1"/>
        <w:ind w:left="720"/>
      </w:pPr>
      <w:r>
        <w:t>If there was sufficient medical evidence to grant included with the submission of the 526EZ, would additional 5103 notice be required per III.i.3.B.3.d,</w:t>
      </w:r>
      <w:r w:rsidRPr="00781AB1">
        <w:rPr>
          <w:szCs w:val="24"/>
        </w:rPr>
        <w:t xml:space="preserve"> “</w:t>
      </w:r>
      <w:r w:rsidRPr="00781AB1">
        <w:rPr>
          <w:rStyle w:val="Emphasis"/>
          <w:b/>
          <w:bCs/>
          <w:szCs w:val="24"/>
        </w:rPr>
        <w:t>Important</w:t>
      </w:r>
      <w:r w:rsidRPr="00781AB1">
        <w:rPr>
          <w:szCs w:val="24"/>
        </w:rPr>
        <w:t>: Do not send the development letter if the evidence of record provides the information the letter solicits, or if the evidence of record is otherwise sufficient to decide the claim”?</w:t>
      </w:r>
    </w:p>
    <w:p w:rsidR="00AF5818" w:rsidRDefault="00AF5818" w:rsidP="00AF5818">
      <w:pPr>
        <w:pStyle w:val="VBAFirstLevelBullet"/>
        <w:numPr>
          <w:ilvl w:val="0"/>
          <w:numId w:val="20"/>
        </w:numPr>
      </w:pPr>
      <w:r>
        <w:t xml:space="preserve">What is the </w:t>
      </w:r>
      <w:r w:rsidR="00C36D41">
        <w:t>M21-1 citation for the content</w:t>
      </w:r>
      <w:r>
        <w:t xml:space="preserve"> titled</w:t>
      </w:r>
      <w:r w:rsidR="00C36D41">
        <w:t>,</w:t>
      </w:r>
      <w:r>
        <w:t xml:space="preserve"> “Date Disabilities Became Subject to Presumptive SC under 38 CFR 3.309(e)”?</w:t>
      </w:r>
    </w:p>
    <w:p w:rsidR="00AF5818" w:rsidRDefault="00AF5818" w:rsidP="00AF5818">
      <w:pPr>
        <w:spacing w:before="100" w:beforeAutospacing="1" w:after="100" w:afterAutospacing="1"/>
        <w:ind w:firstLine="720"/>
      </w:pPr>
      <w:r>
        <w:t>What did you search to find it?</w:t>
      </w:r>
    </w:p>
    <w:p w:rsidR="00AF5818" w:rsidRDefault="00AF5818" w:rsidP="00AF5818">
      <w:pPr>
        <w:pStyle w:val="VBAFirstLevelBullet"/>
        <w:numPr>
          <w:ilvl w:val="0"/>
          <w:numId w:val="20"/>
        </w:numPr>
      </w:pPr>
      <w:r>
        <w:t>What is the exception for excluding a Veteran from the FDC program for failing to report for a VA examination and asking to be rescheduled?</w:t>
      </w:r>
    </w:p>
    <w:p w:rsidR="00AF5818" w:rsidRDefault="00AF5818" w:rsidP="00AF5818">
      <w:pPr>
        <w:pStyle w:val="VBAFirstLevelBullet"/>
        <w:numPr>
          <w:ilvl w:val="0"/>
          <w:numId w:val="0"/>
        </w:numPr>
        <w:ind w:left="720"/>
        <w:rPr>
          <w:b/>
        </w:rPr>
      </w:pPr>
    </w:p>
    <w:p w:rsidR="00AF5818" w:rsidRDefault="00AF5818" w:rsidP="00AF5818">
      <w:pPr>
        <w:pStyle w:val="VBAFirstLevelBullet"/>
        <w:numPr>
          <w:ilvl w:val="0"/>
          <w:numId w:val="0"/>
        </w:numPr>
        <w:ind w:left="720"/>
      </w:pPr>
    </w:p>
    <w:p w:rsidR="00AF5818" w:rsidRDefault="00AF5818" w:rsidP="00AF5818">
      <w:pPr>
        <w:pStyle w:val="VBAFirstLevelBullet"/>
        <w:numPr>
          <w:ilvl w:val="0"/>
          <w:numId w:val="0"/>
        </w:numPr>
        <w:ind w:left="720"/>
      </w:pPr>
      <w:r>
        <w:t xml:space="preserve">What is the </w:t>
      </w:r>
      <w:r w:rsidR="00C36D41">
        <w:t xml:space="preserve">M21-1 citation </w:t>
      </w:r>
      <w:r>
        <w:t>for this?</w:t>
      </w:r>
    </w:p>
    <w:p w:rsidR="00AF5818" w:rsidRPr="00A93CA6" w:rsidRDefault="00AF5818" w:rsidP="00AF5818">
      <w:pPr>
        <w:spacing w:before="100" w:beforeAutospacing="1" w:after="100" w:afterAutospacing="1"/>
        <w:ind w:firstLine="720"/>
        <w:rPr>
          <w:szCs w:val="24"/>
        </w:rPr>
      </w:pPr>
      <w:r w:rsidRPr="00A93CA6">
        <w:rPr>
          <w:szCs w:val="24"/>
        </w:rPr>
        <w:t>What did you search to find it?</w:t>
      </w:r>
    </w:p>
    <w:p w:rsidR="00363E8F" w:rsidRDefault="00363E8F" w:rsidP="00AF5818">
      <w:pPr>
        <w:pStyle w:val="VBAFirstLevelBullet"/>
        <w:numPr>
          <w:ilvl w:val="0"/>
          <w:numId w:val="0"/>
        </w:numPr>
      </w:pPr>
    </w:p>
    <w:sectPr w:rsidR="00363E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B7" w:rsidRDefault="003C1DB7">
      <w:pPr>
        <w:spacing w:before="0"/>
      </w:pPr>
      <w:r>
        <w:separator/>
      </w:r>
    </w:p>
  </w:endnote>
  <w:endnote w:type="continuationSeparator" w:id="0">
    <w:p w:rsidR="003C1DB7" w:rsidRDefault="003C1D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39" w:rsidRDefault="002038E3">
    <w:pPr>
      <w:pStyle w:val="VBAFooter"/>
    </w:pPr>
    <w:r>
      <w:t>March</w:t>
    </w:r>
    <w:r w:rsidR="00A3001F">
      <w:t xml:space="preserve">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DF5C99">
      <w:rPr>
        <w:noProof/>
      </w:rPr>
      <w:t>1</w:t>
    </w:r>
    <w:r w:rsidR="00AA1A39">
      <w:fldChar w:fldCharType="end"/>
    </w:r>
  </w:p>
  <w:p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B7" w:rsidRDefault="003C1DB7">
      <w:pPr>
        <w:spacing w:before="0"/>
      </w:pPr>
      <w:r>
        <w:separator/>
      </w:r>
    </w:p>
  </w:footnote>
  <w:footnote w:type="continuationSeparator" w:id="0">
    <w:p w:rsidR="003C1DB7" w:rsidRDefault="003C1DB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C4101A"/>
    <w:multiLevelType w:val="hybridMultilevel"/>
    <w:tmpl w:val="C9B607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C74E3"/>
    <w:multiLevelType w:val="hybridMultilevel"/>
    <w:tmpl w:val="FF1EB808"/>
    <w:lvl w:ilvl="0" w:tplc="AE9E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E2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0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EA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84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C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5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6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54FA"/>
    <w:multiLevelType w:val="hybridMultilevel"/>
    <w:tmpl w:val="64BA9624"/>
    <w:lvl w:ilvl="0" w:tplc="9234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01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8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07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9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C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0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8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A76837"/>
    <w:multiLevelType w:val="hybridMultilevel"/>
    <w:tmpl w:val="BD24A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E23661"/>
    <w:multiLevelType w:val="hybridMultilevel"/>
    <w:tmpl w:val="D212A620"/>
    <w:lvl w:ilvl="0" w:tplc="3410AC1A">
      <w:start w:val="147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E2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0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EA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84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C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5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6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5107FE"/>
    <w:multiLevelType w:val="hybridMultilevel"/>
    <w:tmpl w:val="869A3BE4"/>
    <w:lvl w:ilvl="0" w:tplc="0608B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8B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01F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24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9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4D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67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E8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4F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4396F"/>
    <w:multiLevelType w:val="hybridMultilevel"/>
    <w:tmpl w:val="44DC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81687"/>
    <w:multiLevelType w:val="multilevel"/>
    <w:tmpl w:val="F71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E7EA3"/>
    <w:multiLevelType w:val="hybridMultilevel"/>
    <w:tmpl w:val="EA4861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6"/>
  </w:num>
  <w:num w:numId="8">
    <w:abstractNumId w:val="21"/>
  </w:num>
  <w:num w:numId="9">
    <w:abstractNumId w:val="14"/>
  </w:num>
  <w:num w:numId="10">
    <w:abstractNumId w:val="1"/>
  </w:num>
  <w:num w:numId="11">
    <w:abstractNumId w:val="10"/>
  </w:num>
  <w:num w:numId="12">
    <w:abstractNumId w:val="24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7"/>
  </w:num>
  <w:num w:numId="18">
    <w:abstractNumId w:val="5"/>
  </w:num>
  <w:num w:numId="19">
    <w:abstractNumId w:val="13"/>
  </w:num>
  <w:num w:numId="20">
    <w:abstractNumId w:val="17"/>
  </w:num>
  <w:num w:numId="21">
    <w:abstractNumId w:val="1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367D9"/>
    <w:rsid w:val="00076F6F"/>
    <w:rsid w:val="000A1634"/>
    <w:rsid w:val="000B30D3"/>
    <w:rsid w:val="000B44D3"/>
    <w:rsid w:val="000E3279"/>
    <w:rsid w:val="001026F8"/>
    <w:rsid w:val="00160F21"/>
    <w:rsid w:val="00187064"/>
    <w:rsid w:val="001948B1"/>
    <w:rsid w:val="001C38D3"/>
    <w:rsid w:val="001E7779"/>
    <w:rsid w:val="002038E3"/>
    <w:rsid w:val="00241A63"/>
    <w:rsid w:val="00244857"/>
    <w:rsid w:val="002F1BAE"/>
    <w:rsid w:val="0030128C"/>
    <w:rsid w:val="0031799D"/>
    <w:rsid w:val="00335191"/>
    <w:rsid w:val="00363E8F"/>
    <w:rsid w:val="00375E4E"/>
    <w:rsid w:val="003B11BD"/>
    <w:rsid w:val="003C1DB7"/>
    <w:rsid w:val="003C3F7E"/>
    <w:rsid w:val="003F7729"/>
    <w:rsid w:val="004B119B"/>
    <w:rsid w:val="005175F0"/>
    <w:rsid w:val="0052286D"/>
    <w:rsid w:val="005361DF"/>
    <w:rsid w:val="0059633D"/>
    <w:rsid w:val="005E6CC5"/>
    <w:rsid w:val="006B0C0F"/>
    <w:rsid w:val="007A5600"/>
    <w:rsid w:val="00951D69"/>
    <w:rsid w:val="00975461"/>
    <w:rsid w:val="009A671D"/>
    <w:rsid w:val="009C480A"/>
    <w:rsid w:val="00A26F18"/>
    <w:rsid w:val="00A3001F"/>
    <w:rsid w:val="00AA1A39"/>
    <w:rsid w:val="00AE4BD1"/>
    <w:rsid w:val="00AF5818"/>
    <w:rsid w:val="00B11B27"/>
    <w:rsid w:val="00B20279"/>
    <w:rsid w:val="00BD181F"/>
    <w:rsid w:val="00C36D41"/>
    <w:rsid w:val="00C7114B"/>
    <w:rsid w:val="00D05745"/>
    <w:rsid w:val="00D24496"/>
    <w:rsid w:val="00D62751"/>
    <w:rsid w:val="00D90DC8"/>
    <w:rsid w:val="00D95A6E"/>
    <w:rsid w:val="00DA38DE"/>
    <w:rsid w:val="00DF5C99"/>
    <w:rsid w:val="00E15E5D"/>
    <w:rsid w:val="00E35C8B"/>
    <w:rsid w:val="00E45692"/>
    <w:rsid w:val="00EC4154"/>
    <w:rsid w:val="00F006C6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link w:val="VBAFirstLevelBulletChar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uiPriority w:val="20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BodyText">
    <w:name w:val="Body Text"/>
    <w:basedOn w:val="Normal"/>
    <w:link w:val="BodyTextChar"/>
    <w:semiHidden/>
    <w:rsid w:val="00A3001F"/>
    <w:pPr>
      <w:widowControl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semiHidden/>
    <w:rsid w:val="00A3001F"/>
    <w:rPr>
      <w:rFonts w:eastAsia="Times New Roman"/>
      <w:sz w:val="24"/>
    </w:rPr>
  </w:style>
  <w:style w:type="paragraph" w:customStyle="1" w:styleId="VBALevel1Heading">
    <w:name w:val="VBA Level 1 Heading"/>
    <w:basedOn w:val="Normal"/>
    <w:rsid w:val="00F006C6"/>
    <w:pPr>
      <w:textAlignment w:val="baseline"/>
    </w:pPr>
    <w:rPr>
      <w:b/>
      <w:caps/>
    </w:rPr>
  </w:style>
  <w:style w:type="character" w:customStyle="1" w:styleId="VBAFirstLevelBulletChar">
    <w:name w:val="VBA First Level Bullet Char"/>
    <w:link w:val="VBAFirstLevelBullet"/>
    <w:rsid w:val="00951D69"/>
    <w:rPr>
      <w:rFonts w:eastAsia="Times New Roman"/>
      <w:sz w:val="24"/>
    </w:rPr>
  </w:style>
  <w:style w:type="paragraph" w:styleId="ListParagraph">
    <w:name w:val="List Paragraph"/>
    <w:basedOn w:val="Normal"/>
    <w:uiPriority w:val="99"/>
    <w:qFormat/>
    <w:rsid w:val="00363E8F"/>
    <w:pPr>
      <w:overflowPunct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rsid w:val="00D62751"/>
    <w:pPr>
      <w:widowControl w:val="0"/>
      <w:textAlignment w:val="baseline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D62751"/>
    <w:rPr>
      <w:rFonts w:ascii="Courier New" w:eastAsia="Times New Roman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link w:val="VBAFirstLevelBulletChar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uiPriority w:val="20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BodyText">
    <w:name w:val="Body Text"/>
    <w:basedOn w:val="Normal"/>
    <w:link w:val="BodyTextChar"/>
    <w:semiHidden/>
    <w:rsid w:val="00A3001F"/>
    <w:pPr>
      <w:widowControl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semiHidden/>
    <w:rsid w:val="00A3001F"/>
    <w:rPr>
      <w:rFonts w:eastAsia="Times New Roman"/>
      <w:sz w:val="24"/>
    </w:rPr>
  </w:style>
  <w:style w:type="paragraph" w:customStyle="1" w:styleId="VBALevel1Heading">
    <w:name w:val="VBA Level 1 Heading"/>
    <w:basedOn w:val="Normal"/>
    <w:rsid w:val="00F006C6"/>
    <w:pPr>
      <w:textAlignment w:val="baseline"/>
    </w:pPr>
    <w:rPr>
      <w:b/>
      <w:caps/>
    </w:rPr>
  </w:style>
  <w:style w:type="character" w:customStyle="1" w:styleId="VBAFirstLevelBulletChar">
    <w:name w:val="VBA First Level Bullet Char"/>
    <w:link w:val="VBAFirstLevelBullet"/>
    <w:rsid w:val="00951D69"/>
    <w:rPr>
      <w:rFonts w:eastAsia="Times New Roman"/>
      <w:sz w:val="24"/>
    </w:rPr>
  </w:style>
  <w:style w:type="paragraph" w:styleId="ListParagraph">
    <w:name w:val="List Paragraph"/>
    <w:basedOn w:val="Normal"/>
    <w:uiPriority w:val="99"/>
    <w:qFormat/>
    <w:rsid w:val="00363E8F"/>
    <w:pPr>
      <w:overflowPunct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rsid w:val="00D62751"/>
    <w:pPr>
      <w:widowControl w:val="0"/>
      <w:textAlignment w:val="baseline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D62751"/>
    <w:rPr>
      <w:rFonts w:ascii="Courier New" w:eastAsia="Times New Roman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6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7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26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nowva.ebenefits.va.gov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10DEA-A3E8-4F81-BDE8-745F9D0E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15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Guide to Searching the Live Manual Handout</vt:lpstr>
    </vt:vector>
  </TitlesOfParts>
  <Company>Veterans Benefits Administration</Company>
  <LinksUpToDate>false</LinksUpToDate>
  <CharactersWithSpaces>5637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Guide to Searching the Live Manual Handout</dc:title>
  <dc:subject>VSR, PCT VSR, IDES MSC, AQRS, Special Ops VSR, RVSR, DRO, RQRS, Special Ops RVSR, Claims Assistant</dc:subject>
  <dc:creator>Department of Veterans Affairs, Veterans Benefits Administration, Compensation Service, STAFF</dc:creator>
  <cp:keywords>live manual,search strategies,metadata,searches,tracking changes,CPKM</cp:keywords>
  <dc:description>This lesson familiarizes employees with the tools in the Live Manual and how to effectively search for references in order to more accurately and efficiently process claims. </dc:description>
  <cp:lastModifiedBy>Kathleen Poole</cp:lastModifiedBy>
  <cp:revision>12</cp:revision>
  <dcterms:created xsi:type="dcterms:W3CDTF">2016-03-07T16:47:00Z</dcterms:created>
  <dcterms:modified xsi:type="dcterms:W3CDTF">2016-07-26T14:01:00Z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