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7" w14:textId="46BC0102" w:rsidR="000B1CB7" w:rsidRDefault="000B1CB7" w:rsidP="000B1CB7">
      <w:pPr>
        <w:pStyle w:val="VBAILTCoverdoctypecourse"/>
        <w:spacing w:after="0"/>
      </w:pPr>
      <w:r>
        <w:t xml:space="preserve">PMC VSR </w:t>
      </w:r>
      <w:r w:rsidR="000D0D03">
        <w:t xml:space="preserve">Advanced </w:t>
      </w:r>
      <w:r>
        <w:t>Core Course</w:t>
      </w:r>
    </w:p>
    <w:p w14:paraId="6B08C308" w14:textId="6B3AAC53" w:rsidR="00EF5FF1" w:rsidRDefault="00EF5FF1" w:rsidP="000B1CB7">
      <w:pPr>
        <w:pStyle w:val="VBAILTCoverdoctypecourse"/>
        <w:spacing w:before="0"/>
      </w:pPr>
      <w:r w:rsidRPr="009C3422">
        <w:t>Phase 5</w:t>
      </w:r>
      <w:r w:rsidR="00DD4803">
        <w:t>:</w:t>
      </w:r>
      <w:r w:rsidRPr="009C3422">
        <w:t xml:space="preserve"> Stages of a Clai</w:t>
      </w:r>
      <w:r>
        <w:t>m</w:t>
      </w:r>
      <w:r w:rsidR="00DD4803">
        <w:br/>
      </w:r>
      <w:r>
        <w:t>Part 1</w:t>
      </w:r>
      <w:r w:rsidR="00DD4803">
        <w:t>:</w:t>
      </w:r>
      <w:r>
        <w:t xml:space="preserve"> Determine Eligibility</w:t>
      </w:r>
    </w:p>
    <w:p w14:paraId="6B08C309" w14:textId="768EA2AA" w:rsidR="00EF5FF1" w:rsidRDefault="00EF5FF1" w:rsidP="00EF5FF1">
      <w:pPr>
        <w:pStyle w:val="VBAILTCoverLessonTitle"/>
      </w:pPr>
      <w:r>
        <w:t xml:space="preserve">Lesson </w:t>
      </w:r>
      <w:r w:rsidR="005E72E1">
        <w:t>14</w:t>
      </w:r>
      <w:r>
        <w:t xml:space="preserve">: </w:t>
      </w:r>
      <w:r w:rsidR="00BC4F4C" w:rsidRPr="00BC4F4C">
        <w:t xml:space="preserve">Determine Dependency Eligibility: </w:t>
      </w:r>
      <w:r w:rsidR="00B2304D">
        <w:t>Helpless Child</w:t>
      </w:r>
    </w:p>
    <w:p w14:paraId="6B08C30A" w14:textId="7AAEAAEC" w:rsidR="00C30F06" w:rsidRPr="00C214A9" w:rsidRDefault="00046D3C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6B08C30B" w14:textId="35F68307" w:rsidR="001D2E6A" w:rsidRDefault="00E54513" w:rsidP="00C8779F">
      <w:pPr>
        <w:pStyle w:val="VBAILTCoverMisc"/>
      </w:pPr>
      <w:r>
        <w:lastRenderedPageBreak/>
        <w:t>October 28</w:t>
      </w:r>
      <w:r w:rsidR="00611D82">
        <w:t>, 2016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7A9B9C05" w:rsidR="00C214A9" w:rsidRPr="00444C14" w:rsidRDefault="00BC4F4C" w:rsidP="002D1DCE">
      <w:pPr>
        <w:pStyle w:val="VBAILTHeading1"/>
      </w:pPr>
      <w:r w:rsidRPr="00444C14">
        <w:lastRenderedPageBreak/>
        <w:t xml:space="preserve">Determine Dependency Eligibility: </w:t>
      </w:r>
      <w:r w:rsidR="00B2304D" w:rsidRPr="00444C14">
        <w:t>Helpless Child</w:t>
      </w:r>
    </w:p>
    <w:p w14:paraId="6B08C30E" w14:textId="77777777" w:rsidR="00C214A9" w:rsidRPr="00444C14" w:rsidRDefault="00C214A9" w:rsidP="002E7FD3">
      <w:pPr>
        <w:pStyle w:val="VBAILTHeading2"/>
      </w:pPr>
      <w:r w:rsidRPr="00444C14">
        <w:t xml:space="preserve">Lesson </w:t>
      </w:r>
      <w:r w:rsidR="002D1DCE" w:rsidRPr="00444C14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444C14" w:rsidRPr="00444C14" w14:paraId="6B08C311" w14:textId="77777777" w:rsidTr="007D7107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444C14" w:rsidRDefault="003B118F" w:rsidP="003B118F">
            <w:pPr>
              <w:pStyle w:val="VBAILTTableHeading1"/>
            </w:pPr>
            <w:r w:rsidRPr="00444C14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444C14" w:rsidRDefault="003B118F" w:rsidP="003B118F">
            <w:pPr>
              <w:pStyle w:val="VBAILTTableHeading1"/>
            </w:pPr>
            <w:r w:rsidRPr="00444C14">
              <w:t>Description</w:t>
            </w:r>
          </w:p>
        </w:tc>
      </w:tr>
      <w:tr w:rsidR="00444C14" w:rsidRPr="00444C14" w14:paraId="6B08C314" w14:textId="77777777" w:rsidTr="007D7107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Pr="00444C14" w:rsidRDefault="00267BA2" w:rsidP="008508A5">
            <w:pPr>
              <w:pStyle w:val="VBAILTBody"/>
            </w:pPr>
            <w:r w:rsidRPr="00444C14">
              <w:t>Time Estimate</w:t>
            </w:r>
            <w:r w:rsidR="00077BE7" w:rsidRPr="00444C14">
              <w:t>:</w:t>
            </w:r>
          </w:p>
        </w:tc>
        <w:tc>
          <w:tcPr>
            <w:tcW w:w="7452" w:type="dxa"/>
          </w:tcPr>
          <w:p w14:paraId="6B08C313" w14:textId="6CF685A4" w:rsidR="00267BA2" w:rsidRPr="00444C14" w:rsidRDefault="002E067F" w:rsidP="008508A5">
            <w:pPr>
              <w:pStyle w:val="VBAILTBody"/>
            </w:pPr>
            <w:r w:rsidRPr="00444C14">
              <w:t xml:space="preserve">2 </w:t>
            </w:r>
            <w:r w:rsidR="007F4916" w:rsidRPr="00444C14">
              <w:t>hour</w:t>
            </w:r>
            <w:r w:rsidR="004A6323" w:rsidRPr="00444C14">
              <w:t>s</w:t>
            </w:r>
          </w:p>
        </w:tc>
      </w:tr>
      <w:tr w:rsidR="00444C14" w:rsidRPr="00444C14" w14:paraId="6B08C317" w14:textId="77777777" w:rsidTr="007D7107">
        <w:trPr>
          <w:cantSplit/>
          <w:jc w:val="center"/>
        </w:trPr>
        <w:tc>
          <w:tcPr>
            <w:tcW w:w="1908" w:type="dxa"/>
          </w:tcPr>
          <w:p w14:paraId="6B08C315" w14:textId="77777777" w:rsidR="002D1DCE" w:rsidRPr="00444C14" w:rsidRDefault="00267BA2" w:rsidP="001262F7">
            <w:pPr>
              <w:pStyle w:val="VBAILTBody"/>
            </w:pPr>
            <w:r w:rsidRPr="00444C14">
              <w:t>Purpose of the Lesson:</w:t>
            </w:r>
          </w:p>
        </w:tc>
        <w:tc>
          <w:tcPr>
            <w:tcW w:w="7452" w:type="dxa"/>
          </w:tcPr>
          <w:p w14:paraId="6B08C316" w14:textId="1F9D8AB4" w:rsidR="002D1DCE" w:rsidRPr="00444C14" w:rsidRDefault="007F4916" w:rsidP="00437E75">
            <w:pPr>
              <w:pStyle w:val="VBAILTBody"/>
            </w:pPr>
            <w:r w:rsidRPr="00444C14">
              <w:t>This lesson is part of the entry-level curri</w:t>
            </w:r>
            <w:r w:rsidR="00316176" w:rsidRPr="00444C14">
              <w:t>culum, Core Course for PMC VSRs</w:t>
            </w:r>
            <w:r w:rsidRPr="00444C14">
              <w:t>.</w:t>
            </w:r>
            <w:r w:rsidR="00316176" w:rsidRPr="00444C14">
              <w:t xml:space="preserve"> </w:t>
            </w:r>
            <w:r w:rsidR="00BC4F4C" w:rsidRPr="00444C14">
              <w:t xml:space="preserve">The purpose of this lesson is to prepare PMC VSRs to determine if a claimant meets the eligibility requirements of a </w:t>
            </w:r>
            <w:r w:rsidR="00B2304D" w:rsidRPr="00444C14">
              <w:t>helpless child</w:t>
            </w:r>
            <w:r w:rsidR="00BC4F4C" w:rsidRPr="00444C14">
              <w:t xml:space="preserve"> of a Veteran</w:t>
            </w:r>
            <w:r w:rsidR="00316176" w:rsidRPr="00444C14">
              <w:t>.</w:t>
            </w:r>
          </w:p>
        </w:tc>
      </w:tr>
      <w:tr w:rsidR="00444C14" w:rsidRPr="00444C14" w14:paraId="6B08C31F" w14:textId="77777777" w:rsidTr="007D7107">
        <w:trPr>
          <w:cantSplit/>
          <w:jc w:val="center"/>
        </w:trPr>
        <w:tc>
          <w:tcPr>
            <w:tcW w:w="1908" w:type="dxa"/>
          </w:tcPr>
          <w:p w14:paraId="6B08C318" w14:textId="77777777" w:rsidR="002D1DCE" w:rsidRPr="00444C14" w:rsidRDefault="001262F7" w:rsidP="001262F7">
            <w:pPr>
              <w:pStyle w:val="VBAILTBody"/>
            </w:pPr>
            <w:r w:rsidRPr="00444C14">
              <w:t>Prerequisite Training Requirements:</w:t>
            </w:r>
          </w:p>
        </w:tc>
        <w:tc>
          <w:tcPr>
            <w:tcW w:w="7452" w:type="dxa"/>
          </w:tcPr>
          <w:p w14:paraId="6B08C31E" w14:textId="5A557491" w:rsidR="00B2304D" w:rsidRPr="00444C14" w:rsidRDefault="00731537" w:rsidP="00731537">
            <w:pPr>
              <w:pStyle w:val="VBAILTBody"/>
            </w:pPr>
            <w:r w:rsidRPr="00444C14">
              <w:t>Prior to taking the Determine Dependency Eligibility: Helpless Child lesson, you must complete PMC VSR Core Course Phases 1–4, and Phase 5</w:t>
            </w:r>
            <w:r w:rsidR="0089310C" w:rsidRPr="00444C14">
              <w:t>,</w:t>
            </w:r>
            <w:r w:rsidRPr="00444C14">
              <w:t xml:space="preserve"> Part 1</w:t>
            </w:r>
            <w:r w:rsidR="0089310C" w:rsidRPr="00444C14">
              <w:t>,</w:t>
            </w:r>
            <w:r w:rsidRPr="00444C14">
              <w:t xml:space="preserve"> lessons 1–13.</w:t>
            </w:r>
            <w:r w:rsidR="003C4876" w:rsidRPr="00444C14">
              <w:t xml:space="preserve"> (Refer to the </w:t>
            </w:r>
            <w:r w:rsidR="0007250E" w:rsidRPr="00D44D5F">
              <w:rPr>
                <w:b/>
              </w:rPr>
              <w:t>Master Course Map</w:t>
            </w:r>
            <w:r w:rsidR="0007250E">
              <w:t xml:space="preserve"> learning aid</w:t>
            </w:r>
            <w:r w:rsidR="003C4876" w:rsidRPr="00444C14">
              <w:t xml:space="preserve"> for a list of lessons.)</w:t>
            </w:r>
          </w:p>
        </w:tc>
      </w:tr>
      <w:tr w:rsidR="00444C14" w:rsidRPr="00444C14" w14:paraId="6B08C322" w14:textId="77777777" w:rsidTr="007D7107">
        <w:trPr>
          <w:cantSplit/>
          <w:jc w:val="center"/>
        </w:trPr>
        <w:tc>
          <w:tcPr>
            <w:tcW w:w="1908" w:type="dxa"/>
          </w:tcPr>
          <w:p w14:paraId="6B08C320" w14:textId="77777777" w:rsidR="001262F7" w:rsidRPr="00444C14" w:rsidRDefault="001262F7" w:rsidP="001262F7">
            <w:pPr>
              <w:pStyle w:val="VBAILTBody"/>
            </w:pPr>
            <w:r w:rsidRPr="00444C14">
              <w:t>Target Audience:</w:t>
            </w:r>
          </w:p>
        </w:tc>
        <w:tc>
          <w:tcPr>
            <w:tcW w:w="7452" w:type="dxa"/>
          </w:tcPr>
          <w:p w14:paraId="6B08C321" w14:textId="77777777" w:rsidR="001262F7" w:rsidRPr="00444C14" w:rsidRDefault="007F4916" w:rsidP="001262F7">
            <w:pPr>
              <w:pStyle w:val="VBAILTBody"/>
            </w:pPr>
            <w:r w:rsidRPr="00444C14">
              <w:t>This lesson is for entry level PMC VSRs.</w:t>
            </w:r>
          </w:p>
        </w:tc>
      </w:tr>
      <w:tr w:rsidR="00444C14" w:rsidRPr="00444C14" w14:paraId="6B08C32A" w14:textId="77777777" w:rsidTr="007D7107">
        <w:trPr>
          <w:cantSplit/>
          <w:jc w:val="center"/>
        </w:trPr>
        <w:tc>
          <w:tcPr>
            <w:tcW w:w="1908" w:type="dxa"/>
          </w:tcPr>
          <w:p w14:paraId="6B08C323" w14:textId="77777777" w:rsidR="002D1DCE" w:rsidRPr="00444C14" w:rsidRDefault="00077BE7" w:rsidP="001262F7">
            <w:pPr>
              <w:pStyle w:val="VBAILTBody"/>
            </w:pPr>
            <w:r w:rsidRPr="00444C14">
              <w:t>Lesson References:</w:t>
            </w:r>
          </w:p>
        </w:tc>
        <w:tc>
          <w:tcPr>
            <w:tcW w:w="7452" w:type="dxa"/>
          </w:tcPr>
          <w:p w14:paraId="2679AB35" w14:textId="77777777" w:rsidR="00361C4C" w:rsidRDefault="00361C4C" w:rsidP="00361663">
            <w:pPr>
              <w:pStyle w:val="VBAILTBody"/>
              <w:numPr>
                <w:ilvl w:val="0"/>
                <w:numId w:val="5"/>
              </w:numPr>
            </w:pPr>
            <w:r w:rsidRPr="00D603A8">
              <w:rPr>
                <w:b/>
              </w:rPr>
              <w:t>Master Course Map</w:t>
            </w:r>
            <w:r>
              <w:t xml:space="preserve"> learning aid</w:t>
            </w:r>
            <w:r w:rsidRPr="00444C14">
              <w:t xml:space="preserve"> </w:t>
            </w:r>
          </w:p>
          <w:p w14:paraId="6B08C324" w14:textId="24A9C7ED" w:rsidR="00E94866" w:rsidRPr="00444C14" w:rsidRDefault="00EF569B" w:rsidP="00361663">
            <w:pPr>
              <w:pStyle w:val="VBAILTBody"/>
              <w:numPr>
                <w:ilvl w:val="0"/>
                <w:numId w:val="5"/>
              </w:numPr>
            </w:pPr>
            <w:r w:rsidRPr="00444C14">
              <w:t>Compensation and Pension Knowledge Management (CPKM)</w:t>
            </w:r>
          </w:p>
          <w:p w14:paraId="69DEE3B6" w14:textId="692DB7E5" w:rsidR="0093125A" w:rsidRPr="00444C14" w:rsidRDefault="0093125A" w:rsidP="0093125A">
            <w:pPr>
              <w:pStyle w:val="VBAILTBody"/>
              <w:numPr>
                <w:ilvl w:val="0"/>
                <w:numId w:val="5"/>
              </w:numPr>
            </w:pPr>
            <w:r w:rsidRPr="00444C14">
              <w:t>38 CFR 3.315(a) (Child Over 18 Years)</w:t>
            </w:r>
          </w:p>
          <w:p w14:paraId="2AD64D9F" w14:textId="77777777" w:rsidR="0093125A" w:rsidRPr="00444C14" w:rsidRDefault="0093125A" w:rsidP="0093125A">
            <w:pPr>
              <w:pStyle w:val="VBAILTBody"/>
              <w:numPr>
                <w:ilvl w:val="0"/>
                <w:numId w:val="5"/>
              </w:numPr>
            </w:pPr>
            <w:r w:rsidRPr="00444C14">
              <w:t>38 CFR 3.356 (Conditions Which Determine Permanent Incapacity for Self-Support)</w:t>
            </w:r>
          </w:p>
          <w:p w14:paraId="6B08C325" w14:textId="3C9B9267" w:rsidR="00E94866" w:rsidRPr="00444C14" w:rsidRDefault="00272B2E" w:rsidP="00361663">
            <w:pPr>
              <w:pStyle w:val="VBAILTBody"/>
              <w:numPr>
                <w:ilvl w:val="0"/>
                <w:numId w:val="5"/>
              </w:numPr>
            </w:pPr>
            <w:r>
              <w:t xml:space="preserve">38 CFR 3.57 </w:t>
            </w:r>
            <w:r w:rsidR="000C407E" w:rsidRPr="00444C14">
              <w:t>(</w:t>
            </w:r>
            <w:r w:rsidR="00B2304D" w:rsidRPr="00444C14">
              <w:t>Child</w:t>
            </w:r>
            <w:r w:rsidR="000C407E" w:rsidRPr="00444C14">
              <w:t>)</w:t>
            </w:r>
          </w:p>
          <w:p w14:paraId="6B08C326" w14:textId="67E13EFB" w:rsidR="00E94866" w:rsidRPr="00444C14" w:rsidRDefault="006E264F" w:rsidP="00361663">
            <w:pPr>
              <w:pStyle w:val="VBAILTBody"/>
              <w:numPr>
                <w:ilvl w:val="0"/>
                <w:numId w:val="5"/>
              </w:numPr>
            </w:pPr>
            <w:r w:rsidRPr="00444C14">
              <w:t xml:space="preserve">M21-1 </w:t>
            </w:r>
            <w:r w:rsidR="00E94866" w:rsidRPr="00444C14">
              <w:t xml:space="preserve">III.iii.5.F </w:t>
            </w:r>
            <w:r w:rsidR="000C407E" w:rsidRPr="00444C14">
              <w:t xml:space="preserve">(Establishing a </w:t>
            </w:r>
            <w:r w:rsidR="00DD4803" w:rsidRPr="00444C14">
              <w:t>C</w:t>
            </w:r>
            <w:r w:rsidR="00B2304D" w:rsidRPr="00444C14">
              <w:t>hild</w:t>
            </w:r>
            <w:r w:rsidR="000C407E" w:rsidRPr="00444C14">
              <w:t>’s Age and Relationship)</w:t>
            </w:r>
          </w:p>
          <w:p w14:paraId="6B08C327" w14:textId="0F1A0DFB" w:rsidR="00E94866" w:rsidRPr="00444C14" w:rsidRDefault="006E264F" w:rsidP="00361663">
            <w:pPr>
              <w:pStyle w:val="VBAILTBody"/>
              <w:numPr>
                <w:ilvl w:val="0"/>
                <w:numId w:val="5"/>
              </w:numPr>
            </w:pPr>
            <w:r w:rsidRPr="00444C14">
              <w:t xml:space="preserve">M21-1 </w:t>
            </w:r>
            <w:r w:rsidR="00E94866" w:rsidRPr="00444C14">
              <w:t>III.iii.5.G</w:t>
            </w:r>
            <w:r w:rsidR="000C407E" w:rsidRPr="00444C14">
              <w:t xml:space="preserve"> (Establishing a Biological </w:t>
            </w:r>
            <w:r w:rsidR="00B2304D" w:rsidRPr="00444C14">
              <w:t>Child</w:t>
            </w:r>
            <w:r w:rsidR="000C407E" w:rsidRPr="00444C14">
              <w:t xml:space="preserve">, Adopted </w:t>
            </w:r>
            <w:r w:rsidR="00B2304D" w:rsidRPr="00444C14">
              <w:t>Child</w:t>
            </w:r>
            <w:r w:rsidR="000C407E" w:rsidRPr="00444C14">
              <w:t>, or Step</w:t>
            </w:r>
            <w:r w:rsidR="00B2304D" w:rsidRPr="00444C14">
              <w:t xml:space="preserve">, </w:t>
            </w:r>
            <w:r w:rsidR="000C407E" w:rsidRPr="00444C14">
              <w:t xml:space="preserve">as a Veteran’s </w:t>
            </w:r>
            <w:r w:rsidR="00B2304D" w:rsidRPr="00444C14">
              <w:t>Child</w:t>
            </w:r>
            <w:r w:rsidR="000C407E" w:rsidRPr="00444C14">
              <w:t xml:space="preserve"> for Department of Veterans Affairs (VA) Purposes)</w:t>
            </w:r>
          </w:p>
          <w:p w14:paraId="6B08C329" w14:textId="306F7784" w:rsidR="001262F7" w:rsidRPr="00444C14" w:rsidRDefault="006E264F" w:rsidP="00361663">
            <w:pPr>
              <w:pStyle w:val="VBAILTBody"/>
              <w:numPr>
                <w:ilvl w:val="0"/>
                <w:numId w:val="5"/>
              </w:numPr>
            </w:pPr>
            <w:r w:rsidRPr="00444C14">
              <w:t xml:space="preserve">M21-1 </w:t>
            </w:r>
            <w:r w:rsidR="00E94866" w:rsidRPr="00444C14">
              <w:t>III.iii.</w:t>
            </w:r>
            <w:r w:rsidR="00B2304D" w:rsidRPr="00444C14">
              <w:t>7 (A Child’s Permanent Incapacity for Self-Support)</w:t>
            </w:r>
          </w:p>
        </w:tc>
      </w:tr>
      <w:tr w:rsidR="00444C14" w:rsidRPr="00444C14" w14:paraId="6B08C32E" w14:textId="77777777" w:rsidTr="007D7107">
        <w:trPr>
          <w:cantSplit/>
          <w:jc w:val="center"/>
        </w:trPr>
        <w:tc>
          <w:tcPr>
            <w:tcW w:w="1908" w:type="dxa"/>
          </w:tcPr>
          <w:p w14:paraId="6B08C32B" w14:textId="57C4D2EF" w:rsidR="00955506" w:rsidRPr="00444C14" w:rsidRDefault="00955506" w:rsidP="001262F7">
            <w:pPr>
              <w:pStyle w:val="VBAILTBody"/>
            </w:pPr>
            <w:r w:rsidRPr="00444C14">
              <w:t>Technical Competencies</w:t>
            </w:r>
            <w:r w:rsidR="00B237A1" w:rsidRPr="00444C14">
              <w:t>:</w:t>
            </w:r>
          </w:p>
        </w:tc>
        <w:tc>
          <w:tcPr>
            <w:tcW w:w="7452" w:type="dxa"/>
          </w:tcPr>
          <w:p w14:paraId="6B08C32C" w14:textId="77777777" w:rsidR="00955506" w:rsidRPr="00444C14" w:rsidRDefault="00955506" w:rsidP="00121205">
            <w:pPr>
              <w:pStyle w:val="VBAILTBody"/>
              <w:numPr>
                <w:ilvl w:val="0"/>
                <w:numId w:val="3"/>
              </w:numPr>
            </w:pPr>
            <w:r w:rsidRPr="00444C14">
              <w:t>Program Benefits and Eligibility</w:t>
            </w:r>
            <w:r w:rsidR="00766CC3" w:rsidRPr="00444C14">
              <w:t xml:space="preserve"> (PMC VSR)</w:t>
            </w:r>
          </w:p>
          <w:p w14:paraId="12405C63" w14:textId="77777777" w:rsidR="004171F8" w:rsidRPr="00444C14" w:rsidRDefault="00955506" w:rsidP="00B94CAC">
            <w:pPr>
              <w:pStyle w:val="VBAILTBody"/>
              <w:numPr>
                <w:ilvl w:val="0"/>
                <w:numId w:val="3"/>
              </w:numPr>
            </w:pPr>
            <w:r w:rsidRPr="00444C14">
              <w:t xml:space="preserve">Processing Claims (PMC VSR) </w:t>
            </w:r>
          </w:p>
          <w:p w14:paraId="6B08C32D" w14:textId="0EFC79C1" w:rsidR="0031624E" w:rsidRPr="00444C14" w:rsidRDefault="0031624E" w:rsidP="00B94CAC">
            <w:pPr>
              <w:pStyle w:val="VBAILTBody"/>
              <w:numPr>
                <w:ilvl w:val="0"/>
                <w:numId w:val="3"/>
              </w:numPr>
            </w:pPr>
            <w:r w:rsidRPr="00444C14">
              <w:t>VBA Applications (PMC VSR)</w:t>
            </w:r>
          </w:p>
        </w:tc>
      </w:tr>
      <w:tr w:rsidR="00444C14" w:rsidRPr="00444C14" w14:paraId="6B08C331" w14:textId="77777777" w:rsidTr="007D7107">
        <w:trPr>
          <w:cantSplit/>
          <w:jc w:val="center"/>
        </w:trPr>
        <w:tc>
          <w:tcPr>
            <w:tcW w:w="1908" w:type="dxa"/>
          </w:tcPr>
          <w:p w14:paraId="6B08C32F" w14:textId="69274F1B" w:rsidR="001D1340" w:rsidRPr="00444C14" w:rsidRDefault="00D936A8" w:rsidP="001D1340">
            <w:pPr>
              <w:pStyle w:val="VBAILTBody"/>
            </w:pPr>
            <w:r w:rsidRPr="00444C14">
              <w:t>Knowledge Check</w:t>
            </w:r>
            <w:r w:rsidR="00B237A1" w:rsidRPr="00444C14">
              <w:t>:</w:t>
            </w:r>
          </w:p>
        </w:tc>
        <w:tc>
          <w:tcPr>
            <w:tcW w:w="7452" w:type="dxa"/>
          </w:tcPr>
          <w:p w14:paraId="6B08C330" w14:textId="7B008CBF" w:rsidR="001D1340" w:rsidRPr="00444C14" w:rsidRDefault="001D1340" w:rsidP="00E54513">
            <w:pPr>
              <w:pStyle w:val="VBAILTBody"/>
            </w:pPr>
            <w:r w:rsidRPr="00444C14">
              <w:t>Phase 5: Stages of a Claim</w:t>
            </w:r>
            <w:r w:rsidR="00E52352" w:rsidRPr="00444C14">
              <w:t xml:space="preserve">, </w:t>
            </w:r>
            <w:r w:rsidRPr="00444C14">
              <w:t xml:space="preserve"> Part 1(</w:t>
            </w:r>
            <w:r w:rsidR="00A86C51" w:rsidRPr="00444C14">
              <w:t>b</w:t>
            </w:r>
            <w:r w:rsidRPr="00444C14">
              <w:t>)</w:t>
            </w:r>
            <w:r w:rsidR="00E52352" w:rsidRPr="00444C14">
              <w:t xml:space="preserve">: </w:t>
            </w:r>
            <w:r w:rsidR="00A86C51" w:rsidRPr="00444C14">
              <w:t>Determine Basic Eligibility</w:t>
            </w:r>
            <w:r w:rsidRPr="00444C14">
              <w:t xml:space="preserve"> </w:t>
            </w:r>
            <w:r w:rsidR="00D936A8" w:rsidRPr="00444C14">
              <w:t>Knowledge Check</w:t>
            </w:r>
          </w:p>
        </w:tc>
      </w:tr>
      <w:tr w:rsidR="00444C14" w:rsidRPr="00444C14" w14:paraId="6B08C338" w14:textId="77777777" w:rsidTr="007D7107">
        <w:trPr>
          <w:cantSplit/>
          <w:jc w:val="center"/>
        </w:trPr>
        <w:tc>
          <w:tcPr>
            <w:tcW w:w="1908" w:type="dxa"/>
          </w:tcPr>
          <w:p w14:paraId="6B08C332" w14:textId="77777777" w:rsidR="002D1DCE" w:rsidRPr="00444C14" w:rsidRDefault="001262F7" w:rsidP="001262F7">
            <w:pPr>
              <w:pStyle w:val="VBAILTBody"/>
            </w:pPr>
            <w:r w:rsidRPr="00444C14">
              <w:t>Lesson Objectives:</w:t>
            </w:r>
          </w:p>
        </w:tc>
        <w:tc>
          <w:tcPr>
            <w:tcW w:w="7452" w:type="dxa"/>
          </w:tcPr>
          <w:p w14:paraId="6B08C333" w14:textId="116D15C8" w:rsidR="00112D23" w:rsidRPr="00444C14" w:rsidRDefault="00A86C51" w:rsidP="00A86C51">
            <w:pPr>
              <w:pStyle w:val="VBAILTbullet1"/>
            </w:pPr>
            <w:r w:rsidRPr="00444C14">
              <w:t xml:space="preserve">Determine dependency eligibility for a </w:t>
            </w:r>
            <w:r w:rsidR="00B2304D" w:rsidRPr="00444C14">
              <w:t>helpless child</w:t>
            </w:r>
            <w:r w:rsidRPr="00444C14">
              <w:t xml:space="preserve"> of a Veteran</w:t>
            </w:r>
            <w:r w:rsidR="00112D23" w:rsidRPr="00444C14">
              <w:t>.</w:t>
            </w:r>
          </w:p>
          <w:p w14:paraId="6B08C334" w14:textId="30B6E93B" w:rsidR="00112D23" w:rsidRPr="00444C14" w:rsidRDefault="00A7617D" w:rsidP="00A86C51">
            <w:pPr>
              <w:pStyle w:val="VBAILTBullet2"/>
            </w:pPr>
            <w:r w:rsidRPr="00444C14">
              <w:t xml:space="preserve">Define </w:t>
            </w:r>
            <w:r w:rsidR="00B2304D" w:rsidRPr="00444C14">
              <w:t>helpless child</w:t>
            </w:r>
            <w:r w:rsidRPr="00444C14">
              <w:t xml:space="preserve"> for VA p</w:t>
            </w:r>
            <w:r w:rsidR="00A86C51" w:rsidRPr="00444C14">
              <w:t>urposes</w:t>
            </w:r>
            <w:r w:rsidR="00112D23" w:rsidRPr="00444C14">
              <w:t>.</w:t>
            </w:r>
          </w:p>
          <w:p w14:paraId="6B08C335" w14:textId="64ACD06A" w:rsidR="00A86C51" w:rsidRPr="00444C14" w:rsidRDefault="004221E3" w:rsidP="004221E3">
            <w:pPr>
              <w:pStyle w:val="VBAILTBullet2"/>
            </w:pPr>
            <w:r w:rsidRPr="00444C14">
              <w:t>Determine</w:t>
            </w:r>
            <w:r w:rsidR="0009337D" w:rsidRPr="00444C14">
              <w:t xml:space="preserve"> </w:t>
            </w:r>
            <w:r w:rsidR="00A86C51" w:rsidRPr="00444C14">
              <w:t xml:space="preserve">dependency eligibility requirements for a </w:t>
            </w:r>
            <w:r w:rsidR="00B2304D" w:rsidRPr="00444C14">
              <w:t>helpless child</w:t>
            </w:r>
            <w:r w:rsidR="00A86C51" w:rsidRPr="00444C14">
              <w:t xml:space="preserve"> of a Veteran.</w:t>
            </w:r>
          </w:p>
          <w:p w14:paraId="6B08C336" w14:textId="5EF21320" w:rsidR="00112D23" w:rsidRPr="00444C14" w:rsidRDefault="002F5481" w:rsidP="002F5481">
            <w:pPr>
              <w:pStyle w:val="VBAILTBullet2"/>
            </w:pPr>
            <w:r w:rsidRPr="00444C14">
              <w:t>Determine whether claim is ready to rate for helpless child</w:t>
            </w:r>
            <w:r w:rsidR="00112D23" w:rsidRPr="00444C14">
              <w:t>.</w:t>
            </w:r>
          </w:p>
          <w:p w14:paraId="6B08C337" w14:textId="7BF092E2" w:rsidR="00437E75" w:rsidRPr="00444C14" w:rsidRDefault="00A86C51" w:rsidP="00A86C51">
            <w:pPr>
              <w:pStyle w:val="VBAILTBullet2"/>
            </w:pPr>
            <w:r w:rsidRPr="00444C14">
              <w:t xml:space="preserve">Determine what to develop for a </w:t>
            </w:r>
            <w:r w:rsidR="00B2304D" w:rsidRPr="00444C14">
              <w:t>helpless child</w:t>
            </w:r>
            <w:r w:rsidRPr="00444C14">
              <w:t xml:space="preserve"> of a Veteran.</w:t>
            </w:r>
          </w:p>
        </w:tc>
      </w:tr>
      <w:tr w:rsidR="00444C14" w:rsidRPr="00444C14" w14:paraId="6B08C341" w14:textId="77777777" w:rsidTr="007D7107">
        <w:trPr>
          <w:cantSplit/>
          <w:jc w:val="center"/>
        </w:trPr>
        <w:tc>
          <w:tcPr>
            <w:tcW w:w="1908" w:type="dxa"/>
          </w:tcPr>
          <w:p w14:paraId="6B08C339" w14:textId="77777777" w:rsidR="00267BA2" w:rsidRPr="00444C14" w:rsidRDefault="00267BA2" w:rsidP="001262F7">
            <w:pPr>
              <w:pStyle w:val="VBAILTBody"/>
            </w:pPr>
            <w:r w:rsidRPr="00444C14">
              <w:t>What You Need:</w:t>
            </w:r>
          </w:p>
        </w:tc>
        <w:tc>
          <w:tcPr>
            <w:tcW w:w="7452" w:type="dxa"/>
          </w:tcPr>
          <w:p w14:paraId="6B08C33A" w14:textId="106BEC6C" w:rsidR="00C4515C" w:rsidRDefault="003C3E4C" w:rsidP="000A4DEB">
            <w:pPr>
              <w:pStyle w:val="VBAILTBody"/>
              <w:numPr>
                <w:ilvl w:val="0"/>
                <w:numId w:val="4"/>
              </w:numPr>
            </w:pPr>
            <w:r w:rsidRPr="00444C14">
              <w:t>Trainee guide</w:t>
            </w:r>
          </w:p>
          <w:p w14:paraId="2E97FECC" w14:textId="25C816D3" w:rsidR="00361C4C" w:rsidRPr="00444C14" w:rsidRDefault="00361C4C" w:rsidP="000A4DEB">
            <w:pPr>
              <w:pStyle w:val="VBAILTBody"/>
              <w:numPr>
                <w:ilvl w:val="0"/>
                <w:numId w:val="4"/>
              </w:numPr>
            </w:pPr>
            <w:r w:rsidRPr="00D603A8">
              <w:rPr>
                <w:b/>
              </w:rPr>
              <w:t>Master Course Map</w:t>
            </w:r>
            <w:r>
              <w:t xml:space="preserve"> learning aid</w:t>
            </w:r>
          </w:p>
          <w:p w14:paraId="6B08C33C" w14:textId="5AE68191" w:rsidR="00B93F06" w:rsidRPr="00444C14" w:rsidRDefault="003D423A" w:rsidP="00AC1AF7">
            <w:pPr>
              <w:pStyle w:val="VBAILTBody"/>
              <w:numPr>
                <w:ilvl w:val="0"/>
                <w:numId w:val="4"/>
              </w:numPr>
            </w:pPr>
            <w:r w:rsidRPr="00AC1AF7">
              <w:rPr>
                <w:b/>
              </w:rPr>
              <w:t>Dependency Eligibility Requirements</w:t>
            </w:r>
            <w:r w:rsidRPr="00444C14">
              <w:t xml:space="preserve"> </w:t>
            </w:r>
            <w:r w:rsidR="00B448CD" w:rsidRPr="00444C14">
              <w:t>job aid</w:t>
            </w:r>
            <w:r w:rsidR="00AC1AF7">
              <w:t xml:space="preserve"> in the VSR assistant</w:t>
            </w:r>
          </w:p>
          <w:p w14:paraId="6B08C33F" w14:textId="77777777" w:rsidR="00077BE7" w:rsidRPr="00444C14" w:rsidRDefault="00C4515C" w:rsidP="000A4DEB">
            <w:pPr>
              <w:pStyle w:val="VBAILTBody"/>
              <w:numPr>
                <w:ilvl w:val="0"/>
                <w:numId w:val="4"/>
              </w:numPr>
            </w:pPr>
            <w:r w:rsidRPr="00444C14">
              <w:t>Access to VBA Intranet</w:t>
            </w:r>
          </w:p>
          <w:p w14:paraId="6B08C340" w14:textId="11BB286A" w:rsidR="0031624E" w:rsidRPr="00444C14" w:rsidRDefault="00F82D06" w:rsidP="003C3E4C">
            <w:pPr>
              <w:pStyle w:val="VBAILTBody"/>
              <w:numPr>
                <w:ilvl w:val="0"/>
                <w:numId w:val="4"/>
              </w:numPr>
            </w:pPr>
            <w:r w:rsidRPr="00444C14">
              <w:t xml:space="preserve">Access </w:t>
            </w:r>
            <w:r w:rsidR="00AA4992" w:rsidRPr="00444C14">
              <w:t xml:space="preserve">to </w:t>
            </w:r>
            <w:r w:rsidR="00EF569B" w:rsidRPr="00444C14">
              <w:t>CPKM</w:t>
            </w:r>
            <w:r w:rsidR="00497D73" w:rsidRPr="00444C14">
              <w:t xml:space="preserve"> </w:t>
            </w:r>
          </w:p>
        </w:tc>
      </w:tr>
    </w:tbl>
    <w:p w14:paraId="6B08C343" w14:textId="1BD30C86" w:rsidR="00AA4992" w:rsidRPr="00444C14" w:rsidRDefault="005E7963" w:rsidP="002015F3">
      <w:pPr>
        <w:spacing w:after="240" w:line="240" w:lineRule="auto"/>
      </w:pPr>
      <w:r w:rsidRPr="00444C14">
        <w:rPr>
          <w:rFonts w:ascii="Verdana" w:hAnsi="Verdana"/>
        </w:rPr>
        <w:t xml:space="preserve"> </w:t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444C14" w:rsidRPr="00444C14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444C14" w:rsidRDefault="00AA4992" w:rsidP="008508A5">
            <w:pPr>
              <w:pStyle w:val="VBAILTTableHeading1"/>
            </w:pPr>
            <w:r w:rsidRPr="00444C14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27F27C76" w:rsidR="00AA4992" w:rsidRPr="00444C14" w:rsidRDefault="004464F5" w:rsidP="008508A5">
            <w:pPr>
              <w:pStyle w:val="VBAILTTableHeading1"/>
            </w:pPr>
            <w:r w:rsidRPr="00444C14">
              <w:t>Notes</w:t>
            </w:r>
          </w:p>
        </w:tc>
      </w:tr>
      <w:tr w:rsidR="00444C14" w:rsidRPr="00444C14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7" w14:textId="4FE4324B" w:rsidR="003957E5" w:rsidRPr="00444C14" w:rsidRDefault="004A6323" w:rsidP="008508A5">
            <w:pPr>
              <w:pStyle w:val="VBAILTBodyStrong"/>
            </w:pPr>
            <w:r w:rsidRPr="00444C14">
              <w:t xml:space="preserve">Lesson </w:t>
            </w:r>
            <w:r w:rsidR="005E72E1" w:rsidRPr="00444C14">
              <w:t>14</w:t>
            </w:r>
            <w:r w:rsidRPr="00444C14">
              <w:t xml:space="preserve">: </w:t>
            </w:r>
            <w:r w:rsidR="002D469D" w:rsidRPr="00444C14">
              <w:t xml:space="preserve">Determine Dependency Eligibility: </w:t>
            </w:r>
            <w:r w:rsidR="00B2304D" w:rsidRPr="00444C14">
              <w:t xml:space="preserve">Helpless </w:t>
            </w:r>
            <w:r w:rsidR="00DD4803" w:rsidRPr="00444C14">
              <w:t>C</w:t>
            </w:r>
            <w:r w:rsidR="00B2304D" w:rsidRPr="00444C14">
              <w:t>hild</w:t>
            </w:r>
            <w:r w:rsidR="002D469D" w:rsidRPr="00444C14">
              <w:t xml:space="preserve"> </w:t>
            </w:r>
          </w:p>
          <w:p w14:paraId="6B08C348" w14:textId="77777777" w:rsidR="003957E5" w:rsidRPr="00444C14" w:rsidRDefault="003957E5" w:rsidP="008508A5">
            <w:pPr>
              <w:pStyle w:val="VBAILTBodyStrong"/>
            </w:pP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7CA06DE9" w:rsidR="00AA4992" w:rsidRPr="00444C14" w:rsidRDefault="00AA4992" w:rsidP="008508A5">
            <w:pPr>
              <w:pStyle w:val="VBAILTBody"/>
            </w:pPr>
          </w:p>
        </w:tc>
      </w:tr>
      <w:tr w:rsidR="00444C14" w:rsidRPr="00444C14" w14:paraId="6B08C35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Pr="00444C14" w:rsidRDefault="00AE0EFF" w:rsidP="00AE0EFF">
            <w:pPr>
              <w:pStyle w:val="VBAILTBodyStrong"/>
            </w:pPr>
            <w:r w:rsidRPr="00444C14">
              <w:t xml:space="preserve">You Are Here </w:t>
            </w:r>
          </w:p>
          <w:p w14:paraId="6B08C34E" w14:textId="5354B797" w:rsidR="00AE0EFF" w:rsidRPr="00444C14" w:rsidRDefault="004A7ADD" w:rsidP="008508A5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4140B6C" wp14:editId="400719D5">
                  <wp:extent cx="2468880" cy="1825283"/>
                  <wp:effectExtent l="0" t="0" r="7620" b="3810"/>
                  <wp:docPr id="4" name="Picture 4" descr="Vertical flowchart with two columns showing the parts of Phase 5 highlighting Phase 5 Part 1 and a branch from Phase 5 Part 1 showing its subparts. In the left column, starting from the top, the phases are: Phase 5 Part 1, Determine Eligibility; Phase 5 Part 2, Process a Claim; Phase 5 Part 3, Promulgate Non-rating or rating Decision; Phase 5 Part 4, Prepare Decision Notice; and Phase 5 Part 5, Award Adjustment. &#10;The highlighted Phase 5 Part 1 branches to the right column of the flowchart showing its subparts and highlighting Part 1b. From the top, the subparts are: Phase 5 Part 1a, Initial Screening and Establish a Claim Phase 5 Part 1b, Basic Eligibility; Phase 5 Part 1c, Income Eligibility; and Phase 5 Part 1d, Beyond Basic Eligibility and Ready to Rate.&#10;" title="PMC VSR Phase 5, Part 1b—Basic Eligibilit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ase_5_1_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2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53" w14:textId="0E752CB5" w:rsidR="00AE0EFF" w:rsidRPr="00444C14" w:rsidRDefault="00AE0EFF" w:rsidP="0032290E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6B08C365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AF3980A" w14:textId="26B94CB8" w:rsidR="002E067F" w:rsidRPr="00444C14" w:rsidRDefault="002E067F" w:rsidP="00E9740D">
            <w:pPr>
              <w:pStyle w:val="VBAILTBodyStrong"/>
            </w:pPr>
            <w:r w:rsidRPr="00444C14">
              <w:t>Why It Matters</w:t>
            </w:r>
            <w:r w:rsidR="004C163C" w:rsidRPr="00444C14">
              <w:t>!</w:t>
            </w:r>
          </w:p>
          <w:p w14:paraId="6B08C355" w14:textId="77777777" w:rsidR="00E9740D" w:rsidRPr="00444C14" w:rsidRDefault="00591947" w:rsidP="00E9740D">
            <w:pPr>
              <w:pStyle w:val="VBAILTBodyStrong"/>
            </w:pPr>
            <w:r w:rsidRPr="00444C14">
              <w:t xml:space="preserve">Determining Basic Eligibility </w:t>
            </w:r>
          </w:p>
          <w:p w14:paraId="6B08C356" w14:textId="77777777" w:rsidR="00591947" w:rsidRPr="00444C14" w:rsidRDefault="00591947" w:rsidP="00591947">
            <w:pPr>
              <w:pStyle w:val="VBAILTbullet1"/>
            </w:pPr>
            <w:r w:rsidRPr="00444C14">
              <w:t>Administrative Decisions</w:t>
            </w:r>
          </w:p>
          <w:p w14:paraId="6B08C357" w14:textId="77777777" w:rsidR="00591947" w:rsidRPr="00444C14" w:rsidRDefault="00591947" w:rsidP="00591947">
            <w:pPr>
              <w:pStyle w:val="VBAILTbullet1"/>
            </w:pPr>
            <w:r w:rsidRPr="00444C14">
              <w:t>Establish Veteran Status</w:t>
            </w:r>
          </w:p>
          <w:p w14:paraId="6B08C358" w14:textId="77777777" w:rsidR="00591947" w:rsidRPr="00444C14" w:rsidRDefault="00591947" w:rsidP="00591947">
            <w:pPr>
              <w:pStyle w:val="VBAILTbullet1"/>
            </w:pPr>
            <w:r w:rsidRPr="00444C14">
              <w:t>Determine if Veteran Meets Presumptive Criteria for Permanent and Total Disability</w:t>
            </w:r>
          </w:p>
          <w:p w14:paraId="6B08C359" w14:textId="77777777" w:rsidR="00E9740D" w:rsidRPr="00444C14" w:rsidRDefault="00591947" w:rsidP="00591947">
            <w:pPr>
              <w:pStyle w:val="VBAILTbullet1"/>
            </w:pPr>
            <w:r w:rsidRPr="00444C14">
              <w:t>Determine Dependency Eligibility: Spouse</w:t>
            </w:r>
          </w:p>
          <w:p w14:paraId="6B08C35A" w14:textId="6B941F46" w:rsidR="00591947" w:rsidRPr="00444C14" w:rsidRDefault="00591947" w:rsidP="00591947">
            <w:pPr>
              <w:pStyle w:val="VBAILTbullet1"/>
            </w:pPr>
            <w:r w:rsidRPr="00444C14">
              <w:t xml:space="preserve">Determine Dependency Eligibility: </w:t>
            </w:r>
            <w:r w:rsidR="00500AE3" w:rsidRPr="00444C14">
              <w:t>C</w:t>
            </w:r>
            <w:r w:rsidR="00B2304D" w:rsidRPr="00444C14">
              <w:t>hild</w:t>
            </w:r>
          </w:p>
          <w:p w14:paraId="6B08C35B" w14:textId="0016AA19" w:rsidR="00591947" w:rsidRPr="00444C14" w:rsidRDefault="00591947" w:rsidP="00591947">
            <w:pPr>
              <w:pStyle w:val="VBAILTbullet1"/>
              <w:rPr>
                <w:b/>
              </w:rPr>
            </w:pPr>
            <w:r w:rsidRPr="00444C14">
              <w:rPr>
                <w:b/>
              </w:rPr>
              <w:t xml:space="preserve">Determine Dependency Eligibility: </w:t>
            </w:r>
            <w:r w:rsidR="00B2304D" w:rsidRPr="00444C14">
              <w:rPr>
                <w:b/>
              </w:rPr>
              <w:t>Helple</w:t>
            </w:r>
            <w:r w:rsidR="00500AE3" w:rsidRPr="00444C14">
              <w:rPr>
                <w:b/>
              </w:rPr>
              <w:t>ss C</w:t>
            </w:r>
            <w:r w:rsidR="00B2304D" w:rsidRPr="00444C14">
              <w:rPr>
                <w:b/>
              </w:rPr>
              <w:t>hild</w:t>
            </w:r>
          </w:p>
          <w:p w14:paraId="6B08C35D" w14:textId="45BE028A" w:rsidR="00591947" w:rsidRPr="00444C14" w:rsidRDefault="00591947" w:rsidP="00500AE3">
            <w:pPr>
              <w:pStyle w:val="VBAILTbullet1"/>
            </w:pPr>
            <w:r w:rsidRPr="00444C14">
              <w:t>Determine</w:t>
            </w:r>
            <w:r w:rsidR="00500AE3" w:rsidRPr="00444C14">
              <w:t xml:space="preserve"> Dependency Eligibility: Parent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64" w14:textId="18413E7F" w:rsidR="0031624E" w:rsidRPr="00444C14" w:rsidRDefault="0031624E" w:rsidP="003C3E4C">
            <w:pPr>
              <w:pStyle w:val="VBAILTBody"/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6B08C37B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3AD6016" w14:textId="77777777" w:rsidR="00E4272E" w:rsidRPr="00444C14" w:rsidRDefault="00E4272E" w:rsidP="00E4272E">
            <w:pPr>
              <w:pStyle w:val="VBAILTBodyStrong"/>
            </w:pPr>
            <w:r w:rsidRPr="00444C14">
              <w:t xml:space="preserve">Ice Breaker Activity </w:t>
            </w:r>
          </w:p>
          <w:p w14:paraId="0D4C0F33" w14:textId="4606F69B" w:rsidR="00E4272E" w:rsidRPr="00444C14" w:rsidRDefault="008015FF" w:rsidP="00E4272E">
            <w:pPr>
              <w:pStyle w:val="VBAILTBody"/>
            </w:pPr>
            <w:r w:rsidRPr="00444C14">
              <w:rPr>
                <w:b/>
                <w:noProof/>
              </w:rPr>
              <w:drawing>
                <wp:inline distT="0" distB="0" distL="0" distR="0" wp14:anchorId="243A17BC" wp14:editId="483C2291">
                  <wp:extent cx="467995" cy="467995"/>
                  <wp:effectExtent l="0" t="0" r="8255" b="8255"/>
                  <wp:docPr id="18" name="Picture 17" descr="Title: DEMO Icon - Description: 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: DEMO Icon - Description: DEM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72" b="-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FDDE3" w14:textId="77777777" w:rsidR="00E4272E" w:rsidRPr="00444C14" w:rsidRDefault="00E4272E" w:rsidP="00361663">
            <w:pPr>
              <w:pStyle w:val="VBAILTbullet1"/>
              <w:numPr>
                <w:ilvl w:val="0"/>
                <w:numId w:val="10"/>
              </w:numPr>
              <w:rPr>
                <w:rStyle w:val="Strong"/>
                <w:b w:val="0"/>
              </w:rPr>
            </w:pPr>
            <w:r w:rsidRPr="00444C14">
              <w:rPr>
                <w:rStyle w:val="Strong"/>
                <w:b w:val="0"/>
              </w:rPr>
              <w:t>What is the age of the child/children?</w:t>
            </w:r>
          </w:p>
          <w:p w14:paraId="42201672" w14:textId="77777777" w:rsidR="00E4272E" w:rsidRPr="00444C14" w:rsidRDefault="00E4272E" w:rsidP="00361663">
            <w:pPr>
              <w:pStyle w:val="VBAILTbullet1"/>
              <w:numPr>
                <w:ilvl w:val="0"/>
                <w:numId w:val="10"/>
              </w:numPr>
              <w:rPr>
                <w:rStyle w:val="Strong"/>
                <w:b w:val="0"/>
              </w:rPr>
            </w:pPr>
            <w:r w:rsidRPr="00444C14">
              <w:rPr>
                <w:rStyle w:val="Strong"/>
                <w:b w:val="0"/>
              </w:rPr>
              <w:t>What is the relationship to the Veteran?</w:t>
            </w:r>
          </w:p>
          <w:p w14:paraId="3D24D1B0" w14:textId="7D65A683" w:rsidR="00C059A5" w:rsidRPr="00444C14" w:rsidRDefault="00C059A5" w:rsidP="00361663">
            <w:pPr>
              <w:pStyle w:val="VBAILTbullet1"/>
              <w:numPr>
                <w:ilvl w:val="0"/>
                <w:numId w:val="10"/>
              </w:numPr>
              <w:rPr>
                <w:rStyle w:val="Strong"/>
                <w:b w:val="0"/>
              </w:rPr>
            </w:pPr>
            <w:r w:rsidRPr="00444C14">
              <w:rPr>
                <w:rStyle w:val="Strong"/>
                <w:b w:val="0"/>
              </w:rPr>
              <w:t>Does the form indicate that the child is helpless?</w:t>
            </w:r>
          </w:p>
          <w:p w14:paraId="6B08C370" w14:textId="00E86631" w:rsidR="00E4272E" w:rsidRPr="00444C14" w:rsidRDefault="00E4272E" w:rsidP="00361663">
            <w:pPr>
              <w:pStyle w:val="VBAILTbullet1"/>
              <w:numPr>
                <w:ilvl w:val="0"/>
                <w:numId w:val="10"/>
              </w:numPr>
              <w:rPr>
                <w:b/>
                <w:bCs/>
              </w:rPr>
            </w:pPr>
            <w:r w:rsidRPr="00444C14">
              <w:rPr>
                <w:rStyle w:val="Strong"/>
                <w:b w:val="0"/>
              </w:rPr>
              <w:t>What other important information can you derive from this form?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7A" w14:textId="195C2412" w:rsidR="00E4272E" w:rsidRPr="00444C14" w:rsidRDefault="00E4272E" w:rsidP="00E4272E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444C14" w:rsidRPr="00444C14" w14:paraId="6B08C382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7C" w14:textId="77777777" w:rsidR="00456C46" w:rsidRPr="00444C14" w:rsidRDefault="00456C46" w:rsidP="00456C46">
            <w:pPr>
              <w:pStyle w:val="VBAILTBodyStrong"/>
            </w:pPr>
            <w:r w:rsidRPr="00444C14">
              <w:t>Technical Competencies</w:t>
            </w:r>
          </w:p>
          <w:p w14:paraId="6B08C37D" w14:textId="77777777" w:rsidR="00456C46" w:rsidRPr="00444C14" w:rsidRDefault="00456C46" w:rsidP="00456C46">
            <w:pPr>
              <w:pStyle w:val="VBAILTbullet1"/>
            </w:pPr>
            <w:r w:rsidRPr="00444C14">
              <w:t>Program Benefits and Eligibility (PMC VSR)</w:t>
            </w:r>
          </w:p>
          <w:p w14:paraId="6B08C37E" w14:textId="77777777" w:rsidR="00456C46" w:rsidRPr="00444C14" w:rsidRDefault="00456C46" w:rsidP="00456C46">
            <w:pPr>
              <w:pStyle w:val="VBAILTbullet1"/>
            </w:pPr>
            <w:r w:rsidRPr="00444C14">
              <w:t>Processing Claims (PMC VSR)</w:t>
            </w:r>
          </w:p>
          <w:p w14:paraId="2258BCCC" w14:textId="5BDE63DA" w:rsidR="00C059A5" w:rsidRPr="00444C14" w:rsidRDefault="00C059A5" w:rsidP="00456C46">
            <w:pPr>
              <w:pStyle w:val="VBAILTbullet1"/>
            </w:pPr>
            <w:r w:rsidRPr="00444C14">
              <w:t>VBA Applications (PMC VSR)</w:t>
            </w:r>
          </w:p>
          <w:p w14:paraId="6B08C37F" w14:textId="77777777" w:rsidR="00456C46" w:rsidRPr="00444C14" w:rsidRDefault="00456C46" w:rsidP="00A7617D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81" w14:textId="358F8DAA" w:rsidR="00456C46" w:rsidRPr="00444C14" w:rsidRDefault="00456C46" w:rsidP="00DD4803">
            <w:pPr>
              <w:pStyle w:val="VBAILTBody"/>
              <w:rPr>
                <w:rStyle w:val="Strong"/>
              </w:rPr>
            </w:pPr>
            <w:r w:rsidRPr="00444C14">
              <w:t xml:space="preserve"> </w:t>
            </w:r>
          </w:p>
        </w:tc>
      </w:tr>
      <w:tr w:rsidR="00444C14" w:rsidRPr="00444C14" w14:paraId="6B08C38B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3" w14:textId="77777777" w:rsidR="00456C46" w:rsidRPr="00444C14" w:rsidRDefault="00456C46" w:rsidP="00456C46">
            <w:pPr>
              <w:pStyle w:val="VBAILTBodyStrong"/>
            </w:pPr>
            <w:r w:rsidRPr="00444C14">
              <w:t xml:space="preserve">Lesson Objectives </w:t>
            </w:r>
          </w:p>
          <w:p w14:paraId="49EF9E94" w14:textId="6FF48EA8" w:rsidR="004A6323" w:rsidRPr="00444C14" w:rsidRDefault="004A6323" w:rsidP="00AC1AF7">
            <w:pPr>
              <w:pStyle w:val="VBAILTBody"/>
            </w:pPr>
            <w:r w:rsidRPr="00444C14">
              <w:t xml:space="preserve">Determine dependency eligibility for a </w:t>
            </w:r>
            <w:r w:rsidR="00B2304D" w:rsidRPr="00444C14">
              <w:t>helpless child</w:t>
            </w:r>
            <w:r w:rsidRPr="00444C14">
              <w:t xml:space="preserve"> of a Veteran.</w:t>
            </w:r>
          </w:p>
          <w:p w14:paraId="6B08C384" w14:textId="138ABE7A" w:rsidR="002F0E5D" w:rsidRPr="00444C14" w:rsidRDefault="002F0E5D" w:rsidP="00AC1AF7">
            <w:pPr>
              <w:pStyle w:val="VBAILTbullet1"/>
            </w:pPr>
            <w:r w:rsidRPr="00444C14">
              <w:t xml:space="preserve">Define </w:t>
            </w:r>
            <w:r w:rsidR="00B2304D" w:rsidRPr="00444C14">
              <w:t>helpless child</w:t>
            </w:r>
            <w:r w:rsidR="00E54513" w:rsidRPr="00444C14">
              <w:t xml:space="preserve"> for VA p</w:t>
            </w:r>
            <w:r w:rsidRPr="00444C14">
              <w:t>urposes.</w:t>
            </w:r>
          </w:p>
          <w:p w14:paraId="6B08C385" w14:textId="24CB9DFA" w:rsidR="002F0E5D" w:rsidRPr="00444C14" w:rsidRDefault="002F0E5D" w:rsidP="00AC1AF7">
            <w:pPr>
              <w:pStyle w:val="VBAILTbullet1"/>
            </w:pPr>
            <w:r w:rsidRPr="00444C14">
              <w:t xml:space="preserve">Determine dependency eligibility requirements for a </w:t>
            </w:r>
            <w:r w:rsidR="00B2304D" w:rsidRPr="00444C14">
              <w:t>helpless child</w:t>
            </w:r>
            <w:r w:rsidRPr="00444C14">
              <w:t xml:space="preserve"> of a Veteran.</w:t>
            </w:r>
          </w:p>
          <w:p w14:paraId="6B08C386" w14:textId="3A673792" w:rsidR="002F0E5D" w:rsidRPr="00444C14" w:rsidRDefault="002F5481" w:rsidP="00AC1AF7">
            <w:pPr>
              <w:pStyle w:val="VBAILTbullet1"/>
            </w:pPr>
            <w:r w:rsidRPr="00444C14">
              <w:t>Determine whether claim is ready to rate for helpless child</w:t>
            </w:r>
            <w:r w:rsidR="002F0E5D" w:rsidRPr="00444C14">
              <w:t>.</w:t>
            </w:r>
          </w:p>
          <w:p w14:paraId="6B08C387" w14:textId="532BF77A" w:rsidR="00456C46" w:rsidRPr="00444C14" w:rsidRDefault="002F0E5D" w:rsidP="00AC1AF7">
            <w:pPr>
              <w:pStyle w:val="VBAILTbullet1"/>
            </w:pPr>
            <w:r w:rsidRPr="00444C14">
              <w:t xml:space="preserve">Determine what to develop for a </w:t>
            </w:r>
            <w:r w:rsidR="00B2304D" w:rsidRPr="00444C14">
              <w:t>helpless child</w:t>
            </w:r>
            <w:r w:rsidRPr="00444C14">
              <w:t xml:space="preserve"> of a Veteran.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8A" w14:textId="77777777" w:rsidR="00456C46" w:rsidRPr="00444C14" w:rsidRDefault="00456C46" w:rsidP="003C3E4C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6B08C391" w14:textId="77777777" w:rsidTr="00B57B92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13FCB4BF" w:rsidR="00456C46" w:rsidRPr="00444C14" w:rsidRDefault="00D936A8" w:rsidP="00456C46">
            <w:pPr>
              <w:pStyle w:val="VBAILTBodyStrong"/>
            </w:pPr>
            <w:r w:rsidRPr="00444C14">
              <w:t>Knowledge Check</w:t>
            </w:r>
          </w:p>
          <w:p w14:paraId="6B08C38D" w14:textId="787CBFFD" w:rsidR="00456C46" w:rsidRPr="00444C14" w:rsidRDefault="0036250F" w:rsidP="00456C46">
            <w:pPr>
              <w:pStyle w:val="VBAILTBodyStrong"/>
              <w:rPr>
                <w:b w:val="0"/>
              </w:rPr>
            </w:pPr>
            <w:r w:rsidRPr="00444C14">
              <w:rPr>
                <w:noProof/>
              </w:rPr>
              <w:drawing>
                <wp:inline distT="0" distB="0" distL="0" distR="0" wp14:anchorId="64DE3AE7" wp14:editId="3C86A2A2">
                  <wp:extent cx="2459990" cy="2655570"/>
                  <wp:effectExtent l="0" t="0" r="0" b="0"/>
                  <wp:docPr id="3" name="Picture 3" descr="Vertical flowchart showing the four subparts of Phase 5 Part 1 of the PMC VSR course with the corresponding Knowledge Checks. Phase 5 Part 1b Knowledge Check is highlighted. From the top, the subparts are: Phase 5 Part 1a, Initial Screening and Establish a Claim (CEST); Phase 5 Part 1b, Basic Eligibility; Phase 5 Part 1c, Income Eligibility; and Phase 5 Part 1d, Beyond Basic Eligibility and Ready to Rate. " title="PMC VSR Phase 5 Part 1b Knowledge Check Diagram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Vertical flowchart showing the four subparts of Phase 5 Part 1 of the PMC VSR course with the corresponding Knowledge Checks. Phase 5 Part 1b Knowledge Check is highlighted. From the top, the subparts are: Phase 5 Part 1a, Initial Screening and Establish a Claim (CEST); Phase 5 Part 1b, Basic Eligibility; Phase 5 Part 1c, Income Eligibility; and Phase 5 Part 1d, Beyond Basic Eligibility and Ready to Rate. " title="PMC VSR Phase 5 Part 1b Knowledge Check Diagram 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265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90" w14:textId="2E33EB8F" w:rsidR="00674527" w:rsidRPr="00444C14" w:rsidRDefault="00546E3D" w:rsidP="007466D7">
            <w:pPr>
              <w:pStyle w:val="VBAILTBody"/>
              <w:rPr>
                <w:rStyle w:val="Strong"/>
                <w:b w:val="0"/>
                <w:bCs w:val="0"/>
              </w:rPr>
            </w:pPr>
            <w:r w:rsidRPr="00444C14">
              <w:t xml:space="preserve"> </w:t>
            </w:r>
          </w:p>
        </w:tc>
      </w:tr>
      <w:tr w:rsidR="007B789D" w:rsidRPr="00444C14" w14:paraId="6B08C39E" w14:textId="77777777" w:rsidTr="00B57B92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03DE99F" w14:textId="77777777" w:rsidR="00E172CE" w:rsidRPr="00444C14" w:rsidRDefault="00E172CE" w:rsidP="00736109">
            <w:pPr>
              <w:pStyle w:val="VBAILTBody"/>
              <w:rPr>
                <w:b/>
              </w:rPr>
            </w:pPr>
            <w:r w:rsidRPr="00444C14">
              <w:rPr>
                <w:b/>
              </w:rPr>
              <w:t>Relationship and Dependency</w:t>
            </w:r>
          </w:p>
          <w:p w14:paraId="6B08C393" w14:textId="33478C54" w:rsidR="006B4519" w:rsidRPr="00444C14" w:rsidRDefault="00E172CE" w:rsidP="00736109">
            <w:pPr>
              <w:pStyle w:val="VBAILTBody"/>
              <w:rPr>
                <w:b/>
              </w:rPr>
            </w:pPr>
            <w:r w:rsidRPr="00444C14">
              <w:rPr>
                <w:noProof/>
              </w:rPr>
              <w:drawing>
                <wp:inline distT="0" distB="0" distL="0" distR="0" wp14:anchorId="5ADF460F" wp14:editId="11CDD40C">
                  <wp:extent cx="2146182" cy="943564"/>
                  <wp:effectExtent l="95250" t="76200" r="102235" b="85725"/>
                  <wp:docPr id="17" name="Picture 17" descr="Whiteboard with hand writing. Relationship: Can the individual be recognized by VA as the Veteran’s child? &#10;Dependency: If VA establishes that an individual is the child of a Veteran, VA assumes the child is financially dependent on the Veteran. &#10;" title="Relationship and Depend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182" cy="943564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444C14">
              <w:rPr>
                <w:b/>
              </w:rPr>
              <w:t xml:space="preserve"> </w:t>
            </w:r>
          </w:p>
          <w:p w14:paraId="6B08C396" w14:textId="77777777" w:rsidR="00D639B1" w:rsidRPr="00444C14" w:rsidRDefault="00D639B1" w:rsidP="0051514F">
            <w:pPr>
              <w:pStyle w:val="VBAILTBody"/>
              <w:jc w:val="center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9D" w14:textId="49BC34C6" w:rsidR="00477812" w:rsidRPr="00444C14" w:rsidRDefault="00477812" w:rsidP="006E50F5">
            <w:pPr>
              <w:pStyle w:val="VBAILTBody"/>
              <w:rPr>
                <w:rStyle w:val="Strong"/>
                <w:b w:val="0"/>
              </w:rPr>
            </w:pPr>
            <w:bookmarkStart w:id="0" w:name="_GoBack"/>
            <w:bookmarkEnd w:id="0"/>
          </w:p>
        </w:tc>
      </w:tr>
    </w:tbl>
    <w:p w14:paraId="7EDF8F1E" w14:textId="5F3C6052" w:rsidR="00972DEF" w:rsidRPr="00444C14" w:rsidRDefault="00972DEF"/>
    <w:p w14:paraId="0BF825EB" w14:textId="1B0D22F4" w:rsidR="00972DEF" w:rsidRPr="00444C14" w:rsidRDefault="00972DEF">
      <w:r w:rsidRPr="00444C14">
        <w:rPr>
          <w:noProof/>
        </w:rPr>
        <w:drawing>
          <wp:inline distT="0" distB="0" distL="0" distR="0" wp14:anchorId="1624435E" wp14:editId="1017EAAF">
            <wp:extent cx="5216951" cy="2293620"/>
            <wp:effectExtent l="133350" t="95250" r="136525" b="87630"/>
            <wp:docPr id="5" name="Picture 5" descr="Whiteboard with hand writing. Relationship: Can the individual be recognized by VA as the Veteran’s child? &#10;Dependency: If VA establishes that an individual is the child of a Veteran, VA assumes the child is financially dependent on the Veteran. &#10;" title="Relationship and Depend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951" cy="229362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444C14" w:rsidRPr="00444C14" w14:paraId="60FFA23B" w14:textId="77777777" w:rsidTr="00F10EF3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01F9404" w14:textId="77777777" w:rsidR="00F10EF3" w:rsidRPr="00444C14" w:rsidRDefault="00F10EF3" w:rsidP="00244D0C">
            <w:pPr>
              <w:pStyle w:val="VBAILTTableHeading1"/>
            </w:pPr>
            <w:r w:rsidRPr="00444C14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67E2934" w14:textId="5F5F8EF9" w:rsidR="00F10EF3" w:rsidRPr="00444C14" w:rsidRDefault="004464F5" w:rsidP="00244D0C">
            <w:pPr>
              <w:pStyle w:val="VBAILTTableHeading1"/>
            </w:pPr>
            <w:r w:rsidRPr="00444C14">
              <w:t>Notes</w:t>
            </w:r>
          </w:p>
        </w:tc>
      </w:tr>
      <w:tr w:rsidR="00444C14" w:rsidRPr="00444C14" w14:paraId="7034007A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47430E8" w14:textId="61857C05" w:rsidR="00765183" w:rsidRPr="00444C14" w:rsidRDefault="00890A51" w:rsidP="00765183">
            <w:pPr>
              <w:pStyle w:val="VBAILTBody"/>
              <w:rPr>
                <w:b/>
              </w:rPr>
            </w:pPr>
            <w:r w:rsidRPr="00444C14">
              <w:rPr>
                <w:b/>
              </w:rPr>
              <w:t xml:space="preserve">What </w:t>
            </w:r>
            <w:r w:rsidR="001840E7" w:rsidRPr="00444C14">
              <w:rPr>
                <w:b/>
              </w:rPr>
              <w:t>I</w:t>
            </w:r>
            <w:r w:rsidRPr="00444C14">
              <w:rPr>
                <w:b/>
              </w:rPr>
              <w:t>s a Helpless Child for VA Purposes?</w:t>
            </w:r>
          </w:p>
          <w:p w14:paraId="43935F49" w14:textId="6B10ACEB" w:rsidR="00D7481C" w:rsidRPr="00444C14" w:rsidRDefault="00D7481C" w:rsidP="00E54513">
            <w:pPr>
              <w:pStyle w:val="VBAILTBody"/>
            </w:pPr>
            <w:r w:rsidRPr="00444C14">
              <w:rPr>
                <w:rStyle w:val="Strong"/>
                <w:b w:val="0"/>
              </w:rPr>
              <w:t xml:space="preserve">A helpless child is a </w:t>
            </w:r>
            <w:r w:rsidR="001840E7" w:rsidRPr="00444C14">
              <w:rPr>
                <w:rStyle w:val="Strong"/>
                <w:b w:val="0"/>
              </w:rPr>
              <w:t xml:space="preserve">Veteran’s </w:t>
            </w:r>
            <w:r w:rsidRPr="00444C14">
              <w:rPr>
                <w:rStyle w:val="Strong"/>
                <w:b w:val="0"/>
              </w:rPr>
              <w:t xml:space="preserve">child who is permanently incapable of self-support </w:t>
            </w:r>
            <w:r w:rsidR="00CF356C" w:rsidRPr="00444C14">
              <w:rPr>
                <w:rFonts w:cs="Arial"/>
              </w:rPr>
              <w:t>through his/her own efforts due to physical or mental disabilities.</w:t>
            </w:r>
          </w:p>
          <w:p w14:paraId="2DB19CD2" w14:textId="47170B15" w:rsidR="00890A51" w:rsidRPr="00444C14" w:rsidRDefault="00890A51" w:rsidP="00890A51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highlight w:val="yellow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1D9EBB4" w14:textId="435CB004" w:rsidR="00D15B17" w:rsidRPr="00444C14" w:rsidRDefault="00CF356C" w:rsidP="001840E7">
            <w:pPr>
              <w:pStyle w:val="VBAILTBody"/>
              <w:rPr>
                <w:rStyle w:val="Strong"/>
                <w:rFonts w:cs="Arial"/>
                <w:b w:val="0"/>
                <w:bCs w:val="0"/>
              </w:rPr>
            </w:pPr>
            <w:r w:rsidRPr="00444C14">
              <w:rPr>
                <w:rFonts w:cs="Arial"/>
              </w:rPr>
              <w:t xml:space="preserve"> </w:t>
            </w:r>
          </w:p>
        </w:tc>
      </w:tr>
      <w:tr w:rsidR="00444C14" w:rsidRPr="00444C14" w14:paraId="519719BE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C096891" w14:textId="60ECA359" w:rsidR="00D15B17" w:rsidRPr="00444C14" w:rsidRDefault="00D15B17" w:rsidP="00D15B17">
            <w:pPr>
              <w:pStyle w:val="VBAILTBody"/>
              <w:rPr>
                <w:b/>
              </w:rPr>
            </w:pPr>
            <w:r w:rsidRPr="00444C14">
              <w:rPr>
                <w:b/>
              </w:rPr>
              <w:t xml:space="preserve">What </w:t>
            </w:r>
            <w:r w:rsidR="001840E7" w:rsidRPr="00444C14">
              <w:rPr>
                <w:b/>
              </w:rPr>
              <w:t>I</w:t>
            </w:r>
            <w:r w:rsidRPr="00444C14">
              <w:rPr>
                <w:b/>
              </w:rPr>
              <w:t xml:space="preserve">s a Helpless Child for VA Purposes? </w:t>
            </w:r>
            <w:r w:rsidR="00C04D4F" w:rsidRPr="00444C14">
              <w:rPr>
                <w:b/>
              </w:rPr>
              <w:t>Answers</w:t>
            </w:r>
            <w:r w:rsidRPr="00444C14">
              <w:rPr>
                <w:b/>
              </w:rPr>
              <w:t xml:space="preserve">  </w:t>
            </w:r>
          </w:p>
          <w:p w14:paraId="77B3E471" w14:textId="175E4636" w:rsidR="005D24AE" w:rsidRPr="00444C14" w:rsidRDefault="005D24AE" w:rsidP="00875DE7">
            <w:pPr>
              <w:pStyle w:val="VBAILTbullet1"/>
            </w:pPr>
            <w:r w:rsidRPr="00444C14">
              <w:t xml:space="preserve">A helpless child has to be </w:t>
            </w:r>
            <w:r w:rsidRPr="00444C14">
              <w:rPr>
                <w:b/>
                <w:i/>
              </w:rPr>
              <w:t xml:space="preserve">rated </w:t>
            </w:r>
            <w:r w:rsidRPr="00444C14">
              <w:t>by the rating team and requires evidence to support the permanent incapacity for self-support</w:t>
            </w:r>
          </w:p>
          <w:p w14:paraId="59FBB2AA" w14:textId="38D560E2" w:rsidR="00CB61C7" w:rsidRPr="00444C14" w:rsidRDefault="00CB61C7" w:rsidP="00CB61C7">
            <w:pPr>
              <w:pStyle w:val="VBAILTbullet1"/>
            </w:pPr>
            <w:r w:rsidRPr="00444C14">
              <w:t>A helpless child must be shown to be permanently incapable of self-support by reason of mental or physical defect at the date of attaining the age of 18 years</w:t>
            </w:r>
          </w:p>
          <w:p w14:paraId="65958B74" w14:textId="77777777" w:rsidR="00D15B17" w:rsidRPr="00444C14" w:rsidRDefault="00D15B17" w:rsidP="00765183">
            <w:pPr>
              <w:pStyle w:val="VBAILTBody"/>
              <w:rPr>
                <w:b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513BF1A" w14:textId="4C6BD522" w:rsidR="00D15B17" w:rsidRPr="00444C14" w:rsidRDefault="005D24AE" w:rsidP="001840E7">
            <w:pPr>
              <w:pStyle w:val="VBAILTBody"/>
              <w:rPr>
                <w:rStyle w:val="Strong"/>
              </w:rPr>
            </w:pPr>
            <w:r w:rsidRPr="00444C14">
              <w:rPr>
                <w:rStyle w:val="Strong"/>
              </w:rPr>
              <w:t xml:space="preserve"> </w:t>
            </w:r>
          </w:p>
        </w:tc>
      </w:tr>
      <w:tr w:rsidR="00444C14" w:rsidRPr="00444C14" w14:paraId="3364C1C0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F1EE85" w14:textId="270D5283" w:rsidR="00BE2236" w:rsidRPr="00444C14" w:rsidRDefault="00BE2236" w:rsidP="00BE2236">
            <w:pPr>
              <w:pStyle w:val="VBAILTBodyStrong"/>
            </w:pPr>
            <w:r w:rsidRPr="00444C14">
              <w:t>Age Requirement for Helpless Child</w:t>
            </w:r>
            <w:r w:rsidR="001767EF" w:rsidRPr="00444C14">
              <w:t xml:space="preserve"> </w:t>
            </w:r>
          </w:p>
          <w:p w14:paraId="1E58316C" w14:textId="4C5E7E39" w:rsidR="00BE2236" w:rsidRPr="00444C14" w:rsidRDefault="00475C1F" w:rsidP="00E54513">
            <w:pPr>
              <w:pStyle w:val="VBAILTBody"/>
            </w:pPr>
            <w:r w:rsidRPr="00444C14">
              <w:t>What is the age requirement for a helpless child</w:t>
            </w:r>
            <w:r w:rsidR="00BE2236" w:rsidRPr="00444C14">
              <w:t>?</w:t>
            </w:r>
          </w:p>
          <w:p w14:paraId="5AC36E64" w14:textId="321FE2E4" w:rsidR="00CF356C" w:rsidRPr="00444C14" w:rsidRDefault="00CF356C" w:rsidP="00765183">
            <w:pPr>
              <w:pStyle w:val="VBAILTBody"/>
              <w:rPr>
                <w:b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66ECABF" w14:textId="08695063" w:rsidR="00192B94" w:rsidRPr="00444C14" w:rsidRDefault="00192B94" w:rsidP="004464F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5548AB55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91AA4F" w14:textId="52EC3F15" w:rsidR="002E067F" w:rsidRPr="00444C14" w:rsidRDefault="002E067F" w:rsidP="002E067F">
            <w:pPr>
              <w:pStyle w:val="VBAILTBodyStrong"/>
            </w:pPr>
            <w:r w:rsidRPr="00444C14">
              <w:t>Age Requirement for Helpless Child</w:t>
            </w:r>
            <w:r w:rsidR="00037BA1" w:rsidRPr="00444C14">
              <w:t xml:space="preserve"> </w:t>
            </w:r>
            <w:r w:rsidR="00C04D4F" w:rsidRPr="00444C14">
              <w:t>Answers</w:t>
            </w:r>
          </w:p>
          <w:p w14:paraId="5038C8A8" w14:textId="6C3CEA95" w:rsidR="00037BA1" w:rsidRPr="00444C14" w:rsidRDefault="002E067F" w:rsidP="00E54513">
            <w:pPr>
              <w:pStyle w:val="VBAILTBody"/>
            </w:pPr>
            <w:r w:rsidRPr="00444C14">
              <w:t>What is the age requirement for a helpless child?</w:t>
            </w:r>
          </w:p>
          <w:p w14:paraId="511E7A65" w14:textId="77777777" w:rsidR="002E067F" w:rsidRPr="00444C14" w:rsidRDefault="002E067F" w:rsidP="00BE2236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94A5FC4" w14:textId="4EF88906" w:rsidR="00192B94" w:rsidRPr="00444C14" w:rsidRDefault="00192B94" w:rsidP="00CF356C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217EEF74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90D378" w14:textId="3E021FEE" w:rsidR="002B297E" w:rsidRPr="00444C14" w:rsidRDefault="00D22FCD" w:rsidP="002B297E">
            <w:pPr>
              <w:pStyle w:val="VBAILTBodyStrong"/>
            </w:pPr>
            <w:r w:rsidRPr="00444C14">
              <w:t xml:space="preserve">Dependency Eligibility—Helpless Child </w:t>
            </w:r>
          </w:p>
          <w:p w14:paraId="47547333" w14:textId="0A5C64A3" w:rsidR="002B297E" w:rsidRPr="00444C14" w:rsidRDefault="002B297E" w:rsidP="00E54513">
            <w:pPr>
              <w:pStyle w:val="VBAILTBody"/>
              <w:rPr>
                <w:b/>
              </w:rPr>
            </w:pPr>
            <w:r w:rsidRPr="00444C14">
              <w:t>What are the dependency eligibility requirements for a child</w:t>
            </w:r>
            <w:r w:rsidR="00B72B52" w:rsidRPr="00444C14">
              <w:t xml:space="preserve"> that also </w:t>
            </w:r>
            <w:r w:rsidR="001840E7" w:rsidRPr="00444C14">
              <w:t xml:space="preserve">apply </w:t>
            </w:r>
            <w:r w:rsidR="00B72B52" w:rsidRPr="00444C14">
              <w:t>to a helpless child</w:t>
            </w:r>
            <w:r w:rsidRPr="00444C14">
              <w:t>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DD43842" w14:textId="32C487F4" w:rsidR="002B297E" w:rsidRPr="00444C14" w:rsidRDefault="002B297E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5544BE3A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64BCC93" w14:textId="4901920B" w:rsidR="001767EF" w:rsidRPr="00444C14" w:rsidRDefault="00D22FCD" w:rsidP="001767EF">
            <w:pPr>
              <w:pStyle w:val="VBAILTBodyStrong"/>
            </w:pPr>
            <w:r w:rsidRPr="00444C14">
              <w:t xml:space="preserve">Dependency Eligibility—Helpless Child </w:t>
            </w:r>
            <w:r w:rsidR="00C04D4F" w:rsidRPr="00444C14">
              <w:t>Answers</w:t>
            </w:r>
          </w:p>
          <w:p w14:paraId="08ECB381" w14:textId="51F274CF" w:rsidR="001767EF" w:rsidRPr="00444C14" w:rsidRDefault="001767EF" w:rsidP="00E54513">
            <w:pPr>
              <w:pStyle w:val="VBAILTBody"/>
            </w:pPr>
            <w:r w:rsidRPr="00444C14">
              <w:t xml:space="preserve">What are the dependency eligibility requirements for a child that also </w:t>
            </w:r>
            <w:r w:rsidR="00F4362E" w:rsidRPr="00444C14">
              <w:t xml:space="preserve">apply </w:t>
            </w:r>
            <w:r w:rsidRPr="00444C14">
              <w:t>to a helpless child?</w:t>
            </w:r>
          </w:p>
          <w:p w14:paraId="4545312B" w14:textId="24F3E8CA" w:rsidR="001767EF" w:rsidRPr="00444C14" w:rsidRDefault="001767EF" w:rsidP="00046D3C">
            <w:pPr>
              <w:pStyle w:val="VBAILTAnswersbullet2"/>
              <w:numPr>
                <w:ilvl w:val="0"/>
                <w:numId w:val="0"/>
              </w:num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A7C152B" w14:textId="7FA5DF69" w:rsidR="001767EF" w:rsidRPr="00444C14" w:rsidRDefault="001767EF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3901EF46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5816461" w14:textId="11C39C4D" w:rsidR="002B297E" w:rsidRPr="00444C14" w:rsidRDefault="002B56F1" w:rsidP="002B297E">
            <w:pPr>
              <w:pStyle w:val="VBAILTBodyStrong"/>
            </w:pPr>
            <w:r w:rsidRPr="00444C14">
              <w:t>Dependency Eligibility—</w:t>
            </w:r>
            <w:r w:rsidR="002B297E" w:rsidRPr="00444C14">
              <w:t xml:space="preserve">Helpless </w:t>
            </w:r>
            <w:r w:rsidR="004130FE" w:rsidRPr="00444C14">
              <w:t>C</w:t>
            </w:r>
            <w:r w:rsidR="002B297E" w:rsidRPr="00444C14">
              <w:t>hild</w:t>
            </w:r>
            <w:r w:rsidRPr="00444C14">
              <w:t xml:space="preserve"> Example</w:t>
            </w:r>
            <w:r w:rsidR="002B297E" w:rsidRPr="00444C14">
              <w:t xml:space="preserve"> </w:t>
            </w:r>
          </w:p>
          <w:p w14:paraId="2FF4C996" w14:textId="18453A6C" w:rsidR="002B297E" w:rsidRPr="00444C14" w:rsidRDefault="002B297E" w:rsidP="00E54513">
            <w:pPr>
              <w:pStyle w:val="VBAILTBody"/>
            </w:pPr>
            <w:r w:rsidRPr="00444C14">
              <w:rPr>
                <w:rStyle w:val="Strong"/>
                <w:bCs w:val="0"/>
              </w:rPr>
              <w:t xml:space="preserve">Example: </w:t>
            </w:r>
            <w:r w:rsidRPr="00444C14">
              <w:t>Cindy Chapps is 20 years old and her mother is applying for DIC benefits</w:t>
            </w:r>
            <w:r w:rsidR="00635B13" w:rsidRPr="00444C14">
              <w:t>. Cindy</w:t>
            </w:r>
            <w:r w:rsidRPr="00444C14">
              <w:t xml:space="preserve"> submitted VA Form 21-534EZ to show she was the Veteran’s stepchild at the time of the Veteran</w:t>
            </w:r>
            <w:r w:rsidR="00635B13" w:rsidRPr="00444C14">
              <w:t>’s</w:t>
            </w:r>
            <w:r w:rsidRPr="00444C14">
              <w:t xml:space="preserve"> death. On section IV of VA Form 21-534EZ, a check indicates that Cindy </w:t>
            </w:r>
            <w:r w:rsidR="004130FE" w:rsidRPr="00444C14">
              <w:t xml:space="preserve">is </w:t>
            </w:r>
            <w:r w:rsidRPr="00444C14">
              <w:t xml:space="preserve">seriously disabled. Evidence of record shows Cindy was already established as a dependent on the Veteran’s award at the time of his death. </w:t>
            </w:r>
          </w:p>
          <w:p w14:paraId="5CE64BFE" w14:textId="77777777" w:rsidR="002B297E" w:rsidRPr="00444C14" w:rsidRDefault="002B297E" w:rsidP="00E54513">
            <w:pPr>
              <w:pStyle w:val="VBAILTbullet1"/>
              <w:rPr>
                <w:b/>
              </w:rPr>
            </w:pPr>
            <w:r w:rsidRPr="00444C14">
              <w:t>What dependency eligibility requirements for a child may apply to this helpless child example?</w:t>
            </w:r>
          </w:p>
          <w:p w14:paraId="60141FDD" w14:textId="16EB0C49" w:rsidR="002B297E" w:rsidRPr="00444C14" w:rsidRDefault="002B297E" w:rsidP="00E54513">
            <w:pPr>
              <w:pStyle w:val="VBAILTbullet1"/>
            </w:pPr>
            <w:r w:rsidRPr="00444C14">
              <w:rPr>
                <w:rStyle w:val="Strong"/>
                <w:b w:val="0"/>
              </w:rPr>
              <w:t>Where on the</w:t>
            </w:r>
            <w:r w:rsidRPr="00444C14">
              <w:t xml:space="preserve"> VA Form 21-534EZ</w:t>
            </w:r>
            <w:r w:rsidRPr="00444C14">
              <w:rPr>
                <w:rStyle w:val="Strong"/>
                <w:b w:val="0"/>
              </w:rPr>
              <w:t xml:space="preserve"> would indicate the child is </w:t>
            </w:r>
            <w:r w:rsidR="004130FE" w:rsidRPr="00444C14">
              <w:rPr>
                <w:rStyle w:val="Strong"/>
                <w:b w:val="0"/>
              </w:rPr>
              <w:t>helpless</w:t>
            </w:r>
            <w:r w:rsidRPr="00444C14">
              <w:rPr>
                <w:rStyle w:val="Strong"/>
                <w:b w:val="0"/>
              </w:rPr>
              <w:t>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F173966" w14:textId="4D698C7E" w:rsidR="002B297E" w:rsidRPr="00444C14" w:rsidRDefault="002B297E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70432DE7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64B0969" w14:textId="2E34D58F" w:rsidR="002B56F1" w:rsidRPr="00444C14" w:rsidRDefault="002B56F1" w:rsidP="002B56F1">
            <w:pPr>
              <w:pStyle w:val="VBAILTBodyStrong"/>
            </w:pPr>
            <w:r w:rsidRPr="00444C14">
              <w:t xml:space="preserve">Dependency Eligibility—Helpless Child Example </w:t>
            </w:r>
            <w:r w:rsidR="00C04D4F" w:rsidRPr="00444C14">
              <w:t>Answers</w:t>
            </w:r>
          </w:p>
          <w:p w14:paraId="5B83D406" w14:textId="47B4CBFF" w:rsidR="002B56F1" w:rsidRPr="00444C14" w:rsidRDefault="002B56F1" w:rsidP="002B56F1">
            <w:pPr>
              <w:pStyle w:val="VBAILTbullet1"/>
              <w:rPr>
                <w:b/>
              </w:rPr>
            </w:pPr>
            <w:r w:rsidRPr="00444C14">
              <w:t>What dependency eligibility requirements for a child may apply to this helpless child example?</w:t>
            </w:r>
          </w:p>
          <w:p w14:paraId="0BE371CB" w14:textId="094E6052" w:rsidR="002B56F1" w:rsidRPr="00CB681E" w:rsidRDefault="00231581" w:rsidP="00CB681E">
            <w:pPr>
              <w:pStyle w:val="VBAILTbullet1"/>
              <w:rPr>
                <w:bCs/>
              </w:rPr>
            </w:pPr>
            <w:r w:rsidRPr="00444C14">
              <w:rPr>
                <w:rStyle w:val="Strong"/>
                <w:b w:val="0"/>
              </w:rPr>
              <w:t xml:space="preserve">What item </w:t>
            </w:r>
            <w:r w:rsidR="002B56F1" w:rsidRPr="00444C14">
              <w:rPr>
                <w:rStyle w:val="Strong"/>
                <w:b w:val="0"/>
              </w:rPr>
              <w:t>on the</w:t>
            </w:r>
            <w:r w:rsidR="002B56F1" w:rsidRPr="00444C14">
              <w:t xml:space="preserve"> VA Form 21-534EZ</w:t>
            </w:r>
            <w:r w:rsidR="002B56F1" w:rsidRPr="00444C14">
              <w:rPr>
                <w:rStyle w:val="Strong"/>
                <w:b w:val="0"/>
              </w:rPr>
              <w:t xml:space="preserve"> would indicate the child is helpless?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F91324B" w14:textId="2DF22F57" w:rsidR="002B56F1" w:rsidRPr="00444C14" w:rsidRDefault="002B56F1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255A0D3B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7BDB1B2" w14:textId="77777777" w:rsidR="00C04D4F" w:rsidRPr="00444C14" w:rsidRDefault="004C163C" w:rsidP="002B297E">
            <w:pPr>
              <w:pStyle w:val="VBAILTBodyStrong"/>
            </w:pPr>
            <w:r w:rsidRPr="00444C14">
              <w:t>Dependency Eligibility—Helpless Child Demonstration</w:t>
            </w:r>
          </w:p>
          <w:p w14:paraId="540068E3" w14:textId="2356CFD5" w:rsidR="005E53AB" w:rsidRPr="00444C14" w:rsidRDefault="004C163C" w:rsidP="002B297E">
            <w:pPr>
              <w:pStyle w:val="VBAILTBodyStrong"/>
            </w:pPr>
            <w:r w:rsidRPr="00444C14" w:rsidDel="004C163C">
              <w:t xml:space="preserve"> </w:t>
            </w:r>
            <w:r w:rsidR="005E53AB" w:rsidRPr="00444C14">
              <w:rPr>
                <w:b w:val="0"/>
                <w:noProof/>
              </w:rPr>
              <w:drawing>
                <wp:inline distT="0" distB="0" distL="0" distR="0" wp14:anchorId="0CC486B0" wp14:editId="6A6FBB91">
                  <wp:extent cx="464185" cy="464185"/>
                  <wp:effectExtent l="0" t="0" r="0" b="0"/>
                  <wp:docPr id="948" name="Picture 948" descr="DEMO Icon" title="DEMO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MO Icon" title="DEMO Ic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9ECAE" w14:textId="004EE705" w:rsidR="004130FE" w:rsidRPr="00444C14" w:rsidRDefault="004130FE" w:rsidP="004130FE">
            <w:pPr>
              <w:pStyle w:val="VBAILTbullet1"/>
            </w:pPr>
            <w:r w:rsidRPr="00444C14">
              <w:t xml:space="preserve">VA Form 21-534EZ (Application for DIC, Death Pension, and/or Accrued Benefits) </w:t>
            </w:r>
            <w:r w:rsidR="00852567" w:rsidRPr="00444C14">
              <w:t xml:space="preserve">section </w:t>
            </w:r>
            <w:r w:rsidRPr="00444C14">
              <w:t xml:space="preserve">IV, </w:t>
            </w:r>
            <w:r w:rsidR="00852567" w:rsidRPr="00444C14">
              <w:t xml:space="preserve">item </w:t>
            </w:r>
            <w:r w:rsidRPr="00444C14">
              <w:t>28H, Seriously Disabled</w:t>
            </w:r>
          </w:p>
          <w:p w14:paraId="47798336" w14:textId="427D5819" w:rsidR="004130FE" w:rsidRPr="00444C14" w:rsidRDefault="004130FE" w:rsidP="004130FE">
            <w:pPr>
              <w:pStyle w:val="VBAILTbullet1"/>
            </w:pPr>
            <w:r w:rsidRPr="00444C14">
              <w:t xml:space="preserve">VA Form 21-686c (Declaration of Status of Dependents) </w:t>
            </w:r>
            <w:r w:rsidR="00852567" w:rsidRPr="00444C14">
              <w:t xml:space="preserve">section </w:t>
            </w:r>
            <w:r w:rsidRPr="00444C14">
              <w:t xml:space="preserve">III, </w:t>
            </w:r>
            <w:r w:rsidR="00852567" w:rsidRPr="00444C14">
              <w:t xml:space="preserve">item </w:t>
            </w:r>
            <w:r w:rsidRPr="00444C14">
              <w:t>14H, Seriously Disabled</w:t>
            </w:r>
          </w:p>
          <w:p w14:paraId="30F2F536" w14:textId="4AC25B15" w:rsidR="004130FE" w:rsidRPr="00444C14" w:rsidRDefault="004130FE" w:rsidP="00852567">
            <w:pPr>
              <w:pStyle w:val="VBAILTbullet1"/>
            </w:pPr>
            <w:r w:rsidRPr="00444C14">
              <w:t xml:space="preserve">VA Form 21p-0519C-1 (Improved Pension Eligibility Verification Report) </w:t>
            </w:r>
            <w:r w:rsidR="00852567" w:rsidRPr="00444C14">
              <w:t xml:space="preserve">item </w:t>
            </w:r>
            <w:r w:rsidRPr="00444C14">
              <w:t xml:space="preserve">1E, </w:t>
            </w:r>
            <w:r w:rsidR="00852567" w:rsidRPr="00444C14">
              <w:t xml:space="preserve">block </w:t>
            </w:r>
            <w:r w:rsidRPr="00444C14">
              <w:t>3, Disabled Child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3B5ED35" w14:textId="1763809C" w:rsidR="002B297E" w:rsidRPr="00444C14" w:rsidRDefault="002B297E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239F7004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0E19965" w14:textId="77777777" w:rsidR="00E551C3" w:rsidRPr="00444C14" w:rsidRDefault="00536547" w:rsidP="00875DE7">
            <w:pPr>
              <w:pStyle w:val="VBAILTBodyStrong"/>
            </w:pPr>
            <w:r w:rsidRPr="00444C14">
              <w:t>Dependency Check</w:t>
            </w:r>
            <w:r w:rsidR="004130FE" w:rsidRPr="00444C14">
              <w:t xml:space="preserve"> </w:t>
            </w:r>
          </w:p>
          <w:p w14:paraId="3134CB2B" w14:textId="55FB65A0" w:rsidR="008C77A7" w:rsidRPr="00444C14" w:rsidRDefault="008C77A7" w:rsidP="00875DE7">
            <w:pPr>
              <w:pStyle w:val="VBAILTbullet1"/>
            </w:pPr>
            <w:r w:rsidRPr="00444C14">
              <w:t xml:space="preserve">It is important to make sure that </w:t>
            </w:r>
            <w:r w:rsidRPr="00444C14">
              <w:rPr>
                <w:b/>
              </w:rPr>
              <w:t xml:space="preserve">all </w:t>
            </w:r>
            <w:r w:rsidRPr="00444C14">
              <w:t>the evidence regarding dependency information is included with the claim</w:t>
            </w:r>
            <w:r w:rsidR="00E54513" w:rsidRPr="00444C14">
              <w:t>.</w:t>
            </w:r>
          </w:p>
          <w:p w14:paraId="66EA2ECE" w14:textId="304C61EA" w:rsidR="001C60CA" w:rsidRPr="00444C14" w:rsidRDefault="001C60CA" w:rsidP="00875DE7">
            <w:pPr>
              <w:pStyle w:val="VBAILTbullet1"/>
            </w:pPr>
            <w:r w:rsidRPr="00444C14">
              <w:t>If evidence is missing then develop for dependency related claim information</w:t>
            </w:r>
            <w:r w:rsidR="00E54513" w:rsidRPr="00444C14">
              <w:t>.</w:t>
            </w:r>
          </w:p>
          <w:p w14:paraId="3E55C75C" w14:textId="119A16AF" w:rsidR="00BA18F3" w:rsidRPr="00444C14" w:rsidRDefault="00BA18F3" w:rsidP="00BA18F3">
            <w:pPr>
              <w:pStyle w:val="VBAILTBodyStrong"/>
              <w:rPr>
                <w:rStyle w:val="Strong"/>
                <w:b/>
                <w:bCs w:val="0"/>
                <w:highlight w:val="yellow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BCDDCE0" w14:textId="0DF070C9" w:rsidR="002E7715" w:rsidRPr="00444C14" w:rsidRDefault="002E7715" w:rsidP="002E771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1C52E451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9EA6C99" w14:textId="4F061811" w:rsidR="00287015" w:rsidRPr="00444C14" w:rsidRDefault="00287015" w:rsidP="00287015">
            <w:pPr>
              <w:pStyle w:val="VBAILTBodyStrong"/>
              <w:rPr>
                <w:rStyle w:val="Strong"/>
                <w:b/>
                <w:bCs w:val="0"/>
              </w:rPr>
            </w:pPr>
            <w:r w:rsidRPr="00444C14">
              <w:rPr>
                <w:rStyle w:val="Strong"/>
                <w:b/>
                <w:bCs w:val="0"/>
              </w:rPr>
              <w:t>Proof of Permanent Incapacity for Self-</w:t>
            </w:r>
            <w:r w:rsidR="006F47B9" w:rsidRPr="00444C14">
              <w:rPr>
                <w:rStyle w:val="Strong"/>
                <w:b/>
                <w:bCs w:val="0"/>
              </w:rPr>
              <w:t>s</w:t>
            </w:r>
            <w:r w:rsidRPr="00444C14">
              <w:rPr>
                <w:rStyle w:val="Strong"/>
                <w:b/>
                <w:bCs w:val="0"/>
              </w:rPr>
              <w:t>upport</w:t>
            </w:r>
            <w:r w:rsidR="00D22FCD" w:rsidRPr="00444C14">
              <w:rPr>
                <w:rStyle w:val="Strong"/>
                <w:b/>
                <w:bCs w:val="0"/>
              </w:rPr>
              <w:t xml:space="preserve"> </w:t>
            </w:r>
          </w:p>
          <w:p w14:paraId="32152B0B" w14:textId="1BEABD30" w:rsidR="00BA18F3" w:rsidRPr="00CB681E" w:rsidRDefault="00BA18F3" w:rsidP="00CB681E">
            <w:pPr>
              <w:pStyle w:val="VBAILTBody"/>
              <w:rPr>
                <w:bCs/>
              </w:rPr>
            </w:pPr>
            <w:r w:rsidRPr="00444C14">
              <w:rPr>
                <w:rStyle w:val="Strong"/>
                <w:b w:val="0"/>
              </w:rPr>
              <w:t>What are some example documents that may provide proof of permanent incapacity for self-support?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1210F3F" w14:textId="3A423452" w:rsidR="00004BB4" w:rsidRPr="00444C14" w:rsidRDefault="00004BB4" w:rsidP="004464F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2BD2D906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FBC9B3B" w14:textId="4CB626E2" w:rsidR="00D22FCD" w:rsidRPr="00444C14" w:rsidRDefault="00D22FCD" w:rsidP="00287015">
            <w:pPr>
              <w:pStyle w:val="VBAILTBodyStrong"/>
            </w:pPr>
            <w:r w:rsidRPr="00444C14">
              <w:t>Proof of Permanent Incapacity for Self-</w:t>
            </w:r>
            <w:r w:rsidR="006F47B9" w:rsidRPr="00444C14">
              <w:t xml:space="preserve">support </w:t>
            </w:r>
            <w:r w:rsidR="00C04D4F" w:rsidRPr="00444C14">
              <w:t>Answers</w:t>
            </w:r>
          </w:p>
          <w:p w14:paraId="4483FF25" w14:textId="7904F5F1" w:rsidR="00D22FCD" w:rsidRPr="00CB681E" w:rsidRDefault="00D22FCD" w:rsidP="00CB681E">
            <w:pPr>
              <w:pStyle w:val="VBAILTBody"/>
              <w:rPr>
                <w:rStyle w:val="Strong"/>
                <w:b w:val="0"/>
              </w:rPr>
            </w:pPr>
            <w:r w:rsidRPr="00444C14">
              <w:rPr>
                <w:rStyle w:val="Strong"/>
                <w:b w:val="0"/>
              </w:rPr>
              <w:t>What are some documents that may provide proof of permanent incapacity for self-support?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6E00956" w14:textId="681371ED" w:rsidR="00D22FCD" w:rsidRPr="00444C14" w:rsidRDefault="00D22FCD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3AB079C1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C547BED" w14:textId="77777777" w:rsidR="00287015" w:rsidRPr="00444C14" w:rsidRDefault="00287015" w:rsidP="00287015">
            <w:pPr>
              <w:pStyle w:val="VBAILTBodyStrong"/>
            </w:pPr>
            <w:r w:rsidRPr="00444C14">
              <w:t>Facts Based on Personal Observation</w:t>
            </w:r>
          </w:p>
          <w:p w14:paraId="264FFEA2" w14:textId="36DE9CF3" w:rsidR="00346707" w:rsidRPr="00444C14" w:rsidRDefault="00F04DF6" w:rsidP="00346707">
            <w:pPr>
              <w:pStyle w:val="VBAILTbullet1"/>
            </w:pPr>
            <w:r w:rsidRPr="00444C14">
              <w:t xml:space="preserve">Statements </w:t>
            </w:r>
            <w:r w:rsidR="00346707" w:rsidRPr="00444C14">
              <w:t xml:space="preserve">from </w:t>
            </w:r>
            <w:r w:rsidR="00473975" w:rsidRPr="00444C14">
              <w:t xml:space="preserve">witnesses </w:t>
            </w:r>
            <w:r w:rsidR="00346707" w:rsidRPr="00444C14">
              <w:t>who have:</w:t>
            </w:r>
            <w:r w:rsidRPr="00444C14">
              <w:t xml:space="preserve"> </w:t>
            </w:r>
          </w:p>
          <w:p w14:paraId="79AF565F" w14:textId="7DD7DC89" w:rsidR="00346707" w:rsidRPr="00444C14" w:rsidRDefault="00346707" w:rsidP="00346707">
            <w:pPr>
              <w:pStyle w:val="VBAILTBullet2"/>
            </w:pPr>
            <w:r w:rsidRPr="00444C14">
              <w:t>K</w:t>
            </w:r>
            <w:r w:rsidR="00F04DF6" w:rsidRPr="00444C14">
              <w:t xml:space="preserve">nowledge of the facts </w:t>
            </w:r>
          </w:p>
          <w:p w14:paraId="156777DE" w14:textId="77777777" w:rsidR="00F04DF6" w:rsidRPr="00444C14" w:rsidRDefault="00346707" w:rsidP="00346707">
            <w:pPr>
              <w:pStyle w:val="VBAILTBullet2"/>
            </w:pPr>
            <w:r w:rsidRPr="00444C14">
              <w:t>O</w:t>
            </w:r>
            <w:r w:rsidR="00F04DF6" w:rsidRPr="00444C14">
              <w:t xml:space="preserve">bserved the child’s </w:t>
            </w:r>
            <w:r w:rsidRPr="00444C14">
              <w:t>condition as of 18</w:t>
            </w:r>
          </w:p>
          <w:p w14:paraId="5904CC8B" w14:textId="186707C9" w:rsidR="006B6678" w:rsidRPr="00444C14" w:rsidRDefault="00FB1FBC" w:rsidP="00FB1FBC">
            <w:pPr>
              <w:pStyle w:val="VBAILTbullet1"/>
            </w:pPr>
            <w:r w:rsidRPr="00444C14">
              <w:t xml:space="preserve">Statements </w:t>
            </w:r>
            <w:r w:rsidR="006B6678" w:rsidRPr="00444C14">
              <w:t>must conclude with:</w:t>
            </w:r>
            <w:r w:rsidRPr="00444C14">
              <w:t xml:space="preserve"> </w:t>
            </w:r>
          </w:p>
          <w:p w14:paraId="33B96114" w14:textId="07671445" w:rsidR="00FB1FBC" w:rsidRPr="00444C14" w:rsidRDefault="00DF6FFD" w:rsidP="006B6678">
            <w:pPr>
              <w:pStyle w:val="VBAILTBullet2"/>
            </w:pPr>
            <w:r w:rsidRPr="00444C14">
              <w:t>N</w:t>
            </w:r>
            <w:r w:rsidR="00FB1FBC" w:rsidRPr="00444C14">
              <w:t>ame and signature of person making the statement</w:t>
            </w:r>
          </w:p>
          <w:p w14:paraId="1F646C71" w14:textId="7AEA89D6" w:rsidR="006B6678" w:rsidRPr="00444C14" w:rsidRDefault="006B6678" w:rsidP="006B6678">
            <w:pPr>
              <w:pStyle w:val="VBAILTBullet2"/>
            </w:pPr>
            <w:r w:rsidRPr="00444C14">
              <w:t>Certification: "</w:t>
            </w:r>
            <w:r w:rsidRPr="00444C14">
              <w:rPr>
                <w:i/>
              </w:rPr>
              <w:t>I hereby certify that the information I have given above is true and correct to the best of my knowledge and belief</w:t>
            </w:r>
            <w:r w:rsidRPr="00444C14">
              <w:t>."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AA0ECFC" w14:textId="7254D649" w:rsidR="00E504E9" w:rsidRPr="00444C14" w:rsidRDefault="00E504E9" w:rsidP="004464F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6A0900D6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08882D" w14:textId="3827556F" w:rsidR="00CC6D89" w:rsidRPr="00444C14" w:rsidRDefault="00ED7B6D" w:rsidP="00287015">
            <w:pPr>
              <w:pStyle w:val="VBAILTBodyStrong"/>
            </w:pPr>
            <w:r w:rsidRPr="00444C14">
              <w:t xml:space="preserve">Facts Based on Personal Observation </w:t>
            </w:r>
            <w:r w:rsidR="00C04D4F" w:rsidRPr="00444C14">
              <w:t>Answers</w:t>
            </w:r>
          </w:p>
          <w:p w14:paraId="1A0138D4" w14:textId="77777777" w:rsidR="00ED7B6D" w:rsidRPr="00444C14" w:rsidRDefault="00ED7B6D" w:rsidP="00E54513">
            <w:pPr>
              <w:pStyle w:val="VBAILTBody"/>
              <w:rPr>
                <w:rStyle w:val="Strong"/>
                <w:b w:val="0"/>
              </w:rPr>
            </w:pPr>
            <w:r w:rsidRPr="00444C14">
              <w:rPr>
                <w:rStyle w:val="Strong"/>
                <w:b w:val="0"/>
              </w:rPr>
              <w:t xml:space="preserve">Describe witnesses who could have knowledge of facts and could have observed the helpless child’s condition. </w:t>
            </w:r>
          </w:p>
          <w:p w14:paraId="23D6A511" w14:textId="16BF7EB1" w:rsidR="00ED7B6D" w:rsidRPr="00444C14" w:rsidRDefault="00ED7B6D" w:rsidP="00046D3C">
            <w:pPr>
              <w:pStyle w:val="VBAILTAnswersbullet2"/>
              <w:numPr>
                <w:ilvl w:val="0"/>
                <w:numId w:val="0"/>
              </w:numPr>
              <w:ind w:left="720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C8734FE" w14:textId="44DCCF97" w:rsidR="00CC6D89" w:rsidRPr="00444C14" w:rsidRDefault="00CC6D89" w:rsidP="00DC59DA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525A157F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7BA2A64" w14:textId="1A095BE0" w:rsidR="00FF523A" w:rsidRPr="00444C14" w:rsidRDefault="00ED7B6D" w:rsidP="00FF523A">
            <w:pPr>
              <w:pStyle w:val="VBAILTBodyStrong"/>
              <w:rPr>
                <w:rStyle w:val="Strong"/>
                <w:b/>
                <w:bCs w:val="0"/>
              </w:rPr>
            </w:pPr>
            <w:r w:rsidRPr="00444C14">
              <w:rPr>
                <w:rStyle w:val="Strong"/>
                <w:b/>
                <w:bCs w:val="0"/>
              </w:rPr>
              <w:t>Evidence Examples</w:t>
            </w:r>
          </w:p>
          <w:p w14:paraId="28A4B62B" w14:textId="109FBEF1" w:rsidR="00FF523A" w:rsidRPr="00444C14" w:rsidRDefault="00FF523A" w:rsidP="00FF523A">
            <w:pPr>
              <w:pStyle w:val="VBAILTBodyStrong"/>
              <w:rPr>
                <w:rStyle w:val="Strong"/>
                <w:b/>
                <w:bCs w:val="0"/>
              </w:rPr>
            </w:pPr>
            <w:r w:rsidRPr="00444C14">
              <w:rPr>
                <w:b w:val="0"/>
                <w:noProof/>
              </w:rPr>
              <w:drawing>
                <wp:inline distT="0" distB="0" distL="0" distR="0" wp14:anchorId="5B6CE077" wp14:editId="7AEC28EB">
                  <wp:extent cx="464185" cy="464185"/>
                  <wp:effectExtent l="0" t="0" r="0" b="0"/>
                  <wp:docPr id="9" name="Picture 9" descr="DEMO Icon" title="DEMO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MO Icon" title="DEMO Ic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7C6DEF" w14:textId="448A4334" w:rsidR="00FF523A" w:rsidRPr="00444C14" w:rsidRDefault="00FF523A" w:rsidP="00FF523A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7924B28" w14:textId="2CD83DFD" w:rsidR="00FF523A" w:rsidRPr="00444C14" w:rsidRDefault="00FF523A" w:rsidP="004464F5">
            <w:pPr>
              <w:pStyle w:val="VBAILTBody"/>
              <w:rPr>
                <w:rStyle w:val="Strong"/>
                <w:b w:val="0"/>
              </w:rPr>
            </w:pPr>
            <w:r w:rsidRPr="00444C14">
              <w:rPr>
                <w:rStyle w:val="Strong"/>
                <w:b w:val="0"/>
              </w:rPr>
              <w:t xml:space="preserve"> </w:t>
            </w:r>
          </w:p>
        </w:tc>
      </w:tr>
      <w:tr w:rsidR="00444C14" w:rsidRPr="00444C14" w14:paraId="3C0EB146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967B0C3" w14:textId="188AC9DD" w:rsidR="00F96E44" w:rsidRPr="00444C14" w:rsidRDefault="006B6082" w:rsidP="00475C1F">
            <w:pPr>
              <w:pStyle w:val="VBAILTBodyStrong"/>
            </w:pPr>
            <w:r w:rsidRPr="00444C14">
              <w:t xml:space="preserve">Is </w:t>
            </w:r>
            <w:r w:rsidR="00AF294D" w:rsidRPr="00444C14">
              <w:t xml:space="preserve">Helpless </w:t>
            </w:r>
            <w:r w:rsidRPr="00444C14">
              <w:t>Child Information Complete</w:t>
            </w:r>
            <w:r w:rsidR="00FF5CE0" w:rsidRPr="00444C14">
              <w:t>?</w:t>
            </w:r>
            <w:r w:rsidR="00FB7954" w:rsidRPr="00444C14">
              <w:t xml:space="preserve"> </w:t>
            </w:r>
          </w:p>
          <w:p w14:paraId="6121D0DC" w14:textId="16E570B0" w:rsidR="001127EE" w:rsidRPr="00444C14" w:rsidRDefault="00E73A64" w:rsidP="00CD3995">
            <w:pPr>
              <w:pStyle w:val="VBAILTBody"/>
              <w:rPr>
                <w:rStyle w:val="Strong"/>
                <w:b w:val="0"/>
                <w:bCs w:val="0"/>
              </w:rPr>
            </w:pPr>
            <w:r w:rsidRPr="00444C14">
              <w:rPr>
                <w:b/>
              </w:rPr>
              <w:t>Example</w:t>
            </w:r>
            <w:r w:rsidRPr="00444C14">
              <w:t>:</w:t>
            </w:r>
            <w:r w:rsidR="00E92E77" w:rsidRPr="00444C14">
              <w:rPr>
                <w:rStyle w:val="Strong"/>
              </w:rPr>
              <w:t xml:space="preserve"> </w:t>
            </w:r>
            <w:r w:rsidR="00A6640B" w:rsidRPr="00444C14">
              <w:rPr>
                <w:rStyle w:val="Strong"/>
                <w:b w:val="0"/>
                <w:bCs w:val="0"/>
              </w:rPr>
              <w:t>VA received a pension application on VA Form 21-534EZ from a 40</w:t>
            </w:r>
            <w:r w:rsidR="00A16649" w:rsidRPr="00444C14">
              <w:rPr>
                <w:rStyle w:val="Strong"/>
                <w:b w:val="0"/>
                <w:bCs w:val="0"/>
              </w:rPr>
              <w:t>-</w:t>
            </w:r>
            <w:r w:rsidR="00A6640B" w:rsidRPr="00444C14">
              <w:rPr>
                <w:rStyle w:val="Strong"/>
                <w:b w:val="0"/>
                <w:bCs w:val="0"/>
              </w:rPr>
              <w:t>year</w:t>
            </w:r>
            <w:r w:rsidR="00A16649" w:rsidRPr="00444C14">
              <w:rPr>
                <w:rStyle w:val="Strong"/>
                <w:b w:val="0"/>
                <w:bCs w:val="0"/>
              </w:rPr>
              <w:t>-</w:t>
            </w:r>
            <w:r w:rsidR="00A6640B" w:rsidRPr="00444C14">
              <w:rPr>
                <w:rStyle w:val="Strong"/>
                <w:b w:val="0"/>
                <w:bCs w:val="0"/>
              </w:rPr>
              <w:t>old surviving child who claims he is incapable of self-support. The surviving child meets all the requirements to receive pension benefits. He submitted his birth certificate</w:t>
            </w:r>
            <w:r w:rsidR="00A16649" w:rsidRPr="00444C14">
              <w:rPr>
                <w:rStyle w:val="Strong"/>
                <w:b w:val="0"/>
                <w:bCs w:val="0"/>
              </w:rPr>
              <w:t>,</w:t>
            </w:r>
            <w:r w:rsidR="00A6640B" w:rsidRPr="00444C14">
              <w:rPr>
                <w:rStyle w:val="Strong"/>
                <w:b w:val="0"/>
                <w:bCs w:val="0"/>
              </w:rPr>
              <w:t xml:space="preserve"> which establishes him as the Veteran's child. The surviving child lists</w:t>
            </w:r>
            <w:r w:rsidR="00A16649" w:rsidRPr="00444C14">
              <w:rPr>
                <w:rStyle w:val="Strong"/>
                <w:b w:val="0"/>
                <w:bCs w:val="0"/>
              </w:rPr>
              <w:t xml:space="preserve"> that</w:t>
            </w:r>
            <w:r w:rsidR="00A6640B" w:rsidRPr="00444C14">
              <w:rPr>
                <w:rStyle w:val="Strong"/>
                <w:b w:val="0"/>
                <w:bCs w:val="0"/>
              </w:rPr>
              <w:t xml:space="preserve"> he is living in an institution and submits medical evidence from his doctor, who </w:t>
            </w:r>
            <w:r w:rsidR="003224C3" w:rsidRPr="00444C14">
              <w:rPr>
                <w:rStyle w:val="Strong"/>
                <w:b w:val="0"/>
                <w:bCs w:val="0"/>
              </w:rPr>
              <w:t>indicates he has been</w:t>
            </w:r>
            <w:r w:rsidR="00A6640B" w:rsidRPr="00444C14">
              <w:rPr>
                <w:rStyle w:val="Strong"/>
                <w:b w:val="0"/>
                <w:bCs w:val="0"/>
              </w:rPr>
              <w:t xml:space="preserve"> incapable of self-support </w:t>
            </w:r>
            <w:r w:rsidR="003224C3" w:rsidRPr="00444C14">
              <w:rPr>
                <w:rStyle w:val="Strong"/>
                <w:b w:val="0"/>
                <w:bCs w:val="0"/>
              </w:rPr>
              <w:t xml:space="preserve">since he was under </w:t>
            </w:r>
            <w:r w:rsidR="00A6640B" w:rsidRPr="00444C14">
              <w:rPr>
                <w:rStyle w:val="Strong"/>
                <w:b w:val="0"/>
                <w:bCs w:val="0"/>
              </w:rPr>
              <w:t>18. The doctor also submits supporting medical evidence.</w:t>
            </w:r>
          </w:p>
          <w:p w14:paraId="32E45A62" w14:textId="06CD0B15" w:rsidR="000E7843" w:rsidRPr="00444C14" w:rsidRDefault="00E92E77" w:rsidP="00CD3995">
            <w:pPr>
              <w:pStyle w:val="VBAILTbullet1"/>
            </w:pPr>
            <w:r w:rsidRPr="00444C14">
              <w:t>Is the helpless child information complete for the type of claim requested?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AB48C3D" w14:textId="77777777" w:rsidR="000E7843" w:rsidRPr="00444C14" w:rsidRDefault="000E7843" w:rsidP="004464F5">
            <w:pPr>
              <w:pStyle w:val="VBAILTBody"/>
              <w:rPr>
                <w:rStyle w:val="Strong"/>
                <w:b w:val="0"/>
                <w:bCs w:val="0"/>
              </w:rPr>
            </w:pPr>
          </w:p>
          <w:p w14:paraId="7D6C3A8A" w14:textId="50B6354B" w:rsidR="00F96E44" w:rsidRPr="00444C14" w:rsidRDefault="00F96E44" w:rsidP="006309D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1BFB810B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7DA0CA7" w14:textId="3A00A0AF" w:rsidR="00FB7954" w:rsidRPr="00444C14" w:rsidRDefault="00FB7954" w:rsidP="00FB7954">
            <w:pPr>
              <w:pStyle w:val="VBAILTBodyStrong"/>
            </w:pPr>
            <w:r w:rsidRPr="00444C14">
              <w:t xml:space="preserve">Is Helpless Child Information Complete </w:t>
            </w:r>
            <w:r w:rsidR="00C04D4F" w:rsidRPr="00444C14">
              <w:t>Answers</w:t>
            </w:r>
          </w:p>
          <w:p w14:paraId="38B8AE16" w14:textId="77777777" w:rsidR="00FF5CE0" w:rsidRPr="00444C14" w:rsidRDefault="00FF5CE0" w:rsidP="00CD3995">
            <w:pPr>
              <w:pStyle w:val="VBAILTBody"/>
            </w:pPr>
            <w:r w:rsidRPr="00444C14">
              <w:t>Is the helpless child information complete for the claim requested?</w:t>
            </w:r>
          </w:p>
          <w:p w14:paraId="378A1B5C" w14:textId="31124C2F" w:rsidR="00FF5CE0" w:rsidRPr="00444C14" w:rsidRDefault="00FF5CE0" w:rsidP="00046D3C">
            <w:pPr>
              <w:pStyle w:val="VBAILTAnswersbullet2"/>
              <w:numPr>
                <w:ilvl w:val="0"/>
                <w:numId w:val="0"/>
              </w:numPr>
              <w:ind w:left="720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848629A" w14:textId="120182E6" w:rsidR="00FB7954" w:rsidRPr="00444C14" w:rsidRDefault="00FB7954" w:rsidP="004464F5">
            <w:pPr>
              <w:pStyle w:val="VBAILTBody"/>
              <w:rPr>
                <w:rStyle w:val="Strong"/>
              </w:rPr>
            </w:pPr>
          </w:p>
        </w:tc>
      </w:tr>
      <w:tr w:rsidR="00244D0C" w:rsidRPr="00444C14" w14:paraId="0CA25786" w14:textId="77777777" w:rsidTr="00F10EF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AC13B07" w14:textId="77777777" w:rsidR="00244D0C" w:rsidRPr="00444C14" w:rsidRDefault="00244D0C" w:rsidP="00244D0C">
            <w:pPr>
              <w:pStyle w:val="VBAILTBodyStrong"/>
            </w:pPr>
            <w:r w:rsidRPr="00444C14">
              <w:t>Group Activity—Practice Exercise</w:t>
            </w:r>
          </w:p>
          <w:p w14:paraId="22023F0E" w14:textId="77777777" w:rsidR="00244D0C" w:rsidRPr="00444C14" w:rsidRDefault="00244D0C" w:rsidP="00244D0C">
            <w:pPr>
              <w:pStyle w:val="VBAILTbullet1"/>
              <w:numPr>
                <w:ilvl w:val="0"/>
                <w:numId w:val="1"/>
              </w:numPr>
            </w:pPr>
            <w:r w:rsidRPr="00444C14">
              <w:t>Instructions:</w:t>
            </w:r>
          </w:p>
          <w:p w14:paraId="4B39C8D0" w14:textId="3FD61AC3" w:rsidR="00244D0C" w:rsidRPr="00444C14" w:rsidRDefault="00244D0C" w:rsidP="00244D0C">
            <w:pPr>
              <w:pStyle w:val="VBAILTBullet2"/>
              <w:numPr>
                <w:ilvl w:val="1"/>
                <w:numId w:val="1"/>
              </w:numPr>
            </w:pPr>
            <w:r w:rsidRPr="00444C14">
              <w:t xml:space="preserve">Divide into groups </w:t>
            </w:r>
            <w:r w:rsidR="00C65B1C" w:rsidRPr="00444C14">
              <w:t>of three.</w:t>
            </w:r>
          </w:p>
          <w:p w14:paraId="02D9AD68" w14:textId="347AF9DD" w:rsidR="00244D0C" w:rsidRPr="00444C14" w:rsidRDefault="00AC1AF7" w:rsidP="00AC1AF7">
            <w:pPr>
              <w:pStyle w:val="VBAILTBullet2"/>
            </w:pPr>
            <w:r>
              <w:t>Review Claim 2, 3, and 4</w:t>
            </w:r>
            <w:r w:rsidR="00244D0C" w:rsidRPr="00444C14">
              <w:t>.</w:t>
            </w:r>
          </w:p>
          <w:p w14:paraId="73DE1A16" w14:textId="46530B24" w:rsidR="00244D0C" w:rsidRPr="00444C14" w:rsidRDefault="00244D0C" w:rsidP="00244D0C">
            <w:pPr>
              <w:pStyle w:val="VBAILTBullet2"/>
              <w:numPr>
                <w:ilvl w:val="1"/>
                <w:numId w:val="1"/>
              </w:numPr>
            </w:pPr>
            <w:r w:rsidRPr="00444C14">
              <w:t xml:space="preserve">Use the </w:t>
            </w:r>
            <w:r w:rsidRPr="00444C14">
              <w:rPr>
                <w:rStyle w:val="Strong"/>
              </w:rPr>
              <w:t xml:space="preserve">Dependency Eligibility Requirements </w:t>
            </w:r>
            <w:r w:rsidR="00B448CD" w:rsidRPr="00444C14">
              <w:rPr>
                <w:rStyle w:val="Strong"/>
                <w:b w:val="0"/>
              </w:rPr>
              <w:t>job aid</w:t>
            </w:r>
            <w:r w:rsidRPr="00444C14">
              <w:rPr>
                <w:rStyle w:val="Strong"/>
                <w:b w:val="0"/>
              </w:rPr>
              <w:t xml:space="preserve"> </w:t>
            </w:r>
            <w:r w:rsidRPr="00444C14">
              <w:t xml:space="preserve">to determine if the </w:t>
            </w:r>
            <w:r w:rsidR="006C0959" w:rsidRPr="00444C14">
              <w:t xml:space="preserve">helpless </w:t>
            </w:r>
            <w:r w:rsidRPr="00444C14">
              <w:t xml:space="preserve">child meets the dependency eligibility requirements. </w:t>
            </w:r>
          </w:p>
          <w:p w14:paraId="2A9BBDC0" w14:textId="77777777" w:rsidR="00244D0C" w:rsidRPr="00444C14" w:rsidRDefault="00244D0C" w:rsidP="00244D0C">
            <w:pPr>
              <w:pStyle w:val="VBAILTBullet2"/>
              <w:numPr>
                <w:ilvl w:val="1"/>
                <w:numId w:val="1"/>
              </w:numPr>
            </w:pPr>
            <w:r w:rsidRPr="00444C14">
              <w:t>Mark your answers based on the questions asked on the checklist.</w:t>
            </w:r>
          </w:p>
          <w:p w14:paraId="33CB2D9E" w14:textId="77777777" w:rsidR="00244D0C" w:rsidRPr="00444C14" w:rsidRDefault="00244D0C" w:rsidP="00244D0C">
            <w:pPr>
              <w:pStyle w:val="VBAILTBullet2"/>
              <w:numPr>
                <w:ilvl w:val="1"/>
                <w:numId w:val="1"/>
              </w:numPr>
            </w:pPr>
            <w:r w:rsidRPr="00444C14">
              <w:t xml:space="preserve">Provide the rationale for your decisions.  </w:t>
            </w:r>
          </w:p>
          <w:p w14:paraId="27F2D481" w14:textId="13CD71BA" w:rsidR="00244D0C" w:rsidRPr="00444C14" w:rsidRDefault="00244D0C" w:rsidP="00C65B1C">
            <w:pPr>
              <w:pStyle w:val="VBAILTbullet1"/>
            </w:pPr>
            <w:r w:rsidRPr="00444C14">
              <w:t>Time allowed: 10</w:t>
            </w:r>
            <w:r w:rsidR="00C65B1C" w:rsidRPr="00444C14">
              <w:t>–</w:t>
            </w:r>
            <w:r w:rsidRPr="00444C14">
              <w:t>15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9CF3148" w14:textId="718B88D0" w:rsidR="00244D0C" w:rsidRPr="00444C14" w:rsidRDefault="00244D0C" w:rsidP="006333D8">
            <w:pPr>
              <w:pStyle w:val="VBAILTBody"/>
              <w:rPr>
                <w:rStyle w:val="Strong"/>
              </w:rPr>
            </w:pPr>
          </w:p>
        </w:tc>
      </w:tr>
    </w:tbl>
    <w:p w14:paraId="69A2707B" w14:textId="77777777" w:rsidR="00046D3C" w:rsidRPr="00444C14" w:rsidRDefault="00046D3C" w:rsidP="00046D3C">
      <w:pPr>
        <w:pStyle w:val="VBAILTBody"/>
      </w:pPr>
    </w:p>
    <w:p w14:paraId="0B7B6F69" w14:textId="77777777" w:rsidR="00046D3C" w:rsidRPr="00444C14" w:rsidRDefault="00046D3C" w:rsidP="00046D3C">
      <w:pPr>
        <w:pStyle w:val="VBAILTBody"/>
        <w:rPr>
          <w:sz w:val="24"/>
          <w:szCs w:val="24"/>
        </w:rPr>
      </w:pPr>
      <w:r w:rsidRPr="00444C14">
        <w:br w:type="page"/>
      </w:r>
    </w:p>
    <w:p w14:paraId="33FDBA0A" w14:textId="17C213B9" w:rsidR="006C0959" w:rsidRPr="00444C14" w:rsidRDefault="00DB285C" w:rsidP="00543C7E">
      <w:pPr>
        <w:pStyle w:val="VBAILTHeading2"/>
      </w:pPr>
      <w:r w:rsidRPr="00444C14">
        <w:t>Group Activity</w:t>
      </w:r>
      <w:r w:rsidR="0047317A" w:rsidRPr="00444C14">
        <w:t>:</w:t>
      </w:r>
      <w:r w:rsidRPr="00444C14">
        <w:t xml:space="preserve"> Practice Exercise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Dependency Eligibility: Helpless Child—Checklist  "/>
        <w:tblDescription w:val="Dependency Eligibility: Helpless Child—Checklist  &#10;"/>
      </w:tblPr>
      <w:tblGrid>
        <w:gridCol w:w="7351"/>
        <w:gridCol w:w="1002"/>
        <w:gridCol w:w="1002"/>
      </w:tblGrid>
      <w:tr w:rsidR="00444C14" w:rsidRPr="00444C14" w14:paraId="616918B7" w14:textId="77777777" w:rsidTr="00306A99">
        <w:trPr>
          <w:tblHeader/>
        </w:trPr>
        <w:tc>
          <w:tcPr>
            <w:tcW w:w="7351" w:type="dxa"/>
            <w:shd w:val="clear" w:color="auto" w:fill="9CC2E5" w:themeFill="accent1" w:themeFillTint="99"/>
          </w:tcPr>
          <w:p w14:paraId="6FD1E260" w14:textId="0C472716" w:rsidR="00DB285C" w:rsidRPr="00444C14" w:rsidRDefault="00DB285C" w:rsidP="0054767D">
            <w:pPr>
              <w:pStyle w:val="VBAILTBody"/>
              <w:rPr>
                <w:b/>
                <w:sz w:val="24"/>
                <w:szCs w:val="24"/>
              </w:rPr>
            </w:pPr>
            <w:r w:rsidRPr="00444C14">
              <w:rPr>
                <w:sz w:val="24"/>
                <w:szCs w:val="24"/>
              </w:rPr>
              <w:t xml:space="preserve">Dependency Eligibility: </w:t>
            </w:r>
            <w:r w:rsidR="00386EAF" w:rsidRPr="00444C14">
              <w:rPr>
                <w:sz w:val="24"/>
                <w:szCs w:val="24"/>
              </w:rPr>
              <w:t xml:space="preserve">Helpless </w:t>
            </w:r>
            <w:r w:rsidRPr="00444C14">
              <w:rPr>
                <w:sz w:val="24"/>
                <w:szCs w:val="24"/>
              </w:rPr>
              <w:t xml:space="preserve">Child </w:t>
            </w:r>
            <w:r w:rsidR="0054767D" w:rsidRPr="00444C14">
              <w:rPr>
                <w:b/>
                <w:sz w:val="24"/>
                <w:szCs w:val="24"/>
              </w:rPr>
              <w:t xml:space="preserve">Checklist  </w:t>
            </w:r>
          </w:p>
        </w:tc>
        <w:tc>
          <w:tcPr>
            <w:tcW w:w="1002" w:type="dxa"/>
            <w:shd w:val="clear" w:color="auto" w:fill="9CC2E5" w:themeFill="accent1" w:themeFillTint="99"/>
          </w:tcPr>
          <w:p w14:paraId="61E667A5" w14:textId="0738E946" w:rsidR="00DB285C" w:rsidRPr="00444C14" w:rsidRDefault="0054767D" w:rsidP="00244D0C">
            <w:pPr>
              <w:pStyle w:val="VBAILTBody"/>
              <w:rPr>
                <w:b/>
              </w:rPr>
            </w:pPr>
            <w:r w:rsidRPr="00444C14">
              <w:rPr>
                <w:b/>
              </w:rPr>
              <w:t>Yes</w:t>
            </w:r>
          </w:p>
        </w:tc>
        <w:tc>
          <w:tcPr>
            <w:tcW w:w="1002" w:type="dxa"/>
            <w:shd w:val="clear" w:color="auto" w:fill="9CC2E5" w:themeFill="accent1" w:themeFillTint="99"/>
          </w:tcPr>
          <w:p w14:paraId="5F231EFF" w14:textId="2516FFDA" w:rsidR="00DB285C" w:rsidRPr="00444C14" w:rsidRDefault="0054767D" w:rsidP="00244D0C">
            <w:pPr>
              <w:pStyle w:val="VBAILTBody"/>
              <w:rPr>
                <w:b/>
              </w:rPr>
            </w:pPr>
            <w:r w:rsidRPr="00444C14">
              <w:rPr>
                <w:b/>
              </w:rPr>
              <w:t>No</w:t>
            </w:r>
          </w:p>
        </w:tc>
      </w:tr>
      <w:tr w:rsidR="00444C14" w:rsidRPr="00444C14" w14:paraId="77482ADB" w14:textId="77777777" w:rsidTr="00244D0C">
        <w:trPr>
          <w:trHeight w:val="508"/>
        </w:trPr>
        <w:tc>
          <w:tcPr>
            <w:tcW w:w="73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02D9CB6" w14:textId="30A5D1A1" w:rsidR="00DB285C" w:rsidRPr="00444C14" w:rsidRDefault="00DB285C" w:rsidP="00361663">
            <w:pPr>
              <w:pStyle w:val="VBAILTBody"/>
              <w:numPr>
                <w:ilvl w:val="0"/>
                <w:numId w:val="8"/>
              </w:numPr>
              <w:rPr>
                <w:i/>
              </w:rPr>
            </w:pPr>
            <w:r w:rsidRPr="00444C14">
              <w:rPr>
                <w:i/>
              </w:rPr>
              <w:t>Is the child identified on the VA Form as disabled?</w:t>
            </w:r>
          </w:p>
        </w:tc>
        <w:tc>
          <w:tcPr>
            <w:tcW w:w="10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1C55D" w14:textId="4E826CCC" w:rsidR="00DB285C" w:rsidRPr="00444C14" w:rsidRDefault="00DB285C" w:rsidP="00244D0C">
            <w:pPr>
              <w:pStyle w:val="VBAILTBody"/>
            </w:pPr>
          </w:p>
        </w:tc>
        <w:tc>
          <w:tcPr>
            <w:tcW w:w="10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05D530E" w14:textId="77777777" w:rsidR="00DB285C" w:rsidRPr="00444C14" w:rsidRDefault="00DB285C" w:rsidP="00244D0C">
            <w:pPr>
              <w:pStyle w:val="VBAILTBody"/>
            </w:pPr>
          </w:p>
        </w:tc>
      </w:tr>
      <w:tr w:rsidR="00444C14" w:rsidRPr="00444C14" w14:paraId="33911602" w14:textId="77777777" w:rsidTr="00244D0C">
        <w:trPr>
          <w:trHeight w:val="508"/>
        </w:trPr>
        <w:tc>
          <w:tcPr>
            <w:tcW w:w="73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7E61CE5" w14:textId="13C92852" w:rsidR="00DB285C" w:rsidRPr="00444C14" w:rsidRDefault="00DB285C" w:rsidP="00361663">
            <w:pPr>
              <w:pStyle w:val="VBAILTBody"/>
              <w:numPr>
                <w:ilvl w:val="0"/>
                <w:numId w:val="8"/>
              </w:numPr>
              <w:rPr>
                <w:i/>
              </w:rPr>
            </w:pPr>
            <w:r w:rsidRPr="00444C14">
              <w:rPr>
                <w:i/>
              </w:rPr>
              <w:t xml:space="preserve">Is the </w:t>
            </w:r>
            <w:r w:rsidR="005A09FF" w:rsidRPr="00444C14">
              <w:rPr>
                <w:i/>
              </w:rPr>
              <w:t>c</w:t>
            </w:r>
            <w:r w:rsidRPr="00444C14">
              <w:rPr>
                <w:i/>
              </w:rPr>
              <w:t>hild married?</w:t>
            </w:r>
          </w:p>
        </w:tc>
        <w:tc>
          <w:tcPr>
            <w:tcW w:w="10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2CB1" w14:textId="47D321F0" w:rsidR="00DB285C" w:rsidRPr="00444C14" w:rsidRDefault="00DB285C" w:rsidP="00244D0C">
            <w:pPr>
              <w:pStyle w:val="VBAILTBody"/>
            </w:pPr>
          </w:p>
        </w:tc>
        <w:tc>
          <w:tcPr>
            <w:tcW w:w="10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F9288A5" w14:textId="11A80227" w:rsidR="00DB285C" w:rsidRPr="00444C14" w:rsidRDefault="00DB285C" w:rsidP="00244D0C">
            <w:pPr>
              <w:pStyle w:val="VBAILTBody"/>
            </w:pPr>
          </w:p>
        </w:tc>
      </w:tr>
      <w:tr w:rsidR="00444C14" w:rsidRPr="00444C14" w14:paraId="04DED39D" w14:textId="77777777" w:rsidTr="00244D0C">
        <w:trPr>
          <w:trHeight w:val="61"/>
        </w:trPr>
        <w:tc>
          <w:tcPr>
            <w:tcW w:w="73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FC0B" w14:textId="77777777" w:rsidR="00DB285C" w:rsidRPr="00444C14" w:rsidRDefault="00DB285C" w:rsidP="00361663">
            <w:pPr>
              <w:pStyle w:val="VBAILTBody"/>
              <w:numPr>
                <w:ilvl w:val="0"/>
                <w:numId w:val="8"/>
              </w:numPr>
              <w:rPr>
                <w:i/>
              </w:rPr>
            </w:pPr>
            <w:r w:rsidRPr="00444C14">
              <w:rPr>
                <w:i/>
              </w:rPr>
              <w:t>Is the child the Veteran’s biological, step, or adopted child?</w:t>
            </w:r>
          </w:p>
          <w:p w14:paraId="6C4E0AB5" w14:textId="77777777" w:rsidR="00DB285C" w:rsidRPr="00444C14" w:rsidRDefault="00DB285C" w:rsidP="00244D0C">
            <w:pPr>
              <w:pStyle w:val="VBAILTBody"/>
            </w:pPr>
            <w:r w:rsidRPr="00444C14">
              <w:t>If yes, list _____________________________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C45C" w14:textId="46C0D880" w:rsidR="00DB285C" w:rsidRPr="00444C14" w:rsidRDefault="00DB285C" w:rsidP="00244D0C">
            <w:pPr>
              <w:pStyle w:val="VBAILTBody"/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62A19E" w14:textId="58F3E60C" w:rsidR="00DB285C" w:rsidRPr="00444C14" w:rsidRDefault="00DB285C" w:rsidP="00244D0C">
            <w:pPr>
              <w:pStyle w:val="VBAILTBody"/>
            </w:pPr>
          </w:p>
        </w:tc>
      </w:tr>
      <w:tr w:rsidR="00444C14" w:rsidRPr="00444C14" w14:paraId="6AA12F14" w14:textId="77777777" w:rsidTr="00244D0C">
        <w:trPr>
          <w:trHeight w:val="61"/>
        </w:trPr>
        <w:tc>
          <w:tcPr>
            <w:tcW w:w="735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475EE98" w14:textId="2341009F" w:rsidR="00610933" w:rsidRPr="00444C14" w:rsidRDefault="00610933" w:rsidP="00361663">
            <w:pPr>
              <w:pStyle w:val="VBAILTBody"/>
              <w:numPr>
                <w:ilvl w:val="0"/>
                <w:numId w:val="9"/>
              </w:numPr>
              <w:rPr>
                <w:i/>
              </w:rPr>
            </w:pPr>
            <w:r w:rsidRPr="00444C14">
              <w:rPr>
                <w:i/>
              </w:rPr>
              <w:t>Has supporting evidence been provided?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4F0393" w14:textId="77777777" w:rsidR="00610933" w:rsidRPr="00444C14" w:rsidRDefault="00610933" w:rsidP="00244D0C">
            <w:pPr>
              <w:pStyle w:val="VBAILTBody"/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1490DC0" w14:textId="77777777" w:rsidR="00610933" w:rsidRPr="00444C14" w:rsidRDefault="00610933" w:rsidP="00244D0C">
            <w:pPr>
              <w:pStyle w:val="VBAILTBody"/>
            </w:pPr>
          </w:p>
        </w:tc>
      </w:tr>
      <w:tr w:rsidR="00DB285C" w:rsidRPr="00444C14" w14:paraId="4417A96D" w14:textId="77777777" w:rsidTr="00244D0C">
        <w:trPr>
          <w:trHeight w:val="61"/>
        </w:trPr>
        <w:tc>
          <w:tcPr>
            <w:tcW w:w="735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2AD3DEC" w14:textId="1EB718EE" w:rsidR="006C0959" w:rsidRPr="00444C14" w:rsidRDefault="00DB285C" w:rsidP="006C0959">
            <w:pPr>
              <w:pStyle w:val="VBAILTBody"/>
              <w:numPr>
                <w:ilvl w:val="0"/>
                <w:numId w:val="9"/>
              </w:numPr>
              <w:rPr>
                <w:i/>
              </w:rPr>
            </w:pPr>
            <w:r w:rsidRPr="00444C14">
              <w:rPr>
                <w:i/>
              </w:rPr>
              <w:t>Is the child information complete</w:t>
            </w:r>
            <w:r w:rsidR="00610933" w:rsidRPr="00444C14">
              <w:rPr>
                <w:i/>
              </w:rPr>
              <w:t>?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2D49DF" w14:textId="77777777" w:rsidR="00DB285C" w:rsidRPr="00444C14" w:rsidRDefault="00DB285C" w:rsidP="00244D0C">
            <w:pPr>
              <w:pStyle w:val="VBAILTBody"/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377C044" w14:textId="77777777" w:rsidR="00DB285C" w:rsidRPr="00444C14" w:rsidRDefault="00DB285C" w:rsidP="00244D0C">
            <w:pPr>
              <w:pStyle w:val="VBAILTBody"/>
            </w:pPr>
          </w:p>
        </w:tc>
      </w:tr>
    </w:tbl>
    <w:p w14:paraId="5C530FDD" w14:textId="77777777" w:rsidR="00DB285C" w:rsidRPr="00444C14" w:rsidRDefault="00DB285C" w:rsidP="00DB285C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Dependency Eligibility: Child Scenario 1—Checklist  "/>
        <w:tblDescription w:val="Dependency Eligibility: Child Scenario 1—Checklist  &#10;"/>
      </w:tblPr>
      <w:tblGrid>
        <w:gridCol w:w="4225"/>
        <w:gridCol w:w="5850"/>
        <w:gridCol w:w="6"/>
      </w:tblGrid>
      <w:tr w:rsidR="00444C14" w:rsidRPr="00444C14" w14:paraId="66A1C672" w14:textId="77777777" w:rsidTr="00244D0C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3FAC8515" w14:textId="77777777" w:rsidR="00244D0C" w:rsidRPr="00444C14" w:rsidRDefault="00244D0C" w:rsidP="00244D0C">
            <w:pPr>
              <w:pStyle w:val="VBAILTTableHeading1"/>
            </w:pPr>
            <w:r w:rsidRPr="00444C14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87A4B26" w14:textId="42BA1F13" w:rsidR="00244D0C" w:rsidRPr="00444C14" w:rsidRDefault="004464F5" w:rsidP="00244D0C">
            <w:pPr>
              <w:pStyle w:val="VBAILTTableHeading1"/>
            </w:pPr>
            <w:r w:rsidRPr="00444C14">
              <w:t>Notes</w:t>
            </w:r>
          </w:p>
        </w:tc>
      </w:tr>
      <w:tr w:rsidR="00444C14" w:rsidRPr="00444C14" w14:paraId="1A883A06" w14:textId="77777777" w:rsidTr="00244D0C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7D6D286" w14:textId="77777777" w:rsidR="00DB285C" w:rsidRPr="00444C14" w:rsidRDefault="00DB285C" w:rsidP="00BB3A83">
            <w:pPr>
              <w:pStyle w:val="VBAILTBodyStrong"/>
            </w:pPr>
            <w:r w:rsidRPr="00444C14">
              <w:t>Group Activity—Practice Exercise Answers</w:t>
            </w:r>
          </w:p>
          <w:p w14:paraId="1DCB7A1C" w14:textId="619AF062" w:rsidR="006C0959" w:rsidRPr="00444C14" w:rsidRDefault="00046D3C" w:rsidP="00BB3A83">
            <w:pPr>
              <w:pStyle w:val="VBAILTBodyStrong"/>
            </w:pPr>
            <w:r w:rsidRPr="00444C14">
              <w:rPr>
                <w:noProof/>
              </w:rPr>
              <w:drawing>
                <wp:inline distT="0" distB="0" distL="0" distR="0" wp14:anchorId="1004CCED" wp14:editId="2336541A">
                  <wp:extent cx="2545715" cy="1038860"/>
                  <wp:effectExtent l="0" t="0" r="6985" b="8890"/>
                  <wp:docPr id="20" name="Picture 20" descr="Dependency eligibility: helpless chlid checklist" title="Dependency eligibility: helpless chlid 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218552C" w14:textId="1889FFC8" w:rsidR="00DB285C" w:rsidRPr="00444C14" w:rsidRDefault="00875DE7" w:rsidP="005F1435">
            <w:pPr>
              <w:pStyle w:val="VBAILTBody"/>
              <w:rPr>
                <w:rStyle w:val="Strong"/>
                <w:b w:val="0"/>
                <w:bCs w:val="0"/>
              </w:rPr>
            </w:pPr>
            <w:r w:rsidRPr="00444C14">
              <w:t xml:space="preserve"> </w:t>
            </w:r>
          </w:p>
        </w:tc>
      </w:tr>
      <w:tr w:rsidR="00444C14" w:rsidRPr="00444C14" w14:paraId="387BB176" w14:textId="77777777" w:rsidTr="00244D0C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B6E9DDF" w14:textId="3A49CB9F" w:rsidR="00620395" w:rsidRPr="00444C14" w:rsidRDefault="00D61312" w:rsidP="00BB3A83">
            <w:pPr>
              <w:pStyle w:val="VBAILTBodyStrong"/>
            </w:pPr>
            <w:r w:rsidRPr="00444C14">
              <w:t>Ready to Rate for Helpless Child</w:t>
            </w:r>
          </w:p>
          <w:p w14:paraId="5A5739CE" w14:textId="77777777" w:rsidR="00B74706" w:rsidRPr="00444C14" w:rsidRDefault="00B74706" w:rsidP="00B74706">
            <w:pPr>
              <w:pStyle w:val="VBAILTbullet1"/>
            </w:pPr>
            <w:r w:rsidRPr="00444C14">
              <w:t>Is there evidence of prior designation of helpless child under Veteran or Survivors award?</w:t>
            </w:r>
          </w:p>
          <w:p w14:paraId="5ED1F986" w14:textId="7F94DF76" w:rsidR="0012489D" w:rsidRPr="00444C14" w:rsidRDefault="0012489D" w:rsidP="0012489D">
            <w:pPr>
              <w:pStyle w:val="VBAILTbullet1"/>
            </w:pPr>
            <w:r w:rsidRPr="00444C14">
              <w:t>Is the medical evidence of record sufficient for the child to be rated?</w:t>
            </w:r>
          </w:p>
          <w:p w14:paraId="04E7014D" w14:textId="77777777" w:rsidR="009138E9" w:rsidRPr="00444C14" w:rsidRDefault="009138E9" w:rsidP="009138E9">
            <w:pPr>
              <w:pStyle w:val="VBAILTbullet1"/>
            </w:pPr>
            <w:r w:rsidRPr="00444C14">
              <w:t>Is the claim for Veterans Pension, Survivors Pension, or DIC?</w:t>
            </w:r>
          </w:p>
          <w:p w14:paraId="14F3BF00" w14:textId="71F126E9" w:rsidR="00D61312" w:rsidRPr="00444C14" w:rsidRDefault="00D61312" w:rsidP="0012489D">
            <w:pPr>
              <w:pStyle w:val="VBAILTbullet1"/>
              <w:numPr>
                <w:ilvl w:val="0"/>
                <w:numId w:val="0"/>
              </w:num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5F30E62" w14:textId="375C185D" w:rsidR="00E94F1C" w:rsidRPr="00444C14" w:rsidRDefault="00E94F1C" w:rsidP="004464F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E94F1C" w:rsidRPr="00444C14" w14:paraId="6FBB65D2" w14:textId="77777777" w:rsidTr="00244D0C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B54327" w14:textId="3E7063A6" w:rsidR="00E94F1C" w:rsidRPr="00444C14" w:rsidRDefault="00E94F1C" w:rsidP="00E94F1C">
            <w:pPr>
              <w:pStyle w:val="VBAILTBodyStrong"/>
              <w:rPr>
                <w:noProof/>
              </w:rPr>
            </w:pPr>
            <w:r w:rsidRPr="00444C14">
              <w:rPr>
                <w:noProof/>
              </w:rPr>
              <w:t>Helpless Child Prior Designation</w:t>
            </w:r>
            <w:r w:rsidR="0047317A" w:rsidRPr="00444C14">
              <w:rPr>
                <w:noProof/>
              </w:rPr>
              <w:t xml:space="preserve">  </w:t>
            </w:r>
          </w:p>
          <w:p w14:paraId="2A129AA5" w14:textId="77777777" w:rsidR="00E94F1C" w:rsidRPr="00444C14" w:rsidRDefault="00E94F1C" w:rsidP="00E94F1C">
            <w:pPr>
              <w:pStyle w:val="VBAILTBodyStrong"/>
            </w:pPr>
            <w:r w:rsidRPr="00444C14">
              <w:rPr>
                <w:noProof/>
              </w:rPr>
              <w:drawing>
                <wp:inline distT="0" distB="0" distL="0" distR="0" wp14:anchorId="3224870B" wp14:editId="43EFCDE2">
                  <wp:extent cx="2533905" cy="1790745"/>
                  <wp:effectExtent l="0" t="0" r="0" b="0"/>
                  <wp:docPr id="935" name="Picture 935" descr="SHARE Screen showing the column where the helpless child would be indicated. " title="SHARE Screen showing Helpless Chil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Hq-hvdusrfs2\v01$\userdata\Mary.Coleman\My Documents\PMC VSR CORE\My lessons\51_14_helpless\hc_column_award_tab_10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05" cy="179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8C4B3" w14:textId="429F3723" w:rsidR="00E94F1C" w:rsidRPr="00444C14" w:rsidRDefault="00E94F1C" w:rsidP="00E94F1C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17EFCF7" w14:textId="279CC43E" w:rsidR="00B6744D" w:rsidRPr="00444C14" w:rsidRDefault="00B6744D" w:rsidP="004464F5">
            <w:pPr>
              <w:pStyle w:val="VBAILTBody"/>
              <w:rPr>
                <w:rStyle w:val="Strong"/>
              </w:rPr>
            </w:pPr>
          </w:p>
        </w:tc>
      </w:tr>
    </w:tbl>
    <w:p w14:paraId="34DB91EA" w14:textId="77777777" w:rsidR="00CD3995" w:rsidRPr="00444C14" w:rsidRDefault="00CD3995" w:rsidP="00BD35A4">
      <w:pPr>
        <w:jc w:val="center"/>
      </w:pPr>
    </w:p>
    <w:p w14:paraId="6523DD9F" w14:textId="6679985F" w:rsidR="002D5B35" w:rsidRPr="00444C14" w:rsidRDefault="002D5B35" w:rsidP="00CD3995">
      <w:r w:rsidRPr="00444C14">
        <w:rPr>
          <w:noProof/>
        </w:rPr>
        <w:drawing>
          <wp:inline distT="0" distB="0" distL="0" distR="0" wp14:anchorId="69CA1C57" wp14:editId="6A8CCBC8">
            <wp:extent cx="6172867" cy="4362450"/>
            <wp:effectExtent l="0" t="0" r="0" b="0"/>
            <wp:docPr id="14" name="Picture 14" descr="SHARE Screen showing the column where the helpless child would be indicated" title="SHARE Screen Helpless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c_column_award_tab_10021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867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A025" w14:textId="77777777" w:rsidR="008B6EB9" w:rsidRPr="00444C14" w:rsidRDefault="008B6EB9" w:rsidP="00BD35A4">
      <w:pPr>
        <w:jc w:val="center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Dependency Eligibility: Child Scenario 1—Checklist  "/>
        <w:tblDescription w:val="Dependency Eligibility: Child Scenario 1—Checklist  &#10;"/>
      </w:tblPr>
      <w:tblGrid>
        <w:gridCol w:w="4225"/>
        <w:gridCol w:w="5850"/>
        <w:gridCol w:w="6"/>
      </w:tblGrid>
      <w:tr w:rsidR="00444C14" w:rsidRPr="00444C14" w14:paraId="6D42F6B6" w14:textId="77777777" w:rsidTr="002D5B35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E5F558B" w14:textId="77777777" w:rsidR="002D5B35" w:rsidRPr="00444C14" w:rsidRDefault="002D5B35" w:rsidP="006C0959">
            <w:pPr>
              <w:pStyle w:val="VBAILTTableHeading1"/>
            </w:pPr>
            <w:r w:rsidRPr="00444C14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A61994D" w14:textId="344DF4AD" w:rsidR="002D5B35" w:rsidRPr="00444C14" w:rsidRDefault="004464F5" w:rsidP="006C0959">
            <w:pPr>
              <w:pStyle w:val="VBAILTTableHeading1"/>
            </w:pPr>
            <w:r w:rsidRPr="00444C14">
              <w:t>Notes</w:t>
            </w:r>
          </w:p>
        </w:tc>
      </w:tr>
      <w:tr w:rsidR="00444C14" w:rsidRPr="00444C14" w14:paraId="689CB4A9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1CCD411" w14:textId="082348B4" w:rsidR="002F2C07" w:rsidRPr="00444C14" w:rsidRDefault="002F2C07" w:rsidP="009D60C2">
            <w:pPr>
              <w:pStyle w:val="VBAILTBodyStrong"/>
            </w:pPr>
            <w:r w:rsidRPr="00444C14">
              <w:t xml:space="preserve">Sufficient Medical Evidence </w:t>
            </w:r>
          </w:p>
          <w:p w14:paraId="717041BF" w14:textId="61A0CD1E" w:rsidR="007228BF" w:rsidRPr="00444C14" w:rsidRDefault="007228BF" w:rsidP="007228BF">
            <w:pPr>
              <w:pStyle w:val="VBAILTbullet1"/>
            </w:pPr>
            <w:r w:rsidRPr="00444C14">
              <w:t>What are some examples of sufficient evidence? (Hint: discussed early in lesson)</w:t>
            </w:r>
          </w:p>
          <w:p w14:paraId="685BB780" w14:textId="6DA57098" w:rsidR="008B6EB9" w:rsidRPr="00444C14" w:rsidRDefault="007228BF" w:rsidP="000E1A2F">
            <w:pPr>
              <w:pStyle w:val="VBAILTbullet1"/>
            </w:pPr>
            <w:r w:rsidRPr="00444C14">
              <w:t>What are some ex</w:t>
            </w:r>
            <w:r w:rsidR="007169EC" w:rsidRPr="00444C14">
              <w:t>amples of insufficient evidence</w:t>
            </w:r>
            <w:r w:rsidR="0054767D" w:rsidRPr="00444C14">
              <w:t>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9B9480" w14:textId="6E1A728F" w:rsidR="008B6EB9" w:rsidRPr="00444C14" w:rsidRDefault="008B6EB9" w:rsidP="004464F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44C14" w:rsidRPr="00444C14" w14:paraId="771FFB67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142D76C" w14:textId="20454DDD" w:rsidR="00187592" w:rsidRPr="00444C14" w:rsidRDefault="002F2C07" w:rsidP="002F2C07">
            <w:pPr>
              <w:pStyle w:val="VBAILTBodyStrong"/>
            </w:pPr>
            <w:r w:rsidRPr="00444C14">
              <w:t xml:space="preserve">Sufficient Medical Evidence </w:t>
            </w:r>
            <w:r w:rsidR="00D65574" w:rsidRPr="00444C14">
              <w:t>Answers</w:t>
            </w:r>
          </w:p>
          <w:p w14:paraId="4855C53A" w14:textId="77777777" w:rsidR="00187592" w:rsidRPr="00444C14" w:rsidRDefault="00187592" w:rsidP="00187592">
            <w:pPr>
              <w:pStyle w:val="VBAILTbullet1"/>
            </w:pPr>
            <w:r w:rsidRPr="00444C14">
              <w:t>What are some examples of sufficient evidence? (Hint: discussed early in lesson)</w:t>
            </w:r>
          </w:p>
          <w:p w14:paraId="462322A7" w14:textId="2CC11C0B" w:rsidR="00187592" w:rsidRPr="00444C14" w:rsidRDefault="00187592" w:rsidP="00B47649">
            <w:pPr>
              <w:pStyle w:val="VBAILTbullet1"/>
            </w:pPr>
            <w:r w:rsidRPr="00444C14">
              <w:t xml:space="preserve">What are some examples of insufficient evidence? 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CF53C88" w14:textId="77777777" w:rsidR="00187592" w:rsidRPr="00444C14" w:rsidRDefault="00187592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461A7890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4678E79" w14:textId="5C128B0A" w:rsidR="004D498E" w:rsidRPr="00444C14" w:rsidRDefault="002F2C07" w:rsidP="002F2C07">
            <w:pPr>
              <w:pStyle w:val="VBAILTBodyStrong"/>
            </w:pPr>
            <w:r w:rsidRPr="00444C14">
              <w:t xml:space="preserve">Sufficient Medical Evidence </w:t>
            </w:r>
            <w:r w:rsidR="00D65574" w:rsidRPr="00444C14">
              <w:t>Missing</w:t>
            </w:r>
          </w:p>
          <w:p w14:paraId="35876068" w14:textId="397E79D2" w:rsidR="004D498E" w:rsidRPr="00444C14" w:rsidRDefault="004D498E" w:rsidP="00CD3995">
            <w:pPr>
              <w:pStyle w:val="VBAILTBody"/>
            </w:pPr>
            <w:r w:rsidRPr="00444C14">
              <w:rPr>
                <w:rStyle w:val="Strong"/>
                <w:b w:val="0"/>
              </w:rPr>
              <w:t>If the medical evidence is missing then</w:t>
            </w:r>
            <w:r w:rsidR="00367A21" w:rsidRPr="00444C14">
              <w:rPr>
                <w:rStyle w:val="Strong"/>
                <w:b w:val="0"/>
              </w:rPr>
              <w:t xml:space="preserve"> go to</w:t>
            </w:r>
            <w:r w:rsidRPr="00444C14">
              <w:rPr>
                <w:rStyle w:val="Strong"/>
                <w:b w:val="0"/>
              </w:rPr>
              <w:t xml:space="preserve"> </w:t>
            </w:r>
            <w:r w:rsidRPr="00444C14">
              <w:rPr>
                <w:rStyle w:val="Strong"/>
              </w:rPr>
              <w:t>develop</w:t>
            </w:r>
            <w:r w:rsidRPr="00444C14">
              <w:rPr>
                <w:rStyle w:val="Strong"/>
                <w:b w:val="0"/>
              </w:rPr>
              <w:t xml:space="preserve"> for missing or additional evidence</w:t>
            </w:r>
            <w:r w:rsidR="007E71A9" w:rsidRPr="00444C14">
              <w:rPr>
                <w:rStyle w:val="Strong"/>
                <w:b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8A4F8C" w14:textId="3F658771" w:rsidR="00367A21" w:rsidRPr="00444C14" w:rsidRDefault="00367A21" w:rsidP="00D511FB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444C14" w:rsidRPr="00444C14" w14:paraId="4D6F8B89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CA3337" w14:textId="752172C0" w:rsidR="00C8415B" w:rsidRPr="00444C14" w:rsidRDefault="00C8415B" w:rsidP="00C8415B">
            <w:pPr>
              <w:pStyle w:val="VBAILTBodyStrong"/>
            </w:pPr>
            <w:r w:rsidRPr="00444C14">
              <w:t>Helpless Child Veterans Pension</w:t>
            </w:r>
          </w:p>
          <w:p w14:paraId="51E9081C" w14:textId="578E0B21" w:rsidR="00D6264F" w:rsidRPr="00444C14" w:rsidRDefault="00DB1634" w:rsidP="00CD3995">
            <w:pPr>
              <w:pStyle w:val="VBAILTBody"/>
            </w:pPr>
            <w:r w:rsidRPr="00444C14">
              <w:rPr>
                <w:rStyle w:val="Strong"/>
                <w:b w:val="0"/>
              </w:rPr>
              <w:t xml:space="preserve">A </w:t>
            </w:r>
            <w:r w:rsidRPr="00444C14">
              <w:rPr>
                <w:rStyle w:val="Strong"/>
                <w:b w:val="0"/>
                <w:bCs w:val="0"/>
              </w:rPr>
              <w:t>helpless child is a dependent for the purpose of determining monthly payments for the Veteran’s pension award</w:t>
            </w:r>
            <w:r w:rsidR="007E71A9" w:rsidRPr="00444C14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3E904F1" w14:textId="603BC9DA" w:rsidR="001434A8" w:rsidRPr="00444C14" w:rsidRDefault="001434A8" w:rsidP="00A24D77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1E162561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C59E6BF" w14:textId="3CF2F1B5" w:rsidR="00484206" w:rsidRPr="00444C14" w:rsidRDefault="00484206" w:rsidP="00484206">
            <w:pPr>
              <w:pStyle w:val="VBAILTBodyStrong"/>
            </w:pPr>
            <w:r w:rsidRPr="00444C14">
              <w:t>Helpless Child Survivors Pension</w:t>
            </w:r>
          </w:p>
          <w:p w14:paraId="17DDAD67" w14:textId="7F716216" w:rsidR="00484206" w:rsidRPr="00444C14" w:rsidRDefault="002A5A6F" w:rsidP="00CD3995">
            <w:pPr>
              <w:pStyle w:val="VBAILTBody"/>
              <w:rPr>
                <w:noProof/>
              </w:rPr>
            </w:pPr>
            <w:r w:rsidRPr="00444C14">
              <w:rPr>
                <w:rStyle w:val="Strong"/>
                <w:b w:val="0"/>
              </w:rPr>
              <w:t>Additional allowance is payable for a child permanently incapable of self-support if the surviving spouse is receiving Survivors Pension</w:t>
            </w:r>
            <w:r w:rsidR="007E71A9" w:rsidRPr="00444C14">
              <w:rPr>
                <w:rStyle w:val="Strong"/>
                <w:b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E5215AC" w14:textId="7373582A" w:rsidR="00E20F50" w:rsidRPr="00444C14" w:rsidRDefault="00E20F50" w:rsidP="00484206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444C14" w:rsidRPr="00444C14" w14:paraId="15AEA69F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EC83AC" w14:textId="39E70FEC" w:rsidR="00306A99" w:rsidRPr="00444C14" w:rsidRDefault="00306A99" w:rsidP="00306A99">
            <w:pPr>
              <w:pStyle w:val="VBAILTBodyStrong"/>
            </w:pPr>
            <w:r w:rsidRPr="00444C14">
              <w:t>Helpless Child DIC</w:t>
            </w:r>
          </w:p>
          <w:p w14:paraId="28D4F640" w14:textId="2EDD41D7" w:rsidR="00306A99" w:rsidRPr="00444C14" w:rsidRDefault="00306A99" w:rsidP="007E71A9">
            <w:pPr>
              <w:pStyle w:val="VBAILTBodyStrong"/>
            </w:pPr>
            <w:r w:rsidRPr="00444C14">
              <w:rPr>
                <w:rStyle w:val="Strong"/>
              </w:rPr>
              <w:t>A helpless child will be on a separate award in his</w:t>
            </w:r>
            <w:r w:rsidR="007E71A9" w:rsidRPr="00444C14">
              <w:rPr>
                <w:rStyle w:val="Strong"/>
              </w:rPr>
              <w:t xml:space="preserve"> or </w:t>
            </w:r>
            <w:r w:rsidRPr="00444C14">
              <w:rPr>
                <w:rStyle w:val="Strong"/>
              </w:rPr>
              <w:t xml:space="preserve">her own right even if the surviving spouse </w:t>
            </w:r>
            <w:r w:rsidR="007E71A9" w:rsidRPr="00444C14">
              <w:rPr>
                <w:rStyle w:val="Strong"/>
              </w:rPr>
              <w:t>has</w:t>
            </w:r>
            <w:r w:rsidRPr="00444C14">
              <w:rPr>
                <w:rStyle w:val="Strong"/>
              </w:rPr>
              <w:t xml:space="preserve"> custody of the child and </w:t>
            </w:r>
            <w:r w:rsidR="007E71A9" w:rsidRPr="00444C14">
              <w:rPr>
                <w:rStyle w:val="Strong"/>
              </w:rPr>
              <w:t xml:space="preserve">is </w:t>
            </w:r>
            <w:r w:rsidRPr="00444C14">
              <w:rPr>
                <w:rStyle w:val="Strong"/>
              </w:rPr>
              <w:t>receiving DIC benefits</w:t>
            </w:r>
            <w:r w:rsidR="007E71A9" w:rsidRPr="00444C14">
              <w:rPr>
                <w:rStyle w:val="Strong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CF7B385" w14:textId="575DB297" w:rsidR="00306A99" w:rsidRPr="00444C14" w:rsidRDefault="00306A99" w:rsidP="00BD3FBC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26ED0E8E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590B12D" w14:textId="7A9663FB" w:rsidR="00671E91" w:rsidRPr="00444C14" w:rsidRDefault="00182A07" w:rsidP="00182A07">
            <w:pPr>
              <w:pStyle w:val="VBAILTBodyStrong"/>
            </w:pPr>
            <w:r w:rsidRPr="00444C14">
              <w:t>Is Claim Ready to Rate?</w:t>
            </w:r>
            <w:r w:rsidR="00DB4E28" w:rsidRPr="00444C14">
              <w:t xml:space="preserve"> </w:t>
            </w:r>
          </w:p>
          <w:p w14:paraId="4C4F43D0" w14:textId="461F5B5F" w:rsidR="00182A07" w:rsidRPr="00444C14" w:rsidRDefault="00753A5C" w:rsidP="00182A07">
            <w:pPr>
              <w:pStyle w:val="VBAILTbullet1"/>
              <w:rPr>
                <w:rStyle w:val="Strong"/>
                <w:b w:val="0"/>
              </w:rPr>
            </w:pPr>
            <w:r w:rsidRPr="00444C14">
              <w:rPr>
                <w:noProof/>
              </w:rPr>
              <w:t>Is the</w:t>
            </w:r>
            <w:r w:rsidR="00182A07" w:rsidRPr="00444C14">
              <w:rPr>
                <w:rStyle w:val="Strong"/>
                <w:b w:val="0"/>
              </w:rPr>
              <w:t xml:space="preserve"> Veteran’s or Survivors Pension claim </w:t>
            </w:r>
            <w:r w:rsidRPr="00444C14">
              <w:rPr>
                <w:rStyle w:val="Strong"/>
                <w:b w:val="0"/>
              </w:rPr>
              <w:t>ready to rate</w:t>
            </w:r>
            <w:r w:rsidR="00182A07" w:rsidRPr="00444C14">
              <w:rPr>
                <w:rStyle w:val="Strong"/>
                <w:b w:val="0"/>
              </w:rPr>
              <w:t>?</w:t>
            </w:r>
          </w:p>
          <w:p w14:paraId="0A3F98C5" w14:textId="51B6C1C7" w:rsidR="00182A07" w:rsidRPr="000E04A6" w:rsidRDefault="00753A5C" w:rsidP="00182A07">
            <w:pPr>
              <w:pStyle w:val="VBAILTbullet1"/>
              <w:rPr>
                <w:bCs/>
              </w:rPr>
            </w:pPr>
            <w:r w:rsidRPr="00444C14">
              <w:rPr>
                <w:rStyle w:val="Strong"/>
                <w:b w:val="0"/>
              </w:rPr>
              <w:t>Is the</w:t>
            </w:r>
            <w:r w:rsidR="00182A07" w:rsidRPr="00444C14">
              <w:rPr>
                <w:rStyle w:val="Strong"/>
                <w:b w:val="0"/>
              </w:rPr>
              <w:t xml:space="preserve"> DIC claim </w:t>
            </w:r>
            <w:r w:rsidRPr="00444C14">
              <w:rPr>
                <w:rStyle w:val="Strong"/>
                <w:b w:val="0"/>
              </w:rPr>
              <w:t>ready to rate?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4D47DDB" w14:textId="28E035E4" w:rsidR="00D8514A" w:rsidRPr="00444C14" w:rsidRDefault="00D8514A" w:rsidP="004464F5">
            <w:pPr>
              <w:pStyle w:val="VBAILTBody"/>
            </w:pPr>
          </w:p>
        </w:tc>
      </w:tr>
      <w:tr w:rsidR="00444C14" w:rsidRPr="00444C14" w14:paraId="3AE867BC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A883E06" w14:textId="05691F8E" w:rsidR="00DE2843" w:rsidRPr="00444C14" w:rsidRDefault="00DE2843" w:rsidP="00E734C3">
            <w:pPr>
              <w:pStyle w:val="VBAILTBodyStrong"/>
              <w:rPr>
                <w:bCs/>
              </w:rPr>
            </w:pPr>
            <w:r w:rsidRPr="00444C14">
              <w:t>Is Claim Ready to Rate?</w:t>
            </w:r>
            <w:r w:rsidR="00E734C3" w:rsidRPr="00444C14">
              <w:t xml:space="preserve"> </w:t>
            </w:r>
            <w:r w:rsidR="00C04D4F" w:rsidRPr="00444C14">
              <w:t>Answers</w:t>
            </w:r>
          </w:p>
          <w:p w14:paraId="2C9B113B" w14:textId="77C03023" w:rsidR="00DE2843" w:rsidRPr="00444C14" w:rsidRDefault="00DE2843" w:rsidP="00DE2843">
            <w:pPr>
              <w:pStyle w:val="VBAILTbullet1"/>
              <w:rPr>
                <w:rStyle w:val="Strong"/>
                <w:b w:val="0"/>
              </w:rPr>
            </w:pPr>
            <w:r w:rsidRPr="00444C14">
              <w:rPr>
                <w:noProof/>
              </w:rPr>
              <w:t>Is the</w:t>
            </w:r>
            <w:r w:rsidRPr="00444C14">
              <w:rPr>
                <w:rStyle w:val="Strong"/>
                <w:b w:val="0"/>
              </w:rPr>
              <w:t xml:space="preserve"> Veteran’s or Survivors Pension claim ready to rate?</w:t>
            </w:r>
          </w:p>
          <w:p w14:paraId="1AA84A2D" w14:textId="4E98BEA3" w:rsidR="00DB4E28" w:rsidRPr="00444C14" w:rsidRDefault="00187592" w:rsidP="00B47649">
            <w:pPr>
              <w:pStyle w:val="VBAILTbullet1"/>
              <w:rPr>
                <w:bCs/>
              </w:rPr>
            </w:pPr>
            <w:r w:rsidRPr="00444C14">
              <w:rPr>
                <w:rStyle w:val="Strong"/>
                <w:b w:val="0"/>
              </w:rPr>
              <w:t>Is the</w:t>
            </w:r>
            <w:r w:rsidR="00DE2843" w:rsidRPr="00444C14">
              <w:rPr>
                <w:rStyle w:val="Strong"/>
                <w:b w:val="0"/>
              </w:rPr>
              <w:t xml:space="preserve"> DIC claim ready to rate?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5326F66" w14:textId="1935C9BB" w:rsidR="00DB4E28" w:rsidRPr="00444C14" w:rsidRDefault="00DB4E28" w:rsidP="004464F5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3700C365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27889B4" w14:textId="67BC4C9A" w:rsidR="007C3945" w:rsidRPr="00444C14" w:rsidRDefault="007C3945" w:rsidP="00E94F1C">
            <w:pPr>
              <w:pStyle w:val="VBAILTBodyStrong"/>
              <w:rPr>
                <w:b w:val="0"/>
                <w:noProof/>
              </w:rPr>
            </w:pPr>
            <w:r w:rsidRPr="00444C14">
              <w:t>Ready to Rate Demonstration</w:t>
            </w:r>
          </w:p>
          <w:p w14:paraId="5F1C61C2" w14:textId="354768E0" w:rsidR="0047317A" w:rsidRPr="00444C14" w:rsidRDefault="007C3945" w:rsidP="00E94F1C">
            <w:pPr>
              <w:pStyle w:val="VBAILTBodyStrong"/>
              <w:rPr>
                <w:noProof/>
              </w:rPr>
            </w:pPr>
            <w:r w:rsidRPr="00444C14">
              <w:rPr>
                <w:b w:val="0"/>
                <w:noProof/>
              </w:rPr>
              <w:drawing>
                <wp:inline distT="0" distB="0" distL="0" distR="0" wp14:anchorId="4A3F9AA3" wp14:editId="051C292C">
                  <wp:extent cx="464185" cy="464185"/>
                  <wp:effectExtent l="0" t="0" r="0" b="0"/>
                  <wp:docPr id="23" name="Picture 23" descr="DEMO Icon" title="DEMO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MO Icon" title="DEMO Ic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EDF4902" w14:textId="25F39F15" w:rsidR="0047317A" w:rsidRPr="00444C14" w:rsidRDefault="0047317A" w:rsidP="00AA536B">
            <w:pPr>
              <w:pStyle w:val="VBAILTBody"/>
              <w:rPr>
                <w:rStyle w:val="Strong"/>
                <w:bCs w:val="0"/>
              </w:rPr>
            </w:pPr>
          </w:p>
        </w:tc>
      </w:tr>
      <w:tr w:rsidR="00444C14" w:rsidRPr="00444C14" w14:paraId="28F2A4CA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77777777" w:rsidR="00244D0C" w:rsidRPr="00444C14" w:rsidRDefault="00244D0C" w:rsidP="00244D0C">
            <w:pPr>
              <w:pStyle w:val="VBAILTBody"/>
              <w:rPr>
                <w:rStyle w:val="Strong"/>
              </w:rPr>
            </w:pPr>
            <w:r w:rsidRPr="00444C14">
              <w:rPr>
                <w:rStyle w:val="Strong"/>
              </w:rPr>
              <w:t>Questions?</w:t>
            </w:r>
          </w:p>
          <w:p w14:paraId="186C6A01" w14:textId="7F7D6B52" w:rsidR="00244D0C" w:rsidRPr="00444C14" w:rsidRDefault="00244D0C" w:rsidP="00244D0C">
            <w:pPr>
              <w:pStyle w:val="VBAILTBodyStrong"/>
              <w:rPr>
                <w:noProof/>
              </w:rPr>
            </w:pPr>
            <w:r w:rsidRPr="00444C14">
              <w:rPr>
                <w:noProof/>
              </w:rPr>
              <w:drawing>
                <wp:inline distT="0" distB="0" distL="0" distR="0" wp14:anchorId="098B2480" wp14:editId="3A03F1C8">
                  <wp:extent cx="482600" cy="482600"/>
                  <wp:effectExtent l="0" t="0" r="0" b="0"/>
                  <wp:docPr id="28" name="Picture 28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22B79F7" w14:textId="67204DC9" w:rsidR="00244D0C" w:rsidRPr="00444C14" w:rsidRDefault="00244D0C" w:rsidP="00244D0C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5A83421D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06EE40F" w14:textId="77777777" w:rsidR="00244D0C" w:rsidRPr="00444C14" w:rsidRDefault="00244D0C" w:rsidP="00244D0C">
            <w:pPr>
              <w:pStyle w:val="VBAILTBody"/>
              <w:rPr>
                <w:rStyle w:val="Strong"/>
              </w:rPr>
            </w:pPr>
            <w:r w:rsidRPr="00444C14">
              <w:rPr>
                <w:rStyle w:val="Strong"/>
              </w:rPr>
              <w:t>Lesson Summary</w:t>
            </w:r>
          </w:p>
          <w:p w14:paraId="0CF3F91D" w14:textId="77777777" w:rsidR="00244D0C" w:rsidRPr="00444C14" w:rsidRDefault="00244D0C" w:rsidP="00244D0C">
            <w:pPr>
              <w:pStyle w:val="VBAILTbullet1"/>
            </w:pPr>
            <w:r w:rsidRPr="00444C14">
              <w:t>How is helpless child dependency determined?</w:t>
            </w:r>
          </w:p>
          <w:p w14:paraId="06A8794C" w14:textId="77777777" w:rsidR="00244D0C" w:rsidRPr="00444C14" w:rsidRDefault="00244D0C" w:rsidP="00244D0C">
            <w:pPr>
              <w:pStyle w:val="VBAILTbullet1"/>
            </w:pPr>
            <w:r w:rsidRPr="00444C14">
              <w:t>What are the eligibility requirements for a helpless child?</w:t>
            </w:r>
          </w:p>
          <w:p w14:paraId="5E9FFCB6" w14:textId="5606F162" w:rsidR="00244D0C" w:rsidRPr="00444C14" w:rsidRDefault="00244D0C" w:rsidP="00244D0C">
            <w:pPr>
              <w:pStyle w:val="VBAILTbullet1"/>
            </w:pPr>
            <w:r w:rsidRPr="00444C14">
              <w:t>How do you determine if the helpless child claim is ready to rate?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AAEAF2E" w14:textId="77777777" w:rsidR="00244D0C" w:rsidRPr="00444C14" w:rsidRDefault="00244D0C" w:rsidP="00244D0C">
            <w:pPr>
              <w:pStyle w:val="VBAILTBody"/>
              <w:rPr>
                <w:rStyle w:val="Strong"/>
              </w:rPr>
            </w:pPr>
          </w:p>
        </w:tc>
      </w:tr>
      <w:tr w:rsidR="00444C14" w:rsidRPr="00444C14" w14:paraId="19F6E3E8" w14:textId="77777777" w:rsidTr="002D5B3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BE279AC" w14:textId="77777777" w:rsidR="00244D0C" w:rsidRPr="00444C14" w:rsidRDefault="00244D0C" w:rsidP="00244D0C">
            <w:pPr>
              <w:pStyle w:val="VBAILTBody"/>
              <w:rPr>
                <w:rStyle w:val="Strong"/>
              </w:rPr>
            </w:pPr>
            <w:r w:rsidRPr="00444C14">
              <w:rPr>
                <w:rStyle w:val="Strong"/>
              </w:rPr>
              <w:t>What’s Next</w:t>
            </w:r>
          </w:p>
          <w:p w14:paraId="37AB21F9" w14:textId="2EA3B171" w:rsidR="00244D0C" w:rsidRPr="00444C14" w:rsidRDefault="00244D0C" w:rsidP="00281449">
            <w:pPr>
              <w:pStyle w:val="VBAILTBodyStrong"/>
              <w:rPr>
                <w:b w:val="0"/>
                <w:noProof/>
              </w:rPr>
            </w:pPr>
            <w:r w:rsidRPr="00444C14">
              <w:rPr>
                <w:b w:val="0"/>
              </w:rPr>
              <w:t xml:space="preserve">Phase 5 Part 1, </w:t>
            </w:r>
            <w:r w:rsidR="00281449" w:rsidRPr="00444C14">
              <w:rPr>
                <w:b w:val="0"/>
              </w:rPr>
              <w:t xml:space="preserve">Lesson </w:t>
            </w:r>
            <w:r w:rsidRPr="00444C14">
              <w:rPr>
                <w:b w:val="0"/>
              </w:rPr>
              <w:t xml:space="preserve">15: </w:t>
            </w:r>
            <w:r w:rsidR="00281449" w:rsidRPr="00444C14">
              <w:rPr>
                <w:b w:val="0"/>
              </w:rPr>
              <w:t>Establish Parental Relationship for DIC</w:t>
            </w:r>
            <w:r w:rsidRPr="00444C14">
              <w:rPr>
                <w:b w:val="0"/>
              </w:rPr>
              <w:t xml:space="preserve"> 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B432533" w14:textId="74B7DBA0" w:rsidR="00244D0C" w:rsidRPr="00444C14" w:rsidRDefault="00244D0C" w:rsidP="00244D0C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371440B5" w:rsidR="007F4D1E" w:rsidRPr="00444C14" w:rsidRDefault="007F4D1E" w:rsidP="00244D0C"/>
    <w:sectPr w:rsidR="007F4D1E" w:rsidRPr="00444C14" w:rsidSect="00272B2E">
      <w:headerReference w:type="default" r:id="rId22"/>
      <w:footerReference w:type="default" r:id="rId23"/>
      <w:headerReference w:type="first" r:id="rId24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B1A64" w14:textId="77777777" w:rsidR="00EF71BE" w:rsidRDefault="00EF71BE" w:rsidP="00C214A9">
      <w:pPr>
        <w:spacing w:after="0" w:line="240" w:lineRule="auto"/>
      </w:pPr>
      <w:r>
        <w:separator/>
      </w:r>
    </w:p>
  </w:endnote>
  <w:endnote w:type="continuationSeparator" w:id="0">
    <w:p w14:paraId="3C6D2AFA" w14:textId="77777777" w:rsidR="00EF71BE" w:rsidRDefault="00EF71B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2214B692" w:rsidR="00C04D4F" w:rsidRDefault="00E54513" w:rsidP="000A0F42">
    <w:pPr>
      <w:pStyle w:val="VBAILTFooter"/>
    </w:pPr>
    <w:r>
      <w:t>October 28</w:t>
    </w:r>
    <w:r w:rsidR="00611D82">
      <w:t>, 2016</w:t>
    </w:r>
    <w:r w:rsidR="00C04D4F">
      <w:t xml:space="preserve"> Version 1.0</w:t>
    </w:r>
    <w:r w:rsidR="00611D82">
      <w:tab/>
    </w:r>
    <w:r w:rsidR="00C04D4F" w:rsidRPr="00C214A9">
      <w:rPr>
        <w:i w:val="0"/>
      </w:rPr>
      <w:fldChar w:fldCharType="begin"/>
    </w:r>
    <w:r w:rsidR="00C04D4F" w:rsidRPr="00C214A9">
      <w:instrText xml:space="preserve"> PAGE   \* MERGEFORMAT </w:instrText>
    </w:r>
    <w:r w:rsidR="00C04D4F" w:rsidRPr="00C214A9">
      <w:rPr>
        <w:i w:val="0"/>
      </w:rPr>
      <w:fldChar w:fldCharType="separate"/>
    </w:r>
    <w:r w:rsidR="006D2EAD" w:rsidRPr="006D2EAD">
      <w:rPr>
        <w:b/>
        <w:bCs/>
        <w:noProof/>
      </w:rPr>
      <w:t>7</w:t>
    </w:r>
    <w:r w:rsidR="00C04D4F" w:rsidRPr="00C214A9">
      <w:rPr>
        <w:b/>
        <w:bCs/>
        <w:i w:val="0"/>
        <w:noProof/>
      </w:rPr>
      <w:fldChar w:fldCharType="end"/>
    </w:r>
    <w:r w:rsidR="00C04D4F" w:rsidRPr="00C214A9">
      <w:rPr>
        <w:b/>
        <w:bCs/>
      </w:rPr>
      <w:t xml:space="preserve"> </w:t>
    </w:r>
    <w:r w:rsidR="00C04D4F" w:rsidRPr="00C214A9">
      <w:t>|</w:t>
    </w:r>
    <w:r w:rsidR="00C04D4F" w:rsidRPr="00C214A9">
      <w:rPr>
        <w:b/>
        <w:bCs/>
      </w:rPr>
      <w:t xml:space="preserve"> </w:t>
    </w:r>
    <w:r w:rsidR="00C04D4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797A" w14:textId="77777777" w:rsidR="00EF71BE" w:rsidRDefault="00EF71BE" w:rsidP="00C214A9">
      <w:pPr>
        <w:spacing w:after="0" w:line="240" w:lineRule="auto"/>
      </w:pPr>
      <w:r>
        <w:separator/>
      </w:r>
    </w:p>
  </w:footnote>
  <w:footnote w:type="continuationSeparator" w:id="0">
    <w:p w14:paraId="6ACCE6E3" w14:textId="77777777" w:rsidR="00EF71BE" w:rsidRDefault="00EF71B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566B3477" w:rsidR="00C04D4F" w:rsidRPr="002D1DCE" w:rsidRDefault="00C04D4F" w:rsidP="000B1CB7">
    <w:pPr>
      <w:pStyle w:val="VBAILTHeader"/>
    </w:pPr>
    <w:r>
      <w:t xml:space="preserve">Lesson 14 </w:t>
    </w:r>
    <w:r w:rsidRPr="00BC4F4C">
      <w:t xml:space="preserve">Determine Dependency Eligibility: </w:t>
    </w:r>
    <w:r>
      <w:t>Helpless Child</w:t>
    </w:r>
  </w:p>
  <w:p w14:paraId="6B08C54D" w14:textId="74B47CF6" w:rsidR="00C04D4F" w:rsidRPr="002D1DCE" w:rsidRDefault="00046D3C" w:rsidP="001262F7">
    <w:pPr>
      <w:pStyle w:val="VBAILTHeader"/>
      <w:pBdr>
        <w:bottom w:val="single" w:sz="4" w:space="1" w:color="auto"/>
      </w:pBdr>
    </w:pPr>
    <w:r>
      <w:t>Trainee Guide</w:t>
    </w:r>
    <w:r w:rsidR="00C04D4F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C04D4F" w:rsidRDefault="00C04D4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E51"/>
    <w:multiLevelType w:val="hybridMultilevel"/>
    <w:tmpl w:val="7E8AD6F4"/>
    <w:lvl w:ilvl="0" w:tplc="01C8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9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1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8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A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4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6E20"/>
    <w:multiLevelType w:val="hybridMultilevel"/>
    <w:tmpl w:val="B51437E0"/>
    <w:lvl w:ilvl="0" w:tplc="3CBC7D3C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772A8"/>
    <w:multiLevelType w:val="multilevel"/>
    <w:tmpl w:val="DD7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1787"/>
    <w:multiLevelType w:val="hybridMultilevel"/>
    <w:tmpl w:val="8A06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7F4F31"/>
    <w:multiLevelType w:val="hybridMultilevel"/>
    <w:tmpl w:val="9946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1C9"/>
    <w:multiLevelType w:val="hybridMultilevel"/>
    <w:tmpl w:val="F6DE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F6D"/>
    <w:multiLevelType w:val="hybridMultilevel"/>
    <w:tmpl w:val="8EF834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53CCE"/>
    <w:multiLevelType w:val="hybridMultilevel"/>
    <w:tmpl w:val="B756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D3559"/>
    <w:multiLevelType w:val="multilevel"/>
    <w:tmpl w:val="85A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02D91"/>
    <w:multiLevelType w:val="hybridMultilevel"/>
    <w:tmpl w:val="7E9C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1AD3"/>
    <w:multiLevelType w:val="multilevel"/>
    <w:tmpl w:val="9D02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B7D14"/>
    <w:multiLevelType w:val="hybridMultilevel"/>
    <w:tmpl w:val="6EAE7A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772AC8"/>
    <w:multiLevelType w:val="hybridMultilevel"/>
    <w:tmpl w:val="DED41656"/>
    <w:lvl w:ilvl="0" w:tplc="26BEC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E2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CC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2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2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CB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E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C8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69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12"/>
  </w:num>
  <w:num w:numId="7">
    <w:abstractNumId w:val="1"/>
  </w:num>
  <w:num w:numId="8">
    <w:abstractNumId w:val="16"/>
  </w:num>
  <w:num w:numId="9">
    <w:abstractNumId w:val="8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  <w:num w:numId="16">
    <w:abstractNumId w:val="15"/>
  </w:num>
  <w:num w:numId="17">
    <w:abstractNumId w:val="7"/>
  </w:num>
  <w:num w:numId="18">
    <w:abstractNumId w:val="9"/>
  </w:num>
  <w:num w:numId="19">
    <w:abstractNumId w:val="1"/>
  </w:num>
  <w:num w:numId="20">
    <w:abstractNumId w:val="3"/>
  </w:num>
  <w:num w:numId="21">
    <w:abstractNumId w:val="17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108CF"/>
    <w:rsid w:val="00012148"/>
    <w:rsid w:val="0001618A"/>
    <w:rsid w:val="000215D2"/>
    <w:rsid w:val="00022D05"/>
    <w:rsid w:val="000238B5"/>
    <w:rsid w:val="00026DB8"/>
    <w:rsid w:val="00031B4D"/>
    <w:rsid w:val="00032352"/>
    <w:rsid w:val="0003286B"/>
    <w:rsid w:val="0003449B"/>
    <w:rsid w:val="00034553"/>
    <w:rsid w:val="00037BA1"/>
    <w:rsid w:val="00040C79"/>
    <w:rsid w:val="0004215F"/>
    <w:rsid w:val="00046868"/>
    <w:rsid w:val="00046D3C"/>
    <w:rsid w:val="00047608"/>
    <w:rsid w:val="00050E44"/>
    <w:rsid w:val="00051332"/>
    <w:rsid w:val="0005261F"/>
    <w:rsid w:val="00053CA9"/>
    <w:rsid w:val="00054486"/>
    <w:rsid w:val="000558CB"/>
    <w:rsid w:val="000565F5"/>
    <w:rsid w:val="000569B7"/>
    <w:rsid w:val="000571BF"/>
    <w:rsid w:val="00057E7C"/>
    <w:rsid w:val="00061335"/>
    <w:rsid w:val="000626D0"/>
    <w:rsid w:val="00065596"/>
    <w:rsid w:val="0006650B"/>
    <w:rsid w:val="00067C4C"/>
    <w:rsid w:val="00070685"/>
    <w:rsid w:val="0007250E"/>
    <w:rsid w:val="000779BE"/>
    <w:rsid w:val="00077BE7"/>
    <w:rsid w:val="00080391"/>
    <w:rsid w:val="000805C3"/>
    <w:rsid w:val="0009072A"/>
    <w:rsid w:val="0009337D"/>
    <w:rsid w:val="000955B7"/>
    <w:rsid w:val="000A03C7"/>
    <w:rsid w:val="000A0F42"/>
    <w:rsid w:val="000A1CFF"/>
    <w:rsid w:val="000A233D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3B43"/>
    <w:rsid w:val="000B71CA"/>
    <w:rsid w:val="000B71D2"/>
    <w:rsid w:val="000B77A5"/>
    <w:rsid w:val="000C407E"/>
    <w:rsid w:val="000C55F0"/>
    <w:rsid w:val="000C592A"/>
    <w:rsid w:val="000C6402"/>
    <w:rsid w:val="000C67BE"/>
    <w:rsid w:val="000C74CB"/>
    <w:rsid w:val="000C77FB"/>
    <w:rsid w:val="000D0D03"/>
    <w:rsid w:val="000D6FBB"/>
    <w:rsid w:val="000E04A6"/>
    <w:rsid w:val="000E074B"/>
    <w:rsid w:val="000E1A2F"/>
    <w:rsid w:val="000E66D2"/>
    <w:rsid w:val="000E7843"/>
    <w:rsid w:val="000F3DE0"/>
    <w:rsid w:val="000F3E84"/>
    <w:rsid w:val="000F6A22"/>
    <w:rsid w:val="000F7AFE"/>
    <w:rsid w:val="001007E4"/>
    <w:rsid w:val="001014EF"/>
    <w:rsid w:val="00104968"/>
    <w:rsid w:val="001049D0"/>
    <w:rsid w:val="00105E15"/>
    <w:rsid w:val="00110335"/>
    <w:rsid w:val="00111B10"/>
    <w:rsid w:val="001127EE"/>
    <w:rsid w:val="00112D23"/>
    <w:rsid w:val="00114B51"/>
    <w:rsid w:val="001150ED"/>
    <w:rsid w:val="0011521A"/>
    <w:rsid w:val="00116035"/>
    <w:rsid w:val="00117CD9"/>
    <w:rsid w:val="00120573"/>
    <w:rsid w:val="00121205"/>
    <w:rsid w:val="0012489D"/>
    <w:rsid w:val="0012570F"/>
    <w:rsid w:val="001262F7"/>
    <w:rsid w:val="001265DE"/>
    <w:rsid w:val="00130509"/>
    <w:rsid w:val="0013179E"/>
    <w:rsid w:val="00132426"/>
    <w:rsid w:val="00135734"/>
    <w:rsid w:val="001402A2"/>
    <w:rsid w:val="001434A8"/>
    <w:rsid w:val="00143CCF"/>
    <w:rsid w:val="00144120"/>
    <w:rsid w:val="00145486"/>
    <w:rsid w:val="00153153"/>
    <w:rsid w:val="0015330F"/>
    <w:rsid w:val="00153912"/>
    <w:rsid w:val="00154C5A"/>
    <w:rsid w:val="00154EF8"/>
    <w:rsid w:val="00157348"/>
    <w:rsid w:val="001573B5"/>
    <w:rsid w:val="001604CC"/>
    <w:rsid w:val="0016408C"/>
    <w:rsid w:val="0017061C"/>
    <w:rsid w:val="00170AE6"/>
    <w:rsid w:val="0017361D"/>
    <w:rsid w:val="00174C72"/>
    <w:rsid w:val="001767EF"/>
    <w:rsid w:val="00176879"/>
    <w:rsid w:val="00182A07"/>
    <w:rsid w:val="00183926"/>
    <w:rsid w:val="001840E7"/>
    <w:rsid w:val="00184241"/>
    <w:rsid w:val="00184945"/>
    <w:rsid w:val="00184D4D"/>
    <w:rsid w:val="00187592"/>
    <w:rsid w:val="00192B94"/>
    <w:rsid w:val="00194047"/>
    <w:rsid w:val="00194ADD"/>
    <w:rsid w:val="00194ADF"/>
    <w:rsid w:val="0019576C"/>
    <w:rsid w:val="001A0D8A"/>
    <w:rsid w:val="001A195A"/>
    <w:rsid w:val="001A2B71"/>
    <w:rsid w:val="001A4661"/>
    <w:rsid w:val="001A4A5D"/>
    <w:rsid w:val="001B268A"/>
    <w:rsid w:val="001B2766"/>
    <w:rsid w:val="001B2773"/>
    <w:rsid w:val="001B37F3"/>
    <w:rsid w:val="001B3D91"/>
    <w:rsid w:val="001B59CD"/>
    <w:rsid w:val="001B74F0"/>
    <w:rsid w:val="001C0B61"/>
    <w:rsid w:val="001C22EC"/>
    <w:rsid w:val="001C247E"/>
    <w:rsid w:val="001C4C67"/>
    <w:rsid w:val="001C5E4B"/>
    <w:rsid w:val="001C5E6D"/>
    <w:rsid w:val="001C60CA"/>
    <w:rsid w:val="001C6938"/>
    <w:rsid w:val="001D02B4"/>
    <w:rsid w:val="001D1340"/>
    <w:rsid w:val="001D1A58"/>
    <w:rsid w:val="001D2E6A"/>
    <w:rsid w:val="001D5A75"/>
    <w:rsid w:val="001D60B5"/>
    <w:rsid w:val="001D66B9"/>
    <w:rsid w:val="001D694C"/>
    <w:rsid w:val="001E33F8"/>
    <w:rsid w:val="001E3858"/>
    <w:rsid w:val="001E6665"/>
    <w:rsid w:val="001F030B"/>
    <w:rsid w:val="001F0AD1"/>
    <w:rsid w:val="001F153F"/>
    <w:rsid w:val="001F197E"/>
    <w:rsid w:val="001F282C"/>
    <w:rsid w:val="001F4BBB"/>
    <w:rsid w:val="001F4BBE"/>
    <w:rsid w:val="001F6EAD"/>
    <w:rsid w:val="001F6F2D"/>
    <w:rsid w:val="00200847"/>
    <w:rsid w:val="002015F3"/>
    <w:rsid w:val="00201C72"/>
    <w:rsid w:val="00203A43"/>
    <w:rsid w:val="00205087"/>
    <w:rsid w:val="00207894"/>
    <w:rsid w:val="00212F94"/>
    <w:rsid w:val="00214686"/>
    <w:rsid w:val="00214913"/>
    <w:rsid w:val="002169E3"/>
    <w:rsid w:val="00216FA0"/>
    <w:rsid w:val="00222A6D"/>
    <w:rsid w:val="002243AA"/>
    <w:rsid w:val="0022475B"/>
    <w:rsid w:val="00225A86"/>
    <w:rsid w:val="00226F3A"/>
    <w:rsid w:val="00230051"/>
    <w:rsid w:val="00231581"/>
    <w:rsid w:val="00231AD0"/>
    <w:rsid w:val="00231E6E"/>
    <w:rsid w:val="00232A01"/>
    <w:rsid w:val="00236118"/>
    <w:rsid w:val="002366D9"/>
    <w:rsid w:val="002375B7"/>
    <w:rsid w:val="00237CCD"/>
    <w:rsid w:val="0024084E"/>
    <w:rsid w:val="0024209B"/>
    <w:rsid w:val="0024242F"/>
    <w:rsid w:val="00244684"/>
    <w:rsid w:val="00244D0C"/>
    <w:rsid w:val="00246659"/>
    <w:rsid w:val="00247C18"/>
    <w:rsid w:val="0025051B"/>
    <w:rsid w:val="0025087F"/>
    <w:rsid w:val="00250FEF"/>
    <w:rsid w:val="002516F1"/>
    <w:rsid w:val="00251859"/>
    <w:rsid w:val="00251997"/>
    <w:rsid w:val="002519D4"/>
    <w:rsid w:val="00257FE1"/>
    <w:rsid w:val="00261E47"/>
    <w:rsid w:val="00265703"/>
    <w:rsid w:val="00265F0D"/>
    <w:rsid w:val="00267BA2"/>
    <w:rsid w:val="00267F5A"/>
    <w:rsid w:val="00270F9F"/>
    <w:rsid w:val="00271DAD"/>
    <w:rsid w:val="00272B2E"/>
    <w:rsid w:val="00273FA3"/>
    <w:rsid w:val="00274765"/>
    <w:rsid w:val="0027573B"/>
    <w:rsid w:val="00275763"/>
    <w:rsid w:val="00276457"/>
    <w:rsid w:val="0027784E"/>
    <w:rsid w:val="00281449"/>
    <w:rsid w:val="002843F8"/>
    <w:rsid w:val="0028561F"/>
    <w:rsid w:val="002869D3"/>
    <w:rsid w:val="00287015"/>
    <w:rsid w:val="00290680"/>
    <w:rsid w:val="002908E2"/>
    <w:rsid w:val="002912BA"/>
    <w:rsid w:val="00291824"/>
    <w:rsid w:val="00293ECD"/>
    <w:rsid w:val="00293F59"/>
    <w:rsid w:val="002A025B"/>
    <w:rsid w:val="002A24A1"/>
    <w:rsid w:val="002A26E9"/>
    <w:rsid w:val="002A526E"/>
    <w:rsid w:val="002A598F"/>
    <w:rsid w:val="002A5A6F"/>
    <w:rsid w:val="002A5CA8"/>
    <w:rsid w:val="002A6BC9"/>
    <w:rsid w:val="002A7456"/>
    <w:rsid w:val="002A77C0"/>
    <w:rsid w:val="002B0D6C"/>
    <w:rsid w:val="002B297E"/>
    <w:rsid w:val="002B2982"/>
    <w:rsid w:val="002B2AE2"/>
    <w:rsid w:val="002B56F1"/>
    <w:rsid w:val="002B62BB"/>
    <w:rsid w:val="002B674D"/>
    <w:rsid w:val="002B6F98"/>
    <w:rsid w:val="002C1AA6"/>
    <w:rsid w:val="002C3FE7"/>
    <w:rsid w:val="002C4A91"/>
    <w:rsid w:val="002C74B0"/>
    <w:rsid w:val="002C7924"/>
    <w:rsid w:val="002C7A73"/>
    <w:rsid w:val="002D0BC7"/>
    <w:rsid w:val="002D1DCE"/>
    <w:rsid w:val="002D261E"/>
    <w:rsid w:val="002D31D9"/>
    <w:rsid w:val="002D3868"/>
    <w:rsid w:val="002D469D"/>
    <w:rsid w:val="002D5B35"/>
    <w:rsid w:val="002D7C4C"/>
    <w:rsid w:val="002E067F"/>
    <w:rsid w:val="002E3042"/>
    <w:rsid w:val="002E3312"/>
    <w:rsid w:val="002E3812"/>
    <w:rsid w:val="002E42FF"/>
    <w:rsid w:val="002E4AD8"/>
    <w:rsid w:val="002E638E"/>
    <w:rsid w:val="002E6395"/>
    <w:rsid w:val="002E75D8"/>
    <w:rsid w:val="002E7715"/>
    <w:rsid w:val="002E7FD3"/>
    <w:rsid w:val="002F06F3"/>
    <w:rsid w:val="002F0E5D"/>
    <w:rsid w:val="002F120E"/>
    <w:rsid w:val="002F2C07"/>
    <w:rsid w:val="002F331B"/>
    <w:rsid w:val="002F47DE"/>
    <w:rsid w:val="002F522D"/>
    <w:rsid w:val="002F5481"/>
    <w:rsid w:val="002F6ACA"/>
    <w:rsid w:val="002F7642"/>
    <w:rsid w:val="003021F1"/>
    <w:rsid w:val="00303946"/>
    <w:rsid w:val="00305E9B"/>
    <w:rsid w:val="00306A99"/>
    <w:rsid w:val="00310238"/>
    <w:rsid w:val="00310870"/>
    <w:rsid w:val="003110E6"/>
    <w:rsid w:val="0031232D"/>
    <w:rsid w:val="003132B7"/>
    <w:rsid w:val="00315AE5"/>
    <w:rsid w:val="00316176"/>
    <w:rsid w:val="0031624E"/>
    <w:rsid w:val="00320EEC"/>
    <w:rsid w:val="003213F4"/>
    <w:rsid w:val="003224C3"/>
    <w:rsid w:val="0032290E"/>
    <w:rsid w:val="003375EF"/>
    <w:rsid w:val="00340862"/>
    <w:rsid w:val="00346707"/>
    <w:rsid w:val="003470FF"/>
    <w:rsid w:val="00347C76"/>
    <w:rsid w:val="00351657"/>
    <w:rsid w:val="0035224D"/>
    <w:rsid w:val="00353A4E"/>
    <w:rsid w:val="00360F79"/>
    <w:rsid w:val="00361663"/>
    <w:rsid w:val="00361C4C"/>
    <w:rsid w:val="0036250F"/>
    <w:rsid w:val="00362E9F"/>
    <w:rsid w:val="00363B44"/>
    <w:rsid w:val="003666E8"/>
    <w:rsid w:val="00367203"/>
    <w:rsid w:val="00367398"/>
    <w:rsid w:val="00367A21"/>
    <w:rsid w:val="00370236"/>
    <w:rsid w:val="00374262"/>
    <w:rsid w:val="00374966"/>
    <w:rsid w:val="00376493"/>
    <w:rsid w:val="00376739"/>
    <w:rsid w:val="00384166"/>
    <w:rsid w:val="00384703"/>
    <w:rsid w:val="00386438"/>
    <w:rsid w:val="00386EAF"/>
    <w:rsid w:val="003876DA"/>
    <w:rsid w:val="003908F3"/>
    <w:rsid w:val="00393476"/>
    <w:rsid w:val="003957E5"/>
    <w:rsid w:val="00396CA9"/>
    <w:rsid w:val="00397146"/>
    <w:rsid w:val="0039750C"/>
    <w:rsid w:val="00397735"/>
    <w:rsid w:val="003A0993"/>
    <w:rsid w:val="003A4BC9"/>
    <w:rsid w:val="003A4F4B"/>
    <w:rsid w:val="003A5D5B"/>
    <w:rsid w:val="003B04B5"/>
    <w:rsid w:val="003B118F"/>
    <w:rsid w:val="003B2EE7"/>
    <w:rsid w:val="003B3180"/>
    <w:rsid w:val="003B79A5"/>
    <w:rsid w:val="003C0331"/>
    <w:rsid w:val="003C247E"/>
    <w:rsid w:val="003C2790"/>
    <w:rsid w:val="003C3E4C"/>
    <w:rsid w:val="003C4876"/>
    <w:rsid w:val="003D0760"/>
    <w:rsid w:val="003D1175"/>
    <w:rsid w:val="003D24BA"/>
    <w:rsid w:val="003D36C9"/>
    <w:rsid w:val="003D3E5B"/>
    <w:rsid w:val="003D423A"/>
    <w:rsid w:val="003D53B8"/>
    <w:rsid w:val="003D6564"/>
    <w:rsid w:val="003D7A37"/>
    <w:rsid w:val="003E0BAD"/>
    <w:rsid w:val="003E38ED"/>
    <w:rsid w:val="003E3D02"/>
    <w:rsid w:val="003E412B"/>
    <w:rsid w:val="003F5C6A"/>
    <w:rsid w:val="003F6032"/>
    <w:rsid w:val="003F671A"/>
    <w:rsid w:val="004040E9"/>
    <w:rsid w:val="0041062A"/>
    <w:rsid w:val="00412239"/>
    <w:rsid w:val="004123F5"/>
    <w:rsid w:val="004125C1"/>
    <w:rsid w:val="00412971"/>
    <w:rsid w:val="004130FE"/>
    <w:rsid w:val="00413CFD"/>
    <w:rsid w:val="00414618"/>
    <w:rsid w:val="0041549E"/>
    <w:rsid w:val="00416682"/>
    <w:rsid w:val="004171F8"/>
    <w:rsid w:val="004214D4"/>
    <w:rsid w:val="004221E3"/>
    <w:rsid w:val="00423678"/>
    <w:rsid w:val="004255CE"/>
    <w:rsid w:val="004266EC"/>
    <w:rsid w:val="00432145"/>
    <w:rsid w:val="004356BB"/>
    <w:rsid w:val="0043691F"/>
    <w:rsid w:val="00437E75"/>
    <w:rsid w:val="00437EF1"/>
    <w:rsid w:val="00440BED"/>
    <w:rsid w:val="00441BA5"/>
    <w:rsid w:val="00444C14"/>
    <w:rsid w:val="00445F8A"/>
    <w:rsid w:val="004464F5"/>
    <w:rsid w:val="0044782B"/>
    <w:rsid w:val="00450A98"/>
    <w:rsid w:val="00454C4F"/>
    <w:rsid w:val="00454E3F"/>
    <w:rsid w:val="00456C46"/>
    <w:rsid w:val="00456D35"/>
    <w:rsid w:val="00460103"/>
    <w:rsid w:val="0046344D"/>
    <w:rsid w:val="00463EC8"/>
    <w:rsid w:val="00466F33"/>
    <w:rsid w:val="004704EF"/>
    <w:rsid w:val="0047317A"/>
    <w:rsid w:val="004736EF"/>
    <w:rsid w:val="00473975"/>
    <w:rsid w:val="0047595D"/>
    <w:rsid w:val="00475C1F"/>
    <w:rsid w:val="00477812"/>
    <w:rsid w:val="00477FCF"/>
    <w:rsid w:val="00481F46"/>
    <w:rsid w:val="0048257C"/>
    <w:rsid w:val="004826A3"/>
    <w:rsid w:val="00484206"/>
    <w:rsid w:val="0048667C"/>
    <w:rsid w:val="00487A64"/>
    <w:rsid w:val="004919B9"/>
    <w:rsid w:val="00493FE6"/>
    <w:rsid w:val="00494920"/>
    <w:rsid w:val="00496568"/>
    <w:rsid w:val="00497D73"/>
    <w:rsid w:val="004A45F3"/>
    <w:rsid w:val="004A6323"/>
    <w:rsid w:val="004A774D"/>
    <w:rsid w:val="004A7ADD"/>
    <w:rsid w:val="004B2667"/>
    <w:rsid w:val="004B34FA"/>
    <w:rsid w:val="004B353F"/>
    <w:rsid w:val="004B4EE0"/>
    <w:rsid w:val="004B5F8E"/>
    <w:rsid w:val="004C0C89"/>
    <w:rsid w:val="004C163C"/>
    <w:rsid w:val="004C2968"/>
    <w:rsid w:val="004C2A98"/>
    <w:rsid w:val="004C3141"/>
    <w:rsid w:val="004C647A"/>
    <w:rsid w:val="004D094D"/>
    <w:rsid w:val="004D2E2A"/>
    <w:rsid w:val="004D3764"/>
    <w:rsid w:val="004D4618"/>
    <w:rsid w:val="004D498E"/>
    <w:rsid w:val="004D5AFF"/>
    <w:rsid w:val="004D5FDF"/>
    <w:rsid w:val="004E0EBE"/>
    <w:rsid w:val="004E11E4"/>
    <w:rsid w:val="004F2756"/>
    <w:rsid w:val="004F5084"/>
    <w:rsid w:val="004F7206"/>
    <w:rsid w:val="004F75C8"/>
    <w:rsid w:val="00500820"/>
    <w:rsid w:val="00500AE3"/>
    <w:rsid w:val="00503817"/>
    <w:rsid w:val="0050507E"/>
    <w:rsid w:val="00505DDF"/>
    <w:rsid w:val="00507FC8"/>
    <w:rsid w:val="00510F85"/>
    <w:rsid w:val="00512928"/>
    <w:rsid w:val="00512A7D"/>
    <w:rsid w:val="00514EC6"/>
    <w:rsid w:val="0051514F"/>
    <w:rsid w:val="00517CD4"/>
    <w:rsid w:val="00522D88"/>
    <w:rsid w:val="00524416"/>
    <w:rsid w:val="00524D87"/>
    <w:rsid w:val="0052735B"/>
    <w:rsid w:val="00527617"/>
    <w:rsid w:val="00532E5A"/>
    <w:rsid w:val="005360D8"/>
    <w:rsid w:val="005364AD"/>
    <w:rsid w:val="00536547"/>
    <w:rsid w:val="00536A9E"/>
    <w:rsid w:val="00537156"/>
    <w:rsid w:val="00540404"/>
    <w:rsid w:val="00540CAD"/>
    <w:rsid w:val="00543447"/>
    <w:rsid w:val="00543C7E"/>
    <w:rsid w:val="00546BA1"/>
    <w:rsid w:val="00546E3D"/>
    <w:rsid w:val="0054767D"/>
    <w:rsid w:val="00550F68"/>
    <w:rsid w:val="00551CF3"/>
    <w:rsid w:val="0055325F"/>
    <w:rsid w:val="005536FC"/>
    <w:rsid w:val="00553A02"/>
    <w:rsid w:val="00554001"/>
    <w:rsid w:val="005540F1"/>
    <w:rsid w:val="00554B1C"/>
    <w:rsid w:val="00555F68"/>
    <w:rsid w:val="00557E44"/>
    <w:rsid w:val="005622D8"/>
    <w:rsid w:val="0056237A"/>
    <w:rsid w:val="0056255B"/>
    <w:rsid w:val="00563D94"/>
    <w:rsid w:val="00566D64"/>
    <w:rsid w:val="005702EC"/>
    <w:rsid w:val="00570370"/>
    <w:rsid w:val="005737EA"/>
    <w:rsid w:val="00576D49"/>
    <w:rsid w:val="00577617"/>
    <w:rsid w:val="00577E13"/>
    <w:rsid w:val="00585485"/>
    <w:rsid w:val="005856E3"/>
    <w:rsid w:val="00585B88"/>
    <w:rsid w:val="005863F6"/>
    <w:rsid w:val="00586A5C"/>
    <w:rsid w:val="005907AA"/>
    <w:rsid w:val="00590F38"/>
    <w:rsid w:val="00591947"/>
    <w:rsid w:val="00591B9B"/>
    <w:rsid w:val="005965F1"/>
    <w:rsid w:val="00596EB2"/>
    <w:rsid w:val="00597E5A"/>
    <w:rsid w:val="005A0601"/>
    <w:rsid w:val="005A09FF"/>
    <w:rsid w:val="005A3447"/>
    <w:rsid w:val="005A37EC"/>
    <w:rsid w:val="005A66E2"/>
    <w:rsid w:val="005A6A4E"/>
    <w:rsid w:val="005A72B9"/>
    <w:rsid w:val="005B05CB"/>
    <w:rsid w:val="005B350B"/>
    <w:rsid w:val="005B37AB"/>
    <w:rsid w:val="005B6642"/>
    <w:rsid w:val="005B6A52"/>
    <w:rsid w:val="005B7D9B"/>
    <w:rsid w:val="005C097E"/>
    <w:rsid w:val="005C0C67"/>
    <w:rsid w:val="005C5421"/>
    <w:rsid w:val="005C6414"/>
    <w:rsid w:val="005C7037"/>
    <w:rsid w:val="005D1408"/>
    <w:rsid w:val="005D2227"/>
    <w:rsid w:val="005D24AE"/>
    <w:rsid w:val="005D44C5"/>
    <w:rsid w:val="005D4632"/>
    <w:rsid w:val="005D5030"/>
    <w:rsid w:val="005D5F99"/>
    <w:rsid w:val="005E3890"/>
    <w:rsid w:val="005E3964"/>
    <w:rsid w:val="005E53AB"/>
    <w:rsid w:val="005E72E1"/>
    <w:rsid w:val="005E7963"/>
    <w:rsid w:val="005F1435"/>
    <w:rsid w:val="005F5321"/>
    <w:rsid w:val="005F61C9"/>
    <w:rsid w:val="0060120D"/>
    <w:rsid w:val="00602646"/>
    <w:rsid w:val="00605711"/>
    <w:rsid w:val="00606B6D"/>
    <w:rsid w:val="00610933"/>
    <w:rsid w:val="00611D82"/>
    <w:rsid w:val="00612D9E"/>
    <w:rsid w:val="00612EEB"/>
    <w:rsid w:val="00613433"/>
    <w:rsid w:val="00620395"/>
    <w:rsid w:val="00620DE7"/>
    <w:rsid w:val="00621A98"/>
    <w:rsid w:val="00621D27"/>
    <w:rsid w:val="00621E26"/>
    <w:rsid w:val="00622460"/>
    <w:rsid w:val="00623494"/>
    <w:rsid w:val="00623F5D"/>
    <w:rsid w:val="0062425B"/>
    <w:rsid w:val="00624C85"/>
    <w:rsid w:val="00627A8F"/>
    <w:rsid w:val="0063039C"/>
    <w:rsid w:val="006309D3"/>
    <w:rsid w:val="00630DAA"/>
    <w:rsid w:val="00632EDC"/>
    <w:rsid w:val="006333D8"/>
    <w:rsid w:val="006347DF"/>
    <w:rsid w:val="00635B13"/>
    <w:rsid w:val="006365CB"/>
    <w:rsid w:val="006366BB"/>
    <w:rsid w:val="00636E2C"/>
    <w:rsid w:val="0064101B"/>
    <w:rsid w:val="0064109F"/>
    <w:rsid w:val="00641E13"/>
    <w:rsid w:val="006434E8"/>
    <w:rsid w:val="0064391C"/>
    <w:rsid w:val="00643BF0"/>
    <w:rsid w:val="00650BD5"/>
    <w:rsid w:val="0065250A"/>
    <w:rsid w:val="006525EB"/>
    <w:rsid w:val="00653314"/>
    <w:rsid w:val="00655B0D"/>
    <w:rsid w:val="00656277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4527"/>
    <w:rsid w:val="006750BC"/>
    <w:rsid w:val="006764FD"/>
    <w:rsid w:val="00681514"/>
    <w:rsid w:val="006836F3"/>
    <w:rsid w:val="00685876"/>
    <w:rsid w:val="006877B8"/>
    <w:rsid w:val="0069233F"/>
    <w:rsid w:val="00693792"/>
    <w:rsid w:val="00693937"/>
    <w:rsid w:val="006A05C3"/>
    <w:rsid w:val="006A0817"/>
    <w:rsid w:val="006A220E"/>
    <w:rsid w:val="006A30CD"/>
    <w:rsid w:val="006A3748"/>
    <w:rsid w:val="006A4026"/>
    <w:rsid w:val="006A4FBF"/>
    <w:rsid w:val="006B017D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1621"/>
    <w:rsid w:val="006C2295"/>
    <w:rsid w:val="006C2831"/>
    <w:rsid w:val="006C3091"/>
    <w:rsid w:val="006C37CF"/>
    <w:rsid w:val="006C50FB"/>
    <w:rsid w:val="006C6385"/>
    <w:rsid w:val="006D2EAD"/>
    <w:rsid w:val="006D35B2"/>
    <w:rsid w:val="006D4BD2"/>
    <w:rsid w:val="006D66B5"/>
    <w:rsid w:val="006E1367"/>
    <w:rsid w:val="006E264F"/>
    <w:rsid w:val="006E50F5"/>
    <w:rsid w:val="006E54AE"/>
    <w:rsid w:val="006F1FCC"/>
    <w:rsid w:val="006F367C"/>
    <w:rsid w:val="006F47B9"/>
    <w:rsid w:val="006F5E58"/>
    <w:rsid w:val="0070068A"/>
    <w:rsid w:val="007024C4"/>
    <w:rsid w:val="007028E7"/>
    <w:rsid w:val="00702EE8"/>
    <w:rsid w:val="007043C0"/>
    <w:rsid w:val="0070502F"/>
    <w:rsid w:val="007058F3"/>
    <w:rsid w:val="00705C97"/>
    <w:rsid w:val="00705DB5"/>
    <w:rsid w:val="00712727"/>
    <w:rsid w:val="00712731"/>
    <w:rsid w:val="00714441"/>
    <w:rsid w:val="00714939"/>
    <w:rsid w:val="0071558A"/>
    <w:rsid w:val="007169EC"/>
    <w:rsid w:val="00720FA1"/>
    <w:rsid w:val="007228BF"/>
    <w:rsid w:val="00722977"/>
    <w:rsid w:val="00722E91"/>
    <w:rsid w:val="00725C79"/>
    <w:rsid w:val="00726546"/>
    <w:rsid w:val="00726B3D"/>
    <w:rsid w:val="007303AD"/>
    <w:rsid w:val="007309F0"/>
    <w:rsid w:val="00731537"/>
    <w:rsid w:val="00731C06"/>
    <w:rsid w:val="00733BF8"/>
    <w:rsid w:val="007350D2"/>
    <w:rsid w:val="00736109"/>
    <w:rsid w:val="00736D61"/>
    <w:rsid w:val="0074291C"/>
    <w:rsid w:val="007431A7"/>
    <w:rsid w:val="007466D7"/>
    <w:rsid w:val="00750D38"/>
    <w:rsid w:val="00750F4F"/>
    <w:rsid w:val="0075182E"/>
    <w:rsid w:val="00752CF0"/>
    <w:rsid w:val="00753A11"/>
    <w:rsid w:val="00753A5C"/>
    <w:rsid w:val="0075410E"/>
    <w:rsid w:val="007546B8"/>
    <w:rsid w:val="007547EB"/>
    <w:rsid w:val="00754E19"/>
    <w:rsid w:val="0075542C"/>
    <w:rsid w:val="00756D64"/>
    <w:rsid w:val="007607CC"/>
    <w:rsid w:val="00765183"/>
    <w:rsid w:val="007655E2"/>
    <w:rsid w:val="007656D6"/>
    <w:rsid w:val="00765CEF"/>
    <w:rsid w:val="00766CC3"/>
    <w:rsid w:val="00767E13"/>
    <w:rsid w:val="00771D7B"/>
    <w:rsid w:val="0077679F"/>
    <w:rsid w:val="00777280"/>
    <w:rsid w:val="00780CFF"/>
    <w:rsid w:val="007819A0"/>
    <w:rsid w:val="00784599"/>
    <w:rsid w:val="00790D7C"/>
    <w:rsid w:val="00791555"/>
    <w:rsid w:val="00791A5C"/>
    <w:rsid w:val="00793A22"/>
    <w:rsid w:val="00794557"/>
    <w:rsid w:val="007948A8"/>
    <w:rsid w:val="00795202"/>
    <w:rsid w:val="007A20BA"/>
    <w:rsid w:val="007A2B5C"/>
    <w:rsid w:val="007A2EC7"/>
    <w:rsid w:val="007B189C"/>
    <w:rsid w:val="007B3B14"/>
    <w:rsid w:val="007B42C1"/>
    <w:rsid w:val="007B5936"/>
    <w:rsid w:val="007B6B98"/>
    <w:rsid w:val="007B789D"/>
    <w:rsid w:val="007C1C9C"/>
    <w:rsid w:val="007C3945"/>
    <w:rsid w:val="007C5401"/>
    <w:rsid w:val="007C5EC9"/>
    <w:rsid w:val="007D47CB"/>
    <w:rsid w:val="007D483F"/>
    <w:rsid w:val="007D7107"/>
    <w:rsid w:val="007D74F6"/>
    <w:rsid w:val="007D7F7E"/>
    <w:rsid w:val="007E09DD"/>
    <w:rsid w:val="007E0ED8"/>
    <w:rsid w:val="007E1F58"/>
    <w:rsid w:val="007E21F7"/>
    <w:rsid w:val="007E29AA"/>
    <w:rsid w:val="007E3B0D"/>
    <w:rsid w:val="007E3B24"/>
    <w:rsid w:val="007E6B4D"/>
    <w:rsid w:val="007E71A9"/>
    <w:rsid w:val="007E7307"/>
    <w:rsid w:val="007E75B2"/>
    <w:rsid w:val="007F0B92"/>
    <w:rsid w:val="007F17EA"/>
    <w:rsid w:val="007F18FC"/>
    <w:rsid w:val="007F1B5E"/>
    <w:rsid w:val="007F3FE1"/>
    <w:rsid w:val="007F4752"/>
    <w:rsid w:val="007F4916"/>
    <w:rsid w:val="007F4D1E"/>
    <w:rsid w:val="007F59BB"/>
    <w:rsid w:val="007F60A0"/>
    <w:rsid w:val="008015FF"/>
    <w:rsid w:val="00803475"/>
    <w:rsid w:val="00803940"/>
    <w:rsid w:val="00804F94"/>
    <w:rsid w:val="0080756A"/>
    <w:rsid w:val="00812762"/>
    <w:rsid w:val="008133EE"/>
    <w:rsid w:val="00814016"/>
    <w:rsid w:val="00814C02"/>
    <w:rsid w:val="00815FF0"/>
    <w:rsid w:val="0081648B"/>
    <w:rsid w:val="00816551"/>
    <w:rsid w:val="008177CD"/>
    <w:rsid w:val="0082202C"/>
    <w:rsid w:val="00825730"/>
    <w:rsid w:val="008271B4"/>
    <w:rsid w:val="0083062F"/>
    <w:rsid w:val="008314A8"/>
    <w:rsid w:val="00832DA8"/>
    <w:rsid w:val="008335A8"/>
    <w:rsid w:val="00835A12"/>
    <w:rsid w:val="00836BEA"/>
    <w:rsid w:val="00836FF8"/>
    <w:rsid w:val="00840607"/>
    <w:rsid w:val="00841182"/>
    <w:rsid w:val="00842A30"/>
    <w:rsid w:val="00842DA9"/>
    <w:rsid w:val="00843302"/>
    <w:rsid w:val="00843385"/>
    <w:rsid w:val="00844086"/>
    <w:rsid w:val="008442D6"/>
    <w:rsid w:val="00847C78"/>
    <w:rsid w:val="008508A5"/>
    <w:rsid w:val="00852567"/>
    <w:rsid w:val="008554E2"/>
    <w:rsid w:val="00855C1D"/>
    <w:rsid w:val="0085607C"/>
    <w:rsid w:val="00862551"/>
    <w:rsid w:val="00863953"/>
    <w:rsid w:val="00864806"/>
    <w:rsid w:val="00864B01"/>
    <w:rsid w:val="00865E22"/>
    <w:rsid w:val="00866154"/>
    <w:rsid w:val="008715F0"/>
    <w:rsid w:val="00872478"/>
    <w:rsid w:val="00875DE7"/>
    <w:rsid w:val="00883349"/>
    <w:rsid w:val="00885E21"/>
    <w:rsid w:val="00886FBC"/>
    <w:rsid w:val="00890A51"/>
    <w:rsid w:val="008916C0"/>
    <w:rsid w:val="0089277C"/>
    <w:rsid w:val="00892B2F"/>
    <w:rsid w:val="00892C34"/>
    <w:rsid w:val="0089310C"/>
    <w:rsid w:val="00895678"/>
    <w:rsid w:val="00896BA4"/>
    <w:rsid w:val="008A031B"/>
    <w:rsid w:val="008A0FA0"/>
    <w:rsid w:val="008A2A70"/>
    <w:rsid w:val="008A2D07"/>
    <w:rsid w:val="008A38D7"/>
    <w:rsid w:val="008A40F7"/>
    <w:rsid w:val="008A4949"/>
    <w:rsid w:val="008B05BB"/>
    <w:rsid w:val="008B17A7"/>
    <w:rsid w:val="008B1B22"/>
    <w:rsid w:val="008B5241"/>
    <w:rsid w:val="008B5EC0"/>
    <w:rsid w:val="008B6EB9"/>
    <w:rsid w:val="008B70D7"/>
    <w:rsid w:val="008C07BD"/>
    <w:rsid w:val="008C0917"/>
    <w:rsid w:val="008C171D"/>
    <w:rsid w:val="008C2B5C"/>
    <w:rsid w:val="008C2F09"/>
    <w:rsid w:val="008C59F2"/>
    <w:rsid w:val="008C5B9E"/>
    <w:rsid w:val="008C5C45"/>
    <w:rsid w:val="008C6552"/>
    <w:rsid w:val="008C77A7"/>
    <w:rsid w:val="008D3261"/>
    <w:rsid w:val="008D43FB"/>
    <w:rsid w:val="008D44CD"/>
    <w:rsid w:val="008D6D3F"/>
    <w:rsid w:val="008D7B5D"/>
    <w:rsid w:val="008D7EE7"/>
    <w:rsid w:val="008E1707"/>
    <w:rsid w:val="008E2820"/>
    <w:rsid w:val="008E62C4"/>
    <w:rsid w:val="00900B0A"/>
    <w:rsid w:val="009049C9"/>
    <w:rsid w:val="00905E73"/>
    <w:rsid w:val="009061C2"/>
    <w:rsid w:val="0090755B"/>
    <w:rsid w:val="009077C3"/>
    <w:rsid w:val="00907BD3"/>
    <w:rsid w:val="00910243"/>
    <w:rsid w:val="00911423"/>
    <w:rsid w:val="00912831"/>
    <w:rsid w:val="0091339C"/>
    <w:rsid w:val="009138E9"/>
    <w:rsid w:val="00915A08"/>
    <w:rsid w:val="009179F0"/>
    <w:rsid w:val="00920ABB"/>
    <w:rsid w:val="00921141"/>
    <w:rsid w:val="009218FA"/>
    <w:rsid w:val="00922474"/>
    <w:rsid w:val="00922A71"/>
    <w:rsid w:val="009260C6"/>
    <w:rsid w:val="00927B07"/>
    <w:rsid w:val="009302F9"/>
    <w:rsid w:val="0093125A"/>
    <w:rsid w:val="0093154E"/>
    <w:rsid w:val="009317F9"/>
    <w:rsid w:val="0093335F"/>
    <w:rsid w:val="009334A2"/>
    <w:rsid w:val="009454EF"/>
    <w:rsid w:val="009517E7"/>
    <w:rsid w:val="00951B6F"/>
    <w:rsid w:val="0095421C"/>
    <w:rsid w:val="009543DA"/>
    <w:rsid w:val="00954E8B"/>
    <w:rsid w:val="00955506"/>
    <w:rsid w:val="00955DA5"/>
    <w:rsid w:val="00960CFF"/>
    <w:rsid w:val="00963A53"/>
    <w:rsid w:val="00963E61"/>
    <w:rsid w:val="009650DE"/>
    <w:rsid w:val="00965C56"/>
    <w:rsid w:val="00972DEF"/>
    <w:rsid w:val="00972E0D"/>
    <w:rsid w:val="00973367"/>
    <w:rsid w:val="00973512"/>
    <w:rsid w:val="00974D63"/>
    <w:rsid w:val="00981494"/>
    <w:rsid w:val="0098253F"/>
    <w:rsid w:val="0098344A"/>
    <w:rsid w:val="0098362F"/>
    <w:rsid w:val="00983B6D"/>
    <w:rsid w:val="0098549B"/>
    <w:rsid w:val="009875BA"/>
    <w:rsid w:val="00987DDA"/>
    <w:rsid w:val="00990BCF"/>
    <w:rsid w:val="00992A61"/>
    <w:rsid w:val="00992E92"/>
    <w:rsid w:val="009940C0"/>
    <w:rsid w:val="00994C3A"/>
    <w:rsid w:val="009A17B2"/>
    <w:rsid w:val="009A2863"/>
    <w:rsid w:val="009A2C4A"/>
    <w:rsid w:val="009A2E6B"/>
    <w:rsid w:val="009A712D"/>
    <w:rsid w:val="009B0C49"/>
    <w:rsid w:val="009B4B7C"/>
    <w:rsid w:val="009B66F4"/>
    <w:rsid w:val="009B6C3C"/>
    <w:rsid w:val="009B77F8"/>
    <w:rsid w:val="009C14AF"/>
    <w:rsid w:val="009C5271"/>
    <w:rsid w:val="009D352F"/>
    <w:rsid w:val="009D4C83"/>
    <w:rsid w:val="009D4F24"/>
    <w:rsid w:val="009D591A"/>
    <w:rsid w:val="009D5D1D"/>
    <w:rsid w:val="009D60C2"/>
    <w:rsid w:val="009D61B5"/>
    <w:rsid w:val="009D7632"/>
    <w:rsid w:val="009E176E"/>
    <w:rsid w:val="009E1892"/>
    <w:rsid w:val="009E3FA9"/>
    <w:rsid w:val="009E644D"/>
    <w:rsid w:val="009E7322"/>
    <w:rsid w:val="009E737B"/>
    <w:rsid w:val="009E7959"/>
    <w:rsid w:val="009F1052"/>
    <w:rsid w:val="009F361E"/>
    <w:rsid w:val="009F47BB"/>
    <w:rsid w:val="009F5ECA"/>
    <w:rsid w:val="00A032E4"/>
    <w:rsid w:val="00A037E4"/>
    <w:rsid w:val="00A03870"/>
    <w:rsid w:val="00A06613"/>
    <w:rsid w:val="00A070B6"/>
    <w:rsid w:val="00A07C66"/>
    <w:rsid w:val="00A10326"/>
    <w:rsid w:val="00A11687"/>
    <w:rsid w:val="00A12772"/>
    <w:rsid w:val="00A13F82"/>
    <w:rsid w:val="00A15DB2"/>
    <w:rsid w:val="00A16649"/>
    <w:rsid w:val="00A175BD"/>
    <w:rsid w:val="00A21524"/>
    <w:rsid w:val="00A21B14"/>
    <w:rsid w:val="00A24D77"/>
    <w:rsid w:val="00A253A4"/>
    <w:rsid w:val="00A25B10"/>
    <w:rsid w:val="00A27B18"/>
    <w:rsid w:val="00A3133A"/>
    <w:rsid w:val="00A31F03"/>
    <w:rsid w:val="00A33A0C"/>
    <w:rsid w:val="00A34918"/>
    <w:rsid w:val="00A35BCE"/>
    <w:rsid w:val="00A35ECA"/>
    <w:rsid w:val="00A3668B"/>
    <w:rsid w:val="00A371AD"/>
    <w:rsid w:val="00A37A00"/>
    <w:rsid w:val="00A44161"/>
    <w:rsid w:val="00A457AA"/>
    <w:rsid w:val="00A458DB"/>
    <w:rsid w:val="00A479C3"/>
    <w:rsid w:val="00A511F9"/>
    <w:rsid w:val="00A51279"/>
    <w:rsid w:val="00A54219"/>
    <w:rsid w:val="00A544EE"/>
    <w:rsid w:val="00A63847"/>
    <w:rsid w:val="00A660BC"/>
    <w:rsid w:val="00A6640B"/>
    <w:rsid w:val="00A66DFB"/>
    <w:rsid w:val="00A7165F"/>
    <w:rsid w:val="00A72094"/>
    <w:rsid w:val="00A720AC"/>
    <w:rsid w:val="00A735FE"/>
    <w:rsid w:val="00A7617D"/>
    <w:rsid w:val="00A80C9B"/>
    <w:rsid w:val="00A81BDF"/>
    <w:rsid w:val="00A83D2C"/>
    <w:rsid w:val="00A83DE1"/>
    <w:rsid w:val="00A85E58"/>
    <w:rsid w:val="00A86C51"/>
    <w:rsid w:val="00A914FB"/>
    <w:rsid w:val="00A931C0"/>
    <w:rsid w:val="00A944AA"/>
    <w:rsid w:val="00A962EB"/>
    <w:rsid w:val="00A97457"/>
    <w:rsid w:val="00A97DE6"/>
    <w:rsid w:val="00AA0554"/>
    <w:rsid w:val="00AA13D7"/>
    <w:rsid w:val="00AA30E4"/>
    <w:rsid w:val="00AA4992"/>
    <w:rsid w:val="00AA536B"/>
    <w:rsid w:val="00AC0E32"/>
    <w:rsid w:val="00AC1AF7"/>
    <w:rsid w:val="00AC23CA"/>
    <w:rsid w:val="00AC279F"/>
    <w:rsid w:val="00AC3DC1"/>
    <w:rsid w:val="00AC50D6"/>
    <w:rsid w:val="00AC520D"/>
    <w:rsid w:val="00AC5A4D"/>
    <w:rsid w:val="00AC727B"/>
    <w:rsid w:val="00AD25C5"/>
    <w:rsid w:val="00AD35A3"/>
    <w:rsid w:val="00AD3EC8"/>
    <w:rsid w:val="00AD4654"/>
    <w:rsid w:val="00AD5B47"/>
    <w:rsid w:val="00AD5D43"/>
    <w:rsid w:val="00AD6BC4"/>
    <w:rsid w:val="00AD723B"/>
    <w:rsid w:val="00AE0EFF"/>
    <w:rsid w:val="00AE3B2E"/>
    <w:rsid w:val="00AE6ACA"/>
    <w:rsid w:val="00AE7A36"/>
    <w:rsid w:val="00AF294D"/>
    <w:rsid w:val="00AF472B"/>
    <w:rsid w:val="00AF6CC5"/>
    <w:rsid w:val="00AF7862"/>
    <w:rsid w:val="00B00ABB"/>
    <w:rsid w:val="00B016A7"/>
    <w:rsid w:val="00B01DE0"/>
    <w:rsid w:val="00B01E7E"/>
    <w:rsid w:val="00B01F3E"/>
    <w:rsid w:val="00B02F17"/>
    <w:rsid w:val="00B0345E"/>
    <w:rsid w:val="00B03464"/>
    <w:rsid w:val="00B05432"/>
    <w:rsid w:val="00B06967"/>
    <w:rsid w:val="00B07337"/>
    <w:rsid w:val="00B07F32"/>
    <w:rsid w:val="00B12068"/>
    <w:rsid w:val="00B1473E"/>
    <w:rsid w:val="00B14B2E"/>
    <w:rsid w:val="00B1675C"/>
    <w:rsid w:val="00B16FED"/>
    <w:rsid w:val="00B172C2"/>
    <w:rsid w:val="00B17B59"/>
    <w:rsid w:val="00B20BAC"/>
    <w:rsid w:val="00B221B2"/>
    <w:rsid w:val="00B22BBA"/>
    <w:rsid w:val="00B2304D"/>
    <w:rsid w:val="00B237A1"/>
    <w:rsid w:val="00B2433B"/>
    <w:rsid w:val="00B24CD7"/>
    <w:rsid w:val="00B25325"/>
    <w:rsid w:val="00B25D35"/>
    <w:rsid w:val="00B25FFF"/>
    <w:rsid w:val="00B33908"/>
    <w:rsid w:val="00B35005"/>
    <w:rsid w:val="00B36064"/>
    <w:rsid w:val="00B362F0"/>
    <w:rsid w:val="00B401C4"/>
    <w:rsid w:val="00B417B6"/>
    <w:rsid w:val="00B4234A"/>
    <w:rsid w:val="00B42E8E"/>
    <w:rsid w:val="00B448CD"/>
    <w:rsid w:val="00B46C13"/>
    <w:rsid w:val="00B47649"/>
    <w:rsid w:val="00B476BA"/>
    <w:rsid w:val="00B47C5A"/>
    <w:rsid w:val="00B500C0"/>
    <w:rsid w:val="00B552EC"/>
    <w:rsid w:val="00B56896"/>
    <w:rsid w:val="00B57B92"/>
    <w:rsid w:val="00B63022"/>
    <w:rsid w:val="00B6405C"/>
    <w:rsid w:val="00B66372"/>
    <w:rsid w:val="00B6744D"/>
    <w:rsid w:val="00B7067F"/>
    <w:rsid w:val="00B70BEF"/>
    <w:rsid w:val="00B713F6"/>
    <w:rsid w:val="00B7161B"/>
    <w:rsid w:val="00B72B52"/>
    <w:rsid w:val="00B74706"/>
    <w:rsid w:val="00B7483B"/>
    <w:rsid w:val="00B74BC9"/>
    <w:rsid w:val="00B74FFE"/>
    <w:rsid w:val="00B752E2"/>
    <w:rsid w:val="00B76E7A"/>
    <w:rsid w:val="00B80E77"/>
    <w:rsid w:val="00B81783"/>
    <w:rsid w:val="00B8419F"/>
    <w:rsid w:val="00B87222"/>
    <w:rsid w:val="00B8759A"/>
    <w:rsid w:val="00B90D42"/>
    <w:rsid w:val="00B92D0C"/>
    <w:rsid w:val="00B93F06"/>
    <w:rsid w:val="00B94CAC"/>
    <w:rsid w:val="00B95D0A"/>
    <w:rsid w:val="00BA18F3"/>
    <w:rsid w:val="00BA2245"/>
    <w:rsid w:val="00BA2283"/>
    <w:rsid w:val="00BA2404"/>
    <w:rsid w:val="00BA47E9"/>
    <w:rsid w:val="00BA4815"/>
    <w:rsid w:val="00BB05F2"/>
    <w:rsid w:val="00BB0C67"/>
    <w:rsid w:val="00BB2611"/>
    <w:rsid w:val="00BB380B"/>
    <w:rsid w:val="00BB3A83"/>
    <w:rsid w:val="00BC05B7"/>
    <w:rsid w:val="00BC2D18"/>
    <w:rsid w:val="00BC37A1"/>
    <w:rsid w:val="00BC4F4C"/>
    <w:rsid w:val="00BC553D"/>
    <w:rsid w:val="00BC6C9F"/>
    <w:rsid w:val="00BD24DF"/>
    <w:rsid w:val="00BD2D7F"/>
    <w:rsid w:val="00BD35A4"/>
    <w:rsid w:val="00BD3FBC"/>
    <w:rsid w:val="00BD4578"/>
    <w:rsid w:val="00BE1D51"/>
    <w:rsid w:val="00BE2236"/>
    <w:rsid w:val="00BE43A9"/>
    <w:rsid w:val="00BE55EF"/>
    <w:rsid w:val="00BF09ED"/>
    <w:rsid w:val="00BF0A38"/>
    <w:rsid w:val="00BF4C17"/>
    <w:rsid w:val="00BF4D0A"/>
    <w:rsid w:val="00BF6ADA"/>
    <w:rsid w:val="00C017A0"/>
    <w:rsid w:val="00C04313"/>
    <w:rsid w:val="00C04D12"/>
    <w:rsid w:val="00C04D4F"/>
    <w:rsid w:val="00C059A5"/>
    <w:rsid w:val="00C05CBE"/>
    <w:rsid w:val="00C072B1"/>
    <w:rsid w:val="00C07C7B"/>
    <w:rsid w:val="00C101C1"/>
    <w:rsid w:val="00C123FF"/>
    <w:rsid w:val="00C15433"/>
    <w:rsid w:val="00C159B3"/>
    <w:rsid w:val="00C16D5E"/>
    <w:rsid w:val="00C16E15"/>
    <w:rsid w:val="00C17E06"/>
    <w:rsid w:val="00C20830"/>
    <w:rsid w:val="00C214A9"/>
    <w:rsid w:val="00C21FC8"/>
    <w:rsid w:val="00C22C5A"/>
    <w:rsid w:val="00C22DE2"/>
    <w:rsid w:val="00C23A82"/>
    <w:rsid w:val="00C255E8"/>
    <w:rsid w:val="00C30F06"/>
    <w:rsid w:val="00C310D8"/>
    <w:rsid w:val="00C32BE2"/>
    <w:rsid w:val="00C35902"/>
    <w:rsid w:val="00C405AB"/>
    <w:rsid w:val="00C40AB2"/>
    <w:rsid w:val="00C427E2"/>
    <w:rsid w:val="00C44E61"/>
    <w:rsid w:val="00C4515C"/>
    <w:rsid w:val="00C45C39"/>
    <w:rsid w:val="00C45CB6"/>
    <w:rsid w:val="00C45EA0"/>
    <w:rsid w:val="00C4792C"/>
    <w:rsid w:val="00C523A5"/>
    <w:rsid w:val="00C54669"/>
    <w:rsid w:val="00C56110"/>
    <w:rsid w:val="00C60536"/>
    <w:rsid w:val="00C6107F"/>
    <w:rsid w:val="00C61FA9"/>
    <w:rsid w:val="00C63117"/>
    <w:rsid w:val="00C647A7"/>
    <w:rsid w:val="00C6485C"/>
    <w:rsid w:val="00C649E2"/>
    <w:rsid w:val="00C65B1C"/>
    <w:rsid w:val="00C76107"/>
    <w:rsid w:val="00C764DB"/>
    <w:rsid w:val="00C779E9"/>
    <w:rsid w:val="00C77C41"/>
    <w:rsid w:val="00C80D5C"/>
    <w:rsid w:val="00C8415B"/>
    <w:rsid w:val="00C8779F"/>
    <w:rsid w:val="00C90127"/>
    <w:rsid w:val="00C924EC"/>
    <w:rsid w:val="00C927D4"/>
    <w:rsid w:val="00C930A3"/>
    <w:rsid w:val="00C9406A"/>
    <w:rsid w:val="00CA02A8"/>
    <w:rsid w:val="00CA069C"/>
    <w:rsid w:val="00CA0FF8"/>
    <w:rsid w:val="00CA1216"/>
    <w:rsid w:val="00CA5A31"/>
    <w:rsid w:val="00CA77FC"/>
    <w:rsid w:val="00CB0F92"/>
    <w:rsid w:val="00CB3596"/>
    <w:rsid w:val="00CB5D0F"/>
    <w:rsid w:val="00CB6018"/>
    <w:rsid w:val="00CB61C7"/>
    <w:rsid w:val="00CB681E"/>
    <w:rsid w:val="00CB73E1"/>
    <w:rsid w:val="00CC2A69"/>
    <w:rsid w:val="00CC2FCA"/>
    <w:rsid w:val="00CC34A4"/>
    <w:rsid w:val="00CC4399"/>
    <w:rsid w:val="00CC5F8B"/>
    <w:rsid w:val="00CC699B"/>
    <w:rsid w:val="00CC6D89"/>
    <w:rsid w:val="00CC7CC9"/>
    <w:rsid w:val="00CD03DB"/>
    <w:rsid w:val="00CD2D02"/>
    <w:rsid w:val="00CD3185"/>
    <w:rsid w:val="00CD3995"/>
    <w:rsid w:val="00CE00B9"/>
    <w:rsid w:val="00CE1159"/>
    <w:rsid w:val="00CE5717"/>
    <w:rsid w:val="00CF0FE9"/>
    <w:rsid w:val="00CF1D9A"/>
    <w:rsid w:val="00CF29AA"/>
    <w:rsid w:val="00CF356C"/>
    <w:rsid w:val="00CF50B0"/>
    <w:rsid w:val="00CF6923"/>
    <w:rsid w:val="00CF6939"/>
    <w:rsid w:val="00D03594"/>
    <w:rsid w:val="00D068D0"/>
    <w:rsid w:val="00D06950"/>
    <w:rsid w:val="00D06967"/>
    <w:rsid w:val="00D10848"/>
    <w:rsid w:val="00D1227C"/>
    <w:rsid w:val="00D128AA"/>
    <w:rsid w:val="00D13E17"/>
    <w:rsid w:val="00D15B17"/>
    <w:rsid w:val="00D20395"/>
    <w:rsid w:val="00D226CA"/>
    <w:rsid w:val="00D22FCD"/>
    <w:rsid w:val="00D23921"/>
    <w:rsid w:val="00D23C9F"/>
    <w:rsid w:val="00D242F1"/>
    <w:rsid w:val="00D30134"/>
    <w:rsid w:val="00D31CBB"/>
    <w:rsid w:val="00D372D4"/>
    <w:rsid w:val="00D37384"/>
    <w:rsid w:val="00D37C3E"/>
    <w:rsid w:val="00D4141D"/>
    <w:rsid w:val="00D41CF3"/>
    <w:rsid w:val="00D41D60"/>
    <w:rsid w:val="00D47C0F"/>
    <w:rsid w:val="00D50092"/>
    <w:rsid w:val="00D50CB2"/>
    <w:rsid w:val="00D511FB"/>
    <w:rsid w:val="00D53D31"/>
    <w:rsid w:val="00D55065"/>
    <w:rsid w:val="00D600D0"/>
    <w:rsid w:val="00D60466"/>
    <w:rsid w:val="00D60758"/>
    <w:rsid w:val="00D60D79"/>
    <w:rsid w:val="00D61312"/>
    <w:rsid w:val="00D61756"/>
    <w:rsid w:val="00D6264F"/>
    <w:rsid w:val="00D639B1"/>
    <w:rsid w:val="00D65574"/>
    <w:rsid w:val="00D677AC"/>
    <w:rsid w:val="00D70ADE"/>
    <w:rsid w:val="00D7107A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11D0"/>
    <w:rsid w:val="00D92BA3"/>
    <w:rsid w:val="00D931CE"/>
    <w:rsid w:val="00D936A8"/>
    <w:rsid w:val="00D94905"/>
    <w:rsid w:val="00D95150"/>
    <w:rsid w:val="00D9579B"/>
    <w:rsid w:val="00D95BA7"/>
    <w:rsid w:val="00D960BF"/>
    <w:rsid w:val="00DA2824"/>
    <w:rsid w:val="00DA329F"/>
    <w:rsid w:val="00DA3AC6"/>
    <w:rsid w:val="00DA3D68"/>
    <w:rsid w:val="00DB0984"/>
    <w:rsid w:val="00DB1634"/>
    <w:rsid w:val="00DB285C"/>
    <w:rsid w:val="00DB4E28"/>
    <w:rsid w:val="00DC05EE"/>
    <w:rsid w:val="00DC3A67"/>
    <w:rsid w:val="00DC4CCC"/>
    <w:rsid w:val="00DC59DA"/>
    <w:rsid w:val="00DC7869"/>
    <w:rsid w:val="00DD2ECE"/>
    <w:rsid w:val="00DD4803"/>
    <w:rsid w:val="00DD5423"/>
    <w:rsid w:val="00DD76FB"/>
    <w:rsid w:val="00DE0D3C"/>
    <w:rsid w:val="00DE122F"/>
    <w:rsid w:val="00DE18DE"/>
    <w:rsid w:val="00DE2607"/>
    <w:rsid w:val="00DE2843"/>
    <w:rsid w:val="00DE45FE"/>
    <w:rsid w:val="00DE4ADB"/>
    <w:rsid w:val="00DE63D5"/>
    <w:rsid w:val="00DF2B9E"/>
    <w:rsid w:val="00DF52E3"/>
    <w:rsid w:val="00DF6115"/>
    <w:rsid w:val="00DF6FFD"/>
    <w:rsid w:val="00E00FE3"/>
    <w:rsid w:val="00E04568"/>
    <w:rsid w:val="00E04C33"/>
    <w:rsid w:val="00E061E0"/>
    <w:rsid w:val="00E066AF"/>
    <w:rsid w:val="00E06FC8"/>
    <w:rsid w:val="00E10EA2"/>
    <w:rsid w:val="00E12AB0"/>
    <w:rsid w:val="00E14321"/>
    <w:rsid w:val="00E15715"/>
    <w:rsid w:val="00E16C03"/>
    <w:rsid w:val="00E172CE"/>
    <w:rsid w:val="00E1792C"/>
    <w:rsid w:val="00E20F50"/>
    <w:rsid w:val="00E218B1"/>
    <w:rsid w:val="00E226F4"/>
    <w:rsid w:val="00E22C71"/>
    <w:rsid w:val="00E24E81"/>
    <w:rsid w:val="00E26296"/>
    <w:rsid w:val="00E26E5C"/>
    <w:rsid w:val="00E2785A"/>
    <w:rsid w:val="00E30656"/>
    <w:rsid w:val="00E320C8"/>
    <w:rsid w:val="00E332C4"/>
    <w:rsid w:val="00E34C8B"/>
    <w:rsid w:val="00E365AD"/>
    <w:rsid w:val="00E3701F"/>
    <w:rsid w:val="00E4103C"/>
    <w:rsid w:val="00E4130E"/>
    <w:rsid w:val="00E42181"/>
    <w:rsid w:val="00E4272E"/>
    <w:rsid w:val="00E43C51"/>
    <w:rsid w:val="00E4567C"/>
    <w:rsid w:val="00E4631D"/>
    <w:rsid w:val="00E4649A"/>
    <w:rsid w:val="00E504E9"/>
    <w:rsid w:val="00E50E97"/>
    <w:rsid w:val="00E50F9D"/>
    <w:rsid w:val="00E51C89"/>
    <w:rsid w:val="00E52352"/>
    <w:rsid w:val="00E531D0"/>
    <w:rsid w:val="00E53A33"/>
    <w:rsid w:val="00E54513"/>
    <w:rsid w:val="00E551C3"/>
    <w:rsid w:val="00E56FB3"/>
    <w:rsid w:val="00E57FCB"/>
    <w:rsid w:val="00E601B4"/>
    <w:rsid w:val="00E61A1A"/>
    <w:rsid w:val="00E628A5"/>
    <w:rsid w:val="00E62AF5"/>
    <w:rsid w:val="00E64A91"/>
    <w:rsid w:val="00E66606"/>
    <w:rsid w:val="00E66814"/>
    <w:rsid w:val="00E708D7"/>
    <w:rsid w:val="00E729FD"/>
    <w:rsid w:val="00E73091"/>
    <w:rsid w:val="00E734C3"/>
    <w:rsid w:val="00E73A64"/>
    <w:rsid w:val="00E758D7"/>
    <w:rsid w:val="00E75933"/>
    <w:rsid w:val="00E75EC8"/>
    <w:rsid w:val="00E77D10"/>
    <w:rsid w:val="00E81F93"/>
    <w:rsid w:val="00E83954"/>
    <w:rsid w:val="00E83AF9"/>
    <w:rsid w:val="00E853CA"/>
    <w:rsid w:val="00E86C08"/>
    <w:rsid w:val="00E90283"/>
    <w:rsid w:val="00E90B62"/>
    <w:rsid w:val="00E918DB"/>
    <w:rsid w:val="00E91EF8"/>
    <w:rsid w:val="00E92181"/>
    <w:rsid w:val="00E927DA"/>
    <w:rsid w:val="00E92E77"/>
    <w:rsid w:val="00E94866"/>
    <w:rsid w:val="00E94AEA"/>
    <w:rsid w:val="00E94F1C"/>
    <w:rsid w:val="00E958AF"/>
    <w:rsid w:val="00E9740D"/>
    <w:rsid w:val="00E976BC"/>
    <w:rsid w:val="00EA0D8D"/>
    <w:rsid w:val="00EA2BC0"/>
    <w:rsid w:val="00EA3091"/>
    <w:rsid w:val="00EA351F"/>
    <w:rsid w:val="00EA3565"/>
    <w:rsid w:val="00EA3830"/>
    <w:rsid w:val="00EB475B"/>
    <w:rsid w:val="00EB588E"/>
    <w:rsid w:val="00EC00C8"/>
    <w:rsid w:val="00EC5C59"/>
    <w:rsid w:val="00EC7052"/>
    <w:rsid w:val="00ED1D97"/>
    <w:rsid w:val="00ED1FC5"/>
    <w:rsid w:val="00ED314A"/>
    <w:rsid w:val="00ED31FC"/>
    <w:rsid w:val="00ED4432"/>
    <w:rsid w:val="00ED677D"/>
    <w:rsid w:val="00ED76F0"/>
    <w:rsid w:val="00ED7B6D"/>
    <w:rsid w:val="00EE00A2"/>
    <w:rsid w:val="00EE059E"/>
    <w:rsid w:val="00EE1AD6"/>
    <w:rsid w:val="00EE1B3B"/>
    <w:rsid w:val="00EE458F"/>
    <w:rsid w:val="00EE66A4"/>
    <w:rsid w:val="00EE6C60"/>
    <w:rsid w:val="00EF0448"/>
    <w:rsid w:val="00EF0B51"/>
    <w:rsid w:val="00EF0F1E"/>
    <w:rsid w:val="00EF36A9"/>
    <w:rsid w:val="00EF4953"/>
    <w:rsid w:val="00EF4CDB"/>
    <w:rsid w:val="00EF569B"/>
    <w:rsid w:val="00EF5770"/>
    <w:rsid w:val="00EF5E41"/>
    <w:rsid w:val="00EF5FF1"/>
    <w:rsid w:val="00EF648B"/>
    <w:rsid w:val="00EF71BE"/>
    <w:rsid w:val="00F013C8"/>
    <w:rsid w:val="00F049E7"/>
    <w:rsid w:val="00F04DF6"/>
    <w:rsid w:val="00F0544B"/>
    <w:rsid w:val="00F105D4"/>
    <w:rsid w:val="00F10EF3"/>
    <w:rsid w:val="00F11C5F"/>
    <w:rsid w:val="00F141D7"/>
    <w:rsid w:val="00F15316"/>
    <w:rsid w:val="00F1614F"/>
    <w:rsid w:val="00F2031A"/>
    <w:rsid w:val="00F20B54"/>
    <w:rsid w:val="00F215FF"/>
    <w:rsid w:val="00F22867"/>
    <w:rsid w:val="00F2779D"/>
    <w:rsid w:val="00F33D55"/>
    <w:rsid w:val="00F34071"/>
    <w:rsid w:val="00F356D3"/>
    <w:rsid w:val="00F35C13"/>
    <w:rsid w:val="00F36556"/>
    <w:rsid w:val="00F36D21"/>
    <w:rsid w:val="00F37551"/>
    <w:rsid w:val="00F378AE"/>
    <w:rsid w:val="00F4362E"/>
    <w:rsid w:val="00F4718D"/>
    <w:rsid w:val="00F507C3"/>
    <w:rsid w:val="00F55452"/>
    <w:rsid w:val="00F554E9"/>
    <w:rsid w:val="00F55CCD"/>
    <w:rsid w:val="00F5668D"/>
    <w:rsid w:val="00F60F26"/>
    <w:rsid w:val="00F62C4D"/>
    <w:rsid w:val="00F63942"/>
    <w:rsid w:val="00F66871"/>
    <w:rsid w:val="00F701A9"/>
    <w:rsid w:val="00F75B14"/>
    <w:rsid w:val="00F77278"/>
    <w:rsid w:val="00F77DA8"/>
    <w:rsid w:val="00F82D06"/>
    <w:rsid w:val="00F848BB"/>
    <w:rsid w:val="00F8667C"/>
    <w:rsid w:val="00F922A4"/>
    <w:rsid w:val="00F942CA"/>
    <w:rsid w:val="00F9627D"/>
    <w:rsid w:val="00F96E44"/>
    <w:rsid w:val="00F97F53"/>
    <w:rsid w:val="00FA065C"/>
    <w:rsid w:val="00FA248F"/>
    <w:rsid w:val="00FA39CF"/>
    <w:rsid w:val="00FA4138"/>
    <w:rsid w:val="00FB1FBC"/>
    <w:rsid w:val="00FB5FF5"/>
    <w:rsid w:val="00FB7954"/>
    <w:rsid w:val="00FC05E4"/>
    <w:rsid w:val="00FC1976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2308"/>
    <w:rsid w:val="00FD37B9"/>
    <w:rsid w:val="00FD3CC5"/>
    <w:rsid w:val="00FD3F67"/>
    <w:rsid w:val="00FD535B"/>
    <w:rsid w:val="00FD5B40"/>
    <w:rsid w:val="00FD6598"/>
    <w:rsid w:val="00FD6C9A"/>
    <w:rsid w:val="00FE2F6A"/>
    <w:rsid w:val="00FE3995"/>
    <w:rsid w:val="00FE49FA"/>
    <w:rsid w:val="00FE4A5D"/>
    <w:rsid w:val="00FF407B"/>
    <w:rsid w:val="00FF47FE"/>
    <w:rsid w:val="00FF523A"/>
    <w:rsid w:val="00FF5CE0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08C306"/>
  <w15:docId w15:val="{35CD7257-4360-4BD6-9B98-00A720B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8D44CD"/>
    <w:pPr>
      <w:numPr>
        <w:numId w:val="19"/>
      </w:numPr>
      <w:spacing w:after="0"/>
    </w:pPr>
  </w:style>
  <w:style w:type="paragraph" w:customStyle="1" w:styleId="VBAILTBullet2">
    <w:name w:val="VBAILT Bullet 2"/>
    <w:basedOn w:val="VBAILTBody"/>
    <w:qFormat/>
    <w:rsid w:val="004130FE"/>
    <w:pPr>
      <w:numPr>
        <w:ilvl w:val="1"/>
        <w:numId w:val="19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3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7.jpg@01D1641F.5600026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2C54-6D8A-438C-9B59-058ED5491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13319-A209-4D6B-94AC-8AEFBA3F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14: Determine Dependency Eligibility: Helpless Child trainee guide</vt:lpstr>
    </vt:vector>
  </TitlesOfParts>
  <Company>Department of Veterans Affairs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14: Determine Dependency Eligibility: Helpless Child trainee guide</dc:title>
  <dc:creator>Pension and Fiduciary Service</dc:creator>
  <cp:lastModifiedBy>Virnig, Lori B</cp:lastModifiedBy>
  <cp:revision>3</cp:revision>
  <dcterms:created xsi:type="dcterms:W3CDTF">2017-09-21T21:54:00Z</dcterms:created>
  <dcterms:modified xsi:type="dcterms:W3CDTF">2017-09-21T21:55:00Z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